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ink/ink1.xml" ContentType="application/inkml+xml"/>
  <Override PartName="/word/ink/ink2.xml" ContentType="application/inkml+xml"/>
  <Override PartName="/word/ink/ink3.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8C8741" w14:textId="77777777" w:rsidR="00BB7565" w:rsidRPr="004E14CF" w:rsidRDefault="00BB7565" w:rsidP="00986283">
      <w:pPr>
        <w:pStyle w:val="Bezodstpw"/>
        <w:spacing w:line="276" w:lineRule="auto"/>
        <w:jc w:val="both"/>
        <w:rPr>
          <w:rFonts w:cs="Calibri"/>
        </w:rPr>
      </w:pPr>
    </w:p>
    <w:p w14:paraId="47C6035C" w14:textId="77777777" w:rsidR="004721EB" w:rsidRDefault="004721EB" w:rsidP="00986283">
      <w:pPr>
        <w:spacing w:after="0" w:line="276" w:lineRule="auto"/>
        <w:jc w:val="center"/>
        <w:rPr>
          <w:rFonts w:cs="Calibri"/>
          <w:b/>
          <w:bCs/>
          <w:color w:val="FF0000"/>
          <w:sz w:val="32"/>
          <w:szCs w:val="32"/>
        </w:rPr>
      </w:pPr>
    </w:p>
    <w:p w14:paraId="1A9E6F3D" w14:textId="04EE5F2D" w:rsidR="001B4111" w:rsidRPr="004E14CF" w:rsidRDefault="001B4111" w:rsidP="00986283">
      <w:pPr>
        <w:spacing w:after="0" w:line="276" w:lineRule="auto"/>
        <w:jc w:val="center"/>
        <w:rPr>
          <w:rFonts w:cs="Calibri"/>
          <w:b/>
          <w:sz w:val="44"/>
          <w:szCs w:val="44"/>
          <w:lang w:eastAsia="pl-PL"/>
        </w:rPr>
      </w:pPr>
      <w:r w:rsidRPr="004E14CF">
        <w:rPr>
          <w:rFonts w:cs="Calibri"/>
          <w:b/>
          <w:sz w:val="44"/>
          <w:szCs w:val="44"/>
          <w:lang w:eastAsia="pl-PL"/>
        </w:rPr>
        <w:t>Strategia Rozwoju Miasta i Gminy Kazimierza Wielka do roku 2030</w:t>
      </w:r>
    </w:p>
    <w:p w14:paraId="4B1E3128" w14:textId="77777777" w:rsidR="00B633C2" w:rsidRPr="004E14CF" w:rsidRDefault="00B633C2" w:rsidP="00986283">
      <w:pPr>
        <w:spacing w:after="0" w:line="276" w:lineRule="auto"/>
        <w:jc w:val="center"/>
        <w:rPr>
          <w:rFonts w:cs="Calibri"/>
        </w:rPr>
      </w:pPr>
    </w:p>
    <w:p w14:paraId="605095A2" w14:textId="77777777" w:rsidR="001B4111" w:rsidRPr="004E14CF" w:rsidRDefault="001B4111" w:rsidP="00986283">
      <w:pPr>
        <w:spacing w:after="0" w:line="276" w:lineRule="auto"/>
        <w:jc w:val="center"/>
        <w:rPr>
          <w:rFonts w:cs="Calibri"/>
        </w:rPr>
      </w:pPr>
    </w:p>
    <w:p w14:paraId="0E895A58" w14:textId="3C763936" w:rsidR="00BB7565" w:rsidRPr="004E14CF" w:rsidRDefault="000060DB" w:rsidP="00986283">
      <w:pPr>
        <w:pStyle w:val="Bezodstpw"/>
        <w:spacing w:line="276" w:lineRule="auto"/>
        <w:jc w:val="center"/>
        <w:rPr>
          <w:rFonts w:cs="Calibri"/>
        </w:rPr>
      </w:pPr>
      <w:r w:rsidRPr="004E14CF">
        <w:rPr>
          <w:rFonts w:cs="Calibri"/>
          <w:noProof/>
        </w:rPr>
        <w:drawing>
          <wp:inline distT="0" distB="0" distL="0" distR="0" wp14:anchorId="561E2FB3" wp14:editId="0928B659">
            <wp:extent cx="4409440" cy="4652010"/>
            <wp:effectExtent l="0" t="0" r="0" b="0"/>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09440" cy="4652010"/>
                    </a:xfrm>
                    <a:prstGeom prst="rect">
                      <a:avLst/>
                    </a:prstGeom>
                    <a:noFill/>
                  </pic:spPr>
                </pic:pic>
              </a:graphicData>
            </a:graphic>
          </wp:inline>
        </w:drawing>
      </w:r>
    </w:p>
    <w:p w14:paraId="0823DEC5" w14:textId="77777777" w:rsidR="00BB7565" w:rsidRPr="004E14CF" w:rsidRDefault="00BB7565" w:rsidP="00986283">
      <w:pPr>
        <w:pStyle w:val="Bezodstpw"/>
        <w:spacing w:line="276" w:lineRule="auto"/>
        <w:jc w:val="both"/>
        <w:rPr>
          <w:rFonts w:cs="Calibri"/>
        </w:rPr>
      </w:pPr>
    </w:p>
    <w:p w14:paraId="6325EF99" w14:textId="77777777" w:rsidR="00BB7565" w:rsidRPr="004E14CF" w:rsidRDefault="00BB7565" w:rsidP="00986283">
      <w:pPr>
        <w:pStyle w:val="Bezodstpw"/>
        <w:spacing w:line="276" w:lineRule="auto"/>
        <w:jc w:val="both"/>
        <w:rPr>
          <w:rFonts w:cs="Calibri"/>
        </w:rPr>
      </w:pPr>
    </w:p>
    <w:p w14:paraId="4165BE16" w14:textId="77777777" w:rsidR="00BB7565" w:rsidRPr="004E14CF" w:rsidRDefault="00BB7565" w:rsidP="00986283">
      <w:pPr>
        <w:pStyle w:val="Bezodstpw"/>
        <w:spacing w:line="276" w:lineRule="auto"/>
        <w:jc w:val="both"/>
        <w:rPr>
          <w:rFonts w:cs="Calibri"/>
        </w:rPr>
      </w:pPr>
    </w:p>
    <w:p w14:paraId="773A3558" w14:textId="77777777" w:rsidR="00BB7565" w:rsidRPr="004E14CF" w:rsidRDefault="00BB7565" w:rsidP="00986283">
      <w:pPr>
        <w:pStyle w:val="Bezodstpw"/>
        <w:spacing w:line="276" w:lineRule="auto"/>
        <w:jc w:val="both"/>
        <w:rPr>
          <w:rFonts w:cs="Calibri"/>
        </w:rPr>
      </w:pPr>
    </w:p>
    <w:p w14:paraId="0F1D6BA1" w14:textId="77777777" w:rsidR="00BB7565" w:rsidRPr="004E14CF" w:rsidRDefault="00BB7565" w:rsidP="00986283">
      <w:pPr>
        <w:pStyle w:val="Bezodstpw"/>
        <w:spacing w:line="276" w:lineRule="auto"/>
        <w:jc w:val="both"/>
        <w:rPr>
          <w:rFonts w:cs="Calibri"/>
        </w:rPr>
      </w:pPr>
    </w:p>
    <w:p w14:paraId="76B6C04C" w14:textId="1D83B16D" w:rsidR="00291AF1" w:rsidRPr="004E14CF" w:rsidRDefault="000060DB" w:rsidP="00252ACC">
      <w:pPr>
        <w:pStyle w:val="Bezodstpw"/>
        <w:spacing w:line="276" w:lineRule="auto"/>
        <w:jc w:val="both"/>
        <w:rPr>
          <w:rFonts w:cs="Calibri"/>
          <w:iCs/>
        </w:rPr>
      </w:pPr>
      <w:r w:rsidRPr="004E14CF">
        <w:rPr>
          <w:rFonts w:cs="Calibri"/>
          <w:noProof/>
        </w:rPr>
        <mc:AlternateContent>
          <mc:Choice Requires="wps">
            <w:drawing>
              <wp:anchor distT="0" distB="0" distL="114300" distR="114300" simplePos="0" relativeHeight="251649536" behindDoc="0" locked="0" layoutInCell="1" allowOverlap="1" wp14:anchorId="565418FD" wp14:editId="35A8885A">
                <wp:simplePos x="0" y="0"/>
                <wp:positionH relativeFrom="page">
                  <wp:align>center</wp:align>
                </wp:positionH>
                <wp:positionV relativeFrom="margin">
                  <wp:align>bottom</wp:align>
                </wp:positionV>
                <wp:extent cx="5783580" cy="449580"/>
                <wp:effectExtent l="0" t="0" r="0" b="0"/>
                <wp:wrapNone/>
                <wp:docPr id="69" name="Pole tekstowe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3580" cy="449580"/>
                        </a:xfrm>
                        <a:prstGeom prst="rect">
                          <a:avLst/>
                        </a:prstGeom>
                        <a:noFill/>
                        <a:ln w="6350">
                          <a:noFill/>
                        </a:ln>
                        <a:effectLst/>
                      </wps:spPr>
                      <wps:txbx>
                        <w:txbxContent>
                          <w:p w14:paraId="5D7BB412" w14:textId="77777777" w:rsidR="00371CD8" w:rsidRPr="00371CD8" w:rsidRDefault="00371CD8">
                            <w:pPr>
                              <w:pStyle w:val="Bezodstpw"/>
                              <w:jc w:val="right"/>
                              <w:rPr>
                                <w:color w:val="4472C4"/>
                                <w:sz w:val="36"/>
                                <w:szCs w:val="36"/>
                              </w:rPr>
                            </w:pPr>
                            <w:r>
                              <w:rPr>
                                <w:sz w:val="36"/>
                                <w:szCs w:val="36"/>
                              </w:rPr>
                              <w:t xml:space="preserve">     </w:t>
                            </w:r>
                          </w:p>
                          <w:p w14:paraId="6DB7F432" w14:textId="1B9AF751" w:rsidR="00371CD8" w:rsidRPr="00371CD8" w:rsidRDefault="001B4111" w:rsidP="00371CD8">
                            <w:pPr>
                              <w:pStyle w:val="Bezodstpw"/>
                              <w:jc w:val="center"/>
                              <w:rPr>
                                <w:color w:val="4472C4"/>
                              </w:rPr>
                            </w:pPr>
                            <w:r>
                              <w:t xml:space="preserve">Kazimierza Wielka, </w:t>
                            </w:r>
                            <w:r w:rsidR="00CB0378">
                              <w:t>styczeń</w:t>
                            </w:r>
                            <w:r>
                              <w:t xml:space="preserve"> 202</w:t>
                            </w:r>
                            <w:r w:rsidR="00CB0378">
                              <w:t>3</w:t>
                            </w:r>
                            <w:r>
                              <w:t>r.</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type w14:anchorId="565418FD" id="_x0000_t202" coordsize="21600,21600" o:spt="202" path="m,l,21600r21600,l21600,xe">
                <v:stroke joinstyle="miter"/>
                <v:path gradientshapeok="t" o:connecttype="rect"/>
              </v:shapetype>
              <v:shape id="Pole tekstowe 69" o:spid="_x0000_s1026" type="#_x0000_t202" style="position:absolute;left:0;text-align:left;margin-left:0;margin-top:0;width:455.4pt;height:35.4pt;z-index:251649536;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" filled="f" stroked="f" strokeweight=".5pt">
                <v:textbox style="mso-fit-shape-to-text:t" inset="0,0,0,0">
                  <w:txbxContent>
                    <w:p w14:paraId="5D7BB412" w14:textId="77777777" w:rsidR="00371CD8" w:rsidRPr="00371CD8" w:rsidRDefault="00371CD8">
                      <w:pPr>
                        <w:pStyle w:val="Bezodstpw"/>
                        <w:jc w:val="right"/>
                        <w:rPr>
                          <w:color w:val="4472C4"/>
                          <w:sz w:val="36"/>
                          <w:szCs w:val="36"/>
                        </w:rPr>
                      </w:pPr>
                      <w:r>
                        <w:rPr>
                          <w:sz w:val="36"/>
                          <w:szCs w:val="36"/>
                        </w:rPr>
                        <w:t xml:space="preserve">     </w:t>
                      </w:r>
                    </w:p>
                    <w:p w14:paraId="6DB7F432" w14:textId="1B9AF751" w:rsidR="00371CD8" w:rsidRPr="00371CD8" w:rsidRDefault="001B4111" w:rsidP="00371CD8">
                      <w:pPr>
                        <w:pStyle w:val="Bezodstpw"/>
                        <w:jc w:val="center"/>
                        <w:rPr>
                          <w:color w:val="4472C4"/>
                        </w:rPr>
                      </w:pPr>
                      <w:r>
                        <w:t xml:space="preserve">Kazimierza Wielka, </w:t>
                      </w:r>
                      <w:r w:rsidR="00CB0378">
                        <w:t>styczeń</w:t>
                      </w:r>
                      <w:r>
                        <w:t xml:space="preserve"> 202</w:t>
                      </w:r>
                      <w:r w:rsidR="00CB0378">
                        <w:t>3</w:t>
                      </w:r>
                      <w:r>
                        <w:t>r.</w:t>
                      </w:r>
                    </w:p>
                  </w:txbxContent>
                </v:textbox>
                <w10:wrap anchorx="page" anchory="margin"/>
              </v:shape>
            </w:pict>
          </mc:Fallback>
        </mc:AlternateContent>
      </w:r>
    </w:p>
    <w:p w14:paraId="5BFC2862" w14:textId="77777777" w:rsidR="00371CD8" w:rsidRPr="004E14CF" w:rsidRDefault="00371CD8" w:rsidP="00986283">
      <w:pPr>
        <w:pStyle w:val="Bezodstpw"/>
        <w:spacing w:line="276" w:lineRule="auto"/>
        <w:jc w:val="both"/>
        <w:rPr>
          <w:rFonts w:cs="Calibri"/>
          <w:b/>
          <w:bCs/>
          <w:iCs/>
        </w:rPr>
      </w:pPr>
      <w:r w:rsidRPr="004E14CF">
        <w:rPr>
          <w:rFonts w:cs="Calibri"/>
        </w:rPr>
        <w:br w:type="page"/>
      </w:r>
    </w:p>
    <w:p w14:paraId="44347684" w14:textId="11B04E1C" w:rsidR="00A51988" w:rsidRPr="004E14CF" w:rsidRDefault="00B70CA0" w:rsidP="00921251">
      <w:pPr>
        <w:pStyle w:val="Bezodstpw"/>
        <w:spacing w:line="276" w:lineRule="auto"/>
        <w:jc w:val="both"/>
        <w:rPr>
          <w:rFonts w:cs="Calibri"/>
          <w:b/>
          <w:bCs/>
          <w:sz w:val="32"/>
          <w:szCs w:val="32"/>
        </w:rPr>
      </w:pPr>
      <w:r w:rsidRPr="004E14CF">
        <w:rPr>
          <w:rFonts w:cs="Calibri"/>
          <w:b/>
          <w:bCs/>
          <w:iCs/>
          <w:sz w:val="32"/>
          <w:szCs w:val="32"/>
        </w:rPr>
        <w:lastRenderedPageBreak/>
        <w:t>Spis Treści</w:t>
      </w:r>
    </w:p>
    <w:p w14:paraId="32D1868E" w14:textId="342EB9B6" w:rsidR="0025302E" w:rsidRPr="004E14CF" w:rsidRDefault="00A51988" w:rsidP="0025302E">
      <w:pPr>
        <w:pStyle w:val="Spistreci1"/>
        <w:tabs>
          <w:tab w:val="right" w:leader="dot" w:pos="9016"/>
        </w:tabs>
        <w:spacing w:after="0" w:line="240" w:lineRule="auto"/>
        <w:rPr>
          <w:rFonts w:asciiTheme="minorHAnsi" w:eastAsiaTheme="minorEastAsia" w:hAnsiTheme="minorHAnsi" w:cstheme="minorBidi"/>
          <w:noProof/>
          <w:lang w:eastAsia="pl-PL"/>
        </w:rPr>
      </w:pPr>
      <w:r w:rsidRPr="004E14CF">
        <w:rPr>
          <w:rFonts w:cs="Calibri"/>
        </w:rPr>
        <w:fldChar w:fldCharType="begin"/>
      </w:r>
      <w:r w:rsidRPr="004E14CF">
        <w:rPr>
          <w:rFonts w:cs="Calibri"/>
        </w:rPr>
        <w:instrText xml:space="preserve"> TOC \o "1-3" \h \z \u </w:instrText>
      </w:r>
      <w:r w:rsidRPr="004E14CF">
        <w:rPr>
          <w:rFonts w:cs="Calibri"/>
        </w:rPr>
        <w:fldChar w:fldCharType="separate"/>
      </w:r>
      <w:hyperlink w:anchor="_Toc119573567" w:history="1">
        <w:r w:rsidR="0025302E" w:rsidRPr="004E14CF">
          <w:rPr>
            <w:rStyle w:val="Hipercze"/>
            <w:rFonts w:cs="Calibri"/>
            <w:noProof/>
          </w:rPr>
          <w:t>Wstęp</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_Toc119573567 \h </w:instrText>
        </w:r>
        <w:r w:rsidR="0025302E" w:rsidRPr="004E14CF">
          <w:rPr>
            <w:noProof/>
            <w:webHidden/>
          </w:rPr>
        </w:r>
        <w:r w:rsidR="0025302E" w:rsidRPr="004E14CF">
          <w:rPr>
            <w:noProof/>
            <w:webHidden/>
          </w:rPr>
          <w:fldChar w:fldCharType="separate"/>
        </w:r>
        <w:r w:rsidR="00932F6D">
          <w:rPr>
            <w:noProof/>
            <w:webHidden/>
          </w:rPr>
          <w:t>3</w:t>
        </w:r>
        <w:r w:rsidR="0025302E" w:rsidRPr="004E14CF">
          <w:rPr>
            <w:noProof/>
            <w:webHidden/>
          </w:rPr>
          <w:fldChar w:fldCharType="end"/>
        </w:r>
      </w:hyperlink>
    </w:p>
    <w:p w14:paraId="2B23B640" w14:textId="6A736B18"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68" w:history="1">
        <w:r w:rsidR="0025302E" w:rsidRPr="004E14CF">
          <w:rPr>
            <w:rStyle w:val="Hipercze"/>
            <w:rFonts w:cs="Calibri"/>
            <w:noProof/>
          </w:rPr>
          <w:t>I. Wnioski z diagnozy społeczno - gospodarczo – przestrzennej</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_Toc119573568 \h </w:instrText>
        </w:r>
        <w:r w:rsidR="0025302E" w:rsidRPr="004E14CF">
          <w:rPr>
            <w:noProof/>
            <w:webHidden/>
          </w:rPr>
        </w:r>
        <w:r w:rsidR="0025302E" w:rsidRPr="004E14CF">
          <w:rPr>
            <w:noProof/>
            <w:webHidden/>
          </w:rPr>
          <w:fldChar w:fldCharType="separate"/>
        </w:r>
        <w:r w:rsidR="00932F6D">
          <w:rPr>
            <w:noProof/>
            <w:webHidden/>
          </w:rPr>
          <w:t>5</w:t>
        </w:r>
        <w:r w:rsidR="0025302E" w:rsidRPr="004E14CF">
          <w:rPr>
            <w:noProof/>
            <w:webHidden/>
          </w:rPr>
          <w:fldChar w:fldCharType="end"/>
        </w:r>
      </w:hyperlink>
    </w:p>
    <w:p w14:paraId="141385BA" w14:textId="525A3F44" w:rsidR="0025302E" w:rsidRPr="004E14CF" w:rsidRDefault="00000000" w:rsidP="00921251">
      <w:pPr>
        <w:pStyle w:val="Spistreci2"/>
        <w:spacing w:after="0"/>
        <w:ind w:left="0"/>
        <w:rPr>
          <w:rFonts w:asciiTheme="minorHAnsi" w:eastAsiaTheme="minorEastAsia" w:hAnsiTheme="minorHAnsi" w:cstheme="minorBidi"/>
          <w:noProof/>
          <w:lang w:eastAsia="pl-PL"/>
        </w:rPr>
      </w:pPr>
      <w:hyperlink w:anchor="_Toc119573569" w:history="1">
        <w:r w:rsidR="0025302E" w:rsidRPr="004E14CF">
          <w:rPr>
            <w:rStyle w:val="Hipercze"/>
            <w:rFonts w:cs="Calibri"/>
            <w:noProof/>
          </w:rPr>
          <w:t>1. Wnioski z diagnozy przestrzennej</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_Toc119573569 \h </w:instrText>
        </w:r>
        <w:r w:rsidR="0025302E" w:rsidRPr="004E14CF">
          <w:rPr>
            <w:noProof/>
            <w:webHidden/>
          </w:rPr>
        </w:r>
        <w:r w:rsidR="0025302E" w:rsidRPr="004E14CF">
          <w:rPr>
            <w:noProof/>
            <w:webHidden/>
          </w:rPr>
          <w:fldChar w:fldCharType="separate"/>
        </w:r>
        <w:r w:rsidR="00932F6D">
          <w:rPr>
            <w:noProof/>
            <w:webHidden/>
          </w:rPr>
          <w:t>5</w:t>
        </w:r>
        <w:r w:rsidR="0025302E" w:rsidRPr="004E14CF">
          <w:rPr>
            <w:noProof/>
            <w:webHidden/>
          </w:rPr>
          <w:fldChar w:fldCharType="end"/>
        </w:r>
      </w:hyperlink>
    </w:p>
    <w:p w14:paraId="4BFDE731" w14:textId="0C893FB9" w:rsidR="0025302E" w:rsidRPr="004E14CF" w:rsidRDefault="00000000" w:rsidP="00921251">
      <w:pPr>
        <w:pStyle w:val="Spistreci2"/>
        <w:spacing w:after="0"/>
        <w:ind w:left="0"/>
        <w:rPr>
          <w:rFonts w:asciiTheme="minorHAnsi" w:eastAsiaTheme="minorEastAsia" w:hAnsiTheme="minorHAnsi" w:cstheme="minorBidi"/>
          <w:noProof/>
          <w:lang w:eastAsia="pl-PL"/>
        </w:rPr>
      </w:pPr>
      <w:hyperlink w:anchor="_Toc119573570" w:history="1">
        <w:r w:rsidR="0025302E" w:rsidRPr="004E14CF">
          <w:rPr>
            <w:rStyle w:val="Hipercze"/>
            <w:rFonts w:cs="Calibri"/>
            <w:noProof/>
          </w:rPr>
          <w:t>2. Wnioski z diagnozy społecznej</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_Toc119573570 \h </w:instrText>
        </w:r>
        <w:r w:rsidR="0025302E" w:rsidRPr="004E14CF">
          <w:rPr>
            <w:noProof/>
            <w:webHidden/>
          </w:rPr>
        </w:r>
        <w:r w:rsidR="0025302E" w:rsidRPr="004E14CF">
          <w:rPr>
            <w:noProof/>
            <w:webHidden/>
          </w:rPr>
          <w:fldChar w:fldCharType="separate"/>
        </w:r>
        <w:r w:rsidR="00932F6D">
          <w:rPr>
            <w:noProof/>
            <w:webHidden/>
          </w:rPr>
          <w:t>20</w:t>
        </w:r>
        <w:r w:rsidR="0025302E" w:rsidRPr="004E14CF">
          <w:rPr>
            <w:noProof/>
            <w:webHidden/>
          </w:rPr>
          <w:fldChar w:fldCharType="end"/>
        </w:r>
      </w:hyperlink>
    </w:p>
    <w:p w14:paraId="669B2C99" w14:textId="514D8D69" w:rsidR="0025302E" w:rsidRPr="004E14CF" w:rsidRDefault="00000000" w:rsidP="00921251">
      <w:pPr>
        <w:pStyle w:val="Spistreci2"/>
        <w:spacing w:after="0"/>
        <w:ind w:left="0"/>
        <w:rPr>
          <w:rFonts w:asciiTheme="minorHAnsi" w:eastAsiaTheme="minorEastAsia" w:hAnsiTheme="minorHAnsi" w:cstheme="minorBidi"/>
          <w:noProof/>
          <w:lang w:eastAsia="pl-PL"/>
        </w:rPr>
      </w:pPr>
      <w:hyperlink w:anchor="_Toc119573571" w:history="1">
        <w:r w:rsidR="0025302E" w:rsidRPr="004E14CF">
          <w:rPr>
            <w:rStyle w:val="Hipercze"/>
            <w:rFonts w:cs="Calibri"/>
            <w:noProof/>
          </w:rPr>
          <w:t>3. Wnioski z diagnozy gospodarczej</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_Toc119573571 \h </w:instrText>
        </w:r>
        <w:r w:rsidR="0025302E" w:rsidRPr="004E14CF">
          <w:rPr>
            <w:noProof/>
            <w:webHidden/>
          </w:rPr>
        </w:r>
        <w:r w:rsidR="0025302E" w:rsidRPr="004E14CF">
          <w:rPr>
            <w:noProof/>
            <w:webHidden/>
          </w:rPr>
          <w:fldChar w:fldCharType="separate"/>
        </w:r>
        <w:r w:rsidR="00932F6D">
          <w:rPr>
            <w:noProof/>
            <w:webHidden/>
          </w:rPr>
          <w:t>34</w:t>
        </w:r>
        <w:r w:rsidR="0025302E" w:rsidRPr="004E14CF">
          <w:rPr>
            <w:noProof/>
            <w:webHidden/>
          </w:rPr>
          <w:fldChar w:fldCharType="end"/>
        </w:r>
      </w:hyperlink>
    </w:p>
    <w:p w14:paraId="6A0AD5B4" w14:textId="41DE4561" w:rsidR="0025302E" w:rsidRPr="004E14CF" w:rsidRDefault="00000000" w:rsidP="00921251">
      <w:pPr>
        <w:pStyle w:val="Spistreci2"/>
        <w:spacing w:after="0"/>
        <w:ind w:left="0"/>
        <w:rPr>
          <w:rFonts w:asciiTheme="minorHAnsi" w:eastAsiaTheme="minorEastAsia" w:hAnsiTheme="minorHAnsi" w:cstheme="minorBidi"/>
          <w:noProof/>
          <w:lang w:eastAsia="pl-PL"/>
        </w:rPr>
      </w:pPr>
      <w:hyperlink w:anchor="_Toc119573572" w:history="1">
        <w:r w:rsidR="0025302E" w:rsidRPr="004E14CF">
          <w:rPr>
            <w:rStyle w:val="Hipercze"/>
            <w:rFonts w:cs="Calibri"/>
            <w:noProof/>
          </w:rPr>
          <w:t>4. Kluczowe wyzwania</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_Toc119573572 \h </w:instrText>
        </w:r>
        <w:r w:rsidR="0025302E" w:rsidRPr="004E14CF">
          <w:rPr>
            <w:noProof/>
            <w:webHidden/>
          </w:rPr>
        </w:r>
        <w:r w:rsidR="0025302E" w:rsidRPr="004E14CF">
          <w:rPr>
            <w:noProof/>
            <w:webHidden/>
          </w:rPr>
          <w:fldChar w:fldCharType="separate"/>
        </w:r>
        <w:r w:rsidR="00932F6D">
          <w:rPr>
            <w:noProof/>
            <w:webHidden/>
          </w:rPr>
          <w:t>41</w:t>
        </w:r>
        <w:r w:rsidR="0025302E" w:rsidRPr="004E14CF">
          <w:rPr>
            <w:noProof/>
            <w:webHidden/>
          </w:rPr>
          <w:fldChar w:fldCharType="end"/>
        </w:r>
      </w:hyperlink>
    </w:p>
    <w:p w14:paraId="3CB5385A" w14:textId="1991B5E9"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73" w:history="1">
        <w:r w:rsidR="0025302E" w:rsidRPr="004E14CF">
          <w:rPr>
            <w:rStyle w:val="Hipercze"/>
            <w:rFonts w:cs="Calibri"/>
            <w:noProof/>
          </w:rPr>
          <w:t>II. Cele strategiczne w wymiarze społecznym, gospodarczym  i przestrzennym</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_Toc119573573 \h </w:instrText>
        </w:r>
        <w:r w:rsidR="0025302E" w:rsidRPr="004E14CF">
          <w:rPr>
            <w:noProof/>
            <w:webHidden/>
          </w:rPr>
        </w:r>
        <w:r w:rsidR="0025302E" w:rsidRPr="004E14CF">
          <w:rPr>
            <w:noProof/>
            <w:webHidden/>
          </w:rPr>
          <w:fldChar w:fldCharType="separate"/>
        </w:r>
        <w:r w:rsidR="00932F6D">
          <w:rPr>
            <w:noProof/>
            <w:webHidden/>
          </w:rPr>
          <w:t>42</w:t>
        </w:r>
        <w:r w:rsidR="0025302E" w:rsidRPr="004E14CF">
          <w:rPr>
            <w:noProof/>
            <w:webHidden/>
          </w:rPr>
          <w:fldChar w:fldCharType="end"/>
        </w:r>
      </w:hyperlink>
    </w:p>
    <w:p w14:paraId="0F3FA5FF" w14:textId="4BA82C1A"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74" w:history="1">
        <w:r w:rsidR="0025302E" w:rsidRPr="004E14CF">
          <w:rPr>
            <w:rStyle w:val="Hipercze"/>
            <w:rFonts w:cs="Calibri"/>
            <w:noProof/>
          </w:rPr>
          <w:t>III. Kierunki działań podejmowanych dla osiągnięcia celów strategicznych oraz oczekiwane rezultaty</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_Toc119573574 \h </w:instrText>
        </w:r>
        <w:r w:rsidR="0025302E" w:rsidRPr="004E14CF">
          <w:rPr>
            <w:noProof/>
            <w:webHidden/>
          </w:rPr>
        </w:r>
        <w:r w:rsidR="0025302E" w:rsidRPr="004E14CF">
          <w:rPr>
            <w:noProof/>
            <w:webHidden/>
          </w:rPr>
          <w:fldChar w:fldCharType="separate"/>
        </w:r>
        <w:r w:rsidR="00932F6D">
          <w:rPr>
            <w:noProof/>
            <w:webHidden/>
          </w:rPr>
          <w:t>46</w:t>
        </w:r>
        <w:r w:rsidR="0025302E" w:rsidRPr="004E14CF">
          <w:rPr>
            <w:noProof/>
            <w:webHidden/>
          </w:rPr>
          <w:fldChar w:fldCharType="end"/>
        </w:r>
      </w:hyperlink>
    </w:p>
    <w:p w14:paraId="17CFDE30" w14:textId="6D036BFD"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75" w:history="1">
        <w:r w:rsidR="0025302E" w:rsidRPr="004E14CF">
          <w:rPr>
            <w:rStyle w:val="Hipercze"/>
            <w:rFonts w:cs="Calibri"/>
            <w:noProof/>
          </w:rPr>
          <w:t>IV. Model struktury funkcjonalno-przestrzennej gminy</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_Toc119573575 \h </w:instrText>
        </w:r>
        <w:r w:rsidR="0025302E" w:rsidRPr="004E14CF">
          <w:rPr>
            <w:noProof/>
            <w:webHidden/>
          </w:rPr>
        </w:r>
        <w:r w:rsidR="0025302E" w:rsidRPr="004E14CF">
          <w:rPr>
            <w:noProof/>
            <w:webHidden/>
          </w:rPr>
          <w:fldChar w:fldCharType="separate"/>
        </w:r>
        <w:r w:rsidR="00932F6D">
          <w:rPr>
            <w:noProof/>
            <w:webHidden/>
          </w:rPr>
          <w:t>69</w:t>
        </w:r>
        <w:r w:rsidR="0025302E" w:rsidRPr="004E14CF">
          <w:rPr>
            <w:noProof/>
            <w:webHidden/>
          </w:rPr>
          <w:fldChar w:fldCharType="end"/>
        </w:r>
      </w:hyperlink>
    </w:p>
    <w:p w14:paraId="1C8B93E8" w14:textId="7354C16F"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76" w:history="1">
        <w:r w:rsidR="0025302E" w:rsidRPr="004E14CF">
          <w:rPr>
            <w:rStyle w:val="Hipercze"/>
            <w:rFonts w:cs="Calibri"/>
            <w:noProof/>
          </w:rPr>
          <w:t>V. Ustalenia i rekomendacje w zakresie kształtowania i prowadzenia polityki przestrzennej w gminie</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_Toc119573576 \h </w:instrText>
        </w:r>
        <w:r w:rsidR="0025302E" w:rsidRPr="004E14CF">
          <w:rPr>
            <w:noProof/>
            <w:webHidden/>
          </w:rPr>
        </w:r>
        <w:r w:rsidR="0025302E" w:rsidRPr="004E14CF">
          <w:rPr>
            <w:noProof/>
            <w:webHidden/>
          </w:rPr>
          <w:fldChar w:fldCharType="separate"/>
        </w:r>
        <w:r w:rsidR="00932F6D">
          <w:rPr>
            <w:noProof/>
            <w:webHidden/>
          </w:rPr>
          <w:t>77</w:t>
        </w:r>
        <w:r w:rsidR="0025302E" w:rsidRPr="004E14CF">
          <w:rPr>
            <w:noProof/>
            <w:webHidden/>
          </w:rPr>
          <w:fldChar w:fldCharType="end"/>
        </w:r>
      </w:hyperlink>
    </w:p>
    <w:p w14:paraId="31B5F529" w14:textId="61DBA3DB"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77" w:history="1">
        <w:r w:rsidR="0025302E" w:rsidRPr="004E14CF">
          <w:rPr>
            <w:rStyle w:val="Hipercze"/>
            <w:rFonts w:cs="Calibri"/>
            <w:noProof/>
          </w:rPr>
          <w:t>VI. Obszary strategicznej interwencji określone w strategii rozwoju województwa, o której mowa w art. 11 ust. 1 ustawy z dnia 5 czerwca 1998 r. o samorządzie województwa (Dz. U. z 2020 r. poz. 1668 oraz z 2021 r. poz. 1038), wraz z zakresem planowanych działań</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_Toc119573577 \h </w:instrText>
        </w:r>
        <w:r w:rsidR="0025302E" w:rsidRPr="004E14CF">
          <w:rPr>
            <w:noProof/>
            <w:webHidden/>
          </w:rPr>
        </w:r>
        <w:r w:rsidR="0025302E" w:rsidRPr="004E14CF">
          <w:rPr>
            <w:noProof/>
            <w:webHidden/>
          </w:rPr>
          <w:fldChar w:fldCharType="separate"/>
        </w:r>
        <w:r w:rsidR="00932F6D">
          <w:rPr>
            <w:noProof/>
            <w:webHidden/>
          </w:rPr>
          <w:t>87</w:t>
        </w:r>
        <w:r w:rsidR="0025302E" w:rsidRPr="004E14CF">
          <w:rPr>
            <w:noProof/>
            <w:webHidden/>
          </w:rPr>
          <w:fldChar w:fldCharType="end"/>
        </w:r>
      </w:hyperlink>
    </w:p>
    <w:p w14:paraId="2C8B037B" w14:textId="2F08DD5D"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78" w:history="1">
        <w:r w:rsidR="0025302E" w:rsidRPr="004E14CF">
          <w:rPr>
            <w:rStyle w:val="Hipercze"/>
            <w:rFonts w:cs="Calibri"/>
            <w:noProof/>
          </w:rPr>
          <w:t>VII. Obszary strategicznej interwencji kluczowe dla gminy, jeżeli takie zidentyfikowano wraz z zakresem planowanych działań</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_Toc119573578 \h </w:instrText>
        </w:r>
        <w:r w:rsidR="0025302E" w:rsidRPr="004E14CF">
          <w:rPr>
            <w:noProof/>
            <w:webHidden/>
          </w:rPr>
        </w:r>
        <w:r w:rsidR="0025302E" w:rsidRPr="004E14CF">
          <w:rPr>
            <w:noProof/>
            <w:webHidden/>
          </w:rPr>
          <w:fldChar w:fldCharType="separate"/>
        </w:r>
        <w:r w:rsidR="00932F6D">
          <w:rPr>
            <w:noProof/>
            <w:webHidden/>
          </w:rPr>
          <w:t>89</w:t>
        </w:r>
        <w:r w:rsidR="0025302E" w:rsidRPr="004E14CF">
          <w:rPr>
            <w:noProof/>
            <w:webHidden/>
          </w:rPr>
          <w:fldChar w:fldCharType="end"/>
        </w:r>
      </w:hyperlink>
    </w:p>
    <w:p w14:paraId="6C115A80" w14:textId="44240B40"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79" w:history="1">
        <w:r w:rsidR="0025302E" w:rsidRPr="004E14CF">
          <w:rPr>
            <w:rStyle w:val="Hipercze"/>
            <w:rFonts w:cs="Calibri"/>
            <w:noProof/>
          </w:rPr>
          <w:t>VIII. System realizacji strategii, w tym wytyczne do sporządzania dokumentów wykonawczych</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_Toc119573579 \h </w:instrText>
        </w:r>
        <w:r w:rsidR="0025302E" w:rsidRPr="004E14CF">
          <w:rPr>
            <w:noProof/>
            <w:webHidden/>
          </w:rPr>
        </w:r>
        <w:r w:rsidR="0025302E" w:rsidRPr="004E14CF">
          <w:rPr>
            <w:noProof/>
            <w:webHidden/>
          </w:rPr>
          <w:fldChar w:fldCharType="separate"/>
        </w:r>
        <w:r w:rsidR="00932F6D">
          <w:rPr>
            <w:noProof/>
            <w:webHidden/>
          </w:rPr>
          <w:t>92</w:t>
        </w:r>
        <w:r w:rsidR="0025302E" w:rsidRPr="004E14CF">
          <w:rPr>
            <w:noProof/>
            <w:webHidden/>
          </w:rPr>
          <w:fldChar w:fldCharType="end"/>
        </w:r>
      </w:hyperlink>
    </w:p>
    <w:p w14:paraId="70C9D204" w14:textId="07B1C1FD"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80" w:history="1">
        <w:r w:rsidR="0025302E" w:rsidRPr="004E14CF">
          <w:rPr>
            <w:rStyle w:val="Hipercze"/>
            <w:rFonts w:cs="Calibri"/>
            <w:noProof/>
            <w:lang w:eastAsia="pl-PL"/>
          </w:rPr>
          <w:t>IX.</w:t>
        </w:r>
        <w:r w:rsidR="0025302E" w:rsidRPr="004E14CF">
          <w:rPr>
            <w:rStyle w:val="Hipercze"/>
            <w:rFonts w:cs="Calibri"/>
            <w:noProof/>
          </w:rPr>
          <w:t xml:space="preserve"> Ramy finansowe i źródła finansowania</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_Toc119573580 \h </w:instrText>
        </w:r>
        <w:r w:rsidR="0025302E" w:rsidRPr="004E14CF">
          <w:rPr>
            <w:noProof/>
            <w:webHidden/>
          </w:rPr>
        </w:r>
        <w:r w:rsidR="0025302E" w:rsidRPr="004E14CF">
          <w:rPr>
            <w:noProof/>
            <w:webHidden/>
          </w:rPr>
          <w:fldChar w:fldCharType="separate"/>
        </w:r>
        <w:r w:rsidR="00932F6D">
          <w:rPr>
            <w:noProof/>
            <w:webHidden/>
          </w:rPr>
          <w:t>96</w:t>
        </w:r>
        <w:r w:rsidR="0025302E" w:rsidRPr="004E14CF">
          <w:rPr>
            <w:noProof/>
            <w:webHidden/>
          </w:rPr>
          <w:fldChar w:fldCharType="end"/>
        </w:r>
      </w:hyperlink>
    </w:p>
    <w:p w14:paraId="098AC47D" w14:textId="0ED6FD37"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81" w:history="1">
        <w:r w:rsidR="0025302E" w:rsidRPr="004E14CF">
          <w:rPr>
            <w:rStyle w:val="Hipercze"/>
            <w:rFonts w:cs="Calibri"/>
            <w:noProof/>
          </w:rPr>
          <w:t>X. Zgodność z dokumentami strategicznymi</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_Toc119573581 \h </w:instrText>
        </w:r>
        <w:r w:rsidR="0025302E" w:rsidRPr="004E14CF">
          <w:rPr>
            <w:noProof/>
            <w:webHidden/>
          </w:rPr>
        </w:r>
        <w:r w:rsidR="0025302E" w:rsidRPr="004E14CF">
          <w:rPr>
            <w:noProof/>
            <w:webHidden/>
          </w:rPr>
          <w:fldChar w:fldCharType="separate"/>
        </w:r>
        <w:r w:rsidR="00932F6D">
          <w:rPr>
            <w:noProof/>
            <w:webHidden/>
          </w:rPr>
          <w:t>99</w:t>
        </w:r>
        <w:r w:rsidR="0025302E" w:rsidRPr="004E14CF">
          <w:rPr>
            <w:noProof/>
            <w:webHidden/>
          </w:rPr>
          <w:fldChar w:fldCharType="end"/>
        </w:r>
      </w:hyperlink>
    </w:p>
    <w:p w14:paraId="2BA0AB94" w14:textId="6081EE5F"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82" w:history="1">
        <w:r w:rsidR="0025302E" w:rsidRPr="004E14CF">
          <w:rPr>
            <w:rStyle w:val="Hipercze"/>
            <w:rFonts w:eastAsia="Times New Roman" w:cs="Calibri"/>
            <w:noProof/>
          </w:rPr>
          <w:t>XI. Opis procesu zaangażowania partnerów społeczno-gospodarczych</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_Toc119573582 \h </w:instrText>
        </w:r>
        <w:r w:rsidR="0025302E" w:rsidRPr="004E14CF">
          <w:rPr>
            <w:noProof/>
            <w:webHidden/>
          </w:rPr>
        </w:r>
        <w:r w:rsidR="0025302E" w:rsidRPr="004E14CF">
          <w:rPr>
            <w:noProof/>
            <w:webHidden/>
          </w:rPr>
          <w:fldChar w:fldCharType="separate"/>
        </w:r>
        <w:r w:rsidR="00932F6D">
          <w:rPr>
            <w:noProof/>
            <w:webHidden/>
          </w:rPr>
          <w:t>113</w:t>
        </w:r>
        <w:r w:rsidR="0025302E" w:rsidRPr="004E14CF">
          <w:rPr>
            <w:noProof/>
            <w:webHidden/>
          </w:rPr>
          <w:fldChar w:fldCharType="end"/>
        </w:r>
      </w:hyperlink>
    </w:p>
    <w:p w14:paraId="4DE32122" w14:textId="1253914A"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83" w:history="1">
        <w:r w:rsidR="0025302E" w:rsidRPr="004E14CF">
          <w:rPr>
            <w:rStyle w:val="Hipercze"/>
            <w:rFonts w:cs="Calibri"/>
            <w:noProof/>
          </w:rPr>
          <w:t>Spis tabel</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_Toc119573583 \h </w:instrText>
        </w:r>
        <w:r w:rsidR="0025302E" w:rsidRPr="004E14CF">
          <w:rPr>
            <w:noProof/>
            <w:webHidden/>
          </w:rPr>
        </w:r>
        <w:r w:rsidR="0025302E" w:rsidRPr="004E14CF">
          <w:rPr>
            <w:noProof/>
            <w:webHidden/>
          </w:rPr>
          <w:fldChar w:fldCharType="separate"/>
        </w:r>
        <w:r w:rsidR="00932F6D">
          <w:rPr>
            <w:noProof/>
            <w:webHidden/>
          </w:rPr>
          <w:t>117</w:t>
        </w:r>
        <w:r w:rsidR="0025302E" w:rsidRPr="004E14CF">
          <w:rPr>
            <w:noProof/>
            <w:webHidden/>
          </w:rPr>
          <w:fldChar w:fldCharType="end"/>
        </w:r>
      </w:hyperlink>
    </w:p>
    <w:p w14:paraId="1D7B036C" w14:textId="0FC715A3" w:rsidR="0025302E" w:rsidRPr="004E14CF" w:rsidRDefault="00000000" w:rsidP="0025302E">
      <w:pPr>
        <w:pStyle w:val="Spistreci1"/>
        <w:tabs>
          <w:tab w:val="right" w:leader="dot" w:pos="9016"/>
        </w:tabs>
        <w:spacing w:after="0" w:line="240" w:lineRule="auto"/>
        <w:rPr>
          <w:rFonts w:asciiTheme="minorHAnsi" w:eastAsiaTheme="minorEastAsia" w:hAnsiTheme="minorHAnsi" w:cstheme="minorBidi"/>
          <w:noProof/>
          <w:lang w:eastAsia="pl-PL"/>
        </w:rPr>
      </w:pPr>
      <w:hyperlink w:anchor="_Toc119573584" w:history="1">
        <w:r w:rsidR="0025302E" w:rsidRPr="004E14CF">
          <w:rPr>
            <w:rStyle w:val="Hipercze"/>
            <w:rFonts w:cs="Calibri"/>
            <w:noProof/>
          </w:rPr>
          <w:t>Spis map</w:t>
        </w:r>
        <w:r w:rsidR="0025302E" w:rsidRPr="004E14CF">
          <w:rPr>
            <w:noProof/>
            <w:webHidden/>
          </w:rPr>
          <w:tab/>
        </w:r>
        <w:r w:rsidR="0025302E" w:rsidRPr="004E14CF">
          <w:rPr>
            <w:noProof/>
            <w:webHidden/>
          </w:rPr>
          <w:fldChar w:fldCharType="begin"/>
        </w:r>
        <w:r w:rsidR="0025302E" w:rsidRPr="004E14CF">
          <w:rPr>
            <w:noProof/>
            <w:webHidden/>
          </w:rPr>
          <w:instrText xml:space="preserve"> PAGEREF _Toc119573584 \h </w:instrText>
        </w:r>
        <w:r w:rsidR="0025302E" w:rsidRPr="004E14CF">
          <w:rPr>
            <w:noProof/>
            <w:webHidden/>
          </w:rPr>
        </w:r>
        <w:r w:rsidR="0025302E" w:rsidRPr="004E14CF">
          <w:rPr>
            <w:noProof/>
            <w:webHidden/>
          </w:rPr>
          <w:fldChar w:fldCharType="separate"/>
        </w:r>
        <w:r w:rsidR="00932F6D">
          <w:rPr>
            <w:noProof/>
            <w:webHidden/>
          </w:rPr>
          <w:t>117</w:t>
        </w:r>
        <w:r w:rsidR="0025302E" w:rsidRPr="004E14CF">
          <w:rPr>
            <w:noProof/>
            <w:webHidden/>
          </w:rPr>
          <w:fldChar w:fldCharType="end"/>
        </w:r>
      </w:hyperlink>
    </w:p>
    <w:p w14:paraId="338A6F9E" w14:textId="133F198F" w:rsidR="00A51988" w:rsidRPr="004E14CF" w:rsidRDefault="00A51988" w:rsidP="0025302E">
      <w:pPr>
        <w:pStyle w:val="Bezodstpw"/>
        <w:jc w:val="both"/>
        <w:rPr>
          <w:rFonts w:cs="Calibri"/>
        </w:rPr>
      </w:pPr>
      <w:r w:rsidRPr="004E14CF">
        <w:rPr>
          <w:rFonts w:cs="Calibri"/>
          <w:noProof/>
        </w:rPr>
        <w:fldChar w:fldCharType="end"/>
      </w:r>
    </w:p>
    <w:p w14:paraId="60E8D1D8" w14:textId="77777777" w:rsidR="00953CAF" w:rsidRPr="004E14CF" w:rsidRDefault="006B18A6" w:rsidP="00986283">
      <w:pPr>
        <w:pStyle w:val="Nagwek1"/>
        <w:spacing w:before="0" w:after="0" w:line="276" w:lineRule="auto"/>
        <w:rPr>
          <w:rFonts w:ascii="Calibri" w:hAnsi="Calibri" w:cs="Calibri"/>
        </w:rPr>
      </w:pPr>
      <w:r w:rsidRPr="004E14CF">
        <w:rPr>
          <w:rFonts w:ascii="Calibri" w:hAnsi="Calibri" w:cs="Calibri"/>
          <w:sz w:val="22"/>
          <w:szCs w:val="22"/>
        </w:rPr>
        <w:br w:type="page"/>
      </w:r>
      <w:bookmarkStart w:id="0" w:name="_Toc119573567"/>
      <w:r w:rsidR="00953CAF" w:rsidRPr="004E14CF">
        <w:rPr>
          <w:rFonts w:ascii="Calibri" w:hAnsi="Calibri" w:cs="Calibri"/>
        </w:rPr>
        <w:lastRenderedPageBreak/>
        <w:t>Wstęp</w:t>
      </w:r>
      <w:bookmarkEnd w:id="0"/>
    </w:p>
    <w:p w14:paraId="7A10C499" w14:textId="77777777" w:rsidR="00E961CD" w:rsidRPr="004E14CF" w:rsidRDefault="009F6044" w:rsidP="00E961CD">
      <w:pPr>
        <w:pStyle w:val="Bezodstpw"/>
        <w:spacing w:line="276" w:lineRule="auto"/>
        <w:ind w:firstLine="720"/>
        <w:jc w:val="both"/>
        <w:rPr>
          <w:rFonts w:eastAsia="Times New Roman" w:cs="Calibri"/>
          <w:lang w:eastAsia="pl-PL"/>
        </w:rPr>
      </w:pPr>
      <w:r w:rsidRPr="004E14CF">
        <w:rPr>
          <w:rFonts w:eastAsia="Times New Roman" w:cs="Calibri"/>
          <w:lang w:eastAsia="pl-PL"/>
        </w:rPr>
        <w:t xml:space="preserve">Strategię </w:t>
      </w:r>
      <w:r w:rsidR="00E961CD" w:rsidRPr="004E14CF">
        <w:rPr>
          <w:rFonts w:eastAsia="Times New Roman" w:cs="Calibri"/>
          <w:lang w:eastAsia="pl-PL"/>
        </w:rPr>
        <w:t>r</w:t>
      </w:r>
      <w:r w:rsidRPr="004E14CF">
        <w:rPr>
          <w:rFonts w:eastAsia="Times New Roman" w:cs="Calibri"/>
          <w:lang w:eastAsia="pl-PL"/>
        </w:rPr>
        <w:t xml:space="preserve">ozwoju </w:t>
      </w:r>
      <w:r w:rsidR="00E961CD" w:rsidRPr="004E14CF">
        <w:rPr>
          <w:rFonts w:eastAsia="Times New Roman" w:cs="Calibri"/>
          <w:lang w:eastAsia="pl-PL"/>
        </w:rPr>
        <w:t>g</w:t>
      </w:r>
      <w:r w:rsidRPr="004E14CF">
        <w:rPr>
          <w:rFonts w:eastAsia="Times New Roman" w:cs="Calibri"/>
          <w:lang w:eastAsia="pl-PL"/>
        </w:rPr>
        <w:t xml:space="preserve">miny można określić jako długookresowy proces wytyczania i uzyskania celów wspólnoty samorządowej, który określa kierunki działania, dążenia i kluczowe preferencje rozwoju społeczno – gospodarczego </w:t>
      </w:r>
      <w:r w:rsidR="00E961CD" w:rsidRPr="004E14CF">
        <w:rPr>
          <w:rFonts w:eastAsia="Times New Roman" w:cs="Calibri"/>
          <w:lang w:eastAsia="pl-PL"/>
        </w:rPr>
        <w:t>samorządu</w:t>
      </w:r>
      <w:r w:rsidRPr="004E14CF">
        <w:rPr>
          <w:rFonts w:eastAsia="Times New Roman" w:cs="Calibri"/>
          <w:lang w:eastAsia="pl-PL"/>
        </w:rPr>
        <w:t xml:space="preserve"> oraz ukazuje sposoby i narzędzia wdrożeniowe. </w:t>
      </w:r>
    </w:p>
    <w:p w14:paraId="5EC73651" w14:textId="7B40F843" w:rsidR="006E0F38" w:rsidRPr="004E14CF" w:rsidRDefault="00E961CD" w:rsidP="00E961CD">
      <w:pPr>
        <w:pStyle w:val="Bezodstpw"/>
        <w:spacing w:line="276" w:lineRule="auto"/>
        <w:ind w:firstLine="720"/>
        <w:jc w:val="both"/>
        <w:rPr>
          <w:rFonts w:cs="Calibri"/>
        </w:rPr>
      </w:pPr>
      <w:r w:rsidRPr="004E14CF">
        <w:rPr>
          <w:rFonts w:eastAsia="Times New Roman" w:cs="Calibri"/>
          <w:lang w:eastAsia="pl-PL"/>
        </w:rPr>
        <w:t>W związku z tym</w:t>
      </w:r>
      <w:r w:rsidR="009F6044" w:rsidRPr="004E14CF">
        <w:rPr>
          <w:rFonts w:eastAsia="Times New Roman" w:cs="Calibri"/>
          <w:lang w:eastAsia="pl-PL"/>
        </w:rPr>
        <w:t xml:space="preserve"> </w:t>
      </w:r>
      <w:r w:rsidR="00B633C2" w:rsidRPr="004E14CF">
        <w:rPr>
          <w:rFonts w:eastAsia="Times New Roman" w:cs="Calibri"/>
          <w:lang w:eastAsia="pl-PL"/>
        </w:rPr>
        <w:t>„</w:t>
      </w:r>
      <w:r w:rsidR="00953CAF" w:rsidRPr="004E14CF">
        <w:rPr>
          <w:rFonts w:eastAsia="Times New Roman" w:cs="Calibri"/>
          <w:lang w:eastAsia="pl-PL"/>
        </w:rPr>
        <w:t xml:space="preserve">Strategia </w:t>
      </w:r>
      <w:r w:rsidR="008C06F9" w:rsidRPr="004E14CF">
        <w:rPr>
          <w:rFonts w:eastAsia="Times New Roman" w:cs="Calibri"/>
          <w:lang w:eastAsia="pl-PL"/>
        </w:rPr>
        <w:t>R</w:t>
      </w:r>
      <w:r w:rsidR="00953CAF" w:rsidRPr="004E14CF">
        <w:rPr>
          <w:rFonts w:eastAsia="Times New Roman" w:cs="Calibri"/>
          <w:lang w:eastAsia="pl-PL"/>
        </w:rPr>
        <w:t xml:space="preserve">ozwoju </w:t>
      </w:r>
      <w:r w:rsidR="00047261" w:rsidRPr="004E14CF">
        <w:rPr>
          <w:rFonts w:eastAsia="Times New Roman" w:cs="Calibri"/>
          <w:lang w:eastAsia="pl-PL"/>
        </w:rPr>
        <w:t>Miasta i Gminy Kazimierza Wielka do roku 2030</w:t>
      </w:r>
      <w:r w:rsidR="00B633C2" w:rsidRPr="004E14CF">
        <w:rPr>
          <w:rFonts w:eastAsia="Times New Roman" w:cs="Calibri"/>
          <w:lang w:eastAsia="pl-PL"/>
        </w:rPr>
        <w:t>”</w:t>
      </w:r>
      <w:r w:rsidR="00953CAF" w:rsidRPr="004E14CF">
        <w:rPr>
          <w:rFonts w:eastAsia="Times New Roman" w:cs="Calibri"/>
          <w:lang w:eastAsia="pl-PL"/>
        </w:rPr>
        <w:t xml:space="preserve"> jest priorytetowym dokumentem planistycznym, który poprzez swój zakres, a także sposób dochodzenia do ujętych w nim rozwiązań systematyzuje wiedzę o </w:t>
      </w:r>
      <w:r w:rsidR="00291AF1" w:rsidRPr="004E14CF">
        <w:rPr>
          <w:rFonts w:eastAsia="Times New Roman" w:cs="Calibri"/>
          <w:lang w:eastAsia="pl-PL"/>
        </w:rPr>
        <w:t>g</w:t>
      </w:r>
      <w:r w:rsidR="00953CAF" w:rsidRPr="004E14CF">
        <w:rPr>
          <w:rFonts w:eastAsia="Times New Roman" w:cs="Calibri"/>
          <w:lang w:eastAsia="pl-PL"/>
        </w:rPr>
        <w:t xml:space="preserve">minie, określa długoletnie kierunki jej rozwoju oraz wskazuje działania, których wykonanie przyczyni się do rozwoju newralgicznych </w:t>
      </w:r>
      <w:r w:rsidR="00B633C2" w:rsidRPr="004E14CF">
        <w:rPr>
          <w:rFonts w:eastAsia="Times New Roman" w:cs="Calibri"/>
          <w:lang w:eastAsia="pl-PL"/>
        </w:rPr>
        <w:t xml:space="preserve">obszarów rozwojowych </w:t>
      </w:r>
      <w:r w:rsidR="00953CAF" w:rsidRPr="004E14CF">
        <w:rPr>
          <w:rFonts w:eastAsia="Times New Roman" w:cs="Calibri"/>
          <w:lang w:eastAsia="pl-PL"/>
        </w:rPr>
        <w:t xml:space="preserve">dla </w:t>
      </w:r>
      <w:r w:rsidR="00291AF1" w:rsidRPr="004E14CF">
        <w:rPr>
          <w:rFonts w:eastAsia="Times New Roman" w:cs="Calibri"/>
          <w:lang w:eastAsia="pl-PL"/>
        </w:rPr>
        <w:t>samorządu</w:t>
      </w:r>
      <w:r w:rsidR="006E0F38" w:rsidRPr="004E14CF">
        <w:rPr>
          <w:rFonts w:eastAsia="Times New Roman" w:cs="Calibri"/>
          <w:lang w:eastAsia="pl-PL"/>
        </w:rPr>
        <w:t xml:space="preserve"> w najbliższych latach. </w:t>
      </w:r>
      <w:r w:rsidR="006E0F38" w:rsidRPr="004E14CF">
        <w:rPr>
          <w:rFonts w:cs="Calibri"/>
        </w:rPr>
        <w:t xml:space="preserve">Strategia stanowi </w:t>
      </w:r>
      <w:r w:rsidR="009F6044" w:rsidRPr="004E14CF">
        <w:rPr>
          <w:rFonts w:cs="Calibri"/>
        </w:rPr>
        <w:t>d</w:t>
      </w:r>
      <w:r w:rsidR="006E0F38" w:rsidRPr="004E14CF">
        <w:rPr>
          <w:rFonts w:cs="Calibri"/>
        </w:rPr>
        <w:t xml:space="preserve">okument bazowy, który określa, jakie działania powinny być wdrażane, aby wspierać dalszy rozwój gminy (przede wszystkim w sferze infrastrukturalnej, społecznej </w:t>
      </w:r>
      <w:r w:rsidR="00047261" w:rsidRPr="004E14CF">
        <w:rPr>
          <w:rFonts w:cs="Calibri"/>
        </w:rPr>
        <w:t xml:space="preserve"> </w:t>
      </w:r>
      <w:r w:rsidR="006E0F38" w:rsidRPr="004E14CF">
        <w:rPr>
          <w:rFonts w:cs="Calibri"/>
        </w:rPr>
        <w:t>i gospodarczej, ale także te, które będą wpływać na ożywienie sfery kulturalnej</w:t>
      </w:r>
      <w:r w:rsidRPr="004E14CF">
        <w:rPr>
          <w:rFonts w:cs="Calibri"/>
        </w:rPr>
        <w:t>, społecznej i</w:t>
      </w:r>
      <w:r w:rsidR="006E0F38" w:rsidRPr="004E14CF">
        <w:rPr>
          <w:rFonts w:cs="Calibri"/>
        </w:rPr>
        <w:t xml:space="preserve"> turystycznej) z uwzględnieniem zasad zrównoważonego rozwoju. Przy jej formułowaniu wzięto pod uwagę założenia obowiązujących dokumentów strategicznych wyższego rzędu, tj.:</w:t>
      </w:r>
    </w:p>
    <w:p w14:paraId="1B7B9C04" w14:textId="77777777" w:rsidR="006E0F38" w:rsidRPr="004E14CF" w:rsidRDefault="006E0F38">
      <w:pPr>
        <w:pStyle w:val="Bezodstpw"/>
        <w:numPr>
          <w:ilvl w:val="0"/>
          <w:numId w:val="36"/>
        </w:numPr>
        <w:spacing w:line="276" w:lineRule="auto"/>
        <w:jc w:val="both"/>
        <w:rPr>
          <w:rFonts w:cs="Calibri"/>
        </w:rPr>
      </w:pPr>
      <w:r w:rsidRPr="004E14CF">
        <w:rPr>
          <w:rFonts w:cs="Calibri"/>
        </w:rPr>
        <w:t>Strategii na rzecz Odpowiedzialnego Rozwoju do roku 2020 (z perspektywą do 2030 r.),</w:t>
      </w:r>
    </w:p>
    <w:p w14:paraId="701D1014" w14:textId="77777777" w:rsidR="006E0F38" w:rsidRPr="004E14CF" w:rsidRDefault="006E0F38">
      <w:pPr>
        <w:pStyle w:val="Bezodstpw"/>
        <w:numPr>
          <w:ilvl w:val="0"/>
          <w:numId w:val="36"/>
        </w:numPr>
        <w:spacing w:line="276" w:lineRule="auto"/>
        <w:jc w:val="both"/>
        <w:rPr>
          <w:rFonts w:cs="Calibri"/>
        </w:rPr>
      </w:pPr>
      <w:r w:rsidRPr="004E14CF">
        <w:rPr>
          <w:rFonts w:cs="Calibri"/>
        </w:rPr>
        <w:t>Krajowej Strategii Rozwoju Regionalnego 2030,</w:t>
      </w:r>
    </w:p>
    <w:p w14:paraId="25FECC2C" w14:textId="4E4E16A6" w:rsidR="006E0F38" w:rsidRPr="004E14CF" w:rsidRDefault="006E0F38">
      <w:pPr>
        <w:pStyle w:val="Bezodstpw"/>
        <w:numPr>
          <w:ilvl w:val="0"/>
          <w:numId w:val="36"/>
        </w:numPr>
        <w:spacing w:line="276" w:lineRule="auto"/>
        <w:jc w:val="both"/>
        <w:rPr>
          <w:rFonts w:cs="Calibri"/>
        </w:rPr>
      </w:pPr>
      <w:r w:rsidRPr="004E14CF">
        <w:rPr>
          <w:rFonts w:cs="Calibri"/>
        </w:rPr>
        <w:t>Strategii Zrównoważonego Rozwoju Transportu do 2030,</w:t>
      </w:r>
    </w:p>
    <w:p w14:paraId="3AEB8608" w14:textId="77777777" w:rsidR="006E0F38" w:rsidRPr="004E14CF" w:rsidRDefault="006E0F38">
      <w:pPr>
        <w:pStyle w:val="Bezodstpw"/>
        <w:numPr>
          <w:ilvl w:val="0"/>
          <w:numId w:val="36"/>
        </w:numPr>
        <w:spacing w:line="276" w:lineRule="auto"/>
        <w:jc w:val="both"/>
        <w:rPr>
          <w:rFonts w:cs="Calibri"/>
        </w:rPr>
      </w:pPr>
      <w:r w:rsidRPr="004E14CF">
        <w:rPr>
          <w:rFonts w:cs="Calibri"/>
        </w:rPr>
        <w:t>Strategii Rozwoju Województwa Świętokrzyskiego 2030+ ,</w:t>
      </w:r>
    </w:p>
    <w:p w14:paraId="7881B6C5" w14:textId="77777777" w:rsidR="006E0F38" w:rsidRPr="004E14CF" w:rsidRDefault="006E0F38">
      <w:pPr>
        <w:pStyle w:val="Bezodstpw"/>
        <w:numPr>
          <w:ilvl w:val="0"/>
          <w:numId w:val="36"/>
        </w:numPr>
        <w:spacing w:line="276" w:lineRule="auto"/>
        <w:jc w:val="both"/>
        <w:rPr>
          <w:rFonts w:cs="Calibri"/>
        </w:rPr>
      </w:pPr>
      <w:r w:rsidRPr="004E14CF">
        <w:rPr>
          <w:rFonts w:cs="Calibri"/>
        </w:rPr>
        <w:t>dokument</w:t>
      </w:r>
      <w:r w:rsidR="00047261" w:rsidRPr="004E14CF">
        <w:rPr>
          <w:rFonts w:cs="Calibri"/>
        </w:rPr>
        <w:t xml:space="preserve">ów </w:t>
      </w:r>
      <w:r w:rsidRPr="004E14CF">
        <w:rPr>
          <w:rFonts w:cs="Calibri"/>
        </w:rPr>
        <w:t>strategiczn</w:t>
      </w:r>
      <w:r w:rsidR="00047261" w:rsidRPr="004E14CF">
        <w:rPr>
          <w:rFonts w:cs="Calibri"/>
        </w:rPr>
        <w:t>ych</w:t>
      </w:r>
      <w:r w:rsidRPr="004E14CF">
        <w:rPr>
          <w:rFonts w:cs="Calibri"/>
        </w:rPr>
        <w:t xml:space="preserve"> Powiatu </w:t>
      </w:r>
      <w:r w:rsidR="00047261" w:rsidRPr="004E14CF">
        <w:rPr>
          <w:rFonts w:cs="Calibri"/>
        </w:rPr>
        <w:t>Kazimierskiego</w:t>
      </w:r>
      <w:r w:rsidRPr="004E14CF">
        <w:rPr>
          <w:rFonts w:cs="Calibri"/>
        </w:rPr>
        <w:t xml:space="preserve"> oraz </w:t>
      </w:r>
      <w:r w:rsidR="00047261" w:rsidRPr="004E14CF">
        <w:rPr>
          <w:rFonts w:cs="Calibri"/>
        </w:rPr>
        <w:t xml:space="preserve">Miasta i </w:t>
      </w:r>
      <w:r w:rsidRPr="004E14CF">
        <w:rPr>
          <w:rFonts w:cs="Calibri"/>
        </w:rPr>
        <w:t xml:space="preserve">Gminy </w:t>
      </w:r>
      <w:r w:rsidR="00047261" w:rsidRPr="004E14CF">
        <w:rPr>
          <w:rFonts w:cs="Calibri"/>
        </w:rPr>
        <w:t>Kazimierza Wielka</w:t>
      </w:r>
      <w:r w:rsidRPr="004E14CF">
        <w:rPr>
          <w:rFonts w:cs="Calibri"/>
        </w:rPr>
        <w:t xml:space="preserve">. </w:t>
      </w:r>
    </w:p>
    <w:p w14:paraId="234DA9EA" w14:textId="77777777" w:rsidR="009F6044" w:rsidRPr="004E14CF" w:rsidRDefault="009F6044" w:rsidP="00986283">
      <w:pPr>
        <w:pStyle w:val="Bezodstpw"/>
        <w:spacing w:line="276" w:lineRule="auto"/>
        <w:jc w:val="both"/>
        <w:rPr>
          <w:rFonts w:eastAsia="Times New Roman" w:cs="Calibri"/>
          <w:lang w:eastAsia="pl-PL"/>
        </w:rPr>
      </w:pPr>
    </w:p>
    <w:p w14:paraId="757C43B5" w14:textId="4E3631B2" w:rsidR="006E0F38" w:rsidRPr="004E14CF" w:rsidRDefault="009F6044" w:rsidP="00E961CD">
      <w:pPr>
        <w:pStyle w:val="Bezodstpw"/>
        <w:spacing w:line="276" w:lineRule="auto"/>
        <w:ind w:firstLine="720"/>
        <w:jc w:val="both"/>
        <w:rPr>
          <w:rFonts w:cs="Calibri"/>
        </w:rPr>
      </w:pPr>
      <w:r w:rsidRPr="004E14CF">
        <w:rPr>
          <w:rFonts w:eastAsia="Times New Roman" w:cs="Calibri"/>
          <w:lang w:eastAsia="pl-PL"/>
        </w:rPr>
        <w:t xml:space="preserve">Niniejsza </w:t>
      </w:r>
      <w:r w:rsidRPr="004E14CF">
        <w:rPr>
          <w:rFonts w:eastAsia="Times New Roman" w:cs="Calibri"/>
          <w:i/>
          <w:iCs/>
          <w:lang w:eastAsia="pl-PL"/>
        </w:rPr>
        <w:t>Strategia</w:t>
      </w:r>
      <w:r w:rsidRPr="004E14CF">
        <w:rPr>
          <w:rFonts w:eastAsia="Times New Roman" w:cs="Calibri"/>
          <w:lang w:eastAsia="pl-PL"/>
        </w:rPr>
        <w:t xml:space="preserve"> stanowi również odpowiedź Gminy </w:t>
      </w:r>
      <w:r w:rsidR="00047261" w:rsidRPr="004E14CF">
        <w:rPr>
          <w:rFonts w:eastAsia="Times New Roman" w:cs="Calibri"/>
          <w:lang w:eastAsia="pl-PL"/>
        </w:rPr>
        <w:t>Kazimierza Wielka</w:t>
      </w:r>
      <w:r w:rsidRPr="004E14CF">
        <w:rPr>
          <w:rFonts w:eastAsia="Times New Roman" w:cs="Calibri"/>
          <w:lang w:eastAsia="pl-PL"/>
        </w:rPr>
        <w:t xml:space="preserve"> na ustawowy wymóg prowadzenia polityki rozwoju w oparciu o Strategię. Samo </w:t>
      </w:r>
      <w:r w:rsidR="00E961CD" w:rsidRPr="004E14CF">
        <w:rPr>
          <w:rFonts w:eastAsia="Times New Roman" w:cs="Calibri"/>
          <w:lang w:eastAsia="pl-PL"/>
        </w:rPr>
        <w:t>przygotowanie dokumentu</w:t>
      </w:r>
      <w:r w:rsidRPr="004E14CF">
        <w:rPr>
          <w:rFonts w:eastAsia="Times New Roman" w:cs="Calibri"/>
          <w:lang w:eastAsia="pl-PL"/>
        </w:rPr>
        <w:t xml:space="preserve">, </w:t>
      </w:r>
      <w:r w:rsidR="00E961CD" w:rsidRPr="004E14CF">
        <w:rPr>
          <w:rFonts w:eastAsia="Times New Roman" w:cs="Calibri"/>
          <w:lang w:eastAsia="pl-PL"/>
        </w:rPr>
        <w:br/>
      </w:r>
      <w:r w:rsidRPr="004E14CF">
        <w:rPr>
          <w:rFonts w:eastAsia="Times New Roman" w:cs="Calibri"/>
          <w:lang w:eastAsia="pl-PL"/>
        </w:rPr>
        <w:t>a następnie je</w:t>
      </w:r>
      <w:r w:rsidR="00E961CD" w:rsidRPr="004E14CF">
        <w:rPr>
          <w:rFonts w:eastAsia="Times New Roman" w:cs="Calibri"/>
          <w:lang w:eastAsia="pl-PL"/>
        </w:rPr>
        <w:t>go</w:t>
      </w:r>
      <w:r w:rsidRPr="004E14CF">
        <w:rPr>
          <w:rFonts w:eastAsia="Times New Roman" w:cs="Calibri"/>
          <w:lang w:eastAsia="pl-PL"/>
        </w:rPr>
        <w:t xml:space="preserve"> wdrożenie jest procesem bardzo złożonym, obejmującym kilka etapów</w:t>
      </w:r>
      <w:r w:rsidR="00A61651" w:rsidRPr="004E14CF">
        <w:rPr>
          <w:rFonts w:eastAsia="Times New Roman" w:cs="Calibri"/>
          <w:lang w:eastAsia="pl-PL"/>
        </w:rPr>
        <w:t xml:space="preserve">, który zostały zdefiniowane </w:t>
      </w:r>
      <w:r w:rsidR="00A61651" w:rsidRPr="004E14CF">
        <w:rPr>
          <w:rFonts w:cs="Calibri"/>
        </w:rPr>
        <w:t xml:space="preserve">przez Radę Miejską w </w:t>
      </w:r>
      <w:r w:rsidR="00047261" w:rsidRPr="004E14CF">
        <w:rPr>
          <w:rFonts w:cs="Calibri"/>
        </w:rPr>
        <w:t>Kazimierzy Wielkiej</w:t>
      </w:r>
      <w:r w:rsidR="00A61651" w:rsidRPr="004E14CF">
        <w:rPr>
          <w:rFonts w:cs="Calibri"/>
        </w:rPr>
        <w:t xml:space="preserve"> w uchwale </w:t>
      </w:r>
      <w:r w:rsidR="00047261" w:rsidRPr="004E14CF">
        <w:rPr>
          <w:rFonts w:cs="Calibri"/>
        </w:rPr>
        <w:t xml:space="preserve"> LX/465/2022 w sprawie określenia szczegółowego trybu i harmonogramu opracowania projektu "Strategii Rozwoju Miasta i Gminy Kazimierza Wielka do roku 2030", w tym trybu konsultacji, o których mowa w art. 6 ust. 3 ustawy </w:t>
      </w:r>
      <w:r w:rsidR="00E961CD" w:rsidRPr="004E14CF">
        <w:rPr>
          <w:rFonts w:cs="Calibri"/>
        </w:rPr>
        <w:br/>
      </w:r>
      <w:r w:rsidR="00047261" w:rsidRPr="004E14CF">
        <w:rPr>
          <w:rFonts w:cs="Calibri"/>
        </w:rPr>
        <w:t xml:space="preserve">z dnia 6 grudnia 2006 r. o zasadach prowadzenia polityki rozwoju. </w:t>
      </w:r>
      <w:r w:rsidR="00A61651" w:rsidRPr="004E14CF">
        <w:rPr>
          <w:rFonts w:eastAsia="Times New Roman" w:cs="Calibri"/>
          <w:lang w:eastAsia="pl-PL"/>
        </w:rPr>
        <w:t>Warto również podkreślić, że u</w:t>
      </w:r>
      <w:r w:rsidRPr="004E14CF">
        <w:rPr>
          <w:rFonts w:eastAsia="Times New Roman" w:cs="Calibri"/>
          <w:lang w:eastAsia="pl-PL"/>
        </w:rPr>
        <w:t xml:space="preserve">chwalenie </w:t>
      </w:r>
      <w:r w:rsidR="00E961CD" w:rsidRPr="004E14CF">
        <w:rPr>
          <w:rFonts w:eastAsia="Times New Roman" w:cs="Calibri"/>
          <w:lang w:eastAsia="pl-PL"/>
        </w:rPr>
        <w:t>s</w:t>
      </w:r>
      <w:r w:rsidRPr="004E14CF">
        <w:rPr>
          <w:rFonts w:eastAsia="Times New Roman" w:cs="Calibri"/>
          <w:lang w:eastAsia="pl-PL"/>
        </w:rPr>
        <w:t>trategii nie zamyka możliwości wprowadzania zmian, prowadzenia konsultacji  społecznych i składania propozycji działań inwestycyjnych zgodnie z pojawiającymi się uzasadnionymi potrzebami oraz dopasowywania jej zapisów do zmieniających się warunków zewnętrznych i potrzeb mieszkańców.</w:t>
      </w:r>
      <w:r w:rsidR="00E961CD" w:rsidRPr="004E14CF">
        <w:rPr>
          <w:rFonts w:eastAsia="Times New Roman" w:cs="Calibri"/>
          <w:lang w:eastAsia="pl-PL"/>
        </w:rPr>
        <w:t xml:space="preserve"> </w:t>
      </w:r>
      <w:r w:rsidRPr="004E14CF">
        <w:rPr>
          <w:rFonts w:eastAsia="Times New Roman" w:cs="Calibri"/>
          <w:lang w:eastAsia="pl-PL"/>
        </w:rPr>
        <w:t>Realizacja wyznaczonych celów pozwoli na osiągnięcie możliwie najlepszej efektywności wydatkowanych środków, stworzy odpowiednie warunki do zrównoważonego rozwoju</w:t>
      </w:r>
      <w:r w:rsidR="00A61651" w:rsidRPr="004E14CF">
        <w:rPr>
          <w:rFonts w:eastAsia="Times New Roman" w:cs="Calibri"/>
          <w:lang w:eastAsia="pl-PL"/>
        </w:rPr>
        <w:t xml:space="preserve"> gminy </w:t>
      </w:r>
      <w:r w:rsidRPr="004E14CF">
        <w:rPr>
          <w:rFonts w:eastAsia="Times New Roman" w:cs="Calibri"/>
          <w:lang w:eastAsia="pl-PL"/>
        </w:rPr>
        <w:t>oraz wpłynie na ogólną poprawę poziomu życia społeczności lokalnej.</w:t>
      </w:r>
      <w:r w:rsidR="00A61651" w:rsidRPr="004E14CF">
        <w:rPr>
          <w:rFonts w:eastAsia="Times New Roman" w:cs="Calibri"/>
          <w:lang w:eastAsia="pl-PL"/>
        </w:rPr>
        <w:t xml:space="preserve"> </w:t>
      </w:r>
      <w:r w:rsidR="006E0F38" w:rsidRPr="004E14CF">
        <w:rPr>
          <w:rFonts w:eastAsia="Times New Roman" w:cs="Calibri"/>
          <w:lang w:eastAsia="pl-PL"/>
        </w:rPr>
        <w:t>Ogólne założenia dotyczące dokumentu Strategii:</w:t>
      </w:r>
    </w:p>
    <w:p w14:paraId="3B3E5E75" w14:textId="77777777" w:rsidR="006E0F38" w:rsidRPr="004E14CF" w:rsidRDefault="006E0F38" w:rsidP="00986283">
      <w:pPr>
        <w:pStyle w:val="Bezodstpw"/>
        <w:numPr>
          <w:ilvl w:val="0"/>
          <w:numId w:val="1"/>
        </w:numPr>
        <w:spacing w:line="276" w:lineRule="auto"/>
        <w:jc w:val="both"/>
        <w:rPr>
          <w:rFonts w:eastAsia="Times New Roman" w:cs="Calibri"/>
          <w:lang w:eastAsia="pl-PL"/>
        </w:rPr>
      </w:pPr>
      <w:r w:rsidRPr="004E14CF">
        <w:rPr>
          <w:rFonts w:eastAsia="Times New Roman" w:cs="Calibri"/>
          <w:lang w:eastAsia="pl-PL"/>
        </w:rPr>
        <w:t>perspektywa planowania: 2030r.</w:t>
      </w:r>
    </w:p>
    <w:p w14:paraId="62BA70F7" w14:textId="77777777" w:rsidR="006E0F38" w:rsidRPr="004E14CF" w:rsidRDefault="006E0F38" w:rsidP="00986283">
      <w:pPr>
        <w:pStyle w:val="Bezodstpw"/>
        <w:numPr>
          <w:ilvl w:val="0"/>
          <w:numId w:val="1"/>
        </w:numPr>
        <w:spacing w:line="276" w:lineRule="auto"/>
        <w:jc w:val="both"/>
        <w:rPr>
          <w:rFonts w:eastAsia="Times New Roman" w:cs="Calibri"/>
          <w:lang w:eastAsia="pl-PL"/>
        </w:rPr>
      </w:pPr>
      <w:r w:rsidRPr="004E14CF">
        <w:rPr>
          <w:rFonts w:eastAsia="Times New Roman" w:cs="Calibri"/>
          <w:lang w:eastAsia="pl-PL"/>
        </w:rPr>
        <w:t>cele i projekty zawarte w Strategii Rozwoju służą mieszkańcom gminy,</w:t>
      </w:r>
    </w:p>
    <w:p w14:paraId="258C91FE" w14:textId="77777777" w:rsidR="006E0F38" w:rsidRPr="004E14CF" w:rsidRDefault="006E0F38" w:rsidP="00986283">
      <w:pPr>
        <w:pStyle w:val="Bezodstpw"/>
        <w:numPr>
          <w:ilvl w:val="0"/>
          <w:numId w:val="1"/>
        </w:numPr>
        <w:spacing w:line="276" w:lineRule="auto"/>
        <w:jc w:val="both"/>
        <w:rPr>
          <w:rFonts w:eastAsia="Times New Roman" w:cs="Calibri"/>
          <w:lang w:eastAsia="pl-PL"/>
        </w:rPr>
      </w:pPr>
      <w:r w:rsidRPr="004E14CF">
        <w:rPr>
          <w:rFonts w:eastAsia="Times New Roman" w:cs="Calibri"/>
          <w:lang w:eastAsia="pl-PL"/>
        </w:rPr>
        <w:t xml:space="preserve">strategia jest priorytetowym dokumentem planistycznym Gminy </w:t>
      </w:r>
      <w:r w:rsidR="00C5515D" w:rsidRPr="004E14CF">
        <w:rPr>
          <w:rFonts w:eastAsia="Times New Roman" w:cs="Calibri"/>
          <w:lang w:eastAsia="pl-PL"/>
        </w:rPr>
        <w:t>K</w:t>
      </w:r>
      <w:r w:rsidR="00047261" w:rsidRPr="004E14CF">
        <w:rPr>
          <w:rFonts w:eastAsia="Times New Roman" w:cs="Calibri"/>
          <w:lang w:eastAsia="pl-PL"/>
        </w:rPr>
        <w:t>azimierza Wielka</w:t>
      </w:r>
      <w:r w:rsidR="00047261" w:rsidRPr="004E14CF">
        <w:rPr>
          <w:rFonts w:eastAsia="Times New Roman" w:cs="Calibri"/>
          <w:lang w:eastAsia="pl-PL"/>
        </w:rPr>
        <w:br/>
      </w:r>
      <w:r w:rsidRPr="004E14CF">
        <w:rPr>
          <w:rFonts w:eastAsia="Times New Roman" w:cs="Calibri"/>
          <w:lang w:eastAsia="pl-PL"/>
        </w:rPr>
        <w:t xml:space="preserve"> i zarazem nadrzędnym w stosunku do pozostałych dokumentów przyjętych przez władze lokalne,</w:t>
      </w:r>
    </w:p>
    <w:p w14:paraId="1CC98415" w14:textId="77777777" w:rsidR="006E0F38" w:rsidRPr="004E14CF" w:rsidRDefault="006E0F38" w:rsidP="00986283">
      <w:pPr>
        <w:pStyle w:val="Bezodstpw"/>
        <w:numPr>
          <w:ilvl w:val="0"/>
          <w:numId w:val="1"/>
        </w:numPr>
        <w:spacing w:line="276" w:lineRule="auto"/>
        <w:jc w:val="both"/>
        <w:rPr>
          <w:rFonts w:eastAsia="Times New Roman" w:cs="Calibri"/>
          <w:lang w:eastAsia="pl-PL"/>
        </w:rPr>
      </w:pPr>
      <w:r w:rsidRPr="004E14CF">
        <w:rPr>
          <w:rFonts w:eastAsia="Times New Roman" w:cs="Calibri"/>
          <w:lang w:eastAsia="pl-PL"/>
        </w:rPr>
        <w:t xml:space="preserve">końcową akceptację Strategii podejmuje Rada </w:t>
      </w:r>
      <w:r w:rsidR="00C5515D" w:rsidRPr="004E14CF">
        <w:rPr>
          <w:rFonts w:eastAsia="Times New Roman" w:cs="Calibri"/>
          <w:lang w:eastAsia="pl-PL"/>
        </w:rPr>
        <w:t>Miejska w K</w:t>
      </w:r>
      <w:r w:rsidR="00047261" w:rsidRPr="004E14CF">
        <w:rPr>
          <w:rFonts w:eastAsia="Times New Roman" w:cs="Calibri"/>
          <w:lang w:eastAsia="pl-PL"/>
        </w:rPr>
        <w:t xml:space="preserve">azimierzy Wielkiej </w:t>
      </w:r>
      <w:r w:rsidRPr="004E14CF">
        <w:rPr>
          <w:rFonts w:eastAsia="Times New Roman" w:cs="Calibri"/>
          <w:lang w:eastAsia="pl-PL"/>
        </w:rPr>
        <w:t>w drodze uchwały,</w:t>
      </w:r>
    </w:p>
    <w:p w14:paraId="79DCE60D" w14:textId="77777777" w:rsidR="006E0F38" w:rsidRPr="004E14CF" w:rsidRDefault="006E0F38" w:rsidP="00986283">
      <w:pPr>
        <w:pStyle w:val="Bezodstpw"/>
        <w:numPr>
          <w:ilvl w:val="0"/>
          <w:numId w:val="1"/>
        </w:numPr>
        <w:spacing w:line="276" w:lineRule="auto"/>
        <w:jc w:val="both"/>
        <w:rPr>
          <w:rFonts w:eastAsia="Times New Roman" w:cs="Calibri"/>
          <w:lang w:eastAsia="pl-PL"/>
        </w:rPr>
      </w:pPr>
      <w:r w:rsidRPr="004E14CF">
        <w:rPr>
          <w:rFonts w:eastAsia="Times New Roman" w:cs="Calibri"/>
          <w:lang w:eastAsia="pl-PL"/>
        </w:rPr>
        <w:t>przygotowanie Strategii i jej realizacja uwzględnia zasady zrównoważonego rozwoju,</w:t>
      </w:r>
    </w:p>
    <w:p w14:paraId="2A728B6B" w14:textId="4E086555" w:rsidR="006E0F38" w:rsidRPr="004E14CF" w:rsidRDefault="006E0F38" w:rsidP="00986283">
      <w:pPr>
        <w:pStyle w:val="Bezodstpw"/>
        <w:numPr>
          <w:ilvl w:val="0"/>
          <w:numId w:val="1"/>
        </w:numPr>
        <w:spacing w:line="276" w:lineRule="auto"/>
        <w:jc w:val="both"/>
        <w:rPr>
          <w:rFonts w:eastAsia="Times New Roman" w:cs="Calibri"/>
          <w:lang w:eastAsia="pl-PL"/>
        </w:rPr>
      </w:pPr>
      <w:r w:rsidRPr="004E14CF">
        <w:rPr>
          <w:rFonts w:eastAsia="Times New Roman" w:cs="Calibri"/>
          <w:lang w:eastAsia="pl-PL"/>
        </w:rPr>
        <w:lastRenderedPageBreak/>
        <w:t xml:space="preserve">zadaniem </w:t>
      </w:r>
      <w:r w:rsidR="00E961CD" w:rsidRPr="004E14CF">
        <w:rPr>
          <w:rFonts w:eastAsia="Times New Roman" w:cs="Calibri"/>
          <w:lang w:eastAsia="pl-PL"/>
        </w:rPr>
        <w:t>s</w:t>
      </w:r>
      <w:r w:rsidRPr="004E14CF">
        <w:rPr>
          <w:rFonts w:eastAsia="Times New Roman" w:cs="Calibri"/>
          <w:lang w:eastAsia="pl-PL"/>
        </w:rPr>
        <w:t xml:space="preserve">trategii rozwoju jest ułatwienie władzom samorządowym utrzymania głównych długookresowych kierunków rozwoju lokalnego, </w:t>
      </w:r>
    </w:p>
    <w:p w14:paraId="075B43BE" w14:textId="77777777" w:rsidR="006E0F38" w:rsidRPr="004E14CF" w:rsidRDefault="006E0F38" w:rsidP="00986283">
      <w:pPr>
        <w:pStyle w:val="Bezodstpw"/>
        <w:numPr>
          <w:ilvl w:val="0"/>
          <w:numId w:val="1"/>
        </w:numPr>
        <w:spacing w:line="276" w:lineRule="auto"/>
        <w:jc w:val="both"/>
        <w:rPr>
          <w:rFonts w:eastAsia="Times New Roman" w:cs="Calibri"/>
          <w:lang w:eastAsia="pl-PL"/>
        </w:rPr>
      </w:pPr>
      <w:r w:rsidRPr="004E14CF">
        <w:rPr>
          <w:rFonts w:eastAsia="Times New Roman" w:cs="Calibri"/>
          <w:lang w:eastAsia="pl-PL"/>
        </w:rPr>
        <w:t xml:space="preserve">Strategia wskazuje zadania wspólne partnerów społecznych, gospodarczych, samorządowych, </w:t>
      </w:r>
    </w:p>
    <w:p w14:paraId="53428885" w14:textId="33243E47" w:rsidR="006E0F38" w:rsidRPr="004E14CF" w:rsidRDefault="006E0F38" w:rsidP="00986283">
      <w:pPr>
        <w:pStyle w:val="Bezodstpw"/>
        <w:numPr>
          <w:ilvl w:val="0"/>
          <w:numId w:val="1"/>
        </w:numPr>
        <w:spacing w:line="276" w:lineRule="auto"/>
        <w:jc w:val="both"/>
        <w:rPr>
          <w:rFonts w:eastAsia="Times New Roman" w:cs="Calibri"/>
          <w:lang w:eastAsia="pl-PL"/>
        </w:rPr>
      </w:pPr>
      <w:r w:rsidRPr="004E14CF">
        <w:rPr>
          <w:rFonts w:eastAsia="Times New Roman" w:cs="Calibri"/>
          <w:lang w:eastAsia="pl-PL"/>
        </w:rPr>
        <w:t xml:space="preserve">realizacją Strategii kierują władze Gminy </w:t>
      </w:r>
      <w:r w:rsidR="00047261" w:rsidRPr="004E14CF">
        <w:rPr>
          <w:rFonts w:eastAsia="Times New Roman" w:cs="Calibri"/>
          <w:lang w:eastAsia="pl-PL"/>
        </w:rPr>
        <w:t>Kazimierza Wielka</w:t>
      </w:r>
      <w:r w:rsidR="00E961CD" w:rsidRPr="004E14CF">
        <w:rPr>
          <w:rFonts w:eastAsia="Times New Roman" w:cs="Calibri"/>
          <w:lang w:eastAsia="pl-PL"/>
        </w:rPr>
        <w:t xml:space="preserve"> </w:t>
      </w:r>
      <w:r w:rsidRPr="004E14CF">
        <w:rPr>
          <w:rFonts w:eastAsia="Times New Roman" w:cs="Calibri"/>
          <w:lang w:eastAsia="pl-PL"/>
        </w:rPr>
        <w:t xml:space="preserve">– Rada </w:t>
      </w:r>
      <w:r w:rsidR="00C5515D" w:rsidRPr="004E14CF">
        <w:rPr>
          <w:rFonts w:eastAsia="Times New Roman" w:cs="Calibri"/>
          <w:lang w:eastAsia="pl-PL"/>
        </w:rPr>
        <w:t>Miejska</w:t>
      </w:r>
      <w:r w:rsidRPr="004E14CF">
        <w:rPr>
          <w:rFonts w:eastAsia="Times New Roman" w:cs="Calibri"/>
          <w:lang w:eastAsia="pl-PL"/>
        </w:rPr>
        <w:t xml:space="preserve"> oraz </w:t>
      </w:r>
      <w:r w:rsidR="00C5515D" w:rsidRPr="004E14CF">
        <w:rPr>
          <w:rFonts w:eastAsia="Times New Roman" w:cs="Calibri"/>
          <w:lang w:eastAsia="pl-PL"/>
        </w:rPr>
        <w:t>Burmistrz</w:t>
      </w:r>
      <w:r w:rsidRPr="004E14CF">
        <w:rPr>
          <w:rFonts w:eastAsia="Times New Roman" w:cs="Calibri"/>
          <w:lang w:eastAsia="pl-PL"/>
        </w:rPr>
        <w:t xml:space="preserve">. </w:t>
      </w:r>
    </w:p>
    <w:p w14:paraId="3A7C2E82" w14:textId="77777777" w:rsidR="006E0F38" w:rsidRPr="004E14CF" w:rsidRDefault="006E0F38" w:rsidP="00986283">
      <w:pPr>
        <w:pStyle w:val="Bezodstpw"/>
        <w:spacing w:line="276" w:lineRule="auto"/>
        <w:jc w:val="both"/>
        <w:rPr>
          <w:rFonts w:eastAsia="Times New Roman" w:cs="Calibri"/>
          <w:lang w:eastAsia="pl-PL"/>
        </w:rPr>
      </w:pPr>
    </w:p>
    <w:p w14:paraId="4911030C" w14:textId="2A29249A" w:rsidR="003A1B34" w:rsidRPr="004E14CF" w:rsidRDefault="00C5515D" w:rsidP="00E961CD">
      <w:pPr>
        <w:pStyle w:val="Bezodstpw"/>
        <w:spacing w:line="276" w:lineRule="auto"/>
        <w:ind w:firstLine="720"/>
        <w:jc w:val="both"/>
        <w:rPr>
          <w:rFonts w:eastAsia="Times New Roman" w:cs="Calibri"/>
          <w:lang w:eastAsia="pl-PL"/>
        </w:rPr>
      </w:pPr>
      <w:r w:rsidRPr="004E14CF">
        <w:rPr>
          <w:rFonts w:eastAsia="Times New Roman" w:cs="Calibri"/>
          <w:lang w:eastAsia="pl-PL"/>
        </w:rPr>
        <w:t xml:space="preserve">Opracowanie </w:t>
      </w:r>
      <w:r w:rsidRPr="004E14CF">
        <w:rPr>
          <w:rFonts w:eastAsia="Times New Roman" w:cs="Calibri"/>
          <w:i/>
          <w:iCs/>
          <w:lang w:eastAsia="pl-PL"/>
        </w:rPr>
        <w:t xml:space="preserve">Strategii Rozwoju </w:t>
      </w:r>
      <w:r w:rsidRPr="004E14CF">
        <w:rPr>
          <w:rFonts w:eastAsia="Times New Roman" w:cs="Calibri"/>
          <w:lang w:eastAsia="pl-PL"/>
        </w:rPr>
        <w:t xml:space="preserve">opierało się głównie na analizie zasobów, specyfiki i otoczenia gminy (rozdział I) </w:t>
      </w:r>
      <w:r w:rsidR="00E961CD" w:rsidRPr="004E14CF">
        <w:rPr>
          <w:rFonts w:eastAsia="Times New Roman" w:cs="Calibri"/>
          <w:lang w:eastAsia="pl-PL"/>
        </w:rPr>
        <w:t xml:space="preserve">w szczególności </w:t>
      </w:r>
      <w:r w:rsidRPr="004E14CF">
        <w:rPr>
          <w:rFonts w:eastAsia="Times New Roman" w:cs="Calibri"/>
          <w:lang w:eastAsia="pl-PL"/>
        </w:rPr>
        <w:t>na podstawie danych z Urzędu Miasta i Gminy, Głównego Urzędu Statystycznego oraz ogólnie dostępnych informacji i dokumentów dotyczących gminy K</w:t>
      </w:r>
      <w:r w:rsidR="00047261" w:rsidRPr="004E14CF">
        <w:rPr>
          <w:rFonts w:eastAsia="Times New Roman" w:cs="Calibri"/>
          <w:lang w:eastAsia="pl-PL"/>
        </w:rPr>
        <w:t>azimierza Wielka</w:t>
      </w:r>
      <w:r w:rsidRPr="004E14CF">
        <w:rPr>
          <w:rFonts w:eastAsia="Times New Roman" w:cs="Calibri"/>
          <w:lang w:eastAsia="pl-PL"/>
        </w:rPr>
        <w:t xml:space="preserve">. Poza analizą czynników wewnętrznych, dokonano także analizy czynników zewnętrznych, czyli tych nie zależnych od władz gminy. Ponadto, w celu uzupełnienia pozyskanych informacji </w:t>
      </w:r>
      <w:r w:rsidR="00E961CD" w:rsidRPr="004E14CF">
        <w:rPr>
          <w:rFonts w:eastAsia="Times New Roman" w:cs="Calibri"/>
          <w:lang w:eastAsia="pl-PL"/>
        </w:rPr>
        <w:br/>
      </w:r>
      <w:r w:rsidRPr="004E14CF">
        <w:rPr>
          <w:rFonts w:eastAsia="Times New Roman" w:cs="Calibri"/>
          <w:lang w:eastAsia="pl-PL"/>
        </w:rPr>
        <w:t xml:space="preserve">i wyciągniętych wniosków, przeprowadzone zostały konsultacje społeczne (zarówno diagnozy strategicznej jak i samej </w:t>
      </w:r>
      <w:r w:rsidR="00E961CD" w:rsidRPr="004E14CF">
        <w:rPr>
          <w:rFonts w:eastAsia="Times New Roman" w:cs="Calibri"/>
          <w:lang w:eastAsia="pl-PL"/>
        </w:rPr>
        <w:t>s</w:t>
      </w:r>
      <w:r w:rsidRPr="004E14CF">
        <w:rPr>
          <w:rFonts w:eastAsia="Times New Roman" w:cs="Calibri"/>
          <w:lang w:eastAsia="pl-PL"/>
        </w:rPr>
        <w:t xml:space="preserve">trategii rozwoju). W dokumencie Strategii określono misję i wizję rozwoju Gminy </w:t>
      </w:r>
      <w:r w:rsidR="003A1B34" w:rsidRPr="004E14CF">
        <w:rPr>
          <w:rFonts w:eastAsia="Times New Roman" w:cs="Calibri"/>
          <w:lang w:eastAsia="pl-PL"/>
        </w:rPr>
        <w:t>Kazimierza Wielka</w:t>
      </w:r>
      <w:r w:rsidRPr="004E14CF">
        <w:rPr>
          <w:rFonts w:eastAsia="Times New Roman" w:cs="Calibri"/>
          <w:lang w:eastAsia="pl-PL"/>
        </w:rPr>
        <w:t xml:space="preserve"> wraz z wykazem celów i projektów niezbędnych do realizacji</w:t>
      </w:r>
      <w:r w:rsidR="00E961CD" w:rsidRPr="004E14CF">
        <w:rPr>
          <w:rFonts w:eastAsia="Times New Roman" w:cs="Calibri"/>
          <w:lang w:eastAsia="pl-PL"/>
        </w:rPr>
        <w:t>, które z</w:t>
      </w:r>
      <w:r w:rsidRPr="004E14CF">
        <w:rPr>
          <w:rFonts w:eastAsia="Times New Roman" w:cs="Calibri"/>
          <w:lang w:eastAsia="pl-PL"/>
        </w:rPr>
        <w:t xml:space="preserve">ostały uzgodnione w ramach przeprowadzonych konsultacji społecznych. </w:t>
      </w:r>
    </w:p>
    <w:p w14:paraId="2CAECAB0" w14:textId="77777777" w:rsidR="003A1B34" w:rsidRPr="004E14CF" w:rsidRDefault="003A1B34" w:rsidP="00986283">
      <w:pPr>
        <w:pStyle w:val="Bezodstpw"/>
        <w:spacing w:line="276" w:lineRule="auto"/>
        <w:jc w:val="both"/>
        <w:rPr>
          <w:rFonts w:eastAsia="Times New Roman" w:cs="Calibri"/>
          <w:lang w:eastAsia="pl-PL"/>
        </w:rPr>
      </w:pPr>
    </w:p>
    <w:p w14:paraId="48A287EC" w14:textId="3E7EF5A9" w:rsidR="00C5515D" w:rsidRPr="004E14CF" w:rsidRDefault="00C5515D" w:rsidP="00E961CD">
      <w:pPr>
        <w:pStyle w:val="Bezodstpw"/>
        <w:spacing w:line="276" w:lineRule="auto"/>
        <w:ind w:firstLine="720"/>
        <w:jc w:val="both"/>
        <w:rPr>
          <w:rFonts w:eastAsia="Times New Roman" w:cs="Calibri"/>
          <w:lang w:eastAsia="pl-PL"/>
        </w:rPr>
      </w:pPr>
      <w:r w:rsidRPr="004E14CF">
        <w:rPr>
          <w:rFonts w:eastAsia="Times New Roman" w:cs="Calibri"/>
          <w:lang w:eastAsia="pl-PL"/>
        </w:rPr>
        <w:t xml:space="preserve">Osiąganie założonych celów wymaga regularnego monitorowania zmian wewnętrznych </w:t>
      </w:r>
      <w:r w:rsidRPr="004E14CF">
        <w:rPr>
          <w:rFonts w:eastAsia="Times New Roman" w:cs="Calibri"/>
          <w:lang w:eastAsia="pl-PL"/>
        </w:rPr>
        <w:br/>
        <w:t xml:space="preserve">i zewnętrznych w zakresie rozwoju samorządu. Wobec tego, żeby proces ten przebiegał </w:t>
      </w:r>
      <w:r w:rsidRPr="004E14CF">
        <w:rPr>
          <w:rFonts w:eastAsia="Times New Roman" w:cs="Calibri"/>
          <w:lang w:eastAsia="pl-PL"/>
        </w:rPr>
        <w:br/>
        <w:t xml:space="preserve">w usystematyzowany i kontrolowany sposób opracowano </w:t>
      </w:r>
      <w:r w:rsidR="00E961CD" w:rsidRPr="004E14CF">
        <w:rPr>
          <w:rFonts w:eastAsia="Times New Roman" w:cs="Calibri"/>
          <w:lang w:eastAsia="pl-PL"/>
        </w:rPr>
        <w:t>–</w:t>
      </w:r>
      <w:r w:rsidRPr="004E14CF">
        <w:rPr>
          <w:rFonts w:eastAsia="Times New Roman" w:cs="Calibri"/>
          <w:lang w:eastAsia="pl-PL"/>
        </w:rPr>
        <w:t xml:space="preserve"> </w:t>
      </w:r>
      <w:r w:rsidR="00E961CD" w:rsidRPr="004E14CF">
        <w:rPr>
          <w:rFonts w:eastAsia="Times New Roman" w:cs="Calibri"/>
          <w:lang w:eastAsia="pl-PL"/>
        </w:rPr>
        <w:t>rozdział VIII</w:t>
      </w:r>
      <w:r w:rsidRPr="004E14CF">
        <w:rPr>
          <w:rFonts w:eastAsia="Times New Roman" w:cs="Calibri"/>
          <w:lang w:eastAsia="pl-PL"/>
        </w:rPr>
        <w:t xml:space="preserve"> - koncepcję docelowego systemu wdrażania, monitorowania i ewaluacji Strategii. Koncepcja ta uwzględnia przykłady mierników efektywności procesu realizacji założeń i celów strategicznych, jakie zostały postawione do realizacji. </w:t>
      </w:r>
    </w:p>
    <w:p w14:paraId="35F941BF" w14:textId="77777777" w:rsidR="000060DB" w:rsidRPr="004E14CF" w:rsidRDefault="000060DB" w:rsidP="000060DB">
      <w:pPr>
        <w:pStyle w:val="Bezodstpw"/>
        <w:spacing w:line="276" w:lineRule="auto"/>
        <w:jc w:val="both"/>
        <w:rPr>
          <w:rFonts w:eastAsia="Times New Roman" w:cs="Calibri"/>
          <w:lang w:eastAsia="pl-PL"/>
        </w:rPr>
      </w:pPr>
    </w:p>
    <w:p w14:paraId="323A06FD" w14:textId="17F27782" w:rsidR="000060DB" w:rsidRPr="004E14CF" w:rsidRDefault="000060DB" w:rsidP="000D3286">
      <w:pPr>
        <w:pStyle w:val="Bezodstpw"/>
        <w:spacing w:line="276" w:lineRule="auto"/>
        <w:ind w:firstLine="720"/>
        <w:jc w:val="both"/>
        <w:rPr>
          <w:rFonts w:eastAsia="Times New Roman" w:cs="Calibri"/>
          <w:lang w:eastAsia="pl-PL"/>
        </w:rPr>
      </w:pPr>
      <w:r w:rsidRPr="004E14CF">
        <w:rPr>
          <w:rFonts w:eastAsia="Times New Roman" w:cs="Calibri"/>
          <w:lang w:eastAsia="pl-PL"/>
        </w:rPr>
        <w:t xml:space="preserve">Okres obowiązywania </w:t>
      </w:r>
      <w:r w:rsidR="00E961CD" w:rsidRPr="004E14CF">
        <w:rPr>
          <w:rFonts w:eastAsia="Times New Roman" w:cs="Calibri"/>
          <w:lang w:eastAsia="pl-PL"/>
        </w:rPr>
        <w:t>s</w:t>
      </w:r>
      <w:r w:rsidRPr="004E14CF">
        <w:rPr>
          <w:rFonts w:eastAsia="Times New Roman" w:cs="Calibri"/>
          <w:lang w:eastAsia="pl-PL"/>
        </w:rPr>
        <w:t xml:space="preserve">trategii obejmuje </w:t>
      </w:r>
      <w:r w:rsidR="00E961CD" w:rsidRPr="004E14CF">
        <w:rPr>
          <w:rFonts w:eastAsia="Times New Roman" w:cs="Calibri"/>
          <w:lang w:eastAsia="pl-PL"/>
        </w:rPr>
        <w:t xml:space="preserve">rok docelowy </w:t>
      </w:r>
      <w:r w:rsidRPr="004E14CF">
        <w:rPr>
          <w:rFonts w:eastAsia="Times New Roman" w:cs="Calibri"/>
          <w:lang w:eastAsia="pl-PL"/>
        </w:rPr>
        <w:t xml:space="preserve">2030 i pokrywa się z </w:t>
      </w:r>
      <w:r w:rsidR="00E961CD" w:rsidRPr="004E14CF">
        <w:rPr>
          <w:rFonts w:eastAsia="Times New Roman" w:cs="Calibri"/>
          <w:lang w:eastAsia="pl-PL"/>
        </w:rPr>
        <w:t>dokumentami strategicznymi wyższego rzędu m.in.</w:t>
      </w:r>
      <w:r w:rsidRPr="004E14CF">
        <w:rPr>
          <w:rFonts w:eastAsia="Times New Roman" w:cs="Calibri"/>
          <w:lang w:eastAsia="pl-PL"/>
        </w:rPr>
        <w:t xml:space="preserve"> </w:t>
      </w:r>
      <w:r w:rsidR="00E961CD" w:rsidRPr="004E14CF">
        <w:rPr>
          <w:rFonts w:eastAsia="Times New Roman" w:cs="Calibri"/>
          <w:lang w:eastAsia="pl-PL"/>
        </w:rPr>
        <w:t>Strategią Rozwoju Województwa Świętokrzyskiego</w:t>
      </w:r>
      <w:r w:rsidRPr="004E14CF">
        <w:rPr>
          <w:rFonts w:eastAsia="Times New Roman" w:cs="Calibri"/>
          <w:lang w:eastAsia="pl-PL"/>
        </w:rPr>
        <w:t xml:space="preserve">. Taki zakres czasowy pozwala na dopasowanie działań na szczeblu lokalnym z możliwościami pozyskania dofinansowań zewnętrznych oraz uwzględnienia w kierunkach rozwoju </w:t>
      </w:r>
      <w:r w:rsidR="00E961CD" w:rsidRPr="004E14CF">
        <w:rPr>
          <w:rFonts w:eastAsia="Times New Roman" w:cs="Calibri"/>
          <w:lang w:eastAsia="pl-PL"/>
        </w:rPr>
        <w:t>g</w:t>
      </w:r>
      <w:r w:rsidRPr="004E14CF">
        <w:rPr>
          <w:rFonts w:eastAsia="Times New Roman" w:cs="Calibri"/>
          <w:lang w:eastAsia="pl-PL"/>
        </w:rPr>
        <w:t>miny działań prowadzonych na szczeblu regionalnym</w:t>
      </w:r>
      <w:r w:rsidR="00E961CD" w:rsidRPr="004E14CF">
        <w:rPr>
          <w:rFonts w:eastAsia="Times New Roman" w:cs="Calibri"/>
          <w:lang w:eastAsia="pl-PL"/>
        </w:rPr>
        <w:t>, a finansowanych np. w ramach „Funduszy dla Świętokrzyskiego na lata 2021-2027”.</w:t>
      </w:r>
    </w:p>
    <w:p w14:paraId="418132DA" w14:textId="77777777" w:rsidR="000060DB" w:rsidRPr="004E14CF" w:rsidRDefault="000060DB" w:rsidP="000060DB">
      <w:pPr>
        <w:pStyle w:val="Bezodstpw"/>
        <w:spacing w:line="276" w:lineRule="auto"/>
        <w:jc w:val="both"/>
        <w:rPr>
          <w:rFonts w:eastAsia="Times New Roman" w:cs="Calibri"/>
          <w:lang w:eastAsia="pl-PL"/>
        </w:rPr>
      </w:pPr>
    </w:p>
    <w:p w14:paraId="33D5C54E" w14:textId="77777777" w:rsidR="00750E93" w:rsidRPr="004E14CF" w:rsidRDefault="00750E93" w:rsidP="000060DB">
      <w:pPr>
        <w:pStyle w:val="Bezodstpw"/>
        <w:spacing w:line="276" w:lineRule="auto"/>
        <w:jc w:val="both"/>
        <w:rPr>
          <w:rFonts w:cs="Calibri"/>
        </w:rPr>
      </w:pPr>
    </w:p>
    <w:p w14:paraId="60182A18" w14:textId="7A9150CD" w:rsidR="00503079" w:rsidRPr="004E14CF" w:rsidRDefault="00BB7565" w:rsidP="00750E93">
      <w:pPr>
        <w:pStyle w:val="Nagwek1"/>
        <w:rPr>
          <w:rStyle w:val="Nagwek2Znak"/>
          <w:rFonts w:ascii="Calibri" w:hAnsi="Calibri" w:cs="Calibri"/>
          <w:b/>
          <w:bCs/>
          <w:i w:val="0"/>
          <w:iCs w:val="0"/>
          <w:sz w:val="32"/>
          <w:szCs w:val="32"/>
          <w:lang w:eastAsia="pl-PL"/>
        </w:rPr>
      </w:pPr>
      <w:r w:rsidRPr="004E14CF">
        <w:rPr>
          <w:rFonts w:ascii="Calibri" w:hAnsi="Calibri" w:cs="Calibri"/>
        </w:rPr>
        <w:br w:type="page"/>
      </w:r>
      <w:bookmarkStart w:id="1" w:name="_Toc119573568"/>
      <w:r w:rsidR="008C06F9" w:rsidRPr="004E14CF">
        <w:rPr>
          <w:rStyle w:val="Nagwek2Znak"/>
          <w:rFonts w:ascii="Calibri" w:hAnsi="Calibri" w:cs="Calibri"/>
          <w:b/>
          <w:bCs/>
          <w:i w:val="0"/>
          <w:iCs w:val="0"/>
          <w:sz w:val="32"/>
          <w:szCs w:val="32"/>
        </w:rPr>
        <w:lastRenderedPageBreak/>
        <w:t>I</w:t>
      </w:r>
      <w:r w:rsidR="00B60DBC" w:rsidRPr="004E14CF">
        <w:rPr>
          <w:rStyle w:val="Nagwek2Znak"/>
          <w:rFonts w:ascii="Calibri" w:hAnsi="Calibri" w:cs="Calibri"/>
          <w:b/>
          <w:bCs/>
          <w:i w:val="0"/>
          <w:iCs w:val="0"/>
          <w:sz w:val="32"/>
          <w:szCs w:val="32"/>
        </w:rPr>
        <w:t>.</w:t>
      </w:r>
      <w:r w:rsidR="008C06F9" w:rsidRPr="004E14CF">
        <w:rPr>
          <w:rStyle w:val="Nagwek2Znak"/>
          <w:rFonts w:ascii="Calibri" w:hAnsi="Calibri" w:cs="Calibri"/>
          <w:b/>
          <w:bCs/>
          <w:i w:val="0"/>
          <w:iCs w:val="0"/>
          <w:sz w:val="32"/>
          <w:szCs w:val="32"/>
        </w:rPr>
        <w:t xml:space="preserve"> </w:t>
      </w:r>
      <w:r w:rsidR="006E3430" w:rsidRPr="004E14CF">
        <w:rPr>
          <w:rStyle w:val="Nagwek2Znak"/>
          <w:rFonts w:ascii="Calibri" w:hAnsi="Calibri" w:cs="Calibri"/>
          <w:b/>
          <w:bCs/>
          <w:i w:val="0"/>
          <w:iCs w:val="0"/>
          <w:sz w:val="32"/>
          <w:szCs w:val="32"/>
        </w:rPr>
        <w:t>W</w:t>
      </w:r>
      <w:r w:rsidR="00503079" w:rsidRPr="004E14CF">
        <w:rPr>
          <w:rStyle w:val="Nagwek2Znak"/>
          <w:rFonts w:ascii="Calibri" w:hAnsi="Calibri" w:cs="Calibri"/>
          <w:b/>
          <w:bCs/>
          <w:i w:val="0"/>
          <w:iCs w:val="0"/>
          <w:sz w:val="32"/>
          <w:szCs w:val="32"/>
        </w:rPr>
        <w:t>nioski z diagnozy</w:t>
      </w:r>
      <w:r w:rsidR="00371CD8" w:rsidRPr="004E14CF">
        <w:rPr>
          <w:rStyle w:val="Nagwek2Znak"/>
          <w:rFonts w:ascii="Calibri" w:hAnsi="Calibri" w:cs="Calibri"/>
          <w:b/>
          <w:bCs/>
          <w:i w:val="0"/>
          <w:iCs w:val="0"/>
          <w:sz w:val="32"/>
          <w:szCs w:val="32"/>
        </w:rPr>
        <w:t xml:space="preserve"> społeczno - gospodarczo – przestrzennej</w:t>
      </w:r>
      <w:bookmarkEnd w:id="1"/>
    </w:p>
    <w:p w14:paraId="1A13B8C2" w14:textId="77777777" w:rsidR="003178FD" w:rsidRPr="004E14CF" w:rsidRDefault="003178FD" w:rsidP="00BF3057">
      <w:pPr>
        <w:pStyle w:val="Bezodstpw"/>
        <w:spacing w:line="276" w:lineRule="auto"/>
        <w:ind w:firstLine="720"/>
        <w:jc w:val="both"/>
        <w:rPr>
          <w:rFonts w:cs="Calibri"/>
        </w:rPr>
      </w:pPr>
      <w:r w:rsidRPr="004E14CF">
        <w:rPr>
          <w:rFonts w:cs="Calibri"/>
        </w:rPr>
        <w:t xml:space="preserve">Podstawowym źródłem dla formułowania wniosków była analiza potencjałów i barier rozwojowych wynikających z </w:t>
      </w:r>
      <w:r w:rsidRPr="004E14CF">
        <w:rPr>
          <w:rFonts w:cs="Calibri"/>
          <w:bCs/>
        </w:rPr>
        <w:t xml:space="preserve">uwarunkowań wewnętrznych </w:t>
      </w:r>
      <w:r w:rsidR="00A61651" w:rsidRPr="004E14CF">
        <w:rPr>
          <w:rFonts w:cs="Calibri"/>
          <w:bCs/>
        </w:rPr>
        <w:t xml:space="preserve">i zewnętrznych Gminy </w:t>
      </w:r>
      <w:r w:rsidR="003A1B34" w:rsidRPr="004E14CF">
        <w:rPr>
          <w:rFonts w:cs="Calibri"/>
          <w:bCs/>
        </w:rPr>
        <w:t>Kazimierza Wielka</w:t>
      </w:r>
      <w:r w:rsidRPr="004E14CF">
        <w:rPr>
          <w:rFonts w:cs="Calibri"/>
        </w:rPr>
        <w:t>. Wykorzystano analizę poszczególnych czynników w sferze gospodarczej, społecznej, środowiskowej, a także przestrzennej.</w:t>
      </w:r>
      <w:r w:rsidR="00A61651" w:rsidRPr="004E14CF">
        <w:rPr>
          <w:rFonts w:cs="Calibri"/>
        </w:rPr>
        <w:t xml:space="preserve"> </w:t>
      </w:r>
      <w:r w:rsidRPr="004E14CF">
        <w:rPr>
          <w:rFonts w:cs="Calibri"/>
        </w:rPr>
        <w:t xml:space="preserve">Drugim elementem było uwzględnienie </w:t>
      </w:r>
      <w:r w:rsidRPr="004E14CF">
        <w:rPr>
          <w:rFonts w:cs="Calibri"/>
          <w:bCs/>
        </w:rPr>
        <w:t>uwarunkowań zewnętrznych</w:t>
      </w:r>
      <w:r w:rsidRPr="004E14CF">
        <w:rPr>
          <w:rFonts w:cs="Calibri"/>
        </w:rPr>
        <w:t xml:space="preserve">, które mogą wspierać wykorzystanie atutów obszaru i przyśpieszać pozytywne zmiany, ale mogą też stanowić zagrożenie dla rozwoju </w:t>
      </w:r>
      <w:r w:rsidR="00A61651" w:rsidRPr="004E14CF">
        <w:rPr>
          <w:rFonts w:cs="Calibri"/>
        </w:rPr>
        <w:t>Miasta i Gminy K</w:t>
      </w:r>
      <w:r w:rsidR="003A1B34" w:rsidRPr="004E14CF">
        <w:rPr>
          <w:rFonts w:cs="Calibri"/>
        </w:rPr>
        <w:t>azimierza Wielka</w:t>
      </w:r>
      <w:r w:rsidRPr="004E14CF">
        <w:rPr>
          <w:rFonts w:cs="Calibri"/>
        </w:rPr>
        <w:t>. Do najistotniejszych uwarunkowań zewnętrznych należą:</w:t>
      </w:r>
    </w:p>
    <w:p w14:paraId="01A39C62" w14:textId="77777777" w:rsidR="008A0909" w:rsidRPr="004E14CF" w:rsidRDefault="003178FD" w:rsidP="00577A00">
      <w:pPr>
        <w:pStyle w:val="Bezodstpw"/>
        <w:numPr>
          <w:ilvl w:val="0"/>
          <w:numId w:val="9"/>
        </w:numPr>
        <w:spacing w:line="276" w:lineRule="auto"/>
        <w:jc w:val="both"/>
        <w:rPr>
          <w:rFonts w:cs="Calibri"/>
          <w:noProof/>
        </w:rPr>
      </w:pPr>
      <w:r w:rsidRPr="004E14CF">
        <w:rPr>
          <w:rFonts w:cs="Calibri"/>
          <w:noProof/>
        </w:rPr>
        <w:t>procesy globalne (zmiany klimatyczne oraz powiązane z tym zagadnieniem stan powietrza oraz kurczące się zasoby wody; zmiany technologiczne w tym rewolucja cyfrowa, wpływające nie tylko na procesy gospodarcze</w:t>
      </w:r>
      <w:r w:rsidR="00FA7575" w:rsidRPr="004E14CF">
        <w:rPr>
          <w:rFonts w:cs="Calibri"/>
          <w:noProof/>
        </w:rPr>
        <w:t>,</w:t>
      </w:r>
      <w:r w:rsidRPr="004E14CF">
        <w:rPr>
          <w:rFonts w:cs="Calibri"/>
          <w:noProof/>
        </w:rPr>
        <w:t xml:space="preserve"> ale również funkcjonowanie społeczeństwa; rosnące nierówności społeczne; zjawiska kryzysowe </w:t>
      </w:r>
      <w:r w:rsidR="00697B05" w:rsidRPr="004E14CF">
        <w:rPr>
          <w:rFonts w:cs="Calibri"/>
          <w:noProof/>
        </w:rPr>
        <w:t>typu</w:t>
      </w:r>
      <w:r w:rsidRPr="004E14CF">
        <w:rPr>
          <w:rFonts w:cs="Calibri"/>
          <w:noProof/>
        </w:rPr>
        <w:t xml:space="preserve"> pandemia SARS-COV-2 i jej skutki</w:t>
      </w:r>
      <w:r w:rsidR="0058334A" w:rsidRPr="004E14CF">
        <w:rPr>
          <w:rFonts w:cs="Calibri"/>
          <w:noProof/>
        </w:rPr>
        <w:t>, ryzyko wojny w związku z agresją Rosji na Ukrainię, itp.),</w:t>
      </w:r>
    </w:p>
    <w:p w14:paraId="7CB30E06" w14:textId="77777777" w:rsidR="008A0909" w:rsidRPr="004E14CF" w:rsidRDefault="003178FD" w:rsidP="00577A00">
      <w:pPr>
        <w:pStyle w:val="Bezodstpw"/>
        <w:numPr>
          <w:ilvl w:val="0"/>
          <w:numId w:val="9"/>
        </w:numPr>
        <w:spacing w:line="276" w:lineRule="auto"/>
        <w:jc w:val="both"/>
        <w:rPr>
          <w:rFonts w:cs="Calibri"/>
          <w:noProof/>
        </w:rPr>
      </w:pPr>
      <w:r w:rsidRPr="004E14CF">
        <w:rPr>
          <w:rFonts w:cs="Calibri"/>
          <w:noProof/>
        </w:rPr>
        <w:t>polityk</w:t>
      </w:r>
      <w:r w:rsidR="00A61651" w:rsidRPr="004E14CF">
        <w:rPr>
          <w:rFonts w:cs="Calibri"/>
          <w:noProof/>
        </w:rPr>
        <w:t xml:space="preserve">i </w:t>
      </w:r>
      <w:r w:rsidRPr="004E14CF">
        <w:rPr>
          <w:rFonts w:cs="Calibri"/>
          <w:noProof/>
        </w:rPr>
        <w:t xml:space="preserve">Unii Europejskiej, w tym Nowy Zielony Ład oraz istotne z punktu widzenia </w:t>
      </w:r>
      <w:r w:rsidR="00697B05" w:rsidRPr="004E14CF">
        <w:rPr>
          <w:rFonts w:cs="Calibri"/>
          <w:noProof/>
        </w:rPr>
        <w:t xml:space="preserve">gminy </w:t>
      </w:r>
      <w:r w:rsidRPr="004E14CF">
        <w:rPr>
          <w:rFonts w:cs="Calibri"/>
          <w:noProof/>
        </w:rPr>
        <w:t xml:space="preserve">polityki wspierające rozwój jak Polityka Spójności, Wspólna Polityka Rolna; </w:t>
      </w:r>
    </w:p>
    <w:p w14:paraId="7C2E05BF" w14:textId="77777777" w:rsidR="003178FD" w:rsidRPr="004E14CF" w:rsidRDefault="003178FD" w:rsidP="00577A00">
      <w:pPr>
        <w:pStyle w:val="Bezodstpw"/>
        <w:numPr>
          <w:ilvl w:val="0"/>
          <w:numId w:val="9"/>
        </w:numPr>
        <w:spacing w:line="276" w:lineRule="auto"/>
        <w:jc w:val="both"/>
        <w:rPr>
          <w:rFonts w:cs="Calibri"/>
          <w:noProof/>
        </w:rPr>
      </w:pPr>
      <w:r w:rsidRPr="004E14CF">
        <w:rPr>
          <w:rFonts w:cs="Calibri"/>
          <w:noProof/>
        </w:rPr>
        <w:t xml:space="preserve">kierunki polityki rozwojowej kraju oraz Województwa Świętokrzyskiego. </w:t>
      </w:r>
    </w:p>
    <w:p w14:paraId="0C9F68A6" w14:textId="3AEF5603" w:rsidR="003178FD" w:rsidRPr="004E14CF" w:rsidRDefault="003178FD" w:rsidP="00986283">
      <w:pPr>
        <w:pStyle w:val="Bezodstpw"/>
        <w:spacing w:line="276" w:lineRule="auto"/>
        <w:jc w:val="both"/>
        <w:rPr>
          <w:rFonts w:cs="Calibri"/>
        </w:rPr>
      </w:pPr>
      <w:r w:rsidRPr="004E14CF">
        <w:rPr>
          <w:rFonts w:cs="Calibri"/>
        </w:rPr>
        <w:t xml:space="preserve">W formułowaniu wniosków zastosowano podejście funkcjonalne. Podejmując dany wątek tematyczny nie odniesiono się wyłącznie do uwarunkowań wewnętrznych obszaru </w:t>
      </w:r>
      <w:r w:rsidR="008A0909" w:rsidRPr="004E14CF">
        <w:rPr>
          <w:rFonts w:cs="Calibri"/>
        </w:rPr>
        <w:t>gminy</w:t>
      </w:r>
      <w:r w:rsidRPr="004E14CF">
        <w:rPr>
          <w:rFonts w:cs="Calibri"/>
        </w:rPr>
        <w:t>, ale</w:t>
      </w:r>
      <w:r w:rsidR="0058334A" w:rsidRPr="004E14CF">
        <w:rPr>
          <w:rFonts w:cs="Calibri"/>
        </w:rPr>
        <w:t xml:space="preserve"> także</w:t>
      </w:r>
      <w:r w:rsidRPr="004E14CF">
        <w:rPr>
          <w:rFonts w:cs="Calibri"/>
        </w:rPr>
        <w:t xml:space="preserve"> do szans </w:t>
      </w:r>
      <w:r w:rsidR="00BF3057" w:rsidRPr="004E14CF">
        <w:rPr>
          <w:rFonts w:cs="Calibri"/>
        </w:rPr>
        <w:br/>
      </w:r>
      <w:r w:rsidRPr="004E14CF">
        <w:rPr>
          <w:rFonts w:cs="Calibri"/>
        </w:rPr>
        <w:t xml:space="preserve">i zagrożeń wynikających z otoczenia zewnętrznego. </w:t>
      </w:r>
    </w:p>
    <w:p w14:paraId="3FA775E5" w14:textId="29D74FC4" w:rsidR="00A61651" w:rsidRPr="004E14CF" w:rsidRDefault="003178FD" w:rsidP="00986283">
      <w:pPr>
        <w:pStyle w:val="Bezodstpw"/>
        <w:spacing w:line="276" w:lineRule="auto"/>
        <w:jc w:val="both"/>
        <w:rPr>
          <w:rFonts w:cs="Calibri"/>
        </w:rPr>
      </w:pPr>
      <w:r w:rsidRPr="004E14CF">
        <w:rPr>
          <w:rFonts w:cs="Calibri"/>
        </w:rPr>
        <w:t>Pogłębiony materiał analityczny, będący podstawą dla sformułowania wniosków diagnostycznych</w:t>
      </w:r>
      <w:r w:rsidR="00BF3057" w:rsidRPr="004E14CF">
        <w:rPr>
          <w:rFonts w:cs="Calibri"/>
        </w:rPr>
        <w:t xml:space="preserve"> </w:t>
      </w:r>
      <w:r w:rsidRPr="004E14CF">
        <w:rPr>
          <w:rFonts w:cs="Calibri"/>
        </w:rPr>
        <w:t xml:space="preserve">jest zawarty w dokumencie </w:t>
      </w:r>
      <w:r w:rsidR="00A61651" w:rsidRPr="004E14CF">
        <w:rPr>
          <w:rFonts w:cs="Calibri"/>
        </w:rPr>
        <w:t xml:space="preserve">Diagnoza </w:t>
      </w:r>
      <w:r w:rsidR="00BF3057" w:rsidRPr="004E14CF">
        <w:rPr>
          <w:rFonts w:cs="Calibri"/>
        </w:rPr>
        <w:t>s</w:t>
      </w:r>
      <w:r w:rsidR="00A61651" w:rsidRPr="004E14CF">
        <w:rPr>
          <w:rFonts w:cs="Calibri"/>
        </w:rPr>
        <w:t>trategiczna</w:t>
      </w:r>
      <w:r w:rsidR="00BF3057" w:rsidRPr="004E14CF">
        <w:rPr>
          <w:rFonts w:cs="Calibri"/>
        </w:rPr>
        <w:t xml:space="preserve"> sytuacji społecznej, gospodarczej i przestrzennej </w:t>
      </w:r>
      <w:r w:rsidR="00A61651" w:rsidRPr="004E14CF">
        <w:rPr>
          <w:rFonts w:cs="Calibri"/>
        </w:rPr>
        <w:t>dla „</w:t>
      </w:r>
      <w:r w:rsidR="00A61651" w:rsidRPr="004E14CF">
        <w:rPr>
          <w:rFonts w:cs="Calibri"/>
          <w:sz w:val="21"/>
          <w:szCs w:val="21"/>
        </w:rPr>
        <w:t xml:space="preserve">Strategii Rozwoju Miasta i Gminy </w:t>
      </w:r>
      <w:r w:rsidR="00855FCF" w:rsidRPr="004E14CF">
        <w:rPr>
          <w:rFonts w:cs="Calibri"/>
          <w:sz w:val="21"/>
          <w:szCs w:val="21"/>
        </w:rPr>
        <w:t>Kazimierza Wielka</w:t>
      </w:r>
      <w:r w:rsidR="00A61651" w:rsidRPr="004E14CF">
        <w:rPr>
          <w:rFonts w:cs="Calibri"/>
          <w:color w:val="000000"/>
        </w:rPr>
        <w:t xml:space="preserve"> do roku 2030”</w:t>
      </w:r>
      <w:r w:rsidR="00A61651" w:rsidRPr="004E14CF">
        <w:rPr>
          <w:rFonts w:cs="Calibri"/>
        </w:rPr>
        <w:t xml:space="preserve"> </w:t>
      </w:r>
      <w:r w:rsidR="00421AC3" w:rsidRPr="004E14CF">
        <w:rPr>
          <w:rFonts w:cs="Calibri"/>
        </w:rPr>
        <w:t>zatwierdzonej z</w:t>
      </w:r>
      <w:r w:rsidR="00A61651" w:rsidRPr="004E14CF">
        <w:rPr>
          <w:rFonts w:cs="Calibri"/>
        </w:rPr>
        <w:t xml:space="preserve">arządzeniem </w:t>
      </w:r>
      <w:r w:rsidR="00855FCF" w:rsidRPr="004E14CF">
        <w:rPr>
          <w:rFonts w:cs="Calibri"/>
        </w:rPr>
        <w:t xml:space="preserve">nr 248/2022 </w:t>
      </w:r>
      <w:r w:rsidR="00A61651" w:rsidRPr="004E14CF">
        <w:rPr>
          <w:rFonts w:cs="Calibri"/>
        </w:rPr>
        <w:t xml:space="preserve">Burmistrza Miasta i Gminy </w:t>
      </w:r>
      <w:r w:rsidR="00855FCF" w:rsidRPr="004E14CF">
        <w:rPr>
          <w:rFonts w:cs="Calibri"/>
        </w:rPr>
        <w:t>Kazimierza Wielka</w:t>
      </w:r>
      <w:r w:rsidR="00A61651" w:rsidRPr="004E14CF">
        <w:rPr>
          <w:rFonts w:cs="Calibri"/>
        </w:rPr>
        <w:t xml:space="preserve"> z dnia </w:t>
      </w:r>
      <w:r w:rsidR="00855FCF" w:rsidRPr="004E14CF">
        <w:rPr>
          <w:rFonts w:cs="Calibri"/>
        </w:rPr>
        <w:t>4 listopada</w:t>
      </w:r>
      <w:r w:rsidR="00A61651" w:rsidRPr="004E14CF">
        <w:rPr>
          <w:rFonts w:cs="Calibri"/>
        </w:rPr>
        <w:t xml:space="preserve"> 2022 r.</w:t>
      </w:r>
      <w:r w:rsidR="00421AC3" w:rsidRPr="004E14CF">
        <w:rPr>
          <w:rFonts w:cs="Calibri"/>
        </w:rPr>
        <w:t xml:space="preserve">, a poddanej konsultacjom społecznym w dniach </w:t>
      </w:r>
      <w:r w:rsidR="00855FCF" w:rsidRPr="004E14CF">
        <w:rPr>
          <w:rFonts w:cs="Calibri"/>
        </w:rPr>
        <w:t>11-25</w:t>
      </w:r>
      <w:r w:rsidR="008075C0" w:rsidRPr="004E14CF">
        <w:rPr>
          <w:rFonts w:cs="Calibri"/>
        </w:rPr>
        <w:t xml:space="preserve"> </w:t>
      </w:r>
      <w:r w:rsidR="00855FCF" w:rsidRPr="004E14CF">
        <w:rPr>
          <w:rFonts w:cs="Calibri"/>
        </w:rPr>
        <w:t>października</w:t>
      </w:r>
      <w:r w:rsidR="008075C0" w:rsidRPr="004E14CF">
        <w:rPr>
          <w:rFonts w:cs="Calibri"/>
        </w:rPr>
        <w:t xml:space="preserve"> 2022r. </w:t>
      </w:r>
      <w:r w:rsidR="008075C0" w:rsidRPr="004E14CF">
        <w:rPr>
          <w:rStyle w:val="Odwoanieprzypisudolnego"/>
          <w:rFonts w:cs="Calibri"/>
        </w:rPr>
        <w:footnoteReference w:id="1"/>
      </w:r>
    </w:p>
    <w:p w14:paraId="16629AF3" w14:textId="77777777" w:rsidR="00986283" w:rsidRPr="004E14CF" w:rsidRDefault="00986283" w:rsidP="00986283">
      <w:pPr>
        <w:pStyle w:val="Bezodstpw"/>
        <w:spacing w:line="276" w:lineRule="auto"/>
        <w:jc w:val="both"/>
        <w:rPr>
          <w:rFonts w:cs="Calibri"/>
          <w:color w:val="000000"/>
        </w:rPr>
      </w:pPr>
    </w:p>
    <w:p w14:paraId="5FDF1E10" w14:textId="77777777" w:rsidR="00371CD8" w:rsidRPr="004E14CF" w:rsidRDefault="00B60DBC" w:rsidP="00986283">
      <w:pPr>
        <w:pStyle w:val="Nagwek2"/>
        <w:spacing w:before="0" w:after="0" w:line="276" w:lineRule="auto"/>
        <w:rPr>
          <w:rFonts w:ascii="Calibri" w:hAnsi="Calibri" w:cs="Calibri"/>
          <w:i w:val="0"/>
          <w:iCs w:val="0"/>
        </w:rPr>
      </w:pPr>
      <w:bookmarkStart w:id="2" w:name="_Toc119573569"/>
      <w:r w:rsidRPr="004E14CF">
        <w:rPr>
          <w:rFonts w:ascii="Calibri" w:hAnsi="Calibri" w:cs="Calibri"/>
          <w:i w:val="0"/>
          <w:iCs w:val="0"/>
        </w:rPr>
        <w:t>1. W</w:t>
      </w:r>
      <w:r w:rsidR="00371CD8" w:rsidRPr="004E14CF">
        <w:rPr>
          <w:rFonts w:ascii="Calibri" w:hAnsi="Calibri" w:cs="Calibri"/>
          <w:i w:val="0"/>
          <w:iCs w:val="0"/>
        </w:rPr>
        <w:t>nioski z diagnozy przestrzennej</w:t>
      </w:r>
      <w:bookmarkEnd w:id="2"/>
    </w:p>
    <w:p w14:paraId="76B8F0A5" w14:textId="77777777" w:rsidR="00BF3057" w:rsidRPr="004E14CF" w:rsidRDefault="00C30FDD" w:rsidP="00BF3057">
      <w:pPr>
        <w:spacing w:after="0" w:line="276" w:lineRule="auto"/>
        <w:ind w:firstLine="720"/>
        <w:jc w:val="both"/>
        <w:rPr>
          <w:rFonts w:eastAsia="Verdana" w:cs="Calibri"/>
          <w:lang w:eastAsia="pl-PL"/>
        </w:rPr>
      </w:pPr>
      <w:r w:rsidRPr="004E14CF">
        <w:rPr>
          <w:rFonts w:eastAsia="Times New Roman" w:cs="Calibri"/>
          <w:lang w:eastAsia="zh-CN"/>
        </w:rPr>
        <w:t>Gmina Kazimierza Wielka to gmina miejsko-wiejska leżąca w południowej części województwa świętokrzyskiego, w powiecie kazimierskim, na obszarze tzw. Niecki Nidziańskiej.</w:t>
      </w:r>
      <w:r w:rsidRPr="004E14CF">
        <w:rPr>
          <w:rFonts w:eastAsia="Verdana" w:cs="Calibri"/>
          <w:lang w:eastAsia="pl-PL"/>
        </w:rPr>
        <w:t xml:space="preserve"> </w:t>
      </w:r>
      <w:r w:rsidR="00BF3057" w:rsidRPr="004E14CF">
        <w:rPr>
          <w:rFonts w:eastAsia="Verdana" w:cs="Calibri"/>
          <w:lang w:eastAsia="pl-PL"/>
        </w:rPr>
        <w:t>Gmina</w:t>
      </w:r>
      <w:r w:rsidRPr="004E14CF">
        <w:rPr>
          <w:rFonts w:eastAsia="Verdana" w:cs="Calibri"/>
          <w:lang w:eastAsia="pl-PL"/>
        </w:rPr>
        <w:t xml:space="preserve"> jest najbardziej wysunięt</w:t>
      </w:r>
      <w:r w:rsidR="00BF3057" w:rsidRPr="004E14CF">
        <w:rPr>
          <w:rFonts w:eastAsia="Verdana" w:cs="Calibri"/>
          <w:lang w:eastAsia="pl-PL"/>
        </w:rPr>
        <w:t xml:space="preserve">ym </w:t>
      </w:r>
      <w:r w:rsidRPr="004E14CF">
        <w:rPr>
          <w:rFonts w:eastAsia="Verdana" w:cs="Calibri"/>
          <w:lang w:eastAsia="pl-PL"/>
        </w:rPr>
        <w:t xml:space="preserve">na południe </w:t>
      </w:r>
      <w:r w:rsidR="00BF3057" w:rsidRPr="004E14CF">
        <w:rPr>
          <w:rFonts w:eastAsia="Verdana" w:cs="Calibri"/>
          <w:lang w:eastAsia="pl-PL"/>
        </w:rPr>
        <w:t>samorządem regionu</w:t>
      </w:r>
      <w:r w:rsidRPr="004E14CF">
        <w:rPr>
          <w:rFonts w:eastAsia="Verdana" w:cs="Calibri"/>
          <w:lang w:eastAsia="pl-PL"/>
        </w:rPr>
        <w:t xml:space="preserve"> świętokrzyskiego i sąsiaduje z gminami: Skalbmierz, Czarnocin, Bejsce, Opatowiec </w:t>
      </w:r>
      <w:r w:rsidR="00BF3057" w:rsidRPr="004E14CF">
        <w:rPr>
          <w:rFonts w:eastAsia="Verdana" w:cs="Calibri"/>
          <w:lang w:eastAsia="pl-PL"/>
        </w:rPr>
        <w:t>(</w:t>
      </w:r>
      <w:r w:rsidRPr="004E14CF">
        <w:rPr>
          <w:rFonts w:eastAsia="Verdana" w:cs="Calibri"/>
          <w:lang w:eastAsia="pl-PL"/>
        </w:rPr>
        <w:t>z woj. świętokrzyskiego</w:t>
      </w:r>
      <w:r w:rsidR="00BF3057" w:rsidRPr="004E14CF">
        <w:rPr>
          <w:rFonts w:eastAsia="Verdana" w:cs="Calibri"/>
          <w:lang w:eastAsia="pl-PL"/>
        </w:rPr>
        <w:t>)</w:t>
      </w:r>
      <w:r w:rsidRPr="004E14CF">
        <w:rPr>
          <w:rFonts w:eastAsia="Verdana" w:cs="Calibri"/>
          <w:lang w:eastAsia="pl-PL"/>
        </w:rPr>
        <w:t xml:space="preserve"> oraz z gminami Pałecznica, Proszowice i Koszyce </w:t>
      </w:r>
      <w:r w:rsidR="00BF3057" w:rsidRPr="004E14CF">
        <w:rPr>
          <w:rFonts w:eastAsia="Verdana" w:cs="Calibri"/>
          <w:lang w:eastAsia="pl-PL"/>
        </w:rPr>
        <w:t>(</w:t>
      </w:r>
      <w:r w:rsidRPr="004E14CF">
        <w:rPr>
          <w:rFonts w:eastAsia="Verdana" w:cs="Calibri"/>
          <w:lang w:eastAsia="pl-PL"/>
        </w:rPr>
        <w:t>z woj. małopolskiego</w:t>
      </w:r>
      <w:r w:rsidR="00BF3057" w:rsidRPr="004E14CF">
        <w:rPr>
          <w:rFonts w:eastAsia="Verdana" w:cs="Calibri"/>
          <w:lang w:eastAsia="pl-PL"/>
        </w:rPr>
        <w:t>)</w:t>
      </w:r>
      <w:r w:rsidRPr="004E14CF">
        <w:rPr>
          <w:rFonts w:eastAsia="Verdana" w:cs="Calibri"/>
          <w:lang w:eastAsia="pl-PL"/>
        </w:rPr>
        <w:t xml:space="preserve">. </w:t>
      </w:r>
    </w:p>
    <w:p w14:paraId="0D913816" w14:textId="53314785" w:rsidR="00C30FDD" w:rsidRPr="004E14CF" w:rsidRDefault="00BF3057" w:rsidP="00BF3057">
      <w:pPr>
        <w:spacing w:after="0" w:line="276" w:lineRule="auto"/>
        <w:ind w:right="57" w:firstLine="720"/>
        <w:jc w:val="both"/>
        <w:rPr>
          <w:rFonts w:eastAsia="Verdana" w:cs="Calibri"/>
          <w:lang w:eastAsia="pl-PL"/>
        </w:rPr>
      </w:pPr>
      <w:r w:rsidRPr="004E14CF">
        <w:rPr>
          <w:rFonts w:eastAsia="Verdana" w:cs="Calibri"/>
          <w:lang w:eastAsia="pl-PL"/>
        </w:rPr>
        <w:t xml:space="preserve">Gmina położona jest w odległości 50 km od Krakowa, 76 km od Kielc, 55 km od Jędrzejowa oraz 35 km od Buska -Zdroju. Obszar gminy podzielony jest na 42 sołectwa oraz miasto Kazimierza Wielka. Ogólna powierzchnia gminy wynosi 139,9 km², w tym miasto 5,34 km². Siedzibą gminy jest miasto Kazimierza Wielka, które </w:t>
      </w:r>
      <w:r w:rsidR="00C30FDD" w:rsidRPr="004E14CF">
        <w:rPr>
          <w:rFonts w:eastAsia="Verdana" w:cs="Calibri"/>
          <w:lang w:eastAsia="pl-PL"/>
        </w:rPr>
        <w:t>podzielone jest na 2 osiedla/obszary:</w:t>
      </w:r>
    </w:p>
    <w:p w14:paraId="17216987" w14:textId="77777777" w:rsidR="00C30FDD" w:rsidRPr="004E14CF" w:rsidRDefault="00C30FDD" w:rsidP="00986283">
      <w:pPr>
        <w:spacing w:after="0" w:line="276" w:lineRule="auto"/>
        <w:rPr>
          <w:rFonts w:eastAsia="Verdana" w:cs="Calibri"/>
          <w:lang w:eastAsia="pl-PL"/>
        </w:rPr>
      </w:pPr>
      <w:r w:rsidRPr="004E14CF">
        <w:rPr>
          <w:rFonts w:eastAsia="Verdana" w:cs="Calibri"/>
          <w:lang w:eastAsia="pl-PL"/>
        </w:rPr>
        <w:t>1. osiedle nr 1 podzielone jest umownie na 3 obszary  tj.</w:t>
      </w:r>
    </w:p>
    <w:p w14:paraId="77DA2918" w14:textId="77777777" w:rsidR="00C30FDD" w:rsidRPr="004E14CF" w:rsidRDefault="00C30FDD">
      <w:pPr>
        <w:numPr>
          <w:ilvl w:val="0"/>
          <w:numId w:val="28"/>
        </w:numPr>
        <w:tabs>
          <w:tab w:val="left" w:pos="709"/>
        </w:tabs>
        <w:spacing w:after="0" w:line="276" w:lineRule="auto"/>
        <w:jc w:val="both"/>
        <w:rPr>
          <w:rFonts w:eastAsia="Wingdings" w:cs="Calibri"/>
          <w:lang w:eastAsia="pl-PL"/>
        </w:rPr>
      </w:pPr>
      <w:r w:rsidRPr="004E14CF">
        <w:rPr>
          <w:rFonts w:eastAsia="Verdana" w:cs="Calibri"/>
          <w:lang w:eastAsia="pl-PL"/>
        </w:rPr>
        <w:t>RYNEK w skład którego wchodzą ulice: 1 Maja ,Aleja Parkowa ,Armii Krajowej , Okrężna.</w:t>
      </w:r>
    </w:p>
    <w:p w14:paraId="076781BF" w14:textId="77777777" w:rsidR="00C30FDD" w:rsidRPr="004E14CF" w:rsidRDefault="00C30FDD">
      <w:pPr>
        <w:numPr>
          <w:ilvl w:val="0"/>
          <w:numId w:val="28"/>
        </w:numPr>
        <w:tabs>
          <w:tab w:val="left" w:pos="709"/>
        </w:tabs>
        <w:spacing w:after="0" w:line="276" w:lineRule="auto"/>
        <w:jc w:val="both"/>
        <w:rPr>
          <w:rFonts w:eastAsia="Wingdings" w:cs="Calibri"/>
          <w:lang w:eastAsia="pl-PL"/>
        </w:rPr>
      </w:pPr>
      <w:r w:rsidRPr="004E14CF">
        <w:rPr>
          <w:rFonts w:eastAsia="Verdana" w:cs="Calibri"/>
          <w:lang w:eastAsia="pl-PL"/>
        </w:rPr>
        <w:t>OGRODY w skład którego wchodzą ulice: Agrestowa, Cicha, Gruszkowa,</w:t>
      </w:r>
      <w:r w:rsidRPr="004E14CF">
        <w:rPr>
          <w:rFonts w:eastAsia="Wingdings" w:cs="Calibri"/>
          <w:lang w:eastAsia="pl-PL"/>
        </w:rPr>
        <w:t xml:space="preserve"> </w:t>
      </w:r>
      <w:r w:rsidRPr="004E14CF">
        <w:rPr>
          <w:rFonts w:eastAsia="Verdana" w:cs="Calibri"/>
          <w:lang w:eastAsia="pl-PL"/>
        </w:rPr>
        <w:t>Harcerska,   Miodowa,   Murarska,   Polna,   Sienkiewicza,   Stolarska,</w:t>
      </w:r>
      <w:r w:rsidRPr="004E14CF">
        <w:rPr>
          <w:rFonts w:eastAsia="Wingdings" w:cs="Calibri"/>
          <w:lang w:eastAsia="pl-PL"/>
        </w:rPr>
        <w:t xml:space="preserve"> </w:t>
      </w:r>
      <w:r w:rsidRPr="004E14CF">
        <w:rPr>
          <w:rFonts w:eastAsia="Verdana" w:cs="Calibri"/>
          <w:lang w:eastAsia="pl-PL"/>
        </w:rPr>
        <w:t xml:space="preserve">Jabłonowska, </w:t>
      </w:r>
      <w:proofErr w:type="spellStart"/>
      <w:r w:rsidRPr="004E14CF">
        <w:rPr>
          <w:rFonts w:eastAsia="Verdana" w:cs="Calibri"/>
          <w:lang w:eastAsia="pl-PL"/>
        </w:rPr>
        <w:t>Jachimowskiego</w:t>
      </w:r>
      <w:proofErr w:type="spellEnd"/>
      <w:r w:rsidRPr="004E14CF">
        <w:rPr>
          <w:rFonts w:eastAsia="Verdana" w:cs="Calibri"/>
          <w:lang w:eastAsia="pl-PL"/>
        </w:rPr>
        <w:t>, Koszycka, Krakowska, Krótka, Kwiatowa, Lipowa, Malinowa, Wiśniowa.</w:t>
      </w:r>
    </w:p>
    <w:p w14:paraId="28E931F6" w14:textId="7A7D8DE0" w:rsidR="00C30FDD" w:rsidRPr="004E14CF" w:rsidRDefault="00C30FDD">
      <w:pPr>
        <w:numPr>
          <w:ilvl w:val="0"/>
          <w:numId w:val="28"/>
        </w:numPr>
        <w:tabs>
          <w:tab w:val="left" w:pos="709"/>
        </w:tabs>
        <w:spacing w:after="0" w:line="276" w:lineRule="auto"/>
        <w:jc w:val="both"/>
        <w:rPr>
          <w:rFonts w:eastAsia="Wingdings" w:cs="Calibri"/>
          <w:lang w:eastAsia="pl-PL"/>
        </w:rPr>
      </w:pPr>
      <w:r w:rsidRPr="004E14CF">
        <w:rPr>
          <w:rFonts w:eastAsia="Verdana" w:cs="Calibri"/>
          <w:lang w:eastAsia="pl-PL"/>
        </w:rPr>
        <w:lastRenderedPageBreak/>
        <w:t xml:space="preserve">PAGÓREK w skład wchodzą ulice: Głowackiego, </w:t>
      </w:r>
      <w:proofErr w:type="spellStart"/>
      <w:r w:rsidRPr="004E14CF">
        <w:rPr>
          <w:rFonts w:eastAsia="Verdana" w:cs="Calibri"/>
          <w:lang w:eastAsia="pl-PL"/>
        </w:rPr>
        <w:t>Łabądź</w:t>
      </w:r>
      <w:proofErr w:type="spellEnd"/>
      <w:r w:rsidRPr="004E14CF">
        <w:rPr>
          <w:rFonts w:eastAsia="Verdana" w:cs="Calibri"/>
          <w:lang w:eastAsia="pl-PL"/>
        </w:rPr>
        <w:t>, Niecała, Nowa Wieś, Piłsudskiego, Wesoła, Zielona.</w:t>
      </w:r>
    </w:p>
    <w:p w14:paraId="152E7F57" w14:textId="77777777" w:rsidR="00C30FDD" w:rsidRPr="004E14CF" w:rsidRDefault="00C30FDD" w:rsidP="00986283">
      <w:pPr>
        <w:spacing w:after="0" w:line="276" w:lineRule="auto"/>
        <w:rPr>
          <w:rFonts w:eastAsia="Verdana" w:cs="Calibri"/>
          <w:lang w:eastAsia="pl-PL"/>
        </w:rPr>
      </w:pPr>
      <w:r w:rsidRPr="004E14CF">
        <w:rPr>
          <w:rFonts w:eastAsia="Times New Roman" w:cs="Calibri"/>
          <w:lang w:eastAsia="pl-PL"/>
        </w:rPr>
        <w:t xml:space="preserve">2. </w:t>
      </w:r>
      <w:r w:rsidRPr="004E14CF">
        <w:rPr>
          <w:rFonts w:eastAsia="Verdana" w:cs="Calibri"/>
          <w:lang w:eastAsia="pl-PL"/>
        </w:rPr>
        <w:t>osiedle nr 2</w:t>
      </w:r>
    </w:p>
    <w:p w14:paraId="7B9F9897" w14:textId="77777777" w:rsidR="00875602" w:rsidRPr="004E14CF" w:rsidRDefault="00875602" w:rsidP="00986283">
      <w:pPr>
        <w:spacing w:after="0" w:line="276" w:lineRule="auto"/>
        <w:jc w:val="both"/>
        <w:rPr>
          <w:rFonts w:cs="Calibri"/>
        </w:rPr>
      </w:pPr>
    </w:p>
    <w:p w14:paraId="34ADDB75" w14:textId="17600B12" w:rsidR="00A73639" w:rsidRPr="004E14CF" w:rsidRDefault="00A73639" w:rsidP="00986283">
      <w:pPr>
        <w:spacing w:after="0" w:line="276" w:lineRule="auto"/>
        <w:jc w:val="center"/>
        <w:rPr>
          <w:rFonts w:eastAsia="SimSun" w:cs="Calibri"/>
          <w:lang w:eastAsia="zh-CN"/>
        </w:rPr>
      </w:pPr>
      <w:bookmarkStart w:id="3" w:name="_Toc110343905"/>
      <w:bookmarkStart w:id="4" w:name="_Toc120277884"/>
      <w:r w:rsidRPr="004E14CF">
        <w:rPr>
          <w:rFonts w:cs="Calibri"/>
        </w:rPr>
        <w:t xml:space="preserve">Mapa </w:t>
      </w:r>
      <w:r w:rsidRPr="004E14CF">
        <w:rPr>
          <w:rFonts w:cs="Calibri"/>
        </w:rPr>
        <w:fldChar w:fldCharType="begin"/>
      </w:r>
      <w:r w:rsidRPr="004E14CF">
        <w:rPr>
          <w:rFonts w:cs="Calibri"/>
        </w:rPr>
        <w:instrText xml:space="preserve"> SEQ Mapa \* ARABIC </w:instrText>
      </w:r>
      <w:r w:rsidRPr="004E14CF">
        <w:rPr>
          <w:rFonts w:cs="Calibri"/>
        </w:rPr>
        <w:fldChar w:fldCharType="separate"/>
      </w:r>
      <w:r w:rsidR="005B77FC">
        <w:rPr>
          <w:rFonts w:cs="Calibri"/>
          <w:noProof/>
        </w:rPr>
        <w:t>1</w:t>
      </w:r>
      <w:r w:rsidRPr="004E14CF">
        <w:rPr>
          <w:rFonts w:cs="Calibri"/>
        </w:rPr>
        <w:fldChar w:fldCharType="end"/>
      </w:r>
      <w:r w:rsidRPr="004E14CF">
        <w:rPr>
          <w:rFonts w:cs="Calibri"/>
        </w:rPr>
        <w:t xml:space="preserve"> </w:t>
      </w:r>
      <w:r w:rsidRPr="004E14CF">
        <w:rPr>
          <w:rFonts w:eastAsia="SimSun" w:cs="Calibri"/>
          <w:lang w:eastAsia="zh-CN"/>
        </w:rPr>
        <w:t xml:space="preserve">Położenie Gminy </w:t>
      </w:r>
      <w:r w:rsidR="00C30FDD" w:rsidRPr="004E14CF">
        <w:rPr>
          <w:rFonts w:eastAsia="SimSun" w:cs="Calibri"/>
          <w:lang w:eastAsia="zh-CN"/>
        </w:rPr>
        <w:t>Kazimierza Wielka</w:t>
      </w:r>
      <w:r w:rsidRPr="004E14CF">
        <w:rPr>
          <w:rFonts w:eastAsia="SimSun" w:cs="Calibri"/>
          <w:lang w:eastAsia="zh-CN"/>
        </w:rPr>
        <w:t xml:space="preserve"> na tle Województwa Świętokrzyskiego i powiatu </w:t>
      </w:r>
      <w:bookmarkEnd w:id="3"/>
      <w:r w:rsidR="00C30FDD" w:rsidRPr="004E14CF">
        <w:rPr>
          <w:rFonts w:eastAsia="SimSun" w:cs="Calibri"/>
          <w:lang w:eastAsia="zh-CN"/>
        </w:rPr>
        <w:t>kazimierskiego</w:t>
      </w:r>
      <w:bookmarkEnd w:id="4"/>
    </w:p>
    <w:p w14:paraId="0CC8E210" w14:textId="47A06566" w:rsidR="00A73639" w:rsidRPr="004E14CF" w:rsidRDefault="002F10DC" w:rsidP="00AF5C66">
      <w:pPr>
        <w:spacing w:after="0" w:line="276" w:lineRule="auto"/>
        <w:ind w:left="-851"/>
        <w:jc w:val="center"/>
        <w:rPr>
          <w:rFonts w:eastAsia="SimSun" w:cs="Calibri"/>
          <w:lang w:eastAsia="zh-CN"/>
        </w:rPr>
      </w:pPr>
      <w:r w:rsidRPr="004E14CF">
        <w:rPr>
          <w:rFonts w:eastAsia="SimSun" w:cs="Calibri"/>
          <w:noProof/>
          <w:lang w:eastAsia="zh-CN"/>
        </w:rPr>
        <w:drawing>
          <wp:inline distT="0" distB="0" distL="0" distR="0" wp14:anchorId="766B092D" wp14:editId="7A6CA68A">
            <wp:extent cx="6245860" cy="3344524"/>
            <wp:effectExtent l="0" t="0" r="2540" b="8890"/>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6264352" cy="3354426"/>
                    </a:xfrm>
                    <a:prstGeom prst="rect">
                      <a:avLst/>
                    </a:prstGeom>
                    <a:noFill/>
                    <a:ln>
                      <a:noFill/>
                    </a:ln>
                    <a:extLst>
                      <a:ext uri="{53640926-AAD7-44D8-BBD7-CCE9431645EC}">
                        <a14:shadowObscured xmlns:a14="http://schemas.microsoft.com/office/drawing/2010/main"/>
                      </a:ext>
                    </a:extLst>
                  </pic:spPr>
                </pic:pic>
              </a:graphicData>
            </a:graphic>
          </wp:inline>
        </w:drawing>
      </w:r>
    </w:p>
    <w:p w14:paraId="11952907" w14:textId="77777777" w:rsidR="00A73639" w:rsidRPr="004E14CF" w:rsidRDefault="00A73639" w:rsidP="00986283">
      <w:pPr>
        <w:spacing w:after="0" w:line="276" w:lineRule="auto"/>
        <w:jc w:val="center"/>
        <w:rPr>
          <w:rFonts w:cs="Calibri"/>
          <w:lang w:eastAsia="zh-CN"/>
        </w:rPr>
      </w:pPr>
      <w:r w:rsidRPr="004E14CF">
        <w:rPr>
          <w:rFonts w:cs="Calibri"/>
          <w:lang w:eastAsia="zh-CN"/>
        </w:rPr>
        <w:t>Źródło: opracowanie własne</w:t>
      </w:r>
    </w:p>
    <w:p w14:paraId="2253A146" w14:textId="77777777" w:rsidR="00B36ED0" w:rsidRPr="004E14CF" w:rsidRDefault="00B36ED0" w:rsidP="00986283">
      <w:pPr>
        <w:pStyle w:val="Akapitzlist"/>
        <w:spacing w:after="0" w:line="276" w:lineRule="auto"/>
        <w:ind w:left="0"/>
        <w:contextualSpacing/>
        <w:jc w:val="both"/>
        <w:rPr>
          <w:rFonts w:cs="Calibri"/>
        </w:rPr>
      </w:pPr>
    </w:p>
    <w:p w14:paraId="7D5EC8F3" w14:textId="77777777" w:rsidR="00037A90" w:rsidRPr="004E14CF" w:rsidRDefault="00037A90" w:rsidP="00986283">
      <w:pPr>
        <w:spacing w:after="0" w:line="276" w:lineRule="auto"/>
        <w:jc w:val="both"/>
        <w:rPr>
          <w:rFonts w:cs="Calibri"/>
        </w:rPr>
      </w:pPr>
      <w:r w:rsidRPr="004E14CF">
        <w:rPr>
          <w:rFonts w:cs="Calibri"/>
        </w:rPr>
        <w:t>Przez teren gminy przebiegają drogi o znaczeniu gminnym, powiatowym i wojewódzkim:</w:t>
      </w:r>
    </w:p>
    <w:p w14:paraId="38502044" w14:textId="3760A247" w:rsidR="00037A90" w:rsidRPr="004E14CF" w:rsidRDefault="00037A90">
      <w:pPr>
        <w:numPr>
          <w:ilvl w:val="0"/>
          <w:numId w:val="29"/>
        </w:numPr>
        <w:spacing w:after="0" w:line="276" w:lineRule="auto"/>
        <w:jc w:val="both"/>
        <w:rPr>
          <w:rFonts w:cs="Calibri"/>
        </w:rPr>
      </w:pPr>
      <w:r w:rsidRPr="004E14CF">
        <w:rPr>
          <w:rFonts w:cs="Calibri"/>
        </w:rPr>
        <w:t xml:space="preserve">droga </w:t>
      </w:r>
      <w:r w:rsidR="00F83910" w:rsidRPr="004E14CF">
        <w:rPr>
          <w:rFonts w:cs="Calibri"/>
        </w:rPr>
        <w:t xml:space="preserve">wojewódzka </w:t>
      </w:r>
      <w:r w:rsidRPr="004E14CF">
        <w:rPr>
          <w:rFonts w:cs="Calibri"/>
        </w:rPr>
        <w:t xml:space="preserve">nr 768 Jędrzejów - Kazimierza Wielka - Koszyce - Brzesko, </w:t>
      </w:r>
    </w:p>
    <w:p w14:paraId="045726D1" w14:textId="7A46E7AF" w:rsidR="00037A90" w:rsidRPr="004E14CF" w:rsidRDefault="00037A90">
      <w:pPr>
        <w:numPr>
          <w:ilvl w:val="0"/>
          <w:numId w:val="17"/>
        </w:numPr>
        <w:spacing w:after="0" w:line="276" w:lineRule="auto"/>
        <w:jc w:val="both"/>
        <w:rPr>
          <w:rFonts w:cs="Calibri"/>
        </w:rPr>
      </w:pPr>
      <w:r w:rsidRPr="004E14CF">
        <w:rPr>
          <w:rFonts w:cs="Calibri"/>
        </w:rPr>
        <w:t xml:space="preserve">droga </w:t>
      </w:r>
      <w:r w:rsidR="00BF3057" w:rsidRPr="004E14CF">
        <w:rPr>
          <w:rFonts w:cs="Calibri"/>
        </w:rPr>
        <w:t>wojewódzka nr</w:t>
      </w:r>
      <w:r w:rsidRPr="004E14CF">
        <w:rPr>
          <w:rFonts w:cs="Calibri"/>
        </w:rPr>
        <w:t xml:space="preserve"> 776</w:t>
      </w:r>
      <w:r w:rsidR="00BF3057" w:rsidRPr="004E14CF">
        <w:rPr>
          <w:rFonts w:cs="Calibri"/>
        </w:rPr>
        <w:t xml:space="preserve"> Kraków – Proszowice – Kazimierza Wielka – Busko – Zdrój,</w:t>
      </w:r>
    </w:p>
    <w:p w14:paraId="2B23F37B" w14:textId="3B588B1E" w:rsidR="000F5881" w:rsidRPr="004E14CF" w:rsidRDefault="000F5881">
      <w:pPr>
        <w:numPr>
          <w:ilvl w:val="0"/>
          <w:numId w:val="17"/>
        </w:numPr>
        <w:spacing w:after="0" w:line="276" w:lineRule="auto"/>
        <w:jc w:val="both"/>
        <w:rPr>
          <w:rFonts w:cs="Calibri"/>
        </w:rPr>
      </w:pPr>
      <w:r w:rsidRPr="004E14CF">
        <w:rPr>
          <w:rFonts w:cs="Calibri"/>
        </w:rPr>
        <w:t>droga powiatowa nr 1230T Słonowice – Kazimierza Wielka,</w:t>
      </w:r>
    </w:p>
    <w:p w14:paraId="4EDDCFB8" w14:textId="1407804E" w:rsidR="000F5881" w:rsidRPr="004E14CF" w:rsidRDefault="000F5881">
      <w:pPr>
        <w:numPr>
          <w:ilvl w:val="0"/>
          <w:numId w:val="17"/>
        </w:numPr>
        <w:spacing w:after="0" w:line="276" w:lineRule="auto"/>
        <w:jc w:val="both"/>
        <w:rPr>
          <w:rFonts w:cs="Calibri"/>
        </w:rPr>
      </w:pPr>
      <w:r w:rsidRPr="004E14CF">
        <w:rPr>
          <w:rFonts w:cs="Calibri"/>
        </w:rPr>
        <w:t>droga powiatowa nr 1231T Topola – Kamyszów – Broniszów,</w:t>
      </w:r>
    </w:p>
    <w:p w14:paraId="18628952" w14:textId="5588C56A" w:rsidR="00037A90" w:rsidRPr="004E14CF" w:rsidRDefault="00037A90">
      <w:pPr>
        <w:numPr>
          <w:ilvl w:val="0"/>
          <w:numId w:val="17"/>
        </w:numPr>
        <w:spacing w:after="0" w:line="276" w:lineRule="auto"/>
        <w:jc w:val="both"/>
        <w:rPr>
          <w:rFonts w:cs="Calibri"/>
        </w:rPr>
      </w:pPr>
      <w:r w:rsidRPr="004E14CF">
        <w:rPr>
          <w:rFonts w:cs="Calibri"/>
        </w:rPr>
        <w:t xml:space="preserve">droga powiatowa </w:t>
      </w:r>
      <w:r w:rsidR="000F5881" w:rsidRPr="004E14CF">
        <w:rPr>
          <w:rFonts w:cs="Calibri"/>
        </w:rPr>
        <w:t>nr 1232</w:t>
      </w:r>
      <w:r w:rsidRPr="004E14CF">
        <w:rPr>
          <w:rFonts w:cs="Calibri"/>
        </w:rPr>
        <w:t>T</w:t>
      </w:r>
      <w:r w:rsidR="000F5881" w:rsidRPr="004E14CF">
        <w:rPr>
          <w:rFonts w:cs="Calibri"/>
        </w:rPr>
        <w:t xml:space="preserve"> Kazimierza Wielka – Kościelec,</w:t>
      </w:r>
    </w:p>
    <w:p w14:paraId="675A7515" w14:textId="22311720" w:rsidR="000F5881" w:rsidRPr="004E14CF" w:rsidRDefault="000F5881">
      <w:pPr>
        <w:numPr>
          <w:ilvl w:val="0"/>
          <w:numId w:val="17"/>
        </w:numPr>
        <w:spacing w:after="0" w:line="276" w:lineRule="auto"/>
        <w:jc w:val="both"/>
        <w:rPr>
          <w:rFonts w:cs="Calibri"/>
        </w:rPr>
      </w:pPr>
      <w:r w:rsidRPr="004E14CF">
        <w:rPr>
          <w:rFonts w:cs="Calibri"/>
        </w:rPr>
        <w:t>droga powiatowa nr 1233T Odonów – Włostowice,</w:t>
      </w:r>
    </w:p>
    <w:p w14:paraId="3926A36E" w14:textId="71800240" w:rsidR="000F5881" w:rsidRPr="004E14CF" w:rsidRDefault="000F5881">
      <w:pPr>
        <w:numPr>
          <w:ilvl w:val="0"/>
          <w:numId w:val="17"/>
        </w:numPr>
        <w:spacing w:after="0" w:line="276" w:lineRule="auto"/>
        <w:jc w:val="both"/>
        <w:rPr>
          <w:rFonts w:cs="Calibri"/>
        </w:rPr>
      </w:pPr>
      <w:r w:rsidRPr="004E14CF">
        <w:rPr>
          <w:rFonts w:cs="Calibri"/>
        </w:rPr>
        <w:t>droga powiatowa nr 1234T Boronice – Lekszyce,</w:t>
      </w:r>
    </w:p>
    <w:p w14:paraId="56E3508D" w14:textId="7DC5BF8D" w:rsidR="000F5881" w:rsidRPr="004E14CF" w:rsidRDefault="000F5881">
      <w:pPr>
        <w:numPr>
          <w:ilvl w:val="0"/>
          <w:numId w:val="17"/>
        </w:numPr>
        <w:spacing w:after="0" w:line="276" w:lineRule="auto"/>
        <w:jc w:val="both"/>
        <w:rPr>
          <w:rFonts w:cs="Calibri"/>
        </w:rPr>
      </w:pPr>
      <w:r w:rsidRPr="004E14CF">
        <w:rPr>
          <w:rFonts w:cs="Calibri"/>
        </w:rPr>
        <w:t>droga powiatowa nr 1235T Kazimierza Mała – Wojciechów,</w:t>
      </w:r>
    </w:p>
    <w:p w14:paraId="7A555321" w14:textId="22294790" w:rsidR="000F5881" w:rsidRPr="004E14CF" w:rsidRDefault="000F5881">
      <w:pPr>
        <w:numPr>
          <w:ilvl w:val="0"/>
          <w:numId w:val="17"/>
        </w:numPr>
        <w:spacing w:after="0" w:line="276" w:lineRule="auto"/>
        <w:jc w:val="both"/>
        <w:rPr>
          <w:rFonts w:cs="Calibri"/>
        </w:rPr>
      </w:pPr>
      <w:r w:rsidRPr="004E14CF">
        <w:rPr>
          <w:rFonts w:cs="Calibri"/>
        </w:rPr>
        <w:t>droga powiatowa nr 1236T Gabułtów – Wielgus,</w:t>
      </w:r>
    </w:p>
    <w:p w14:paraId="265274C4" w14:textId="0D93C47B" w:rsidR="000F5881" w:rsidRPr="004E14CF" w:rsidRDefault="000F5881">
      <w:pPr>
        <w:numPr>
          <w:ilvl w:val="0"/>
          <w:numId w:val="17"/>
        </w:numPr>
        <w:spacing w:after="0" w:line="276" w:lineRule="auto"/>
        <w:jc w:val="both"/>
        <w:rPr>
          <w:rFonts w:cs="Calibri"/>
        </w:rPr>
      </w:pPr>
      <w:r w:rsidRPr="004E14CF">
        <w:rPr>
          <w:rFonts w:cs="Calibri"/>
        </w:rPr>
        <w:t>droga powiatowa nr 1237T Wielgus – Bornice,</w:t>
      </w:r>
    </w:p>
    <w:p w14:paraId="364612B0" w14:textId="5E209DAF" w:rsidR="000F5881" w:rsidRPr="004E14CF" w:rsidRDefault="000F5881">
      <w:pPr>
        <w:numPr>
          <w:ilvl w:val="0"/>
          <w:numId w:val="17"/>
        </w:numPr>
        <w:spacing w:after="0" w:line="276" w:lineRule="auto"/>
        <w:jc w:val="both"/>
        <w:rPr>
          <w:rFonts w:cs="Calibri"/>
        </w:rPr>
      </w:pPr>
      <w:r w:rsidRPr="004E14CF">
        <w:rPr>
          <w:rFonts w:cs="Calibri"/>
        </w:rPr>
        <w:t>droga powiatowa nr 1248T Jakuszowice – Rogów.</w:t>
      </w:r>
    </w:p>
    <w:p w14:paraId="43F0BFBD" w14:textId="5C8881B7" w:rsidR="00E40F9C" w:rsidRPr="004E14CF" w:rsidRDefault="00170CDF" w:rsidP="00986283">
      <w:pPr>
        <w:pStyle w:val="Bezodstpw"/>
        <w:spacing w:line="276" w:lineRule="auto"/>
        <w:jc w:val="both"/>
        <w:rPr>
          <w:rFonts w:eastAsia="Times New Roman" w:cs="Calibri"/>
          <w:lang w:eastAsia="x-none"/>
        </w:rPr>
      </w:pPr>
      <w:r w:rsidRPr="004E14CF">
        <w:rPr>
          <w:rFonts w:cs="Calibri"/>
        </w:rPr>
        <w:t xml:space="preserve">Większość dróg na terenie gminy jest w dobrym stanie. Odcinki wymagające remontów lub przebudowy sukcesywnie są poddawane modernizacji, co znacznie poprawia bezpieczeństwo na tych odcinkach. </w:t>
      </w:r>
      <w:r w:rsidR="003B320D" w:rsidRPr="004E14CF">
        <w:rPr>
          <w:rFonts w:eastAsia="Times New Roman" w:cs="Calibri"/>
          <w:lang w:eastAsia="x-none"/>
        </w:rPr>
        <w:t xml:space="preserve">Na terenie gminy </w:t>
      </w:r>
      <w:r w:rsidR="00E40F9C" w:rsidRPr="004E14CF">
        <w:rPr>
          <w:rFonts w:eastAsia="Times New Roman" w:cs="Calibri"/>
          <w:lang w:eastAsia="x-none"/>
        </w:rPr>
        <w:t xml:space="preserve"> </w:t>
      </w:r>
      <w:r w:rsidR="008B2FC4" w:rsidRPr="004E14CF">
        <w:rPr>
          <w:rFonts w:eastAsia="Times New Roman" w:cs="Calibri"/>
          <w:lang w:eastAsia="x-none"/>
        </w:rPr>
        <w:t>wg danych</w:t>
      </w:r>
      <w:r w:rsidR="00E40F9C" w:rsidRPr="004E14CF">
        <w:rPr>
          <w:rFonts w:eastAsia="Times New Roman" w:cs="Calibri"/>
          <w:lang w:eastAsia="x-none"/>
        </w:rPr>
        <w:t xml:space="preserve"> GUS </w:t>
      </w:r>
      <w:r w:rsidR="003B320D" w:rsidRPr="004E14CF">
        <w:rPr>
          <w:rFonts w:eastAsia="Times New Roman" w:cs="Calibri"/>
          <w:lang w:eastAsia="x-none"/>
        </w:rPr>
        <w:t>znajduje się</w:t>
      </w:r>
      <w:r w:rsidRPr="004E14CF">
        <w:rPr>
          <w:rFonts w:eastAsia="Times New Roman" w:cs="Calibri"/>
          <w:lang w:eastAsia="x-none"/>
        </w:rPr>
        <w:t xml:space="preserve"> </w:t>
      </w:r>
      <w:r w:rsidR="00E40F9C" w:rsidRPr="004E14CF">
        <w:rPr>
          <w:rFonts w:eastAsia="Times New Roman" w:cs="Calibri"/>
          <w:lang w:eastAsia="x-none"/>
        </w:rPr>
        <w:t xml:space="preserve">37,9 </w:t>
      </w:r>
      <w:r w:rsidR="008B2FC4" w:rsidRPr="004E14CF">
        <w:rPr>
          <w:rFonts w:eastAsia="Times New Roman" w:cs="Calibri"/>
          <w:lang w:eastAsia="x-none"/>
        </w:rPr>
        <w:t xml:space="preserve">km </w:t>
      </w:r>
      <w:r w:rsidR="00E40F9C" w:rsidRPr="004E14CF">
        <w:rPr>
          <w:rFonts w:eastAsia="Times New Roman" w:cs="Calibri"/>
          <w:lang w:eastAsia="x-none"/>
        </w:rPr>
        <w:t>ścieżek rowerowych, w tym:</w:t>
      </w:r>
    </w:p>
    <w:p w14:paraId="05F8871C" w14:textId="77777777" w:rsidR="00E40F9C" w:rsidRPr="004E14CF" w:rsidRDefault="00E40F9C">
      <w:pPr>
        <w:pStyle w:val="Bezodstpw"/>
        <w:numPr>
          <w:ilvl w:val="0"/>
          <w:numId w:val="30"/>
        </w:numPr>
        <w:spacing w:line="276" w:lineRule="auto"/>
        <w:jc w:val="both"/>
        <w:rPr>
          <w:rFonts w:eastAsia="Times New Roman" w:cs="Calibri"/>
          <w:lang w:eastAsia="x-none"/>
        </w:rPr>
      </w:pPr>
      <w:r w:rsidRPr="004E14CF">
        <w:rPr>
          <w:rFonts w:eastAsia="Times New Roman" w:cs="Calibri"/>
          <w:lang w:eastAsia="x-none"/>
        </w:rPr>
        <w:t xml:space="preserve">24,5 km tras rowerowych wybudowanych w ramach </w:t>
      </w:r>
      <w:proofErr w:type="spellStart"/>
      <w:r w:rsidRPr="004E14CF">
        <w:rPr>
          <w:rFonts w:eastAsia="Times New Roman" w:cs="Calibri"/>
          <w:lang w:eastAsia="x-none"/>
        </w:rPr>
        <w:t>EuroVelo</w:t>
      </w:r>
      <w:proofErr w:type="spellEnd"/>
      <w:r w:rsidRPr="004E14CF">
        <w:rPr>
          <w:rFonts w:eastAsia="Times New Roman" w:cs="Calibri"/>
          <w:lang w:eastAsia="x-none"/>
        </w:rPr>
        <w:t xml:space="preserve"> 11,</w:t>
      </w:r>
    </w:p>
    <w:p w14:paraId="2A6401A8" w14:textId="77777777" w:rsidR="00E40F9C" w:rsidRPr="004E14CF" w:rsidRDefault="00E40F9C">
      <w:pPr>
        <w:pStyle w:val="Bezodstpw"/>
        <w:numPr>
          <w:ilvl w:val="0"/>
          <w:numId w:val="30"/>
        </w:numPr>
        <w:spacing w:line="276" w:lineRule="auto"/>
        <w:jc w:val="both"/>
        <w:rPr>
          <w:rFonts w:eastAsia="Times New Roman" w:cs="Calibri"/>
          <w:lang w:eastAsia="x-none"/>
        </w:rPr>
      </w:pPr>
      <w:r w:rsidRPr="004E14CF">
        <w:rPr>
          <w:rFonts w:eastAsia="Times New Roman" w:cs="Calibri"/>
          <w:lang w:eastAsia="x-none"/>
        </w:rPr>
        <w:t>5 km  Kazimierza Wielka – Cudzynowice w ramach trasy regionalnej nr 153.</w:t>
      </w:r>
    </w:p>
    <w:p w14:paraId="59A0649E" w14:textId="77777777" w:rsidR="00037A90" w:rsidRPr="004E14CF" w:rsidRDefault="00037A90" w:rsidP="00986283">
      <w:pPr>
        <w:pStyle w:val="Bezodstpw"/>
        <w:tabs>
          <w:tab w:val="left" w:pos="2160"/>
        </w:tabs>
        <w:spacing w:line="276" w:lineRule="auto"/>
        <w:jc w:val="both"/>
        <w:rPr>
          <w:rFonts w:cs="Calibri"/>
        </w:rPr>
      </w:pPr>
    </w:p>
    <w:p w14:paraId="49B88B20" w14:textId="4BB04F0D" w:rsidR="00C30EC3" w:rsidRPr="004E14CF" w:rsidRDefault="003979DD" w:rsidP="00986283">
      <w:pPr>
        <w:pStyle w:val="Bezodstpw"/>
        <w:spacing w:line="276" w:lineRule="auto"/>
        <w:jc w:val="both"/>
        <w:rPr>
          <w:rFonts w:cs="Calibri"/>
        </w:rPr>
      </w:pPr>
      <w:r w:rsidRPr="004E14CF">
        <w:rPr>
          <w:rFonts w:cs="Calibri"/>
        </w:rPr>
        <w:lastRenderedPageBreak/>
        <w:t xml:space="preserve">W całej </w:t>
      </w:r>
      <w:r w:rsidR="00476393" w:rsidRPr="004E14CF">
        <w:rPr>
          <w:rFonts w:cs="Calibri"/>
        </w:rPr>
        <w:t>G</w:t>
      </w:r>
      <w:r w:rsidRPr="004E14CF">
        <w:rPr>
          <w:rFonts w:cs="Calibri"/>
        </w:rPr>
        <w:t xml:space="preserve">minie </w:t>
      </w:r>
      <w:r w:rsidR="0025302E" w:rsidRPr="004E14CF">
        <w:rPr>
          <w:rFonts w:cs="Calibri"/>
        </w:rPr>
        <w:t>Kazimierza Wielka</w:t>
      </w:r>
      <w:r w:rsidR="00A73639" w:rsidRPr="004E14CF">
        <w:rPr>
          <w:rFonts w:cs="Calibri"/>
        </w:rPr>
        <w:t xml:space="preserve"> </w:t>
      </w:r>
      <w:r w:rsidRPr="004E14CF">
        <w:rPr>
          <w:rFonts w:cs="Calibri"/>
        </w:rPr>
        <w:t xml:space="preserve">jest dostęp do </w:t>
      </w:r>
      <w:r w:rsidR="00476393" w:rsidRPr="004E14CF">
        <w:rPr>
          <w:rFonts w:cs="Calibri"/>
        </w:rPr>
        <w:t>i</w:t>
      </w:r>
      <w:r w:rsidRPr="004E14CF">
        <w:rPr>
          <w:rFonts w:cs="Calibri"/>
        </w:rPr>
        <w:t>nternetu</w:t>
      </w:r>
      <w:r w:rsidR="00476393" w:rsidRPr="004E14CF">
        <w:rPr>
          <w:rFonts w:cs="Calibri"/>
        </w:rPr>
        <w:t>,</w:t>
      </w:r>
      <w:r w:rsidRPr="004E14CF">
        <w:rPr>
          <w:rFonts w:cs="Calibri"/>
        </w:rPr>
        <w:t xml:space="preserve"> który dostarczają prywatni dostawcy. Jakość </w:t>
      </w:r>
      <w:r w:rsidR="00476393" w:rsidRPr="004E14CF">
        <w:rPr>
          <w:rFonts w:cs="Calibri"/>
        </w:rPr>
        <w:t>i</w:t>
      </w:r>
      <w:r w:rsidRPr="004E14CF">
        <w:rPr>
          <w:rFonts w:cs="Calibri"/>
        </w:rPr>
        <w:t>nternetu jest dobra</w:t>
      </w:r>
      <w:r w:rsidR="008A0909" w:rsidRPr="004E14CF">
        <w:rPr>
          <w:rFonts w:cs="Calibri"/>
        </w:rPr>
        <w:t>, w wielu miejscowościach dostępny jest już internet światłowodowy</w:t>
      </w:r>
      <w:r w:rsidR="001B7F0D" w:rsidRPr="004E14CF">
        <w:rPr>
          <w:rFonts w:cs="Calibri"/>
        </w:rPr>
        <w:t xml:space="preserve">. Stan zwodociągowania gminy wynosi </w:t>
      </w:r>
      <w:r w:rsidR="00B32F6C" w:rsidRPr="004E14CF">
        <w:rPr>
          <w:rFonts w:cs="Calibri"/>
        </w:rPr>
        <w:t>ok 76</w:t>
      </w:r>
      <w:r w:rsidR="00170CDF" w:rsidRPr="004E14CF">
        <w:rPr>
          <w:rFonts w:eastAsia="SimSun" w:cs="Calibri"/>
          <w:bCs/>
          <w:lang w:eastAsia="zh-CN"/>
        </w:rPr>
        <w:t>%</w:t>
      </w:r>
      <w:r w:rsidR="00170CDF" w:rsidRPr="004E14CF">
        <w:rPr>
          <w:rFonts w:cs="Calibri"/>
          <w:bCs/>
        </w:rPr>
        <w:t>.</w:t>
      </w:r>
      <w:r w:rsidR="00170CDF" w:rsidRPr="004E14CF">
        <w:rPr>
          <w:rFonts w:cs="Calibri"/>
        </w:rPr>
        <w:t xml:space="preserve"> </w:t>
      </w:r>
      <w:r w:rsidR="001B7F0D" w:rsidRPr="004E14CF">
        <w:rPr>
          <w:rFonts w:cs="Calibri"/>
        </w:rPr>
        <w:t>Sieć</w:t>
      </w:r>
      <w:r w:rsidR="00F435F8" w:rsidRPr="004E14CF">
        <w:rPr>
          <w:rFonts w:cs="Calibri"/>
        </w:rPr>
        <w:t xml:space="preserve"> (</w:t>
      </w:r>
      <w:r w:rsidR="00B32F6C" w:rsidRPr="004E14CF">
        <w:rPr>
          <w:rFonts w:cs="Calibri"/>
        </w:rPr>
        <w:t>203,9</w:t>
      </w:r>
      <w:r w:rsidR="00F435F8" w:rsidRPr="004E14CF">
        <w:rPr>
          <w:rFonts w:cs="Calibri"/>
        </w:rPr>
        <w:t xml:space="preserve"> km)</w:t>
      </w:r>
      <w:r w:rsidR="001B7F0D" w:rsidRPr="004E14CF">
        <w:rPr>
          <w:rFonts w:cs="Calibri"/>
        </w:rPr>
        <w:t xml:space="preserve"> </w:t>
      </w:r>
      <w:r w:rsidR="008B2FC4" w:rsidRPr="004E14CF">
        <w:rPr>
          <w:rFonts w:cs="Calibri"/>
        </w:rPr>
        <w:t xml:space="preserve">i </w:t>
      </w:r>
      <w:r w:rsidR="001B7F0D" w:rsidRPr="004E14CF">
        <w:rPr>
          <w:rFonts w:cs="Calibri"/>
        </w:rPr>
        <w:t xml:space="preserve">urządzenia wodociągowe </w:t>
      </w:r>
      <w:r w:rsidR="005D1D02" w:rsidRPr="004E14CF">
        <w:rPr>
          <w:rFonts w:cs="Calibri"/>
        </w:rPr>
        <w:t xml:space="preserve">– </w:t>
      </w:r>
      <w:r w:rsidR="00B32F6C" w:rsidRPr="004E14CF">
        <w:rPr>
          <w:rFonts w:cs="Calibri"/>
        </w:rPr>
        <w:br/>
      </w:r>
      <w:r w:rsidR="005D1D02" w:rsidRPr="004E14CF">
        <w:rPr>
          <w:rFonts w:cs="Calibri"/>
        </w:rPr>
        <w:t xml:space="preserve">w większości przypadków - </w:t>
      </w:r>
      <w:r w:rsidR="001B7F0D" w:rsidRPr="004E14CF">
        <w:rPr>
          <w:rFonts w:cs="Calibri"/>
        </w:rPr>
        <w:t>znajdują się w dobrym stanie techniczny</w:t>
      </w:r>
      <w:r w:rsidR="00F435F8" w:rsidRPr="004E14CF">
        <w:rPr>
          <w:rFonts w:cs="Calibri"/>
        </w:rPr>
        <w:t>m</w:t>
      </w:r>
      <w:r w:rsidR="001B7F0D" w:rsidRPr="004E14CF">
        <w:rPr>
          <w:rFonts w:cs="Calibri"/>
        </w:rPr>
        <w:t xml:space="preserve"> pod względem funkcjonalnym</w:t>
      </w:r>
      <w:r w:rsidR="001C2642" w:rsidRPr="004E14CF">
        <w:rPr>
          <w:rFonts w:cs="Calibri"/>
        </w:rPr>
        <w:t xml:space="preserve"> </w:t>
      </w:r>
      <w:r w:rsidR="008B2FC4" w:rsidRPr="004E14CF">
        <w:rPr>
          <w:rFonts w:cs="Calibri"/>
        </w:rPr>
        <w:br/>
      </w:r>
      <w:r w:rsidR="001C2642" w:rsidRPr="004E14CF">
        <w:rPr>
          <w:rFonts w:cs="Calibri"/>
        </w:rPr>
        <w:t>i</w:t>
      </w:r>
      <w:r w:rsidR="001B7F0D" w:rsidRPr="004E14CF">
        <w:rPr>
          <w:rFonts w:cs="Calibri"/>
        </w:rPr>
        <w:t xml:space="preserve"> są na dzień dzisiejszy wystarczające dla zaspokajania potrzeb</w:t>
      </w:r>
      <w:r w:rsidR="00F435F8" w:rsidRPr="004E14CF">
        <w:rPr>
          <w:rFonts w:cs="Calibri"/>
        </w:rPr>
        <w:t xml:space="preserve"> związanych z dostarczeniem wody dla</w:t>
      </w:r>
      <w:r w:rsidR="001B7F0D" w:rsidRPr="004E14CF">
        <w:rPr>
          <w:rFonts w:cs="Calibri"/>
        </w:rPr>
        <w:t xml:space="preserve"> mieszkańców oraz przedsiębiorstw</w:t>
      </w:r>
      <w:r w:rsidR="008A262B" w:rsidRPr="004E14CF">
        <w:rPr>
          <w:rFonts w:cs="Calibri"/>
        </w:rPr>
        <w:t>, którzy mają dostęp do sieci wodociągowej.</w:t>
      </w:r>
      <w:r w:rsidR="001B7F0D" w:rsidRPr="004E14CF">
        <w:rPr>
          <w:rFonts w:cs="Calibri"/>
        </w:rPr>
        <w:t xml:space="preserve"> </w:t>
      </w:r>
      <w:r w:rsidR="00C30EC3" w:rsidRPr="004E14CF">
        <w:rPr>
          <w:rFonts w:cs="Calibri"/>
        </w:rPr>
        <w:t>Istnieje jednak potrzeba rozbudowy sieci tam gdzie jest ona niedostępna.</w:t>
      </w:r>
    </w:p>
    <w:p w14:paraId="634AA941" w14:textId="77777777" w:rsidR="00C30EC3" w:rsidRPr="004E14CF" w:rsidRDefault="00C30EC3" w:rsidP="00986283">
      <w:pPr>
        <w:pStyle w:val="Bezodstpw"/>
        <w:spacing w:line="276" w:lineRule="auto"/>
        <w:jc w:val="both"/>
        <w:rPr>
          <w:rFonts w:cs="Calibri"/>
        </w:rPr>
      </w:pPr>
    </w:p>
    <w:p w14:paraId="614590EF" w14:textId="77777777" w:rsidR="008B2FC4" w:rsidRPr="004E14CF" w:rsidRDefault="001B7F0D" w:rsidP="00986283">
      <w:pPr>
        <w:pStyle w:val="Bezodstpw"/>
        <w:spacing w:line="276" w:lineRule="auto"/>
        <w:jc w:val="both"/>
        <w:rPr>
          <w:rFonts w:cs="Calibri"/>
        </w:rPr>
      </w:pPr>
      <w:r w:rsidRPr="004E14CF">
        <w:rPr>
          <w:rFonts w:cs="Calibri"/>
        </w:rPr>
        <w:t xml:space="preserve">Stan skanalizowania gminy wynosi </w:t>
      </w:r>
      <w:r w:rsidR="00B32F6C" w:rsidRPr="004E14CF">
        <w:rPr>
          <w:rFonts w:cs="Calibri"/>
        </w:rPr>
        <w:t xml:space="preserve">zaledwie </w:t>
      </w:r>
      <w:r w:rsidR="00922F8C" w:rsidRPr="004E14CF">
        <w:rPr>
          <w:rFonts w:cs="Calibri"/>
        </w:rPr>
        <w:t>2</w:t>
      </w:r>
      <w:r w:rsidR="00B32F6C" w:rsidRPr="004E14CF">
        <w:rPr>
          <w:rFonts w:cs="Calibri"/>
        </w:rPr>
        <w:t>8</w:t>
      </w:r>
      <w:r w:rsidR="00170CDF" w:rsidRPr="004E14CF">
        <w:rPr>
          <w:rFonts w:cs="Calibri"/>
        </w:rPr>
        <w:t xml:space="preserve">%, długość sieci kanalizacyjnej </w:t>
      </w:r>
      <w:r w:rsidR="00B32F6C" w:rsidRPr="004E14CF">
        <w:rPr>
          <w:rFonts w:cs="Calibri"/>
        </w:rPr>
        <w:t>93,5</w:t>
      </w:r>
      <w:r w:rsidR="00170CDF" w:rsidRPr="004E14CF">
        <w:rPr>
          <w:rFonts w:cs="Calibri"/>
        </w:rPr>
        <w:t xml:space="preserve"> km</w:t>
      </w:r>
      <w:r w:rsidRPr="004E14CF">
        <w:rPr>
          <w:rFonts w:cs="Calibri"/>
        </w:rPr>
        <w:t xml:space="preserve">. Dla miejscowości, w których nie ma jeszcze sieci kanalizacyjnych </w:t>
      </w:r>
      <w:r w:rsidR="005D1D02" w:rsidRPr="004E14CF">
        <w:rPr>
          <w:rFonts w:cs="Calibri"/>
        </w:rPr>
        <w:t xml:space="preserve">– w najbliższych latach – planuje się wykonanie takiej sieci lub budowę przydomowych oczyszczalni ścieków (w miejscowościach, </w:t>
      </w:r>
      <w:r w:rsidR="008B2FC4" w:rsidRPr="004E14CF">
        <w:rPr>
          <w:rFonts w:cs="Calibri"/>
        </w:rPr>
        <w:br/>
      </w:r>
      <w:r w:rsidR="005D1D02" w:rsidRPr="004E14CF">
        <w:rPr>
          <w:rFonts w:cs="Calibri"/>
        </w:rPr>
        <w:t xml:space="preserve">w których budowa sieci kanalizacyjnej jest ekonomicznie nieopłacalna). </w:t>
      </w:r>
      <w:r w:rsidR="00B32F6C" w:rsidRPr="004E14CF">
        <w:rPr>
          <w:rFonts w:cs="Calibri"/>
        </w:rPr>
        <w:t xml:space="preserve">Według danych GUS: </w:t>
      </w:r>
    </w:p>
    <w:p w14:paraId="451ADC5E" w14:textId="6E2ABEEB" w:rsidR="008B2FC4" w:rsidRPr="004E14CF" w:rsidRDefault="00B32F6C">
      <w:pPr>
        <w:pStyle w:val="Bezodstpw"/>
        <w:numPr>
          <w:ilvl w:val="0"/>
          <w:numId w:val="65"/>
        </w:numPr>
        <w:spacing w:line="276" w:lineRule="auto"/>
        <w:jc w:val="both"/>
        <w:rPr>
          <w:rFonts w:cs="Calibri"/>
        </w:rPr>
      </w:pPr>
      <w:r w:rsidRPr="004E14CF">
        <w:rPr>
          <w:rFonts w:cs="Calibri"/>
        </w:rPr>
        <w:t>71</w:t>
      </w:r>
      <w:r w:rsidR="00BD7E10" w:rsidRPr="004E14CF">
        <w:rPr>
          <w:rFonts w:cs="Calibri"/>
        </w:rPr>
        <w:t>,7</w:t>
      </w:r>
      <w:r w:rsidRPr="004E14CF">
        <w:rPr>
          <w:rFonts w:cs="Calibri"/>
        </w:rPr>
        <w:t>% mieszkańców gminy (94,</w:t>
      </w:r>
      <w:r w:rsidR="00BD7E10" w:rsidRPr="004E14CF">
        <w:rPr>
          <w:rFonts w:cs="Calibri"/>
        </w:rPr>
        <w:t>7</w:t>
      </w:r>
      <w:r w:rsidRPr="004E14CF">
        <w:rPr>
          <w:rFonts w:cs="Calibri"/>
        </w:rPr>
        <w:t xml:space="preserve">% miasta) korzysta z sieci wodociągowej, </w:t>
      </w:r>
    </w:p>
    <w:p w14:paraId="7940F263" w14:textId="6265C84B" w:rsidR="00B32F6C" w:rsidRPr="004E14CF" w:rsidRDefault="00B32F6C">
      <w:pPr>
        <w:pStyle w:val="Bezodstpw"/>
        <w:numPr>
          <w:ilvl w:val="0"/>
          <w:numId w:val="65"/>
        </w:numPr>
        <w:spacing w:line="276" w:lineRule="auto"/>
        <w:jc w:val="both"/>
        <w:rPr>
          <w:rFonts w:cs="Calibri"/>
        </w:rPr>
      </w:pPr>
      <w:r w:rsidRPr="004E14CF">
        <w:rPr>
          <w:rFonts w:cs="Calibri"/>
        </w:rPr>
        <w:t>52</w:t>
      </w:r>
      <w:r w:rsidR="00BD7E10" w:rsidRPr="004E14CF">
        <w:rPr>
          <w:rFonts w:cs="Calibri"/>
        </w:rPr>
        <w:t>,1</w:t>
      </w:r>
      <w:r w:rsidRPr="004E14CF">
        <w:rPr>
          <w:rFonts w:cs="Calibri"/>
        </w:rPr>
        <w:t>% mieszkańców gminy (</w:t>
      </w:r>
      <w:r w:rsidR="00BD7E10" w:rsidRPr="004E14CF">
        <w:rPr>
          <w:rFonts w:cs="Calibri"/>
        </w:rPr>
        <w:t>81</w:t>
      </w:r>
      <w:r w:rsidRPr="004E14CF">
        <w:rPr>
          <w:rFonts w:cs="Calibri"/>
        </w:rPr>
        <w:t>,</w:t>
      </w:r>
      <w:r w:rsidR="00BD7E10" w:rsidRPr="004E14CF">
        <w:rPr>
          <w:rFonts w:cs="Calibri"/>
        </w:rPr>
        <w:t>1</w:t>
      </w:r>
      <w:r w:rsidRPr="004E14CF">
        <w:rPr>
          <w:rFonts w:cs="Calibri"/>
        </w:rPr>
        <w:t>% miasta) korzysta z sieci kanalizacyjnej.</w:t>
      </w:r>
    </w:p>
    <w:p w14:paraId="6A1FDA51" w14:textId="77777777" w:rsidR="004C3684" w:rsidRPr="004E14CF" w:rsidRDefault="004C3684" w:rsidP="00986283">
      <w:pPr>
        <w:pStyle w:val="Bezodstpw"/>
        <w:spacing w:line="276" w:lineRule="auto"/>
        <w:jc w:val="both"/>
        <w:rPr>
          <w:rFonts w:cs="Calibri"/>
        </w:rPr>
      </w:pPr>
    </w:p>
    <w:p w14:paraId="78BF71A5" w14:textId="02B49DF4" w:rsidR="00BD7E10" w:rsidRPr="004E14CF" w:rsidRDefault="00BD7E10" w:rsidP="00BD7E10">
      <w:pPr>
        <w:spacing w:after="0" w:line="276" w:lineRule="auto"/>
        <w:jc w:val="center"/>
        <w:rPr>
          <w:rFonts w:eastAsia="Times New Roman" w:cs="Calibri"/>
          <w:color w:val="FF0000"/>
          <w:lang w:eastAsia="pl-PL"/>
        </w:rPr>
      </w:pPr>
      <w:bookmarkStart w:id="5" w:name="_Toc110343891"/>
      <w:bookmarkStart w:id="6" w:name="_Toc120278343"/>
      <w:r w:rsidRPr="004E14CF">
        <w:rPr>
          <w:rFonts w:cs="Calibri"/>
        </w:rPr>
        <w:t xml:space="preserve">Tabela </w:t>
      </w:r>
      <w:r w:rsidRPr="004E14CF">
        <w:rPr>
          <w:rFonts w:cs="Calibri"/>
        </w:rPr>
        <w:fldChar w:fldCharType="begin"/>
      </w:r>
      <w:r w:rsidRPr="004E14CF">
        <w:rPr>
          <w:rFonts w:cs="Calibri"/>
        </w:rPr>
        <w:instrText xml:space="preserve"> SEQ Tabela \* ARABIC </w:instrText>
      </w:r>
      <w:r w:rsidRPr="004E14CF">
        <w:rPr>
          <w:rFonts w:cs="Calibri"/>
        </w:rPr>
        <w:fldChar w:fldCharType="separate"/>
      </w:r>
      <w:r w:rsidR="005B77FC">
        <w:rPr>
          <w:rFonts w:cs="Calibri"/>
          <w:noProof/>
        </w:rPr>
        <w:t>1</w:t>
      </w:r>
      <w:r w:rsidRPr="004E14CF">
        <w:rPr>
          <w:rFonts w:cs="Calibri"/>
        </w:rPr>
        <w:fldChar w:fldCharType="end"/>
      </w:r>
      <w:r w:rsidRPr="004E14CF">
        <w:rPr>
          <w:rFonts w:cs="Calibri"/>
        </w:rPr>
        <w:t xml:space="preserve"> Korzystający z instalacji wodociągowej, kanalizacyjnej i gazowej (wyrażona w %)</w:t>
      </w:r>
      <w:bookmarkEnd w:id="5"/>
      <w:bookmarkEnd w:id="6"/>
    </w:p>
    <w:tbl>
      <w:tblPr>
        <w:tblW w:w="918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80"/>
        <w:gridCol w:w="984"/>
        <w:gridCol w:w="984"/>
        <w:gridCol w:w="984"/>
        <w:gridCol w:w="984"/>
        <w:gridCol w:w="984"/>
        <w:gridCol w:w="984"/>
      </w:tblGrid>
      <w:tr w:rsidR="00BD7E10" w:rsidRPr="004E14CF" w14:paraId="4436977B" w14:textId="77777777" w:rsidTr="009102E3">
        <w:trPr>
          <w:trHeight w:val="266"/>
        </w:trPr>
        <w:tc>
          <w:tcPr>
            <w:tcW w:w="3280" w:type="dxa"/>
            <w:vMerge w:val="restart"/>
            <w:shd w:val="clear" w:color="auto" w:fill="FBE4D5"/>
            <w:vAlign w:val="center"/>
            <w:hideMark/>
          </w:tcPr>
          <w:p w14:paraId="6377C33F"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Kategoria </w:t>
            </w:r>
          </w:p>
        </w:tc>
        <w:tc>
          <w:tcPr>
            <w:tcW w:w="5904" w:type="dxa"/>
            <w:gridSpan w:val="6"/>
            <w:shd w:val="clear" w:color="auto" w:fill="FBE4D5"/>
            <w:vAlign w:val="center"/>
            <w:hideMark/>
          </w:tcPr>
          <w:p w14:paraId="048A2EEB"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wodociąg</w:t>
            </w:r>
          </w:p>
        </w:tc>
      </w:tr>
      <w:tr w:rsidR="00BD7E10" w:rsidRPr="004E14CF" w14:paraId="2E10DA77" w14:textId="77777777" w:rsidTr="009102E3">
        <w:trPr>
          <w:trHeight w:val="266"/>
        </w:trPr>
        <w:tc>
          <w:tcPr>
            <w:tcW w:w="3280" w:type="dxa"/>
            <w:vMerge/>
            <w:shd w:val="clear" w:color="auto" w:fill="FBE4D5"/>
            <w:vAlign w:val="center"/>
            <w:hideMark/>
          </w:tcPr>
          <w:p w14:paraId="7D5E26AB" w14:textId="77777777" w:rsidR="00BD7E10" w:rsidRPr="004E14CF" w:rsidRDefault="00BD7E10" w:rsidP="009102E3">
            <w:pPr>
              <w:spacing w:after="0" w:line="240" w:lineRule="auto"/>
              <w:rPr>
                <w:rFonts w:eastAsia="Times New Roman" w:cs="Calibri"/>
                <w:color w:val="000000"/>
                <w:lang w:eastAsia="pl-PL"/>
              </w:rPr>
            </w:pPr>
          </w:p>
        </w:tc>
        <w:tc>
          <w:tcPr>
            <w:tcW w:w="984" w:type="dxa"/>
            <w:shd w:val="clear" w:color="auto" w:fill="FBE4D5"/>
            <w:vAlign w:val="center"/>
            <w:hideMark/>
          </w:tcPr>
          <w:p w14:paraId="1FFE57EC"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2016</w:t>
            </w:r>
          </w:p>
        </w:tc>
        <w:tc>
          <w:tcPr>
            <w:tcW w:w="984" w:type="dxa"/>
            <w:shd w:val="clear" w:color="auto" w:fill="FBE4D5"/>
            <w:vAlign w:val="center"/>
            <w:hideMark/>
          </w:tcPr>
          <w:p w14:paraId="7B7FBE7D"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2017</w:t>
            </w:r>
          </w:p>
        </w:tc>
        <w:tc>
          <w:tcPr>
            <w:tcW w:w="984" w:type="dxa"/>
            <w:shd w:val="clear" w:color="auto" w:fill="FBE4D5"/>
            <w:vAlign w:val="center"/>
            <w:hideMark/>
          </w:tcPr>
          <w:p w14:paraId="6EBBC5BB"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2018</w:t>
            </w:r>
          </w:p>
        </w:tc>
        <w:tc>
          <w:tcPr>
            <w:tcW w:w="984" w:type="dxa"/>
            <w:shd w:val="clear" w:color="auto" w:fill="FBE4D5"/>
            <w:vAlign w:val="center"/>
            <w:hideMark/>
          </w:tcPr>
          <w:p w14:paraId="349D8EBF"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2019</w:t>
            </w:r>
          </w:p>
        </w:tc>
        <w:tc>
          <w:tcPr>
            <w:tcW w:w="984" w:type="dxa"/>
            <w:shd w:val="clear" w:color="auto" w:fill="FBE4D5"/>
            <w:vAlign w:val="center"/>
            <w:hideMark/>
          </w:tcPr>
          <w:p w14:paraId="1B79F9F3"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2020</w:t>
            </w:r>
          </w:p>
        </w:tc>
        <w:tc>
          <w:tcPr>
            <w:tcW w:w="984" w:type="dxa"/>
            <w:shd w:val="clear" w:color="auto" w:fill="FBE4D5"/>
            <w:vAlign w:val="center"/>
            <w:hideMark/>
          </w:tcPr>
          <w:p w14:paraId="31769A79"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2021</w:t>
            </w:r>
          </w:p>
        </w:tc>
      </w:tr>
      <w:tr w:rsidR="00BD7E10" w:rsidRPr="004E14CF" w14:paraId="01A0DA09" w14:textId="77777777" w:rsidTr="009102E3">
        <w:trPr>
          <w:trHeight w:val="266"/>
        </w:trPr>
        <w:tc>
          <w:tcPr>
            <w:tcW w:w="3280" w:type="dxa"/>
            <w:vMerge/>
            <w:shd w:val="clear" w:color="auto" w:fill="FBE4D5"/>
            <w:vAlign w:val="center"/>
            <w:hideMark/>
          </w:tcPr>
          <w:p w14:paraId="5799DE25" w14:textId="77777777" w:rsidR="00BD7E10" w:rsidRPr="004E14CF" w:rsidRDefault="00BD7E10" w:rsidP="009102E3">
            <w:pPr>
              <w:spacing w:after="0" w:line="240" w:lineRule="auto"/>
              <w:rPr>
                <w:rFonts w:eastAsia="Times New Roman" w:cs="Calibri"/>
                <w:color w:val="000000"/>
                <w:lang w:eastAsia="pl-PL"/>
              </w:rPr>
            </w:pPr>
          </w:p>
        </w:tc>
        <w:tc>
          <w:tcPr>
            <w:tcW w:w="984" w:type="dxa"/>
            <w:shd w:val="clear" w:color="auto" w:fill="FBE4D5"/>
            <w:vAlign w:val="center"/>
            <w:hideMark/>
          </w:tcPr>
          <w:p w14:paraId="44EC2641"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w:t>
            </w:r>
          </w:p>
        </w:tc>
        <w:tc>
          <w:tcPr>
            <w:tcW w:w="984" w:type="dxa"/>
            <w:shd w:val="clear" w:color="auto" w:fill="FBE4D5"/>
            <w:vAlign w:val="center"/>
            <w:hideMark/>
          </w:tcPr>
          <w:p w14:paraId="32846C46"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w:t>
            </w:r>
          </w:p>
        </w:tc>
        <w:tc>
          <w:tcPr>
            <w:tcW w:w="984" w:type="dxa"/>
            <w:shd w:val="clear" w:color="auto" w:fill="FBE4D5"/>
            <w:vAlign w:val="center"/>
            <w:hideMark/>
          </w:tcPr>
          <w:p w14:paraId="1D3A790C"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w:t>
            </w:r>
          </w:p>
        </w:tc>
        <w:tc>
          <w:tcPr>
            <w:tcW w:w="984" w:type="dxa"/>
            <w:shd w:val="clear" w:color="auto" w:fill="FBE4D5"/>
            <w:vAlign w:val="center"/>
            <w:hideMark/>
          </w:tcPr>
          <w:p w14:paraId="67427D00"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w:t>
            </w:r>
          </w:p>
        </w:tc>
        <w:tc>
          <w:tcPr>
            <w:tcW w:w="984" w:type="dxa"/>
            <w:shd w:val="clear" w:color="auto" w:fill="FBE4D5"/>
            <w:vAlign w:val="center"/>
            <w:hideMark/>
          </w:tcPr>
          <w:p w14:paraId="7CC25950"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w:t>
            </w:r>
          </w:p>
        </w:tc>
        <w:tc>
          <w:tcPr>
            <w:tcW w:w="984" w:type="dxa"/>
            <w:shd w:val="clear" w:color="auto" w:fill="FBE4D5"/>
            <w:vAlign w:val="center"/>
            <w:hideMark/>
          </w:tcPr>
          <w:p w14:paraId="46E95CFB"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w:t>
            </w:r>
          </w:p>
        </w:tc>
      </w:tr>
      <w:tr w:rsidR="00BD7E10" w:rsidRPr="004E14CF" w14:paraId="1A4829B3" w14:textId="77777777" w:rsidTr="009102E3">
        <w:trPr>
          <w:trHeight w:val="266"/>
        </w:trPr>
        <w:tc>
          <w:tcPr>
            <w:tcW w:w="3280" w:type="dxa"/>
            <w:shd w:val="clear" w:color="auto" w:fill="auto"/>
            <w:vAlign w:val="center"/>
            <w:hideMark/>
          </w:tcPr>
          <w:p w14:paraId="12D93E60"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 xml:space="preserve">Gmina Kazimierza Wielka </w:t>
            </w:r>
          </w:p>
        </w:tc>
        <w:tc>
          <w:tcPr>
            <w:tcW w:w="984" w:type="dxa"/>
            <w:shd w:val="clear" w:color="auto" w:fill="auto"/>
            <w:noWrap/>
            <w:vAlign w:val="center"/>
            <w:hideMark/>
          </w:tcPr>
          <w:p w14:paraId="333A97B5"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67,2</w:t>
            </w:r>
          </w:p>
        </w:tc>
        <w:tc>
          <w:tcPr>
            <w:tcW w:w="984" w:type="dxa"/>
            <w:shd w:val="clear" w:color="auto" w:fill="auto"/>
            <w:noWrap/>
            <w:vAlign w:val="center"/>
            <w:hideMark/>
          </w:tcPr>
          <w:p w14:paraId="69DACDE2"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70,1</w:t>
            </w:r>
          </w:p>
        </w:tc>
        <w:tc>
          <w:tcPr>
            <w:tcW w:w="984" w:type="dxa"/>
            <w:shd w:val="clear" w:color="auto" w:fill="auto"/>
            <w:noWrap/>
            <w:vAlign w:val="center"/>
            <w:hideMark/>
          </w:tcPr>
          <w:p w14:paraId="0A195878"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70,2</w:t>
            </w:r>
          </w:p>
        </w:tc>
        <w:tc>
          <w:tcPr>
            <w:tcW w:w="984" w:type="dxa"/>
            <w:shd w:val="clear" w:color="auto" w:fill="auto"/>
            <w:noWrap/>
            <w:vAlign w:val="center"/>
            <w:hideMark/>
          </w:tcPr>
          <w:p w14:paraId="0963AB0B"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70,6</w:t>
            </w:r>
          </w:p>
        </w:tc>
        <w:tc>
          <w:tcPr>
            <w:tcW w:w="984" w:type="dxa"/>
            <w:shd w:val="clear" w:color="auto" w:fill="auto"/>
            <w:noWrap/>
            <w:vAlign w:val="center"/>
            <w:hideMark/>
          </w:tcPr>
          <w:p w14:paraId="4FA5885B"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71,0</w:t>
            </w:r>
          </w:p>
        </w:tc>
        <w:tc>
          <w:tcPr>
            <w:tcW w:w="984" w:type="dxa"/>
            <w:shd w:val="clear" w:color="auto" w:fill="auto"/>
            <w:noWrap/>
            <w:vAlign w:val="center"/>
            <w:hideMark/>
          </w:tcPr>
          <w:p w14:paraId="1C6CF037"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71,6</w:t>
            </w:r>
          </w:p>
        </w:tc>
      </w:tr>
      <w:tr w:rsidR="00BD7E10" w:rsidRPr="004E14CF" w14:paraId="163A44C5" w14:textId="77777777" w:rsidTr="009102E3">
        <w:trPr>
          <w:trHeight w:val="266"/>
        </w:trPr>
        <w:tc>
          <w:tcPr>
            <w:tcW w:w="3280" w:type="dxa"/>
            <w:shd w:val="clear" w:color="auto" w:fill="auto"/>
            <w:vAlign w:val="center"/>
            <w:hideMark/>
          </w:tcPr>
          <w:p w14:paraId="5D7488F3"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 xml:space="preserve">Kazimierza Wielka - miasto </w:t>
            </w:r>
          </w:p>
        </w:tc>
        <w:tc>
          <w:tcPr>
            <w:tcW w:w="984" w:type="dxa"/>
            <w:shd w:val="clear" w:color="auto" w:fill="auto"/>
            <w:noWrap/>
            <w:vAlign w:val="center"/>
            <w:hideMark/>
          </w:tcPr>
          <w:p w14:paraId="5AB6B2B5"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94,5</w:t>
            </w:r>
          </w:p>
        </w:tc>
        <w:tc>
          <w:tcPr>
            <w:tcW w:w="984" w:type="dxa"/>
            <w:shd w:val="clear" w:color="auto" w:fill="auto"/>
            <w:noWrap/>
            <w:vAlign w:val="center"/>
            <w:hideMark/>
          </w:tcPr>
          <w:p w14:paraId="2DF2C131"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94,5</w:t>
            </w:r>
          </w:p>
        </w:tc>
        <w:tc>
          <w:tcPr>
            <w:tcW w:w="984" w:type="dxa"/>
            <w:shd w:val="clear" w:color="auto" w:fill="auto"/>
            <w:noWrap/>
            <w:vAlign w:val="center"/>
            <w:hideMark/>
          </w:tcPr>
          <w:p w14:paraId="54EA3CCE"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94,6</w:t>
            </w:r>
          </w:p>
        </w:tc>
        <w:tc>
          <w:tcPr>
            <w:tcW w:w="984" w:type="dxa"/>
            <w:shd w:val="clear" w:color="auto" w:fill="auto"/>
            <w:noWrap/>
            <w:vAlign w:val="center"/>
            <w:hideMark/>
          </w:tcPr>
          <w:p w14:paraId="392B9A08"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94,6</w:t>
            </w:r>
          </w:p>
        </w:tc>
        <w:tc>
          <w:tcPr>
            <w:tcW w:w="984" w:type="dxa"/>
            <w:shd w:val="clear" w:color="auto" w:fill="auto"/>
            <w:noWrap/>
            <w:vAlign w:val="center"/>
            <w:hideMark/>
          </w:tcPr>
          <w:p w14:paraId="58C0EDA9"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94,6</w:t>
            </w:r>
          </w:p>
        </w:tc>
        <w:tc>
          <w:tcPr>
            <w:tcW w:w="984" w:type="dxa"/>
            <w:shd w:val="clear" w:color="auto" w:fill="auto"/>
            <w:noWrap/>
            <w:vAlign w:val="center"/>
            <w:hideMark/>
          </w:tcPr>
          <w:p w14:paraId="7C6A548B"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94,7</w:t>
            </w:r>
          </w:p>
        </w:tc>
      </w:tr>
      <w:tr w:rsidR="00BD7E10" w:rsidRPr="004E14CF" w14:paraId="27F85312" w14:textId="77777777" w:rsidTr="009102E3">
        <w:trPr>
          <w:trHeight w:val="62"/>
        </w:trPr>
        <w:tc>
          <w:tcPr>
            <w:tcW w:w="3280" w:type="dxa"/>
            <w:shd w:val="clear" w:color="auto" w:fill="auto"/>
            <w:vAlign w:val="center"/>
            <w:hideMark/>
          </w:tcPr>
          <w:p w14:paraId="546CFF2D"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Kazimierza Wielka - obszar wiejski</w:t>
            </w:r>
          </w:p>
        </w:tc>
        <w:tc>
          <w:tcPr>
            <w:tcW w:w="984" w:type="dxa"/>
            <w:shd w:val="clear" w:color="auto" w:fill="auto"/>
            <w:noWrap/>
            <w:vAlign w:val="center"/>
            <w:hideMark/>
          </w:tcPr>
          <w:p w14:paraId="7486315E"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52,9</w:t>
            </w:r>
          </w:p>
        </w:tc>
        <w:tc>
          <w:tcPr>
            <w:tcW w:w="984" w:type="dxa"/>
            <w:shd w:val="clear" w:color="auto" w:fill="auto"/>
            <w:noWrap/>
            <w:vAlign w:val="center"/>
            <w:hideMark/>
          </w:tcPr>
          <w:p w14:paraId="5B20E30D"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57,2</w:t>
            </w:r>
          </w:p>
        </w:tc>
        <w:tc>
          <w:tcPr>
            <w:tcW w:w="984" w:type="dxa"/>
            <w:shd w:val="clear" w:color="auto" w:fill="auto"/>
            <w:noWrap/>
            <w:vAlign w:val="center"/>
            <w:hideMark/>
          </w:tcPr>
          <w:p w14:paraId="17B345F6"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57,5</w:t>
            </w:r>
          </w:p>
        </w:tc>
        <w:tc>
          <w:tcPr>
            <w:tcW w:w="984" w:type="dxa"/>
            <w:shd w:val="clear" w:color="auto" w:fill="auto"/>
            <w:noWrap/>
            <w:vAlign w:val="center"/>
            <w:hideMark/>
          </w:tcPr>
          <w:p w14:paraId="538FB8D8"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58,1</w:t>
            </w:r>
          </w:p>
        </w:tc>
        <w:tc>
          <w:tcPr>
            <w:tcW w:w="984" w:type="dxa"/>
            <w:shd w:val="clear" w:color="auto" w:fill="auto"/>
            <w:noWrap/>
            <w:vAlign w:val="center"/>
            <w:hideMark/>
          </w:tcPr>
          <w:p w14:paraId="4BB32570"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58,9</w:t>
            </w:r>
          </w:p>
        </w:tc>
        <w:tc>
          <w:tcPr>
            <w:tcW w:w="984" w:type="dxa"/>
            <w:shd w:val="clear" w:color="auto" w:fill="auto"/>
            <w:noWrap/>
            <w:vAlign w:val="center"/>
            <w:hideMark/>
          </w:tcPr>
          <w:p w14:paraId="32B013E7"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59,9</w:t>
            </w:r>
          </w:p>
        </w:tc>
      </w:tr>
      <w:tr w:rsidR="00BD7E10" w:rsidRPr="004E14CF" w14:paraId="5773C5D5" w14:textId="77777777" w:rsidTr="009102E3">
        <w:trPr>
          <w:trHeight w:val="266"/>
        </w:trPr>
        <w:tc>
          <w:tcPr>
            <w:tcW w:w="3280" w:type="dxa"/>
            <w:shd w:val="clear" w:color="auto" w:fill="FBE4D5" w:themeFill="accent2" w:themeFillTint="33"/>
            <w:noWrap/>
            <w:vAlign w:val="bottom"/>
            <w:hideMark/>
          </w:tcPr>
          <w:p w14:paraId="7C979E52" w14:textId="77777777" w:rsidR="00BD7E10" w:rsidRPr="004E14CF" w:rsidRDefault="00BD7E10" w:rsidP="009102E3">
            <w:pPr>
              <w:spacing w:after="0" w:line="240" w:lineRule="auto"/>
              <w:jc w:val="center"/>
              <w:rPr>
                <w:rFonts w:eastAsia="Times New Roman" w:cs="Calibri"/>
                <w:lang w:eastAsia="pl-PL"/>
              </w:rPr>
            </w:pPr>
          </w:p>
        </w:tc>
        <w:tc>
          <w:tcPr>
            <w:tcW w:w="5904" w:type="dxa"/>
            <w:gridSpan w:val="6"/>
            <w:shd w:val="clear" w:color="auto" w:fill="FBE4D5"/>
            <w:vAlign w:val="center"/>
            <w:hideMark/>
          </w:tcPr>
          <w:p w14:paraId="5FA1A640"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kanalizacja</w:t>
            </w:r>
          </w:p>
        </w:tc>
      </w:tr>
      <w:tr w:rsidR="00BD7E10" w:rsidRPr="004E14CF" w14:paraId="632B627B" w14:textId="77777777" w:rsidTr="009102E3">
        <w:trPr>
          <w:trHeight w:val="266"/>
        </w:trPr>
        <w:tc>
          <w:tcPr>
            <w:tcW w:w="3280" w:type="dxa"/>
            <w:shd w:val="clear" w:color="auto" w:fill="auto"/>
            <w:vAlign w:val="center"/>
            <w:hideMark/>
          </w:tcPr>
          <w:p w14:paraId="0F795B64"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 xml:space="preserve">Gmina Kazimierza Wielka </w:t>
            </w:r>
          </w:p>
        </w:tc>
        <w:tc>
          <w:tcPr>
            <w:tcW w:w="984" w:type="dxa"/>
            <w:shd w:val="clear" w:color="auto" w:fill="auto"/>
            <w:noWrap/>
            <w:vAlign w:val="center"/>
            <w:hideMark/>
          </w:tcPr>
          <w:p w14:paraId="3DB3CB18"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51,4</w:t>
            </w:r>
          </w:p>
        </w:tc>
        <w:tc>
          <w:tcPr>
            <w:tcW w:w="984" w:type="dxa"/>
            <w:shd w:val="clear" w:color="auto" w:fill="auto"/>
            <w:noWrap/>
            <w:vAlign w:val="center"/>
            <w:hideMark/>
          </w:tcPr>
          <w:p w14:paraId="3583214D"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51,7</w:t>
            </w:r>
          </w:p>
        </w:tc>
        <w:tc>
          <w:tcPr>
            <w:tcW w:w="984" w:type="dxa"/>
            <w:shd w:val="clear" w:color="auto" w:fill="auto"/>
            <w:noWrap/>
            <w:vAlign w:val="center"/>
            <w:hideMark/>
          </w:tcPr>
          <w:p w14:paraId="02A148B0"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51,9</w:t>
            </w:r>
          </w:p>
        </w:tc>
        <w:tc>
          <w:tcPr>
            <w:tcW w:w="984" w:type="dxa"/>
            <w:shd w:val="clear" w:color="auto" w:fill="auto"/>
            <w:noWrap/>
            <w:vAlign w:val="center"/>
            <w:hideMark/>
          </w:tcPr>
          <w:p w14:paraId="006E46E2"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52,0</w:t>
            </w:r>
          </w:p>
        </w:tc>
        <w:tc>
          <w:tcPr>
            <w:tcW w:w="984" w:type="dxa"/>
            <w:shd w:val="clear" w:color="auto" w:fill="auto"/>
            <w:noWrap/>
            <w:vAlign w:val="center"/>
            <w:hideMark/>
          </w:tcPr>
          <w:p w14:paraId="21A1EF66"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52,0</w:t>
            </w:r>
          </w:p>
        </w:tc>
        <w:tc>
          <w:tcPr>
            <w:tcW w:w="984" w:type="dxa"/>
            <w:shd w:val="clear" w:color="auto" w:fill="auto"/>
            <w:noWrap/>
            <w:vAlign w:val="center"/>
            <w:hideMark/>
          </w:tcPr>
          <w:p w14:paraId="5C69D55E"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52,1</w:t>
            </w:r>
          </w:p>
        </w:tc>
      </w:tr>
      <w:tr w:rsidR="00BD7E10" w:rsidRPr="004E14CF" w14:paraId="41D69BCB" w14:textId="77777777" w:rsidTr="009102E3">
        <w:trPr>
          <w:trHeight w:val="266"/>
        </w:trPr>
        <w:tc>
          <w:tcPr>
            <w:tcW w:w="3280" w:type="dxa"/>
            <w:shd w:val="clear" w:color="auto" w:fill="auto"/>
            <w:vAlign w:val="center"/>
            <w:hideMark/>
          </w:tcPr>
          <w:p w14:paraId="126DFD6D"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 xml:space="preserve">Kazimierza Wielka - miasto </w:t>
            </w:r>
          </w:p>
        </w:tc>
        <w:tc>
          <w:tcPr>
            <w:tcW w:w="984" w:type="dxa"/>
            <w:shd w:val="clear" w:color="auto" w:fill="auto"/>
            <w:noWrap/>
            <w:vAlign w:val="center"/>
            <w:hideMark/>
          </w:tcPr>
          <w:p w14:paraId="209FF1ED"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80,2</w:t>
            </w:r>
          </w:p>
        </w:tc>
        <w:tc>
          <w:tcPr>
            <w:tcW w:w="984" w:type="dxa"/>
            <w:shd w:val="clear" w:color="auto" w:fill="auto"/>
            <w:noWrap/>
            <w:vAlign w:val="center"/>
            <w:hideMark/>
          </w:tcPr>
          <w:p w14:paraId="3310D4D5"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80,4</w:t>
            </w:r>
          </w:p>
        </w:tc>
        <w:tc>
          <w:tcPr>
            <w:tcW w:w="984" w:type="dxa"/>
            <w:shd w:val="clear" w:color="auto" w:fill="auto"/>
            <w:noWrap/>
            <w:vAlign w:val="center"/>
            <w:hideMark/>
          </w:tcPr>
          <w:p w14:paraId="27C1D103"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80,6</w:t>
            </w:r>
          </w:p>
        </w:tc>
        <w:tc>
          <w:tcPr>
            <w:tcW w:w="984" w:type="dxa"/>
            <w:shd w:val="clear" w:color="auto" w:fill="auto"/>
            <w:noWrap/>
            <w:vAlign w:val="center"/>
            <w:hideMark/>
          </w:tcPr>
          <w:p w14:paraId="517C2D91"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80,8</w:t>
            </w:r>
          </w:p>
        </w:tc>
        <w:tc>
          <w:tcPr>
            <w:tcW w:w="984" w:type="dxa"/>
            <w:shd w:val="clear" w:color="auto" w:fill="auto"/>
            <w:noWrap/>
            <w:vAlign w:val="center"/>
            <w:hideMark/>
          </w:tcPr>
          <w:p w14:paraId="23ECE679"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80,9</w:t>
            </w:r>
          </w:p>
        </w:tc>
        <w:tc>
          <w:tcPr>
            <w:tcW w:w="984" w:type="dxa"/>
            <w:shd w:val="clear" w:color="auto" w:fill="auto"/>
            <w:noWrap/>
            <w:vAlign w:val="center"/>
            <w:hideMark/>
          </w:tcPr>
          <w:p w14:paraId="52527EC8"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81,1</w:t>
            </w:r>
          </w:p>
        </w:tc>
      </w:tr>
      <w:tr w:rsidR="00BD7E10" w:rsidRPr="004E14CF" w14:paraId="7F16A399" w14:textId="77777777" w:rsidTr="009102E3">
        <w:trPr>
          <w:trHeight w:val="62"/>
        </w:trPr>
        <w:tc>
          <w:tcPr>
            <w:tcW w:w="3280" w:type="dxa"/>
            <w:shd w:val="clear" w:color="auto" w:fill="auto"/>
            <w:vAlign w:val="center"/>
            <w:hideMark/>
          </w:tcPr>
          <w:p w14:paraId="61238C1E"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Kazimierza Wielka - obszar wiejski</w:t>
            </w:r>
          </w:p>
        </w:tc>
        <w:tc>
          <w:tcPr>
            <w:tcW w:w="984" w:type="dxa"/>
            <w:shd w:val="clear" w:color="auto" w:fill="auto"/>
            <w:noWrap/>
            <w:vAlign w:val="center"/>
            <w:hideMark/>
          </w:tcPr>
          <w:p w14:paraId="2BC33EC8"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36,2</w:t>
            </w:r>
          </w:p>
        </w:tc>
        <w:tc>
          <w:tcPr>
            <w:tcW w:w="984" w:type="dxa"/>
            <w:shd w:val="clear" w:color="auto" w:fill="auto"/>
            <w:noWrap/>
            <w:vAlign w:val="center"/>
            <w:hideMark/>
          </w:tcPr>
          <w:p w14:paraId="7C4C3700"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36,6</w:t>
            </w:r>
          </w:p>
        </w:tc>
        <w:tc>
          <w:tcPr>
            <w:tcW w:w="984" w:type="dxa"/>
            <w:shd w:val="clear" w:color="auto" w:fill="auto"/>
            <w:noWrap/>
            <w:vAlign w:val="center"/>
            <w:hideMark/>
          </w:tcPr>
          <w:p w14:paraId="12E6EB9F"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36,8</w:t>
            </w:r>
          </w:p>
        </w:tc>
        <w:tc>
          <w:tcPr>
            <w:tcW w:w="984" w:type="dxa"/>
            <w:shd w:val="clear" w:color="auto" w:fill="auto"/>
            <w:noWrap/>
            <w:vAlign w:val="center"/>
            <w:hideMark/>
          </w:tcPr>
          <w:p w14:paraId="3FE9E68A"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37,0</w:t>
            </w:r>
          </w:p>
        </w:tc>
        <w:tc>
          <w:tcPr>
            <w:tcW w:w="984" w:type="dxa"/>
            <w:shd w:val="clear" w:color="auto" w:fill="auto"/>
            <w:noWrap/>
            <w:vAlign w:val="center"/>
            <w:hideMark/>
          </w:tcPr>
          <w:p w14:paraId="0B3E0351"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37,2</w:t>
            </w:r>
          </w:p>
        </w:tc>
        <w:tc>
          <w:tcPr>
            <w:tcW w:w="984" w:type="dxa"/>
            <w:shd w:val="clear" w:color="auto" w:fill="auto"/>
            <w:noWrap/>
            <w:vAlign w:val="center"/>
            <w:hideMark/>
          </w:tcPr>
          <w:p w14:paraId="65120354"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37,5</w:t>
            </w:r>
          </w:p>
        </w:tc>
      </w:tr>
      <w:tr w:rsidR="00BD7E10" w:rsidRPr="004E14CF" w14:paraId="1AC2F4B2" w14:textId="77777777" w:rsidTr="009102E3">
        <w:trPr>
          <w:trHeight w:val="266"/>
        </w:trPr>
        <w:tc>
          <w:tcPr>
            <w:tcW w:w="3280" w:type="dxa"/>
            <w:shd w:val="clear" w:color="auto" w:fill="FBE4D5" w:themeFill="accent2" w:themeFillTint="33"/>
            <w:noWrap/>
            <w:vAlign w:val="bottom"/>
            <w:hideMark/>
          </w:tcPr>
          <w:p w14:paraId="228F2EFA" w14:textId="77777777" w:rsidR="00BD7E10" w:rsidRPr="004E14CF" w:rsidRDefault="00BD7E10" w:rsidP="009102E3">
            <w:pPr>
              <w:spacing w:after="0" w:line="240" w:lineRule="auto"/>
              <w:jc w:val="center"/>
              <w:rPr>
                <w:rFonts w:eastAsia="Times New Roman" w:cs="Calibri"/>
                <w:lang w:eastAsia="pl-PL"/>
              </w:rPr>
            </w:pPr>
          </w:p>
        </w:tc>
        <w:tc>
          <w:tcPr>
            <w:tcW w:w="5904" w:type="dxa"/>
            <w:gridSpan w:val="6"/>
            <w:shd w:val="clear" w:color="auto" w:fill="FBE4D5"/>
            <w:vAlign w:val="center"/>
            <w:hideMark/>
          </w:tcPr>
          <w:p w14:paraId="6A09F32D" w14:textId="77777777" w:rsidR="00BD7E10" w:rsidRPr="004E14CF" w:rsidRDefault="00BD7E10" w:rsidP="009102E3">
            <w:pPr>
              <w:spacing w:after="0" w:line="240" w:lineRule="auto"/>
              <w:jc w:val="center"/>
              <w:rPr>
                <w:rFonts w:eastAsia="Times New Roman" w:cs="Calibri"/>
                <w:color w:val="000000"/>
                <w:lang w:eastAsia="pl-PL"/>
              </w:rPr>
            </w:pPr>
            <w:r w:rsidRPr="004E14CF">
              <w:rPr>
                <w:rFonts w:eastAsia="Times New Roman" w:cs="Calibri"/>
                <w:color w:val="000000"/>
                <w:lang w:eastAsia="pl-PL"/>
              </w:rPr>
              <w:t>gaz</w:t>
            </w:r>
          </w:p>
        </w:tc>
      </w:tr>
      <w:tr w:rsidR="00BD7E10" w:rsidRPr="004E14CF" w14:paraId="4ED48ADC" w14:textId="77777777" w:rsidTr="009102E3">
        <w:trPr>
          <w:trHeight w:val="266"/>
        </w:trPr>
        <w:tc>
          <w:tcPr>
            <w:tcW w:w="3280" w:type="dxa"/>
            <w:shd w:val="clear" w:color="auto" w:fill="auto"/>
            <w:vAlign w:val="center"/>
            <w:hideMark/>
          </w:tcPr>
          <w:p w14:paraId="443200FE"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 xml:space="preserve">Gmina Kazimierza Wielka </w:t>
            </w:r>
          </w:p>
        </w:tc>
        <w:tc>
          <w:tcPr>
            <w:tcW w:w="984" w:type="dxa"/>
            <w:shd w:val="clear" w:color="auto" w:fill="auto"/>
            <w:noWrap/>
            <w:vAlign w:val="center"/>
            <w:hideMark/>
          </w:tcPr>
          <w:p w14:paraId="4D5CF02E"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017701BC"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4D8A47C9"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4CF0D697"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4E654BBA"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1F16F57D"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r>
      <w:tr w:rsidR="00BD7E10" w:rsidRPr="004E14CF" w14:paraId="4227A530" w14:textId="77777777" w:rsidTr="009102E3">
        <w:trPr>
          <w:trHeight w:val="266"/>
        </w:trPr>
        <w:tc>
          <w:tcPr>
            <w:tcW w:w="3280" w:type="dxa"/>
            <w:shd w:val="clear" w:color="auto" w:fill="auto"/>
            <w:vAlign w:val="center"/>
            <w:hideMark/>
          </w:tcPr>
          <w:p w14:paraId="4ADFFA94"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 xml:space="preserve">Kazimierza Wielka - miasto </w:t>
            </w:r>
          </w:p>
        </w:tc>
        <w:tc>
          <w:tcPr>
            <w:tcW w:w="984" w:type="dxa"/>
            <w:shd w:val="clear" w:color="auto" w:fill="auto"/>
            <w:noWrap/>
            <w:vAlign w:val="center"/>
            <w:hideMark/>
          </w:tcPr>
          <w:p w14:paraId="0D9CE5BF"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0,1</w:t>
            </w:r>
          </w:p>
        </w:tc>
        <w:tc>
          <w:tcPr>
            <w:tcW w:w="984" w:type="dxa"/>
            <w:shd w:val="clear" w:color="auto" w:fill="auto"/>
            <w:noWrap/>
            <w:vAlign w:val="center"/>
            <w:hideMark/>
          </w:tcPr>
          <w:p w14:paraId="57268C07"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7CD6D8DB"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594A5479"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13979D2C"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3A755416"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r>
      <w:tr w:rsidR="00BD7E10" w:rsidRPr="004E14CF" w14:paraId="6FD5A3EA" w14:textId="77777777" w:rsidTr="009102E3">
        <w:trPr>
          <w:trHeight w:val="62"/>
        </w:trPr>
        <w:tc>
          <w:tcPr>
            <w:tcW w:w="3280" w:type="dxa"/>
            <w:shd w:val="clear" w:color="auto" w:fill="auto"/>
            <w:vAlign w:val="center"/>
            <w:hideMark/>
          </w:tcPr>
          <w:p w14:paraId="05F8EA13"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Kazimierza Wielka - obszar wiejski</w:t>
            </w:r>
          </w:p>
        </w:tc>
        <w:tc>
          <w:tcPr>
            <w:tcW w:w="984" w:type="dxa"/>
            <w:shd w:val="clear" w:color="auto" w:fill="auto"/>
            <w:noWrap/>
            <w:vAlign w:val="center"/>
            <w:hideMark/>
          </w:tcPr>
          <w:p w14:paraId="393880E4"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47B58830"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1A367FB8"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37CE66FF"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04522479"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c>
          <w:tcPr>
            <w:tcW w:w="984" w:type="dxa"/>
            <w:shd w:val="clear" w:color="auto" w:fill="auto"/>
            <w:noWrap/>
            <w:vAlign w:val="center"/>
            <w:hideMark/>
          </w:tcPr>
          <w:p w14:paraId="5E4DF5A5" w14:textId="77777777" w:rsidR="00BD7E10" w:rsidRPr="004E14CF" w:rsidRDefault="00BD7E10" w:rsidP="009102E3">
            <w:pPr>
              <w:spacing w:after="0" w:line="240" w:lineRule="auto"/>
              <w:jc w:val="center"/>
              <w:rPr>
                <w:rFonts w:eastAsia="Times New Roman" w:cs="Calibri"/>
                <w:lang w:eastAsia="pl-PL"/>
              </w:rPr>
            </w:pPr>
            <w:r w:rsidRPr="004E14CF">
              <w:rPr>
                <w:rFonts w:eastAsia="Times New Roman" w:cs="Calibri"/>
                <w:lang w:eastAsia="pl-PL"/>
              </w:rPr>
              <w:t>0,0</w:t>
            </w:r>
          </w:p>
        </w:tc>
      </w:tr>
    </w:tbl>
    <w:p w14:paraId="71FE3434" w14:textId="77777777" w:rsidR="00BD7E10" w:rsidRPr="004E14CF" w:rsidRDefault="00BD7E10" w:rsidP="00BD7E10">
      <w:pPr>
        <w:spacing w:after="0" w:line="276" w:lineRule="auto"/>
        <w:jc w:val="center"/>
        <w:rPr>
          <w:rFonts w:eastAsia="Times New Roman" w:cs="Calibri"/>
          <w:iCs/>
          <w:lang w:eastAsia="pl-PL"/>
        </w:rPr>
      </w:pPr>
      <w:r w:rsidRPr="004E14CF">
        <w:rPr>
          <w:rFonts w:eastAsia="Times New Roman" w:cs="Calibri"/>
          <w:iCs/>
          <w:lang w:eastAsia="pl-PL"/>
        </w:rPr>
        <w:t>Źródło: opracowanie własne na podstawie danych Głównego Urzędu Statystycznego</w:t>
      </w:r>
    </w:p>
    <w:p w14:paraId="402593D2" w14:textId="77777777" w:rsidR="00BD7E10" w:rsidRPr="004E14CF" w:rsidRDefault="00BD7E10" w:rsidP="00BD7E10">
      <w:pPr>
        <w:pStyle w:val="Bezodstpw"/>
        <w:spacing w:line="276" w:lineRule="auto"/>
        <w:rPr>
          <w:rFonts w:cs="Calibri"/>
        </w:rPr>
      </w:pPr>
    </w:p>
    <w:p w14:paraId="7F2235E6" w14:textId="32600CF8" w:rsidR="00AF5C66" w:rsidRPr="004E14CF" w:rsidRDefault="00E40F9C" w:rsidP="00AF5C66">
      <w:pPr>
        <w:autoSpaceDE w:val="0"/>
        <w:autoSpaceDN w:val="0"/>
        <w:adjustRightInd w:val="0"/>
        <w:spacing w:after="0" w:line="276" w:lineRule="auto"/>
        <w:jc w:val="both"/>
        <w:rPr>
          <w:rFonts w:cs="Calibri"/>
          <w:lang w:eastAsia="pl-PL"/>
        </w:rPr>
      </w:pPr>
      <w:r w:rsidRPr="004E14CF">
        <w:rPr>
          <w:rFonts w:cs="Calibri"/>
          <w:lang w:eastAsia="pl-PL"/>
        </w:rPr>
        <w:t>Ze względu na brak wód głębinowych na terenie gminy, samorząd, korzysta z ujęć wody położonych poza terenem Kazimierzy Wielkiej. Obecnie gmina kupuję wodę z ujęć: „Pałecznica”,  „Mękarzowice”</w:t>
      </w:r>
      <w:r w:rsidR="0098523C">
        <w:rPr>
          <w:rFonts w:cs="Calibri"/>
          <w:lang w:eastAsia="pl-PL"/>
        </w:rPr>
        <w:t xml:space="preserve"> </w:t>
      </w:r>
      <w:r w:rsidRPr="004E14CF">
        <w:rPr>
          <w:rFonts w:cs="Calibri"/>
          <w:lang w:eastAsia="pl-PL"/>
        </w:rPr>
        <w:t xml:space="preserve">oraz ujęć wody powierzchniowej „Nida 2000” oraz „Opatkowice”. </w:t>
      </w:r>
      <w:r w:rsidR="008B2FC4" w:rsidRPr="004E14CF">
        <w:rPr>
          <w:rFonts w:asciiTheme="minorHAnsi" w:hAnsiTheme="minorHAnsi" w:cstheme="minorHAnsi"/>
          <w:lang w:eastAsia="pl-PL"/>
        </w:rPr>
        <w:t xml:space="preserve">Podział gminy na ujęcia wody </w:t>
      </w:r>
      <w:r w:rsidR="0098523C">
        <w:rPr>
          <w:rFonts w:asciiTheme="minorHAnsi" w:hAnsiTheme="minorHAnsi" w:cstheme="minorHAnsi"/>
          <w:lang w:eastAsia="pl-PL"/>
        </w:rPr>
        <w:br/>
      </w:r>
      <w:r w:rsidR="008B2FC4" w:rsidRPr="004E14CF">
        <w:rPr>
          <w:rFonts w:asciiTheme="minorHAnsi" w:hAnsiTheme="minorHAnsi" w:cstheme="minorHAnsi"/>
          <w:lang w:eastAsia="pl-PL"/>
        </w:rPr>
        <w:t>z których jest ona dostarczana do poszczególnych sołectw obrazuje mapa nr 2.</w:t>
      </w:r>
    </w:p>
    <w:p w14:paraId="4EA7C84C" w14:textId="1BD6164D" w:rsidR="00E40F9C" w:rsidRPr="004E14CF" w:rsidRDefault="00E40F9C" w:rsidP="00AF5C66">
      <w:pPr>
        <w:autoSpaceDE w:val="0"/>
        <w:autoSpaceDN w:val="0"/>
        <w:adjustRightInd w:val="0"/>
        <w:spacing w:after="0" w:line="276" w:lineRule="auto"/>
        <w:jc w:val="both"/>
        <w:rPr>
          <w:rFonts w:cs="Calibri"/>
          <w:lang w:eastAsia="pl-PL"/>
        </w:rPr>
      </w:pPr>
      <w:r w:rsidRPr="004E14CF">
        <w:rPr>
          <w:rFonts w:cs="Calibri"/>
        </w:rPr>
        <w:t>29.12.2020r. Rada Miejska w Kazimierzy Wielkiej podjęła uchwałę</w:t>
      </w:r>
      <w:r w:rsidRPr="004E14CF">
        <w:rPr>
          <w:rFonts w:cs="Calibri"/>
          <w:vertAlign w:val="superscript"/>
        </w:rPr>
        <w:footnoteReference w:id="2"/>
      </w:r>
      <w:r w:rsidRPr="004E14CF">
        <w:rPr>
          <w:rFonts w:cs="Calibri"/>
        </w:rPr>
        <w:t xml:space="preserve"> w sprawie wyznaczenia obszaru </w:t>
      </w:r>
      <w:r w:rsidRPr="004E14CF">
        <w:rPr>
          <w:rFonts w:cs="Calibri"/>
        </w:rPr>
        <w:br/>
        <w:t>i granic aglomeracji Kazimierza Wielka. Łączna długość istniejącej sieci kanalizacyjnej na obszarze aglomeracji wynosi 136,7 km (z czego 93,5 km na terenie Gminy Kazimierza Wielka), w tym:</w:t>
      </w:r>
    </w:p>
    <w:p w14:paraId="15BBF88F" w14:textId="77777777" w:rsidR="00E40F9C" w:rsidRPr="004E14CF" w:rsidRDefault="00E40F9C">
      <w:pPr>
        <w:numPr>
          <w:ilvl w:val="0"/>
          <w:numId w:val="31"/>
        </w:numPr>
        <w:spacing w:after="0" w:line="276" w:lineRule="auto"/>
        <w:jc w:val="both"/>
        <w:rPr>
          <w:rFonts w:cs="Calibri"/>
        </w:rPr>
      </w:pPr>
      <w:r w:rsidRPr="004E14CF">
        <w:rPr>
          <w:rFonts w:cs="Calibri"/>
        </w:rPr>
        <w:t>110,6 km sieci grawitacyjnej oraz</w:t>
      </w:r>
    </w:p>
    <w:p w14:paraId="673B3D78" w14:textId="77777777" w:rsidR="00E40F9C" w:rsidRPr="004E14CF" w:rsidRDefault="00E40F9C">
      <w:pPr>
        <w:numPr>
          <w:ilvl w:val="0"/>
          <w:numId w:val="31"/>
        </w:numPr>
        <w:spacing w:after="0" w:line="276" w:lineRule="auto"/>
        <w:jc w:val="both"/>
        <w:rPr>
          <w:rFonts w:cs="Calibri"/>
        </w:rPr>
      </w:pPr>
      <w:r w:rsidRPr="004E14CF">
        <w:rPr>
          <w:rFonts w:cs="Calibri"/>
        </w:rPr>
        <w:t>26,1 km sieci tłocznej</w:t>
      </w:r>
    </w:p>
    <w:p w14:paraId="66B21549" w14:textId="77777777" w:rsidR="00E40F9C" w:rsidRPr="004E14CF" w:rsidRDefault="00E40F9C" w:rsidP="00986283">
      <w:pPr>
        <w:spacing w:after="0" w:line="276" w:lineRule="auto"/>
        <w:jc w:val="both"/>
        <w:rPr>
          <w:rFonts w:cs="Calibri"/>
        </w:rPr>
      </w:pPr>
      <w:r w:rsidRPr="004E14CF">
        <w:rPr>
          <w:rFonts w:cs="Calibri"/>
        </w:rPr>
        <w:t>do której jest podłączone 10 903 stałych mieszkańców. Na obszarze aglomeracji funkcjonuje:</w:t>
      </w:r>
    </w:p>
    <w:p w14:paraId="58E7728D" w14:textId="77777777" w:rsidR="00E40F9C" w:rsidRPr="004E14CF" w:rsidRDefault="00E40F9C">
      <w:pPr>
        <w:numPr>
          <w:ilvl w:val="0"/>
          <w:numId w:val="32"/>
        </w:numPr>
        <w:spacing w:after="0" w:line="276" w:lineRule="auto"/>
        <w:jc w:val="both"/>
        <w:rPr>
          <w:rFonts w:cs="Calibri"/>
        </w:rPr>
      </w:pPr>
      <w:r w:rsidRPr="004E14CF">
        <w:rPr>
          <w:rFonts w:cs="Calibri"/>
        </w:rPr>
        <w:t>60 zbiorników bezodpływowych obsługujących 240 osób,</w:t>
      </w:r>
    </w:p>
    <w:p w14:paraId="42226DAE" w14:textId="77777777" w:rsidR="00E40F9C" w:rsidRPr="004E14CF" w:rsidRDefault="00E40F9C">
      <w:pPr>
        <w:numPr>
          <w:ilvl w:val="0"/>
          <w:numId w:val="32"/>
        </w:numPr>
        <w:spacing w:after="0" w:line="276" w:lineRule="auto"/>
        <w:jc w:val="both"/>
        <w:rPr>
          <w:rFonts w:cs="Calibri"/>
        </w:rPr>
      </w:pPr>
      <w:r w:rsidRPr="004E14CF">
        <w:rPr>
          <w:rFonts w:cs="Calibri"/>
        </w:rPr>
        <w:t xml:space="preserve">286 miejsc noclegowych z których to ścieki odprowadzane są do sieci kanalizacyjnej. </w:t>
      </w:r>
    </w:p>
    <w:p w14:paraId="19530033" w14:textId="2ECE5B54" w:rsidR="00E40F9C" w:rsidRPr="004E14CF" w:rsidRDefault="00E40F9C" w:rsidP="00986283">
      <w:pPr>
        <w:spacing w:after="0" w:line="276" w:lineRule="auto"/>
        <w:jc w:val="both"/>
        <w:rPr>
          <w:rFonts w:cs="Calibri"/>
        </w:rPr>
      </w:pPr>
      <w:r w:rsidRPr="004E14CF">
        <w:rPr>
          <w:rFonts w:cs="Calibri"/>
        </w:rPr>
        <w:lastRenderedPageBreak/>
        <w:t xml:space="preserve">Aglomeracja obsługiwana jest przez oczyszczalnie ścieków </w:t>
      </w:r>
      <w:r w:rsidR="008B2FC4" w:rsidRPr="004E14CF">
        <w:rPr>
          <w:rFonts w:cs="Calibri"/>
        </w:rPr>
        <w:t xml:space="preserve">mechaniczno-biologiczna o średniej przepustowości </w:t>
      </w:r>
      <w:proofErr w:type="spellStart"/>
      <w:r w:rsidR="008B2FC4" w:rsidRPr="004E14CF">
        <w:rPr>
          <w:rFonts w:cs="Calibri"/>
        </w:rPr>
        <w:t>QŚrd</w:t>
      </w:r>
      <w:proofErr w:type="spellEnd"/>
      <w:r w:rsidR="008B2FC4" w:rsidRPr="004E14CF">
        <w:rPr>
          <w:rFonts w:cs="Calibri"/>
        </w:rPr>
        <w:t xml:space="preserve"> = 1900 m³/d </w:t>
      </w:r>
      <w:r w:rsidRPr="004E14CF">
        <w:rPr>
          <w:rFonts w:cs="Calibri"/>
        </w:rPr>
        <w:t>zlokalizowaną na terenie miasta. RLM</w:t>
      </w:r>
      <w:r w:rsidRPr="004E14CF">
        <w:rPr>
          <w:rFonts w:cs="Calibri"/>
          <w:vertAlign w:val="superscript"/>
        </w:rPr>
        <w:footnoteReference w:id="3"/>
      </w:r>
      <w:r w:rsidRPr="004E14CF">
        <w:rPr>
          <w:rFonts w:cs="Calibri"/>
        </w:rPr>
        <w:t xml:space="preserve"> aglomeracji wynosi: 12 088 i na tę cyfrę składa się:</w:t>
      </w:r>
    </w:p>
    <w:p w14:paraId="203B530F" w14:textId="77777777" w:rsidR="00E40F9C" w:rsidRPr="004E14CF" w:rsidRDefault="00E40F9C">
      <w:pPr>
        <w:numPr>
          <w:ilvl w:val="0"/>
          <w:numId w:val="33"/>
        </w:numPr>
        <w:spacing w:after="0" w:line="276" w:lineRule="auto"/>
        <w:jc w:val="both"/>
        <w:rPr>
          <w:rFonts w:cs="Calibri"/>
        </w:rPr>
      </w:pPr>
      <w:r w:rsidRPr="004E14CF">
        <w:rPr>
          <w:rFonts w:cs="Calibri"/>
        </w:rPr>
        <w:t>liczba stałych mieszkańców korzystających z sieci kanalizacyjnej – 10 903 RLM,</w:t>
      </w:r>
    </w:p>
    <w:p w14:paraId="1EEE3893" w14:textId="77777777" w:rsidR="00E40F9C" w:rsidRPr="004E14CF" w:rsidRDefault="00E40F9C">
      <w:pPr>
        <w:numPr>
          <w:ilvl w:val="0"/>
          <w:numId w:val="33"/>
        </w:numPr>
        <w:spacing w:after="0" w:line="276" w:lineRule="auto"/>
        <w:jc w:val="both"/>
        <w:rPr>
          <w:rFonts w:cs="Calibri"/>
        </w:rPr>
      </w:pPr>
      <w:r w:rsidRPr="004E14CF">
        <w:rPr>
          <w:rFonts w:cs="Calibri"/>
        </w:rPr>
        <w:t>liczba osób czasowo przebywających na terenie aglomeracji korzystających z sieci kanalizacyjnej – 286 RLM,</w:t>
      </w:r>
    </w:p>
    <w:p w14:paraId="33FD15E0" w14:textId="77777777" w:rsidR="00E40F9C" w:rsidRPr="004E14CF" w:rsidRDefault="00E40F9C">
      <w:pPr>
        <w:numPr>
          <w:ilvl w:val="0"/>
          <w:numId w:val="33"/>
        </w:numPr>
        <w:spacing w:after="0" w:line="276" w:lineRule="auto"/>
        <w:jc w:val="both"/>
        <w:rPr>
          <w:rFonts w:cs="Calibri"/>
        </w:rPr>
      </w:pPr>
      <w:r w:rsidRPr="004E14CF">
        <w:rPr>
          <w:rFonts w:cs="Calibri"/>
        </w:rPr>
        <w:t>równoważna liczba mieszkańców wynikająca z dobowego ładunku ścieków odprowadzanych przez zakłady przemysłowe i usługowe korzystające z istniejącej sieci kanalizacyjnej – 659 RLM,</w:t>
      </w:r>
    </w:p>
    <w:p w14:paraId="34580829" w14:textId="3345ACF7" w:rsidR="00E40F9C" w:rsidRPr="004E14CF" w:rsidRDefault="00E40F9C">
      <w:pPr>
        <w:numPr>
          <w:ilvl w:val="0"/>
          <w:numId w:val="33"/>
        </w:numPr>
        <w:spacing w:after="0" w:line="276" w:lineRule="auto"/>
        <w:jc w:val="both"/>
        <w:rPr>
          <w:rFonts w:cs="Calibri"/>
        </w:rPr>
      </w:pPr>
      <w:r w:rsidRPr="004E14CF">
        <w:rPr>
          <w:rFonts w:cs="Calibri"/>
        </w:rPr>
        <w:t>liczba mieszkańców przebywających na terenie aglomeracji korzystających z indywidualnych systemów oczyszczania ścieków komunalnych (zbiorniki bezodpływowe) – 240 RLM</w:t>
      </w:r>
    </w:p>
    <w:p w14:paraId="303DEA1B" w14:textId="50D1942B" w:rsidR="00E40F9C" w:rsidRPr="004E14CF" w:rsidRDefault="00E40F9C" w:rsidP="00986283">
      <w:pPr>
        <w:spacing w:after="0" w:line="276" w:lineRule="auto"/>
        <w:jc w:val="both"/>
        <w:rPr>
          <w:rFonts w:cs="Calibri"/>
        </w:rPr>
      </w:pPr>
      <w:r w:rsidRPr="004E14CF">
        <w:rPr>
          <w:rFonts w:cs="Calibri"/>
        </w:rPr>
        <w:t>Aglomeracja obejmuje na terenie gminy</w:t>
      </w:r>
      <w:r w:rsidR="008B2FC4" w:rsidRPr="004E14CF">
        <w:rPr>
          <w:rFonts w:cs="Calibri"/>
        </w:rPr>
        <w:t xml:space="preserve"> </w:t>
      </w:r>
      <w:r w:rsidRPr="004E14CF">
        <w:rPr>
          <w:rFonts w:cs="Calibri"/>
        </w:rPr>
        <w:t xml:space="preserve">– poza miastem także fragmenty sołectw: Cudzynowice, Donosy, Hołdowiec, Jakuszowice, Kamyszów, Kazimierza Mała, Odonów, Słonowice, Stradlice, Wojciechów. </w:t>
      </w:r>
    </w:p>
    <w:p w14:paraId="6A792DC9" w14:textId="194C2643" w:rsidR="004C3684" w:rsidRPr="004E14CF" w:rsidRDefault="00E40F9C" w:rsidP="00AF5C66">
      <w:pPr>
        <w:spacing w:after="0" w:line="276" w:lineRule="auto"/>
        <w:ind w:firstLine="720"/>
        <w:jc w:val="both"/>
        <w:rPr>
          <w:rFonts w:cs="Calibri"/>
        </w:rPr>
      </w:pPr>
      <w:r w:rsidRPr="004E14CF">
        <w:rPr>
          <w:rFonts w:cs="Calibri"/>
        </w:rPr>
        <w:t xml:space="preserve">Pozostałe dwie oczyszczalnie ścieków </w:t>
      </w:r>
      <w:r w:rsidR="008B2FC4" w:rsidRPr="004E14CF">
        <w:rPr>
          <w:rFonts w:cs="Calibri"/>
        </w:rPr>
        <w:t xml:space="preserve">mają charakter lokalny i </w:t>
      </w:r>
      <w:r w:rsidRPr="004E14CF">
        <w:rPr>
          <w:rFonts w:cs="Calibri"/>
        </w:rPr>
        <w:t xml:space="preserve">zlokalizowane </w:t>
      </w:r>
      <w:r w:rsidR="008B2FC4" w:rsidRPr="004E14CF">
        <w:rPr>
          <w:rFonts w:cs="Calibri"/>
        </w:rPr>
        <w:t>są</w:t>
      </w:r>
      <w:r w:rsidRPr="004E14CF">
        <w:rPr>
          <w:rFonts w:cs="Calibri"/>
        </w:rPr>
        <w:t xml:space="preserve"> w Łękawie </w:t>
      </w:r>
      <w:r w:rsidR="008B2FC4" w:rsidRPr="004E14CF">
        <w:rPr>
          <w:rFonts w:cs="Calibri"/>
        </w:rPr>
        <w:br/>
      </w:r>
      <w:r w:rsidRPr="004E14CF">
        <w:rPr>
          <w:rFonts w:cs="Calibri"/>
        </w:rPr>
        <w:t xml:space="preserve">i Podolanach. </w:t>
      </w:r>
      <w:r w:rsidR="00BD7E10" w:rsidRPr="004E14CF">
        <w:rPr>
          <w:rFonts w:cs="Calibri"/>
        </w:rPr>
        <w:t xml:space="preserve">W tej ostatniej miejscowości </w:t>
      </w:r>
      <w:r w:rsidRPr="004E14CF">
        <w:rPr>
          <w:rFonts w:cs="Calibri"/>
        </w:rPr>
        <w:t xml:space="preserve">pracuje mechaniczno-biologiczna oczyszczalnia ścieków komunalnych RLM 150 i obsługuje ona jedynie osiedle dawnego PGR w Podolanach. W Łękawie funkcjonuje mechaniczno-biologiczna oczyszczalnia ścieków, która obsługuje osiedle dawnego PGR </w:t>
      </w:r>
      <w:r w:rsidR="00BD7E10" w:rsidRPr="004E14CF">
        <w:rPr>
          <w:rFonts w:cs="Calibri"/>
        </w:rPr>
        <w:br/>
      </w:r>
      <w:r w:rsidRPr="004E14CF">
        <w:rPr>
          <w:rFonts w:cs="Calibri"/>
        </w:rPr>
        <w:t xml:space="preserve">w Łękawie. </w:t>
      </w:r>
      <w:r w:rsidR="004C3684" w:rsidRPr="004E14CF">
        <w:rPr>
          <w:rFonts w:eastAsia="SimSun" w:cs="Calibri"/>
        </w:rPr>
        <w:t>Poniższa tabela prezentuje podstawowe dane na temat  infrastruktury wodno-kanalizacyjnej na terenie gminy Kazimierza Wielka.</w:t>
      </w:r>
    </w:p>
    <w:p w14:paraId="45DE63D7" w14:textId="77777777" w:rsidR="00E40F9C" w:rsidRPr="004E14CF" w:rsidRDefault="00E40F9C" w:rsidP="00986283">
      <w:pPr>
        <w:pStyle w:val="Bezodstpw"/>
        <w:spacing w:line="276" w:lineRule="auto"/>
        <w:ind w:firstLine="720"/>
        <w:jc w:val="both"/>
        <w:rPr>
          <w:rFonts w:eastAsia="SimSun" w:cs="Calibri"/>
        </w:rPr>
      </w:pPr>
    </w:p>
    <w:p w14:paraId="7FA9178D" w14:textId="26E742C6" w:rsidR="004C3684" w:rsidRPr="004E14CF" w:rsidRDefault="004C3684" w:rsidP="00986283">
      <w:pPr>
        <w:spacing w:after="0" w:line="276" w:lineRule="auto"/>
        <w:jc w:val="center"/>
        <w:rPr>
          <w:rFonts w:cs="Calibri"/>
          <w:color w:val="FF0000"/>
        </w:rPr>
      </w:pPr>
      <w:bookmarkStart w:id="7" w:name="_Toc114224882"/>
      <w:bookmarkStart w:id="8" w:name="_Toc120278344"/>
      <w:r w:rsidRPr="004E14CF">
        <w:rPr>
          <w:rFonts w:cs="Calibri"/>
        </w:rPr>
        <w:t xml:space="preserve">Tabela </w:t>
      </w:r>
      <w:r w:rsidRPr="004E14CF">
        <w:rPr>
          <w:rFonts w:cs="Calibri"/>
        </w:rPr>
        <w:fldChar w:fldCharType="begin"/>
      </w:r>
      <w:r w:rsidRPr="004E14CF">
        <w:rPr>
          <w:rFonts w:cs="Calibri"/>
        </w:rPr>
        <w:instrText xml:space="preserve"> SEQ Tabela \* ARABIC </w:instrText>
      </w:r>
      <w:r w:rsidRPr="004E14CF">
        <w:rPr>
          <w:rFonts w:cs="Calibri"/>
        </w:rPr>
        <w:fldChar w:fldCharType="separate"/>
      </w:r>
      <w:r w:rsidR="005B77FC">
        <w:rPr>
          <w:rFonts w:cs="Calibri"/>
          <w:noProof/>
        </w:rPr>
        <w:t>2</w:t>
      </w:r>
      <w:r w:rsidRPr="004E14CF">
        <w:rPr>
          <w:rFonts w:cs="Calibri"/>
        </w:rPr>
        <w:fldChar w:fldCharType="end"/>
      </w:r>
      <w:r w:rsidRPr="004E14CF">
        <w:rPr>
          <w:rFonts w:cs="Calibri"/>
        </w:rPr>
        <w:t xml:space="preserve"> Infrastruktura wodno- kanalizacyjna na terenie Miasta i Gminy Kazimierza Wielka</w:t>
      </w:r>
      <w:bookmarkEnd w:id="7"/>
      <w:bookmarkEnd w:id="8"/>
    </w:p>
    <w:tbl>
      <w:tblPr>
        <w:tblW w:w="84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2"/>
        <w:gridCol w:w="1870"/>
        <w:gridCol w:w="2491"/>
      </w:tblGrid>
      <w:tr w:rsidR="004C3684" w:rsidRPr="004E14CF" w14:paraId="1DF8711E" w14:textId="77777777" w:rsidTr="00C30EC3">
        <w:trPr>
          <w:trHeight w:val="857"/>
          <w:jc w:val="center"/>
        </w:trPr>
        <w:tc>
          <w:tcPr>
            <w:tcW w:w="4112" w:type="dxa"/>
            <w:shd w:val="clear" w:color="auto" w:fill="FFF2CC"/>
            <w:noWrap/>
            <w:vAlign w:val="center"/>
          </w:tcPr>
          <w:p w14:paraId="14F9845F" w14:textId="77777777" w:rsidR="004C3684" w:rsidRPr="004E14CF" w:rsidRDefault="004C3684" w:rsidP="00986283">
            <w:pPr>
              <w:spacing w:after="0" w:line="240" w:lineRule="auto"/>
              <w:jc w:val="center"/>
              <w:rPr>
                <w:rFonts w:eastAsia="Times New Roman" w:cs="Calibri"/>
                <w:b/>
                <w:bCs/>
                <w:color w:val="000000"/>
              </w:rPr>
            </w:pPr>
            <w:r w:rsidRPr="004E14CF">
              <w:rPr>
                <w:rFonts w:eastAsia="Times New Roman" w:cs="Calibri"/>
                <w:b/>
                <w:bCs/>
                <w:color w:val="000000"/>
              </w:rPr>
              <w:t>Wyszczególnienie</w:t>
            </w:r>
          </w:p>
        </w:tc>
        <w:tc>
          <w:tcPr>
            <w:tcW w:w="1870" w:type="dxa"/>
            <w:shd w:val="clear" w:color="auto" w:fill="FFF2CC"/>
            <w:noWrap/>
            <w:vAlign w:val="center"/>
          </w:tcPr>
          <w:p w14:paraId="4357E5A3" w14:textId="77777777" w:rsidR="004C3684" w:rsidRPr="004E14CF" w:rsidRDefault="004C3684" w:rsidP="00986283">
            <w:pPr>
              <w:spacing w:after="0" w:line="240" w:lineRule="auto"/>
              <w:jc w:val="center"/>
              <w:rPr>
                <w:rFonts w:eastAsia="Times New Roman" w:cs="Calibri"/>
                <w:b/>
                <w:bCs/>
                <w:color w:val="000000"/>
              </w:rPr>
            </w:pPr>
            <w:r w:rsidRPr="004E14CF">
              <w:rPr>
                <w:rFonts w:eastAsia="Times New Roman" w:cs="Calibri"/>
                <w:b/>
                <w:bCs/>
                <w:color w:val="000000"/>
              </w:rPr>
              <w:t>Wartość</w:t>
            </w:r>
          </w:p>
        </w:tc>
        <w:tc>
          <w:tcPr>
            <w:tcW w:w="2491" w:type="dxa"/>
            <w:shd w:val="clear" w:color="auto" w:fill="FFF2CC"/>
            <w:noWrap/>
            <w:vAlign w:val="center"/>
          </w:tcPr>
          <w:p w14:paraId="1E116FBD" w14:textId="77777777" w:rsidR="004C3684" w:rsidRPr="004E14CF" w:rsidRDefault="004C3684" w:rsidP="00986283">
            <w:pPr>
              <w:spacing w:after="0" w:line="240" w:lineRule="auto"/>
              <w:jc w:val="center"/>
              <w:rPr>
                <w:rFonts w:eastAsia="Times New Roman" w:cs="Calibri"/>
                <w:b/>
                <w:bCs/>
                <w:color w:val="000000"/>
              </w:rPr>
            </w:pPr>
            <w:r w:rsidRPr="004E14CF">
              <w:rPr>
                <w:rFonts w:eastAsia="Times New Roman" w:cs="Calibri"/>
                <w:b/>
                <w:bCs/>
                <w:color w:val="000000"/>
              </w:rPr>
              <w:t>w tym wymagających modernizacji</w:t>
            </w:r>
          </w:p>
        </w:tc>
      </w:tr>
      <w:tr w:rsidR="004C3684" w:rsidRPr="004E14CF" w14:paraId="4ADF5F5A" w14:textId="77777777" w:rsidTr="00C30EC3">
        <w:trPr>
          <w:trHeight w:val="141"/>
          <w:jc w:val="center"/>
        </w:trPr>
        <w:tc>
          <w:tcPr>
            <w:tcW w:w="4112" w:type="dxa"/>
            <w:shd w:val="clear" w:color="auto" w:fill="auto"/>
            <w:noWrap/>
            <w:vAlign w:val="center"/>
          </w:tcPr>
          <w:p w14:paraId="5F183C00"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Długość sieci wodociągowej [w km]</w:t>
            </w:r>
          </w:p>
        </w:tc>
        <w:tc>
          <w:tcPr>
            <w:tcW w:w="1870" w:type="dxa"/>
            <w:shd w:val="clear" w:color="auto" w:fill="auto"/>
            <w:noWrap/>
            <w:vAlign w:val="center"/>
          </w:tcPr>
          <w:p w14:paraId="3FC2BD5E"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203,9</w:t>
            </w:r>
          </w:p>
        </w:tc>
        <w:tc>
          <w:tcPr>
            <w:tcW w:w="2491" w:type="dxa"/>
            <w:shd w:val="clear" w:color="auto" w:fill="auto"/>
            <w:noWrap/>
            <w:vAlign w:val="center"/>
          </w:tcPr>
          <w:p w14:paraId="2CE7922C"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20</w:t>
            </w:r>
          </w:p>
        </w:tc>
      </w:tr>
      <w:tr w:rsidR="004C3684" w:rsidRPr="004E14CF" w14:paraId="00BD7AB1" w14:textId="77777777" w:rsidTr="00C30EC3">
        <w:trPr>
          <w:trHeight w:val="428"/>
          <w:jc w:val="center"/>
        </w:trPr>
        <w:tc>
          <w:tcPr>
            <w:tcW w:w="4112" w:type="dxa"/>
            <w:shd w:val="clear" w:color="auto" w:fill="auto"/>
            <w:noWrap/>
            <w:vAlign w:val="center"/>
            <w:hideMark/>
          </w:tcPr>
          <w:p w14:paraId="7659D077"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 zwodociągowania gminy</w:t>
            </w:r>
          </w:p>
        </w:tc>
        <w:tc>
          <w:tcPr>
            <w:tcW w:w="1870" w:type="dxa"/>
            <w:shd w:val="clear" w:color="auto" w:fill="auto"/>
            <w:noWrap/>
            <w:vAlign w:val="center"/>
            <w:hideMark/>
          </w:tcPr>
          <w:p w14:paraId="6E9F5E16"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ok. 76 %</w:t>
            </w:r>
          </w:p>
        </w:tc>
        <w:tc>
          <w:tcPr>
            <w:tcW w:w="2491" w:type="dxa"/>
            <w:shd w:val="clear" w:color="auto" w:fill="auto"/>
            <w:noWrap/>
            <w:vAlign w:val="center"/>
            <w:hideMark/>
          </w:tcPr>
          <w:p w14:paraId="72E971BE" w14:textId="77777777" w:rsidR="004C3684" w:rsidRPr="004E14CF" w:rsidRDefault="004C3684" w:rsidP="00986283">
            <w:pPr>
              <w:spacing w:after="0" w:line="240" w:lineRule="auto"/>
              <w:jc w:val="center"/>
              <w:rPr>
                <w:rFonts w:eastAsia="Times New Roman" w:cs="Calibri"/>
              </w:rPr>
            </w:pPr>
          </w:p>
        </w:tc>
      </w:tr>
      <w:tr w:rsidR="004C3684" w:rsidRPr="004E14CF" w14:paraId="589422B5" w14:textId="77777777" w:rsidTr="00C30EC3">
        <w:trPr>
          <w:trHeight w:val="104"/>
          <w:jc w:val="center"/>
        </w:trPr>
        <w:tc>
          <w:tcPr>
            <w:tcW w:w="4112" w:type="dxa"/>
            <w:shd w:val="clear" w:color="auto" w:fill="auto"/>
            <w:noWrap/>
            <w:vAlign w:val="center"/>
            <w:hideMark/>
          </w:tcPr>
          <w:p w14:paraId="001884BD"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Liczba stacji uzdatniania wody [w szt.]</w:t>
            </w:r>
          </w:p>
        </w:tc>
        <w:tc>
          <w:tcPr>
            <w:tcW w:w="1870" w:type="dxa"/>
            <w:shd w:val="clear" w:color="auto" w:fill="auto"/>
            <w:noWrap/>
            <w:vAlign w:val="center"/>
            <w:hideMark/>
          </w:tcPr>
          <w:p w14:paraId="47A8EF1F"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1</w:t>
            </w:r>
          </w:p>
        </w:tc>
        <w:tc>
          <w:tcPr>
            <w:tcW w:w="2491" w:type="dxa"/>
            <w:shd w:val="clear" w:color="auto" w:fill="auto"/>
            <w:noWrap/>
            <w:vAlign w:val="center"/>
            <w:hideMark/>
          </w:tcPr>
          <w:p w14:paraId="36EA60E6"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0</w:t>
            </w:r>
          </w:p>
        </w:tc>
      </w:tr>
      <w:tr w:rsidR="004C3684" w:rsidRPr="004E14CF" w14:paraId="552B60D5" w14:textId="77777777" w:rsidTr="00C30EC3">
        <w:trPr>
          <w:trHeight w:val="104"/>
          <w:jc w:val="center"/>
        </w:trPr>
        <w:tc>
          <w:tcPr>
            <w:tcW w:w="4112" w:type="dxa"/>
            <w:shd w:val="clear" w:color="auto" w:fill="auto"/>
            <w:noWrap/>
            <w:vAlign w:val="center"/>
            <w:hideMark/>
          </w:tcPr>
          <w:p w14:paraId="46045AB6"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Liczba ujęć wody [w szt.]</w:t>
            </w:r>
          </w:p>
        </w:tc>
        <w:tc>
          <w:tcPr>
            <w:tcW w:w="1870" w:type="dxa"/>
            <w:shd w:val="clear" w:color="auto" w:fill="auto"/>
            <w:noWrap/>
            <w:vAlign w:val="center"/>
            <w:hideMark/>
          </w:tcPr>
          <w:p w14:paraId="3018D39B"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1</w:t>
            </w:r>
          </w:p>
        </w:tc>
        <w:tc>
          <w:tcPr>
            <w:tcW w:w="2491" w:type="dxa"/>
            <w:shd w:val="clear" w:color="auto" w:fill="auto"/>
            <w:noWrap/>
            <w:vAlign w:val="center"/>
            <w:hideMark/>
          </w:tcPr>
          <w:p w14:paraId="437AB2D5"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0</w:t>
            </w:r>
          </w:p>
        </w:tc>
      </w:tr>
      <w:tr w:rsidR="004C3684" w:rsidRPr="004E14CF" w14:paraId="6CEAFC70" w14:textId="77777777" w:rsidTr="00C30EC3">
        <w:trPr>
          <w:trHeight w:val="569"/>
          <w:jc w:val="center"/>
        </w:trPr>
        <w:tc>
          <w:tcPr>
            <w:tcW w:w="4112" w:type="dxa"/>
            <w:shd w:val="clear" w:color="auto" w:fill="auto"/>
            <w:noWrap/>
            <w:vAlign w:val="center"/>
            <w:hideMark/>
          </w:tcPr>
          <w:p w14:paraId="7C2EA1D8"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Długość sieci kanalizacyjnej [w km]</w:t>
            </w:r>
          </w:p>
        </w:tc>
        <w:tc>
          <w:tcPr>
            <w:tcW w:w="1870" w:type="dxa"/>
            <w:shd w:val="clear" w:color="auto" w:fill="auto"/>
            <w:noWrap/>
            <w:vAlign w:val="center"/>
            <w:hideMark/>
          </w:tcPr>
          <w:p w14:paraId="2403CCD6"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93,5</w:t>
            </w:r>
          </w:p>
        </w:tc>
        <w:tc>
          <w:tcPr>
            <w:tcW w:w="2491" w:type="dxa"/>
            <w:shd w:val="clear" w:color="auto" w:fill="auto"/>
            <w:noWrap/>
            <w:vAlign w:val="center"/>
            <w:hideMark/>
          </w:tcPr>
          <w:p w14:paraId="40D600D7"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5</w:t>
            </w:r>
          </w:p>
        </w:tc>
      </w:tr>
      <w:tr w:rsidR="004C3684" w:rsidRPr="004E14CF" w14:paraId="07AB4A43" w14:textId="77777777" w:rsidTr="00C30EC3">
        <w:trPr>
          <w:trHeight w:val="428"/>
          <w:jc w:val="center"/>
        </w:trPr>
        <w:tc>
          <w:tcPr>
            <w:tcW w:w="4112" w:type="dxa"/>
            <w:shd w:val="clear" w:color="auto" w:fill="auto"/>
            <w:noWrap/>
            <w:vAlign w:val="center"/>
            <w:hideMark/>
          </w:tcPr>
          <w:p w14:paraId="0DE347B5"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 xml:space="preserve">% skanalizowania gminy </w:t>
            </w:r>
          </w:p>
        </w:tc>
        <w:tc>
          <w:tcPr>
            <w:tcW w:w="1870" w:type="dxa"/>
            <w:shd w:val="clear" w:color="auto" w:fill="auto"/>
            <w:noWrap/>
            <w:vAlign w:val="center"/>
            <w:hideMark/>
          </w:tcPr>
          <w:p w14:paraId="63429756"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ok. 28 %</w:t>
            </w:r>
          </w:p>
        </w:tc>
        <w:tc>
          <w:tcPr>
            <w:tcW w:w="2491" w:type="dxa"/>
            <w:shd w:val="clear" w:color="auto" w:fill="auto"/>
            <w:noWrap/>
            <w:vAlign w:val="center"/>
            <w:hideMark/>
          </w:tcPr>
          <w:p w14:paraId="0CB49B02" w14:textId="77777777" w:rsidR="004C3684" w:rsidRPr="004E14CF" w:rsidRDefault="004C3684" w:rsidP="00986283">
            <w:pPr>
              <w:spacing w:after="0" w:line="240" w:lineRule="auto"/>
              <w:jc w:val="center"/>
              <w:rPr>
                <w:rFonts w:eastAsia="Times New Roman" w:cs="Calibri"/>
              </w:rPr>
            </w:pPr>
          </w:p>
        </w:tc>
      </w:tr>
      <w:tr w:rsidR="004C3684" w:rsidRPr="004E14CF" w14:paraId="7B165DCC" w14:textId="77777777" w:rsidTr="00C30EC3">
        <w:trPr>
          <w:trHeight w:val="428"/>
          <w:jc w:val="center"/>
        </w:trPr>
        <w:tc>
          <w:tcPr>
            <w:tcW w:w="4112" w:type="dxa"/>
            <w:shd w:val="clear" w:color="auto" w:fill="auto"/>
            <w:noWrap/>
            <w:vAlign w:val="center"/>
          </w:tcPr>
          <w:p w14:paraId="514C9819"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Ilość zbiorników bezodpływowych na ścieki</w:t>
            </w:r>
          </w:p>
        </w:tc>
        <w:tc>
          <w:tcPr>
            <w:tcW w:w="1870" w:type="dxa"/>
            <w:shd w:val="clear" w:color="auto" w:fill="auto"/>
            <w:noWrap/>
            <w:vAlign w:val="center"/>
          </w:tcPr>
          <w:p w14:paraId="0273D3EC"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1908</w:t>
            </w:r>
          </w:p>
        </w:tc>
        <w:tc>
          <w:tcPr>
            <w:tcW w:w="2491" w:type="dxa"/>
            <w:shd w:val="clear" w:color="auto" w:fill="auto"/>
            <w:noWrap/>
            <w:vAlign w:val="center"/>
          </w:tcPr>
          <w:p w14:paraId="3095BA3C" w14:textId="77777777" w:rsidR="004C3684" w:rsidRPr="004E14CF" w:rsidRDefault="00C70B2C" w:rsidP="00986283">
            <w:pPr>
              <w:spacing w:after="0" w:line="240" w:lineRule="auto"/>
              <w:jc w:val="center"/>
              <w:rPr>
                <w:rFonts w:eastAsia="Times New Roman" w:cs="Calibri"/>
              </w:rPr>
            </w:pPr>
            <w:r w:rsidRPr="004E14CF">
              <w:rPr>
                <w:rFonts w:eastAsia="Times New Roman" w:cs="Calibri"/>
              </w:rPr>
              <w:t>Nie dotyczy</w:t>
            </w:r>
          </w:p>
        </w:tc>
      </w:tr>
      <w:tr w:rsidR="004C3684" w:rsidRPr="004E14CF" w14:paraId="3B86CDC3" w14:textId="77777777" w:rsidTr="00C30EC3">
        <w:trPr>
          <w:trHeight w:val="428"/>
          <w:jc w:val="center"/>
        </w:trPr>
        <w:tc>
          <w:tcPr>
            <w:tcW w:w="4112" w:type="dxa"/>
            <w:shd w:val="clear" w:color="auto" w:fill="auto"/>
            <w:noWrap/>
            <w:vAlign w:val="center"/>
          </w:tcPr>
          <w:p w14:paraId="24194F53" w14:textId="1C808C79"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 xml:space="preserve">oczyszczalnie przydomowe </w:t>
            </w:r>
          </w:p>
        </w:tc>
        <w:tc>
          <w:tcPr>
            <w:tcW w:w="1870" w:type="dxa"/>
            <w:shd w:val="clear" w:color="auto" w:fill="auto"/>
            <w:noWrap/>
            <w:vAlign w:val="center"/>
          </w:tcPr>
          <w:p w14:paraId="7A04F280"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56</w:t>
            </w:r>
          </w:p>
        </w:tc>
        <w:tc>
          <w:tcPr>
            <w:tcW w:w="2491" w:type="dxa"/>
            <w:shd w:val="clear" w:color="auto" w:fill="auto"/>
            <w:noWrap/>
            <w:vAlign w:val="center"/>
          </w:tcPr>
          <w:p w14:paraId="2AD8000D" w14:textId="77777777" w:rsidR="004C3684" w:rsidRPr="004E14CF" w:rsidRDefault="00C70B2C" w:rsidP="00986283">
            <w:pPr>
              <w:spacing w:after="0" w:line="240" w:lineRule="auto"/>
              <w:jc w:val="center"/>
              <w:rPr>
                <w:rFonts w:eastAsia="Times New Roman" w:cs="Calibri"/>
              </w:rPr>
            </w:pPr>
            <w:r w:rsidRPr="004E14CF">
              <w:rPr>
                <w:rFonts w:eastAsia="Times New Roman" w:cs="Calibri"/>
              </w:rPr>
              <w:t>Nie dotyczy</w:t>
            </w:r>
          </w:p>
        </w:tc>
      </w:tr>
      <w:tr w:rsidR="004C3684" w:rsidRPr="004E14CF" w14:paraId="39BCB62A" w14:textId="77777777" w:rsidTr="00C30EC3">
        <w:trPr>
          <w:trHeight w:val="104"/>
          <w:jc w:val="center"/>
        </w:trPr>
        <w:tc>
          <w:tcPr>
            <w:tcW w:w="4112" w:type="dxa"/>
            <w:shd w:val="clear" w:color="auto" w:fill="auto"/>
            <w:noWrap/>
            <w:vAlign w:val="center"/>
            <w:hideMark/>
          </w:tcPr>
          <w:p w14:paraId="3D907FEA"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Liczba oczyszczalni ścieków [w szt.]</w:t>
            </w:r>
          </w:p>
        </w:tc>
        <w:tc>
          <w:tcPr>
            <w:tcW w:w="1870" w:type="dxa"/>
            <w:shd w:val="clear" w:color="auto" w:fill="auto"/>
            <w:noWrap/>
            <w:vAlign w:val="center"/>
            <w:hideMark/>
          </w:tcPr>
          <w:p w14:paraId="6B88182F"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3</w:t>
            </w:r>
          </w:p>
        </w:tc>
        <w:tc>
          <w:tcPr>
            <w:tcW w:w="2491" w:type="dxa"/>
            <w:shd w:val="clear" w:color="auto" w:fill="auto"/>
            <w:noWrap/>
            <w:vAlign w:val="center"/>
            <w:hideMark/>
          </w:tcPr>
          <w:p w14:paraId="5F14BDA8" w14:textId="77777777" w:rsidR="004C3684" w:rsidRPr="004E14CF" w:rsidRDefault="004C3684" w:rsidP="00986283">
            <w:pPr>
              <w:spacing w:after="0" w:line="240" w:lineRule="auto"/>
              <w:jc w:val="center"/>
              <w:rPr>
                <w:rFonts w:eastAsia="Times New Roman" w:cs="Calibri"/>
                <w:color w:val="000000"/>
              </w:rPr>
            </w:pPr>
            <w:r w:rsidRPr="004E14CF">
              <w:rPr>
                <w:rFonts w:eastAsia="Times New Roman" w:cs="Calibri"/>
                <w:color w:val="000000"/>
              </w:rPr>
              <w:t>0</w:t>
            </w:r>
          </w:p>
        </w:tc>
      </w:tr>
    </w:tbl>
    <w:p w14:paraId="3A4E04C8" w14:textId="1660FAFE" w:rsidR="004C3684" w:rsidRPr="004E14CF" w:rsidRDefault="004C3684" w:rsidP="00AF5C66">
      <w:pPr>
        <w:spacing w:after="0" w:line="276" w:lineRule="auto"/>
        <w:jc w:val="center"/>
        <w:rPr>
          <w:rFonts w:cs="Calibri"/>
          <w:lang w:eastAsia="pl-PL"/>
        </w:rPr>
      </w:pPr>
      <w:r w:rsidRPr="004E14CF">
        <w:rPr>
          <w:rFonts w:cs="Calibri"/>
        </w:rPr>
        <w:t>Źródło: Dane Urzędu Miasta i Gminy w Kazimierzy Wielkiej oraz GUS</w:t>
      </w:r>
    </w:p>
    <w:p w14:paraId="13CF7200" w14:textId="65B3FA80" w:rsidR="00922F8C" w:rsidRPr="004E14CF" w:rsidRDefault="00922F8C" w:rsidP="00986283">
      <w:pPr>
        <w:pStyle w:val="Bezodstpw"/>
        <w:spacing w:line="276" w:lineRule="auto"/>
        <w:jc w:val="both"/>
        <w:rPr>
          <w:rFonts w:cs="Calibri"/>
        </w:rPr>
      </w:pPr>
    </w:p>
    <w:p w14:paraId="63ED7D30" w14:textId="4B8B15C3" w:rsidR="008B2FC4" w:rsidRPr="004E14CF" w:rsidRDefault="008B2FC4">
      <w:pPr>
        <w:spacing w:after="0" w:line="240" w:lineRule="auto"/>
        <w:rPr>
          <w:b/>
          <w:bCs/>
          <w:sz w:val="20"/>
          <w:szCs w:val="20"/>
        </w:rPr>
      </w:pPr>
      <w:r w:rsidRPr="004E14CF">
        <w:br w:type="page"/>
      </w:r>
    </w:p>
    <w:p w14:paraId="6457EFAF" w14:textId="30C390C7" w:rsidR="00B0430C" w:rsidRPr="004E14CF" w:rsidRDefault="00B0430C" w:rsidP="00B0430C">
      <w:pPr>
        <w:pStyle w:val="Legenda"/>
        <w:jc w:val="center"/>
        <w:rPr>
          <w:b w:val="0"/>
          <w:bCs w:val="0"/>
          <w:sz w:val="22"/>
          <w:szCs w:val="22"/>
        </w:rPr>
      </w:pPr>
      <w:bookmarkStart w:id="9" w:name="_Toc120277885"/>
      <w:r w:rsidRPr="004E14CF">
        <w:rPr>
          <w:b w:val="0"/>
          <w:bCs w:val="0"/>
          <w:sz w:val="22"/>
          <w:szCs w:val="22"/>
        </w:rPr>
        <w:lastRenderedPageBreak/>
        <w:t xml:space="preserve">Mapa </w:t>
      </w:r>
      <w:r w:rsidRPr="004E14CF">
        <w:rPr>
          <w:b w:val="0"/>
          <w:bCs w:val="0"/>
          <w:sz w:val="22"/>
          <w:szCs w:val="22"/>
        </w:rPr>
        <w:fldChar w:fldCharType="begin"/>
      </w:r>
      <w:r w:rsidRPr="004E14CF">
        <w:rPr>
          <w:b w:val="0"/>
          <w:bCs w:val="0"/>
          <w:sz w:val="22"/>
          <w:szCs w:val="22"/>
        </w:rPr>
        <w:instrText xml:space="preserve"> SEQ Mapa \* ARABIC </w:instrText>
      </w:r>
      <w:r w:rsidRPr="004E14CF">
        <w:rPr>
          <w:b w:val="0"/>
          <w:bCs w:val="0"/>
          <w:sz w:val="22"/>
          <w:szCs w:val="22"/>
        </w:rPr>
        <w:fldChar w:fldCharType="separate"/>
      </w:r>
      <w:r w:rsidR="005B77FC">
        <w:rPr>
          <w:b w:val="0"/>
          <w:bCs w:val="0"/>
          <w:noProof/>
          <w:sz w:val="22"/>
          <w:szCs w:val="22"/>
        </w:rPr>
        <w:t>2</w:t>
      </w:r>
      <w:r w:rsidRPr="004E14CF">
        <w:rPr>
          <w:b w:val="0"/>
          <w:bCs w:val="0"/>
          <w:sz w:val="22"/>
          <w:szCs w:val="22"/>
        </w:rPr>
        <w:fldChar w:fldCharType="end"/>
      </w:r>
      <w:r w:rsidRPr="004E14CF">
        <w:rPr>
          <w:b w:val="0"/>
          <w:bCs w:val="0"/>
          <w:sz w:val="22"/>
          <w:szCs w:val="22"/>
        </w:rPr>
        <w:t xml:space="preserve"> Zasięg sieci wodociągowej i kanalizacyjnej na terenie gminy Kazimierza Wielka</w:t>
      </w:r>
      <w:bookmarkEnd w:id="9"/>
    </w:p>
    <w:p w14:paraId="4EE850C7" w14:textId="47E22957" w:rsidR="00B0430C" w:rsidRPr="004E14CF" w:rsidRDefault="00B0430C" w:rsidP="00B0430C">
      <w:pPr>
        <w:ind w:left="-1134"/>
      </w:pPr>
      <w:r w:rsidRPr="004E14CF">
        <w:rPr>
          <w:noProof/>
        </w:rPr>
        <w:drawing>
          <wp:inline distT="0" distB="0" distL="0" distR="0" wp14:anchorId="03C9E550" wp14:editId="4DEDE18B">
            <wp:extent cx="7222743" cy="6038850"/>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7225491" cy="6041148"/>
                    </a:xfrm>
                    <a:prstGeom prst="rect">
                      <a:avLst/>
                    </a:prstGeom>
                    <a:noFill/>
                    <a:ln>
                      <a:noFill/>
                    </a:ln>
                    <a:extLst>
                      <a:ext uri="{53640926-AAD7-44D8-BBD7-CCE9431645EC}">
                        <a14:shadowObscured xmlns:a14="http://schemas.microsoft.com/office/drawing/2010/main"/>
                      </a:ext>
                    </a:extLst>
                  </pic:spPr>
                </pic:pic>
              </a:graphicData>
            </a:graphic>
          </wp:inline>
        </w:drawing>
      </w:r>
    </w:p>
    <w:p w14:paraId="303C6627" w14:textId="0DF9DDAE" w:rsidR="00B0430C" w:rsidRPr="004E14CF" w:rsidRDefault="00B0430C" w:rsidP="00B0430C">
      <w:pPr>
        <w:tabs>
          <w:tab w:val="left" w:pos="300"/>
          <w:tab w:val="center" w:pos="4513"/>
        </w:tabs>
        <w:spacing w:line="276" w:lineRule="auto"/>
        <w:jc w:val="center"/>
      </w:pPr>
      <w:r w:rsidRPr="004E14CF">
        <w:t>Źródło: opracowanie własne</w:t>
      </w:r>
    </w:p>
    <w:p w14:paraId="3351BB69" w14:textId="2736987C" w:rsidR="00B0430C" w:rsidRPr="004E14CF" w:rsidRDefault="003325DC" w:rsidP="003325DC">
      <w:pPr>
        <w:tabs>
          <w:tab w:val="left" w:pos="0"/>
          <w:tab w:val="center" w:pos="4513"/>
        </w:tabs>
        <w:spacing w:after="0" w:line="276" w:lineRule="auto"/>
        <w:jc w:val="both"/>
        <w:rPr>
          <w:noProof/>
        </w:rPr>
      </w:pPr>
      <w:r w:rsidRPr="004E14CF">
        <w:rPr>
          <w:noProof/>
        </w:rPr>
        <w:drawing>
          <wp:anchor distT="0" distB="0" distL="114300" distR="114300" simplePos="0" relativeHeight="251672064" behindDoc="1" locked="0" layoutInCell="1" allowOverlap="1" wp14:anchorId="20359983" wp14:editId="504E823F">
            <wp:simplePos x="0" y="0"/>
            <wp:positionH relativeFrom="margin">
              <wp:align>left</wp:align>
            </wp:positionH>
            <wp:positionV relativeFrom="paragraph">
              <wp:posOffset>437515</wp:posOffset>
            </wp:positionV>
            <wp:extent cx="333375" cy="155575"/>
            <wp:effectExtent l="0" t="0" r="0" b="0"/>
            <wp:wrapTight wrapText="bothSides">
              <wp:wrapPolygon edited="0">
                <wp:start x="0" y="0"/>
                <wp:lineTo x="0" y="18514"/>
                <wp:lineTo x="19749" y="18514"/>
                <wp:lineTo x="19749" y="0"/>
                <wp:lineTo x="0" y="0"/>
              </wp:wrapPolygon>
            </wp:wrapTight>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4699" cy="156348"/>
                    </a:xfrm>
                    <a:prstGeom prst="rect">
                      <a:avLst/>
                    </a:prstGeom>
                    <a:noFill/>
                    <a:ln>
                      <a:noFill/>
                    </a:ln>
                  </pic:spPr>
                </pic:pic>
              </a:graphicData>
            </a:graphic>
            <wp14:sizeRelH relativeFrom="page">
              <wp14:pctWidth>0</wp14:pctWidth>
            </wp14:sizeRelH>
            <wp14:sizeRelV relativeFrom="page">
              <wp14:pctHeight>0</wp14:pctHeight>
            </wp14:sizeRelV>
          </wp:anchor>
        </w:drawing>
      </w:r>
      <w:r w:rsidR="00B0430C" w:rsidRPr="004E14CF">
        <w:rPr>
          <w:noProof/>
        </w:rPr>
        <mc:AlternateContent>
          <mc:Choice Requires="wps">
            <w:drawing>
              <wp:anchor distT="0" distB="0" distL="114300" distR="114300" simplePos="0" relativeHeight="251671040" behindDoc="1" locked="0" layoutInCell="1" allowOverlap="1" wp14:anchorId="2665AB5E" wp14:editId="75536E5A">
                <wp:simplePos x="0" y="0"/>
                <wp:positionH relativeFrom="margin">
                  <wp:posOffset>3000375</wp:posOffset>
                </wp:positionH>
                <wp:positionV relativeFrom="paragraph">
                  <wp:posOffset>218440</wp:posOffset>
                </wp:positionV>
                <wp:extent cx="333375" cy="152400"/>
                <wp:effectExtent l="0" t="0" r="28575" b="19050"/>
                <wp:wrapTight wrapText="bothSides">
                  <wp:wrapPolygon edited="0">
                    <wp:start x="21600" y="21600"/>
                    <wp:lineTo x="21600" y="0"/>
                    <wp:lineTo x="-617" y="0"/>
                    <wp:lineTo x="-617" y="21600"/>
                    <wp:lineTo x="21600" y="21600"/>
                  </wp:wrapPolygon>
                </wp:wrapTight>
                <wp:docPr id="307" name="Prostokąt 307"/>
                <wp:cNvGraphicFramePr/>
                <a:graphic xmlns:a="http://schemas.openxmlformats.org/drawingml/2006/main">
                  <a:graphicData uri="http://schemas.microsoft.com/office/word/2010/wordprocessingShape">
                    <wps:wsp>
                      <wps:cNvSpPr/>
                      <wps:spPr>
                        <a:xfrm rot="10800000" flipV="1">
                          <a:off x="0" y="0"/>
                          <a:ext cx="333375" cy="152400"/>
                        </a:xfrm>
                        <a:prstGeom prst="rect">
                          <a:avLst/>
                        </a:prstGeom>
                        <a:solidFill>
                          <a:srgbClr val="99FFCC"/>
                        </a:solidFill>
                        <a:ln w="12700" cap="flat" cmpd="sng" algn="ctr">
                          <a:solidFill>
                            <a:srgbClr val="99FFCC"/>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2AA00" id="Prostokąt 307" o:spid="_x0000_s1026" style="position:absolute;margin-left:236.25pt;margin-top:17.2pt;width:26.25pt;height:12pt;rotation:180;flip:y;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" fillcolor="#9fc" strokecolor="#9fc" strokeweight="1pt">
                <w10:wrap type="tight" anchorx="margin"/>
              </v:rect>
            </w:pict>
          </mc:Fallback>
        </mc:AlternateContent>
      </w:r>
      <w:r w:rsidR="00B0430C" w:rsidRPr="004E14CF">
        <w:rPr>
          <w:noProof/>
        </w:rPr>
        <mc:AlternateContent>
          <mc:Choice Requires="wps">
            <w:drawing>
              <wp:anchor distT="0" distB="0" distL="114300" distR="114300" simplePos="0" relativeHeight="251668992" behindDoc="1" locked="0" layoutInCell="1" allowOverlap="1" wp14:anchorId="4C958410" wp14:editId="0C227587">
                <wp:simplePos x="0" y="0"/>
                <wp:positionH relativeFrom="margin">
                  <wp:posOffset>923925</wp:posOffset>
                </wp:positionH>
                <wp:positionV relativeFrom="paragraph">
                  <wp:posOffset>231140</wp:posOffset>
                </wp:positionV>
                <wp:extent cx="333375" cy="152400"/>
                <wp:effectExtent l="0" t="0" r="28575" b="19050"/>
                <wp:wrapTight wrapText="bothSides">
                  <wp:wrapPolygon edited="0">
                    <wp:start x="21600" y="21600"/>
                    <wp:lineTo x="21600" y="0"/>
                    <wp:lineTo x="-617" y="0"/>
                    <wp:lineTo x="-617" y="21600"/>
                    <wp:lineTo x="21600" y="21600"/>
                  </wp:wrapPolygon>
                </wp:wrapTight>
                <wp:docPr id="306" name="Prostokąt 306"/>
                <wp:cNvGraphicFramePr/>
                <a:graphic xmlns:a="http://schemas.openxmlformats.org/drawingml/2006/main">
                  <a:graphicData uri="http://schemas.microsoft.com/office/word/2010/wordprocessingShape">
                    <wps:wsp>
                      <wps:cNvSpPr/>
                      <wps:spPr>
                        <a:xfrm rot="10800000" flipV="1">
                          <a:off x="0" y="0"/>
                          <a:ext cx="333375" cy="152400"/>
                        </a:xfrm>
                        <a:prstGeom prst="rect">
                          <a:avLst/>
                        </a:prstGeom>
                        <a:solidFill>
                          <a:srgbClr val="D5B8EA"/>
                        </a:solidFill>
                        <a:ln w="12700" cap="flat" cmpd="sng" algn="ctr">
                          <a:solidFill>
                            <a:srgbClr val="D5B8E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F81D9" id="Prostokąt 306" o:spid="_x0000_s1026" style="position:absolute;margin-left:72.75pt;margin-top:18.2pt;width:26.25pt;height:12pt;rotation:180;flip:y;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" fillcolor="#d5b8ea" strokecolor="#d5b8ea" strokeweight="1pt">
                <w10:wrap type="tight" anchorx="margin"/>
              </v:rect>
            </w:pict>
          </mc:Fallback>
        </mc:AlternateContent>
      </w:r>
      <w:r w:rsidR="00B0430C" w:rsidRPr="004E14CF">
        <w:rPr>
          <w:noProof/>
        </w:rPr>
        <mc:AlternateContent>
          <mc:Choice Requires="wps">
            <w:drawing>
              <wp:anchor distT="0" distB="0" distL="114300" distR="114300" simplePos="0" relativeHeight="251666944" behindDoc="1" locked="0" layoutInCell="1" allowOverlap="1" wp14:anchorId="447566AA" wp14:editId="0FDADD67">
                <wp:simplePos x="0" y="0"/>
                <wp:positionH relativeFrom="margin">
                  <wp:posOffset>4695825</wp:posOffset>
                </wp:positionH>
                <wp:positionV relativeFrom="paragraph">
                  <wp:posOffset>11430</wp:posOffset>
                </wp:positionV>
                <wp:extent cx="333375" cy="152400"/>
                <wp:effectExtent l="0" t="0" r="28575" b="19050"/>
                <wp:wrapTight wrapText="bothSides">
                  <wp:wrapPolygon edited="0">
                    <wp:start x="21600" y="21600"/>
                    <wp:lineTo x="21600" y="0"/>
                    <wp:lineTo x="-617" y="0"/>
                    <wp:lineTo x="-617" y="21600"/>
                    <wp:lineTo x="21600" y="21600"/>
                  </wp:wrapPolygon>
                </wp:wrapTight>
                <wp:docPr id="305" name="Prostokąt 305"/>
                <wp:cNvGraphicFramePr/>
                <a:graphic xmlns:a="http://schemas.openxmlformats.org/drawingml/2006/main">
                  <a:graphicData uri="http://schemas.microsoft.com/office/word/2010/wordprocessingShape">
                    <wps:wsp>
                      <wps:cNvSpPr/>
                      <wps:spPr>
                        <a:xfrm rot="10800000" flipV="1">
                          <a:off x="0" y="0"/>
                          <a:ext cx="333375" cy="152400"/>
                        </a:xfrm>
                        <a:prstGeom prst="rect">
                          <a:avLst/>
                        </a:prstGeom>
                        <a:solidFill>
                          <a:srgbClr val="FFBDFF"/>
                        </a:solidFill>
                        <a:ln w="12700" cap="flat" cmpd="sng" algn="ctr">
                          <a:solidFill>
                            <a:srgbClr val="FFBD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6534D" id="Prostokąt 305" o:spid="_x0000_s1026" style="position:absolute;margin-left:369.75pt;margin-top:.9pt;width:26.25pt;height:12pt;rotation:180;flip:y;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" fillcolor="#ffbdff" strokecolor="#ffbdff" strokeweight="1pt">
                <w10:wrap type="tight" anchorx="margin"/>
              </v:rect>
            </w:pict>
          </mc:Fallback>
        </mc:AlternateContent>
      </w:r>
      <w:r w:rsidR="00B0430C" w:rsidRPr="004E14CF">
        <w:rPr>
          <w:noProof/>
        </w:rPr>
        <mc:AlternateContent>
          <mc:Choice Requires="wps">
            <w:drawing>
              <wp:anchor distT="0" distB="0" distL="114300" distR="114300" simplePos="0" relativeHeight="251664896" behindDoc="1" locked="0" layoutInCell="1" allowOverlap="1" wp14:anchorId="0EE70BCE" wp14:editId="4C421B2C">
                <wp:simplePos x="0" y="0"/>
                <wp:positionH relativeFrom="margin">
                  <wp:posOffset>2446655</wp:posOffset>
                </wp:positionH>
                <wp:positionV relativeFrom="paragraph">
                  <wp:posOffset>30481</wp:posOffset>
                </wp:positionV>
                <wp:extent cx="333375" cy="152400"/>
                <wp:effectExtent l="0" t="0" r="28575" b="19050"/>
                <wp:wrapTight wrapText="bothSides">
                  <wp:wrapPolygon edited="0">
                    <wp:start x="21600" y="21600"/>
                    <wp:lineTo x="21600" y="0"/>
                    <wp:lineTo x="-617" y="0"/>
                    <wp:lineTo x="-617" y="21600"/>
                    <wp:lineTo x="21600" y="21600"/>
                  </wp:wrapPolygon>
                </wp:wrapTight>
                <wp:docPr id="304" name="Prostokąt 304"/>
                <wp:cNvGraphicFramePr/>
                <a:graphic xmlns:a="http://schemas.openxmlformats.org/drawingml/2006/main">
                  <a:graphicData uri="http://schemas.microsoft.com/office/word/2010/wordprocessingShape">
                    <wps:wsp>
                      <wps:cNvSpPr/>
                      <wps:spPr>
                        <a:xfrm rot="10800000" flipV="1">
                          <a:off x="0" y="0"/>
                          <a:ext cx="333375" cy="152400"/>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C945B" id="Prostokąt 304" o:spid="_x0000_s1026" style="position:absolute;margin-left:192.65pt;margin-top:2.4pt;width:26.25pt;height:12pt;rotation:180;flip:y;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" fillcolor="#ffc000" strokecolor="#ffc000" strokeweight="1pt">
                <w10:wrap type="tight" anchorx="margin"/>
              </v:rect>
            </w:pict>
          </mc:Fallback>
        </mc:AlternateContent>
      </w:r>
      <w:r w:rsidR="00B0430C" w:rsidRPr="004E14CF">
        <w:rPr>
          <w:noProof/>
        </w:rPr>
        <mc:AlternateContent>
          <mc:Choice Requires="wps">
            <w:drawing>
              <wp:anchor distT="0" distB="0" distL="114300" distR="114300" simplePos="0" relativeHeight="251662848" behindDoc="1" locked="0" layoutInCell="1" allowOverlap="1" wp14:anchorId="1F712D9E" wp14:editId="6E107DE4">
                <wp:simplePos x="0" y="0"/>
                <wp:positionH relativeFrom="margin">
                  <wp:posOffset>666750</wp:posOffset>
                </wp:positionH>
                <wp:positionV relativeFrom="paragraph">
                  <wp:posOffset>11430</wp:posOffset>
                </wp:positionV>
                <wp:extent cx="352425" cy="142875"/>
                <wp:effectExtent l="0" t="0" r="28575" b="28575"/>
                <wp:wrapTight wrapText="bothSides">
                  <wp:wrapPolygon edited="0">
                    <wp:start x="0" y="0"/>
                    <wp:lineTo x="0" y="23040"/>
                    <wp:lineTo x="22184" y="23040"/>
                    <wp:lineTo x="22184" y="0"/>
                    <wp:lineTo x="0" y="0"/>
                  </wp:wrapPolygon>
                </wp:wrapTight>
                <wp:docPr id="303" name="Prostokąt 303"/>
                <wp:cNvGraphicFramePr/>
                <a:graphic xmlns:a="http://schemas.openxmlformats.org/drawingml/2006/main">
                  <a:graphicData uri="http://schemas.microsoft.com/office/word/2010/wordprocessingShape">
                    <wps:wsp>
                      <wps:cNvSpPr/>
                      <wps:spPr>
                        <a:xfrm>
                          <a:off x="0" y="0"/>
                          <a:ext cx="352425" cy="142875"/>
                        </a:xfrm>
                        <a:prstGeom prst="rect">
                          <a:avLst/>
                        </a:prstGeom>
                        <a:solidFill>
                          <a:srgbClr val="B9EDFF"/>
                        </a:solidFill>
                        <a:ln>
                          <a:solidFill>
                            <a:srgbClr val="B9ED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6BD6A" id="Prostokąt 303" o:spid="_x0000_s1026" style="position:absolute;margin-left:52.5pt;margin-top:.9pt;width:27.75pt;height:11.2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" fillcolor="#b9edff" strokecolor="#b9edff" strokeweight="1pt">
                <w10:wrap type="tight" anchorx="margin"/>
              </v:rect>
            </w:pict>
          </mc:Fallback>
        </mc:AlternateContent>
      </w:r>
      <w:r w:rsidR="00B0430C" w:rsidRPr="004E14CF">
        <w:t>Legenda: wodociąg „</w:t>
      </w:r>
      <w:proofErr w:type="spellStart"/>
      <w:r w:rsidR="00B0430C" w:rsidRPr="004E14CF">
        <w:t>Płóuźki</w:t>
      </w:r>
      <w:proofErr w:type="spellEnd"/>
      <w:r w:rsidR="00B0430C" w:rsidRPr="004E14CF">
        <w:t>”</w:t>
      </w:r>
      <w:r w:rsidR="00B0430C" w:rsidRPr="004E14CF">
        <w:rPr>
          <w:noProof/>
        </w:rPr>
        <w:t xml:space="preserve">  wodociąg „Miękarzowice” wodociag „NIDA 2000” wodociag „Opatkowice”</w:t>
      </w:r>
      <w:r w:rsidR="00B0430C" w:rsidRPr="004E14CF">
        <w:rPr>
          <w:noProof/>
        </w:rPr>
        <w:tab/>
        <w:t xml:space="preserve"> wodociąg „Pełecznica” </w:t>
      </w:r>
    </w:p>
    <w:p w14:paraId="0310B074" w14:textId="7357DA8C" w:rsidR="00B0430C" w:rsidRPr="004E14CF" w:rsidRDefault="003325DC" w:rsidP="003325DC">
      <w:pPr>
        <w:spacing w:after="0" w:line="276" w:lineRule="auto"/>
      </w:pPr>
      <w:r w:rsidRPr="004E14CF">
        <w:rPr>
          <w:noProof/>
        </w:rPr>
        <mc:AlternateContent>
          <mc:Choice Requires="wps">
            <w:drawing>
              <wp:anchor distT="0" distB="0" distL="114300" distR="114300" simplePos="0" relativeHeight="251676160" behindDoc="0" locked="0" layoutInCell="1" allowOverlap="1" wp14:anchorId="380A5595" wp14:editId="0C301E72">
                <wp:simplePos x="0" y="0"/>
                <wp:positionH relativeFrom="column">
                  <wp:posOffset>4400551</wp:posOffset>
                </wp:positionH>
                <wp:positionV relativeFrom="paragraph">
                  <wp:posOffset>264161</wp:posOffset>
                </wp:positionV>
                <wp:extent cx="114300" cy="114300"/>
                <wp:effectExtent l="0" t="0" r="19050" b="19050"/>
                <wp:wrapNone/>
                <wp:docPr id="313" name="Owal 313"/>
                <wp:cNvGraphicFramePr/>
                <a:graphic xmlns:a="http://schemas.openxmlformats.org/drawingml/2006/main">
                  <a:graphicData uri="http://schemas.microsoft.com/office/word/2010/wordprocessingShape">
                    <wps:wsp>
                      <wps:cNvSpPr/>
                      <wps:spPr>
                        <a:xfrm>
                          <a:off x="0" y="0"/>
                          <a:ext cx="114300" cy="114300"/>
                        </a:xfrm>
                        <a:prstGeom prst="ellipse">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5DD019" id="Owal 313" o:spid="_x0000_s1026" style="position:absolute;margin-left:346.5pt;margin-top:20.8pt;width:9pt;height: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" fillcolor="#4472c4 [3204]" strokecolor="white [3201]" strokeweight="1.5pt">
                <v:stroke joinstyle="miter"/>
              </v:oval>
            </w:pict>
          </mc:Fallback>
        </mc:AlternateContent>
      </w:r>
      <w:r w:rsidRPr="004E14CF">
        <w:rPr>
          <w:noProof/>
        </w:rPr>
        <mc:AlternateContent>
          <mc:Choice Requires="wps">
            <w:drawing>
              <wp:anchor distT="0" distB="0" distL="114300" distR="114300" simplePos="0" relativeHeight="251675136" behindDoc="0" locked="0" layoutInCell="1" allowOverlap="1" wp14:anchorId="1FE9CEF6" wp14:editId="24D1B4AF">
                <wp:simplePos x="0" y="0"/>
                <wp:positionH relativeFrom="column">
                  <wp:posOffset>2952750</wp:posOffset>
                </wp:positionH>
                <wp:positionV relativeFrom="paragraph">
                  <wp:posOffset>245110</wp:posOffset>
                </wp:positionV>
                <wp:extent cx="95250" cy="95250"/>
                <wp:effectExtent l="0" t="0" r="19050" b="19050"/>
                <wp:wrapNone/>
                <wp:docPr id="312" name="Owal 312"/>
                <wp:cNvGraphicFramePr/>
                <a:graphic xmlns:a="http://schemas.openxmlformats.org/drawingml/2006/main">
                  <a:graphicData uri="http://schemas.microsoft.com/office/word/2010/wordprocessingShape">
                    <wps:wsp>
                      <wps:cNvSpPr/>
                      <wps:spPr>
                        <a:xfrm>
                          <a:off x="0" y="0"/>
                          <a:ext cx="95250" cy="952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EC37DA" id="Owal 312" o:spid="_x0000_s1026" style="position:absolute;margin-left:232.5pt;margin-top:19.3pt;width:7.5pt;height:7.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" fillcolor="black [3200]" strokecolor="black [1600]" strokeweight="1pt">
                <v:stroke joinstyle="miter"/>
              </v:oval>
            </w:pict>
          </mc:Fallback>
        </mc:AlternateContent>
      </w:r>
      <w:r w:rsidRPr="004E14CF">
        <w:rPr>
          <w:noProof/>
        </w:rPr>
        <w:drawing>
          <wp:anchor distT="0" distB="0" distL="114300" distR="114300" simplePos="0" relativeHeight="251674112" behindDoc="1" locked="0" layoutInCell="1" allowOverlap="1" wp14:anchorId="0733F235" wp14:editId="0119DAA7">
            <wp:simplePos x="0" y="0"/>
            <wp:positionH relativeFrom="column">
              <wp:posOffset>1057275</wp:posOffset>
            </wp:positionH>
            <wp:positionV relativeFrom="paragraph">
              <wp:posOffset>181610</wp:posOffset>
            </wp:positionV>
            <wp:extent cx="363855" cy="200025"/>
            <wp:effectExtent l="0" t="0" r="0" b="9525"/>
            <wp:wrapTight wrapText="bothSides">
              <wp:wrapPolygon edited="0">
                <wp:start x="0" y="0"/>
                <wp:lineTo x="0" y="20571"/>
                <wp:lineTo x="20356" y="20571"/>
                <wp:lineTo x="20356" y="0"/>
                <wp:lineTo x="0" y="0"/>
              </wp:wrapPolygon>
            </wp:wrapTight>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3855" cy="200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14CF">
        <w:rPr>
          <w:noProof/>
        </w:rPr>
        <w:drawing>
          <wp:anchor distT="0" distB="0" distL="114300" distR="114300" simplePos="0" relativeHeight="251673088" behindDoc="1" locked="0" layoutInCell="1" allowOverlap="1" wp14:anchorId="59B2D4D3" wp14:editId="47E77F62">
            <wp:simplePos x="0" y="0"/>
            <wp:positionH relativeFrom="column">
              <wp:posOffset>3248025</wp:posOffset>
            </wp:positionH>
            <wp:positionV relativeFrom="paragraph">
              <wp:posOffset>27305</wp:posOffset>
            </wp:positionV>
            <wp:extent cx="361950" cy="173355"/>
            <wp:effectExtent l="0" t="0" r="0" b="0"/>
            <wp:wrapTight wrapText="bothSides">
              <wp:wrapPolygon edited="0">
                <wp:start x="0" y="0"/>
                <wp:lineTo x="0" y="18989"/>
                <wp:lineTo x="20463" y="18989"/>
                <wp:lineTo x="20463" y="0"/>
                <wp:lineTo x="0" y="0"/>
              </wp:wrapPolygon>
            </wp:wrapTight>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1950" cy="173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14CF">
        <w:t>Projektowana sieci wodociągowa „NIDA „2000  projektowana sieć wodociągowa „</w:t>
      </w:r>
      <w:proofErr w:type="spellStart"/>
      <w:r w:rsidRPr="004E14CF">
        <w:t>Miękarzowice</w:t>
      </w:r>
      <w:proofErr w:type="spellEnd"/>
      <w:r w:rsidRPr="004E14CF">
        <w:t>”</w:t>
      </w:r>
      <w:r w:rsidRPr="004E14CF">
        <w:rPr>
          <w:noProof/>
        </w:rPr>
        <w:t xml:space="preserve">  obszary skanalizowane          oczyszcalnie ścieków </w:t>
      </w:r>
      <w:r w:rsidRPr="004E14CF">
        <w:rPr>
          <w:noProof/>
        </w:rPr>
        <w:tab/>
        <w:t>wodociąg "Łekawa”</w:t>
      </w:r>
    </w:p>
    <w:p w14:paraId="0A84E10B" w14:textId="10478CD9" w:rsidR="003325DC" w:rsidRPr="004E14CF" w:rsidRDefault="003325DC" w:rsidP="00B0430C"/>
    <w:p w14:paraId="7B22730F" w14:textId="58E86F69" w:rsidR="00B0430C" w:rsidRPr="004E14CF" w:rsidRDefault="00B0430C" w:rsidP="00B0430C"/>
    <w:p w14:paraId="1696C0E2" w14:textId="7CA46B48" w:rsidR="00B0430C" w:rsidRPr="004E14CF" w:rsidRDefault="00B0430C" w:rsidP="00B0430C"/>
    <w:p w14:paraId="4AB4ABE8" w14:textId="3F213E4E" w:rsidR="00B0430C" w:rsidRPr="004E14CF" w:rsidRDefault="00B0430C" w:rsidP="00B0430C"/>
    <w:p w14:paraId="1855293E" w14:textId="66B77C25" w:rsidR="004C3684" w:rsidRPr="004E14CF" w:rsidRDefault="004C3684" w:rsidP="00986283">
      <w:pPr>
        <w:spacing w:after="0" w:line="276" w:lineRule="auto"/>
        <w:jc w:val="both"/>
        <w:rPr>
          <w:rFonts w:cs="Calibri"/>
          <w:lang w:eastAsia="pl-PL"/>
        </w:rPr>
      </w:pPr>
      <w:bookmarkStart w:id="10" w:name="_Toc66173009"/>
      <w:bookmarkStart w:id="11" w:name="_Toc103760329"/>
      <w:r w:rsidRPr="004E14CF">
        <w:rPr>
          <w:rFonts w:cs="Calibri"/>
          <w:lang w:eastAsia="pl-PL"/>
        </w:rPr>
        <w:lastRenderedPageBreak/>
        <w:t xml:space="preserve">Brak jest na terenie gminy rozdzielczej </w:t>
      </w:r>
      <w:r w:rsidR="008B2FC4" w:rsidRPr="004E14CF">
        <w:rPr>
          <w:rFonts w:cs="Calibri"/>
          <w:lang w:eastAsia="pl-PL"/>
        </w:rPr>
        <w:t xml:space="preserve">sieci </w:t>
      </w:r>
      <w:r w:rsidRPr="004E14CF">
        <w:rPr>
          <w:rFonts w:cs="Calibri"/>
          <w:lang w:eastAsia="pl-PL"/>
        </w:rPr>
        <w:t xml:space="preserve">gazowej, stąd mieszkańcy nie mogą z niej korzystać mimo, iż przez północną część gminy przebiega fragment tranzytowego gazociągu wysokiego ciśnienia DN 1000 MOP 8,4 </w:t>
      </w:r>
      <w:proofErr w:type="spellStart"/>
      <w:r w:rsidRPr="004E14CF">
        <w:rPr>
          <w:rFonts w:cs="Calibri"/>
          <w:lang w:eastAsia="pl-PL"/>
        </w:rPr>
        <w:t>MPa</w:t>
      </w:r>
      <w:proofErr w:type="spellEnd"/>
      <w:r w:rsidRPr="004E14CF">
        <w:rPr>
          <w:rFonts w:cs="Calibri"/>
          <w:lang w:eastAsia="pl-PL"/>
        </w:rPr>
        <w:t xml:space="preserve"> od tłoczni Podgórska Wola do węzła Tworzeń, stanowiący część gazociągu Hermanowice – Strachocina – Podgórska Wola – Tworzeń – Tworóg – Odolanów wykonanego wraz </w:t>
      </w:r>
      <w:r w:rsidR="008B2FC4" w:rsidRPr="004E14CF">
        <w:rPr>
          <w:rFonts w:cs="Calibri"/>
          <w:lang w:eastAsia="pl-PL"/>
        </w:rPr>
        <w:br/>
      </w:r>
      <w:r w:rsidRPr="004E14CF">
        <w:rPr>
          <w:rFonts w:cs="Calibri"/>
          <w:lang w:eastAsia="pl-PL"/>
        </w:rPr>
        <w:t>z infrastrukturą do obsługi 5 województw: podkarpackiego, świętokrzyskiego, małopolskiego, opolskiego i śląskiego.</w:t>
      </w:r>
    </w:p>
    <w:p w14:paraId="7C5A2DD4" w14:textId="77777777" w:rsidR="00F83910" w:rsidRPr="004E14CF" w:rsidRDefault="00F83910" w:rsidP="00986283">
      <w:pPr>
        <w:spacing w:after="0" w:line="276" w:lineRule="auto"/>
        <w:jc w:val="both"/>
        <w:rPr>
          <w:rFonts w:cs="Calibri"/>
          <w:lang w:eastAsia="pl-PL"/>
        </w:rPr>
      </w:pPr>
    </w:p>
    <w:p w14:paraId="48A0B47F" w14:textId="3FEC7370" w:rsidR="004C3684" w:rsidRPr="004E14CF" w:rsidRDefault="004C3684" w:rsidP="00986283">
      <w:pPr>
        <w:spacing w:after="0" w:line="276" w:lineRule="auto"/>
        <w:jc w:val="both"/>
        <w:rPr>
          <w:rFonts w:cs="Calibri"/>
          <w:lang w:eastAsia="pl-PL"/>
        </w:rPr>
      </w:pPr>
      <w:r w:rsidRPr="004E14CF">
        <w:rPr>
          <w:rFonts w:cs="Calibri"/>
          <w:lang w:eastAsia="pl-PL"/>
        </w:rPr>
        <w:t>Na terenie gminy gazociąg liczy 9,3 km i przebiega przez sołectwa</w:t>
      </w:r>
      <w:r w:rsidR="008B2FC4" w:rsidRPr="004E14CF">
        <w:rPr>
          <w:rFonts w:cs="Calibri"/>
          <w:lang w:eastAsia="pl-PL"/>
        </w:rPr>
        <w:t xml:space="preserve">: </w:t>
      </w:r>
      <w:r w:rsidRPr="004E14CF">
        <w:rPr>
          <w:rFonts w:cs="Calibri"/>
          <w:lang w:eastAsia="pl-PL"/>
        </w:rPr>
        <w:t xml:space="preserve">Cudzynowice, Gabułtów, Hołdowiec, Jakuszowice, Kazimierza Mała, Kazimierza Wielka, Wymysłów i Zagórzyce. W przyszłości przewiduje się zaopatrzenie gminy w gaz z projektowanej sieci gazu średniego lub niskiego ciśnienia po wykonaniu stacji redukcyjno-pomiarowej. </w:t>
      </w:r>
    </w:p>
    <w:bookmarkEnd w:id="10"/>
    <w:p w14:paraId="4F70DF43" w14:textId="77777777" w:rsidR="009A2029" w:rsidRPr="004E14CF" w:rsidRDefault="009A2029" w:rsidP="00986283">
      <w:pPr>
        <w:spacing w:after="0" w:line="276" w:lineRule="auto"/>
        <w:rPr>
          <w:rFonts w:eastAsia="Times New Roman" w:cs="Calibri"/>
          <w:lang w:eastAsia="x-none"/>
        </w:rPr>
      </w:pPr>
    </w:p>
    <w:bookmarkEnd w:id="11"/>
    <w:p w14:paraId="02C1C195" w14:textId="1982CBFF" w:rsidR="00D662E4" w:rsidRPr="004E14CF" w:rsidRDefault="00D662E4" w:rsidP="00986283">
      <w:pPr>
        <w:spacing w:after="0" w:line="276" w:lineRule="auto"/>
        <w:jc w:val="both"/>
        <w:rPr>
          <w:rFonts w:cs="Calibri"/>
        </w:rPr>
      </w:pPr>
      <w:r w:rsidRPr="004E14CF">
        <w:rPr>
          <w:rFonts w:cs="Calibri"/>
        </w:rPr>
        <w:t>Odbiorem</w:t>
      </w:r>
      <w:r w:rsidRPr="004E14CF">
        <w:rPr>
          <w:rFonts w:cs="Calibri"/>
          <w:vertAlign w:val="superscript"/>
        </w:rPr>
        <w:footnoteReference w:id="4"/>
      </w:r>
      <w:r w:rsidRPr="004E14CF">
        <w:rPr>
          <w:rFonts w:cs="Calibri"/>
        </w:rPr>
        <w:t xml:space="preserve"> i transportem odpadów komunalnych od mieszkańców z terenu Miasta i Gminy Kazimierza Wielka zajmuje się „Kazimierskie Przedsiębiorstwo Komunalne” sp. z o.o. W 2021r. Spółka odebrała </w:t>
      </w:r>
      <w:r w:rsidR="004F5D01" w:rsidRPr="004E14CF">
        <w:rPr>
          <w:rFonts w:cs="Calibri"/>
        </w:rPr>
        <w:br/>
      </w:r>
      <w:r w:rsidRPr="004E14CF">
        <w:rPr>
          <w:rFonts w:cs="Calibri"/>
        </w:rPr>
        <w:t xml:space="preserve">2 763,12 Mg odpadów komunalnych od właścicieli nieruchomości objętych gminnym systemem gospodarki odpadami oraz 295,14 Mg odpadów komunalnych w ramach zawartych umów. </w:t>
      </w:r>
    </w:p>
    <w:p w14:paraId="5E2C3264" w14:textId="77777777" w:rsidR="00D662E4" w:rsidRPr="004E14CF" w:rsidRDefault="00D662E4" w:rsidP="00986283">
      <w:pPr>
        <w:spacing w:after="0" w:line="276" w:lineRule="auto"/>
        <w:jc w:val="both"/>
        <w:rPr>
          <w:rFonts w:cs="Calibri"/>
        </w:rPr>
      </w:pPr>
    </w:p>
    <w:p w14:paraId="76C4EC74" w14:textId="339C93EF" w:rsidR="00D662E4" w:rsidRPr="004E14CF" w:rsidRDefault="00D662E4" w:rsidP="00986283">
      <w:pPr>
        <w:spacing w:after="0" w:line="276" w:lineRule="auto"/>
        <w:jc w:val="both"/>
        <w:rPr>
          <w:rFonts w:cs="Calibri"/>
        </w:rPr>
      </w:pPr>
      <w:r w:rsidRPr="004E14CF">
        <w:rPr>
          <w:rFonts w:cs="Calibri"/>
        </w:rPr>
        <w:t>Od lutego 2021 r. mieszkańcy gminy mogą bezpłatnie pobrać i korzystać z aplikacji ,,Kiedy śmieci”. Aplikacja umożliwia przeglądanie harmonogramu odbioru odpadów w wybranej lokalizacji bez konieczności drukowania harmonogramu. Mieszkaniec otrzymuje (w zależności od ustawień od 1 do 5 dni wcześniej) powiadomienie o konieczności wystawienia odpowiedniego worka lub pojemnika.</w:t>
      </w:r>
    </w:p>
    <w:p w14:paraId="300456A5" w14:textId="6381580A" w:rsidR="00D662E4" w:rsidRPr="004E14CF" w:rsidRDefault="00D662E4" w:rsidP="00F83910">
      <w:pPr>
        <w:tabs>
          <w:tab w:val="left" w:pos="1530"/>
        </w:tabs>
        <w:spacing w:after="0" w:line="276" w:lineRule="auto"/>
        <w:jc w:val="both"/>
        <w:rPr>
          <w:rFonts w:cs="Calibri"/>
        </w:rPr>
      </w:pPr>
      <w:r w:rsidRPr="004E14CF">
        <w:rPr>
          <w:rFonts w:cs="Calibri"/>
        </w:rPr>
        <w:t>Na terenie miasta Kazimierza Wielka przy ul. Budzyńskiej funkcjonuje Gminny Punkt Selektywnej Zbiórki Odpadów Komunalnych (PSZOK) . Stanowi on miejsce na terenie gminy, w którym mieszkańcy pozostawiać mogą odpady komunalne zebrane w sposób selektywny.</w:t>
      </w:r>
    </w:p>
    <w:p w14:paraId="317CD17B" w14:textId="77777777" w:rsidR="00D662E4" w:rsidRPr="004E14CF" w:rsidRDefault="00D662E4" w:rsidP="00986283">
      <w:pPr>
        <w:spacing w:after="0" w:line="276" w:lineRule="auto"/>
        <w:jc w:val="both"/>
        <w:rPr>
          <w:rFonts w:cs="Calibri"/>
        </w:rPr>
      </w:pPr>
    </w:p>
    <w:p w14:paraId="1C7D37D9" w14:textId="2A2048FB" w:rsidR="00D662E4" w:rsidRPr="004E14CF" w:rsidRDefault="00D662E4" w:rsidP="00986283">
      <w:pPr>
        <w:spacing w:after="0" w:line="276" w:lineRule="auto"/>
        <w:jc w:val="both"/>
        <w:rPr>
          <w:rFonts w:cs="Calibri"/>
        </w:rPr>
      </w:pPr>
      <w:r w:rsidRPr="004E14CF">
        <w:rPr>
          <w:rFonts w:cs="Calibri"/>
        </w:rPr>
        <w:t xml:space="preserve">Na terenie gminy nie funkcjonuje scentralizowany system ciepłowniczy, działają 3 lokalne kotłownie obsługujące zabudowę w centrum miasta. W 2021r. w związku z likwidacją Komunalnego Związku Ciepłownictwa „Ponidzie” z siedzibą w Busku – Zdroju, Kazimierskie Przedsiębiorstwo Komunalne </w:t>
      </w:r>
      <w:r w:rsidR="00E46D77" w:rsidRPr="004E14CF">
        <w:rPr>
          <w:rFonts w:cs="Calibri"/>
        </w:rPr>
        <w:br/>
      </w:r>
      <w:r w:rsidRPr="004E14CF">
        <w:rPr>
          <w:rFonts w:cs="Calibri"/>
        </w:rPr>
        <w:t>sp. z o.o. przejęło zadania własne gminy w zakresie zaopatrzenia mieszkańców gminy  w ciepło.</w:t>
      </w:r>
    </w:p>
    <w:p w14:paraId="0AD44359" w14:textId="77777777" w:rsidR="00D662E4" w:rsidRPr="004E14CF" w:rsidRDefault="00D662E4" w:rsidP="00986283">
      <w:pPr>
        <w:spacing w:after="0" w:line="276" w:lineRule="auto"/>
        <w:jc w:val="both"/>
        <w:rPr>
          <w:rFonts w:cs="Calibri"/>
        </w:rPr>
      </w:pPr>
    </w:p>
    <w:p w14:paraId="0C2853B3" w14:textId="77777777" w:rsidR="00D662E4" w:rsidRPr="004E14CF" w:rsidRDefault="00D662E4" w:rsidP="00986283">
      <w:pPr>
        <w:spacing w:after="0" w:line="276" w:lineRule="auto"/>
        <w:jc w:val="both"/>
        <w:rPr>
          <w:rFonts w:cs="Calibri"/>
        </w:rPr>
      </w:pPr>
      <w:r w:rsidRPr="004E14CF">
        <w:rPr>
          <w:rFonts w:cs="Calibri"/>
        </w:rPr>
        <w:t>Kotłownie w celach grzewczych wykorzystują paliwo w postaci węgla kamiennego (groszek) o wartości opałowej 26-28 MJ/kg i sprawności 92%. Na pozostałym obszarze gminy, niepodłączonym do w/w kotłowni, ciepło dostarczane jest za pomocą indywidualnych kotłowni i systemów grzewczych, które zaspokajają potrzeby budynków mieszkalnych oraz obiektów publicznych.</w:t>
      </w:r>
    </w:p>
    <w:p w14:paraId="021FAD82" w14:textId="77777777" w:rsidR="002025CE" w:rsidRPr="004E14CF" w:rsidRDefault="002025CE" w:rsidP="00986283">
      <w:pPr>
        <w:spacing w:after="0" w:line="276" w:lineRule="auto"/>
        <w:jc w:val="both"/>
        <w:rPr>
          <w:rFonts w:cs="Calibri"/>
        </w:rPr>
      </w:pPr>
    </w:p>
    <w:p w14:paraId="144FFF8A" w14:textId="77777777" w:rsidR="002025CE" w:rsidRPr="004E14CF" w:rsidRDefault="002025CE" w:rsidP="00986283">
      <w:pPr>
        <w:spacing w:after="0" w:line="276" w:lineRule="auto"/>
        <w:jc w:val="both"/>
        <w:rPr>
          <w:rFonts w:cs="Calibri"/>
        </w:rPr>
      </w:pPr>
      <w:r w:rsidRPr="004E14CF">
        <w:rPr>
          <w:rFonts w:cs="Calibri"/>
        </w:rPr>
        <w:t xml:space="preserve">Miasto i Gmina Kazimierza Wielka jest obsługiwana przede wszystkim przez PGE Dystrybucja S.A. Oddział Skarżysko – Kamienna, zaś firma TAURON Dystrybucja S.A. Oddział w Krakowie zasila częściowo przygraniczne obszary na terenie miejscowości Gunów – Kolonia, Gunów – Wilków, Boronice, Sieradzice, Marcinkowice, Lekszyce. PGE Dystrybucja posiada na terenie gminy w swoim zarządzaniu jeden GPZ – GPZ Kazimierza Wielka z dwoma transformatorami o napięciu transformacji 110/15 oraz linie 15 </w:t>
      </w:r>
      <w:proofErr w:type="spellStart"/>
      <w:r w:rsidRPr="004E14CF">
        <w:rPr>
          <w:rFonts w:cs="Calibri"/>
        </w:rPr>
        <w:t>kV</w:t>
      </w:r>
      <w:proofErr w:type="spellEnd"/>
      <w:r w:rsidRPr="004E14CF">
        <w:rPr>
          <w:rFonts w:cs="Calibri"/>
        </w:rPr>
        <w:t xml:space="preserve"> i 0,4 </w:t>
      </w:r>
      <w:proofErr w:type="spellStart"/>
      <w:r w:rsidRPr="004E14CF">
        <w:rPr>
          <w:rFonts w:cs="Calibri"/>
        </w:rPr>
        <w:t>kV</w:t>
      </w:r>
      <w:proofErr w:type="spellEnd"/>
      <w:r w:rsidRPr="004E14CF">
        <w:rPr>
          <w:rFonts w:cs="Calibri"/>
        </w:rPr>
        <w:t xml:space="preserve"> napowietrzne i kablowe.</w:t>
      </w:r>
    </w:p>
    <w:p w14:paraId="2DAB7E20" w14:textId="3E804A57" w:rsidR="002025CE" w:rsidRPr="004E14CF" w:rsidRDefault="002025CE" w:rsidP="00986283">
      <w:pPr>
        <w:spacing w:after="0" w:line="276" w:lineRule="auto"/>
        <w:jc w:val="both"/>
        <w:rPr>
          <w:rFonts w:cs="Calibri"/>
        </w:rPr>
      </w:pPr>
      <w:r w:rsidRPr="004E14CF">
        <w:rPr>
          <w:rFonts w:cs="Calibri"/>
        </w:rPr>
        <w:lastRenderedPageBreak/>
        <w:t xml:space="preserve">Na terenie </w:t>
      </w:r>
      <w:r w:rsidR="004F5D01" w:rsidRPr="004E14CF">
        <w:rPr>
          <w:rFonts w:cs="Calibri"/>
        </w:rPr>
        <w:t>gminy</w:t>
      </w:r>
      <w:r w:rsidRPr="004E14CF">
        <w:rPr>
          <w:rFonts w:cs="Calibri"/>
        </w:rPr>
        <w:t xml:space="preserve"> znajduje się również 2 321 szt. lamp oświetlenia ulicznego, których operatorem jest PGE Dystrybucja S.A. oraz TAURON Dystrybucja S.A. </w:t>
      </w:r>
    </w:p>
    <w:p w14:paraId="27125450" w14:textId="77777777" w:rsidR="002025CE" w:rsidRPr="004E14CF" w:rsidRDefault="002025CE" w:rsidP="00986283">
      <w:pPr>
        <w:spacing w:after="0" w:line="276" w:lineRule="auto"/>
        <w:ind w:firstLine="270"/>
        <w:jc w:val="both"/>
        <w:rPr>
          <w:rFonts w:cs="Calibri"/>
          <w:color w:val="FF0000"/>
        </w:rPr>
      </w:pPr>
    </w:p>
    <w:p w14:paraId="05394DDE" w14:textId="6C58B57E" w:rsidR="002025CE" w:rsidRDefault="002025CE" w:rsidP="00986283">
      <w:pPr>
        <w:spacing w:after="0" w:line="276" w:lineRule="auto"/>
        <w:jc w:val="both"/>
        <w:rPr>
          <w:rFonts w:cs="Calibri"/>
        </w:rPr>
      </w:pPr>
      <w:r w:rsidRPr="004E14CF">
        <w:rPr>
          <w:rFonts w:cs="Calibri"/>
        </w:rPr>
        <w:t xml:space="preserve">Dostęp do sieci telekomunikacyjnej na terenie gminy zapewniają linie naziemne aktualnie obsługiwane przez Orange S.A. oraz cztery stacje telefonii komórkowej T-Mobile, Plus, Play i Orange. </w:t>
      </w:r>
    </w:p>
    <w:p w14:paraId="22379B43" w14:textId="4A4C0FD0" w:rsidR="009E6DE7" w:rsidRDefault="009E6DE7" w:rsidP="00986283">
      <w:pPr>
        <w:spacing w:after="0" w:line="276" w:lineRule="auto"/>
        <w:jc w:val="both"/>
        <w:rPr>
          <w:rFonts w:cs="Calibri"/>
        </w:rPr>
      </w:pPr>
    </w:p>
    <w:p w14:paraId="63077A6C" w14:textId="291CD7CE" w:rsidR="009E6DE7" w:rsidRPr="009E6DE7" w:rsidRDefault="009E6DE7" w:rsidP="00986283">
      <w:pPr>
        <w:spacing w:after="0" w:line="276" w:lineRule="auto"/>
        <w:jc w:val="both"/>
        <w:rPr>
          <w:rFonts w:cs="Calibri"/>
          <w:b/>
          <w:bCs/>
        </w:rPr>
      </w:pPr>
      <w:r w:rsidRPr="009E6DE7">
        <w:rPr>
          <w:rFonts w:cs="Calibri"/>
          <w:b/>
          <w:bCs/>
        </w:rPr>
        <w:t>Geologia</w:t>
      </w:r>
    </w:p>
    <w:p w14:paraId="528FD53F" w14:textId="1EB3768B" w:rsidR="009E6DE7" w:rsidRPr="004E14CF" w:rsidRDefault="009E6DE7" w:rsidP="00986283">
      <w:pPr>
        <w:spacing w:after="0" w:line="276" w:lineRule="auto"/>
        <w:jc w:val="both"/>
        <w:rPr>
          <w:rFonts w:cs="Calibri"/>
        </w:rPr>
      </w:pPr>
      <w:r>
        <w:rPr>
          <w:rFonts w:cs="Calibri"/>
        </w:rPr>
        <w:t xml:space="preserve">W chwili obecnej, zwłaszcza z nastawieniem na rozwój funkcji uzdrowiskowej, kopaliny nie odgrywają dużego znaczenia, lecz występujące tu surowce ilaste są doskonałym materiałem do produkcji elementów ceramiki budowlanej i niegdyś z dużym powodzeniem były wykorzystywane. Ponadto, </w:t>
      </w:r>
      <w:r>
        <w:rPr>
          <w:rFonts w:cs="Calibri"/>
        </w:rPr>
        <w:br/>
        <w:t xml:space="preserve">w rejonie Gór Sieradzkich, z jednego odwiertu, eksploatowana jest ropa naftowa ze złoża Pławowice. </w:t>
      </w:r>
    </w:p>
    <w:p w14:paraId="026CF819" w14:textId="77777777" w:rsidR="002025CE" w:rsidRPr="004E14CF" w:rsidRDefault="002025CE" w:rsidP="00986283">
      <w:pPr>
        <w:spacing w:after="0" w:line="276" w:lineRule="auto"/>
        <w:jc w:val="both"/>
        <w:rPr>
          <w:rFonts w:cs="Calibri"/>
        </w:rPr>
      </w:pPr>
    </w:p>
    <w:p w14:paraId="29767E45" w14:textId="77777777" w:rsidR="00D662E4" w:rsidRPr="004E14CF" w:rsidRDefault="00D662E4" w:rsidP="00986283">
      <w:pPr>
        <w:spacing w:after="0" w:line="276" w:lineRule="auto"/>
        <w:jc w:val="both"/>
        <w:rPr>
          <w:rFonts w:cs="Calibri"/>
          <w:b/>
          <w:bCs/>
        </w:rPr>
      </w:pPr>
      <w:r w:rsidRPr="004E14CF">
        <w:rPr>
          <w:rFonts w:cs="Calibri"/>
          <w:b/>
          <w:bCs/>
        </w:rPr>
        <w:t>Energetyka odnawialna</w:t>
      </w:r>
    </w:p>
    <w:p w14:paraId="41D6F6D5" w14:textId="77777777" w:rsidR="00D662E4" w:rsidRPr="004E14CF" w:rsidRDefault="00D662E4" w:rsidP="00986283">
      <w:pPr>
        <w:spacing w:after="0" w:line="276" w:lineRule="auto"/>
        <w:jc w:val="both"/>
        <w:rPr>
          <w:rFonts w:cs="Calibri"/>
        </w:rPr>
      </w:pPr>
      <w:r w:rsidRPr="004E14CF">
        <w:rPr>
          <w:rFonts w:cs="Calibri"/>
        </w:rPr>
        <w:t>Na terenie gminy istnieją obiekty pozyskujące energię z odnawialnych źródeł energii (OZE) i są to:</w:t>
      </w:r>
    </w:p>
    <w:p w14:paraId="6EC82B15" w14:textId="77777777" w:rsidR="00D662E4" w:rsidRPr="004E14CF" w:rsidRDefault="00D662E4">
      <w:pPr>
        <w:numPr>
          <w:ilvl w:val="0"/>
          <w:numId w:val="34"/>
        </w:numPr>
        <w:spacing w:after="0" w:line="276" w:lineRule="auto"/>
        <w:jc w:val="both"/>
        <w:rPr>
          <w:rFonts w:cs="Calibri"/>
        </w:rPr>
      </w:pPr>
      <w:r w:rsidRPr="004E14CF">
        <w:rPr>
          <w:rFonts w:cs="Calibri"/>
        </w:rPr>
        <w:t>2 turbiny wiatrowe o mocy 0,33 MW i wysokości 33 m zlokalizowane w miejscowości Wymysłów (teren ten stanowi obszar istniejącego OZE),</w:t>
      </w:r>
    </w:p>
    <w:p w14:paraId="1029BF71" w14:textId="77777777" w:rsidR="00D662E4" w:rsidRPr="004E14CF" w:rsidRDefault="00D662E4">
      <w:pPr>
        <w:numPr>
          <w:ilvl w:val="0"/>
          <w:numId w:val="34"/>
        </w:numPr>
        <w:spacing w:after="0" w:line="276" w:lineRule="auto"/>
        <w:jc w:val="both"/>
        <w:rPr>
          <w:rFonts w:cs="Calibri"/>
        </w:rPr>
      </w:pPr>
      <w:r w:rsidRPr="004E14CF">
        <w:rPr>
          <w:rFonts w:cs="Calibri"/>
        </w:rPr>
        <w:t xml:space="preserve">panele fotowoltaiczne zlokalizowane na niektórych posesjach prywatnych i obiektach użyteczności publicznej,  </w:t>
      </w:r>
    </w:p>
    <w:p w14:paraId="2A28D156" w14:textId="029D3F15" w:rsidR="00F83910" w:rsidRPr="004E14CF" w:rsidRDefault="00D662E4">
      <w:pPr>
        <w:numPr>
          <w:ilvl w:val="0"/>
          <w:numId w:val="34"/>
        </w:numPr>
        <w:spacing w:after="0" w:line="276" w:lineRule="auto"/>
        <w:jc w:val="both"/>
        <w:rPr>
          <w:rFonts w:cs="Calibri"/>
        </w:rPr>
      </w:pPr>
      <w:r w:rsidRPr="004E14CF">
        <w:rPr>
          <w:rFonts w:cs="Calibri"/>
        </w:rPr>
        <w:t>ujęcie wód termalnych w Cudzynowicach wykorzystujące pobraną wodę do celów grzewczych w Zespole Szkół Rolniczych.</w:t>
      </w:r>
    </w:p>
    <w:p w14:paraId="083EA2C4" w14:textId="77777777" w:rsidR="001530C2" w:rsidRPr="004E14CF" w:rsidRDefault="001530C2" w:rsidP="00986283">
      <w:pPr>
        <w:keepNext/>
        <w:spacing w:after="0" w:line="276" w:lineRule="auto"/>
        <w:jc w:val="both"/>
        <w:rPr>
          <w:rFonts w:cs="Calibri"/>
        </w:rPr>
      </w:pPr>
    </w:p>
    <w:p w14:paraId="0123570E" w14:textId="3DD750AC" w:rsidR="002025CE" w:rsidRPr="004E14CF" w:rsidRDefault="002025CE" w:rsidP="00986283">
      <w:pPr>
        <w:keepNext/>
        <w:spacing w:after="0" w:line="276" w:lineRule="auto"/>
        <w:jc w:val="both"/>
        <w:rPr>
          <w:rFonts w:cs="Calibri"/>
        </w:rPr>
      </w:pPr>
      <w:r w:rsidRPr="004E14CF">
        <w:rPr>
          <w:rFonts w:cs="Calibri"/>
        </w:rPr>
        <w:t>Działalność sportową na terenie miasta prowadzą głównie:</w:t>
      </w:r>
    </w:p>
    <w:p w14:paraId="43CF713A" w14:textId="226A3738" w:rsidR="002025CE" w:rsidRPr="004E14CF" w:rsidRDefault="002025CE">
      <w:pPr>
        <w:keepNext/>
        <w:numPr>
          <w:ilvl w:val="0"/>
          <w:numId w:val="35"/>
        </w:numPr>
        <w:spacing w:after="0" w:line="276" w:lineRule="auto"/>
        <w:ind w:left="709"/>
        <w:jc w:val="both"/>
        <w:rPr>
          <w:rFonts w:cs="Calibri"/>
        </w:rPr>
      </w:pPr>
      <w:r w:rsidRPr="004E14CF">
        <w:rPr>
          <w:rFonts w:cs="Calibri"/>
        </w:rPr>
        <w:t>Międzyzakładowy Ludowy Klub Sportowy „Sparta” Kazimierza Wielka. W ramach, którego funkcjonują: pierwsza drużyna senior</w:t>
      </w:r>
      <w:r w:rsidR="001530C2" w:rsidRPr="004E14CF">
        <w:rPr>
          <w:rFonts w:cs="Calibri"/>
        </w:rPr>
        <w:t>ów</w:t>
      </w:r>
      <w:r w:rsidRPr="004E14CF">
        <w:rPr>
          <w:rFonts w:cs="Calibri"/>
        </w:rPr>
        <w:t>, A2 junior starszy (U18), D2 Młodzik młodszy (U12)</w:t>
      </w:r>
      <w:r w:rsidR="001530C2" w:rsidRPr="004E14CF">
        <w:rPr>
          <w:rFonts w:cs="Calibri"/>
        </w:rPr>
        <w:t>;</w:t>
      </w:r>
    </w:p>
    <w:p w14:paraId="0837A04E" w14:textId="22A8D465" w:rsidR="002025CE" w:rsidRPr="004E14CF" w:rsidRDefault="002025CE">
      <w:pPr>
        <w:keepNext/>
        <w:numPr>
          <w:ilvl w:val="0"/>
          <w:numId w:val="35"/>
        </w:numPr>
        <w:spacing w:after="0" w:line="276" w:lineRule="auto"/>
        <w:ind w:left="709"/>
        <w:jc w:val="both"/>
        <w:rPr>
          <w:rFonts w:cs="Calibri"/>
        </w:rPr>
      </w:pPr>
      <w:r w:rsidRPr="004E14CF">
        <w:rPr>
          <w:rFonts w:cs="Calibri"/>
        </w:rPr>
        <w:t>Kazimierski Ośrodek Sportowy, obejmujący: halę sportową, siłownię, fitness, szkołę tańca STEP, krytą pływalnię „Wodny Raj”, odkryty megalityczny basen siarkowy</w:t>
      </w:r>
      <w:r w:rsidR="001530C2" w:rsidRPr="004E14CF">
        <w:rPr>
          <w:rFonts w:cs="Calibri"/>
        </w:rPr>
        <w:t>;</w:t>
      </w:r>
    </w:p>
    <w:p w14:paraId="590D944B" w14:textId="77777777" w:rsidR="002025CE" w:rsidRPr="004E14CF" w:rsidRDefault="002025CE">
      <w:pPr>
        <w:keepNext/>
        <w:numPr>
          <w:ilvl w:val="0"/>
          <w:numId w:val="35"/>
        </w:numPr>
        <w:spacing w:after="0" w:line="276" w:lineRule="auto"/>
        <w:ind w:left="709"/>
        <w:jc w:val="both"/>
        <w:rPr>
          <w:rFonts w:cs="Calibri"/>
        </w:rPr>
      </w:pPr>
      <w:r w:rsidRPr="004E14CF">
        <w:rPr>
          <w:rFonts w:cs="Calibri"/>
        </w:rPr>
        <w:t>korty tenisowe w Kazimierzy Wielkiej,</w:t>
      </w:r>
    </w:p>
    <w:p w14:paraId="78FEF7C8" w14:textId="77777777" w:rsidR="002025CE" w:rsidRPr="004E14CF" w:rsidRDefault="002025CE">
      <w:pPr>
        <w:keepNext/>
        <w:numPr>
          <w:ilvl w:val="0"/>
          <w:numId w:val="35"/>
        </w:numPr>
        <w:spacing w:after="0" w:line="276" w:lineRule="auto"/>
        <w:ind w:left="709"/>
        <w:jc w:val="both"/>
        <w:rPr>
          <w:rFonts w:cs="Calibri"/>
        </w:rPr>
      </w:pPr>
      <w:r w:rsidRPr="004E14CF">
        <w:rPr>
          <w:rFonts w:cs="Calibri"/>
        </w:rPr>
        <w:t>LZS Jawornik Gorzków – piłka nożna,</w:t>
      </w:r>
    </w:p>
    <w:p w14:paraId="68749B21" w14:textId="77777777" w:rsidR="002025CE" w:rsidRPr="004E14CF" w:rsidRDefault="002025CE">
      <w:pPr>
        <w:keepNext/>
        <w:numPr>
          <w:ilvl w:val="0"/>
          <w:numId w:val="35"/>
        </w:numPr>
        <w:spacing w:after="0" w:line="276" w:lineRule="auto"/>
        <w:ind w:left="709"/>
        <w:jc w:val="both"/>
        <w:rPr>
          <w:rFonts w:cs="Calibri"/>
        </w:rPr>
      </w:pPr>
      <w:proofErr w:type="spellStart"/>
      <w:r w:rsidRPr="004E14CF">
        <w:rPr>
          <w:rFonts w:cs="Calibri"/>
        </w:rPr>
        <w:t>Rafello</w:t>
      </w:r>
      <w:proofErr w:type="spellEnd"/>
      <w:r w:rsidRPr="004E14CF">
        <w:rPr>
          <w:rFonts w:cs="Calibri"/>
        </w:rPr>
        <w:t xml:space="preserve"> Kazimierza Wielka – tenis stołowy, </w:t>
      </w:r>
    </w:p>
    <w:p w14:paraId="5C703B58" w14:textId="77777777" w:rsidR="002025CE" w:rsidRPr="004E14CF" w:rsidRDefault="002025CE">
      <w:pPr>
        <w:keepNext/>
        <w:numPr>
          <w:ilvl w:val="0"/>
          <w:numId w:val="35"/>
        </w:numPr>
        <w:spacing w:after="0" w:line="276" w:lineRule="auto"/>
        <w:ind w:left="709"/>
        <w:jc w:val="both"/>
        <w:rPr>
          <w:rFonts w:cs="Calibri"/>
        </w:rPr>
      </w:pPr>
      <w:r w:rsidRPr="004E14CF">
        <w:rPr>
          <w:rFonts w:cs="Calibri"/>
        </w:rPr>
        <w:t>Ognisko Towarzystwa Krzewienia Kultury Fizycznej „RETURN” – tenis ziemny.</w:t>
      </w:r>
    </w:p>
    <w:p w14:paraId="58A1908F" w14:textId="77777777" w:rsidR="002025CE" w:rsidRPr="004E14CF" w:rsidRDefault="002025CE" w:rsidP="00986283">
      <w:pPr>
        <w:spacing w:after="0" w:line="276" w:lineRule="auto"/>
        <w:jc w:val="both"/>
        <w:rPr>
          <w:rFonts w:cs="Calibri"/>
        </w:rPr>
      </w:pPr>
    </w:p>
    <w:p w14:paraId="4933A5E0" w14:textId="0EB277C5" w:rsidR="002025CE" w:rsidRPr="004E14CF" w:rsidRDefault="002025CE" w:rsidP="00986283">
      <w:pPr>
        <w:spacing w:after="0" w:line="276" w:lineRule="auto"/>
        <w:jc w:val="both"/>
        <w:rPr>
          <w:rFonts w:cs="Calibri"/>
        </w:rPr>
      </w:pPr>
      <w:r w:rsidRPr="004E14CF">
        <w:rPr>
          <w:rFonts w:cs="Calibri"/>
        </w:rPr>
        <w:t>Na terenie gminy istnieje infrastruktura rekreacyjno-sportowa (głównie przy obiektach oświatowych)</w:t>
      </w:r>
      <w:r w:rsidR="001530C2" w:rsidRPr="004E14CF">
        <w:rPr>
          <w:rFonts w:cs="Calibri"/>
        </w:rPr>
        <w:t>.</w:t>
      </w:r>
    </w:p>
    <w:p w14:paraId="67AA8618" w14:textId="77777777" w:rsidR="002F10DC" w:rsidRPr="004E14CF" w:rsidRDefault="002F10DC" w:rsidP="00986283">
      <w:pPr>
        <w:spacing w:after="0" w:line="276" w:lineRule="auto"/>
        <w:jc w:val="both"/>
        <w:rPr>
          <w:rFonts w:cs="Calibri"/>
        </w:rPr>
      </w:pPr>
    </w:p>
    <w:p w14:paraId="13D29FEC" w14:textId="031F61AD" w:rsidR="002025CE" w:rsidRPr="004E14CF" w:rsidRDefault="002025CE" w:rsidP="00986283">
      <w:pPr>
        <w:spacing w:after="0" w:line="276" w:lineRule="auto"/>
        <w:jc w:val="center"/>
        <w:rPr>
          <w:rFonts w:eastAsia="SimSun" w:cs="Calibri"/>
          <w:bCs/>
          <w:color w:val="000000"/>
          <w:lang w:eastAsia="zh-CN"/>
        </w:rPr>
      </w:pPr>
      <w:bookmarkStart w:id="12" w:name="_Toc469320241"/>
      <w:bookmarkStart w:id="13" w:name="_Toc534806111"/>
      <w:bookmarkStart w:id="14" w:name="_Toc114224885"/>
      <w:bookmarkStart w:id="15" w:name="_Toc120278345"/>
      <w:r w:rsidRPr="004E14CF">
        <w:rPr>
          <w:rFonts w:eastAsia="SimSun" w:cs="Calibri"/>
          <w:bCs/>
          <w:lang w:eastAsia="zh-CN"/>
        </w:rPr>
        <w:t xml:space="preserve">Tabela </w:t>
      </w:r>
      <w:r w:rsidRPr="004E14CF">
        <w:rPr>
          <w:rFonts w:eastAsia="SimSun" w:cs="Calibri"/>
          <w:bCs/>
          <w:lang w:eastAsia="zh-CN"/>
        </w:rPr>
        <w:fldChar w:fldCharType="begin"/>
      </w:r>
      <w:r w:rsidRPr="004E14CF">
        <w:rPr>
          <w:rFonts w:eastAsia="SimSun" w:cs="Calibri"/>
          <w:bCs/>
          <w:lang w:eastAsia="zh-CN"/>
        </w:rPr>
        <w:instrText xml:space="preserve"> SEQ Tabela \* ARABIC </w:instrText>
      </w:r>
      <w:r w:rsidRPr="004E14CF">
        <w:rPr>
          <w:rFonts w:eastAsia="SimSun" w:cs="Calibri"/>
          <w:bCs/>
          <w:lang w:eastAsia="zh-CN"/>
        </w:rPr>
        <w:fldChar w:fldCharType="separate"/>
      </w:r>
      <w:r w:rsidR="005B77FC">
        <w:rPr>
          <w:rFonts w:eastAsia="SimSun" w:cs="Calibri"/>
          <w:bCs/>
          <w:noProof/>
          <w:lang w:eastAsia="zh-CN"/>
        </w:rPr>
        <w:t>3</w:t>
      </w:r>
      <w:r w:rsidRPr="004E14CF">
        <w:rPr>
          <w:rFonts w:eastAsia="SimSun" w:cs="Calibri"/>
          <w:bCs/>
          <w:lang w:eastAsia="zh-CN"/>
        </w:rPr>
        <w:fldChar w:fldCharType="end"/>
      </w:r>
      <w:r w:rsidRPr="004E14CF">
        <w:rPr>
          <w:rFonts w:eastAsia="SimSun" w:cs="Calibri"/>
          <w:bCs/>
          <w:lang w:eastAsia="zh-CN"/>
        </w:rPr>
        <w:t xml:space="preserve"> </w:t>
      </w:r>
      <w:r w:rsidRPr="004E14CF">
        <w:rPr>
          <w:rFonts w:eastAsia="SimSun" w:cs="Calibri"/>
          <w:bCs/>
          <w:color w:val="000000"/>
          <w:lang w:eastAsia="zh-CN"/>
        </w:rPr>
        <w:t>Urządzenia rekreacyjno – sportowe</w:t>
      </w:r>
      <w:bookmarkEnd w:id="12"/>
      <w:bookmarkEnd w:id="13"/>
      <w:r w:rsidRPr="004E14CF">
        <w:rPr>
          <w:rFonts w:eastAsia="SimSun" w:cs="Calibri"/>
          <w:bCs/>
          <w:color w:val="000000"/>
          <w:lang w:eastAsia="zh-CN"/>
        </w:rPr>
        <w:t xml:space="preserve"> przy obiektach szkolnych na terenie Miasta i Gminy Kazimierza Wielka</w:t>
      </w:r>
      <w:bookmarkEnd w:id="14"/>
      <w:bookmarkEnd w:id="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
        <w:gridCol w:w="3034"/>
        <w:gridCol w:w="4423"/>
        <w:gridCol w:w="1175"/>
      </w:tblGrid>
      <w:tr w:rsidR="002025CE" w:rsidRPr="004E14CF" w14:paraId="74601802" w14:textId="77777777" w:rsidTr="002025CE">
        <w:tc>
          <w:tcPr>
            <w:tcW w:w="0" w:type="auto"/>
            <w:gridSpan w:val="2"/>
            <w:shd w:val="clear" w:color="auto" w:fill="FFF2CC"/>
            <w:vAlign w:val="center"/>
            <w:hideMark/>
          </w:tcPr>
          <w:p w14:paraId="124DE8AB" w14:textId="77777777" w:rsidR="002025CE" w:rsidRPr="004E14CF" w:rsidRDefault="002025CE" w:rsidP="00986283">
            <w:pPr>
              <w:spacing w:after="0" w:line="240" w:lineRule="auto"/>
              <w:jc w:val="center"/>
              <w:rPr>
                <w:rFonts w:eastAsia="Times New Roman" w:cs="Calibri"/>
                <w:color w:val="333333"/>
              </w:rPr>
            </w:pPr>
            <w:r w:rsidRPr="004E14CF">
              <w:rPr>
                <w:rFonts w:eastAsia="Times New Roman" w:cs="Calibri"/>
                <w:b/>
                <w:bCs/>
                <w:color w:val="333333"/>
              </w:rPr>
              <w:t>Wyszczególnienie</w:t>
            </w:r>
          </w:p>
        </w:tc>
        <w:tc>
          <w:tcPr>
            <w:tcW w:w="0" w:type="auto"/>
            <w:shd w:val="clear" w:color="auto" w:fill="FFF2CC"/>
            <w:vAlign w:val="center"/>
            <w:hideMark/>
          </w:tcPr>
          <w:p w14:paraId="51E3A9FB" w14:textId="77777777" w:rsidR="002025CE" w:rsidRPr="004E14CF" w:rsidRDefault="002025CE" w:rsidP="00986283">
            <w:pPr>
              <w:spacing w:after="0" w:line="240" w:lineRule="auto"/>
              <w:jc w:val="center"/>
              <w:rPr>
                <w:rFonts w:eastAsia="Times New Roman" w:cs="Calibri"/>
                <w:color w:val="333333"/>
              </w:rPr>
            </w:pPr>
            <w:r w:rsidRPr="004E14CF">
              <w:rPr>
                <w:rFonts w:eastAsia="Times New Roman" w:cs="Calibri"/>
                <w:b/>
                <w:bCs/>
                <w:color w:val="333333"/>
              </w:rPr>
              <w:t>Rodzaj urządzenia</w:t>
            </w:r>
          </w:p>
        </w:tc>
        <w:tc>
          <w:tcPr>
            <w:tcW w:w="0" w:type="auto"/>
            <w:shd w:val="clear" w:color="auto" w:fill="FFF2CC"/>
            <w:vAlign w:val="center"/>
            <w:hideMark/>
          </w:tcPr>
          <w:p w14:paraId="25FCF56D" w14:textId="77777777" w:rsidR="002025CE" w:rsidRPr="004E14CF" w:rsidRDefault="002025CE" w:rsidP="00986283">
            <w:pPr>
              <w:spacing w:after="0" w:line="240" w:lineRule="auto"/>
              <w:jc w:val="center"/>
              <w:rPr>
                <w:rFonts w:eastAsia="Times New Roman" w:cs="Calibri"/>
                <w:color w:val="333333"/>
              </w:rPr>
            </w:pPr>
            <w:r w:rsidRPr="004E14CF">
              <w:rPr>
                <w:rFonts w:eastAsia="Times New Roman" w:cs="Calibri"/>
                <w:b/>
                <w:bCs/>
                <w:color w:val="333333"/>
              </w:rPr>
              <w:t>Liczba urządzeń</w:t>
            </w:r>
          </w:p>
        </w:tc>
      </w:tr>
      <w:tr w:rsidR="002025CE" w:rsidRPr="004E14CF" w14:paraId="67E1D931" w14:textId="77777777" w:rsidTr="00DD47AC">
        <w:tc>
          <w:tcPr>
            <w:tcW w:w="0" w:type="auto"/>
            <w:shd w:val="clear" w:color="auto" w:fill="auto"/>
            <w:vAlign w:val="center"/>
            <w:hideMark/>
          </w:tcPr>
          <w:p w14:paraId="2585F486"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1.</w:t>
            </w:r>
          </w:p>
        </w:tc>
        <w:tc>
          <w:tcPr>
            <w:tcW w:w="0" w:type="auto"/>
            <w:shd w:val="clear" w:color="auto" w:fill="auto"/>
            <w:vAlign w:val="center"/>
            <w:hideMark/>
          </w:tcPr>
          <w:p w14:paraId="1F026C75"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Publicznego Przedszkola Samorządowego im. Parkowe Skrzaty w Kazimierzy Wielkiej,</w:t>
            </w:r>
          </w:p>
        </w:tc>
        <w:tc>
          <w:tcPr>
            <w:tcW w:w="0" w:type="auto"/>
            <w:shd w:val="clear" w:color="auto" w:fill="auto"/>
            <w:vAlign w:val="center"/>
            <w:hideMark/>
          </w:tcPr>
          <w:p w14:paraId="3B078BB0"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Plac zabaw przed budynkiem (tor przeszkód ze zjeżdżalnią, huśtawki „konik”, karuzela, piaskownica, sprężynowce, huśtawka podwójna, ciuchcia z wagonikami, domek)</w:t>
            </w:r>
          </w:p>
        </w:tc>
        <w:tc>
          <w:tcPr>
            <w:tcW w:w="0" w:type="auto"/>
            <w:shd w:val="clear" w:color="auto" w:fill="auto"/>
            <w:vAlign w:val="center"/>
            <w:hideMark/>
          </w:tcPr>
          <w:p w14:paraId="2B86A7D8" w14:textId="77777777" w:rsidR="002025CE" w:rsidRPr="004E14CF" w:rsidRDefault="002025CE" w:rsidP="00986283">
            <w:pPr>
              <w:spacing w:after="0" w:line="240" w:lineRule="auto"/>
              <w:jc w:val="center"/>
              <w:rPr>
                <w:rFonts w:eastAsia="Times New Roman" w:cs="Calibri"/>
                <w:color w:val="000000"/>
              </w:rPr>
            </w:pPr>
            <w:r w:rsidRPr="004E14CF">
              <w:rPr>
                <w:rFonts w:eastAsia="Times New Roman" w:cs="Calibri"/>
                <w:color w:val="000000"/>
              </w:rPr>
              <w:t>15</w:t>
            </w:r>
          </w:p>
        </w:tc>
      </w:tr>
      <w:tr w:rsidR="002025CE" w:rsidRPr="004E14CF" w14:paraId="4D2E20C5" w14:textId="77777777" w:rsidTr="002025CE">
        <w:tc>
          <w:tcPr>
            <w:tcW w:w="0" w:type="auto"/>
            <w:vMerge w:val="restart"/>
            <w:shd w:val="clear" w:color="auto" w:fill="E2EFD9"/>
            <w:vAlign w:val="center"/>
            <w:hideMark/>
          </w:tcPr>
          <w:p w14:paraId="5E5610D4"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2.</w:t>
            </w:r>
          </w:p>
        </w:tc>
        <w:tc>
          <w:tcPr>
            <w:tcW w:w="0" w:type="auto"/>
            <w:vMerge w:val="restart"/>
            <w:shd w:val="clear" w:color="auto" w:fill="E2EFD9"/>
            <w:vAlign w:val="center"/>
            <w:hideMark/>
          </w:tcPr>
          <w:p w14:paraId="26D081AA"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Samorządowej Szkoły Podstawowej Nr 1 im. Hugona Kołłątaja w Kazimierzy Wielkiej,</w:t>
            </w:r>
          </w:p>
        </w:tc>
        <w:tc>
          <w:tcPr>
            <w:tcW w:w="0" w:type="auto"/>
            <w:shd w:val="clear" w:color="auto" w:fill="E2EFD9"/>
            <w:vAlign w:val="center"/>
            <w:hideMark/>
          </w:tcPr>
          <w:p w14:paraId="280B18C5"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Boisko utwardzone (p. nożna)</w:t>
            </w:r>
          </w:p>
        </w:tc>
        <w:tc>
          <w:tcPr>
            <w:tcW w:w="0" w:type="auto"/>
            <w:shd w:val="clear" w:color="auto" w:fill="E2EFD9"/>
            <w:vAlign w:val="center"/>
            <w:hideMark/>
          </w:tcPr>
          <w:p w14:paraId="4CC21861" w14:textId="77777777" w:rsidR="002025CE" w:rsidRPr="004E14CF" w:rsidRDefault="002025CE" w:rsidP="00986283">
            <w:pPr>
              <w:spacing w:after="0" w:line="240" w:lineRule="auto"/>
              <w:jc w:val="center"/>
              <w:rPr>
                <w:rFonts w:eastAsia="Times New Roman" w:cs="Calibri"/>
                <w:color w:val="000000"/>
              </w:rPr>
            </w:pPr>
            <w:r w:rsidRPr="004E14CF">
              <w:rPr>
                <w:rFonts w:eastAsia="Times New Roman" w:cs="Calibri"/>
                <w:color w:val="000000"/>
              </w:rPr>
              <w:t>1</w:t>
            </w:r>
          </w:p>
        </w:tc>
      </w:tr>
      <w:tr w:rsidR="002025CE" w:rsidRPr="004E14CF" w14:paraId="1527FD4E" w14:textId="77777777" w:rsidTr="002025CE">
        <w:tc>
          <w:tcPr>
            <w:tcW w:w="0" w:type="auto"/>
            <w:vMerge/>
            <w:shd w:val="clear" w:color="auto" w:fill="E2EFD9"/>
            <w:vAlign w:val="center"/>
            <w:hideMark/>
          </w:tcPr>
          <w:p w14:paraId="7DAC161B" w14:textId="77777777" w:rsidR="002025CE" w:rsidRPr="004E14CF" w:rsidRDefault="002025CE" w:rsidP="00986283">
            <w:pPr>
              <w:spacing w:after="0" w:line="240" w:lineRule="auto"/>
              <w:jc w:val="center"/>
              <w:rPr>
                <w:rFonts w:eastAsia="Arial Unicode MS" w:cs="Calibri"/>
              </w:rPr>
            </w:pPr>
          </w:p>
        </w:tc>
        <w:tc>
          <w:tcPr>
            <w:tcW w:w="0" w:type="auto"/>
            <w:vMerge/>
            <w:shd w:val="clear" w:color="auto" w:fill="E2EFD9"/>
            <w:vAlign w:val="center"/>
            <w:hideMark/>
          </w:tcPr>
          <w:p w14:paraId="4DD90344" w14:textId="77777777" w:rsidR="002025CE" w:rsidRPr="004E14CF" w:rsidRDefault="002025CE" w:rsidP="00986283">
            <w:pPr>
              <w:spacing w:after="0" w:line="240" w:lineRule="auto"/>
              <w:jc w:val="center"/>
              <w:rPr>
                <w:rFonts w:eastAsia="Arial Unicode MS" w:cs="Calibri"/>
              </w:rPr>
            </w:pPr>
          </w:p>
        </w:tc>
        <w:tc>
          <w:tcPr>
            <w:tcW w:w="0" w:type="auto"/>
            <w:shd w:val="clear" w:color="auto" w:fill="E2EFD9"/>
            <w:vAlign w:val="center"/>
            <w:hideMark/>
          </w:tcPr>
          <w:p w14:paraId="195F327B"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Plac trawiasty – plac zabaw dla dzieci</w:t>
            </w:r>
          </w:p>
        </w:tc>
        <w:tc>
          <w:tcPr>
            <w:tcW w:w="0" w:type="auto"/>
            <w:shd w:val="clear" w:color="auto" w:fill="E2EFD9"/>
            <w:vAlign w:val="center"/>
            <w:hideMark/>
          </w:tcPr>
          <w:p w14:paraId="742045F0" w14:textId="77777777" w:rsidR="002025CE" w:rsidRPr="004E14CF" w:rsidRDefault="002025CE" w:rsidP="00986283">
            <w:pPr>
              <w:spacing w:after="0" w:line="240" w:lineRule="auto"/>
              <w:jc w:val="center"/>
              <w:rPr>
                <w:rFonts w:eastAsia="Times New Roman" w:cs="Calibri"/>
                <w:color w:val="000000"/>
              </w:rPr>
            </w:pPr>
            <w:r w:rsidRPr="004E14CF">
              <w:rPr>
                <w:rFonts w:eastAsia="Times New Roman" w:cs="Calibri"/>
                <w:color w:val="000000"/>
              </w:rPr>
              <w:t>1</w:t>
            </w:r>
          </w:p>
        </w:tc>
      </w:tr>
      <w:tr w:rsidR="002025CE" w:rsidRPr="004E14CF" w14:paraId="1D1232AC" w14:textId="77777777" w:rsidTr="00DD47AC">
        <w:tc>
          <w:tcPr>
            <w:tcW w:w="0" w:type="auto"/>
            <w:vMerge w:val="restart"/>
            <w:shd w:val="clear" w:color="auto" w:fill="auto"/>
            <w:vAlign w:val="center"/>
            <w:hideMark/>
          </w:tcPr>
          <w:p w14:paraId="3A2D4937"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lastRenderedPageBreak/>
              <w:t>3.</w:t>
            </w:r>
          </w:p>
        </w:tc>
        <w:tc>
          <w:tcPr>
            <w:tcW w:w="0" w:type="auto"/>
            <w:vMerge w:val="restart"/>
            <w:shd w:val="clear" w:color="auto" w:fill="auto"/>
            <w:vAlign w:val="center"/>
            <w:hideMark/>
          </w:tcPr>
          <w:p w14:paraId="765E9F70"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 Samorządowej Szkoły Podstawowej Nr 3 im. Jana Pawła II w Kazimierzy Wielkiej,</w:t>
            </w:r>
          </w:p>
        </w:tc>
        <w:tc>
          <w:tcPr>
            <w:tcW w:w="0" w:type="auto"/>
            <w:shd w:val="clear" w:color="auto" w:fill="auto"/>
            <w:vAlign w:val="center"/>
            <w:hideMark/>
          </w:tcPr>
          <w:p w14:paraId="27179170"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Boisko „ORLIK 2012” (p. nożna, p. koszykowa, p. siatkowa, tenis ziemny)</w:t>
            </w:r>
          </w:p>
        </w:tc>
        <w:tc>
          <w:tcPr>
            <w:tcW w:w="0" w:type="auto"/>
            <w:shd w:val="clear" w:color="auto" w:fill="auto"/>
            <w:vAlign w:val="center"/>
            <w:hideMark/>
          </w:tcPr>
          <w:p w14:paraId="4E333201" w14:textId="77777777" w:rsidR="002025CE" w:rsidRPr="004E14CF" w:rsidRDefault="002025CE" w:rsidP="00986283">
            <w:pPr>
              <w:spacing w:after="0" w:line="240" w:lineRule="auto"/>
              <w:jc w:val="center"/>
              <w:rPr>
                <w:rFonts w:eastAsia="Times New Roman" w:cs="Calibri"/>
                <w:color w:val="000000"/>
              </w:rPr>
            </w:pPr>
            <w:r w:rsidRPr="004E14CF">
              <w:rPr>
                <w:rFonts w:eastAsia="Times New Roman" w:cs="Calibri"/>
                <w:color w:val="000000"/>
              </w:rPr>
              <w:t>1</w:t>
            </w:r>
          </w:p>
        </w:tc>
      </w:tr>
      <w:tr w:rsidR="002025CE" w:rsidRPr="004E14CF" w14:paraId="76A6BF92" w14:textId="77777777" w:rsidTr="00DD47AC">
        <w:trPr>
          <w:trHeight w:val="345"/>
        </w:trPr>
        <w:tc>
          <w:tcPr>
            <w:tcW w:w="0" w:type="auto"/>
            <w:vMerge/>
            <w:shd w:val="clear" w:color="auto" w:fill="auto"/>
            <w:vAlign w:val="center"/>
            <w:hideMark/>
          </w:tcPr>
          <w:p w14:paraId="5E2EAFF2" w14:textId="77777777" w:rsidR="002025CE" w:rsidRPr="004E14CF" w:rsidRDefault="002025CE" w:rsidP="00986283">
            <w:pPr>
              <w:spacing w:after="0" w:line="240" w:lineRule="auto"/>
              <w:jc w:val="center"/>
              <w:rPr>
                <w:rFonts w:eastAsia="Arial Unicode MS" w:cs="Calibri"/>
              </w:rPr>
            </w:pPr>
          </w:p>
        </w:tc>
        <w:tc>
          <w:tcPr>
            <w:tcW w:w="0" w:type="auto"/>
            <w:vMerge/>
            <w:shd w:val="clear" w:color="auto" w:fill="auto"/>
            <w:vAlign w:val="center"/>
            <w:hideMark/>
          </w:tcPr>
          <w:p w14:paraId="4020D159" w14:textId="77777777" w:rsidR="002025CE" w:rsidRPr="004E14CF" w:rsidRDefault="002025CE" w:rsidP="00986283">
            <w:pPr>
              <w:spacing w:after="0" w:line="240" w:lineRule="auto"/>
              <w:jc w:val="center"/>
              <w:rPr>
                <w:rFonts w:eastAsia="Arial Unicode MS" w:cs="Calibri"/>
              </w:rPr>
            </w:pPr>
          </w:p>
        </w:tc>
        <w:tc>
          <w:tcPr>
            <w:tcW w:w="0" w:type="auto"/>
            <w:shd w:val="clear" w:color="auto" w:fill="auto"/>
            <w:vAlign w:val="center"/>
            <w:hideMark/>
          </w:tcPr>
          <w:p w14:paraId="460C1587"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Plac do zabaw</w:t>
            </w:r>
          </w:p>
        </w:tc>
        <w:tc>
          <w:tcPr>
            <w:tcW w:w="0" w:type="auto"/>
            <w:shd w:val="clear" w:color="auto" w:fill="auto"/>
            <w:vAlign w:val="center"/>
            <w:hideMark/>
          </w:tcPr>
          <w:p w14:paraId="58A2BFD9" w14:textId="77777777" w:rsidR="002025CE" w:rsidRPr="004E14CF" w:rsidRDefault="002025CE" w:rsidP="00986283">
            <w:pPr>
              <w:spacing w:after="0" w:line="240" w:lineRule="auto"/>
              <w:jc w:val="center"/>
              <w:rPr>
                <w:rFonts w:eastAsia="Times New Roman" w:cs="Calibri"/>
                <w:color w:val="000000"/>
              </w:rPr>
            </w:pPr>
            <w:r w:rsidRPr="004E14CF">
              <w:rPr>
                <w:rFonts w:eastAsia="Times New Roman" w:cs="Calibri"/>
                <w:color w:val="000000"/>
              </w:rPr>
              <w:t>1</w:t>
            </w:r>
          </w:p>
        </w:tc>
      </w:tr>
      <w:tr w:rsidR="002025CE" w:rsidRPr="004E14CF" w14:paraId="048F4A29" w14:textId="77777777" w:rsidTr="002025CE">
        <w:trPr>
          <w:trHeight w:val="585"/>
        </w:trPr>
        <w:tc>
          <w:tcPr>
            <w:tcW w:w="0" w:type="auto"/>
            <w:vMerge w:val="restart"/>
            <w:shd w:val="clear" w:color="auto" w:fill="E2EFD9"/>
            <w:vAlign w:val="center"/>
            <w:hideMark/>
          </w:tcPr>
          <w:p w14:paraId="761038C6"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4.</w:t>
            </w:r>
          </w:p>
        </w:tc>
        <w:tc>
          <w:tcPr>
            <w:tcW w:w="0" w:type="auto"/>
            <w:vMerge w:val="restart"/>
            <w:shd w:val="clear" w:color="auto" w:fill="E2EFD9"/>
            <w:vAlign w:val="center"/>
            <w:hideMark/>
          </w:tcPr>
          <w:p w14:paraId="675F0421"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Samorządowej Szkoły Podstawowej im. Ks. Władysława Latosa  w Kamieńczycach.</w:t>
            </w:r>
          </w:p>
        </w:tc>
        <w:tc>
          <w:tcPr>
            <w:tcW w:w="0" w:type="auto"/>
            <w:shd w:val="clear" w:color="auto" w:fill="E2EFD9"/>
            <w:vAlign w:val="center"/>
            <w:hideMark/>
          </w:tcPr>
          <w:p w14:paraId="432E5E19"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Boisko asfaltowe (p. nożna, p. koszykowa, p. siatkówka)</w:t>
            </w:r>
          </w:p>
        </w:tc>
        <w:tc>
          <w:tcPr>
            <w:tcW w:w="0" w:type="auto"/>
            <w:shd w:val="clear" w:color="auto" w:fill="E2EFD9"/>
            <w:vAlign w:val="center"/>
            <w:hideMark/>
          </w:tcPr>
          <w:p w14:paraId="64DCC570" w14:textId="77777777" w:rsidR="002025CE" w:rsidRPr="004E14CF" w:rsidRDefault="002025CE" w:rsidP="00986283">
            <w:pPr>
              <w:spacing w:after="0" w:line="240" w:lineRule="auto"/>
              <w:jc w:val="center"/>
              <w:rPr>
                <w:rFonts w:eastAsia="Times New Roman" w:cs="Calibri"/>
                <w:color w:val="000000"/>
              </w:rPr>
            </w:pPr>
            <w:r w:rsidRPr="004E14CF">
              <w:rPr>
                <w:rFonts w:eastAsia="Times New Roman" w:cs="Calibri"/>
                <w:color w:val="000000"/>
              </w:rPr>
              <w:t>1</w:t>
            </w:r>
          </w:p>
        </w:tc>
      </w:tr>
      <w:tr w:rsidR="002025CE" w:rsidRPr="004E14CF" w14:paraId="752ABACD" w14:textId="77777777" w:rsidTr="002025CE">
        <w:trPr>
          <w:trHeight w:val="345"/>
        </w:trPr>
        <w:tc>
          <w:tcPr>
            <w:tcW w:w="0" w:type="auto"/>
            <w:vMerge/>
            <w:shd w:val="clear" w:color="auto" w:fill="E2EFD9"/>
            <w:vAlign w:val="center"/>
            <w:hideMark/>
          </w:tcPr>
          <w:p w14:paraId="081CACAA" w14:textId="77777777" w:rsidR="002025CE" w:rsidRPr="004E14CF" w:rsidRDefault="002025CE" w:rsidP="00986283">
            <w:pPr>
              <w:spacing w:after="0" w:line="240" w:lineRule="auto"/>
              <w:jc w:val="center"/>
              <w:rPr>
                <w:rFonts w:eastAsia="Arial Unicode MS" w:cs="Calibri"/>
              </w:rPr>
            </w:pPr>
          </w:p>
        </w:tc>
        <w:tc>
          <w:tcPr>
            <w:tcW w:w="0" w:type="auto"/>
            <w:vMerge/>
            <w:shd w:val="clear" w:color="auto" w:fill="E2EFD9"/>
            <w:vAlign w:val="center"/>
            <w:hideMark/>
          </w:tcPr>
          <w:p w14:paraId="4F1897D9" w14:textId="77777777" w:rsidR="002025CE" w:rsidRPr="004E14CF" w:rsidRDefault="002025CE" w:rsidP="00986283">
            <w:pPr>
              <w:spacing w:after="0" w:line="240" w:lineRule="auto"/>
              <w:jc w:val="center"/>
              <w:rPr>
                <w:rFonts w:eastAsia="Arial Unicode MS" w:cs="Calibri"/>
              </w:rPr>
            </w:pPr>
          </w:p>
        </w:tc>
        <w:tc>
          <w:tcPr>
            <w:tcW w:w="0" w:type="auto"/>
            <w:shd w:val="clear" w:color="auto" w:fill="E2EFD9"/>
            <w:vAlign w:val="center"/>
            <w:hideMark/>
          </w:tcPr>
          <w:p w14:paraId="7D865278"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Boisko do gry w p. nożną (trawiaste)</w:t>
            </w:r>
          </w:p>
        </w:tc>
        <w:tc>
          <w:tcPr>
            <w:tcW w:w="0" w:type="auto"/>
            <w:shd w:val="clear" w:color="auto" w:fill="E2EFD9"/>
            <w:vAlign w:val="center"/>
            <w:hideMark/>
          </w:tcPr>
          <w:p w14:paraId="2516C25A" w14:textId="77777777" w:rsidR="002025CE" w:rsidRPr="004E14CF" w:rsidRDefault="002025CE" w:rsidP="00986283">
            <w:pPr>
              <w:spacing w:after="0" w:line="240" w:lineRule="auto"/>
              <w:jc w:val="center"/>
              <w:rPr>
                <w:rFonts w:eastAsia="Times New Roman" w:cs="Calibri"/>
                <w:color w:val="000000"/>
              </w:rPr>
            </w:pPr>
            <w:r w:rsidRPr="004E14CF">
              <w:rPr>
                <w:rFonts w:eastAsia="Times New Roman" w:cs="Calibri"/>
                <w:color w:val="000000"/>
              </w:rPr>
              <w:t>1</w:t>
            </w:r>
          </w:p>
        </w:tc>
      </w:tr>
      <w:tr w:rsidR="002025CE" w:rsidRPr="004E14CF" w14:paraId="4CDC4D44" w14:textId="77777777" w:rsidTr="002025CE">
        <w:trPr>
          <w:trHeight w:val="240"/>
        </w:trPr>
        <w:tc>
          <w:tcPr>
            <w:tcW w:w="0" w:type="auto"/>
            <w:vMerge/>
            <w:shd w:val="clear" w:color="auto" w:fill="E2EFD9"/>
            <w:vAlign w:val="center"/>
            <w:hideMark/>
          </w:tcPr>
          <w:p w14:paraId="034D4EF3" w14:textId="77777777" w:rsidR="002025CE" w:rsidRPr="004E14CF" w:rsidRDefault="002025CE" w:rsidP="00986283">
            <w:pPr>
              <w:spacing w:after="0" w:line="240" w:lineRule="auto"/>
              <w:jc w:val="center"/>
              <w:rPr>
                <w:rFonts w:eastAsia="Arial Unicode MS" w:cs="Calibri"/>
              </w:rPr>
            </w:pPr>
          </w:p>
        </w:tc>
        <w:tc>
          <w:tcPr>
            <w:tcW w:w="0" w:type="auto"/>
            <w:vMerge/>
            <w:shd w:val="clear" w:color="auto" w:fill="E2EFD9"/>
            <w:vAlign w:val="center"/>
            <w:hideMark/>
          </w:tcPr>
          <w:p w14:paraId="47DA7926" w14:textId="77777777" w:rsidR="002025CE" w:rsidRPr="004E14CF" w:rsidRDefault="002025CE" w:rsidP="00986283">
            <w:pPr>
              <w:spacing w:after="0" w:line="240" w:lineRule="auto"/>
              <w:jc w:val="center"/>
              <w:rPr>
                <w:rFonts w:eastAsia="Arial Unicode MS" w:cs="Calibri"/>
              </w:rPr>
            </w:pPr>
          </w:p>
        </w:tc>
        <w:tc>
          <w:tcPr>
            <w:tcW w:w="0" w:type="auto"/>
            <w:shd w:val="clear" w:color="auto" w:fill="E2EFD9"/>
            <w:vAlign w:val="center"/>
            <w:hideMark/>
          </w:tcPr>
          <w:p w14:paraId="23667B7A"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Plac zabaw</w:t>
            </w:r>
          </w:p>
        </w:tc>
        <w:tc>
          <w:tcPr>
            <w:tcW w:w="0" w:type="auto"/>
            <w:shd w:val="clear" w:color="auto" w:fill="E2EFD9"/>
            <w:vAlign w:val="center"/>
            <w:hideMark/>
          </w:tcPr>
          <w:p w14:paraId="2D9BCB8B" w14:textId="77777777" w:rsidR="002025CE" w:rsidRPr="004E14CF" w:rsidRDefault="002025CE" w:rsidP="00986283">
            <w:pPr>
              <w:spacing w:after="0" w:line="240" w:lineRule="auto"/>
              <w:jc w:val="center"/>
              <w:rPr>
                <w:rFonts w:eastAsia="Times New Roman" w:cs="Calibri"/>
                <w:color w:val="000000"/>
              </w:rPr>
            </w:pPr>
            <w:r w:rsidRPr="004E14CF">
              <w:rPr>
                <w:rFonts w:eastAsia="Times New Roman" w:cs="Calibri"/>
                <w:color w:val="000000"/>
              </w:rPr>
              <w:t>1</w:t>
            </w:r>
          </w:p>
        </w:tc>
      </w:tr>
      <w:tr w:rsidR="002025CE" w:rsidRPr="004E14CF" w14:paraId="013479AB" w14:textId="77777777" w:rsidTr="00DD47AC">
        <w:trPr>
          <w:trHeight w:val="567"/>
        </w:trPr>
        <w:tc>
          <w:tcPr>
            <w:tcW w:w="0" w:type="auto"/>
            <w:vMerge w:val="restart"/>
            <w:shd w:val="clear" w:color="auto" w:fill="auto"/>
            <w:vAlign w:val="center"/>
            <w:hideMark/>
          </w:tcPr>
          <w:p w14:paraId="3A8D0544"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5.</w:t>
            </w:r>
          </w:p>
        </w:tc>
        <w:tc>
          <w:tcPr>
            <w:tcW w:w="0" w:type="auto"/>
            <w:vMerge w:val="restart"/>
            <w:shd w:val="clear" w:color="auto" w:fill="auto"/>
            <w:vAlign w:val="center"/>
            <w:hideMark/>
          </w:tcPr>
          <w:p w14:paraId="4F0FDA31"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Samorządowej Szkoły Podstawowej im. Ks. Andrzeja Biernackiego w Wielgusie,</w:t>
            </w:r>
          </w:p>
        </w:tc>
        <w:tc>
          <w:tcPr>
            <w:tcW w:w="0" w:type="auto"/>
            <w:shd w:val="clear" w:color="auto" w:fill="auto"/>
            <w:vAlign w:val="center"/>
            <w:hideMark/>
          </w:tcPr>
          <w:p w14:paraId="2E32777F"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 xml:space="preserve">Boisko asfaltowe, boisko trawiaste, skocznia (p. nożna, p. koszykowa, p. siatkowa)  </w:t>
            </w:r>
          </w:p>
        </w:tc>
        <w:tc>
          <w:tcPr>
            <w:tcW w:w="0" w:type="auto"/>
            <w:shd w:val="clear" w:color="auto" w:fill="auto"/>
            <w:vAlign w:val="center"/>
            <w:hideMark/>
          </w:tcPr>
          <w:p w14:paraId="611F19FA" w14:textId="77777777" w:rsidR="002025CE" w:rsidRPr="004E14CF" w:rsidRDefault="002025CE" w:rsidP="00986283">
            <w:pPr>
              <w:spacing w:after="0" w:line="240" w:lineRule="auto"/>
              <w:jc w:val="center"/>
              <w:rPr>
                <w:rFonts w:eastAsia="Times New Roman" w:cs="Calibri"/>
                <w:color w:val="000000"/>
              </w:rPr>
            </w:pPr>
            <w:r w:rsidRPr="004E14CF">
              <w:rPr>
                <w:rFonts w:eastAsia="Times New Roman" w:cs="Calibri"/>
                <w:color w:val="000000"/>
              </w:rPr>
              <w:t>1</w:t>
            </w:r>
          </w:p>
        </w:tc>
      </w:tr>
      <w:tr w:rsidR="002025CE" w:rsidRPr="004E14CF" w14:paraId="62213FD3" w14:textId="77777777" w:rsidTr="00DD47AC">
        <w:trPr>
          <w:trHeight w:val="452"/>
        </w:trPr>
        <w:tc>
          <w:tcPr>
            <w:tcW w:w="0" w:type="auto"/>
            <w:vMerge/>
            <w:shd w:val="clear" w:color="auto" w:fill="auto"/>
            <w:vAlign w:val="center"/>
          </w:tcPr>
          <w:p w14:paraId="552C5389" w14:textId="77777777" w:rsidR="002025CE" w:rsidRPr="004E14CF" w:rsidRDefault="002025CE" w:rsidP="00986283">
            <w:pPr>
              <w:spacing w:after="0" w:line="240" w:lineRule="auto"/>
              <w:jc w:val="center"/>
              <w:rPr>
                <w:rFonts w:eastAsia="Times New Roman" w:cs="Calibri"/>
              </w:rPr>
            </w:pPr>
          </w:p>
        </w:tc>
        <w:tc>
          <w:tcPr>
            <w:tcW w:w="0" w:type="auto"/>
            <w:vMerge/>
            <w:shd w:val="clear" w:color="auto" w:fill="auto"/>
            <w:vAlign w:val="center"/>
          </w:tcPr>
          <w:p w14:paraId="208D9460" w14:textId="77777777" w:rsidR="002025CE" w:rsidRPr="004E14CF" w:rsidRDefault="002025CE" w:rsidP="00986283">
            <w:pPr>
              <w:spacing w:after="0" w:line="240" w:lineRule="auto"/>
              <w:jc w:val="center"/>
              <w:rPr>
                <w:rFonts w:eastAsia="Times New Roman" w:cs="Calibri"/>
              </w:rPr>
            </w:pPr>
          </w:p>
        </w:tc>
        <w:tc>
          <w:tcPr>
            <w:tcW w:w="0" w:type="auto"/>
            <w:shd w:val="clear" w:color="auto" w:fill="auto"/>
            <w:vAlign w:val="center"/>
          </w:tcPr>
          <w:p w14:paraId="7281F180"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Mały plac zabaw – zakupiony ze środków własnych RR</w:t>
            </w:r>
          </w:p>
        </w:tc>
        <w:tc>
          <w:tcPr>
            <w:tcW w:w="0" w:type="auto"/>
            <w:shd w:val="clear" w:color="auto" w:fill="auto"/>
            <w:vAlign w:val="center"/>
          </w:tcPr>
          <w:p w14:paraId="7E1AB867" w14:textId="77777777" w:rsidR="002025CE" w:rsidRPr="004E14CF" w:rsidRDefault="002025CE" w:rsidP="00986283">
            <w:pPr>
              <w:spacing w:after="0" w:line="240" w:lineRule="auto"/>
              <w:jc w:val="center"/>
              <w:rPr>
                <w:rFonts w:eastAsia="Times New Roman" w:cs="Calibri"/>
                <w:color w:val="000000"/>
              </w:rPr>
            </w:pPr>
            <w:r w:rsidRPr="004E14CF">
              <w:rPr>
                <w:rFonts w:eastAsia="Times New Roman" w:cs="Calibri"/>
                <w:color w:val="000000"/>
              </w:rPr>
              <w:t>1</w:t>
            </w:r>
          </w:p>
        </w:tc>
      </w:tr>
      <w:tr w:rsidR="002025CE" w:rsidRPr="004E14CF" w14:paraId="50EBB04D" w14:textId="77777777" w:rsidTr="00DD47AC">
        <w:trPr>
          <w:trHeight w:val="452"/>
        </w:trPr>
        <w:tc>
          <w:tcPr>
            <w:tcW w:w="0" w:type="auto"/>
            <w:vMerge/>
            <w:shd w:val="clear" w:color="auto" w:fill="auto"/>
            <w:vAlign w:val="center"/>
          </w:tcPr>
          <w:p w14:paraId="309A7DF6" w14:textId="77777777" w:rsidR="002025CE" w:rsidRPr="004E14CF" w:rsidRDefault="002025CE" w:rsidP="00986283">
            <w:pPr>
              <w:spacing w:after="0" w:line="240" w:lineRule="auto"/>
              <w:jc w:val="center"/>
              <w:rPr>
                <w:rFonts w:eastAsia="Times New Roman" w:cs="Calibri"/>
              </w:rPr>
            </w:pPr>
          </w:p>
        </w:tc>
        <w:tc>
          <w:tcPr>
            <w:tcW w:w="0" w:type="auto"/>
            <w:vMerge/>
            <w:shd w:val="clear" w:color="auto" w:fill="auto"/>
            <w:vAlign w:val="center"/>
          </w:tcPr>
          <w:p w14:paraId="31DF06F5" w14:textId="77777777" w:rsidR="002025CE" w:rsidRPr="004E14CF" w:rsidRDefault="002025CE" w:rsidP="00986283">
            <w:pPr>
              <w:spacing w:after="0" w:line="240" w:lineRule="auto"/>
              <w:jc w:val="center"/>
              <w:rPr>
                <w:rFonts w:eastAsia="Times New Roman" w:cs="Calibri"/>
              </w:rPr>
            </w:pPr>
          </w:p>
        </w:tc>
        <w:tc>
          <w:tcPr>
            <w:tcW w:w="0" w:type="auto"/>
            <w:shd w:val="clear" w:color="auto" w:fill="auto"/>
            <w:vAlign w:val="center"/>
          </w:tcPr>
          <w:p w14:paraId="541AAE82" w14:textId="77777777" w:rsidR="002025CE" w:rsidRPr="004E14CF" w:rsidRDefault="002025CE" w:rsidP="00986283">
            <w:pPr>
              <w:spacing w:after="0" w:line="240" w:lineRule="auto"/>
              <w:jc w:val="center"/>
              <w:rPr>
                <w:rFonts w:eastAsia="Times New Roman" w:cs="Calibri"/>
              </w:rPr>
            </w:pPr>
            <w:r w:rsidRPr="004E14CF">
              <w:rPr>
                <w:rFonts w:eastAsia="Times New Roman" w:cs="Calibri"/>
              </w:rPr>
              <w:t>Siłownia</w:t>
            </w:r>
          </w:p>
        </w:tc>
        <w:tc>
          <w:tcPr>
            <w:tcW w:w="0" w:type="auto"/>
            <w:shd w:val="clear" w:color="auto" w:fill="auto"/>
            <w:vAlign w:val="center"/>
          </w:tcPr>
          <w:p w14:paraId="1EA59256" w14:textId="77777777" w:rsidR="002025CE" w:rsidRPr="004E14CF" w:rsidRDefault="002025CE" w:rsidP="00986283">
            <w:pPr>
              <w:spacing w:after="0" w:line="240" w:lineRule="auto"/>
              <w:jc w:val="center"/>
              <w:rPr>
                <w:rFonts w:eastAsia="Times New Roman" w:cs="Calibri"/>
                <w:color w:val="000000"/>
              </w:rPr>
            </w:pPr>
            <w:r w:rsidRPr="004E14CF">
              <w:rPr>
                <w:rFonts w:eastAsia="Times New Roman" w:cs="Calibri"/>
                <w:color w:val="000000"/>
              </w:rPr>
              <w:t>1</w:t>
            </w:r>
          </w:p>
        </w:tc>
      </w:tr>
    </w:tbl>
    <w:p w14:paraId="7CD7699D" w14:textId="77777777" w:rsidR="002025CE" w:rsidRPr="004E14CF" w:rsidRDefault="002025CE" w:rsidP="00986283">
      <w:pPr>
        <w:spacing w:after="0" w:line="276" w:lineRule="auto"/>
        <w:jc w:val="center"/>
        <w:rPr>
          <w:rFonts w:eastAsia="Times New Roman" w:cs="Calibri"/>
          <w:color w:val="000000"/>
          <w:lang w:eastAsia="pl-PL"/>
        </w:rPr>
      </w:pPr>
      <w:r w:rsidRPr="004E14CF">
        <w:rPr>
          <w:rFonts w:eastAsia="Times New Roman" w:cs="Calibri"/>
          <w:color w:val="000000"/>
          <w:lang w:eastAsia="pl-PL"/>
        </w:rPr>
        <w:t>Źródło: opracowanie własne na podstawie danych z Urzędu Miasta i Gminy w Kazimierzy Wielkiej</w:t>
      </w:r>
    </w:p>
    <w:p w14:paraId="6EFB9E99" w14:textId="77777777" w:rsidR="00D662E4" w:rsidRPr="004E14CF" w:rsidRDefault="00D662E4" w:rsidP="00986283">
      <w:pPr>
        <w:spacing w:after="0" w:line="276" w:lineRule="auto"/>
        <w:jc w:val="both"/>
        <w:rPr>
          <w:rFonts w:cs="Calibri"/>
        </w:rPr>
      </w:pPr>
    </w:p>
    <w:p w14:paraId="46004972" w14:textId="77777777" w:rsidR="002025CE" w:rsidRPr="004E14CF" w:rsidRDefault="002025CE" w:rsidP="001530C2">
      <w:pPr>
        <w:spacing w:after="0" w:line="276" w:lineRule="auto"/>
        <w:ind w:firstLine="720"/>
        <w:jc w:val="both"/>
        <w:rPr>
          <w:rFonts w:cs="Calibri"/>
        </w:rPr>
      </w:pPr>
      <w:r w:rsidRPr="004E14CF">
        <w:rPr>
          <w:rFonts w:cs="Calibri"/>
        </w:rPr>
        <w:t>Na terenie gminy nie występują formy ochrony przyrody i krajobrazu w rozumieniu art. 6 ust. 1 pkt. 1-9 ustawy z dnia 16 kwietnia 2004r. o ochronie przyrody. Część sołectwa Zagórzyce od strony południowo-wschodniej graniczy z Koszyckim Obszarem Chronionego Krajobrazu.</w:t>
      </w:r>
    </w:p>
    <w:p w14:paraId="140E699E" w14:textId="77777777" w:rsidR="002025CE" w:rsidRPr="004E14CF" w:rsidRDefault="002025CE" w:rsidP="00986283">
      <w:pPr>
        <w:spacing w:after="0" w:line="276" w:lineRule="auto"/>
        <w:ind w:firstLine="360"/>
        <w:rPr>
          <w:rFonts w:cs="Calibri"/>
        </w:rPr>
      </w:pPr>
    </w:p>
    <w:p w14:paraId="68923477" w14:textId="2D4590CC" w:rsidR="002025CE" w:rsidRPr="004E14CF" w:rsidRDefault="002025CE" w:rsidP="001530C2">
      <w:pPr>
        <w:spacing w:after="0" w:line="276" w:lineRule="auto"/>
        <w:ind w:firstLine="720"/>
        <w:jc w:val="both"/>
        <w:rPr>
          <w:rFonts w:cs="Calibri"/>
        </w:rPr>
      </w:pPr>
      <w:r w:rsidRPr="004E14CF">
        <w:rPr>
          <w:rFonts w:cs="Calibri"/>
        </w:rPr>
        <w:t>Miasto Kazimierza Wielka oraz sołectwa: Cudzynowice, Donosy i Słonowice</w:t>
      </w:r>
      <w:r w:rsidRPr="004E14CF">
        <w:rPr>
          <w:rFonts w:cs="Calibri"/>
          <w:vertAlign w:val="superscript"/>
        </w:rPr>
        <w:footnoteReference w:id="5"/>
      </w:r>
      <w:r w:rsidRPr="004E14CF">
        <w:rPr>
          <w:rFonts w:cs="Calibri"/>
        </w:rPr>
        <w:t xml:space="preserve"> położone na obszarze gminy otrzymały w 2019r. status Obszaru Ochrony Uzdrowiskowej „Kazimierza Wielka”</w:t>
      </w:r>
      <w:r w:rsidRPr="004E14CF">
        <w:rPr>
          <w:rFonts w:cs="Calibri"/>
          <w:vertAlign w:val="superscript"/>
        </w:rPr>
        <w:footnoteReference w:id="6"/>
      </w:r>
      <w:r w:rsidRPr="004E14CF">
        <w:rPr>
          <w:rFonts w:cs="Calibri"/>
        </w:rPr>
        <w:t xml:space="preserve"> dla obszaru wynoszącego 1952,62 ha, w tym powierzchnia:</w:t>
      </w:r>
      <w:r w:rsidR="001530C2" w:rsidRPr="004E14CF">
        <w:rPr>
          <w:rFonts w:cs="Calibri"/>
        </w:rPr>
        <w:t xml:space="preserve"> </w:t>
      </w:r>
      <w:r w:rsidRPr="004E14CF">
        <w:rPr>
          <w:rFonts w:cs="Calibri"/>
        </w:rPr>
        <w:t xml:space="preserve">strefy „A” ochrony uzdrowiskowej – 93,82 ha, </w:t>
      </w:r>
      <w:r w:rsidR="001530C2" w:rsidRPr="004E14CF">
        <w:rPr>
          <w:rFonts w:cs="Calibri"/>
        </w:rPr>
        <w:t xml:space="preserve"> s</w:t>
      </w:r>
      <w:r w:rsidRPr="004E14CF">
        <w:rPr>
          <w:rFonts w:cs="Calibri"/>
        </w:rPr>
        <w:t>tref</w:t>
      </w:r>
      <w:r w:rsidR="001530C2" w:rsidRPr="004E14CF">
        <w:rPr>
          <w:rFonts w:cs="Calibri"/>
        </w:rPr>
        <w:t>y</w:t>
      </w:r>
      <w:r w:rsidRPr="004E14CF">
        <w:rPr>
          <w:rFonts w:cs="Calibri"/>
        </w:rPr>
        <w:t xml:space="preserve"> „B” – 474,07 ha,</w:t>
      </w:r>
      <w:r w:rsidR="001530C2" w:rsidRPr="004E14CF">
        <w:rPr>
          <w:rFonts w:cs="Calibri"/>
        </w:rPr>
        <w:t xml:space="preserve"> s</w:t>
      </w:r>
      <w:r w:rsidRPr="004E14CF">
        <w:rPr>
          <w:rFonts w:cs="Calibri"/>
        </w:rPr>
        <w:t>trefa „C” – 1384,73 ha.</w:t>
      </w:r>
    </w:p>
    <w:p w14:paraId="5BCDDAA8" w14:textId="77777777" w:rsidR="002025CE" w:rsidRPr="004E14CF" w:rsidRDefault="002025CE" w:rsidP="001530C2">
      <w:pPr>
        <w:spacing w:after="0" w:line="276" w:lineRule="auto"/>
        <w:ind w:firstLine="720"/>
        <w:jc w:val="both"/>
        <w:rPr>
          <w:rFonts w:cs="Calibri"/>
        </w:rPr>
      </w:pPr>
      <w:r w:rsidRPr="004E14CF">
        <w:rPr>
          <w:rFonts w:cs="Calibri"/>
        </w:rPr>
        <w:t xml:space="preserve">Strefa „A” obejmuje obszar, na którym są planowane zakłady i urządzenia lecznictwa uzdrowiskowego, a także inne obiekty służące lecznictwu uzdrowiskowemu lub obsłudze pacjenta lub turysty, w szczególności: pensjonaty, restauracje lub kawiarnie. Procentowy udział terenów zieleni nie może wynosić mniej niż 65 %. </w:t>
      </w:r>
    </w:p>
    <w:p w14:paraId="1569BC5F" w14:textId="77777777" w:rsidR="009E6DE7" w:rsidRDefault="009E6DE7">
      <w:pPr>
        <w:spacing w:after="0" w:line="240" w:lineRule="auto"/>
        <w:rPr>
          <w:rFonts w:cs="Calibri"/>
        </w:rPr>
      </w:pPr>
      <w:bookmarkStart w:id="16" w:name="_Toc114217942"/>
      <w:bookmarkStart w:id="17" w:name="_Toc120277886"/>
      <w:r>
        <w:rPr>
          <w:rFonts w:cs="Calibri"/>
        </w:rPr>
        <w:br w:type="page"/>
      </w:r>
    </w:p>
    <w:p w14:paraId="52D344E8" w14:textId="65D77328" w:rsidR="002025CE" w:rsidRPr="004E14CF" w:rsidRDefault="002025CE" w:rsidP="00986283">
      <w:pPr>
        <w:spacing w:after="0" w:line="276" w:lineRule="auto"/>
        <w:jc w:val="center"/>
        <w:rPr>
          <w:rFonts w:cs="Calibri"/>
        </w:rPr>
      </w:pPr>
      <w:r w:rsidRPr="004E14CF">
        <w:rPr>
          <w:rFonts w:cs="Calibri"/>
        </w:rPr>
        <w:lastRenderedPageBreak/>
        <w:t xml:space="preserve">Mapa </w:t>
      </w:r>
      <w:r w:rsidRPr="004E14CF">
        <w:rPr>
          <w:rFonts w:cs="Calibri"/>
        </w:rPr>
        <w:fldChar w:fldCharType="begin"/>
      </w:r>
      <w:r w:rsidRPr="004E14CF">
        <w:rPr>
          <w:rFonts w:cs="Calibri"/>
        </w:rPr>
        <w:instrText xml:space="preserve"> SEQ Mapa \* ARABIC </w:instrText>
      </w:r>
      <w:r w:rsidRPr="004E14CF">
        <w:rPr>
          <w:rFonts w:cs="Calibri"/>
        </w:rPr>
        <w:fldChar w:fldCharType="separate"/>
      </w:r>
      <w:r w:rsidR="005B77FC">
        <w:rPr>
          <w:rFonts w:cs="Calibri"/>
          <w:noProof/>
        </w:rPr>
        <w:t>3</w:t>
      </w:r>
      <w:r w:rsidRPr="004E14CF">
        <w:rPr>
          <w:rFonts w:cs="Calibri"/>
        </w:rPr>
        <w:fldChar w:fldCharType="end"/>
      </w:r>
      <w:r w:rsidRPr="004E14CF">
        <w:rPr>
          <w:rFonts w:cs="Calibri"/>
        </w:rPr>
        <w:t xml:space="preserve"> Strefa uzdrowiskowa „A”</w:t>
      </w:r>
      <w:bookmarkEnd w:id="16"/>
      <w:bookmarkEnd w:id="17"/>
    </w:p>
    <w:p w14:paraId="0E074DA1" w14:textId="07B2FB69" w:rsidR="002025CE" w:rsidRPr="004E14CF" w:rsidRDefault="000060DB" w:rsidP="004F5D01">
      <w:pPr>
        <w:spacing w:after="0" w:line="276" w:lineRule="auto"/>
        <w:ind w:left="-284"/>
        <w:jc w:val="center"/>
        <w:rPr>
          <w:rFonts w:cs="Calibri"/>
        </w:rPr>
      </w:pPr>
      <w:r w:rsidRPr="004E14CF">
        <w:rPr>
          <w:rFonts w:cs="Calibri"/>
          <w:noProof/>
        </w:rPr>
        <w:drawing>
          <wp:inline distT="0" distB="0" distL="0" distR="0" wp14:anchorId="064B4DB6" wp14:editId="1C7E3EF6">
            <wp:extent cx="4734266" cy="3552825"/>
            <wp:effectExtent l="0" t="0" r="9525" b="0"/>
            <wp:docPr id="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46998" cy="3562380"/>
                    </a:xfrm>
                    <a:prstGeom prst="rect">
                      <a:avLst/>
                    </a:prstGeom>
                    <a:noFill/>
                    <a:ln>
                      <a:noFill/>
                    </a:ln>
                  </pic:spPr>
                </pic:pic>
              </a:graphicData>
            </a:graphic>
          </wp:inline>
        </w:drawing>
      </w:r>
    </w:p>
    <w:p w14:paraId="4939DFB2" w14:textId="77777777" w:rsidR="002025CE" w:rsidRPr="004E14CF" w:rsidRDefault="002025CE" w:rsidP="00986283">
      <w:pPr>
        <w:spacing w:after="0" w:line="276" w:lineRule="auto"/>
        <w:jc w:val="center"/>
        <w:rPr>
          <w:rFonts w:cs="Calibri"/>
          <w:sz w:val="20"/>
          <w:szCs w:val="20"/>
        </w:rPr>
      </w:pPr>
      <w:r w:rsidRPr="004E14CF">
        <w:rPr>
          <w:rFonts w:cs="Calibri"/>
          <w:sz w:val="20"/>
          <w:szCs w:val="20"/>
        </w:rPr>
        <w:t>Źródło: Załącznik nr 3 do uchwały nr XIV/102/2019 Rady Miejskiej w Kazimierzy Wielkiej z dnia 15 lipca 2019 r. w sprawie uchwalenia Statutu Obszaru Ochrony Uzdrowiskowej „Kazimierza Wielka”</w:t>
      </w:r>
    </w:p>
    <w:p w14:paraId="4C479112" w14:textId="77777777" w:rsidR="00986283" w:rsidRPr="004E14CF" w:rsidRDefault="00986283" w:rsidP="00986283">
      <w:pPr>
        <w:spacing w:after="0" w:line="276" w:lineRule="auto"/>
        <w:jc w:val="both"/>
        <w:rPr>
          <w:rFonts w:cs="Calibri"/>
        </w:rPr>
      </w:pPr>
    </w:p>
    <w:p w14:paraId="70953E78" w14:textId="77777777" w:rsidR="002025CE" w:rsidRPr="004E14CF" w:rsidRDefault="002025CE" w:rsidP="00986283">
      <w:pPr>
        <w:spacing w:after="0" w:line="276" w:lineRule="auto"/>
        <w:jc w:val="both"/>
        <w:rPr>
          <w:rFonts w:cs="Calibri"/>
        </w:rPr>
      </w:pPr>
      <w:r w:rsidRPr="004E14CF">
        <w:rPr>
          <w:rFonts w:cs="Calibri"/>
        </w:rPr>
        <w:t xml:space="preserve">Strefa „B” ochrony uzdrowiskowej przylega (otacza obszar) do obszaru strefy „A” i ze względu na zagospodarowanie i sposób użytkowania ma charakter ochronny dla podstawowej strefy ochrony uzdrowiskowej „A”. </w:t>
      </w:r>
    </w:p>
    <w:p w14:paraId="288A871E" w14:textId="77777777" w:rsidR="002025CE" w:rsidRPr="004E14CF" w:rsidRDefault="002025CE" w:rsidP="00986283">
      <w:pPr>
        <w:spacing w:after="0" w:line="276" w:lineRule="auto"/>
        <w:jc w:val="both"/>
        <w:rPr>
          <w:rFonts w:cs="Calibri"/>
        </w:rPr>
      </w:pPr>
    </w:p>
    <w:p w14:paraId="656E57BF" w14:textId="0E850FB3" w:rsidR="002025CE" w:rsidRPr="004E14CF" w:rsidRDefault="002025CE" w:rsidP="00986283">
      <w:pPr>
        <w:keepNext/>
        <w:spacing w:after="0" w:line="276" w:lineRule="auto"/>
        <w:ind w:left="720" w:hanging="360"/>
        <w:jc w:val="center"/>
        <w:rPr>
          <w:rFonts w:cs="Calibri"/>
        </w:rPr>
      </w:pPr>
      <w:bookmarkStart w:id="18" w:name="_Toc114217943"/>
      <w:bookmarkStart w:id="19" w:name="_Toc120277887"/>
      <w:r w:rsidRPr="004E14CF">
        <w:rPr>
          <w:rFonts w:cs="Calibri"/>
        </w:rPr>
        <w:lastRenderedPageBreak/>
        <w:t xml:space="preserve">Mapa </w:t>
      </w:r>
      <w:r w:rsidRPr="004E14CF">
        <w:rPr>
          <w:rFonts w:cs="Calibri"/>
        </w:rPr>
        <w:fldChar w:fldCharType="begin"/>
      </w:r>
      <w:r w:rsidRPr="004E14CF">
        <w:rPr>
          <w:rFonts w:cs="Calibri"/>
        </w:rPr>
        <w:instrText xml:space="preserve"> SEQ Mapa \* ARABIC </w:instrText>
      </w:r>
      <w:r w:rsidRPr="004E14CF">
        <w:rPr>
          <w:rFonts w:cs="Calibri"/>
        </w:rPr>
        <w:fldChar w:fldCharType="separate"/>
      </w:r>
      <w:r w:rsidR="005B77FC">
        <w:rPr>
          <w:rFonts w:cs="Calibri"/>
          <w:noProof/>
        </w:rPr>
        <w:t>4</w:t>
      </w:r>
      <w:r w:rsidRPr="004E14CF">
        <w:rPr>
          <w:rFonts w:cs="Calibri"/>
        </w:rPr>
        <w:fldChar w:fldCharType="end"/>
      </w:r>
      <w:r w:rsidRPr="004E14CF">
        <w:rPr>
          <w:rFonts w:cs="Calibri"/>
        </w:rPr>
        <w:t xml:space="preserve"> Strefa uzdrowiskowa „A” i „B”</w:t>
      </w:r>
      <w:bookmarkEnd w:id="18"/>
      <w:bookmarkEnd w:id="19"/>
    </w:p>
    <w:p w14:paraId="55293006" w14:textId="7D86EB47" w:rsidR="002025CE" w:rsidRPr="004E14CF" w:rsidRDefault="000060DB" w:rsidP="00986283">
      <w:pPr>
        <w:spacing w:after="0" w:line="276" w:lineRule="auto"/>
        <w:ind w:left="-426"/>
        <w:jc w:val="center"/>
        <w:rPr>
          <w:rFonts w:cs="Calibri"/>
        </w:rPr>
      </w:pPr>
      <w:r w:rsidRPr="004E14CF">
        <w:rPr>
          <w:rFonts w:cs="Calibri"/>
          <w:noProof/>
        </w:rPr>
        <w:drawing>
          <wp:inline distT="0" distB="0" distL="0" distR="0" wp14:anchorId="11F0E376" wp14:editId="56906BDD">
            <wp:extent cx="6381750" cy="4991100"/>
            <wp:effectExtent l="0" t="0" r="0" b="0"/>
            <wp:docPr id="6"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81750" cy="4991100"/>
                    </a:xfrm>
                    <a:prstGeom prst="rect">
                      <a:avLst/>
                    </a:prstGeom>
                    <a:noFill/>
                    <a:ln>
                      <a:noFill/>
                    </a:ln>
                  </pic:spPr>
                </pic:pic>
              </a:graphicData>
            </a:graphic>
          </wp:inline>
        </w:drawing>
      </w:r>
    </w:p>
    <w:p w14:paraId="282436C4" w14:textId="77777777" w:rsidR="002025CE" w:rsidRPr="004E14CF" w:rsidRDefault="002025CE" w:rsidP="00986283">
      <w:pPr>
        <w:spacing w:after="0" w:line="276" w:lineRule="auto"/>
        <w:jc w:val="center"/>
        <w:rPr>
          <w:rFonts w:cs="Calibri"/>
          <w:sz w:val="20"/>
          <w:szCs w:val="20"/>
        </w:rPr>
      </w:pPr>
      <w:r w:rsidRPr="004E14CF">
        <w:rPr>
          <w:rFonts w:cs="Calibri"/>
          <w:sz w:val="20"/>
          <w:szCs w:val="20"/>
        </w:rPr>
        <w:t>Źródło: Załącznik nr 2 do uchwały nr XIV/102/2019 Rady Miejskiej w Kazimierzy Wielkiej z dnia 15 lipca 2019 r. w sprawie uchwalenia Statutu Obszaru Ochrony Uzdrowiskowej „Kazimierza Wielka”</w:t>
      </w:r>
    </w:p>
    <w:p w14:paraId="432E2BF6" w14:textId="77777777" w:rsidR="002025CE" w:rsidRPr="004E14CF" w:rsidRDefault="002025CE" w:rsidP="00986283">
      <w:pPr>
        <w:spacing w:after="0" w:line="276" w:lineRule="auto"/>
        <w:jc w:val="both"/>
        <w:rPr>
          <w:rFonts w:cs="Calibri"/>
        </w:rPr>
      </w:pPr>
    </w:p>
    <w:p w14:paraId="5D5945F2" w14:textId="10940A3E" w:rsidR="002025CE" w:rsidRPr="004E14CF" w:rsidRDefault="002025CE" w:rsidP="00986283">
      <w:pPr>
        <w:spacing w:after="0" w:line="276" w:lineRule="auto"/>
        <w:jc w:val="both"/>
        <w:rPr>
          <w:rFonts w:cs="Calibri"/>
        </w:rPr>
      </w:pPr>
      <w:r w:rsidRPr="004E14CF">
        <w:rPr>
          <w:rFonts w:cs="Calibri"/>
        </w:rPr>
        <w:t xml:space="preserve">Strefa „C” obejmuje obszar stanowiący otulinę strefy „B” i „A” ochrony uzdrowiskowej i stanowi zarys uzdrowiska. Strefa ta przebiega po granicach „zewnętrznych” części miasta Kazimierza Wielka oraz sołectw Cudzynowice, Donosy, Słonowice. Strefa „C” przylega do strefy "B" i stanowi jej otoczenie, obejmując obszar mający wpływ na zachowanie walorów krajobrazowych, klimatycznych oraz ochronę złóż naturalnych surowców leczniczych. Udział terenów biologicznie czynnych powinien wynosić nie mniej niż 45%. Powierzchnia </w:t>
      </w:r>
      <w:r w:rsidR="00835923" w:rsidRPr="004E14CF">
        <w:rPr>
          <w:rFonts w:cs="Calibri"/>
        </w:rPr>
        <w:t>s</w:t>
      </w:r>
      <w:r w:rsidRPr="004E14CF">
        <w:rPr>
          <w:rFonts w:cs="Calibri"/>
        </w:rPr>
        <w:t>trefy „C” wynosi 1384,73 ha</w:t>
      </w:r>
      <w:r w:rsidR="00835923" w:rsidRPr="004E14CF">
        <w:rPr>
          <w:rFonts w:cs="Calibri"/>
        </w:rPr>
        <w:t>.</w:t>
      </w:r>
    </w:p>
    <w:p w14:paraId="44DD3CFD" w14:textId="1CD90F94" w:rsidR="002025CE" w:rsidRPr="004E14CF" w:rsidRDefault="002025CE" w:rsidP="00986283">
      <w:pPr>
        <w:keepNext/>
        <w:spacing w:after="0" w:line="276" w:lineRule="auto"/>
        <w:jc w:val="center"/>
        <w:rPr>
          <w:rFonts w:cs="Calibri"/>
        </w:rPr>
      </w:pPr>
      <w:bookmarkStart w:id="20" w:name="_Toc114217944"/>
      <w:bookmarkStart w:id="21" w:name="_Toc120277888"/>
      <w:r w:rsidRPr="004E14CF">
        <w:rPr>
          <w:rFonts w:cs="Calibri"/>
        </w:rPr>
        <w:lastRenderedPageBreak/>
        <w:t xml:space="preserve">Mapa </w:t>
      </w:r>
      <w:r w:rsidRPr="004E14CF">
        <w:rPr>
          <w:rFonts w:cs="Calibri"/>
        </w:rPr>
        <w:fldChar w:fldCharType="begin"/>
      </w:r>
      <w:r w:rsidRPr="004E14CF">
        <w:rPr>
          <w:rFonts w:cs="Calibri"/>
        </w:rPr>
        <w:instrText xml:space="preserve"> SEQ Mapa \* ARABIC </w:instrText>
      </w:r>
      <w:r w:rsidRPr="004E14CF">
        <w:rPr>
          <w:rFonts w:cs="Calibri"/>
        </w:rPr>
        <w:fldChar w:fldCharType="separate"/>
      </w:r>
      <w:r w:rsidR="005B77FC">
        <w:rPr>
          <w:rFonts w:cs="Calibri"/>
          <w:noProof/>
        </w:rPr>
        <w:t>5</w:t>
      </w:r>
      <w:r w:rsidRPr="004E14CF">
        <w:rPr>
          <w:rFonts w:cs="Calibri"/>
          <w:noProof/>
        </w:rPr>
        <w:fldChar w:fldCharType="end"/>
      </w:r>
      <w:r w:rsidRPr="004E14CF">
        <w:rPr>
          <w:rFonts w:cs="Calibri"/>
        </w:rPr>
        <w:t xml:space="preserve"> Strefa „C” wraz z granicami obszaru „A” i „B” i terenami górniczymi</w:t>
      </w:r>
      <w:bookmarkEnd w:id="20"/>
      <w:bookmarkEnd w:id="21"/>
    </w:p>
    <w:p w14:paraId="76799B36" w14:textId="541FD008" w:rsidR="002025CE" w:rsidRPr="004E14CF" w:rsidRDefault="000060DB" w:rsidP="00986283">
      <w:pPr>
        <w:keepNext/>
        <w:spacing w:after="0" w:line="276" w:lineRule="auto"/>
        <w:ind w:left="-142"/>
        <w:jc w:val="center"/>
        <w:rPr>
          <w:rFonts w:cs="Calibri"/>
        </w:rPr>
      </w:pPr>
      <w:r w:rsidRPr="004E14CF">
        <w:rPr>
          <w:rFonts w:cs="Calibri"/>
          <w:noProof/>
        </w:rPr>
        <w:drawing>
          <wp:inline distT="0" distB="0" distL="0" distR="0" wp14:anchorId="6152DD03" wp14:editId="596D609A">
            <wp:extent cx="6000750" cy="7400925"/>
            <wp:effectExtent l="0" t="0" r="0" b="0"/>
            <wp:docPr id="7"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00750" cy="7400925"/>
                    </a:xfrm>
                    <a:prstGeom prst="rect">
                      <a:avLst/>
                    </a:prstGeom>
                    <a:noFill/>
                    <a:ln>
                      <a:noFill/>
                    </a:ln>
                  </pic:spPr>
                </pic:pic>
              </a:graphicData>
            </a:graphic>
          </wp:inline>
        </w:drawing>
      </w:r>
    </w:p>
    <w:p w14:paraId="324456A3" w14:textId="77777777" w:rsidR="002025CE" w:rsidRPr="004E14CF" w:rsidRDefault="002025CE" w:rsidP="00986283">
      <w:pPr>
        <w:spacing w:after="0" w:line="276" w:lineRule="auto"/>
        <w:jc w:val="center"/>
        <w:rPr>
          <w:rFonts w:cs="Calibri"/>
        </w:rPr>
      </w:pPr>
      <w:r w:rsidRPr="004E14CF">
        <w:rPr>
          <w:rFonts w:cs="Calibri"/>
        </w:rPr>
        <w:t>Źródło: Załącznik nr 1 do uchwały nr XIV/102/2019 Rady Miejskiej w Kazimierzy Wielkiej z dnia 15 lipca 2019 r. w sprawie uchwalenia Statutu Obszaru Ochrony Uzdrowiskowej „Kazimierza Wielka”</w:t>
      </w:r>
    </w:p>
    <w:p w14:paraId="02BC73F9" w14:textId="77777777" w:rsidR="002025CE" w:rsidRPr="004E14CF" w:rsidRDefault="002025CE" w:rsidP="00986283">
      <w:pPr>
        <w:spacing w:after="0" w:line="276" w:lineRule="auto"/>
        <w:jc w:val="both"/>
        <w:rPr>
          <w:rFonts w:cs="Calibri"/>
        </w:rPr>
        <w:sectPr w:rsidR="002025CE" w:rsidRPr="004E14CF" w:rsidSect="00D44359">
          <w:headerReference w:type="default" r:id="rId17"/>
          <w:footerReference w:type="default" r:id="rId18"/>
          <w:headerReference w:type="first" r:id="rId19"/>
          <w:footerReference w:type="first" r:id="rId20"/>
          <w:pgSz w:w="11906" w:h="16838" w:code="9"/>
          <w:pgMar w:top="1440" w:right="1440" w:bottom="1440" w:left="1440" w:header="706" w:footer="706" w:gutter="0"/>
          <w:pgNumType w:start="1"/>
          <w:cols w:space="720"/>
          <w:titlePg/>
          <w:docGrid w:linePitch="360"/>
        </w:sectPr>
      </w:pPr>
    </w:p>
    <w:p w14:paraId="12B9D93F" w14:textId="68C00572" w:rsidR="003556A8" w:rsidRPr="004E14CF" w:rsidRDefault="00A62964" w:rsidP="00986283">
      <w:pPr>
        <w:tabs>
          <w:tab w:val="left" w:pos="2835"/>
          <w:tab w:val="center" w:pos="6979"/>
        </w:tabs>
        <w:spacing w:after="0" w:line="276" w:lineRule="auto"/>
        <w:rPr>
          <w:rFonts w:cs="Calibri"/>
        </w:rPr>
      </w:pPr>
      <w:r w:rsidRPr="004E14CF">
        <w:rPr>
          <w:rFonts w:cs="Calibri"/>
        </w:rPr>
        <w:lastRenderedPageBreak/>
        <w:tab/>
      </w:r>
      <w:bookmarkStart w:id="24" w:name="_Toc120278346"/>
      <w:r w:rsidR="003556A8" w:rsidRPr="004E14CF">
        <w:rPr>
          <w:rFonts w:cs="Calibri"/>
        </w:rPr>
        <w:t xml:space="preserve">Tabela </w:t>
      </w:r>
      <w:r w:rsidR="003556A8" w:rsidRPr="004E14CF">
        <w:rPr>
          <w:rFonts w:cs="Calibri"/>
        </w:rPr>
        <w:fldChar w:fldCharType="begin"/>
      </w:r>
      <w:r w:rsidR="003556A8" w:rsidRPr="004E14CF">
        <w:rPr>
          <w:rFonts w:cs="Calibri"/>
        </w:rPr>
        <w:instrText xml:space="preserve"> SEQ Tabela \* ARABIC </w:instrText>
      </w:r>
      <w:r w:rsidR="003556A8" w:rsidRPr="004E14CF">
        <w:rPr>
          <w:rFonts w:cs="Calibri"/>
        </w:rPr>
        <w:fldChar w:fldCharType="separate"/>
      </w:r>
      <w:r w:rsidR="005B77FC">
        <w:rPr>
          <w:rFonts w:cs="Calibri"/>
          <w:noProof/>
        </w:rPr>
        <w:t>4</w:t>
      </w:r>
      <w:r w:rsidR="003556A8" w:rsidRPr="004E14CF">
        <w:rPr>
          <w:rFonts w:cs="Calibri"/>
        </w:rPr>
        <w:fldChar w:fldCharType="end"/>
      </w:r>
      <w:r w:rsidR="00B60DBC" w:rsidRPr="004E14CF">
        <w:rPr>
          <w:rFonts w:cs="Calibri"/>
        </w:rPr>
        <w:t xml:space="preserve">. </w:t>
      </w:r>
      <w:r w:rsidR="003556A8" w:rsidRPr="004E14CF">
        <w:rPr>
          <w:rFonts w:cs="Calibri"/>
        </w:rPr>
        <w:t xml:space="preserve"> </w:t>
      </w:r>
      <w:r w:rsidR="00BF40DF" w:rsidRPr="004E14CF">
        <w:rPr>
          <w:rFonts w:cs="Calibri"/>
        </w:rPr>
        <w:t>A</w:t>
      </w:r>
      <w:r w:rsidR="003556A8" w:rsidRPr="004E14CF">
        <w:rPr>
          <w:rFonts w:cs="Calibri"/>
        </w:rPr>
        <w:t>naliza SWOT</w:t>
      </w:r>
      <w:r w:rsidR="001C2642" w:rsidRPr="004E14CF">
        <w:rPr>
          <w:rFonts w:cs="Calibri"/>
        </w:rPr>
        <w:t xml:space="preserve"> </w:t>
      </w:r>
      <w:r w:rsidR="002025CE" w:rsidRPr="004E14CF">
        <w:rPr>
          <w:rFonts w:cs="Calibri"/>
        </w:rPr>
        <w:t xml:space="preserve">Miasta i Gminy Kazimierza Wielka </w:t>
      </w:r>
      <w:r w:rsidR="001C2642" w:rsidRPr="004E14CF">
        <w:rPr>
          <w:rFonts w:cs="Calibri"/>
        </w:rPr>
        <w:t>w</w:t>
      </w:r>
      <w:r w:rsidR="003556A8" w:rsidRPr="004E14CF">
        <w:rPr>
          <w:rFonts w:cs="Calibri"/>
        </w:rPr>
        <w:t xml:space="preserve"> </w:t>
      </w:r>
      <w:r w:rsidR="00A73639" w:rsidRPr="004E14CF">
        <w:rPr>
          <w:rFonts w:cs="Calibri"/>
        </w:rPr>
        <w:t>obszarze przestrzennym</w:t>
      </w:r>
      <w:r w:rsidR="002068DD" w:rsidRPr="004E14CF">
        <w:rPr>
          <w:rStyle w:val="Odwoanieprzypisudolnego"/>
          <w:rFonts w:cs="Calibri"/>
        </w:rPr>
        <w:footnoteReference w:id="7"/>
      </w:r>
      <w:bookmarkEnd w:id="24"/>
      <w:r w:rsidR="00A73639" w:rsidRPr="004E14CF">
        <w:rPr>
          <w:rFonts w:cs="Calibri"/>
        </w:rPr>
        <w:t xml:space="preserve"> </w:t>
      </w:r>
    </w:p>
    <w:tbl>
      <w:tblP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54"/>
        <w:gridCol w:w="7229"/>
      </w:tblGrid>
      <w:tr w:rsidR="003556A8" w:rsidRPr="004E14CF" w14:paraId="0E616DA6" w14:textId="77777777" w:rsidTr="009A2029">
        <w:tc>
          <w:tcPr>
            <w:tcW w:w="14283" w:type="dxa"/>
            <w:gridSpan w:val="2"/>
            <w:shd w:val="clear" w:color="auto" w:fill="99CCFF"/>
            <w:vAlign w:val="center"/>
          </w:tcPr>
          <w:p w14:paraId="7ED00BCB" w14:textId="1B7C156A" w:rsidR="003556A8" w:rsidRPr="004E14CF" w:rsidRDefault="003556A8" w:rsidP="00986283">
            <w:pPr>
              <w:pStyle w:val="Bezodstpw"/>
              <w:spacing w:line="276" w:lineRule="auto"/>
              <w:jc w:val="center"/>
              <w:rPr>
                <w:rFonts w:eastAsia="Times New Roman" w:cs="Calibri"/>
                <w:b/>
                <w:lang w:eastAsia="pl-PL"/>
              </w:rPr>
            </w:pPr>
            <w:r w:rsidRPr="004E14CF">
              <w:rPr>
                <w:rFonts w:eastAsia="Times New Roman" w:cs="Calibri"/>
                <w:b/>
                <w:lang w:eastAsia="pl-PL"/>
              </w:rPr>
              <w:t xml:space="preserve">Mocne strony                                   </w:t>
            </w:r>
            <w:r w:rsidR="00CB47CA" w:rsidRPr="004E14CF">
              <w:rPr>
                <w:rFonts w:eastAsia="Times New Roman" w:cs="Calibri"/>
                <w:b/>
                <w:lang w:eastAsia="pl-PL"/>
              </w:rPr>
              <w:t xml:space="preserve">                         </w:t>
            </w:r>
            <w:r w:rsidRPr="004E14CF">
              <w:rPr>
                <w:rFonts w:eastAsia="Times New Roman" w:cs="Calibri"/>
                <w:b/>
                <w:lang w:eastAsia="pl-PL"/>
              </w:rPr>
              <w:t xml:space="preserve">      Słabe strony</w:t>
            </w:r>
          </w:p>
        </w:tc>
      </w:tr>
      <w:tr w:rsidR="003556A8" w:rsidRPr="004E14CF" w14:paraId="3D0E4F9A" w14:textId="77777777" w:rsidTr="009A2029">
        <w:tc>
          <w:tcPr>
            <w:tcW w:w="7054" w:type="dxa"/>
            <w:tcBorders>
              <w:bottom w:val="single" w:sz="4" w:space="0" w:color="auto"/>
            </w:tcBorders>
            <w:shd w:val="clear" w:color="auto" w:fill="auto"/>
            <w:vAlign w:val="center"/>
          </w:tcPr>
          <w:p w14:paraId="4AB8395E" w14:textId="2A704D7D" w:rsidR="00AB1E12" w:rsidRPr="004E14CF" w:rsidRDefault="00AB1E12" w:rsidP="00986283">
            <w:pPr>
              <w:spacing w:after="0" w:line="276" w:lineRule="auto"/>
              <w:jc w:val="center"/>
              <w:rPr>
                <w:rFonts w:cs="Calibri"/>
                <w:b/>
                <w:bCs/>
              </w:rPr>
            </w:pPr>
            <w:r w:rsidRPr="004E14CF">
              <w:rPr>
                <w:rFonts w:cs="Calibri"/>
                <w:b/>
                <w:bCs/>
              </w:rPr>
              <w:t>Położenie</w:t>
            </w:r>
          </w:p>
          <w:p w14:paraId="187DB09B" w14:textId="7820F2FE" w:rsidR="00AB1E12" w:rsidRPr="004E14CF" w:rsidRDefault="00AB1E12" w:rsidP="00986283">
            <w:pPr>
              <w:spacing w:after="0" w:line="276" w:lineRule="auto"/>
              <w:jc w:val="center"/>
              <w:rPr>
                <w:rFonts w:eastAsia="Times New Roman" w:cs="Calibri"/>
                <w:lang w:eastAsia="zh-CN"/>
              </w:rPr>
            </w:pPr>
            <w:r w:rsidRPr="004E14CF">
              <w:rPr>
                <w:rFonts w:eastAsia="Times New Roman" w:cs="Calibri"/>
                <w:lang w:eastAsia="zh-CN"/>
              </w:rPr>
              <w:t xml:space="preserve">+ </w:t>
            </w:r>
            <w:r w:rsidR="002025CE" w:rsidRPr="004E14CF">
              <w:rPr>
                <w:rFonts w:eastAsia="Times New Roman" w:cs="Calibri"/>
                <w:lang w:eastAsia="zh-CN"/>
              </w:rPr>
              <w:t xml:space="preserve">korzystne usytuowanie w przygranicznej części województwa </w:t>
            </w:r>
            <w:r w:rsidRPr="004E14CF">
              <w:rPr>
                <w:rFonts w:eastAsia="Times New Roman" w:cs="Calibri"/>
                <w:lang w:eastAsia="zh-CN"/>
              </w:rPr>
              <w:t xml:space="preserve">bliska odległość do miasta </w:t>
            </w:r>
            <w:r w:rsidR="002025CE" w:rsidRPr="004E14CF">
              <w:rPr>
                <w:rFonts w:eastAsia="Times New Roman" w:cs="Calibri"/>
                <w:lang w:eastAsia="zh-CN"/>
              </w:rPr>
              <w:t>Kraków</w:t>
            </w:r>
            <w:r w:rsidRPr="004E14CF">
              <w:rPr>
                <w:rFonts w:eastAsia="Times New Roman" w:cs="Calibri"/>
                <w:lang w:eastAsia="zh-CN"/>
              </w:rPr>
              <w:t xml:space="preserve"> </w:t>
            </w:r>
            <w:r w:rsidR="002025CE" w:rsidRPr="004E14CF">
              <w:rPr>
                <w:rFonts w:eastAsia="Times New Roman" w:cs="Calibri"/>
                <w:lang w:eastAsia="zh-CN"/>
              </w:rPr>
              <w:t>5</w:t>
            </w:r>
            <w:r w:rsidRPr="004E14CF">
              <w:rPr>
                <w:rFonts w:eastAsia="Times New Roman" w:cs="Calibri"/>
                <w:lang w:eastAsia="zh-CN"/>
              </w:rPr>
              <w:t>0 km</w:t>
            </w:r>
          </w:p>
          <w:p w14:paraId="28ECDB8A" w14:textId="77777777" w:rsidR="00A10F4B" w:rsidRPr="004E14CF" w:rsidRDefault="00A10F4B" w:rsidP="00986283">
            <w:pPr>
              <w:spacing w:after="0" w:line="276" w:lineRule="auto"/>
              <w:jc w:val="center"/>
              <w:rPr>
                <w:rFonts w:eastAsia="Times New Roman" w:cs="Calibri"/>
                <w:lang w:eastAsia="zh-CN"/>
              </w:rPr>
            </w:pPr>
          </w:p>
          <w:p w14:paraId="21AEFD93" w14:textId="77777777" w:rsidR="00A10F4B" w:rsidRPr="004E14CF" w:rsidRDefault="00A10F4B" w:rsidP="00986283">
            <w:pPr>
              <w:pStyle w:val="Bezodstpw"/>
              <w:spacing w:line="276" w:lineRule="auto"/>
              <w:jc w:val="center"/>
              <w:rPr>
                <w:rFonts w:cs="Calibri"/>
              </w:rPr>
            </w:pPr>
            <w:r w:rsidRPr="004E14CF">
              <w:rPr>
                <w:rFonts w:cs="Calibri"/>
              </w:rPr>
              <w:t>+ wysokie walory przyrodniczo krajobrazowe i kulturowe, liczne</w:t>
            </w:r>
          </w:p>
          <w:p w14:paraId="5142ABF8" w14:textId="2316E14D" w:rsidR="00A10F4B" w:rsidRPr="004E14CF" w:rsidRDefault="00A10F4B" w:rsidP="00986283">
            <w:pPr>
              <w:pStyle w:val="Bezodstpw"/>
              <w:spacing w:line="276" w:lineRule="auto"/>
              <w:jc w:val="center"/>
              <w:rPr>
                <w:rFonts w:cs="Calibri"/>
              </w:rPr>
            </w:pPr>
            <w:r w:rsidRPr="004E14CF">
              <w:rPr>
                <w:rFonts w:cs="Calibri"/>
              </w:rPr>
              <w:t>urokliwe trasy turystyczne w tym rowerowe (37,9 km tras rowerowych</w:t>
            </w:r>
            <w:r w:rsidR="00921251" w:rsidRPr="004E14CF">
              <w:rPr>
                <w:rFonts w:cs="Calibri"/>
              </w:rPr>
              <w:t xml:space="preserve"> na terenie gminy</w:t>
            </w:r>
            <w:r w:rsidRPr="004E14CF">
              <w:rPr>
                <w:rFonts w:cs="Calibri"/>
              </w:rPr>
              <w:t>)</w:t>
            </w:r>
          </w:p>
          <w:p w14:paraId="05CC3272" w14:textId="77777777" w:rsidR="00AB1E12" w:rsidRPr="004E14CF" w:rsidRDefault="00AB1E12" w:rsidP="00986283">
            <w:pPr>
              <w:spacing w:after="0" w:line="276" w:lineRule="auto"/>
              <w:jc w:val="center"/>
              <w:rPr>
                <w:rFonts w:eastAsia="Times New Roman" w:cs="Calibri"/>
                <w:lang w:eastAsia="zh-CN"/>
              </w:rPr>
            </w:pPr>
          </w:p>
          <w:p w14:paraId="05B801BB" w14:textId="77777777" w:rsidR="00AB1E12" w:rsidRPr="004E14CF" w:rsidRDefault="00A62964" w:rsidP="00986283">
            <w:pPr>
              <w:spacing w:after="0" w:line="276" w:lineRule="auto"/>
              <w:jc w:val="center"/>
              <w:rPr>
                <w:rFonts w:cs="Calibri"/>
                <w:b/>
                <w:bCs/>
              </w:rPr>
            </w:pPr>
            <w:r w:rsidRPr="004E14CF">
              <w:rPr>
                <w:rFonts w:cs="Calibri"/>
                <w:b/>
                <w:bCs/>
              </w:rPr>
              <w:t>Środowisko naturalne</w:t>
            </w:r>
          </w:p>
          <w:p w14:paraId="7F270CE4" w14:textId="3FCE1785" w:rsidR="00A62964" w:rsidRPr="004E14CF" w:rsidRDefault="00AB1E12" w:rsidP="00986283">
            <w:pPr>
              <w:pStyle w:val="Bezodstpw"/>
              <w:spacing w:line="276" w:lineRule="auto"/>
              <w:jc w:val="center"/>
              <w:rPr>
                <w:rFonts w:cs="Calibri"/>
              </w:rPr>
            </w:pPr>
            <w:r w:rsidRPr="004E14CF">
              <w:rPr>
                <w:rFonts w:cs="Calibri"/>
              </w:rPr>
              <w:t xml:space="preserve">+ </w:t>
            </w:r>
            <w:r w:rsidR="00835923" w:rsidRPr="004E14CF">
              <w:rPr>
                <w:rFonts w:cs="Calibri"/>
              </w:rPr>
              <w:t>c</w:t>
            </w:r>
            <w:r w:rsidR="00A62964" w:rsidRPr="004E14CF">
              <w:rPr>
                <w:rFonts w:cs="Calibri"/>
              </w:rPr>
              <w:t>ennym przyrodniczo rejonem gminy jest dolina rzeki Nidzicy (uznana za ciąg ekologiczny główny), a</w:t>
            </w:r>
            <w:r w:rsidR="00835923" w:rsidRPr="004E14CF">
              <w:rPr>
                <w:rFonts w:cs="Calibri"/>
              </w:rPr>
              <w:t xml:space="preserve"> </w:t>
            </w:r>
            <w:r w:rsidR="00A62964" w:rsidRPr="004E14CF">
              <w:rPr>
                <w:rFonts w:cs="Calibri"/>
              </w:rPr>
              <w:t xml:space="preserve">doliny rzek </w:t>
            </w:r>
            <w:proofErr w:type="spellStart"/>
            <w:r w:rsidR="00A62964" w:rsidRPr="004E14CF">
              <w:rPr>
                <w:rFonts w:cs="Calibri"/>
              </w:rPr>
              <w:t>Małaszówki</w:t>
            </w:r>
            <w:proofErr w:type="spellEnd"/>
            <w:r w:rsidR="00A62964" w:rsidRPr="004E14CF">
              <w:rPr>
                <w:rFonts w:cs="Calibri"/>
              </w:rPr>
              <w:t>, Jawornika i Łękawy oraz doliny innych niewielkich cieków wodnych uznano za wspomagające ciągi ekologiczne</w:t>
            </w:r>
          </w:p>
          <w:p w14:paraId="18267C3E" w14:textId="77777777" w:rsidR="00A62964" w:rsidRPr="004E14CF" w:rsidRDefault="00A62964" w:rsidP="00986283">
            <w:pPr>
              <w:pStyle w:val="Bezodstpw"/>
              <w:spacing w:line="276" w:lineRule="auto"/>
              <w:rPr>
                <w:rFonts w:cs="Calibri"/>
              </w:rPr>
            </w:pPr>
          </w:p>
          <w:p w14:paraId="17792247" w14:textId="72E876C1" w:rsidR="00A62964" w:rsidRPr="004E14CF" w:rsidRDefault="00A62964" w:rsidP="00986283">
            <w:pPr>
              <w:pStyle w:val="Bezodstpw"/>
              <w:spacing w:line="276" w:lineRule="auto"/>
              <w:jc w:val="center"/>
              <w:rPr>
                <w:rFonts w:cs="Calibri"/>
                <w:bCs/>
                <w:color w:val="000000"/>
              </w:rPr>
            </w:pPr>
            <w:r w:rsidRPr="004E14CF">
              <w:rPr>
                <w:rFonts w:cs="Calibri"/>
                <w:bCs/>
                <w:color w:val="000000"/>
              </w:rPr>
              <w:t xml:space="preserve">+ </w:t>
            </w:r>
            <w:r w:rsidR="00835923" w:rsidRPr="004E14CF">
              <w:rPr>
                <w:rFonts w:cs="Calibri"/>
                <w:bCs/>
                <w:color w:val="000000"/>
              </w:rPr>
              <w:t>b</w:t>
            </w:r>
            <w:r w:rsidRPr="004E14CF">
              <w:rPr>
                <w:rFonts w:cs="Calibri"/>
                <w:bCs/>
                <w:color w:val="000000"/>
              </w:rPr>
              <w:t>rak zakładów przemysłowych szczególnie uciążliwych dla środowiska, emitujących znaczne ilości pyłów czy zanieczyszczeń gazowych</w:t>
            </w:r>
          </w:p>
          <w:p w14:paraId="1D24C9C6" w14:textId="77777777" w:rsidR="00AB1E12" w:rsidRPr="004E14CF" w:rsidRDefault="00AB1E12" w:rsidP="00986283">
            <w:pPr>
              <w:pStyle w:val="Bezodstpw"/>
              <w:spacing w:line="276" w:lineRule="auto"/>
              <w:jc w:val="center"/>
              <w:rPr>
                <w:rFonts w:cs="Calibri"/>
                <w:bCs/>
                <w:color w:val="000000"/>
              </w:rPr>
            </w:pPr>
          </w:p>
          <w:p w14:paraId="275D6B73" w14:textId="77777777" w:rsidR="00AB1E12" w:rsidRPr="004E14CF" w:rsidRDefault="00AB1E12" w:rsidP="00986283">
            <w:pPr>
              <w:spacing w:after="0" w:line="276" w:lineRule="auto"/>
              <w:jc w:val="center"/>
              <w:rPr>
                <w:rFonts w:cs="Calibri"/>
                <w:b/>
                <w:bCs/>
              </w:rPr>
            </w:pPr>
            <w:r w:rsidRPr="004E14CF">
              <w:rPr>
                <w:rFonts w:cs="Calibri"/>
                <w:b/>
                <w:bCs/>
              </w:rPr>
              <w:t>Zasoby naturalne</w:t>
            </w:r>
          </w:p>
          <w:p w14:paraId="04ED6656" w14:textId="6B147B51" w:rsidR="00921251" w:rsidRDefault="00AB1E12" w:rsidP="00921251">
            <w:pPr>
              <w:spacing w:after="0" w:line="276" w:lineRule="auto"/>
              <w:jc w:val="center"/>
              <w:rPr>
                <w:rFonts w:cs="Calibri"/>
              </w:rPr>
            </w:pPr>
            <w:r w:rsidRPr="004E14CF">
              <w:rPr>
                <w:rFonts w:cs="Calibri"/>
              </w:rPr>
              <w:t xml:space="preserve">+ </w:t>
            </w:r>
            <w:r w:rsidR="002025CE" w:rsidRPr="004E14CF">
              <w:rPr>
                <w:rFonts w:cs="Calibri"/>
              </w:rPr>
              <w:t>największe bogactwo wód leczniczych w województwie świętokrzyskim</w:t>
            </w:r>
          </w:p>
          <w:p w14:paraId="0BCBD57B" w14:textId="77777777" w:rsidR="00837008" w:rsidRPr="004E14CF" w:rsidRDefault="00837008" w:rsidP="00921251">
            <w:pPr>
              <w:spacing w:after="0" w:line="276" w:lineRule="auto"/>
              <w:jc w:val="center"/>
              <w:rPr>
                <w:rFonts w:cs="Calibri"/>
              </w:rPr>
            </w:pPr>
          </w:p>
          <w:p w14:paraId="4D0B3CE8" w14:textId="2CE512F1" w:rsidR="002A0F86" w:rsidRPr="004E14CF" w:rsidRDefault="00837008" w:rsidP="00837008">
            <w:pPr>
              <w:spacing w:after="0" w:line="276" w:lineRule="auto"/>
              <w:jc w:val="center"/>
              <w:rPr>
                <w:rFonts w:cs="Calibri"/>
                <w:b/>
                <w:bCs/>
              </w:rPr>
            </w:pPr>
            <w:r>
              <w:rPr>
                <w:rFonts w:cs="Calibri"/>
                <w:b/>
                <w:bCs/>
              </w:rPr>
              <w:t>Infrastruktura elektroenergetyczna</w:t>
            </w:r>
          </w:p>
          <w:p w14:paraId="17D39140" w14:textId="5F827A9C" w:rsidR="002A0F86" w:rsidRPr="00837008" w:rsidRDefault="00837008" w:rsidP="00837008">
            <w:pPr>
              <w:spacing w:after="0" w:line="276" w:lineRule="auto"/>
              <w:rPr>
                <w:rFonts w:cs="Calibri"/>
              </w:rPr>
            </w:pPr>
            <w:r w:rsidRPr="00837008">
              <w:rPr>
                <w:rFonts w:cs="Calibri"/>
              </w:rPr>
              <w:t xml:space="preserve">+ przez teren gminy przebiega linia elektroenergetyczna 110 </w:t>
            </w:r>
            <w:proofErr w:type="spellStart"/>
            <w:r w:rsidRPr="00837008">
              <w:rPr>
                <w:rFonts w:cs="Calibri"/>
              </w:rPr>
              <w:t>kV</w:t>
            </w:r>
            <w:proofErr w:type="spellEnd"/>
          </w:p>
          <w:p w14:paraId="717BCDDA" w14:textId="77777777" w:rsidR="00837008" w:rsidRPr="004E14CF" w:rsidRDefault="00837008" w:rsidP="00837008">
            <w:pPr>
              <w:spacing w:after="0" w:line="276" w:lineRule="auto"/>
              <w:rPr>
                <w:rFonts w:cs="Calibri"/>
                <w:b/>
                <w:bCs/>
              </w:rPr>
            </w:pPr>
          </w:p>
          <w:p w14:paraId="4708344A" w14:textId="29927147" w:rsidR="00AB1E12" w:rsidRPr="004E14CF" w:rsidRDefault="00AB1E12" w:rsidP="00986283">
            <w:pPr>
              <w:spacing w:after="0" w:line="276" w:lineRule="auto"/>
              <w:jc w:val="center"/>
              <w:rPr>
                <w:rFonts w:cs="Calibri"/>
                <w:b/>
                <w:bCs/>
              </w:rPr>
            </w:pPr>
            <w:r w:rsidRPr="004E14CF">
              <w:rPr>
                <w:rFonts w:cs="Calibri"/>
                <w:b/>
                <w:bCs/>
              </w:rPr>
              <w:t>Infrastruktura drogowa</w:t>
            </w:r>
          </w:p>
          <w:p w14:paraId="20CADA7E" w14:textId="77777777" w:rsidR="00A10F4B" w:rsidRPr="004E14CF" w:rsidRDefault="00875602" w:rsidP="00986283">
            <w:pPr>
              <w:spacing w:after="0" w:line="276" w:lineRule="auto"/>
              <w:jc w:val="center"/>
              <w:rPr>
                <w:rFonts w:eastAsia="Times New Roman" w:cs="Calibri"/>
                <w:lang w:eastAsia="zh-CN"/>
              </w:rPr>
            </w:pPr>
            <w:r w:rsidRPr="004E14CF">
              <w:rPr>
                <w:rFonts w:eastAsia="Times New Roman" w:cs="Calibri"/>
                <w:lang w:eastAsia="zh-CN"/>
              </w:rPr>
              <w:lastRenderedPageBreak/>
              <w:t xml:space="preserve">+ </w:t>
            </w:r>
            <w:r w:rsidR="00A10F4B" w:rsidRPr="004E14CF">
              <w:rPr>
                <w:rFonts w:eastAsia="Times New Roman" w:cs="Calibri"/>
                <w:lang w:eastAsia="zh-CN"/>
              </w:rPr>
              <w:t>w strefie oddziaływania (rozumianej jako max. 30 min. czas dojazdu) miasta Kazimierza Wielka jest aż 16 gmin z aż 5 powiatów: kazimierskiego, pińczowskiego, buskiego, proszowickiego i miechowskiego. A w strefie z 20 min. dojazdem znajdują się gminy: Brzesko Nowe, Działoszyce, Złota, Wiślica, Radziemice i Proszowice.</w:t>
            </w:r>
          </w:p>
          <w:p w14:paraId="212CE4EC" w14:textId="77777777" w:rsidR="00A10F4B" w:rsidRPr="004E14CF" w:rsidRDefault="00A10F4B" w:rsidP="00986283">
            <w:pPr>
              <w:spacing w:after="0" w:line="276" w:lineRule="auto"/>
              <w:jc w:val="center"/>
              <w:rPr>
                <w:rFonts w:eastAsia="Times New Roman" w:cs="Calibri"/>
                <w:lang w:eastAsia="zh-CN"/>
              </w:rPr>
            </w:pPr>
          </w:p>
          <w:p w14:paraId="525700B5" w14:textId="77777777" w:rsidR="00AB1E12" w:rsidRPr="004E14CF" w:rsidRDefault="00A10F4B" w:rsidP="00986283">
            <w:pPr>
              <w:spacing w:after="0" w:line="276" w:lineRule="auto"/>
              <w:jc w:val="center"/>
              <w:rPr>
                <w:rFonts w:cs="Calibri"/>
              </w:rPr>
            </w:pPr>
            <w:r w:rsidRPr="004E14CF">
              <w:rPr>
                <w:rFonts w:cs="Calibri"/>
              </w:rPr>
              <w:t>+ położenie  w węźle dróg wojewódzkich: nr 768 Jędrzejów - Kazimierza Wielka - Koszyce - Brzesko,  nr 776 Kraków - Busko Zdrój.</w:t>
            </w:r>
          </w:p>
          <w:p w14:paraId="6EC30AD3" w14:textId="77777777" w:rsidR="00A10F4B" w:rsidRPr="004E14CF" w:rsidRDefault="00A10F4B" w:rsidP="00986283">
            <w:pPr>
              <w:spacing w:after="0" w:line="276" w:lineRule="auto"/>
              <w:jc w:val="center"/>
              <w:rPr>
                <w:rFonts w:cs="Calibri"/>
                <w:b/>
                <w:bCs/>
              </w:rPr>
            </w:pPr>
          </w:p>
          <w:p w14:paraId="4B833025" w14:textId="77777777" w:rsidR="00AB1E12" w:rsidRPr="004E14CF" w:rsidRDefault="00AB1E12" w:rsidP="00986283">
            <w:pPr>
              <w:spacing w:after="0" w:line="276" w:lineRule="auto"/>
              <w:jc w:val="center"/>
              <w:rPr>
                <w:rFonts w:cs="Calibri"/>
                <w:b/>
                <w:bCs/>
              </w:rPr>
            </w:pPr>
            <w:r w:rsidRPr="004E14CF">
              <w:rPr>
                <w:rFonts w:cs="Calibri"/>
                <w:b/>
                <w:bCs/>
              </w:rPr>
              <w:t>Infrastruktura wod</w:t>
            </w:r>
            <w:r w:rsidR="006B18A6" w:rsidRPr="004E14CF">
              <w:rPr>
                <w:rFonts w:cs="Calibri"/>
                <w:b/>
                <w:bCs/>
              </w:rPr>
              <w:t xml:space="preserve">no - </w:t>
            </w:r>
            <w:r w:rsidRPr="004E14CF">
              <w:rPr>
                <w:rFonts w:cs="Calibri"/>
                <w:b/>
                <w:bCs/>
              </w:rPr>
              <w:t>kan</w:t>
            </w:r>
            <w:r w:rsidR="006B18A6" w:rsidRPr="004E14CF">
              <w:rPr>
                <w:rFonts w:cs="Calibri"/>
                <w:b/>
                <w:bCs/>
              </w:rPr>
              <w:t>alizacyjna</w:t>
            </w:r>
          </w:p>
          <w:p w14:paraId="02DAE013" w14:textId="77777777" w:rsidR="00732CE8" w:rsidRPr="004E14CF" w:rsidRDefault="00A10F4B" w:rsidP="00986283">
            <w:pPr>
              <w:spacing w:after="0" w:line="276" w:lineRule="auto"/>
              <w:jc w:val="center"/>
              <w:rPr>
                <w:rFonts w:eastAsia="SimSun" w:cs="Calibri"/>
              </w:rPr>
            </w:pPr>
            <w:r w:rsidRPr="004E14CF">
              <w:rPr>
                <w:rFonts w:eastAsia="SimSun" w:cs="Calibri"/>
              </w:rPr>
              <w:t xml:space="preserve">+ utworzenie aglomeracji </w:t>
            </w:r>
            <w:r w:rsidR="00732CE8" w:rsidRPr="004E14CF">
              <w:rPr>
                <w:rFonts w:eastAsia="SimSun" w:cs="Calibri"/>
              </w:rPr>
              <w:t>Kaźmierza Wielka</w:t>
            </w:r>
            <w:r w:rsidRPr="004E14CF">
              <w:rPr>
                <w:rFonts w:eastAsia="SimSun" w:cs="Calibri"/>
              </w:rPr>
              <w:t xml:space="preserve"> </w:t>
            </w:r>
            <w:r w:rsidR="00732CE8" w:rsidRPr="004E14CF">
              <w:rPr>
                <w:rFonts w:eastAsia="SimSun" w:cs="Calibri"/>
              </w:rPr>
              <w:t xml:space="preserve">12088 RLM obejmującą miejscowości: Kazimierza Wielka, Cudzynowice, Donosy, Hołdowiec, Jakuszowice, Kamyszów, Kazimierza Mała, Odonów, Słonowice, Stradlice, Wojciechów, Skalbmierz, Sielec Kolonia, część miejscowości Sielec Biskupi, Topola, Drożejowice </w:t>
            </w:r>
          </w:p>
          <w:p w14:paraId="21D2EA35" w14:textId="7AE7826B" w:rsidR="00AB1E12" w:rsidRPr="004E14CF" w:rsidRDefault="00AB1E12" w:rsidP="00986283">
            <w:pPr>
              <w:spacing w:after="0" w:line="276" w:lineRule="auto"/>
              <w:jc w:val="center"/>
              <w:rPr>
                <w:rFonts w:cs="Calibri"/>
              </w:rPr>
            </w:pPr>
            <w:r w:rsidRPr="004E14CF">
              <w:rPr>
                <w:rFonts w:cs="Calibri"/>
              </w:rPr>
              <w:t xml:space="preserve">+ </w:t>
            </w:r>
            <w:r w:rsidR="00732CE8" w:rsidRPr="004E14CF">
              <w:rPr>
                <w:rFonts w:cs="Calibri"/>
              </w:rPr>
              <w:t>203,09</w:t>
            </w:r>
            <w:r w:rsidRPr="004E14CF">
              <w:rPr>
                <w:rFonts w:cs="Calibri"/>
              </w:rPr>
              <w:t xml:space="preserve"> km sieci wodociągowej</w:t>
            </w:r>
          </w:p>
          <w:p w14:paraId="336FBAAA" w14:textId="77777777" w:rsidR="00AB1E12" w:rsidRPr="004E14CF" w:rsidRDefault="00AB1E12" w:rsidP="00986283">
            <w:pPr>
              <w:spacing w:after="0" w:line="276" w:lineRule="auto"/>
              <w:jc w:val="center"/>
              <w:rPr>
                <w:rFonts w:cs="Calibri"/>
              </w:rPr>
            </w:pPr>
            <w:r w:rsidRPr="004E14CF">
              <w:rPr>
                <w:rFonts w:cs="Calibri"/>
              </w:rPr>
              <w:t xml:space="preserve">+ </w:t>
            </w:r>
            <w:r w:rsidR="00732CE8" w:rsidRPr="004E14CF">
              <w:rPr>
                <w:rFonts w:cs="Calibri"/>
              </w:rPr>
              <w:t>93,5</w:t>
            </w:r>
            <w:r w:rsidRPr="004E14CF">
              <w:rPr>
                <w:rFonts w:cs="Calibri"/>
              </w:rPr>
              <w:t xml:space="preserve"> km sieci kanalizacyjnej</w:t>
            </w:r>
          </w:p>
          <w:p w14:paraId="6058DA35" w14:textId="77777777" w:rsidR="00AB1E12" w:rsidRPr="004E14CF" w:rsidRDefault="00AB1E12" w:rsidP="00986283">
            <w:pPr>
              <w:spacing w:after="0" w:line="276" w:lineRule="auto"/>
              <w:jc w:val="center"/>
              <w:rPr>
                <w:rFonts w:eastAsia="SimSun" w:cs="Calibri"/>
              </w:rPr>
            </w:pPr>
          </w:p>
          <w:p w14:paraId="6D7AE79F" w14:textId="77777777" w:rsidR="00AB1E12" w:rsidRPr="004E14CF" w:rsidRDefault="00AB1E12" w:rsidP="00986283">
            <w:pPr>
              <w:spacing w:after="0" w:line="276" w:lineRule="auto"/>
              <w:jc w:val="center"/>
              <w:rPr>
                <w:rFonts w:eastAsia="SimSun" w:cs="Calibri"/>
                <w:b/>
                <w:bCs/>
              </w:rPr>
            </w:pPr>
            <w:r w:rsidRPr="004E14CF">
              <w:rPr>
                <w:rFonts w:eastAsia="SimSun" w:cs="Calibri"/>
                <w:b/>
                <w:bCs/>
              </w:rPr>
              <w:t>Gospodarka odpadami</w:t>
            </w:r>
          </w:p>
          <w:p w14:paraId="1F14A0C5" w14:textId="77777777" w:rsidR="00AB1E12" w:rsidRPr="004E14CF" w:rsidRDefault="00AB1E12" w:rsidP="00986283">
            <w:pPr>
              <w:spacing w:after="0" w:line="276" w:lineRule="auto"/>
              <w:jc w:val="center"/>
              <w:rPr>
                <w:rFonts w:eastAsia="ArialMT" w:cs="Calibri"/>
              </w:rPr>
            </w:pPr>
            <w:r w:rsidRPr="004E14CF">
              <w:rPr>
                <w:rFonts w:eastAsia="ArialMT" w:cs="Calibri"/>
              </w:rPr>
              <w:t xml:space="preserve">+ </w:t>
            </w:r>
            <w:r w:rsidR="00732CE8" w:rsidRPr="004E14CF">
              <w:rPr>
                <w:rFonts w:eastAsia="ArialMT" w:cs="Calibri"/>
              </w:rPr>
              <w:t>stały wzrost ilości odpadów zbieranych selektywnie</w:t>
            </w:r>
          </w:p>
          <w:p w14:paraId="75686F85" w14:textId="77777777" w:rsidR="00AB1E12" w:rsidRPr="004E14CF" w:rsidRDefault="00AB1E12" w:rsidP="00986283">
            <w:pPr>
              <w:spacing w:after="0" w:line="276" w:lineRule="auto"/>
              <w:jc w:val="center"/>
              <w:rPr>
                <w:rFonts w:eastAsia="ArialMT" w:cs="Calibri"/>
              </w:rPr>
            </w:pPr>
            <w:r w:rsidRPr="004E14CF">
              <w:rPr>
                <w:rFonts w:eastAsia="ArialMT" w:cs="Calibri"/>
              </w:rPr>
              <w:t>+ stałe zmniejszanie ilości wyrobów zawierających azbest na terenie gminy</w:t>
            </w:r>
          </w:p>
          <w:p w14:paraId="428B25DF" w14:textId="77777777" w:rsidR="00AB1E12" w:rsidRPr="004E14CF" w:rsidRDefault="00354583" w:rsidP="00986283">
            <w:pPr>
              <w:spacing w:after="0" w:line="276" w:lineRule="auto"/>
              <w:jc w:val="center"/>
              <w:rPr>
                <w:rFonts w:eastAsia="ArialMT" w:cs="Calibri"/>
              </w:rPr>
            </w:pPr>
            <w:r w:rsidRPr="004E14CF">
              <w:rPr>
                <w:rFonts w:eastAsia="ArialMT" w:cs="Calibri"/>
              </w:rPr>
              <w:t>+ funkcjonowanie Gminnego Punktu Selektywnej Zbiórki Odpadów Komunalnych (PSZOK)</w:t>
            </w:r>
          </w:p>
          <w:p w14:paraId="6F38ACDB" w14:textId="77777777" w:rsidR="00354583" w:rsidRPr="004E14CF" w:rsidRDefault="00354583" w:rsidP="00986283">
            <w:pPr>
              <w:spacing w:after="0" w:line="276" w:lineRule="auto"/>
              <w:jc w:val="center"/>
              <w:rPr>
                <w:rFonts w:eastAsia="ArialMT" w:cs="Calibri"/>
              </w:rPr>
            </w:pPr>
          </w:p>
          <w:p w14:paraId="6C4C4D62" w14:textId="77777777" w:rsidR="00AB1E12" w:rsidRPr="004E14CF" w:rsidRDefault="00AB1E12" w:rsidP="00986283">
            <w:pPr>
              <w:spacing w:after="0" w:line="276" w:lineRule="auto"/>
              <w:jc w:val="center"/>
              <w:rPr>
                <w:rFonts w:eastAsia="ArialMT" w:cs="Calibri"/>
                <w:b/>
                <w:bCs/>
              </w:rPr>
            </w:pPr>
            <w:r w:rsidRPr="004E14CF">
              <w:rPr>
                <w:rFonts w:eastAsia="ArialMT" w:cs="Calibri"/>
                <w:b/>
                <w:bCs/>
              </w:rPr>
              <w:t>Infrastruktura gazowa</w:t>
            </w:r>
          </w:p>
          <w:p w14:paraId="4641A44F" w14:textId="77777777" w:rsidR="00354583" w:rsidRPr="004E14CF" w:rsidRDefault="00AB1E12" w:rsidP="00986283">
            <w:pPr>
              <w:spacing w:after="0" w:line="276" w:lineRule="auto"/>
              <w:jc w:val="center"/>
              <w:rPr>
                <w:rFonts w:cs="Calibri"/>
              </w:rPr>
            </w:pPr>
            <w:r w:rsidRPr="004E14CF">
              <w:rPr>
                <w:rFonts w:cs="Calibri"/>
              </w:rPr>
              <w:t xml:space="preserve">+ </w:t>
            </w:r>
            <w:r w:rsidR="00354583" w:rsidRPr="004E14CF">
              <w:rPr>
                <w:rFonts w:cs="Calibri"/>
              </w:rPr>
              <w:t xml:space="preserve">przez północną część gminy przebiega fragment tranzytowego gazociągu wysokiego ciśnienia DN 1000 MOP 8,4 </w:t>
            </w:r>
            <w:proofErr w:type="spellStart"/>
            <w:r w:rsidR="00354583" w:rsidRPr="004E14CF">
              <w:rPr>
                <w:rFonts w:cs="Calibri"/>
              </w:rPr>
              <w:t>MPa</w:t>
            </w:r>
            <w:proofErr w:type="spellEnd"/>
            <w:r w:rsidR="00354583" w:rsidRPr="004E14CF">
              <w:rPr>
                <w:rFonts w:cs="Calibri"/>
              </w:rPr>
              <w:t xml:space="preserve"> od tłoczni Podgórska Wola do </w:t>
            </w:r>
            <w:r w:rsidR="00354583" w:rsidRPr="004E14CF">
              <w:rPr>
                <w:rFonts w:cs="Calibri"/>
              </w:rPr>
              <w:lastRenderedPageBreak/>
              <w:t xml:space="preserve">węzła Tworzeń, stanowiący część gazociągu Hermanowice – Strachocina – Podgórska Wola – Tworzeń – Tworóg – Odolanów </w:t>
            </w:r>
          </w:p>
          <w:p w14:paraId="5F494057" w14:textId="77777777" w:rsidR="00AB1E12" w:rsidRPr="004E14CF" w:rsidRDefault="00AB1E12" w:rsidP="00986283">
            <w:pPr>
              <w:spacing w:after="0" w:line="276" w:lineRule="auto"/>
              <w:jc w:val="center"/>
              <w:rPr>
                <w:rFonts w:cs="Calibri"/>
              </w:rPr>
            </w:pPr>
            <w:r w:rsidRPr="004E14CF">
              <w:rPr>
                <w:rFonts w:eastAsia="ArialMT" w:cs="Calibri"/>
              </w:rPr>
              <w:t xml:space="preserve">+ </w:t>
            </w:r>
            <w:r w:rsidR="00354583" w:rsidRPr="004E14CF">
              <w:rPr>
                <w:rFonts w:eastAsia="ArialMT" w:cs="Calibri"/>
              </w:rPr>
              <w:t>n</w:t>
            </w:r>
            <w:r w:rsidR="00354583" w:rsidRPr="004E14CF">
              <w:rPr>
                <w:rFonts w:cs="Calibri"/>
              </w:rPr>
              <w:t>a terenie gminy gazociąg liczy 9,3 km i przebiega przez sołectwa – Cudzynowice, Gabułtów, Hołdowiec, Jakuszowice, Kazimierza Mała, Kazimierza Wielka, Wymysłów i Zagórzyce</w:t>
            </w:r>
          </w:p>
          <w:p w14:paraId="38C9ACB3" w14:textId="77777777" w:rsidR="002025CE" w:rsidRPr="004E14CF" w:rsidRDefault="002025CE" w:rsidP="002F10DC">
            <w:pPr>
              <w:pStyle w:val="Bezodstpw"/>
              <w:spacing w:line="276" w:lineRule="auto"/>
              <w:rPr>
                <w:rFonts w:cs="Calibri"/>
                <w:b/>
                <w:bCs/>
              </w:rPr>
            </w:pPr>
          </w:p>
          <w:p w14:paraId="2BF31E01" w14:textId="77777777" w:rsidR="00947A79" w:rsidRPr="004E14CF" w:rsidRDefault="00947A79" w:rsidP="00986283">
            <w:pPr>
              <w:pStyle w:val="Bezodstpw"/>
              <w:spacing w:line="276" w:lineRule="auto"/>
              <w:jc w:val="center"/>
              <w:rPr>
                <w:rFonts w:cs="Calibri"/>
                <w:b/>
                <w:bCs/>
              </w:rPr>
            </w:pPr>
            <w:r w:rsidRPr="004E14CF">
              <w:rPr>
                <w:rFonts w:cs="Calibri"/>
                <w:b/>
                <w:bCs/>
              </w:rPr>
              <w:t>Infrastruktura sportowo-rekreacyjna</w:t>
            </w:r>
          </w:p>
          <w:p w14:paraId="3040478A" w14:textId="77777777" w:rsidR="00AB1E12" w:rsidRPr="004E14CF" w:rsidRDefault="00BB5353" w:rsidP="00986283">
            <w:pPr>
              <w:pStyle w:val="Bezodstpw"/>
              <w:spacing w:line="276" w:lineRule="auto"/>
              <w:jc w:val="center"/>
              <w:rPr>
                <w:rFonts w:cs="Calibri"/>
              </w:rPr>
            </w:pPr>
            <w:r w:rsidRPr="004E14CF">
              <w:rPr>
                <w:rFonts w:cs="Calibri"/>
              </w:rPr>
              <w:t>+ d</w:t>
            </w:r>
            <w:r w:rsidR="00947A79" w:rsidRPr="004E14CF">
              <w:rPr>
                <w:rFonts w:cs="Calibri"/>
              </w:rPr>
              <w:t>obrze rozwinięta infrastruktura sportowo- rekreacyjna</w:t>
            </w:r>
            <w:r w:rsidRPr="004E14CF">
              <w:rPr>
                <w:rFonts w:cs="Calibri"/>
              </w:rPr>
              <w:t xml:space="preserve"> przy placówkach oświatowych znajdujących się na terenie gminy</w:t>
            </w:r>
          </w:p>
          <w:p w14:paraId="3DAF2A43" w14:textId="77777777" w:rsidR="002F10DC" w:rsidRPr="004E14CF" w:rsidRDefault="002F10DC" w:rsidP="00986283">
            <w:pPr>
              <w:pStyle w:val="Bezodstpw"/>
              <w:spacing w:line="276" w:lineRule="auto"/>
              <w:jc w:val="center"/>
              <w:rPr>
                <w:rFonts w:cs="Calibri"/>
              </w:rPr>
            </w:pPr>
          </w:p>
          <w:p w14:paraId="03F526DB" w14:textId="77777777" w:rsidR="002F10DC" w:rsidRPr="004E14CF" w:rsidRDefault="002F10DC" w:rsidP="002F10DC">
            <w:pPr>
              <w:spacing w:after="0" w:line="276" w:lineRule="auto"/>
              <w:jc w:val="center"/>
              <w:rPr>
                <w:rFonts w:cs="Calibri"/>
                <w:b/>
                <w:bCs/>
              </w:rPr>
            </w:pPr>
            <w:r w:rsidRPr="004E14CF">
              <w:rPr>
                <w:rFonts w:cs="Calibri"/>
                <w:b/>
                <w:bCs/>
              </w:rPr>
              <w:t>Dostęp do internetu</w:t>
            </w:r>
          </w:p>
          <w:p w14:paraId="28D2D113" w14:textId="314B3602" w:rsidR="002F10DC" w:rsidRPr="004E14CF" w:rsidRDefault="002F10DC" w:rsidP="002F10DC">
            <w:pPr>
              <w:pStyle w:val="Bezodstpw"/>
              <w:spacing w:line="276" w:lineRule="auto"/>
              <w:jc w:val="center"/>
              <w:rPr>
                <w:rFonts w:eastAsia="Times New Roman" w:cs="Calibri"/>
                <w:lang w:eastAsia="pl-PL"/>
              </w:rPr>
            </w:pPr>
            <w:r w:rsidRPr="004E14CF">
              <w:rPr>
                <w:rFonts w:eastAsia="Times New Roman" w:cs="Calibri"/>
                <w:lang w:eastAsia="pl-PL"/>
              </w:rPr>
              <w:t>+ dobry dostęp do internetu (w tym szerokopasmowego)</w:t>
            </w:r>
          </w:p>
        </w:tc>
        <w:tc>
          <w:tcPr>
            <w:tcW w:w="7229" w:type="dxa"/>
            <w:tcBorders>
              <w:bottom w:val="single" w:sz="4" w:space="0" w:color="auto"/>
            </w:tcBorders>
            <w:shd w:val="clear" w:color="auto" w:fill="auto"/>
            <w:vAlign w:val="center"/>
          </w:tcPr>
          <w:p w14:paraId="6508F28D" w14:textId="77777777" w:rsidR="00921251" w:rsidRPr="004E14CF" w:rsidRDefault="00921251" w:rsidP="00986283">
            <w:pPr>
              <w:pStyle w:val="Bezodstpw"/>
              <w:spacing w:line="276" w:lineRule="auto"/>
              <w:jc w:val="center"/>
              <w:rPr>
                <w:rFonts w:cs="Calibri"/>
                <w:b/>
                <w:bCs/>
                <w:sz w:val="6"/>
                <w:szCs w:val="6"/>
              </w:rPr>
            </w:pPr>
          </w:p>
          <w:p w14:paraId="3AAB8F08" w14:textId="188FF078" w:rsidR="00AB1E12" w:rsidRPr="004E14CF" w:rsidRDefault="00AB1E12" w:rsidP="00986283">
            <w:pPr>
              <w:pStyle w:val="Bezodstpw"/>
              <w:spacing w:line="276" w:lineRule="auto"/>
              <w:jc w:val="center"/>
              <w:rPr>
                <w:rFonts w:cs="Calibri"/>
                <w:b/>
                <w:bCs/>
              </w:rPr>
            </w:pPr>
            <w:r w:rsidRPr="004E14CF">
              <w:rPr>
                <w:rFonts w:cs="Calibri"/>
                <w:b/>
                <w:bCs/>
              </w:rPr>
              <w:t>Położenie</w:t>
            </w:r>
          </w:p>
          <w:p w14:paraId="629B0A88" w14:textId="77777777" w:rsidR="005D3D58" w:rsidRPr="004E14CF" w:rsidRDefault="002068DD" w:rsidP="00986283">
            <w:pPr>
              <w:pStyle w:val="Bezodstpw"/>
              <w:spacing w:line="276" w:lineRule="auto"/>
              <w:jc w:val="center"/>
              <w:rPr>
                <w:rFonts w:cs="Calibri"/>
              </w:rPr>
            </w:pPr>
            <w:r w:rsidRPr="004E14CF">
              <w:rPr>
                <w:rFonts w:cs="Calibri"/>
              </w:rPr>
              <w:t>- daleka odległość od Kielc (miasta wojewódzkiego) ok. 7</w:t>
            </w:r>
            <w:r w:rsidR="00A62964" w:rsidRPr="004E14CF">
              <w:rPr>
                <w:rFonts w:cs="Calibri"/>
              </w:rPr>
              <w:t>6</w:t>
            </w:r>
            <w:r w:rsidRPr="004E14CF">
              <w:rPr>
                <w:rFonts w:cs="Calibri"/>
              </w:rPr>
              <w:t xml:space="preserve"> km</w:t>
            </w:r>
          </w:p>
          <w:p w14:paraId="70F0016F" w14:textId="77777777" w:rsidR="002068DD" w:rsidRPr="004E14CF" w:rsidRDefault="002068DD" w:rsidP="00986283">
            <w:pPr>
              <w:pStyle w:val="Bezodstpw"/>
              <w:spacing w:line="276" w:lineRule="auto"/>
              <w:jc w:val="center"/>
              <w:rPr>
                <w:rFonts w:cs="Calibri"/>
              </w:rPr>
            </w:pPr>
          </w:p>
          <w:p w14:paraId="4273ED18" w14:textId="77777777" w:rsidR="00A62964" w:rsidRPr="004E14CF" w:rsidRDefault="00A62964" w:rsidP="00986283">
            <w:pPr>
              <w:spacing w:after="0" w:line="276" w:lineRule="auto"/>
              <w:rPr>
                <w:rFonts w:cs="Calibri"/>
                <w:b/>
                <w:bCs/>
              </w:rPr>
            </w:pPr>
          </w:p>
          <w:p w14:paraId="745B8F9A" w14:textId="77777777" w:rsidR="00A10F4B" w:rsidRPr="004E14CF" w:rsidRDefault="00A10F4B" w:rsidP="00986283">
            <w:pPr>
              <w:spacing w:after="0" w:line="276" w:lineRule="auto"/>
              <w:jc w:val="center"/>
              <w:rPr>
                <w:rFonts w:cs="Calibri"/>
                <w:b/>
                <w:bCs/>
              </w:rPr>
            </w:pPr>
          </w:p>
          <w:p w14:paraId="77A0F7A2" w14:textId="77777777" w:rsidR="00A10F4B" w:rsidRPr="004E14CF" w:rsidRDefault="00A10F4B" w:rsidP="00986283">
            <w:pPr>
              <w:spacing w:after="0" w:line="276" w:lineRule="auto"/>
              <w:jc w:val="center"/>
              <w:rPr>
                <w:rFonts w:cs="Calibri"/>
                <w:b/>
                <w:bCs/>
              </w:rPr>
            </w:pPr>
          </w:p>
          <w:p w14:paraId="7549093E" w14:textId="234DE597" w:rsidR="00354583" w:rsidRPr="004E14CF" w:rsidRDefault="00354583" w:rsidP="00986283">
            <w:pPr>
              <w:spacing w:after="0" w:line="276" w:lineRule="auto"/>
              <w:jc w:val="center"/>
              <w:rPr>
                <w:rFonts w:cs="Calibri"/>
                <w:b/>
                <w:bCs/>
              </w:rPr>
            </w:pPr>
          </w:p>
          <w:p w14:paraId="7E6D8793" w14:textId="77777777" w:rsidR="00921251" w:rsidRPr="004E14CF" w:rsidRDefault="00921251" w:rsidP="00986283">
            <w:pPr>
              <w:spacing w:after="0" w:line="276" w:lineRule="auto"/>
              <w:jc w:val="center"/>
              <w:rPr>
                <w:rFonts w:cs="Calibri"/>
                <w:b/>
                <w:bCs/>
              </w:rPr>
            </w:pPr>
          </w:p>
          <w:p w14:paraId="0DF4986C" w14:textId="442BED08" w:rsidR="00AB1E12" w:rsidRPr="004E14CF" w:rsidRDefault="00A62964" w:rsidP="00986283">
            <w:pPr>
              <w:spacing w:after="0" w:line="276" w:lineRule="auto"/>
              <w:jc w:val="center"/>
              <w:rPr>
                <w:rFonts w:cs="Calibri"/>
                <w:b/>
                <w:bCs/>
              </w:rPr>
            </w:pPr>
            <w:r w:rsidRPr="004E14CF">
              <w:rPr>
                <w:rFonts w:cs="Calibri"/>
                <w:b/>
                <w:bCs/>
              </w:rPr>
              <w:t>Środowisko naturalne</w:t>
            </w:r>
          </w:p>
          <w:p w14:paraId="7B881550" w14:textId="3DFA95BF" w:rsidR="00AB1E12" w:rsidRPr="004E14CF" w:rsidRDefault="00AB1E12" w:rsidP="00986283">
            <w:pPr>
              <w:spacing w:after="0" w:line="276" w:lineRule="auto"/>
              <w:jc w:val="center"/>
              <w:rPr>
                <w:rFonts w:cs="Calibri"/>
              </w:rPr>
            </w:pPr>
            <w:r w:rsidRPr="004E14CF">
              <w:rPr>
                <w:rFonts w:cs="Calibri"/>
              </w:rPr>
              <w:t xml:space="preserve">-  </w:t>
            </w:r>
            <w:r w:rsidR="00835923" w:rsidRPr="004E14CF">
              <w:rPr>
                <w:rFonts w:cs="Calibri"/>
              </w:rPr>
              <w:t>n</w:t>
            </w:r>
            <w:r w:rsidR="00A62964" w:rsidRPr="004E14CF">
              <w:rPr>
                <w:rFonts w:cs="Calibri"/>
              </w:rPr>
              <w:t>iewłaściwe ogrzewanie domów jednorodzinnych, prowadzące do pogorszenia jakości powietrza w gminie (większość domów ogrzewanych jest węglem)</w:t>
            </w:r>
          </w:p>
          <w:p w14:paraId="5494B8E5" w14:textId="60692D45" w:rsidR="002A0F86" w:rsidRPr="004E14CF" w:rsidRDefault="002A0F86" w:rsidP="00986283">
            <w:pPr>
              <w:spacing w:after="0" w:line="276" w:lineRule="auto"/>
              <w:jc w:val="center"/>
              <w:rPr>
                <w:rFonts w:cs="Calibri"/>
              </w:rPr>
            </w:pPr>
            <w:r w:rsidRPr="004E14CF">
              <w:rPr>
                <w:rFonts w:cs="Calibri"/>
              </w:rPr>
              <w:t>- niezadawalająca ilość OZE wykorzystywana prze mieszkańców i sektor publiczny</w:t>
            </w:r>
          </w:p>
          <w:p w14:paraId="2EA6931A" w14:textId="77777777" w:rsidR="00AB1E12" w:rsidRPr="004E14CF" w:rsidRDefault="00AB1E12" w:rsidP="00986283">
            <w:pPr>
              <w:spacing w:after="0" w:line="276" w:lineRule="auto"/>
              <w:jc w:val="center"/>
              <w:rPr>
                <w:rFonts w:cs="Calibri"/>
              </w:rPr>
            </w:pPr>
          </w:p>
          <w:p w14:paraId="0AF9BB48" w14:textId="77777777" w:rsidR="002F10DC" w:rsidRPr="004E14CF" w:rsidRDefault="002F10DC" w:rsidP="002A0F86">
            <w:pPr>
              <w:spacing w:after="0" w:line="276" w:lineRule="auto"/>
              <w:rPr>
                <w:rFonts w:cs="Calibri"/>
                <w:b/>
                <w:bCs/>
              </w:rPr>
            </w:pPr>
          </w:p>
          <w:p w14:paraId="358426A4" w14:textId="0CC55FD2" w:rsidR="00AB1E12" w:rsidRPr="004E14CF" w:rsidRDefault="00AB1E12" w:rsidP="00986283">
            <w:pPr>
              <w:spacing w:after="0" w:line="276" w:lineRule="auto"/>
              <w:jc w:val="center"/>
              <w:rPr>
                <w:rFonts w:cs="Calibri"/>
                <w:b/>
                <w:bCs/>
              </w:rPr>
            </w:pPr>
            <w:r w:rsidRPr="004E14CF">
              <w:rPr>
                <w:rFonts w:cs="Calibri"/>
                <w:b/>
                <w:bCs/>
              </w:rPr>
              <w:t>Zasoby naturalne</w:t>
            </w:r>
          </w:p>
          <w:p w14:paraId="0061D54C" w14:textId="68C223E2" w:rsidR="002A0F86" w:rsidRPr="004E14CF" w:rsidRDefault="00AB1E12" w:rsidP="002A0F86">
            <w:pPr>
              <w:spacing w:after="0" w:line="276" w:lineRule="auto"/>
              <w:jc w:val="center"/>
              <w:rPr>
                <w:rFonts w:cs="Calibri"/>
              </w:rPr>
            </w:pPr>
            <w:r w:rsidRPr="004E14CF">
              <w:rPr>
                <w:rFonts w:cs="Calibri"/>
              </w:rPr>
              <w:t xml:space="preserve">- </w:t>
            </w:r>
            <w:r w:rsidR="00A62964" w:rsidRPr="004E14CF">
              <w:rPr>
                <w:rFonts w:cs="Calibri"/>
              </w:rPr>
              <w:t>9 spośród 10 znajdujące się na terenie gminy jednolit</w:t>
            </w:r>
            <w:r w:rsidR="00835923" w:rsidRPr="004E14CF">
              <w:rPr>
                <w:rFonts w:cs="Calibri"/>
              </w:rPr>
              <w:t>ych</w:t>
            </w:r>
            <w:r w:rsidR="00A62964" w:rsidRPr="004E14CF">
              <w:rPr>
                <w:rFonts w:cs="Calibri"/>
              </w:rPr>
              <w:t xml:space="preserve"> części wód powierzchniowych oznaczają się stanem ogólnym określonym jako zły</w:t>
            </w:r>
          </w:p>
          <w:p w14:paraId="6811F650" w14:textId="77777777" w:rsidR="002A0F86" w:rsidRPr="004E14CF" w:rsidRDefault="002A0F86" w:rsidP="002A0F86">
            <w:pPr>
              <w:spacing w:after="0" w:line="276" w:lineRule="auto"/>
              <w:jc w:val="center"/>
              <w:rPr>
                <w:rFonts w:cs="Calibri"/>
              </w:rPr>
            </w:pPr>
          </w:p>
          <w:p w14:paraId="647BFFC0" w14:textId="77777777" w:rsidR="00265302" w:rsidRPr="004E14CF" w:rsidRDefault="00265302" w:rsidP="00986283">
            <w:pPr>
              <w:spacing w:after="0" w:line="276" w:lineRule="auto"/>
              <w:jc w:val="center"/>
              <w:rPr>
                <w:rFonts w:cs="Calibri"/>
                <w:b/>
                <w:bCs/>
              </w:rPr>
            </w:pPr>
            <w:r w:rsidRPr="004E14CF">
              <w:rPr>
                <w:rFonts w:cs="Calibri"/>
                <w:b/>
                <w:bCs/>
              </w:rPr>
              <w:t>Infrastruktura drogowa</w:t>
            </w:r>
          </w:p>
          <w:p w14:paraId="040F473D" w14:textId="77777777" w:rsidR="00265302" w:rsidRPr="004E14CF" w:rsidRDefault="00265302" w:rsidP="00986283">
            <w:pPr>
              <w:spacing w:after="0" w:line="276" w:lineRule="auto"/>
              <w:jc w:val="center"/>
              <w:rPr>
                <w:rFonts w:cs="Calibri"/>
              </w:rPr>
            </w:pPr>
            <w:r w:rsidRPr="004E14CF">
              <w:rPr>
                <w:rFonts w:cs="Calibri"/>
              </w:rPr>
              <w:t>- słaba jakość części dróg przebiegających przez teren gminy</w:t>
            </w:r>
            <w:r w:rsidR="00A10F4B" w:rsidRPr="004E14CF">
              <w:rPr>
                <w:rFonts w:cs="Calibri"/>
              </w:rPr>
              <w:t xml:space="preserve"> (ok. 50 km dróg gminnych i powiatowych wymaga modernizacji), </w:t>
            </w:r>
          </w:p>
          <w:p w14:paraId="592CA482" w14:textId="77777777" w:rsidR="002068DD" w:rsidRPr="004E14CF" w:rsidRDefault="002068DD" w:rsidP="00986283">
            <w:pPr>
              <w:pStyle w:val="Bezodstpw"/>
              <w:spacing w:line="276" w:lineRule="auto"/>
              <w:jc w:val="center"/>
              <w:rPr>
                <w:rFonts w:cs="Calibri"/>
              </w:rPr>
            </w:pPr>
            <w:r w:rsidRPr="004E14CF">
              <w:rPr>
                <w:rFonts w:cs="Calibri"/>
              </w:rPr>
              <w:t xml:space="preserve">- </w:t>
            </w:r>
            <w:r w:rsidR="00A10F4B" w:rsidRPr="004E14CF">
              <w:rPr>
                <w:rFonts w:cs="Calibri"/>
              </w:rPr>
              <w:t xml:space="preserve">niewystarczająca </w:t>
            </w:r>
            <w:r w:rsidRPr="004E14CF">
              <w:rPr>
                <w:rFonts w:cs="Calibri"/>
              </w:rPr>
              <w:t>ilość chodników oraz ścieżek rowerowych na terenie gminy,</w:t>
            </w:r>
          </w:p>
          <w:p w14:paraId="20AFF5A8" w14:textId="77777777" w:rsidR="00265302" w:rsidRPr="004E14CF" w:rsidRDefault="00354583" w:rsidP="00986283">
            <w:pPr>
              <w:spacing w:after="0" w:line="276" w:lineRule="auto"/>
              <w:jc w:val="center"/>
              <w:rPr>
                <w:rFonts w:cs="Calibri"/>
              </w:rPr>
            </w:pPr>
            <w:r w:rsidRPr="004E14CF">
              <w:rPr>
                <w:rFonts w:cs="Calibri"/>
              </w:rPr>
              <w:lastRenderedPageBreak/>
              <w:t>- niewystarczająca dostępność miejsc parkingowych w okolicach lokali usługowych</w:t>
            </w:r>
          </w:p>
          <w:p w14:paraId="196FED20" w14:textId="77777777" w:rsidR="00A10F4B" w:rsidRPr="004E14CF" w:rsidRDefault="00A10F4B" w:rsidP="00986283">
            <w:pPr>
              <w:spacing w:after="0" w:line="276" w:lineRule="auto"/>
              <w:jc w:val="center"/>
              <w:rPr>
                <w:rFonts w:cs="Calibri"/>
                <w:b/>
                <w:bCs/>
              </w:rPr>
            </w:pPr>
          </w:p>
          <w:p w14:paraId="75E895DA" w14:textId="77777777" w:rsidR="00A10F4B" w:rsidRPr="004E14CF" w:rsidRDefault="00A10F4B" w:rsidP="00986283">
            <w:pPr>
              <w:spacing w:after="0" w:line="276" w:lineRule="auto"/>
              <w:jc w:val="center"/>
              <w:rPr>
                <w:rFonts w:cs="Calibri"/>
                <w:b/>
                <w:bCs/>
              </w:rPr>
            </w:pPr>
          </w:p>
          <w:p w14:paraId="32E4C292" w14:textId="77777777" w:rsidR="00A10F4B" w:rsidRPr="004E14CF" w:rsidRDefault="00A10F4B" w:rsidP="002F10DC">
            <w:pPr>
              <w:spacing w:after="0" w:line="276" w:lineRule="auto"/>
              <w:rPr>
                <w:rFonts w:cs="Calibri"/>
                <w:b/>
                <w:bCs/>
              </w:rPr>
            </w:pPr>
          </w:p>
          <w:p w14:paraId="0D091E1A" w14:textId="77777777" w:rsidR="00A10F4B" w:rsidRPr="004E14CF" w:rsidRDefault="00A10F4B" w:rsidP="00986283">
            <w:pPr>
              <w:spacing w:after="0" w:line="276" w:lineRule="auto"/>
              <w:jc w:val="center"/>
              <w:rPr>
                <w:rFonts w:cs="Calibri"/>
                <w:b/>
                <w:bCs/>
              </w:rPr>
            </w:pPr>
          </w:p>
          <w:p w14:paraId="31D494BA" w14:textId="77777777" w:rsidR="00265302" w:rsidRPr="004E14CF" w:rsidRDefault="00265302" w:rsidP="00986283">
            <w:pPr>
              <w:spacing w:after="0" w:line="276" w:lineRule="auto"/>
              <w:jc w:val="center"/>
              <w:rPr>
                <w:rFonts w:cs="Calibri"/>
                <w:b/>
                <w:bCs/>
              </w:rPr>
            </w:pPr>
            <w:r w:rsidRPr="004E14CF">
              <w:rPr>
                <w:rFonts w:cs="Calibri"/>
                <w:b/>
                <w:bCs/>
              </w:rPr>
              <w:t xml:space="preserve">Infrastruktura </w:t>
            </w:r>
            <w:proofErr w:type="spellStart"/>
            <w:r w:rsidRPr="004E14CF">
              <w:rPr>
                <w:rFonts w:cs="Calibri"/>
                <w:b/>
                <w:bCs/>
              </w:rPr>
              <w:t>wo</w:t>
            </w:r>
            <w:r w:rsidR="006B18A6" w:rsidRPr="004E14CF">
              <w:rPr>
                <w:rFonts w:cs="Calibri"/>
                <w:b/>
                <w:bCs/>
              </w:rPr>
              <w:t>no</w:t>
            </w:r>
            <w:proofErr w:type="spellEnd"/>
            <w:r w:rsidR="006B18A6" w:rsidRPr="004E14CF">
              <w:rPr>
                <w:rFonts w:cs="Calibri"/>
                <w:b/>
                <w:bCs/>
              </w:rPr>
              <w:t xml:space="preserve"> - kanalizacyjna</w:t>
            </w:r>
          </w:p>
          <w:p w14:paraId="435A6FC6" w14:textId="1E83439A" w:rsidR="00265302" w:rsidRPr="004E14CF" w:rsidRDefault="00265302" w:rsidP="00986283">
            <w:pPr>
              <w:spacing w:after="0" w:line="276" w:lineRule="auto"/>
              <w:jc w:val="center"/>
              <w:rPr>
                <w:rFonts w:cs="Calibri"/>
              </w:rPr>
            </w:pPr>
            <w:r w:rsidRPr="004E14CF">
              <w:rPr>
                <w:rFonts w:cs="Calibri"/>
              </w:rPr>
              <w:t xml:space="preserve">- </w:t>
            </w:r>
            <w:r w:rsidR="002068DD" w:rsidRPr="004E14CF">
              <w:rPr>
                <w:rFonts w:cs="Calibri"/>
              </w:rPr>
              <w:t xml:space="preserve">niewystarczające </w:t>
            </w:r>
            <w:r w:rsidRPr="004E14CF">
              <w:rPr>
                <w:rFonts w:cs="Calibri"/>
              </w:rPr>
              <w:t xml:space="preserve">zwodociągowanie </w:t>
            </w:r>
            <w:r w:rsidR="002068DD" w:rsidRPr="004E14CF">
              <w:rPr>
                <w:rFonts w:cs="Calibri"/>
              </w:rPr>
              <w:t>gminy (</w:t>
            </w:r>
            <w:r w:rsidRPr="004E14CF">
              <w:rPr>
                <w:rFonts w:cs="Calibri"/>
              </w:rPr>
              <w:t xml:space="preserve">w </w:t>
            </w:r>
            <w:r w:rsidR="00732CE8" w:rsidRPr="004E14CF">
              <w:rPr>
                <w:rFonts w:cs="Calibri"/>
              </w:rPr>
              <w:t>76</w:t>
            </w:r>
            <w:r w:rsidRPr="004E14CF">
              <w:rPr>
                <w:rFonts w:cs="Calibri"/>
              </w:rPr>
              <w:t>%</w:t>
            </w:r>
            <w:r w:rsidR="002068DD" w:rsidRPr="004E14CF">
              <w:rPr>
                <w:rFonts w:cs="Calibri"/>
              </w:rPr>
              <w:t>)</w:t>
            </w:r>
          </w:p>
          <w:p w14:paraId="7F7ECE5A" w14:textId="2CC520D2" w:rsidR="00265302" w:rsidRPr="004E14CF" w:rsidRDefault="00265302" w:rsidP="00986283">
            <w:pPr>
              <w:spacing w:after="0" w:line="276" w:lineRule="auto"/>
              <w:jc w:val="center"/>
              <w:rPr>
                <w:rFonts w:cs="Calibri"/>
              </w:rPr>
            </w:pPr>
            <w:r w:rsidRPr="004E14CF">
              <w:rPr>
                <w:rFonts w:cs="Calibri"/>
              </w:rPr>
              <w:t xml:space="preserve">- </w:t>
            </w:r>
            <w:r w:rsidR="00732CE8" w:rsidRPr="004E14CF">
              <w:rPr>
                <w:rFonts w:cs="Calibri"/>
              </w:rPr>
              <w:t xml:space="preserve">niski poziom skanalizowania gminy (zaledwie 52% </w:t>
            </w:r>
            <w:r w:rsidRPr="004E14CF">
              <w:rPr>
                <w:rFonts w:cs="Calibri"/>
              </w:rPr>
              <w:t xml:space="preserve">ogółu mieszkańców gminy korzysta z sieci </w:t>
            </w:r>
            <w:r w:rsidR="00732CE8" w:rsidRPr="004E14CF">
              <w:rPr>
                <w:rFonts w:cs="Calibri"/>
              </w:rPr>
              <w:t>kanalizacyjnej)</w:t>
            </w:r>
          </w:p>
          <w:p w14:paraId="3EBF4137" w14:textId="2188E2C5" w:rsidR="00265302" w:rsidRPr="004E14CF" w:rsidRDefault="00265302" w:rsidP="00986283">
            <w:pPr>
              <w:spacing w:after="0" w:line="276" w:lineRule="auto"/>
              <w:jc w:val="center"/>
              <w:rPr>
                <w:rFonts w:eastAsia="SimSun" w:cs="Calibri"/>
                <w:bCs/>
                <w:lang w:eastAsia="zh-CN"/>
              </w:rPr>
            </w:pPr>
            <w:r w:rsidRPr="004E14CF">
              <w:rPr>
                <w:rFonts w:eastAsia="SimSun" w:cs="Calibri"/>
                <w:bCs/>
                <w:lang w:eastAsia="zh-CN"/>
              </w:rPr>
              <w:t xml:space="preserve">- brak odpowiednich zasobów wód </w:t>
            </w:r>
            <w:r w:rsidR="00732CE8" w:rsidRPr="004E14CF">
              <w:rPr>
                <w:rFonts w:eastAsia="SimSun" w:cs="Calibri"/>
                <w:bCs/>
                <w:lang w:eastAsia="zh-CN"/>
              </w:rPr>
              <w:t>głębinowych</w:t>
            </w:r>
            <w:r w:rsidRPr="004E14CF">
              <w:rPr>
                <w:rFonts w:eastAsia="SimSun" w:cs="Calibri"/>
                <w:bCs/>
                <w:lang w:eastAsia="zh-CN"/>
              </w:rPr>
              <w:t>, które można by wykorzystać do zaopatrzenia w wodę pitną miejscowości pozbawionych sieci wodociągowej</w:t>
            </w:r>
          </w:p>
          <w:p w14:paraId="4A35B1D2" w14:textId="271CAEBC" w:rsidR="00265302" w:rsidRPr="004E14CF" w:rsidRDefault="00265302" w:rsidP="00986283">
            <w:pPr>
              <w:spacing w:after="0" w:line="276" w:lineRule="auto"/>
              <w:jc w:val="center"/>
              <w:rPr>
                <w:rFonts w:eastAsia="SimSun" w:cs="Calibri"/>
                <w:bCs/>
                <w:lang w:eastAsia="zh-CN"/>
              </w:rPr>
            </w:pPr>
            <w:r w:rsidRPr="004E14CF">
              <w:rPr>
                <w:rFonts w:eastAsia="SimSun" w:cs="Calibri"/>
                <w:bCs/>
                <w:lang w:eastAsia="zh-CN"/>
              </w:rPr>
              <w:t>- kupowanie wo</w:t>
            </w:r>
            <w:r w:rsidR="00835923" w:rsidRPr="004E14CF">
              <w:rPr>
                <w:rFonts w:eastAsia="SimSun" w:cs="Calibri"/>
                <w:bCs/>
                <w:lang w:eastAsia="zh-CN"/>
              </w:rPr>
              <w:t>dy od</w:t>
            </w:r>
            <w:r w:rsidRPr="004E14CF">
              <w:rPr>
                <w:rFonts w:eastAsia="SimSun" w:cs="Calibri"/>
                <w:bCs/>
                <w:lang w:eastAsia="zh-CN"/>
              </w:rPr>
              <w:t xml:space="preserve"> innych </w:t>
            </w:r>
            <w:r w:rsidR="00835923" w:rsidRPr="004E14CF">
              <w:rPr>
                <w:rFonts w:eastAsia="SimSun" w:cs="Calibri"/>
                <w:bCs/>
                <w:lang w:eastAsia="zh-CN"/>
              </w:rPr>
              <w:t>samorządów/podmiotów</w:t>
            </w:r>
          </w:p>
          <w:p w14:paraId="08F3B323" w14:textId="77777777" w:rsidR="00732CE8" w:rsidRPr="004E14CF" w:rsidRDefault="00732CE8" w:rsidP="00986283">
            <w:pPr>
              <w:spacing w:after="0" w:line="276" w:lineRule="auto"/>
              <w:jc w:val="center"/>
              <w:rPr>
                <w:rFonts w:eastAsia="SimSun" w:cs="Calibri"/>
                <w:bCs/>
                <w:lang w:eastAsia="zh-CN"/>
              </w:rPr>
            </w:pPr>
          </w:p>
          <w:p w14:paraId="78E95768" w14:textId="77777777" w:rsidR="002F10DC" w:rsidRPr="004E14CF" w:rsidRDefault="002F10DC" w:rsidP="00986283">
            <w:pPr>
              <w:spacing w:after="0" w:line="276" w:lineRule="auto"/>
              <w:jc w:val="center"/>
              <w:rPr>
                <w:rFonts w:eastAsia="SimSun" w:cs="Calibri"/>
                <w:b/>
                <w:bCs/>
              </w:rPr>
            </w:pPr>
          </w:p>
          <w:p w14:paraId="082C0422" w14:textId="7FEB1749" w:rsidR="00354583" w:rsidRPr="004E14CF" w:rsidRDefault="00354583" w:rsidP="00986283">
            <w:pPr>
              <w:spacing w:after="0" w:line="276" w:lineRule="auto"/>
              <w:jc w:val="center"/>
              <w:rPr>
                <w:rFonts w:eastAsia="SimSun" w:cs="Calibri"/>
                <w:b/>
                <w:bCs/>
              </w:rPr>
            </w:pPr>
            <w:r w:rsidRPr="004E14CF">
              <w:rPr>
                <w:rFonts w:eastAsia="SimSun" w:cs="Calibri"/>
                <w:b/>
                <w:bCs/>
              </w:rPr>
              <w:t>Gospodarka odpadami</w:t>
            </w:r>
          </w:p>
          <w:p w14:paraId="1BA74B98" w14:textId="77777777" w:rsidR="00265302" w:rsidRPr="004E14CF" w:rsidRDefault="00354583" w:rsidP="00986283">
            <w:pPr>
              <w:spacing w:after="0" w:line="276" w:lineRule="auto"/>
              <w:jc w:val="center"/>
              <w:rPr>
                <w:rFonts w:cs="Calibri"/>
              </w:rPr>
            </w:pPr>
            <w:r w:rsidRPr="004E14CF">
              <w:rPr>
                <w:rFonts w:cs="Calibri"/>
              </w:rPr>
              <w:t>- niewystarczająca świadomość mieszkańców gminy na temat selektywnej zbiórki odpadów</w:t>
            </w:r>
          </w:p>
          <w:p w14:paraId="7C0BC561" w14:textId="77777777" w:rsidR="00354583" w:rsidRPr="004E14CF" w:rsidRDefault="00354583" w:rsidP="00986283">
            <w:pPr>
              <w:spacing w:after="0" w:line="276" w:lineRule="auto"/>
              <w:rPr>
                <w:rFonts w:eastAsia="ArialMT" w:cs="Calibri"/>
                <w:b/>
                <w:bCs/>
              </w:rPr>
            </w:pPr>
          </w:p>
          <w:p w14:paraId="6AA01F29" w14:textId="77777777" w:rsidR="00354583" w:rsidRPr="004E14CF" w:rsidRDefault="00354583" w:rsidP="00986283">
            <w:pPr>
              <w:spacing w:after="0" w:line="276" w:lineRule="auto"/>
              <w:rPr>
                <w:rFonts w:eastAsia="ArialMT" w:cs="Calibri"/>
                <w:b/>
                <w:bCs/>
              </w:rPr>
            </w:pPr>
          </w:p>
          <w:p w14:paraId="1BD84ABA" w14:textId="77777777" w:rsidR="006B18A6" w:rsidRPr="004E14CF" w:rsidRDefault="006B18A6" w:rsidP="00986283">
            <w:pPr>
              <w:spacing w:after="0" w:line="276" w:lineRule="auto"/>
              <w:jc w:val="center"/>
              <w:rPr>
                <w:rFonts w:eastAsia="ArialMT" w:cs="Calibri"/>
                <w:b/>
                <w:bCs/>
              </w:rPr>
            </w:pPr>
          </w:p>
          <w:p w14:paraId="53B78B73" w14:textId="77777777" w:rsidR="002068DD" w:rsidRPr="004E14CF" w:rsidRDefault="002068DD" w:rsidP="00986283">
            <w:pPr>
              <w:spacing w:after="0" w:line="276" w:lineRule="auto"/>
              <w:jc w:val="center"/>
              <w:rPr>
                <w:rFonts w:eastAsia="ArialMT" w:cs="Calibri"/>
                <w:b/>
                <w:bCs/>
              </w:rPr>
            </w:pPr>
            <w:r w:rsidRPr="004E14CF">
              <w:rPr>
                <w:rFonts w:eastAsia="ArialMT" w:cs="Calibri"/>
                <w:b/>
                <w:bCs/>
              </w:rPr>
              <w:t>Infrastruktura gazowa</w:t>
            </w:r>
          </w:p>
          <w:p w14:paraId="436D985D" w14:textId="4239EF03" w:rsidR="002C6272" w:rsidRPr="004E14CF" w:rsidRDefault="002068DD" w:rsidP="00986283">
            <w:pPr>
              <w:pStyle w:val="Bezodstpw"/>
              <w:spacing w:line="276" w:lineRule="auto"/>
              <w:jc w:val="center"/>
              <w:rPr>
                <w:rFonts w:eastAsia="Times New Roman" w:cs="Calibri"/>
                <w:lang w:eastAsia="pl-PL"/>
              </w:rPr>
            </w:pPr>
            <w:r w:rsidRPr="004E14CF">
              <w:rPr>
                <w:rFonts w:eastAsia="Times New Roman" w:cs="Calibri"/>
                <w:lang w:eastAsia="pl-PL"/>
              </w:rPr>
              <w:t xml:space="preserve">- </w:t>
            </w:r>
            <w:r w:rsidR="00354583" w:rsidRPr="004E14CF">
              <w:rPr>
                <w:rFonts w:eastAsia="Times New Roman" w:cs="Calibri"/>
                <w:lang w:eastAsia="pl-PL"/>
              </w:rPr>
              <w:t>brak  na terenie gminy sieci rozdzielczej gazowej uniemożliwiający korzystania z sieci</w:t>
            </w:r>
            <w:r w:rsidR="00835923" w:rsidRPr="004E14CF">
              <w:rPr>
                <w:rFonts w:eastAsia="Times New Roman" w:cs="Calibri"/>
                <w:lang w:eastAsia="pl-PL"/>
              </w:rPr>
              <w:t>,</w:t>
            </w:r>
          </w:p>
          <w:p w14:paraId="5E7AFC9A" w14:textId="77777777" w:rsidR="00354583" w:rsidRPr="004E14CF" w:rsidRDefault="00354583" w:rsidP="00986283">
            <w:pPr>
              <w:pStyle w:val="Bezodstpw"/>
              <w:spacing w:line="276" w:lineRule="auto"/>
              <w:jc w:val="center"/>
              <w:rPr>
                <w:rFonts w:eastAsia="Times New Roman" w:cs="Calibri"/>
                <w:b/>
                <w:bCs/>
                <w:lang w:eastAsia="pl-PL"/>
              </w:rPr>
            </w:pPr>
          </w:p>
          <w:p w14:paraId="2F399177" w14:textId="77777777" w:rsidR="00354583" w:rsidRPr="004E14CF" w:rsidRDefault="00354583" w:rsidP="00986283">
            <w:pPr>
              <w:pStyle w:val="Bezodstpw"/>
              <w:spacing w:line="276" w:lineRule="auto"/>
              <w:jc w:val="center"/>
              <w:rPr>
                <w:rFonts w:eastAsia="Times New Roman" w:cs="Calibri"/>
                <w:b/>
                <w:bCs/>
                <w:lang w:eastAsia="pl-PL"/>
              </w:rPr>
            </w:pPr>
          </w:p>
          <w:p w14:paraId="4E8E3CD3" w14:textId="77777777" w:rsidR="003556A8" w:rsidRPr="004E14CF" w:rsidRDefault="003556A8" w:rsidP="00986283">
            <w:pPr>
              <w:pStyle w:val="Bezodstpw"/>
              <w:spacing w:line="276" w:lineRule="auto"/>
              <w:jc w:val="center"/>
              <w:rPr>
                <w:rFonts w:eastAsia="Times New Roman" w:cs="Calibri"/>
                <w:lang w:eastAsia="pl-PL"/>
              </w:rPr>
            </w:pPr>
          </w:p>
          <w:p w14:paraId="41C04624" w14:textId="77777777" w:rsidR="00BB5353" w:rsidRPr="004E14CF" w:rsidRDefault="00BB5353" w:rsidP="00986283">
            <w:pPr>
              <w:spacing w:after="0" w:line="276" w:lineRule="auto"/>
              <w:rPr>
                <w:rFonts w:cs="Calibri"/>
                <w:lang w:eastAsia="pl-PL"/>
              </w:rPr>
            </w:pPr>
          </w:p>
          <w:p w14:paraId="084FA49B" w14:textId="77777777" w:rsidR="00BB5353" w:rsidRPr="004E14CF" w:rsidRDefault="00BB5353" w:rsidP="00986283">
            <w:pPr>
              <w:spacing w:after="0" w:line="276" w:lineRule="auto"/>
              <w:rPr>
                <w:rFonts w:cs="Calibri"/>
                <w:lang w:eastAsia="pl-PL"/>
              </w:rPr>
            </w:pPr>
          </w:p>
          <w:p w14:paraId="726A7365" w14:textId="77777777" w:rsidR="00BB5353" w:rsidRPr="004E14CF" w:rsidRDefault="00BB5353" w:rsidP="00986283">
            <w:pPr>
              <w:spacing w:after="0" w:line="276" w:lineRule="auto"/>
              <w:rPr>
                <w:rFonts w:eastAsia="Times New Roman" w:cs="Calibri"/>
                <w:lang w:eastAsia="pl-PL"/>
              </w:rPr>
            </w:pPr>
          </w:p>
          <w:p w14:paraId="5A6D6DD5" w14:textId="2ACB35C8" w:rsidR="00BB5353" w:rsidRPr="004E14CF" w:rsidRDefault="00BB5353" w:rsidP="002F10DC">
            <w:pPr>
              <w:pStyle w:val="Bezodstpw"/>
              <w:spacing w:line="276" w:lineRule="auto"/>
              <w:jc w:val="center"/>
              <w:rPr>
                <w:rFonts w:cs="Calibri"/>
                <w:b/>
                <w:bCs/>
              </w:rPr>
            </w:pPr>
            <w:r w:rsidRPr="004E14CF">
              <w:rPr>
                <w:rFonts w:cs="Calibri"/>
                <w:b/>
                <w:bCs/>
              </w:rPr>
              <w:t>Infrastruktura sportowo-rekreacyjna</w:t>
            </w:r>
          </w:p>
          <w:p w14:paraId="6BAC4DA3" w14:textId="77777777" w:rsidR="00BB5353" w:rsidRPr="004E14CF" w:rsidRDefault="00BB5353" w:rsidP="00986283">
            <w:pPr>
              <w:spacing w:after="0" w:line="276" w:lineRule="auto"/>
              <w:jc w:val="center"/>
              <w:rPr>
                <w:rFonts w:cs="Calibri"/>
                <w:lang w:eastAsia="pl-PL"/>
              </w:rPr>
            </w:pPr>
            <w:r w:rsidRPr="004E14CF">
              <w:rPr>
                <w:rFonts w:cs="Calibri"/>
                <w:lang w:eastAsia="pl-PL"/>
              </w:rPr>
              <w:t>- niewystarczająca ilość miejsc rekreacyjno – sportowych na terenie gminy</w:t>
            </w:r>
          </w:p>
          <w:p w14:paraId="331B656A" w14:textId="0BB070F7" w:rsidR="00F83910" w:rsidRPr="004E14CF" w:rsidRDefault="00F83910" w:rsidP="00986283">
            <w:pPr>
              <w:spacing w:after="0" w:line="276" w:lineRule="auto"/>
              <w:jc w:val="center"/>
              <w:rPr>
                <w:rFonts w:cs="Calibri"/>
                <w:lang w:eastAsia="pl-PL"/>
              </w:rPr>
            </w:pPr>
          </w:p>
        </w:tc>
      </w:tr>
      <w:tr w:rsidR="003556A8" w:rsidRPr="004E14CF" w14:paraId="3C17E629" w14:textId="77777777" w:rsidTr="009A2029">
        <w:tc>
          <w:tcPr>
            <w:tcW w:w="14283" w:type="dxa"/>
            <w:gridSpan w:val="2"/>
            <w:shd w:val="clear" w:color="auto" w:fill="99CCFF"/>
            <w:vAlign w:val="center"/>
          </w:tcPr>
          <w:p w14:paraId="69109458" w14:textId="77777777" w:rsidR="003556A8" w:rsidRPr="004E14CF" w:rsidRDefault="003556A8" w:rsidP="00986283">
            <w:pPr>
              <w:pStyle w:val="Bezodstpw"/>
              <w:spacing w:line="276" w:lineRule="auto"/>
              <w:jc w:val="center"/>
              <w:rPr>
                <w:rFonts w:eastAsia="Times New Roman" w:cs="Calibri"/>
                <w:b/>
                <w:lang w:eastAsia="pl-PL"/>
              </w:rPr>
            </w:pPr>
            <w:r w:rsidRPr="004E14CF">
              <w:rPr>
                <w:rFonts w:eastAsia="Times New Roman" w:cs="Calibri"/>
                <w:b/>
                <w:shd w:val="clear" w:color="auto" w:fill="99CCFF"/>
                <w:lang w:eastAsia="pl-PL"/>
              </w:rPr>
              <w:lastRenderedPageBreak/>
              <w:t xml:space="preserve">Szanse                                           </w:t>
            </w:r>
            <w:r w:rsidR="00CB47CA" w:rsidRPr="004E14CF">
              <w:rPr>
                <w:rFonts w:eastAsia="Times New Roman" w:cs="Calibri"/>
                <w:b/>
                <w:shd w:val="clear" w:color="auto" w:fill="99CCFF"/>
                <w:lang w:eastAsia="pl-PL"/>
              </w:rPr>
              <w:t xml:space="preserve">                                     </w:t>
            </w:r>
            <w:r w:rsidRPr="004E14CF">
              <w:rPr>
                <w:rFonts w:eastAsia="Times New Roman" w:cs="Calibri"/>
                <w:b/>
                <w:shd w:val="clear" w:color="auto" w:fill="99CCFF"/>
                <w:lang w:eastAsia="pl-PL"/>
              </w:rPr>
              <w:t xml:space="preserve">     Zagrożenia</w:t>
            </w:r>
          </w:p>
        </w:tc>
      </w:tr>
      <w:tr w:rsidR="003556A8" w:rsidRPr="004E14CF" w14:paraId="671ADCCB" w14:textId="77777777" w:rsidTr="009A2029">
        <w:tc>
          <w:tcPr>
            <w:tcW w:w="7054" w:type="dxa"/>
            <w:shd w:val="clear" w:color="auto" w:fill="auto"/>
            <w:vAlign w:val="center"/>
          </w:tcPr>
          <w:p w14:paraId="7BE585D6" w14:textId="77777777" w:rsidR="00AB1E12" w:rsidRPr="004E14CF" w:rsidRDefault="00AB1E12" w:rsidP="002F10DC">
            <w:pPr>
              <w:spacing w:after="0" w:line="240" w:lineRule="auto"/>
              <w:jc w:val="center"/>
              <w:rPr>
                <w:rFonts w:cs="Calibri"/>
                <w:b/>
                <w:bCs/>
              </w:rPr>
            </w:pPr>
            <w:r w:rsidRPr="004E14CF">
              <w:rPr>
                <w:rFonts w:cs="Calibri"/>
                <w:b/>
                <w:bCs/>
              </w:rPr>
              <w:t>Położenie</w:t>
            </w:r>
          </w:p>
          <w:p w14:paraId="2F4C65DE" w14:textId="0C37364F" w:rsidR="00354583" w:rsidRPr="004E14CF" w:rsidRDefault="00AB1E12" w:rsidP="002F10DC">
            <w:pPr>
              <w:spacing w:after="0" w:line="240" w:lineRule="auto"/>
              <w:jc w:val="center"/>
              <w:rPr>
                <w:rFonts w:eastAsia="Times New Roman" w:cs="Calibri"/>
                <w:lang w:eastAsia="zh-CN"/>
              </w:rPr>
            </w:pPr>
            <w:r w:rsidRPr="004E14CF">
              <w:rPr>
                <w:rFonts w:eastAsia="Times New Roman" w:cs="Calibri"/>
                <w:lang w:eastAsia="zh-CN"/>
              </w:rPr>
              <w:t xml:space="preserve">+ </w:t>
            </w:r>
            <w:r w:rsidR="00835923" w:rsidRPr="004E14CF">
              <w:rPr>
                <w:rFonts w:eastAsia="Times New Roman" w:cs="Calibri"/>
                <w:lang w:eastAsia="zh-CN"/>
              </w:rPr>
              <w:t>bliska odległość do</w:t>
            </w:r>
            <w:r w:rsidR="00354583" w:rsidRPr="004E14CF">
              <w:rPr>
                <w:rFonts w:eastAsia="Times New Roman" w:cs="Calibri"/>
                <w:lang w:eastAsia="zh-CN"/>
              </w:rPr>
              <w:t xml:space="preserve"> Krak</w:t>
            </w:r>
            <w:r w:rsidR="00835923" w:rsidRPr="004E14CF">
              <w:rPr>
                <w:rFonts w:eastAsia="Times New Roman" w:cs="Calibri"/>
                <w:lang w:eastAsia="zh-CN"/>
              </w:rPr>
              <w:t>owa</w:t>
            </w:r>
            <w:r w:rsidR="00354583" w:rsidRPr="004E14CF">
              <w:rPr>
                <w:rFonts w:eastAsia="Times New Roman" w:cs="Calibri"/>
                <w:lang w:eastAsia="zh-CN"/>
              </w:rPr>
              <w:t xml:space="preserve"> 50 km</w:t>
            </w:r>
          </w:p>
          <w:p w14:paraId="20ECCAB2" w14:textId="77777777" w:rsidR="00354583" w:rsidRPr="004E14CF" w:rsidRDefault="00354583" w:rsidP="002F10DC">
            <w:pPr>
              <w:spacing w:after="0" w:line="240" w:lineRule="auto"/>
              <w:jc w:val="center"/>
              <w:rPr>
                <w:rFonts w:eastAsia="Times New Roman" w:cs="Calibri"/>
                <w:lang w:eastAsia="zh-CN"/>
              </w:rPr>
            </w:pPr>
          </w:p>
          <w:p w14:paraId="3728C85C" w14:textId="77777777" w:rsidR="00AB1E12" w:rsidRPr="004E14CF" w:rsidRDefault="00C7689E" w:rsidP="002F10DC">
            <w:pPr>
              <w:spacing w:after="0" w:line="240" w:lineRule="auto"/>
              <w:jc w:val="center"/>
              <w:rPr>
                <w:rFonts w:eastAsia="Times New Roman" w:cs="Calibri"/>
                <w:b/>
                <w:bCs/>
                <w:lang w:eastAsia="zh-CN"/>
              </w:rPr>
            </w:pPr>
            <w:r w:rsidRPr="004E14CF">
              <w:rPr>
                <w:rFonts w:eastAsia="Times New Roman" w:cs="Calibri"/>
                <w:b/>
                <w:bCs/>
                <w:lang w:eastAsia="zh-CN"/>
              </w:rPr>
              <w:t>Środowisko naturalne</w:t>
            </w:r>
          </w:p>
          <w:p w14:paraId="329B4604" w14:textId="77777777" w:rsidR="00C7689E" w:rsidRPr="004E14CF" w:rsidRDefault="00C7689E" w:rsidP="002F10DC">
            <w:pPr>
              <w:spacing w:after="0" w:line="240" w:lineRule="auto"/>
              <w:jc w:val="center"/>
              <w:rPr>
                <w:rFonts w:eastAsia="Times New Roman" w:cs="Calibri"/>
                <w:lang w:eastAsia="zh-CN"/>
              </w:rPr>
            </w:pPr>
            <w:r w:rsidRPr="004E14CF">
              <w:rPr>
                <w:rFonts w:eastAsia="Times New Roman" w:cs="Calibri"/>
                <w:lang w:eastAsia="zh-CN"/>
              </w:rPr>
              <w:t>+ pozyskanie środków europejskich z nowej perspektywy finansowej:</w:t>
            </w:r>
          </w:p>
          <w:p w14:paraId="09D9E411" w14:textId="3F716C30" w:rsidR="00C7689E" w:rsidRPr="004E14CF" w:rsidRDefault="00C7689E" w:rsidP="002F10DC">
            <w:pPr>
              <w:spacing w:after="0" w:line="240" w:lineRule="auto"/>
              <w:jc w:val="center"/>
              <w:rPr>
                <w:rFonts w:eastAsia="Times New Roman" w:cs="Calibri"/>
                <w:lang w:eastAsia="zh-CN"/>
              </w:rPr>
            </w:pPr>
            <w:r w:rsidRPr="004E14CF">
              <w:rPr>
                <w:rFonts w:eastAsia="Times New Roman" w:cs="Calibri"/>
                <w:lang w:eastAsia="zh-CN"/>
              </w:rPr>
              <w:t>RPO WP na lata 2021-2027 na ochronę powietrza</w:t>
            </w:r>
          </w:p>
          <w:p w14:paraId="070F2723" w14:textId="260A3EA3" w:rsidR="00BB5353" w:rsidRPr="004E14CF" w:rsidRDefault="00C7689E" w:rsidP="002F10DC">
            <w:pPr>
              <w:spacing w:after="0" w:line="240" w:lineRule="auto"/>
              <w:jc w:val="center"/>
              <w:rPr>
                <w:rFonts w:eastAsia="Times New Roman" w:cs="Calibri"/>
                <w:lang w:eastAsia="zh-CN"/>
              </w:rPr>
            </w:pPr>
            <w:r w:rsidRPr="004E14CF">
              <w:rPr>
                <w:rFonts w:eastAsia="Times New Roman" w:cs="Calibri"/>
                <w:lang w:eastAsia="zh-CN"/>
              </w:rPr>
              <w:t>+ większa świadomość społeczności lokalnych w dziedzinie ochrony środowiska</w:t>
            </w:r>
          </w:p>
          <w:p w14:paraId="6B5D1DB6" w14:textId="77777777" w:rsidR="00C7689E" w:rsidRPr="004E14CF" w:rsidRDefault="00C7689E" w:rsidP="002F10DC">
            <w:pPr>
              <w:spacing w:after="0" w:line="240" w:lineRule="auto"/>
              <w:jc w:val="center"/>
              <w:rPr>
                <w:rFonts w:eastAsia="Times New Roman" w:cs="Calibri"/>
                <w:lang w:eastAsia="zh-CN"/>
              </w:rPr>
            </w:pPr>
          </w:p>
          <w:p w14:paraId="6E49D191" w14:textId="77777777" w:rsidR="00AB1E12" w:rsidRPr="004E14CF" w:rsidRDefault="00AB1E12" w:rsidP="002F10DC">
            <w:pPr>
              <w:spacing w:after="0" w:line="240" w:lineRule="auto"/>
              <w:jc w:val="center"/>
              <w:rPr>
                <w:rFonts w:cs="Calibri"/>
                <w:b/>
                <w:bCs/>
              </w:rPr>
            </w:pPr>
            <w:r w:rsidRPr="004E14CF">
              <w:rPr>
                <w:rFonts w:cs="Calibri"/>
                <w:b/>
                <w:bCs/>
              </w:rPr>
              <w:t>Zasoby naturalne</w:t>
            </w:r>
          </w:p>
          <w:p w14:paraId="20F98AA9" w14:textId="09C01801" w:rsidR="00014071" w:rsidRPr="004E14CF" w:rsidRDefault="00AB1E12" w:rsidP="002F10DC">
            <w:pPr>
              <w:spacing w:after="0" w:line="240" w:lineRule="auto"/>
              <w:jc w:val="center"/>
              <w:rPr>
                <w:rFonts w:cs="Calibri"/>
              </w:rPr>
            </w:pPr>
            <w:r w:rsidRPr="004E14CF">
              <w:rPr>
                <w:rFonts w:cs="Calibri"/>
              </w:rPr>
              <w:t xml:space="preserve">+ </w:t>
            </w:r>
            <w:r w:rsidR="00014071" w:rsidRPr="004E14CF">
              <w:rPr>
                <w:rFonts w:cs="Calibri"/>
              </w:rPr>
              <w:t>wykorzystanie wód uzdrowiskowych do rozwoju turystyki zdrowotnej</w:t>
            </w:r>
          </w:p>
          <w:p w14:paraId="204926ED" w14:textId="77777777" w:rsidR="00014071" w:rsidRPr="004E14CF" w:rsidRDefault="00014071" w:rsidP="002F10DC">
            <w:pPr>
              <w:spacing w:after="0" w:line="240" w:lineRule="auto"/>
              <w:jc w:val="center"/>
              <w:rPr>
                <w:rFonts w:cs="Calibri"/>
              </w:rPr>
            </w:pPr>
            <w:r w:rsidRPr="004E14CF">
              <w:rPr>
                <w:rFonts w:cs="Calibri"/>
              </w:rPr>
              <w:t>+ rozwój bazy leczniczej i infrastruktury rekreacyjnoturystycznej</w:t>
            </w:r>
          </w:p>
          <w:p w14:paraId="3167080C" w14:textId="77777777" w:rsidR="00014071" w:rsidRPr="004E14CF" w:rsidRDefault="00014071" w:rsidP="002F10DC">
            <w:pPr>
              <w:spacing w:after="0" w:line="240" w:lineRule="auto"/>
              <w:jc w:val="center"/>
              <w:rPr>
                <w:rFonts w:cs="Calibri"/>
              </w:rPr>
            </w:pPr>
            <w:r w:rsidRPr="004E14CF">
              <w:rPr>
                <w:rFonts w:cs="Calibri"/>
              </w:rPr>
              <w:t>+ rosnąca rola uzdrowisk w gospodarce narodowej</w:t>
            </w:r>
          </w:p>
          <w:p w14:paraId="58AC85CE" w14:textId="77777777" w:rsidR="00AB1E12" w:rsidRPr="004E14CF" w:rsidRDefault="00AB1E12" w:rsidP="002F10DC">
            <w:pPr>
              <w:spacing w:after="0" w:line="240" w:lineRule="auto"/>
              <w:jc w:val="center"/>
              <w:rPr>
                <w:rFonts w:cs="Calibri"/>
              </w:rPr>
            </w:pPr>
          </w:p>
          <w:p w14:paraId="6D961AAE" w14:textId="77777777" w:rsidR="00014071" w:rsidRPr="004E14CF" w:rsidRDefault="00014071" w:rsidP="002F10DC">
            <w:pPr>
              <w:spacing w:after="0" w:line="240" w:lineRule="auto"/>
              <w:jc w:val="center"/>
              <w:rPr>
                <w:rFonts w:cs="Calibri"/>
                <w:b/>
                <w:bCs/>
              </w:rPr>
            </w:pPr>
            <w:r w:rsidRPr="004E14CF">
              <w:rPr>
                <w:rFonts w:cs="Calibri"/>
                <w:b/>
                <w:bCs/>
              </w:rPr>
              <w:t>Infrastruktura drogowa</w:t>
            </w:r>
          </w:p>
          <w:p w14:paraId="328A862A" w14:textId="77777777" w:rsidR="00014071" w:rsidRPr="004E14CF" w:rsidRDefault="00BB5353" w:rsidP="002F10DC">
            <w:pPr>
              <w:spacing w:after="0" w:line="240" w:lineRule="auto"/>
              <w:jc w:val="center"/>
              <w:rPr>
                <w:rFonts w:cs="Calibri"/>
              </w:rPr>
            </w:pPr>
            <w:r w:rsidRPr="004E14CF">
              <w:rPr>
                <w:rFonts w:cs="Calibri"/>
              </w:rPr>
              <w:t>+ modernizacja dróg powiatowych i gminnych oraz rozbudowa miejsc parkingowych na terenie gminy</w:t>
            </w:r>
          </w:p>
          <w:p w14:paraId="0749C3F7" w14:textId="77777777" w:rsidR="00AB1E12" w:rsidRPr="004E14CF" w:rsidRDefault="00AB1E12" w:rsidP="002F10DC">
            <w:pPr>
              <w:pStyle w:val="Bezodstpw"/>
              <w:jc w:val="center"/>
              <w:rPr>
                <w:rFonts w:eastAsia="Times New Roman" w:cs="Calibri"/>
                <w:lang w:eastAsia="pl-PL"/>
              </w:rPr>
            </w:pPr>
          </w:p>
          <w:p w14:paraId="33EF91E1" w14:textId="77777777" w:rsidR="00AB1E12" w:rsidRPr="004E14CF" w:rsidRDefault="00AB1E12" w:rsidP="002F10DC">
            <w:pPr>
              <w:spacing w:after="0" w:line="240" w:lineRule="auto"/>
              <w:jc w:val="center"/>
              <w:rPr>
                <w:rFonts w:cs="Calibri"/>
                <w:b/>
                <w:bCs/>
              </w:rPr>
            </w:pPr>
            <w:r w:rsidRPr="004E14CF">
              <w:rPr>
                <w:rFonts w:cs="Calibri"/>
                <w:b/>
                <w:bCs/>
              </w:rPr>
              <w:t xml:space="preserve">Infrastruktura </w:t>
            </w:r>
            <w:proofErr w:type="spellStart"/>
            <w:r w:rsidRPr="004E14CF">
              <w:rPr>
                <w:rFonts w:cs="Calibri"/>
                <w:b/>
                <w:bCs/>
              </w:rPr>
              <w:t>wod-kan</w:t>
            </w:r>
            <w:proofErr w:type="spellEnd"/>
          </w:p>
          <w:p w14:paraId="08BC3298" w14:textId="16EC204C" w:rsidR="00EE569B" w:rsidRPr="004E14CF" w:rsidRDefault="00EE569B" w:rsidP="002F10DC">
            <w:pPr>
              <w:pStyle w:val="Bezodstpw"/>
              <w:jc w:val="center"/>
              <w:rPr>
                <w:rFonts w:cs="Calibri"/>
              </w:rPr>
            </w:pPr>
            <w:r w:rsidRPr="004E14CF">
              <w:rPr>
                <w:rFonts w:cs="Calibri"/>
              </w:rPr>
              <w:t xml:space="preserve">+ dokończenie procesu zwodociągowania oraz skanalizowania gminy – </w:t>
            </w:r>
            <w:r w:rsidR="00835923" w:rsidRPr="004E14CF">
              <w:rPr>
                <w:rFonts w:cs="Calibri"/>
              </w:rPr>
              <w:t>ważne</w:t>
            </w:r>
            <w:r w:rsidRPr="004E14CF">
              <w:rPr>
                <w:rFonts w:cs="Calibri"/>
              </w:rPr>
              <w:t xml:space="preserve"> czynniki wzrostu atrakcyjności gminy dla obecnych i przyszłych mieszkańców,</w:t>
            </w:r>
          </w:p>
          <w:p w14:paraId="36ED9A21" w14:textId="77777777" w:rsidR="00AB1E12" w:rsidRPr="004E14CF" w:rsidRDefault="00AB1E12" w:rsidP="002F10DC">
            <w:pPr>
              <w:pStyle w:val="Bezodstpw"/>
              <w:jc w:val="center"/>
              <w:rPr>
                <w:rFonts w:cs="Calibri"/>
              </w:rPr>
            </w:pPr>
            <w:r w:rsidRPr="004E14CF">
              <w:rPr>
                <w:rFonts w:cs="Calibri"/>
              </w:rPr>
              <w:t>+ budowa przydomowych oczyszczalni ścieków na terenach, gdzie nieopłacalna – z ekonomicznego punktu widzenia – jest budowa sieci kanalizacyjnej,</w:t>
            </w:r>
          </w:p>
          <w:p w14:paraId="543EC492" w14:textId="2965A685" w:rsidR="00014071" w:rsidRPr="004E14CF" w:rsidRDefault="00AB1E12" w:rsidP="002F10DC">
            <w:pPr>
              <w:pStyle w:val="Bezodstpw"/>
              <w:jc w:val="center"/>
              <w:rPr>
                <w:rFonts w:cs="Calibri"/>
              </w:rPr>
            </w:pPr>
            <w:r w:rsidRPr="004E14CF">
              <w:rPr>
                <w:rFonts w:cs="Calibri"/>
              </w:rPr>
              <w:t xml:space="preserve">+ </w:t>
            </w:r>
            <w:r w:rsidR="00014071" w:rsidRPr="004E14CF">
              <w:rPr>
                <w:rFonts w:cs="Calibri"/>
              </w:rPr>
              <w:t>modernizacja istniejącej oczyszczalni ścieków w Kazimierzy Wielkiej, która finalnie miałaby przyjmować wody siarczkowe z budowanego basenu siarczkowego  w Kazimierzy Wielkiej</w:t>
            </w:r>
          </w:p>
          <w:p w14:paraId="0707F40D" w14:textId="77777777" w:rsidR="00014071" w:rsidRPr="004E14CF" w:rsidRDefault="00014071" w:rsidP="002F10DC">
            <w:pPr>
              <w:pStyle w:val="Bezodstpw"/>
              <w:jc w:val="center"/>
              <w:rPr>
                <w:rFonts w:cs="Calibri"/>
              </w:rPr>
            </w:pPr>
          </w:p>
          <w:p w14:paraId="572A567C" w14:textId="77777777" w:rsidR="00BB5353" w:rsidRPr="004E14CF" w:rsidRDefault="00BB5353" w:rsidP="002F10DC">
            <w:pPr>
              <w:spacing w:after="0" w:line="240" w:lineRule="auto"/>
              <w:jc w:val="center"/>
              <w:rPr>
                <w:rFonts w:eastAsia="SimSun" w:cs="Calibri"/>
                <w:b/>
                <w:bCs/>
              </w:rPr>
            </w:pPr>
            <w:r w:rsidRPr="004E14CF">
              <w:rPr>
                <w:rFonts w:eastAsia="SimSun" w:cs="Calibri"/>
                <w:b/>
                <w:bCs/>
              </w:rPr>
              <w:t>Gospodarka odpadami</w:t>
            </w:r>
          </w:p>
          <w:p w14:paraId="0E44C2FE" w14:textId="1673D445" w:rsidR="00BB5353" w:rsidRPr="004E14CF" w:rsidRDefault="00BB5353" w:rsidP="002F10DC">
            <w:pPr>
              <w:spacing w:after="0" w:line="240" w:lineRule="auto"/>
              <w:jc w:val="center"/>
              <w:rPr>
                <w:rFonts w:cs="Calibri"/>
              </w:rPr>
            </w:pPr>
            <w:r w:rsidRPr="004E14CF">
              <w:rPr>
                <w:rFonts w:cs="Calibri"/>
              </w:rPr>
              <w:t xml:space="preserve">+ </w:t>
            </w:r>
            <w:r w:rsidR="00835923" w:rsidRPr="004E14CF">
              <w:rPr>
                <w:rFonts w:cs="Calibri"/>
              </w:rPr>
              <w:t>b</w:t>
            </w:r>
            <w:r w:rsidRPr="004E14CF">
              <w:rPr>
                <w:rFonts w:cs="Calibri"/>
              </w:rPr>
              <w:t xml:space="preserve">udowa </w:t>
            </w:r>
            <w:r w:rsidR="00835923" w:rsidRPr="004E14CF">
              <w:rPr>
                <w:rFonts w:cs="Calibri"/>
              </w:rPr>
              <w:t>G</w:t>
            </w:r>
            <w:r w:rsidRPr="004E14CF">
              <w:rPr>
                <w:rFonts w:cs="Calibri"/>
              </w:rPr>
              <w:t>minnego Punktu Selektywnej Zbiórki Odpadów Komunalnych (PSZOK)</w:t>
            </w:r>
            <w:r w:rsidR="00835923" w:rsidRPr="004E14CF">
              <w:rPr>
                <w:rFonts w:cs="Calibri"/>
              </w:rPr>
              <w:t xml:space="preserve"> w innej lokalizacji niż obecnie </w:t>
            </w:r>
          </w:p>
          <w:p w14:paraId="7EF94BFB" w14:textId="77777777" w:rsidR="00BB5353" w:rsidRPr="004E14CF" w:rsidRDefault="00BB5353" w:rsidP="002F10DC">
            <w:pPr>
              <w:pStyle w:val="Bezodstpw"/>
              <w:jc w:val="center"/>
              <w:rPr>
                <w:rFonts w:cs="Calibri"/>
                <w:b/>
                <w:bCs/>
              </w:rPr>
            </w:pPr>
          </w:p>
          <w:p w14:paraId="3CE4E7DA" w14:textId="77777777" w:rsidR="00BB5353" w:rsidRPr="004E14CF" w:rsidRDefault="00BB5353" w:rsidP="002F10DC">
            <w:pPr>
              <w:pStyle w:val="Bezodstpw"/>
              <w:jc w:val="center"/>
              <w:rPr>
                <w:rFonts w:cs="Calibri"/>
                <w:b/>
                <w:bCs/>
              </w:rPr>
            </w:pPr>
            <w:r w:rsidRPr="004E14CF">
              <w:rPr>
                <w:rFonts w:cs="Calibri"/>
                <w:b/>
                <w:bCs/>
              </w:rPr>
              <w:t>Infrastruktura sportowo-rekreacyjna</w:t>
            </w:r>
          </w:p>
          <w:p w14:paraId="349F5FDA" w14:textId="77777777" w:rsidR="00EE569B" w:rsidRPr="004E14CF" w:rsidRDefault="00BB5353" w:rsidP="002F10DC">
            <w:pPr>
              <w:spacing w:after="0" w:line="240" w:lineRule="auto"/>
              <w:jc w:val="center"/>
              <w:rPr>
                <w:rFonts w:cs="Calibri"/>
                <w:color w:val="000000"/>
              </w:rPr>
            </w:pPr>
            <w:r w:rsidRPr="004E14CF">
              <w:rPr>
                <w:rFonts w:cs="Calibri"/>
                <w:color w:val="000000"/>
              </w:rPr>
              <w:t xml:space="preserve">- budowa nowych miejsc rekreacyjno – sportowych, które wpłyną na podniesienie atrakcyjności gminy m.in.  </w:t>
            </w:r>
            <w:proofErr w:type="spellStart"/>
            <w:r w:rsidRPr="004E14CF">
              <w:rPr>
                <w:rFonts w:cs="Calibri"/>
                <w:color w:val="000000"/>
              </w:rPr>
              <w:t>skate</w:t>
            </w:r>
            <w:proofErr w:type="spellEnd"/>
            <w:r w:rsidRPr="004E14CF">
              <w:rPr>
                <w:rFonts w:cs="Calibri"/>
                <w:color w:val="000000"/>
              </w:rPr>
              <w:t xml:space="preserve"> parków, muld rowerowych, placów zabaw, siłowni zewnętrznych</w:t>
            </w:r>
          </w:p>
          <w:p w14:paraId="612CF6E0" w14:textId="77777777" w:rsidR="00BB5353" w:rsidRPr="004E14CF" w:rsidRDefault="00BB5353" w:rsidP="002F10DC">
            <w:pPr>
              <w:spacing w:after="0" w:line="240" w:lineRule="auto"/>
              <w:jc w:val="center"/>
              <w:rPr>
                <w:rFonts w:cs="Calibri"/>
                <w:color w:val="000000"/>
              </w:rPr>
            </w:pPr>
          </w:p>
          <w:p w14:paraId="1507D08F" w14:textId="77777777" w:rsidR="005F7069" w:rsidRPr="004E14CF" w:rsidRDefault="00EE569B" w:rsidP="002F10DC">
            <w:pPr>
              <w:spacing w:after="0" w:line="240" w:lineRule="auto"/>
              <w:jc w:val="center"/>
              <w:rPr>
                <w:rFonts w:cs="Calibri"/>
                <w:b/>
                <w:bCs/>
                <w:color w:val="000000"/>
              </w:rPr>
            </w:pPr>
            <w:r w:rsidRPr="004E14CF">
              <w:rPr>
                <w:rFonts w:cs="Calibri"/>
                <w:b/>
                <w:bCs/>
                <w:color w:val="000000"/>
              </w:rPr>
              <w:t>Infrastruktura gazowa</w:t>
            </w:r>
          </w:p>
          <w:p w14:paraId="67D8C7FA" w14:textId="77777777" w:rsidR="00AB1E12" w:rsidRPr="004E14CF" w:rsidRDefault="00EE569B" w:rsidP="002F10DC">
            <w:pPr>
              <w:pStyle w:val="Bezodstpw"/>
              <w:jc w:val="center"/>
              <w:rPr>
                <w:rFonts w:eastAsia="Times New Roman" w:cs="Calibri"/>
                <w:lang w:eastAsia="pl-PL"/>
              </w:rPr>
            </w:pPr>
            <w:r w:rsidRPr="004E14CF">
              <w:rPr>
                <w:rFonts w:cs="Calibri"/>
              </w:rPr>
              <w:t>+ m</w:t>
            </w:r>
            <w:r w:rsidR="005F7069" w:rsidRPr="004E14CF">
              <w:rPr>
                <w:rFonts w:cs="Calibri"/>
              </w:rPr>
              <w:t>ożliwości techniczne zgazyfikowania gminy</w:t>
            </w:r>
          </w:p>
        </w:tc>
        <w:tc>
          <w:tcPr>
            <w:tcW w:w="7229" w:type="dxa"/>
            <w:shd w:val="clear" w:color="auto" w:fill="auto"/>
            <w:vAlign w:val="center"/>
          </w:tcPr>
          <w:p w14:paraId="027CAD59" w14:textId="77777777" w:rsidR="00C7689E" w:rsidRPr="004E14CF" w:rsidRDefault="00C7689E" w:rsidP="002F10DC">
            <w:pPr>
              <w:spacing w:after="0" w:line="240" w:lineRule="auto"/>
              <w:jc w:val="center"/>
              <w:rPr>
                <w:rFonts w:cs="Calibri"/>
                <w:b/>
                <w:bCs/>
              </w:rPr>
            </w:pPr>
            <w:r w:rsidRPr="004E14CF">
              <w:rPr>
                <w:rFonts w:cs="Calibri"/>
                <w:b/>
                <w:bCs/>
              </w:rPr>
              <w:lastRenderedPageBreak/>
              <w:t>Położenie</w:t>
            </w:r>
          </w:p>
          <w:p w14:paraId="0412D58D" w14:textId="77777777" w:rsidR="00C7689E" w:rsidRPr="004E14CF" w:rsidRDefault="00C7689E" w:rsidP="002F10DC">
            <w:pPr>
              <w:spacing w:after="0" w:line="240" w:lineRule="auto"/>
              <w:jc w:val="center"/>
              <w:rPr>
                <w:rFonts w:cs="Calibri"/>
              </w:rPr>
            </w:pPr>
            <w:r w:rsidRPr="004E14CF">
              <w:rPr>
                <w:rFonts w:cs="Calibri"/>
              </w:rPr>
              <w:t>- położenie w rejonie słabiej rozwiniętym</w:t>
            </w:r>
          </w:p>
          <w:p w14:paraId="7EDD54BE" w14:textId="77777777" w:rsidR="00C7689E" w:rsidRPr="004E14CF" w:rsidRDefault="00C7689E" w:rsidP="002F10DC">
            <w:pPr>
              <w:spacing w:after="0" w:line="240" w:lineRule="auto"/>
              <w:jc w:val="center"/>
              <w:rPr>
                <w:rFonts w:cs="Calibri"/>
                <w:b/>
                <w:bCs/>
              </w:rPr>
            </w:pPr>
          </w:p>
          <w:p w14:paraId="0C090A0B" w14:textId="77777777" w:rsidR="00C7689E" w:rsidRPr="004E14CF" w:rsidRDefault="00C7689E" w:rsidP="002F10DC">
            <w:pPr>
              <w:spacing w:after="0" w:line="240" w:lineRule="auto"/>
              <w:jc w:val="center"/>
              <w:rPr>
                <w:rFonts w:cs="Calibri"/>
                <w:b/>
                <w:bCs/>
              </w:rPr>
            </w:pPr>
            <w:r w:rsidRPr="004E14CF">
              <w:rPr>
                <w:rFonts w:cs="Calibri"/>
                <w:b/>
                <w:bCs/>
              </w:rPr>
              <w:t>Środowisko naturalne</w:t>
            </w:r>
          </w:p>
          <w:p w14:paraId="51D2F5C7" w14:textId="25A1541E" w:rsidR="00C7689E" w:rsidRDefault="00C7689E" w:rsidP="002F10DC">
            <w:pPr>
              <w:spacing w:after="0" w:line="240" w:lineRule="auto"/>
              <w:jc w:val="center"/>
              <w:rPr>
                <w:rFonts w:cs="Calibri"/>
              </w:rPr>
            </w:pPr>
            <w:r w:rsidRPr="004E14CF">
              <w:rPr>
                <w:rFonts w:cs="Calibri"/>
              </w:rPr>
              <w:t>- pogarszający  się stan środowiska naturalnego spowodowany m.in.:  globalnym ociepleniem, dużą emisją gazów cieplarnianych</w:t>
            </w:r>
          </w:p>
          <w:p w14:paraId="1783E431" w14:textId="2B2BC5EA" w:rsidR="00014071" w:rsidRPr="004E14CF" w:rsidRDefault="00CB0378" w:rsidP="002F10DC">
            <w:pPr>
              <w:spacing w:after="0" w:line="240" w:lineRule="auto"/>
              <w:jc w:val="center"/>
              <w:rPr>
                <w:rFonts w:cs="Calibri"/>
                <w:b/>
                <w:bCs/>
              </w:rPr>
            </w:pPr>
            <w:r>
              <w:rPr>
                <w:rFonts w:cs="Calibri"/>
              </w:rPr>
              <w:t xml:space="preserve">- na podstawie map zagrożenia powodziowego stwierdzono, że na terenie gminy Kazimierza Wielka występują obszary szczególnego zagrożenia powodzią od rzeki Nidzica, na których prawdopodobieństwo wystąpienia powodzi jest średnie i wynosi raz na 100 lat (Q1%). Na przedmiotowym terenie objętym projektem strategii występują również obszary, na których prawdopodobieństwo wystąpienia powodzi jest niskie i wynosi raz na 500 lat (Q 0,2%). </w:t>
            </w:r>
          </w:p>
          <w:p w14:paraId="39D5DD8E" w14:textId="77777777" w:rsidR="00C7689E" w:rsidRPr="004E14CF" w:rsidRDefault="00C7689E" w:rsidP="002F10DC">
            <w:pPr>
              <w:spacing w:after="0" w:line="240" w:lineRule="auto"/>
              <w:jc w:val="center"/>
              <w:rPr>
                <w:rFonts w:cs="Calibri"/>
                <w:b/>
                <w:bCs/>
              </w:rPr>
            </w:pPr>
          </w:p>
          <w:p w14:paraId="5CA15B70" w14:textId="77777777" w:rsidR="00014071" w:rsidRPr="004E14CF" w:rsidRDefault="00014071" w:rsidP="002F10DC">
            <w:pPr>
              <w:spacing w:after="0" w:line="240" w:lineRule="auto"/>
              <w:jc w:val="center"/>
              <w:rPr>
                <w:rFonts w:cs="Calibri"/>
                <w:b/>
                <w:bCs/>
              </w:rPr>
            </w:pPr>
            <w:r w:rsidRPr="004E14CF">
              <w:rPr>
                <w:rFonts w:cs="Calibri"/>
                <w:b/>
                <w:bCs/>
              </w:rPr>
              <w:t>Zasoby naturalne</w:t>
            </w:r>
          </w:p>
          <w:p w14:paraId="353DC323" w14:textId="77777777" w:rsidR="00014071" w:rsidRPr="004E14CF" w:rsidRDefault="00BB5353" w:rsidP="002F10DC">
            <w:pPr>
              <w:spacing w:after="0" w:line="240" w:lineRule="auto"/>
              <w:jc w:val="center"/>
              <w:rPr>
                <w:rFonts w:cs="Calibri"/>
              </w:rPr>
            </w:pPr>
            <w:r w:rsidRPr="004E14CF">
              <w:rPr>
                <w:rFonts w:cs="Calibri"/>
              </w:rPr>
              <w:t>- ograniczanie nakładów na lecznictwo uzdrowiskowe</w:t>
            </w:r>
          </w:p>
          <w:p w14:paraId="1D73DB53" w14:textId="77777777" w:rsidR="00014071" w:rsidRPr="004E14CF" w:rsidRDefault="00014071" w:rsidP="002F10DC">
            <w:pPr>
              <w:spacing w:after="0" w:line="240" w:lineRule="auto"/>
              <w:jc w:val="center"/>
              <w:rPr>
                <w:rFonts w:cs="Calibri"/>
                <w:b/>
                <w:bCs/>
              </w:rPr>
            </w:pPr>
          </w:p>
          <w:p w14:paraId="00B1CF2E" w14:textId="77777777" w:rsidR="00014071" w:rsidRPr="004E14CF" w:rsidRDefault="00014071" w:rsidP="002F10DC">
            <w:pPr>
              <w:spacing w:after="0" w:line="240" w:lineRule="auto"/>
              <w:jc w:val="center"/>
              <w:rPr>
                <w:rFonts w:cs="Calibri"/>
                <w:b/>
                <w:bCs/>
              </w:rPr>
            </w:pPr>
          </w:p>
          <w:p w14:paraId="4065CAE3" w14:textId="77777777" w:rsidR="00BB5353" w:rsidRPr="004E14CF" w:rsidRDefault="00BB5353" w:rsidP="002F10DC">
            <w:pPr>
              <w:spacing w:after="0" w:line="240" w:lineRule="auto"/>
              <w:jc w:val="center"/>
              <w:rPr>
                <w:rFonts w:cs="Calibri"/>
                <w:b/>
                <w:bCs/>
              </w:rPr>
            </w:pPr>
          </w:p>
          <w:p w14:paraId="1C2542A1" w14:textId="77777777" w:rsidR="00014071" w:rsidRPr="004E14CF" w:rsidRDefault="00014071" w:rsidP="002F10DC">
            <w:pPr>
              <w:spacing w:after="0" w:line="240" w:lineRule="auto"/>
              <w:jc w:val="center"/>
              <w:rPr>
                <w:rFonts w:cs="Calibri"/>
                <w:b/>
                <w:bCs/>
              </w:rPr>
            </w:pPr>
            <w:r w:rsidRPr="004E14CF">
              <w:rPr>
                <w:rFonts w:cs="Calibri"/>
                <w:b/>
                <w:bCs/>
              </w:rPr>
              <w:t>Infrastruktura drogowa</w:t>
            </w:r>
          </w:p>
          <w:p w14:paraId="5C79E976" w14:textId="77777777" w:rsidR="00014071" w:rsidRPr="004E14CF" w:rsidRDefault="00014071" w:rsidP="002F10DC">
            <w:pPr>
              <w:spacing w:after="0" w:line="240" w:lineRule="auto"/>
              <w:jc w:val="center"/>
              <w:rPr>
                <w:rFonts w:cs="Calibri"/>
              </w:rPr>
            </w:pPr>
            <w:r w:rsidRPr="004E14CF">
              <w:rPr>
                <w:rFonts w:cs="Calibri"/>
              </w:rPr>
              <w:t>- ograniczone środki na modernizacje infrastruktury drogowej</w:t>
            </w:r>
          </w:p>
          <w:p w14:paraId="4BFE3EF0" w14:textId="77777777" w:rsidR="00265302" w:rsidRPr="004E14CF" w:rsidRDefault="00265302" w:rsidP="002F10DC">
            <w:pPr>
              <w:spacing w:after="0" w:line="240" w:lineRule="auto"/>
              <w:jc w:val="center"/>
              <w:rPr>
                <w:rFonts w:cs="Calibri"/>
              </w:rPr>
            </w:pPr>
          </w:p>
          <w:p w14:paraId="73C16CAE" w14:textId="77777777" w:rsidR="00BB5353" w:rsidRPr="004E14CF" w:rsidRDefault="00BB5353" w:rsidP="002F10DC">
            <w:pPr>
              <w:spacing w:after="0" w:line="240" w:lineRule="auto"/>
              <w:jc w:val="center"/>
              <w:rPr>
                <w:rFonts w:cs="Calibri"/>
                <w:b/>
                <w:bCs/>
              </w:rPr>
            </w:pPr>
          </w:p>
          <w:p w14:paraId="5E7333D7" w14:textId="77777777" w:rsidR="00265302" w:rsidRPr="004E14CF" w:rsidRDefault="00265302" w:rsidP="002F10DC">
            <w:pPr>
              <w:spacing w:after="0" w:line="240" w:lineRule="auto"/>
              <w:jc w:val="center"/>
              <w:rPr>
                <w:rFonts w:cs="Calibri"/>
                <w:b/>
                <w:bCs/>
              </w:rPr>
            </w:pPr>
            <w:r w:rsidRPr="004E14CF">
              <w:rPr>
                <w:rFonts w:cs="Calibri"/>
                <w:b/>
                <w:bCs/>
              </w:rPr>
              <w:t xml:space="preserve">Infrastruktura </w:t>
            </w:r>
            <w:proofErr w:type="spellStart"/>
            <w:r w:rsidRPr="004E14CF">
              <w:rPr>
                <w:rFonts w:cs="Calibri"/>
                <w:b/>
                <w:bCs/>
              </w:rPr>
              <w:t>wod-kan</w:t>
            </w:r>
            <w:proofErr w:type="spellEnd"/>
          </w:p>
          <w:p w14:paraId="049896DA" w14:textId="77777777" w:rsidR="00265302" w:rsidRPr="004E14CF" w:rsidRDefault="00265302" w:rsidP="002F10DC">
            <w:pPr>
              <w:spacing w:after="0" w:line="240" w:lineRule="auto"/>
              <w:jc w:val="center"/>
              <w:rPr>
                <w:rFonts w:cs="Calibri"/>
              </w:rPr>
            </w:pPr>
            <w:r w:rsidRPr="004E14CF">
              <w:rPr>
                <w:rFonts w:cs="Calibri"/>
              </w:rPr>
              <w:t xml:space="preserve">- </w:t>
            </w:r>
            <w:r w:rsidR="00014071" w:rsidRPr="004E14CF">
              <w:rPr>
                <w:rFonts w:cs="Calibri"/>
              </w:rPr>
              <w:t>rozciągłość czasowa i rosnące koszty przygotowania inwestycji</w:t>
            </w:r>
            <w:r w:rsidRPr="004E14CF">
              <w:rPr>
                <w:rFonts w:cs="Calibri"/>
              </w:rPr>
              <w:t>,</w:t>
            </w:r>
          </w:p>
          <w:p w14:paraId="6CDFD134" w14:textId="77777777" w:rsidR="00265302" w:rsidRPr="004E14CF" w:rsidRDefault="00265302" w:rsidP="002F10DC">
            <w:pPr>
              <w:spacing w:after="0" w:line="240" w:lineRule="auto"/>
              <w:jc w:val="center"/>
              <w:rPr>
                <w:rFonts w:cs="Calibri"/>
              </w:rPr>
            </w:pPr>
            <w:r w:rsidRPr="004E14CF">
              <w:rPr>
                <w:rFonts w:cs="Calibri"/>
              </w:rPr>
              <w:t>- brak uporządkowania w pełni gospodarki wodno-ściekowej ogranicza możliwości rozwoju gminy i niesie ryzyka np. kar administracyjnych w zakresie niewykonania aglomeracji</w:t>
            </w:r>
          </w:p>
          <w:p w14:paraId="6169B7F1" w14:textId="77777777" w:rsidR="00265302" w:rsidRPr="004E14CF" w:rsidRDefault="00BB5353" w:rsidP="002F10DC">
            <w:pPr>
              <w:spacing w:after="0" w:line="240" w:lineRule="auto"/>
              <w:jc w:val="center"/>
              <w:rPr>
                <w:rFonts w:cs="Calibri"/>
              </w:rPr>
            </w:pPr>
            <w:r w:rsidRPr="004E14CF">
              <w:rPr>
                <w:rFonts w:cs="Calibri"/>
              </w:rPr>
              <w:t>- brak wejścia w życie lub opóźnienia we wdrażaniu KPO lub programów regionalnych z perspektywy 2021-2027</w:t>
            </w:r>
          </w:p>
          <w:p w14:paraId="2FC282BA" w14:textId="77777777" w:rsidR="00BB5353" w:rsidRPr="004E14CF" w:rsidRDefault="00BB5353" w:rsidP="002F10DC">
            <w:pPr>
              <w:spacing w:after="0" w:line="240" w:lineRule="auto"/>
              <w:jc w:val="center"/>
              <w:rPr>
                <w:rFonts w:cs="Calibri"/>
                <w:b/>
                <w:bCs/>
              </w:rPr>
            </w:pPr>
          </w:p>
          <w:p w14:paraId="5D9154C7" w14:textId="77777777" w:rsidR="00265302" w:rsidRPr="004E14CF" w:rsidRDefault="00265302" w:rsidP="002F10DC">
            <w:pPr>
              <w:spacing w:after="0" w:line="240" w:lineRule="auto"/>
              <w:jc w:val="center"/>
              <w:rPr>
                <w:rFonts w:cs="Calibri"/>
                <w:b/>
                <w:bCs/>
              </w:rPr>
            </w:pPr>
            <w:r w:rsidRPr="004E14CF">
              <w:rPr>
                <w:rFonts w:cs="Calibri"/>
                <w:b/>
                <w:bCs/>
              </w:rPr>
              <w:t>Gospodarka odpadami</w:t>
            </w:r>
          </w:p>
          <w:p w14:paraId="2B6E4543" w14:textId="3BB21315" w:rsidR="00CC253F" w:rsidRPr="004E14CF" w:rsidRDefault="00265302" w:rsidP="002F10DC">
            <w:pPr>
              <w:spacing w:after="0" w:line="240" w:lineRule="auto"/>
              <w:jc w:val="center"/>
              <w:rPr>
                <w:rFonts w:eastAsia="Times New Roman" w:cs="Calibri"/>
                <w:lang w:eastAsia="pl-PL"/>
              </w:rPr>
            </w:pPr>
            <w:r w:rsidRPr="004E14CF">
              <w:rPr>
                <w:rFonts w:cs="Calibri"/>
              </w:rPr>
              <w:t xml:space="preserve">- stale zwiększają się ilość zbieranych </w:t>
            </w:r>
            <w:r w:rsidRPr="004E14CF">
              <w:rPr>
                <w:rFonts w:eastAsia="Times New Roman" w:cs="Calibri"/>
                <w:lang w:eastAsia="pl-PL"/>
              </w:rPr>
              <w:t>odpadów z gospodarstw domowych przypadające na 1 mieszkańca</w:t>
            </w:r>
          </w:p>
          <w:p w14:paraId="4063F58E" w14:textId="77777777" w:rsidR="002C6272" w:rsidRPr="004E14CF" w:rsidRDefault="002C6272" w:rsidP="002F10DC">
            <w:pPr>
              <w:spacing w:after="0" w:line="240" w:lineRule="auto"/>
              <w:jc w:val="center"/>
              <w:rPr>
                <w:rFonts w:cs="Calibri"/>
              </w:rPr>
            </w:pPr>
          </w:p>
          <w:p w14:paraId="55D016BC" w14:textId="77777777" w:rsidR="00BB5353" w:rsidRPr="004E14CF" w:rsidRDefault="00BB5353" w:rsidP="002F10DC">
            <w:pPr>
              <w:pStyle w:val="Bezodstpw"/>
              <w:jc w:val="center"/>
              <w:rPr>
                <w:rFonts w:cs="Calibri"/>
                <w:b/>
                <w:bCs/>
                <w:lang w:eastAsia="pl-PL"/>
              </w:rPr>
            </w:pPr>
            <w:r w:rsidRPr="004E14CF">
              <w:rPr>
                <w:rFonts w:cs="Calibri"/>
                <w:b/>
                <w:bCs/>
                <w:lang w:eastAsia="pl-PL"/>
              </w:rPr>
              <w:t>Infrastruktura sportowo-rekreacyjna</w:t>
            </w:r>
          </w:p>
          <w:p w14:paraId="2B051572" w14:textId="77777777" w:rsidR="00BB5353" w:rsidRPr="004E14CF" w:rsidRDefault="00AC6C7F" w:rsidP="002F10DC">
            <w:pPr>
              <w:pStyle w:val="Bezodstpw"/>
              <w:jc w:val="center"/>
              <w:rPr>
                <w:rFonts w:cs="Calibri"/>
                <w:lang w:eastAsia="pl-PL"/>
              </w:rPr>
            </w:pPr>
            <w:r w:rsidRPr="004E14CF">
              <w:rPr>
                <w:rFonts w:cs="Calibri"/>
                <w:lang w:eastAsia="pl-PL"/>
              </w:rPr>
              <w:t>- niewystarczająca ilość miejsc rekreacyjno – sportowych na terenie gminy</w:t>
            </w:r>
          </w:p>
          <w:p w14:paraId="7D148682" w14:textId="77777777" w:rsidR="00BB5353" w:rsidRPr="004E14CF" w:rsidRDefault="00BB5353" w:rsidP="002F10DC">
            <w:pPr>
              <w:pStyle w:val="Bezodstpw"/>
              <w:jc w:val="center"/>
              <w:rPr>
                <w:rFonts w:cs="Calibri"/>
                <w:b/>
                <w:bCs/>
                <w:lang w:eastAsia="pl-PL"/>
              </w:rPr>
            </w:pPr>
          </w:p>
          <w:p w14:paraId="1779301A" w14:textId="77777777" w:rsidR="006B18A6" w:rsidRPr="004E14CF" w:rsidRDefault="006B18A6" w:rsidP="002F10DC">
            <w:pPr>
              <w:pStyle w:val="Bezodstpw"/>
              <w:jc w:val="center"/>
              <w:rPr>
                <w:rFonts w:cs="Calibri"/>
                <w:b/>
                <w:bCs/>
                <w:lang w:eastAsia="pl-PL"/>
              </w:rPr>
            </w:pPr>
          </w:p>
          <w:p w14:paraId="1F370720" w14:textId="77777777" w:rsidR="002C6272" w:rsidRPr="004E14CF" w:rsidRDefault="002C6272" w:rsidP="002F10DC">
            <w:pPr>
              <w:pStyle w:val="Bezodstpw"/>
              <w:jc w:val="center"/>
              <w:rPr>
                <w:rFonts w:cs="Calibri"/>
                <w:b/>
                <w:bCs/>
                <w:lang w:eastAsia="pl-PL"/>
              </w:rPr>
            </w:pPr>
            <w:r w:rsidRPr="004E14CF">
              <w:rPr>
                <w:rFonts w:cs="Calibri"/>
                <w:b/>
                <w:bCs/>
                <w:lang w:eastAsia="pl-PL"/>
              </w:rPr>
              <w:t>Zagrożenia makroregionalne</w:t>
            </w:r>
          </w:p>
          <w:p w14:paraId="1D191A83" w14:textId="77777777" w:rsidR="00730C16" w:rsidRPr="004E14CF" w:rsidRDefault="002C6272" w:rsidP="002F10DC">
            <w:pPr>
              <w:pStyle w:val="Bezodstpw"/>
              <w:jc w:val="center"/>
              <w:rPr>
                <w:rFonts w:cs="Calibri"/>
                <w:lang w:eastAsia="pl-PL"/>
              </w:rPr>
            </w:pPr>
            <w:r w:rsidRPr="004E14CF">
              <w:rPr>
                <w:rFonts w:cs="Calibri"/>
                <w:lang w:eastAsia="pl-PL"/>
              </w:rPr>
              <w:t>- r</w:t>
            </w:r>
            <w:r w:rsidR="00730C16" w:rsidRPr="004E14CF">
              <w:rPr>
                <w:rFonts w:cs="Calibri"/>
                <w:lang w:eastAsia="pl-PL"/>
              </w:rPr>
              <w:t>yzyko</w:t>
            </w:r>
            <w:r w:rsidRPr="004E14CF">
              <w:rPr>
                <w:rFonts w:cs="Calibri"/>
                <w:lang w:eastAsia="pl-PL"/>
              </w:rPr>
              <w:t xml:space="preserve"> „uwikłania” Polski w konflikt zbrojny </w:t>
            </w:r>
            <w:r w:rsidR="00730C16" w:rsidRPr="004E14CF">
              <w:rPr>
                <w:rFonts w:cs="Calibri"/>
                <w:lang w:eastAsia="pl-PL"/>
              </w:rPr>
              <w:t>w wyniku agresji Rosji na Ukrainę</w:t>
            </w:r>
          </w:p>
        </w:tc>
      </w:tr>
    </w:tbl>
    <w:p w14:paraId="0C954359" w14:textId="77777777" w:rsidR="00A73639" w:rsidRPr="004E14CF" w:rsidRDefault="003556A8" w:rsidP="00986283">
      <w:pPr>
        <w:pStyle w:val="Bezodstpw"/>
        <w:spacing w:line="276" w:lineRule="auto"/>
        <w:jc w:val="center"/>
        <w:rPr>
          <w:rFonts w:cs="Calibri"/>
        </w:rPr>
      </w:pPr>
      <w:r w:rsidRPr="004E14CF">
        <w:rPr>
          <w:rFonts w:cs="Calibri"/>
        </w:rPr>
        <w:lastRenderedPageBreak/>
        <w:t>Źródło: Opracowanie własne</w:t>
      </w:r>
    </w:p>
    <w:p w14:paraId="55455A83" w14:textId="77777777" w:rsidR="009A2029" w:rsidRPr="004E14CF" w:rsidRDefault="009A2029" w:rsidP="00986283">
      <w:pPr>
        <w:pStyle w:val="Bezodstpw"/>
        <w:spacing w:line="276" w:lineRule="auto"/>
        <w:rPr>
          <w:rFonts w:cs="Calibri"/>
        </w:rPr>
      </w:pPr>
    </w:p>
    <w:p w14:paraId="60AE41BC" w14:textId="77777777" w:rsidR="00AC5A66" w:rsidRPr="004E14CF" w:rsidRDefault="00AC5A66" w:rsidP="00986283">
      <w:pPr>
        <w:spacing w:after="0" w:line="276" w:lineRule="auto"/>
        <w:rPr>
          <w:rFonts w:cs="Calibri"/>
        </w:rPr>
      </w:pPr>
    </w:p>
    <w:p w14:paraId="181CA397" w14:textId="77777777" w:rsidR="00AC5A66" w:rsidRPr="004E14CF" w:rsidRDefault="00AC5A66" w:rsidP="00986283">
      <w:pPr>
        <w:spacing w:after="0" w:line="276" w:lineRule="auto"/>
        <w:rPr>
          <w:rFonts w:cs="Calibri"/>
        </w:rPr>
      </w:pPr>
    </w:p>
    <w:p w14:paraId="1DBC869D" w14:textId="77777777" w:rsidR="00AC5A66" w:rsidRPr="004E14CF" w:rsidRDefault="00AC5A66" w:rsidP="00986283">
      <w:pPr>
        <w:spacing w:after="0" w:line="276" w:lineRule="auto"/>
        <w:rPr>
          <w:rFonts w:cs="Calibri"/>
        </w:rPr>
      </w:pPr>
    </w:p>
    <w:p w14:paraId="6484F5B2" w14:textId="77777777" w:rsidR="00AC5A66" w:rsidRPr="004E14CF" w:rsidRDefault="00AC5A66" w:rsidP="00986283">
      <w:pPr>
        <w:spacing w:after="0" w:line="276" w:lineRule="auto"/>
        <w:rPr>
          <w:rFonts w:cs="Calibri"/>
        </w:rPr>
        <w:sectPr w:rsidR="00AC5A66" w:rsidRPr="004E14CF" w:rsidSect="00AC5A66">
          <w:pgSz w:w="16838" w:h="11906" w:orient="landscape" w:code="9"/>
          <w:pgMar w:top="1440" w:right="1440" w:bottom="1440" w:left="1440" w:header="709" w:footer="709" w:gutter="0"/>
          <w:cols w:space="720"/>
          <w:titlePg/>
          <w:docGrid w:linePitch="360"/>
        </w:sectPr>
      </w:pPr>
    </w:p>
    <w:p w14:paraId="5BD2A480" w14:textId="77777777" w:rsidR="003556A8" w:rsidRPr="004E14CF" w:rsidRDefault="00CF59F5" w:rsidP="00986283">
      <w:pPr>
        <w:pStyle w:val="Nagwek2"/>
        <w:spacing w:before="0" w:after="0" w:line="276" w:lineRule="auto"/>
        <w:rPr>
          <w:rFonts w:ascii="Calibri" w:hAnsi="Calibri" w:cs="Calibri"/>
          <w:i w:val="0"/>
          <w:iCs w:val="0"/>
        </w:rPr>
      </w:pPr>
      <w:bookmarkStart w:id="25" w:name="_Toc119573570"/>
      <w:r w:rsidRPr="004E14CF">
        <w:rPr>
          <w:rFonts w:ascii="Calibri" w:hAnsi="Calibri" w:cs="Calibri"/>
          <w:i w:val="0"/>
          <w:iCs w:val="0"/>
        </w:rPr>
        <w:lastRenderedPageBreak/>
        <w:t>2</w:t>
      </w:r>
      <w:r w:rsidR="00B60DBC" w:rsidRPr="004E14CF">
        <w:rPr>
          <w:rFonts w:ascii="Calibri" w:hAnsi="Calibri" w:cs="Calibri"/>
          <w:i w:val="0"/>
          <w:iCs w:val="0"/>
        </w:rPr>
        <w:t>.</w:t>
      </w:r>
      <w:r w:rsidRPr="004E14CF">
        <w:rPr>
          <w:rFonts w:ascii="Calibri" w:hAnsi="Calibri" w:cs="Calibri"/>
          <w:i w:val="0"/>
          <w:iCs w:val="0"/>
        </w:rPr>
        <w:t xml:space="preserve"> </w:t>
      </w:r>
      <w:r w:rsidR="003556A8" w:rsidRPr="004E14CF">
        <w:rPr>
          <w:rFonts w:ascii="Calibri" w:hAnsi="Calibri" w:cs="Calibri"/>
          <w:i w:val="0"/>
          <w:iCs w:val="0"/>
        </w:rPr>
        <w:t>Wnioski z diagnozy społecznej</w:t>
      </w:r>
      <w:bookmarkEnd w:id="25"/>
    </w:p>
    <w:p w14:paraId="3AFD9F7D" w14:textId="1679C997" w:rsidR="005F1FFA" w:rsidRPr="00C81B00" w:rsidRDefault="00C3570B" w:rsidP="00835923">
      <w:pPr>
        <w:autoSpaceDE w:val="0"/>
        <w:autoSpaceDN w:val="0"/>
        <w:adjustRightInd w:val="0"/>
        <w:spacing w:after="0" w:line="276" w:lineRule="auto"/>
        <w:ind w:firstLine="720"/>
        <w:jc w:val="both"/>
        <w:rPr>
          <w:rFonts w:cs="Calibri"/>
        </w:rPr>
      </w:pPr>
      <w:r w:rsidRPr="00C81B00">
        <w:rPr>
          <w:rFonts w:cs="Calibri"/>
        </w:rPr>
        <w:t>Na dzień 31.12.2021 r. Gminę K</w:t>
      </w:r>
      <w:r w:rsidR="00AC6C7F" w:rsidRPr="00C81B00">
        <w:rPr>
          <w:rFonts w:cs="Calibri"/>
        </w:rPr>
        <w:t>azimierza Wielka</w:t>
      </w:r>
      <w:r w:rsidRPr="00C81B00">
        <w:rPr>
          <w:rFonts w:cs="Calibri"/>
        </w:rPr>
        <w:t xml:space="preserve">, według danych </w:t>
      </w:r>
      <w:r w:rsidR="005F1FFA" w:rsidRPr="00C81B00">
        <w:rPr>
          <w:rFonts w:cs="Calibri"/>
        </w:rPr>
        <w:t>GUS</w:t>
      </w:r>
      <w:r w:rsidR="00D37F15">
        <w:rPr>
          <w:rStyle w:val="Odwoanieprzypisudolnego"/>
          <w:rFonts w:cs="Calibri"/>
        </w:rPr>
        <w:footnoteReference w:id="8"/>
      </w:r>
      <w:r w:rsidRPr="00C81B00">
        <w:rPr>
          <w:rFonts w:cs="Calibri"/>
        </w:rPr>
        <w:t xml:space="preserve">, zamieszkiwało </w:t>
      </w:r>
      <w:r w:rsidR="008F461B" w:rsidRPr="00C81B00">
        <w:rPr>
          <w:rFonts w:cs="Calibri"/>
        </w:rPr>
        <w:t>15</w:t>
      </w:r>
      <w:r w:rsidR="001239C3">
        <w:rPr>
          <w:rFonts w:cs="Calibri"/>
        </w:rPr>
        <w:t xml:space="preserve"> </w:t>
      </w:r>
      <w:r w:rsidR="008F461B" w:rsidRPr="00C81B00">
        <w:rPr>
          <w:rFonts w:cs="Calibri"/>
        </w:rPr>
        <w:t xml:space="preserve">875 </w:t>
      </w:r>
      <w:r w:rsidR="005F1FFA" w:rsidRPr="00C81B00">
        <w:rPr>
          <w:rFonts w:cs="Calibri"/>
        </w:rPr>
        <w:t>osób z czego 51,</w:t>
      </w:r>
      <w:r w:rsidR="008F461B" w:rsidRPr="00C81B00">
        <w:rPr>
          <w:rFonts w:cs="Calibri"/>
        </w:rPr>
        <w:t>2</w:t>
      </w:r>
      <w:r w:rsidR="005F1FFA" w:rsidRPr="00C81B00">
        <w:rPr>
          <w:rFonts w:cs="Calibri"/>
        </w:rPr>
        <w:t>% stanowią kobiety, a 48,</w:t>
      </w:r>
      <w:r w:rsidR="008F461B" w:rsidRPr="00C81B00">
        <w:rPr>
          <w:rFonts w:cs="Calibri"/>
        </w:rPr>
        <w:t>8</w:t>
      </w:r>
      <w:r w:rsidR="005F1FFA" w:rsidRPr="00C81B00">
        <w:rPr>
          <w:rFonts w:cs="Calibri"/>
        </w:rPr>
        <w:t xml:space="preserve">% mężczyźni. </w:t>
      </w:r>
      <w:r w:rsidR="00026599" w:rsidRPr="00C81B00">
        <w:rPr>
          <w:rFonts w:cs="Calibri"/>
        </w:rPr>
        <w:t>6</w:t>
      </w:r>
      <w:r w:rsidR="00112C5D">
        <w:rPr>
          <w:rFonts w:cs="Calibri"/>
        </w:rPr>
        <w:t>0</w:t>
      </w:r>
      <w:r w:rsidR="00026599" w:rsidRPr="00C81B00">
        <w:rPr>
          <w:rFonts w:cs="Calibri"/>
        </w:rPr>
        <w:t>,</w:t>
      </w:r>
      <w:r w:rsidR="00112C5D">
        <w:rPr>
          <w:rFonts w:cs="Calibri"/>
        </w:rPr>
        <w:t>2</w:t>
      </w:r>
      <w:r w:rsidR="00026599" w:rsidRPr="00C81B00">
        <w:rPr>
          <w:rFonts w:cs="Calibri"/>
        </w:rPr>
        <w:t>% mieszkańców gminy jest w wieku produkcyjnym, 1</w:t>
      </w:r>
      <w:r w:rsidR="00112C5D">
        <w:rPr>
          <w:rFonts w:cs="Calibri"/>
        </w:rPr>
        <w:t>4</w:t>
      </w:r>
      <w:r w:rsidR="00026599" w:rsidRPr="00C81B00">
        <w:rPr>
          <w:rFonts w:cs="Calibri"/>
        </w:rPr>
        <w:t>,</w:t>
      </w:r>
      <w:r w:rsidR="00112C5D">
        <w:rPr>
          <w:rFonts w:cs="Calibri"/>
        </w:rPr>
        <w:t>6</w:t>
      </w:r>
      <w:r w:rsidR="00026599" w:rsidRPr="00C81B00">
        <w:rPr>
          <w:rFonts w:cs="Calibri"/>
        </w:rPr>
        <w:t>% w wieku przedprodukcyjnym, a 25,</w:t>
      </w:r>
      <w:r w:rsidR="00112C5D">
        <w:rPr>
          <w:rFonts w:cs="Calibri"/>
        </w:rPr>
        <w:t xml:space="preserve">2 </w:t>
      </w:r>
      <w:r w:rsidR="00026599" w:rsidRPr="00C81B00">
        <w:rPr>
          <w:rFonts w:cs="Calibri"/>
        </w:rPr>
        <w:t xml:space="preserve">% w wieku poprodukcyjnym. </w:t>
      </w:r>
      <w:bookmarkStart w:id="27" w:name="_Hlk123094981"/>
      <w:r w:rsidR="005F1FFA" w:rsidRPr="00C81B00">
        <w:rPr>
          <w:rFonts w:cs="Calibri"/>
        </w:rPr>
        <w:t xml:space="preserve">Średni wiek mieszkańców wynosi 44,2 lat i jest </w:t>
      </w:r>
      <w:r w:rsidR="00112C5D">
        <w:rPr>
          <w:rFonts w:cs="Calibri"/>
        </w:rPr>
        <w:t>nieznacznie większy</w:t>
      </w:r>
      <w:r w:rsidR="005F1FFA" w:rsidRPr="00C81B00">
        <w:rPr>
          <w:rFonts w:cs="Calibri"/>
        </w:rPr>
        <w:t xml:space="preserve"> do średniego wieku mieszkańców województwa świętokrzyskiego</w:t>
      </w:r>
      <w:r w:rsidR="00112C5D">
        <w:rPr>
          <w:rFonts w:cs="Calibri"/>
        </w:rPr>
        <w:t xml:space="preserve"> (43 lata)</w:t>
      </w:r>
      <w:r w:rsidR="005F1FFA" w:rsidRPr="00C81B00">
        <w:rPr>
          <w:rFonts w:cs="Calibri"/>
        </w:rPr>
        <w:t xml:space="preserve"> oraz większy od średniego wieku mieszkańców całej Polski</w:t>
      </w:r>
      <w:r w:rsidR="00112C5D">
        <w:rPr>
          <w:rFonts w:cs="Calibri"/>
        </w:rPr>
        <w:t xml:space="preserve"> (42 lata)</w:t>
      </w:r>
      <w:r w:rsidR="005F1FFA" w:rsidRPr="00C81B00">
        <w:rPr>
          <w:rFonts w:cs="Calibri"/>
        </w:rPr>
        <w:t>.</w:t>
      </w:r>
      <w:bookmarkEnd w:id="27"/>
    </w:p>
    <w:p w14:paraId="2EDC41D9" w14:textId="77777777" w:rsidR="005F1FFA" w:rsidRPr="001239C3" w:rsidRDefault="005F1FFA" w:rsidP="00986283">
      <w:pPr>
        <w:autoSpaceDE w:val="0"/>
        <w:autoSpaceDN w:val="0"/>
        <w:adjustRightInd w:val="0"/>
        <w:spacing w:after="0" w:line="276" w:lineRule="auto"/>
        <w:jc w:val="both"/>
        <w:rPr>
          <w:rFonts w:cs="Calibri"/>
          <w:sz w:val="20"/>
          <w:szCs w:val="20"/>
        </w:rPr>
      </w:pPr>
    </w:p>
    <w:p w14:paraId="52D6E797" w14:textId="554C3C46" w:rsidR="005F1FFA" w:rsidRPr="001239C3" w:rsidRDefault="005F1FFA" w:rsidP="00986283">
      <w:pPr>
        <w:pStyle w:val="Legenda"/>
        <w:spacing w:after="0" w:line="276" w:lineRule="auto"/>
        <w:jc w:val="center"/>
        <w:rPr>
          <w:rFonts w:cs="Calibri"/>
          <w:b w:val="0"/>
          <w:bCs w:val="0"/>
        </w:rPr>
      </w:pPr>
      <w:bookmarkStart w:id="28" w:name="_Toc120278347"/>
      <w:r w:rsidRPr="001239C3">
        <w:rPr>
          <w:rFonts w:cs="Calibri"/>
          <w:b w:val="0"/>
          <w:bCs w:val="0"/>
        </w:rPr>
        <w:t xml:space="preserve">Tabela </w:t>
      </w:r>
      <w:r w:rsidRPr="001239C3">
        <w:rPr>
          <w:rFonts w:cs="Calibri"/>
          <w:b w:val="0"/>
          <w:bCs w:val="0"/>
        </w:rPr>
        <w:fldChar w:fldCharType="begin"/>
      </w:r>
      <w:r w:rsidRPr="001239C3">
        <w:rPr>
          <w:rFonts w:cs="Calibri"/>
          <w:b w:val="0"/>
          <w:bCs w:val="0"/>
        </w:rPr>
        <w:instrText xml:space="preserve"> SEQ Tabela \* ARABIC </w:instrText>
      </w:r>
      <w:r w:rsidRPr="001239C3">
        <w:rPr>
          <w:rFonts w:cs="Calibri"/>
          <w:b w:val="0"/>
          <w:bCs w:val="0"/>
        </w:rPr>
        <w:fldChar w:fldCharType="separate"/>
      </w:r>
      <w:r w:rsidR="005B77FC">
        <w:rPr>
          <w:rFonts w:cs="Calibri"/>
          <w:b w:val="0"/>
          <w:bCs w:val="0"/>
          <w:noProof/>
        </w:rPr>
        <w:t>5</w:t>
      </w:r>
      <w:r w:rsidRPr="001239C3">
        <w:rPr>
          <w:rFonts w:cs="Calibri"/>
          <w:b w:val="0"/>
          <w:bCs w:val="0"/>
        </w:rPr>
        <w:fldChar w:fldCharType="end"/>
      </w:r>
      <w:r w:rsidRPr="001239C3">
        <w:rPr>
          <w:rFonts w:cs="Calibri"/>
          <w:b w:val="0"/>
          <w:bCs w:val="0"/>
        </w:rPr>
        <w:t xml:space="preserve"> Struktura ludności na terenie Miasta i Gminy Kazimierza Wielka</w:t>
      </w:r>
      <w:bookmarkEnd w:id="28"/>
    </w:p>
    <w:tbl>
      <w:tblPr>
        <w:tblW w:w="9330" w:type="dxa"/>
        <w:jc w:val="center"/>
        <w:tblLook w:val="04A0" w:firstRow="1" w:lastRow="0" w:firstColumn="1" w:lastColumn="0" w:noHBand="0" w:noVBand="1"/>
      </w:tblPr>
      <w:tblGrid>
        <w:gridCol w:w="2810"/>
        <w:gridCol w:w="1140"/>
        <w:gridCol w:w="1140"/>
        <w:gridCol w:w="1140"/>
        <w:gridCol w:w="1140"/>
        <w:gridCol w:w="980"/>
        <w:gridCol w:w="980"/>
      </w:tblGrid>
      <w:tr w:rsidR="008F461B" w:rsidRPr="00C81B00" w14:paraId="406FE9FB" w14:textId="77777777" w:rsidTr="008F461B">
        <w:trPr>
          <w:trHeight w:val="288"/>
          <w:jc w:val="center"/>
        </w:trPr>
        <w:tc>
          <w:tcPr>
            <w:tcW w:w="281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197F69D1"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Wyszczególnienie</w:t>
            </w:r>
          </w:p>
        </w:tc>
        <w:tc>
          <w:tcPr>
            <w:tcW w:w="1140" w:type="dxa"/>
            <w:tcBorders>
              <w:top w:val="single" w:sz="4" w:space="0" w:color="auto"/>
              <w:left w:val="nil"/>
              <w:bottom w:val="single" w:sz="4" w:space="0" w:color="auto"/>
              <w:right w:val="single" w:sz="4" w:space="0" w:color="auto"/>
            </w:tcBorders>
            <w:shd w:val="clear" w:color="auto" w:fill="FFF2CC"/>
            <w:vAlign w:val="center"/>
            <w:hideMark/>
          </w:tcPr>
          <w:p w14:paraId="480B4839"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2016</w:t>
            </w:r>
          </w:p>
        </w:tc>
        <w:tc>
          <w:tcPr>
            <w:tcW w:w="1140" w:type="dxa"/>
            <w:tcBorders>
              <w:top w:val="single" w:sz="4" w:space="0" w:color="auto"/>
              <w:left w:val="nil"/>
              <w:bottom w:val="single" w:sz="4" w:space="0" w:color="auto"/>
              <w:right w:val="single" w:sz="4" w:space="0" w:color="auto"/>
            </w:tcBorders>
            <w:shd w:val="clear" w:color="auto" w:fill="FFF2CC"/>
            <w:vAlign w:val="center"/>
            <w:hideMark/>
          </w:tcPr>
          <w:p w14:paraId="73DE8F9E"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2017</w:t>
            </w:r>
          </w:p>
        </w:tc>
        <w:tc>
          <w:tcPr>
            <w:tcW w:w="1140" w:type="dxa"/>
            <w:tcBorders>
              <w:top w:val="single" w:sz="4" w:space="0" w:color="auto"/>
              <w:left w:val="nil"/>
              <w:bottom w:val="single" w:sz="4" w:space="0" w:color="auto"/>
              <w:right w:val="single" w:sz="4" w:space="0" w:color="auto"/>
            </w:tcBorders>
            <w:shd w:val="clear" w:color="auto" w:fill="FFF2CC"/>
            <w:vAlign w:val="center"/>
            <w:hideMark/>
          </w:tcPr>
          <w:p w14:paraId="3C38833B"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2018</w:t>
            </w:r>
          </w:p>
        </w:tc>
        <w:tc>
          <w:tcPr>
            <w:tcW w:w="1140" w:type="dxa"/>
            <w:tcBorders>
              <w:top w:val="single" w:sz="4" w:space="0" w:color="auto"/>
              <w:left w:val="nil"/>
              <w:bottom w:val="single" w:sz="4" w:space="0" w:color="auto"/>
              <w:right w:val="single" w:sz="4" w:space="0" w:color="auto"/>
            </w:tcBorders>
            <w:shd w:val="clear" w:color="auto" w:fill="FFF2CC"/>
            <w:vAlign w:val="center"/>
            <w:hideMark/>
          </w:tcPr>
          <w:p w14:paraId="5F0F3863"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2019</w:t>
            </w:r>
          </w:p>
        </w:tc>
        <w:tc>
          <w:tcPr>
            <w:tcW w:w="980" w:type="dxa"/>
            <w:tcBorders>
              <w:top w:val="single" w:sz="4" w:space="0" w:color="auto"/>
              <w:left w:val="nil"/>
              <w:bottom w:val="single" w:sz="4" w:space="0" w:color="auto"/>
              <w:right w:val="single" w:sz="4" w:space="0" w:color="auto"/>
            </w:tcBorders>
            <w:shd w:val="clear" w:color="auto" w:fill="FFF2CC"/>
            <w:vAlign w:val="center"/>
            <w:hideMark/>
          </w:tcPr>
          <w:p w14:paraId="65F31284"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2020</w:t>
            </w:r>
          </w:p>
        </w:tc>
        <w:tc>
          <w:tcPr>
            <w:tcW w:w="980" w:type="dxa"/>
            <w:tcBorders>
              <w:top w:val="single" w:sz="4" w:space="0" w:color="auto"/>
              <w:left w:val="nil"/>
              <w:bottom w:val="single" w:sz="4" w:space="0" w:color="auto"/>
              <w:right w:val="single" w:sz="4" w:space="0" w:color="auto"/>
            </w:tcBorders>
            <w:shd w:val="clear" w:color="auto" w:fill="FFF2CC"/>
            <w:vAlign w:val="center"/>
            <w:hideMark/>
          </w:tcPr>
          <w:p w14:paraId="391A4904"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2021</w:t>
            </w:r>
          </w:p>
        </w:tc>
      </w:tr>
      <w:tr w:rsidR="008F461B" w:rsidRPr="00C81B00" w14:paraId="27B8C035" w14:textId="77777777" w:rsidTr="0054521E">
        <w:trPr>
          <w:trHeight w:val="288"/>
          <w:jc w:val="center"/>
        </w:trPr>
        <w:tc>
          <w:tcPr>
            <w:tcW w:w="2810" w:type="dxa"/>
            <w:tcBorders>
              <w:top w:val="nil"/>
              <w:left w:val="single" w:sz="4" w:space="0" w:color="auto"/>
              <w:bottom w:val="single" w:sz="4" w:space="0" w:color="auto"/>
              <w:right w:val="single" w:sz="4" w:space="0" w:color="auto"/>
            </w:tcBorders>
            <w:shd w:val="clear" w:color="auto" w:fill="auto"/>
            <w:vAlign w:val="center"/>
            <w:hideMark/>
          </w:tcPr>
          <w:p w14:paraId="20701F9F"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 xml:space="preserve">Ogółem </w:t>
            </w:r>
          </w:p>
        </w:tc>
        <w:tc>
          <w:tcPr>
            <w:tcW w:w="1140" w:type="dxa"/>
            <w:tcBorders>
              <w:top w:val="nil"/>
              <w:left w:val="nil"/>
              <w:bottom w:val="single" w:sz="4" w:space="0" w:color="auto"/>
              <w:right w:val="single" w:sz="4" w:space="0" w:color="auto"/>
            </w:tcBorders>
            <w:shd w:val="clear" w:color="auto" w:fill="auto"/>
            <w:noWrap/>
            <w:vAlign w:val="center"/>
            <w:hideMark/>
          </w:tcPr>
          <w:p w14:paraId="0879DDA6"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16,379</w:t>
            </w:r>
          </w:p>
        </w:tc>
        <w:tc>
          <w:tcPr>
            <w:tcW w:w="1140" w:type="dxa"/>
            <w:tcBorders>
              <w:top w:val="nil"/>
              <w:left w:val="nil"/>
              <w:bottom w:val="single" w:sz="4" w:space="0" w:color="auto"/>
              <w:right w:val="single" w:sz="4" w:space="0" w:color="auto"/>
            </w:tcBorders>
            <w:shd w:val="clear" w:color="auto" w:fill="auto"/>
            <w:noWrap/>
            <w:vAlign w:val="center"/>
            <w:hideMark/>
          </w:tcPr>
          <w:p w14:paraId="4638D656"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16,290</w:t>
            </w:r>
          </w:p>
        </w:tc>
        <w:tc>
          <w:tcPr>
            <w:tcW w:w="1140" w:type="dxa"/>
            <w:tcBorders>
              <w:top w:val="nil"/>
              <w:left w:val="nil"/>
              <w:bottom w:val="single" w:sz="4" w:space="0" w:color="auto"/>
              <w:right w:val="single" w:sz="4" w:space="0" w:color="auto"/>
            </w:tcBorders>
            <w:shd w:val="clear" w:color="auto" w:fill="auto"/>
            <w:noWrap/>
            <w:vAlign w:val="center"/>
            <w:hideMark/>
          </w:tcPr>
          <w:p w14:paraId="0D83817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16,210</w:t>
            </w:r>
          </w:p>
        </w:tc>
        <w:tc>
          <w:tcPr>
            <w:tcW w:w="1140" w:type="dxa"/>
            <w:tcBorders>
              <w:top w:val="nil"/>
              <w:left w:val="nil"/>
              <w:bottom w:val="single" w:sz="4" w:space="0" w:color="auto"/>
              <w:right w:val="single" w:sz="4" w:space="0" w:color="auto"/>
            </w:tcBorders>
            <w:shd w:val="clear" w:color="auto" w:fill="auto"/>
            <w:noWrap/>
            <w:vAlign w:val="center"/>
            <w:hideMark/>
          </w:tcPr>
          <w:p w14:paraId="0909FB50"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16,118</w:t>
            </w:r>
          </w:p>
        </w:tc>
        <w:tc>
          <w:tcPr>
            <w:tcW w:w="980" w:type="dxa"/>
            <w:tcBorders>
              <w:top w:val="nil"/>
              <w:left w:val="nil"/>
              <w:bottom w:val="single" w:sz="4" w:space="0" w:color="auto"/>
              <w:right w:val="single" w:sz="4" w:space="0" w:color="auto"/>
            </w:tcBorders>
            <w:shd w:val="clear" w:color="auto" w:fill="auto"/>
            <w:noWrap/>
            <w:vAlign w:val="center"/>
            <w:hideMark/>
          </w:tcPr>
          <w:p w14:paraId="5EFADA11"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16,019</w:t>
            </w:r>
          </w:p>
        </w:tc>
        <w:tc>
          <w:tcPr>
            <w:tcW w:w="980" w:type="dxa"/>
            <w:tcBorders>
              <w:top w:val="nil"/>
              <w:left w:val="nil"/>
              <w:bottom w:val="single" w:sz="4" w:space="0" w:color="auto"/>
              <w:right w:val="single" w:sz="4" w:space="0" w:color="auto"/>
            </w:tcBorders>
            <w:shd w:val="clear" w:color="auto" w:fill="auto"/>
            <w:noWrap/>
            <w:vAlign w:val="bottom"/>
            <w:hideMark/>
          </w:tcPr>
          <w:p w14:paraId="588CAC3F" w14:textId="77777777" w:rsidR="008F461B" w:rsidRPr="00C81B00" w:rsidRDefault="008F461B" w:rsidP="00986283">
            <w:pPr>
              <w:spacing w:after="0" w:line="240" w:lineRule="auto"/>
              <w:jc w:val="center"/>
              <w:rPr>
                <w:rFonts w:eastAsia="Times New Roman" w:cs="Calibri"/>
                <w:color w:val="000000"/>
              </w:rPr>
            </w:pPr>
            <w:r w:rsidRPr="00C81B00">
              <w:rPr>
                <w:rFonts w:eastAsia="Times New Roman" w:cs="Calibri"/>
                <w:color w:val="000000"/>
              </w:rPr>
              <w:t>15,875</w:t>
            </w:r>
          </w:p>
        </w:tc>
      </w:tr>
      <w:tr w:rsidR="008F461B" w:rsidRPr="00C81B00" w14:paraId="36D11CCE" w14:textId="77777777" w:rsidTr="008F461B">
        <w:trPr>
          <w:trHeight w:val="288"/>
          <w:jc w:val="center"/>
        </w:trPr>
        <w:tc>
          <w:tcPr>
            <w:tcW w:w="2810" w:type="dxa"/>
            <w:tcBorders>
              <w:top w:val="nil"/>
              <w:left w:val="single" w:sz="4" w:space="0" w:color="auto"/>
              <w:bottom w:val="single" w:sz="4" w:space="0" w:color="auto"/>
              <w:right w:val="single" w:sz="4" w:space="0" w:color="auto"/>
            </w:tcBorders>
            <w:shd w:val="clear" w:color="auto" w:fill="E2EFD9"/>
            <w:vAlign w:val="center"/>
            <w:hideMark/>
          </w:tcPr>
          <w:p w14:paraId="75B28A7E"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Kobiet</w:t>
            </w:r>
          </w:p>
        </w:tc>
        <w:tc>
          <w:tcPr>
            <w:tcW w:w="1140" w:type="dxa"/>
            <w:tcBorders>
              <w:top w:val="nil"/>
              <w:left w:val="nil"/>
              <w:bottom w:val="single" w:sz="4" w:space="0" w:color="auto"/>
              <w:right w:val="single" w:sz="4" w:space="0" w:color="auto"/>
            </w:tcBorders>
            <w:shd w:val="clear" w:color="auto" w:fill="E2EFD9"/>
            <w:noWrap/>
            <w:vAlign w:val="bottom"/>
            <w:hideMark/>
          </w:tcPr>
          <w:p w14:paraId="5D77EA6C"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8,409</w:t>
            </w:r>
          </w:p>
        </w:tc>
        <w:tc>
          <w:tcPr>
            <w:tcW w:w="1140" w:type="dxa"/>
            <w:tcBorders>
              <w:top w:val="nil"/>
              <w:left w:val="nil"/>
              <w:bottom w:val="single" w:sz="4" w:space="0" w:color="auto"/>
              <w:right w:val="single" w:sz="4" w:space="0" w:color="auto"/>
            </w:tcBorders>
            <w:shd w:val="clear" w:color="auto" w:fill="E2EFD9"/>
            <w:noWrap/>
            <w:vAlign w:val="bottom"/>
            <w:hideMark/>
          </w:tcPr>
          <w:p w14:paraId="5C692BBE"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8,343</w:t>
            </w:r>
          </w:p>
        </w:tc>
        <w:tc>
          <w:tcPr>
            <w:tcW w:w="1140" w:type="dxa"/>
            <w:tcBorders>
              <w:top w:val="nil"/>
              <w:left w:val="nil"/>
              <w:bottom w:val="single" w:sz="4" w:space="0" w:color="auto"/>
              <w:right w:val="single" w:sz="4" w:space="0" w:color="auto"/>
            </w:tcBorders>
            <w:shd w:val="clear" w:color="auto" w:fill="E2EFD9"/>
            <w:noWrap/>
            <w:vAlign w:val="bottom"/>
            <w:hideMark/>
          </w:tcPr>
          <w:p w14:paraId="49BFF130"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8,302</w:t>
            </w:r>
          </w:p>
        </w:tc>
        <w:tc>
          <w:tcPr>
            <w:tcW w:w="1140" w:type="dxa"/>
            <w:tcBorders>
              <w:top w:val="nil"/>
              <w:left w:val="nil"/>
              <w:bottom w:val="single" w:sz="4" w:space="0" w:color="auto"/>
              <w:right w:val="single" w:sz="4" w:space="0" w:color="auto"/>
            </w:tcBorders>
            <w:shd w:val="clear" w:color="auto" w:fill="E2EFD9"/>
            <w:noWrap/>
            <w:vAlign w:val="bottom"/>
            <w:hideMark/>
          </w:tcPr>
          <w:p w14:paraId="63949E1E"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8,234</w:t>
            </w:r>
          </w:p>
        </w:tc>
        <w:tc>
          <w:tcPr>
            <w:tcW w:w="980" w:type="dxa"/>
            <w:tcBorders>
              <w:top w:val="nil"/>
              <w:left w:val="nil"/>
              <w:bottom w:val="single" w:sz="4" w:space="0" w:color="auto"/>
              <w:right w:val="single" w:sz="4" w:space="0" w:color="auto"/>
            </w:tcBorders>
            <w:shd w:val="clear" w:color="auto" w:fill="E2EFD9"/>
            <w:noWrap/>
            <w:vAlign w:val="bottom"/>
            <w:hideMark/>
          </w:tcPr>
          <w:p w14:paraId="5782E360"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8,182</w:t>
            </w:r>
          </w:p>
        </w:tc>
        <w:tc>
          <w:tcPr>
            <w:tcW w:w="980" w:type="dxa"/>
            <w:tcBorders>
              <w:top w:val="nil"/>
              <w:left w:val="nil"/>
              <w:bottom w:val="single" w:sz="4" w:space="0" w:color="auto"/>
              <w:right w:val="single" w:sz="4" w:space="0" w:color="auto"/>
            </w:tcBorders>
            <w:shd w:val="clear" w:color="auto" w:fill="E2EFD9"/>
            <w:noWrap/>
            <w:vAlign w:val="bottom"/>
            <w:hideMark/>
          </w:tcPr>
          <w:p w14:paraId="5359CB17" w14:textId="77777777" w:rsidR="008F461B" w:rsidRPr="00C81B00" w:rsidRDefault="008F461B" w:rsidP="00986283">
            <w:pPr>
              <w:spacing w:after="0" w:line="240" w:lineRule="auto"/>
              <w:jc w:val="center"/>
              <w:rPr>
                <w:rFonts w:eastAsia="Times New Roman" w:cs="Calibri"/>
                <w:color w:val="000000"/>
              </w:rPr>
            </w:pPr>
            <w:r w:rsidRPr="00C81B00">
              <w:rPr>
                <w:rFonts w:eastAsia="Times New Roman" w:cs="Calibri"/>
                <w:color w:val="000000"/>
              </w:rPr>
              <w:t>8,124</w:t>
            </w:r>
          </w:p>
        </w:tc>
      </w:tr>
      <w:tr w:rsidR="008F461B" w:rsidRPr="00C81B00" w14:paraId="189DF15D" w14:textId="77777777" w:rsidTr="0054521E">
        <w:trPr>
          <w:trHeight w:val="288"/>
          <w:jc w:val="center"/>
        </w:trPr>
        <w:tc>
          <w:tcPr>
            <w:tcW w:w="2810" w:type="dxa"/>
            <w:tcBorders>
              <w:top w:val="nil"/>
              <w:left w:val="single" w:sz="4" w:space="0" w:color="auto"/>
              <w:bottom w:val="single" w:sz="4" w:space="0" w:color="auto"/>
              <w:right w:val="single" w:sz="4" w:space="0" w:color="auto"/>
            </w:tcBorders>
            <w:shd w:val="clear" w:color="auto" w:fill="auto"/>
            <w:vAlign w:val="center"/>
            <w:hideMark/>
          </w:tcPr>
          <w:p w14:paraId="0F4AD073"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Mężczyzn</w:t>
            </w:r>
          </w:p>
        </w:tc>
        <w:tc>
          <w:tcPr>
            <w:tcW w:w="1140" w:type="dxa"/>
            <w:tcBorders>
              <w:top w:val="nil"/>
              <w:left w:val="nil"/>
              <w:bottom w:val="single" w:sz="4" w:space="0" w:color="auto"/>
              <w:right w:val="single" w:sz="4" w:space="0" w:color="auto"/>
            </w:tcBorders>
            <w:shd w:val="clear" w:color="auto" w:fill="auto"/>
            <w:noWrap/>
            <w:vAlign w:val="bottom"/>
            <w:hideMark/>
          </w:tcPr>
          <w:p w14:paraId="442B7570"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7,970</w:t>
            </w:r>
          </w:p>
        </w:tc>
        <w:tc>
          <w:tcPr>
            <w:tcW w:w="1140" w:type="dxa"/>
            <w:tcBorders>
              <w:top w:val="nil"/>
              <w:left w:val="nil"/>
              <w:bottom w:val="single" w:sz="4" w:space="0" w:color="auto"/>
              <w:right w:val="single" w:sz="4" w:space="0" w:color="auto"/>
            </w:tcBorders>
            <w:shd w:val="clear" w:color="auto" w:fill="auto"/>
            <w:noWrap/>
            <w:vAlign w:val="bottom"/>
            <w:hideMark/>
          </w:tcPr>
          <w:p w14:paraId="5245233A"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7,947</w:t>
            </w:r>
          </w:p>
        </w:tc>
        <w:tc>
          <w:tcPr>
            <w:tcW w:w="1140" w:type="dxa"/>
            <w:tcBorders>
              <w:top w:val="nil"/>
              <w:left w:val="nil"/>
              <w:bottom w:val="single" w:sz="4" w:space="0" w:color="auto"/>
              <w:right w:val="single" w:sz="4" w:space="0" w:color="auto"/>
            </w:tcBorders>
            <w:shd w:val="clear" w:color="auto" w:fill="auto"/>
            <w:noWrap/>
            <w:vAlign w:val="bottom"/>
            <w:hideMark/>
          </w:tcPr>
          <w:p w14:paraId="4165443B"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7,908</w:t>
            </w:r>
          </w:p>
        </w:tc>
        <w:tc>
          <w:tcPr>
            <w:tcW w:w="1140" w:type="dxa"/>
            <w:tcBorders>
              <w:top w:val="nil"/>
              <w:left w:val="nil"/>
              <w:bottom w:val="single" w:sz="4" w:space="0" w:color="auto"/>
              <w:right w:val="single" w:sz="4" w:space="0" w:color="auto"/>
            </w:tcBorders>
            <w:shd w:val="clear" w:color="auto" w:fill="auto"/>
            <w:noWrap/>
            <w:vAlign w:val="bottom"/>
            <w:hideMark/>
          </w:tcPr>
          <w:p w14:paraId="64F7754E"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7,884</w:t>
            </w:r>
          </w:p>
        </w:tc>
        <w:tc>
          <w:tcPr>
            <w:tcW w:w="980" w:type="dxa"/>
            <w:tcBorders>
              <w:top w:val="nil"/>
              <w:left w:val="nil"/>
              <w:bottom w:val="single" w:sz="4" w:space="0" w:color="auto"/>
              <w:right w:val="single" w:sz="4" w:space="0" w:color="auto"/>
            </w:tcBorders>
            <w:shd w:val="clear" w:color="auto" w:fill="auto"/>
            <w:noWrap/>
            <w:vAlign w:val="bottom"/>
            <w:hideMark/>
          </w:tcPr>
          <w:p w14:paraId="045C246E"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7,837</w:t>
            </w:r>
          </w:p>
        </w:tc>
        <w:tc>
          <w:tcPr>
            <w:tcW w:w="980" w:type="dxa"/>
            <w:tcBorders>
              <w:top w:val="nil"/>
              <w:left w:val="nil"/>
              <w:bottom w:val="single" w:sz="4" w:space="0" w:color="auto"/>
              <w:right w:val="single" w:sz="4" w:space="0" w:color="auto"/>
            </w:tcBorders>
            <w:shd w:val="clear" w:color="auto" w:fill="auto"/>
            <w:noWrap/>
            <w:vAlign w:val="bottom"/>
            <w:hideMark/>
          </w:tcPr>
          <w:p w14:paraId="5DEE436F" w14:textId="77777777" w:rsidR="008F461B" w:rsidRPr="00C81B00" w:rsidRDefault="008F461B" w:rsidP="00986283">
            <w:pPr>
              <w:spacing w:after="0" w:line="240" w:lineRule="auto"/>
              <w:jc w:val="center"/>
              <w:rPr>
                <w:rFonts w:eastAsia="Times New Roman" w:cs="Calibri"/>
                <w:color w:val="000000"/>
              </w:rPr>
            </w:pPr>
            <w:r w:rsidRPr="00C81B00">
              <w:rPr>
                <w:rFonts w:eastAsia="Times New Roman" w:cs="Calibri"/>
                <w:color w:val="000000"/>
              </w:rPr>
              <w:t>7,751</w:t>
            </w:r>
          </w:p>
        </w:tc>
      </w:tr>
      <w:tr w:rsidR="008F461B" w:rsidRPr="00C81B00" w14:paraId="6D4FC25C" w14:textId="77777777" w:rsidTr="008F461B">
        <w:trPr>
          <w:trHeight w:val="576"/>
          <w:jc w:val="center"/>
        </w:trPr>
        <w:tc>
          <w:tcPr>
            <w:tcW w:w="2810" w:type="dxa"/>
            <w:tcBorders>
              <w:top w:val="nil"/>
              <w:left w:val="single" w:sz="4" w:space="0" w:color="auto"/>
              <w:bottom w:val="single" w:sz="4" w:space="0" w:color="auto"/>
              <w:right w:val="single" w:sz="4" w:space="0" w:color="auto"/>
            </w:tcBorders>
            <w:shd w:val="clear" w:color="auto" w:fill="E2EFD9"/>
            <w:vAlign w:val="center"/>
            <w:hideMark/>
          </w:tcPr>
          <w:p w14:paraId="7E412FCF"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w wieku przedprodukcyjnym - 14 lat i mniej w tym</w:t>
            </w:r>
          </w:p>
        </w:tc>
        <w:tc>
          <w:tcPr>
            <w:tcW w:w="1140" w:type="dxa"/>
            <w:tcBorders>
              <w:top w:val="nil"/>
              <w:left w:val="nil"/>
              <w:bottom w:val="single" w:sz="4" w:space="0" w:color="auto"/>
              <w:right w:val="single" w:sz="4" w:space="0" w:color="auto"/>
            </w:tcBorders>
            <w:shd w:val="clear" w:color="auto" w:fill="E2EFD9"/>
            <w:noWrap/>
            <w:vAlign w:val="center"/>
            <w:hideMark/>
          </w:tcPr>
          <w:p w14:paraId="25D40CCA"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2,044</w:t>
            </w:r>
          </w:p>
        </w:tc>
        <w:tc>
          <w:tcPr>
            <w:tcW w:w="1140" w:type="dxa"/>
            <w:tcBorders>
              <w:top w:val="nil"/>
              <w:left w:val="nil"/>
              <w:bottom w:val="single" w:sz="4" w:space="0" w:color="auto"/>
              <w:right w:val="single" w:sz="4" w:space="0" w:color="auto"/>
            </w:tcBorders>
            <w:shd w:val="clear" w:color="auto" w:fill="E2EFD9"/>
            <w:noWrap/>
            <w:vAlign w:val="center"/>
            <w:hideMark/>
          </w:tcPr>
          <w:p w14:paraId="52FB6D2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2,014</w:t>
            </w:r>
          </w:p>
        </w:tc>
        <w:tc>
          <w:tcPr>
            <w:tcW w:w="1140" w:type="dxa"/>
            <w:tcBorders>
              <w:top w:val="nil"/>
              <w:left w:val="nil"/>
              <w:bottom w:val="single" w:sz="4" w:space="0" w:color="auto"/>
              <w:right w:val="single" w:sz="4" w:space="0" w:color="auto"/>
            </w:tcBorders>
            <w:shd w:val="clear" w:color="auto" w:fill="E2EFD9"/>
            <w:noWrap/>
            <w:vAlign w:val="center"/>
            <w:hideMark/>
          </w:tcPr>
          <w:p w14:paraId="1296A3B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1,986</w:t>
            </w:r>
          </w:p>
        </w:tc>
        <w:tc>
          <w:tcPr>
            <w:tcW w:w="1140" w:type="dxa"/>
            <w:tcBorders>
              <w:top w:val="nil"/>
              <w:left w:val="nil"/>
              <w:bottom w:val="single" w:sz="4" w:space="0" w:color="auto"/>
              <w:right w:val="single" w:sz="4" w:space="0" w:color="auto"/>
            </w:tcBorders>
            <w:shd w:val="clear" w:color="auto" w:fill="E2EFD9"/>
            <w:noWrap/>
            <w:vAlign w:val="center"/>
            <w:hideMark/>
          </w:tcPr>
          <w:p w14:paraId="38129E2F"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1,984</w:t>
            </w:r>
          </w:p>
        </w:tc>
        <w:tc>
          <w:tcPr>
            <w:tcW w:w="980" w:type="dxa"/>
            <w:tcBorders>
              <w:top w:val="nil"/>
              <w:left w:val="nil"/>
              <w:bottom w:val="single" w:sz="4" w:space="0" w:color="auto"/>
              <w:right w:val="single" w:sz="4" w:space="0" w:color="auto"/>
            </w:tcBorders>
            <w:shd w:val="clear" w:color="auto" w:fill="E2EFD9"/>
            <w:noWrap/>
            <w:vAlign w:val="center"/>
            <w:hideMark/>
          </w:tcPr>
          <w:p w14:paraId="3D4B4598"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1,974</w:t>
            </w:r>
          </w:p>
        </w:tc>
        <w:tc>
          <w:tcPr>
            <w:tcW w:w="980" w:type="dxa"/>
            <w:tcBorders>
              <w:top w:val="nil"/>
              <w:left w:val="nil"/>
              <w:bottom w:val="single" w:sz="4" w:space="0" w:color="auto"/>
              <w:right w:val="single" w:sz="4" w:space="0" w:color="auto"/>
            </w:tcBorders>
            <w:shd w:val="clear" w:color="auto" w:fill="E2EFD9"/>
            <w:noWrap/>
            <w:vAlign w:val="bottom"/>
            <w:hideMark/>
          </w:tcPr>
          <w:p w14:paraId="0BB9ADDE" w14:textId="77777777" w:rsidR="008F461B" w:rsidRPr="00C81B00" w:rsidRDefault="008F461B" w:rsidP="00986283">
            <w:pPr>
              <w:spacing w:after="0" w:line="240" w:lineRule="auto"/>
              <w:jc w:val="center"/>
              <w:rPr>
                <w:rFonts w:eastAsia="Times New Roman" w:cs="Calibri"/>
                <w:color w:val="000000"/>
              </w:rPr>
            </w:pPr>
            <w:r w:rsidRPr="00C81B00">
              <w:rPr>
                <w:rFonts w:eastAsia="Times New Roman" w:cs="Calibri"/>
                <w:color w:val="000000"/>
              </w:rPr>
              <w:t>1,933</w:t>
            </w:r>
          </w:p>
        </w:tc>
      </w:tr>
      <w:tr w:rsidR="008F461B" w:rsidRPr="00C81B00" w14:paraId="55683388" w14:textId="77777777" w:rsidTr="0054521E">
        <w:trPr>
          <w:trHeight w:val="288"/>
          <w:jc w:val="center"/>
        </w:trPr>
        <w:tc>
          <w:tcPr>
            <w:tcW w:w="2810" w:type="dxa"/>
            <w:tcBorders>
              <w:top w:val="nil"/>
              <w:left w:val="single" w:sz="4" w:space="0" w:color="auto"/>
              <w:bottom w:val="single" w:sz="4" w:space="0" w:color="auto"/>
              <w:right w:val="single" w:sz="4" w:space="0" w:color="auto"/>
            </w:tcBorders>
            <w:shd w:val="clear" w:color="auto" w:fill="auto"/>
            <w:vAlign w:val="center"/>
            <w:hideMark/>
          </w:tcPr>
          <w:p w14:paraId="27E043C7"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Kobiet</w:t>
            </w:r>
          </w:p>
        </w:tc>
        <w:tc>
          <w:tcPr>
            <w:tcW w:w="1140" w:type="dxa"/>
            <w:tcBorders>
              <w:top w:val="nil"/>
              <w:left w:val="nil"/>
              <w:bottom w:val="single" w:sz="4" w:space="0" w:color="auto"/>
              <w:right w:val="single" w:sz="4" w:space="0" w:color="auto"/>
            </w:tcBorders>
            <w:shd w:val="clear" w:color="auto" w:fill="auto"/>
            <w:noWrap/>
            <w:vAlign w:val="bottom"/>
            <w:hideMark/>
          </w:tcPr>
          <w:p w14:paraId="6194E29D"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974</w:t>
            </w:r>
          </w:p>
        </w:tc>
        <w:tc>
          <w:tcPr>
            <w:tcW w:w="1140" w:type="dxa"/>
            <w:tcBorders>
              <w:top w:val="nil"/>
              <w:left w:val="nil"/>
              <w:bottom w:val="single" w:sz="4" w:space="0" w:color="auto"/>
              <w:right w:val="single" w:sz="4" w:space="0" w:color="auto"/>
            </w:tcBorders>
            <w:shd w:val="clear" w:color="auto" w:fill="auto"/>
            <w:noWrap/>
            <w:vAlign w:val="bottom"/>
            <w:hideMark/>
          </w:tcPr>
          <w:p w14:paraId="27C67927"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956</w:t>
            </w:r>
          </w:p>
        </w:tc>
        <w:tc>
          <w:tcPr>
            <w:tcW w:w="1140" w:type="dxa"/>
            <w:tcBorders>
              <w:top w:val="nil"/>
              <w:left w:val="nil"/>
              <w:bottom w:val="single" w:sz="4" w:space="0" w:color="auto"/>
              <w:right w:val="single" w:sz="4" w:space="0" w:color="auto"/>
            </w:tcBorders>
            <w:shd w:val="clear" w:color="auto" w:fill="auto"/>
            <w:noWrap/>
            <w:vAlign w:val="bottom"/>
            <w:hideMark/>
          </w:tcPr>
          <w:p w14:paraId="04229806"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939</w:t>
            </w:r>
          </w:p>
        </w:tc>
        <w:tc>
          <w:tcPr>
            <w:tcW w:w="1140" w:type="dxa"/>
            <w:tcBorders>
              <w:top w:val="nil"/>
              <w:left w:val="nil"/>
              <w:bottom w:val="single" w:sz="4" w:space="0" w:color="auto"/>
              <w:right w:val="single" w:sz="4" w:space="0" w:color="auto"/>
            </w:tcBorders>
            <w:shd w:val="clear" w:color="auto" w:fill="auto"/>
            <w:noWrap/>
            <w:vAlign w:val="bottom"/>
            <w:hideMark/>
          </w:tcPr>
          <w:p w14:paraId="3E2EE34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930</w:t>
            </w:r>
          </w:p>
        </w:tc>
        <w:tc>
          <w:tcPr>
            <w:tcW w:w="980" w:type="dxa"/>
            <w:tcBorders>
              <w:top w:val="nil"/>
              <w:left w:val="nil"/>
              <w:bottom w:val="single" w:sz="4" w:space="0" w:color="auto"/>
              <w:right w:val="single" w:sz="4" w:space="0" w:color="auto"/>
            </w:tcBorders>
            <w:shd w:val="clear" w:color="auto" w:fill="auto"/>
            <w:noWrap/>
            <w:vAlign w:val="bottom"/>
            <w:hideMark/>
          </w:tcPr>
          <w:p w14:paraId="27D16D50"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929</w:t>
            </w:r>
          </w:p>
        </w:tc>
        <w:tc>
          <w:tcPr>
            <w:tcW w:w="980" w:type="dxa"/>
            <w:tcBorders>
              <w:top w:val="nil"/>
              <w:left w:val="nil"/>
              <w:bottom w:val="single" w:sz="4" w:space="0" w:color="auto"/>
              <w:right w:val="single" w:sz="4" w:space="0" w:color="auto"/>
            </w:tcBorders>
            <w:shd w:val="clear" w:color="auto" w:fill="auto"/>
            <w:noWrap/>
            <w:vAlign w:val="bottom"/>
            <w:hideMark/>
          </w:tcPr>
          <w:p w14:paraId="285B6616" w14:textId="77777777" w:rsidR="008F461B" w:rsidRPr="00C81B00" w:rsidRDefault="008F461B" w:rsidP="00986283">
            <w:pPr>
              <w:spacing w:after="0" w:line="240" w:lineRule="auto"/>
              <w:jc w:val="center"/>
              <w:rPr>
                <w:rFonts w:eastAsia="Times New Roman" w:cs="Calibri"/>
                <w:color w:val="000000"/>
              </w:rPr>
            </w:pPr>
            <w:r w:rsidRPr="00C81B00">
              <w:rPr>
                <w:rFonts w:eastAsia="Times New Roman" w:cs="Calibri"/>
                <w:color w:val="000000"/>
              </w:rPr>
              <w:t>930</w:t>
            </w:r>
          </w:p>
        </w:tc>
      </w:tr>
      <w:tr w:rsidR="008F461B" w:rsidRPr="00C81B00" w14:paraId="7EE87E30" w14:textId="77777777" w:rsidTr="008F461B">
        <w:trPr>
          <w:trHeight w:val="288"/>
          <w:jc w:val="center"/>
        </w:trPr>
        <w:tc>
          <w:tcPr>
            <w:tcW w:w="2810" w:type="dxa"/>
            <w:tcBorders>
              <w:top w:val="nil"/>
              <w:left w:val="single" w:sz="4" w:space="0" w:color="auto"/>
              <w:bottom w:val="single" w:sz="4" w:space="0" w:color="auto"/>
              <w:right w:val="single" w:sz="4" w:space="0" w:color="auto"/>
            </w:tcBorders>
            <w:shd w:val="clear" w:color="auto" w:fill="E2EFD9"/>
            <w:vAlign w:val="center"/>
            <w:hideMark/>
          </w:tcPr>
          <w:p w14:paraId="198DC49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Mężczyzn</w:t>
            </w:r>
          </w:p>
        </w:tc>
        <w:tc>
          <w:tcPr>
            <w:tcW w:w="1140" w:type="dxa"/>
            <w:tcBorders>
              <w:top w:val="nil"/>
              <w:left w:val="nil"/>
              <w:bottom w:val="single" w:sz="4" w:space="0" w:color="auto"/>
              <w:right w:val="single" w:sz="4" w:space="0" w:color="auto"/>
            </w:tcBorders>
            <w:shd w:val="clear" w:color="auto" w:fill="E2EFD9"/>
            <w:noWrap/>
            <w:vAlign w:val="bottom"/>
            <w:hideMark/>
          </w:tcPr>
          <w:p w14:paraId="6EBAD88C"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1,070</w:t>
            </w:r>
          </w:p>
        </w:tc>
        <w:tc>
          <w:tcPr>
            <w:tcW w:w="1140" w:type="dxa"/>
            <w:tcBorders>
              <w:top w:val="nil"/>
              <w:left w:val="nil"/>
              <w:bottom w:val="single" w:sz="4" w:space="0" w:color="auto"/>
              <w:right w:val="single" w:sz="4" w:space="0" w:color="auto"/>
            </w:tcBorders>
            <w:shd w:val="clear" w:color="auto" w:fill="E2EFD9"/>
            <w:noWrap/>
            <w:vAlign w:val="bottom"/>
            <w:hideMark/>
          </w:tcPr>
          <w:p w14:paraId="111265F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1,058</w:t>
            </w:r>
          </w:p>
        </w:tc>
        <w:tc>
          <w:tcPr>
            <w:tcW w:w="1140" w:type="dxa"/>
            <w:tcBorders>
              <w:top w:val="nil"/>
              <w:left w:val="nil"/>
              <w:bottom w:val="single" w:sz="4" w:space="0" w:color="auto"/>
              <w:right w:val="single" w:sz="4" w:space="0" w:color="auto"/>
            </w:tcBorders>
            <w:shd w:val="clear" w:color="auto" w:fill="E2EFD9"/>
            <w:noWrap/>
            <w:vAlign w:val="bottom"/>
            <w:hideMark/>
          </w:tcPr>
          <w:p w14:paraId="09DDF51F"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1,047</w:t>
            </w:r>
          </w:p>
        </w:tc>
        <w:tc>
          <w:tcPr>
            <w:tcW w:w="1140" w:type="dxa"/>
            <w:tcBorders>
              <w:top w:val="nil"/>
              <w:left w:val="nil"/>
              <w:bottom w:val="single" w:sz="4" w:space="0" w:color="auto"/>
              <w:right w:val="single" w:sz="4" w:space="0" w:color="auto"/>
            </w:tcBorders>
            <w:shd w:val="clear" w:color="auto" w:fill="E2EFD9"/>
            <w:noWrap/>
            <w:vAlign w:val="bottom"/>
            <w:hideMark/>
          </w:tcPr>
          <w:p w14:paraId="23115193"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1,054</w:t>
            </w:r>
          </w:p>
        </w:tc>
        <w:tc>
          <w:tcPr>
            <w:tcW w:w="980" w:type="dxa"/>
            <w:tcBorders>
              <w:top w:val="nil"/>
              <w:left w:val="nil"/>
              <w:bottom w:val="single" w:sz="4" w:space="0" w:color="auto"/>
              <w:right w:val="single" w:sz="4" w:space="0" w:color="auto"/>
            </w:tcBorders>
            <w:shd w:val="clear" w:color="auto" w:fill="E2EFD9"/>
            <w:noWrap/>
            <w:vAlign w:val="bottom"/>
            <w:hideMark/>
          </w:tcPr>
          <w:p w14:paraId="6A73276D"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1,045</w:t>
            </w:r>
          </w:p>
        </w:tc>
        <w:tc>
          <w:tcPr>
            <w:tcW w:w="980" w:type="dxa"/>
            <w:tcBorders>
              <w:top w:val="nil"/>
              <w:left w:val="nil"/>
              <w:bottom w:val="single" w:sz="4" w:space="0" w:color="auto"/>
              <w:right w:val="single" w:sz="4" w:space="0" w:color="auto"/>
            </w:tcBorders>
            <w:shd w:val="clear" w:color="auto" w:fill="E2EFD9"/>
            <w:noWrap/>
            <w:vAlign w:val="bottom"/>
            <w:hideMark/>
          </w:tcPr>
          <w:p w14:paraId="5EBC752F" w14:textId="77777777" w:rsidR="008F461B" w:rsidRPr="00C81B00" w:rsidRDefault="008F461B" w:rsidP="00986283">
            <w:pPr>
              <w:spacing w:after="0" w:line="240" w:lineRule="auto"/>
              <w:jc w:val="center"/>
              <w:rPr>
                <w:rFonts w:eastAsia="Times New Roman" w:cs="Calibri"/>
                <w:color w:val="000000"/>
              </w:rPr>
            </w:pPr>
            <w:r w:rsidRPr="00C81B00">
              <w:rPr>
                <w:rFonts w:eastAsia="Times New Roman" w:cs="Calibri"/>
                <w:color w:val="000000"/>
              </w:rPr>
              <w:t>1,003</w:t>
            </w:r>
          </w:p>
        </w:tc>
      </w:tr>
      <w:tr w:rsidR="008F461B" w:rsidRPr="00C81B00" w14:paraId="6446A364" w14:textId="77777777" w:rsidTr="0054521E">
        <w:trPr>
          <w:trHeight w:val="576"/>
          <w:jc w:val="center"/>
        </w:trPr>
        <w:tc>
          <w:tcPr>
            <w:tcW w:w="2810" w:type="dxa"/>
            <w:tcBorders>
              <w:top w:val="nil"/>
              <w:left w:val="single" w:sz="4" w:space="0" w:color="auto"/>
              <w:bottom w:val="single" w:sz="4" w:space="0" w:color="auto"/>
              <w:right w:val="single" w:sz="4" w:space="0" w:color="auto"/>
            </w:tcBorders>
            <w:shd w:val="clear" w:color="auto" w:fill="auto"/>
            <w:vAlign w:val="center"/>
            <w:hideMark/>
          </w:tcPr>
          <w:p w14:paraId="383DE9C7"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w wieku produkcyjnym: 15-59 lat kobiety, 15-64 lata mężczyźni w tym:</w:t>
            </w:r>
          </w:p>
        </w:tc>
        <w:tc>
          <w:tcPr>
            <w:tcW w:w="1140" w:type="dxa"/>
            <w:tcBorders>
              <w:top w:val="nil"/>
              <w:left w:val="nil"/>
              <w:bottom w:val="single" w:sz="4" w:space="0" w:color="auto"/>
              <w:right w:val="single" w:sz="4" w:space="0" w:color="auto"/>
            </w:tcBorders>
            <w:shd w:val="clear" w:color="auto" w:fill="auto"/>
            <w:noWrap/>
            <w:vAlign w:val="center"/>
            <w:hideMark/>
          </w:tcPr>
          <w:p w14:paraId="3A3E5853"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10,701</w:t>
            </w:r>
          </w:p>
        </w:tc>
        <w:tc>
          <w:tcPr>
            <w:tcW w:w="1140" w:type="dxa"/>
            <w:tcBorders>
              <w:top w:val="nil"/>
              <w:left w:val="nil"/>
              <w:bottom w:val="single" w:sz="4" w:space="0" w:color="auto"/>
              <w:right w:val="single" w:sz="4" w:space="0" w:color="auto"/>
            </w:tcBorders>
            <w:shd w:val="clear" w:color="auto" w:fill="auto"/>
            <w:noWrap/>
            <w:vAlign w:val="center"/>
            <w:hideMark/>
          </w:tcPr>
          <w:p w14:paraId="04CF4A9D"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10,565</w:t>
            </w:r>
          </w:p>
        </w:tc>
        <w:tc>
          <w:tcPr>
            <w:tcW w:w="1140" w:type="dxa"/>
            <w:tcBorders>
              <w:top w:val="nil"/>
              <w:left w:val="nil"/>
              <w:bottom w:val="single" w:sz="4" w:space="0" w:color="auto"/>
              <w:right w:val="single" w:sz="4" w:space="0" w:color="auto"/>
            </w:tcBorders>
            <w:shd w:val="clear" w:color="auto" w:fill="auto"/>
            <w:noWrap/>
            <w:vAlign w:val="center"/>
            <w:hideMark/>
          </w:tcPr>
          <w:p w14:paraId="1F6E1013"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10,435</w:t>
            </w:r>
          </w:p>
        </w:tc>
        <w:tc>
          <w:tcPr>
            <w:tcW w:w="1140" w:type="dxa"/>
            <w:tcBorders>
              <w:top w:val="nil"/>
              <w:left w:val="nil"/>
              <w:bottom w:val="single" w:sz="4" w:space="0" w:color="auto"/>
              <w:right w:val="single" w:sz="4" w:space="0" w:color="auto"/>
            </w:tcBorders>
            <w:shd w:val="clear" w:color="auto" w:fill="auto"/>
            <w:noWrap/>
            <w:vAlign w:val="center"/>
            <w:hideMark/>
          </w:tcPr>
          <w:p w14:paraId="5C6B74BA"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10,248</w:t>
            </w:r>
          </w:p>
        </w:tc>
        <w:tc>
          <w:tcPr>
            <w:tcW w:w="980" w:type="dxa"/>
            <w:tcBorders>
              <w:top w:val="nil"/>
              <w:left w:val="nil"/>
              <w:bottom w:val="single" w:sz="4" w:space="0" w:color="auto"/>
              <w:right w:val="single" w:sz="4" w:space="0" w:color="auto"/>
            </w:tcBorders>
            <w:shd w:val="clear" w:color="auto" w:fill="auto"/>
            <w:noWrap/>
            <w:vAlign w:val="center"/>
            <w:hideMark/>
          </w:tcPr>
          <w:p w14:paraId="2169FCE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10,099</w:t>
            </w:r>
          </w:p>
        </w:tc>
        <w:tc>
          <w:tcPr>
            <w:tcW w:w="980" w:type="dxa"/>
            <w:tcBorders>
              <w:top w:val="nil"/>
              <w:left w:val="nil"/>
              <w:bottom w:val="single" w:sz="4" w:space="0" w:color="auto"/>
              <w:right w:val="single" w:sz="4" w:space="0" w:color="auto"/>
            </w:tcBorders>
            <w:shd w:val="clear" w:color="auto" w:fill="auto"/>
            <w:noWrap/>
            <w:vAlign w:val="bottom"/>
            <w:hideMark/>
          </w:tcPr>
          <w:p w14:paraId="7A17207F" w14:textId="77777777" w:rsidR="008F461B" w:rsidRPr="00C81B00" w:rsidRDefault="008F461B" w:rsidP="00986283">
            <w:pPr>
              <w:spacing w:after="0" w:line="240" w:lineRule="auto"/>
              <w:rPr>
                <w:rFonts w:eastAsia="Times New Roman" w:cs="Calibri"/>
                <w:color w:val="000000"/>
              </w:rPr>
            </w:pPr>
            <w:r w:rsidRPr="00C81B00">
              <w:rPr>
                <w:rFonts w:eastAsia="Times New Roman" w:cs="Calibri"/>
                <w:color w:val="000000"/>
              </w:rPr>
              <w:t>9,949</w:t>
            </w:r>
          </w:p>
        </w:tc>
      </w:tr>
      <w:tr w:rsidR="008F461B" w:rsidRPr="00C81B00" w14:paraId="2EDF7968" w14:textId="77777777" w:rsidTr="008F461B">
        <w:trPr>
          <w:trHeight w:val="288"/>
          <w:jc w:val="center"/>
        </w:trPr>
        <w:tc>
          <w:tcPr>
            <w:tcW w:w="2810" w:type="dxa"/>
            <w:tcBorders>
              <w:top w:val="nil"/>
              <w:left w:val="single" w:sz="4" w:space="0" w:color="auto"/>
              <w:bottom w:val="single" w:sz="4" w:space="0" w:color="auto"/>
              <w:right w:val="single" w:sz="4" w:space="0" w:color="auto"/>
            </w:tcBorders>
            <w:shd w:val="clear" w:color="auto" w:fill="E2EFD9"/>
            <w:vAlign w:val="center"/>
            <w:hideMark/>
          </w:tcPr>
          <w:p w14:paraId="04F72BE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Kobiet</w:t>
            </w:r>
          </w:p>
        </w:tc>
        <w:tc>
          <w:tcPr>
            <w:tcW w:w="1140" w:type="dxa"/>
            <w:tcBorders>
              <w:top w:val="nil"/>
              <w:left w:val="nil"/>
              <w:bottom w:val="single" w:sz="4" w:space="0" w:color="auto"/>
              <w:right w:val="single" w:sz="4" w:space="0" w:color="auto"/>
            </w:tcBorders>
            <w:shd w:val="clear" w:color="auto" w:fill="E2EFD9"/>
            <w:noWrap/>
            <w:vAlign w:val="bottom"/>
            <w:hideMark/>
          </w:tcPr>
          <w:p w14:paraId="195B8746"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4,977</w:t>
            </w:r>
          </w:p>
        </w:tc>
        <w:tc>
          <w:tcPr>
            <w:tcW w:w="1140" w:type="dxa"/>
            <w:tcBorders>
              <w:top w:val="nil"/>
              <w:left w:val="nil"/>
              <w:bottom w:val="single" w:sz="4" w:space="0" w:color="auto"/>
              <w:right w:val="single" w:sz="4" w:space="0" w:color="auto"/>
            </w:tcBorders>
            <w:shd w:val="clear" w:color="auto" w:fill="E2EFD9"/>
            <w:noWrap/>
            <w:vAlign w:val="bottom"/>
            <w:hideMark/>
          </w:tcPr>
          <w:p w14:paraId="676139CE"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4,902</w:t>
            </w:r>
          </w:p>
        </w:tc>
        <w:tc>
          <w:tcPr>
            <w:tcW w:w="1140" w:type="dxa"/>
            <w:tcBorders>
              <w:top w:val="nil"/>
              <w:left w:val="nil"/>
              <w:bottom w:val="single" w:sz="4" w:space="0" w:color="auto"/>
              <w:right w:val="single" w:sz="4" w:space="0" w:color="auto"/>
            </w:tcBorders>
            <w:shd w:val="clear" w:color="auto" w:fill="E2EFD9"/>
            <w:noWrap/>
            <w:vAlign w:val="bottom"/>
            <w:hideMark/>
          </w:tcPr>
          <w:p w14:paraId="17F3889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4,839</w:t>
            </w:r>
          </w:p>
        </w:tc>
        <w:tc>
          <w:tcPr>
            <w:tcW w:w="1140" w:type="dxa"/>
            <w:tcBorders>
              <w:top w:val="nil"/>
              <w:left w:val="nil"/>
              <w:bottom w:val="single" w:sz="4" w:space="0" w:color="auto"/>
              <w:right w:val="single" w:sz="4" w:space="0" w:color="auto"/>
            </w:tcBorders>
            <w:shd w:val="clear" w:color="auto" w:fill="E2EFD9"/>
            <w:noWrap/>
            <w:vAlign w:val="bottom"/>
            <w:hideMark/>
          </w:tcPr>
          <w:p w14:paraId="74CB4917"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4,748</w:t>
            </w:r>
          </w:p>
        </w:tc>
        <w:tc>
          <w:tcPr>
            <w:tcW w:w="980" w:type="dxa"/>
            <w:tcBorders>
              <w:top w:val="nil"/>
              <w:left w:val="nil"/>
              <w:bottom w:val="single" w:sz="4" w:space="0" w:color="auto"/>
              <w:right w:val="single" w:sz="4" w:space="0" w:color="auto"/>
            </w:tcBorders>
            <w:shd w:val="clear" w:color="auto" w:fill="E2EFD9"/>
            <w:noWrap/>
            <w:vAlign w:val="bottom"/>
            <w:hideMark/>
          </w:tcPr>
          <w:p w14:paraId="35BFE17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4,673</w:t>
            </w:r>
          </w:p>
        </w:tc>
        <w:tc>
          <w:tcPr>
            <w:tcW w:w="980" w:type="dxa"/>
            <w:tcBorders>
              <w:top w:val="nil"/>
              <w:left w:val="nil"/>
              <w:bottom w:val="single" w:sz="4" w:space="0" w:color="auto"/>
              <w:right w:val="single" w:sz="4" w:space="0" w:color="auto"/>
            </w:tcBorders>
            <w:shd w:val="clear" w:color="auto" w:fill="E2EFD9"/>
            <w:noWrap/>
            <w:vAlign w:val="bottom"/>
            <w:hideMark/>
          </w:tcPr>
          <w:p w14:paraId="1D3900C6" w14:textId="77777777" w:rsidR="008F461B" w:rsidRPr="00C81B00" w:rsidRDefault="008F461B" w:rsidP="00986283">
            <w:pPr>
              <w:spacing w:after="0" w:line="240" w:lineRule="auto"/>
              <w:jc w:val="center"/>
              <w:rPr>
                <w:rFonts w:eastAsia="Times New Roman" w:cs="Calibri"/>
                <w:color w:val="000000"/>
              </w:rPr>
            </w:pPr>
            <w:r w:rsidRPr="00C81B00">
              <w:rPr>
                <w:rFonts w:eastAsia="Times New Roman" w:cs="Calibri"/>
                <w:color w:val="000000"/>
              </w:rPr>
              <w:t>4,613</w:t>
            </w:r>
          </w:p>
        </w:tc>
      </w:tr>
      <w:tr w:rsidR="008F461B" w:rsidRPr="00C81B00" w14:paraId="2A1900AE" w14:textId="77777777" w:rsidTr="0054521E">
        <w:trPr>
          <w:trHeight w:val="288"/>
          <w:jc w:val="center"/>
        </w:trPr>
        <w:tc>
          <w:tcPr>
            <w:tcW w:w="2810" w:type="dxa"/>
            <w:tcBorders>
              <w:top w:val="nil"/>
              <w:left w:val="single" w:sz="4" w:space="0" w:color="auto"/>
              <w:bottom w:val="single" w:sz="4" w:space="0" w:color="auto"/>
              <w:right w:val="single" w:sz="4" w:space="0" w:color="auto"/>
            </w:tcBorders>
            <w:shd w:val="clear" w:color="auto" w:fill="auto"/>
            <w:vAlign w:val="center"/>
            <w:hideMark/>
          </w:tcPr>
          <w:p w14:paraId="4E415D9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Mężczyzn</w:t>
            </w:r>
          </w:p>
        </w:tc>
        <w:tc>
          <w:tcPr>
            <w:tcW w:w="1140" w:type="dxa"/>
            <w:tcBorders>
              <w:top w:val="nil"/>
              <w:left w:val="nil"/>
              <w:bottom w:val="single" w:sz="4" w:space="0" w:color="auto"/>
              <w:right w:val="single" w:sz="4" w:space="0" w:color="auto"/>
            </w:tcBorders>
            <w:shd w:val="clear" w:color="auto" w:fill="auto"/>
            <w:noWrap/>
            <w:vAlign w:val="bottom"/>
            <w:hideMark/>
          </w:tcPr>
          <w:p w14:paraId="3CAFC597"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5,724</w:t>
            </w:r>
          </w:p>
        </w:tc>
        <w:tc>
          <w:tcPr>
            <w:tcW w:w="1140" w:type="dxa"/>
            <w:tcBorders>
              <w:top w:val="nil"/>
              <w:left w:val="nil"/>
              <w:bottom w:val="single" w:sz="4" w:space="0" w:color="auto"/>
              <w:right w:val="single" w:sz="4" w:space="0" w:color="auto"/>
            </w:tcBorders>
            <w:shd w:val="clear" w:color="auto" w:fill="auto"/>
            <w:noWrap/>
            <w:vAlign w:val="bottom"/>
            <w:hideMark/>
          </w:tcPr>
          <w:p w14:paraId="3E3C0EFE"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5,663</w:t>
            </w:r>
          </w:p>
        </w:tc>
        <w:tc>
          <w:tcPr>
            <w:tcW w:w="1140" w:type="dxa"/>
            <w:tcBorders>
              <w:top w:val="nil"/>
              <w:left w:val="nil"/>
              <w:bottom w:val="single" w:sz="4" w:space="0" w:color="auto"/>
              <w:right w:val="single" w:sz="4" w:space="0" w:color="auto"/>
            </w:tcBorders>
            <w:shd w:val="clear" w:color="auto" w:fill="auto"/>
            <w:noWrap/>
            <w:vAlign w:val="bottom"/>
            <w:hideMark/>
          </w:tcPr>
          <w:p w14:paraId="2117F7A6"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5,596</w:t>
            </w:r>
          </w:p>
        </w:tc>
        <w:tc>
          <w:tcPr>
            <w:tcW w:w="1140" w:type="dxa"/>
            <w:tcBorders>
              <w:top w:val="nil"/>
              <w:left w:val="nil"/>
              <w:bottom w:val="single" w:sz="4" w:space="0" w:color="auto"/>
              <w:right w:val="single" w:sz="4" w:space="0" w:color="auto"/>
            </w:tcBorders>
            <w:shd w:val="clear" w:color="auto" w:fill="auto"/>
            <w:noWrap/>
            <w:vAlign w:val="bottom"/>
            <w:hideMark/>
          </w:tcPr>
          <w:p w14:paraId="2F8458D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5,500</w:t>
            </w:r>
          </w:p>
        </w:tc>
        <w:tc>
          <w:tcPr>
            <w:tcW w:w="980" w:type="dxa"/>
            <w:tcBorders>
              <w:top w:val="nil"/>
              <w:left w:val="nil"/>
              <w:bottom w:val="single" w:sz="4" w:space="0" w:color="auto"/>
              <w:right w:val="single" w:sz="4" w:space="0" w:color="auto"/>
            </w:tcBorders>
            <w:shd w:val="clear" w:color="auto" w:fill="auto"/>
            <w:noWrap/>
            <w:vAlign w:val="bottom"/>
            <w:hideMark/>
          </w:tcPr>
          <w:p w14:paraId="03504F01"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5,426</w:t>
            </w:r>
          </w:p>
        </w:tc>
        <w:tc>
          <w:tcPr>
            <w:tcW w:w="980" w:type="dxa"/>
            <w:tcBorders>
              <w:top w:val="nil"/>
              <w:left w:val="nil"/>
              <w:bottom w:val="single" w:sz="4" w:space="0" w:color="auto"/>
              <w:right w:val="single" w:sz="4" w:space="0" w:color="auto"/>
            </w:tcBorders>
            <w:shd w:val="clear" w:color="auto" w:fill="auto"/>
            <w:noWrap/>
            <w:vAlign w:val="bottom"/>
            <w:hideMark/>
          </w:tcPr>
          <w:p w14:paraId="3AF37D41" w14:textId="77777777" w:rsidR="008F461B" w:rsidRPr="00C81B00" w:rsidRDefault="008F461B" w:rsidP="00986283">
            <w:pPr>
              <w:spacing w:after="0" w:line="240" w:lineRule="auto"/>
              <w:jc w:val="center"/>
              <w:rPr>
                <w:rFonts w:eastAsia="Times New Roman" w:cs="Calibri"/>
                <w:color w:val="000000"/>
              </w:rPr>
            </w:pPr>
            <w:r w:rsidRPr="00C81B00">
              <w:rPr>
                <w:rFonts w:eastAsia="Times New Roman" w:cs="Calibri"/>
                <w:color w:val="000000"/>
              </w:rPr>
              <w:t>5,336</w:t>
            </w:r>
          </w:p>
        </w:tc>
      </w:tr>
      <w:tr w:rsidR="008F461B" w:rsidRPr="00C81B00" w14:paraId="015CFE2B" w14:textId="77777777" w:rsidTr="008F461B">
        <w:trPr>
          <w:trHeight w:val="288"/>
          <w:jc w:val="center"/>
        </w:trPr>
        <w:tc>
          <w:tcPr>
            <w:tcW w:w="2810" w:type="dxa"/>
            <w:tcBorders>
              <w:top w:val="nil"/>
              <w:left w:val="single" w:sz="4" w:space="0" w:color="auto"/>
              <w:bottom w:val="single" w:sz="4" w:space="0" w:color="auto"/>
              <w:right w:val="single" w:sz="4" w:space="0" w:color="auto"/>
            </w:tcBorders>
            <w:shd w:val="clear" w:color="auto" w:fill="E2EFD9"/>
            <w:vAlign w:val="center"/>
            <w:hideMark/>
          </w:tcPr>
          <w:p w14:paraId="1C3BEA6E"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w wieku poprodukcyjnym w tym:</w:t>
            </w:r>
          </w:p>
        </w:tc>
        <w:tc>
          <w:tcPr>
            <w:tcW w:w="1140" w:type="dxa"/>
            <w:tcBorders>
              <w:top w:val="nil"/>
              <w:left w:val="nil"/>
              <w:bottom w:val="single" w:sz="4" w:space="0" w:color="auto"/>
              <w:right w:val="single" w:sz="4" w:space="0" w:color="auto"/>
            </w:tcBorders>
            <w:shd w:val="clear" w:color="auto" w:fill="E2EFD9"/>
            <w:vAlign w:val="center"/>
            <w:hideMark/>
          </w:tcPr>
          <w:p w14:paraId="419D41EC"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3,634</w:t>
            </w:r>
          </w:p>
        </w:tc>
        <w:tc>
          <w:tcPr>
            <w:tcW w:w="1140" w:type="dxa"/>
            <w:tcBorders>
              <w:top w:val="nil"/>
              <w:left w:val="nil"/>
              <w:bottom w:val="single" w:sz="4" w:space="0" w:color="auto"/>
              <w:right w:val="single" w:sz="4" w:space="0" w:color="auto"/>
            </w:tcBorders>
            <w:shd w:val="clear" w:color="auto" w:fill="E2EFD9"/>
            <w:vAlign w:val="center"/>
            <w:hideMark/>
          </w:tcPr>
          <w:p w14:paraId="48F6CAE8"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3,711</w:t>
            </w:r>
          </w:p>
        </w:tc>
        <w:tc>
          <w:tcPr>
            <w:tcW w:w="1140" w:type="dxa"/>
            <w:tcBorders>
              <w:top w:val="nil"/>
              <w:left w:val="nil"/>
              <w:bottom w:val="single" w:sz="4" w:space="0" w:color="auto"/>
              <w:right w:val="single" w:sz="4" w:space="0" w:color="auto"/>
            </w:tcBorders>
            <w:shd w:val="clear" w:color="auto" w:fill="E2EFD9"/>
            <w:vAlign w:val="center"/>
            <w:hideMark/>
          </w:tcPr>
          <w:p w14:paraId="3ED30DC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3,789</w:t>
            </w:r>
          </w:p>
        </w:tc>
        <w:tc>
          <w:tcPr>
            <w:tcW w:w="1140" w:type="dxa"/>
            <w:tcBorders>
              <w:top w:val="nil"/>
              <w:left w:val="nil"/>
              <w:bottom w:val="single" w:sz="4" w:space="0" w:color="auto"/>
              <w:right w:val="single" w:sz="4" w:space="0" w:color="auto"/>
            </w:tcBorders>
            <w:shd w:val="clear" w:color="auto" w:fill="E2EFD9"/>
            <w:vAlign w:val="center"/>
            <w:hideMark/>
          </w:tcPr>
          <w:p w14:paraId="41C39F65"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3,886</w:t>
            </w:r>
          </w:p>
        </w:tc>
        <w:tc>
          <w:tcPr>
            <w:tcW w:w="980" w:type="dxa"/>
            <w:tcBorders>
              <w:top w:val="nil"/>
              <w:left w:val="nil"/>
              <w:bottom w:val="single" w:sz="4" w:space="0" w:color="auto"/>
              <w:right w:val="single" w:sz="4" w:space="0" w:color="auto"/>
            </w:tcBorders>
            <w:shd w:val="clear" w:color="auto" w:fill="E2EFD9"/>
            <w:vAlign w:val="center"/>
            <w:hideMark/>
          </w:tcPr>
          <w:p w14:paraId="08C6D051"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3,946</w:t>
            </w:r>
          </w:p>
        </w:tc>
        <w:tc>
          <w:tcPr>
            <w:tcW w:w="980" w:type="dxa"/>
            <w:tcBorders>
              <w:top w:val="nil"/>
              <w:left w:val="nil"/>
              <w:bottom w:val="single" w:sz="4" w:space="0" w:color="auto"/>
              <w:right w:val="single" w:sz="4" w:space="0" w:color="auto"/>
            </w:tcBorders>
            <w:shd w:val="clear" w:color="auto" w:fill="E2EFD9"/>
            <w:noWrap/>
            <w:vAlign w:val="bottom"/>
            <w:hideMark/>
          </w:tcPr>
          <w:p w14:paraId="4E32791C" w14:textId="77777777" w:rsidR="008F461B" w:rsidRPr="00C81B00" w:rsidRDefault="008F461B" w:rsidP="00986283">
            <w:pPr>
              <w:spacing w:after="0" w:line="240" w:lineRule="auto"/>
              <w:jc w:val="center"/>
              <w:rPr>
                <w:rFonts w:eastAsia="Times New Roman" w:cs="Calibri"/>
                <w:color w:val="000000"/>
              </w:rPr>
            </w:pPr>
            <w:r w:rsidRPr="00C81B00">
              <w:rPr>
                <w:rFonts w:eastAsia="Times New Roman" w:cs="Calibri"/>
                <w:color w:val="000000"/>
              </w:rPr>
              <w:t>3,993</w:t>
            </w:r>
          </w:p>
        </w:tc>
      </w:tr>
      <w:tr w:rsidR="008F461B" w:rsidRPr="00C81B00" w14:paraId="5F32CC43" w14:textId="77777777" w:rsidTr="0054521E">
        <w:trPr>
          <w:trHeight w:val="288"/>
          <w:jc w:val="center"/>
        </w:trPr>
        <w:tc>
          <w:tcPr>
            <w:tcW w:w="2810" w:type="dxa"/>
            <w:tcBorders>
              <w:top w:val="nil"/>
              <w:left w:val="single" w:sz="4" w:space="0" w:color="auto"/>
              <w:bottom w:val="single" w:sz="4" w:space="0" w:color="auto"/>
              <w:right w:val="single" w:sz="4" w:space="0" w:color="auto"/>
            </w:tcBorders>
            <w:shd w:val="clear" w:color="auto" w:fill="auto"/>
            <w:vAlign w:val="center"/>
            <w:hideMark/>
          </w:tcPr>
          <w:p w14:paraId="678F66AD"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Kobiet</w:t>
            </w:r>
          </w:p>
        </w:tc>
        <w:tc>
          <w:tcPr>
            <w:tcW w:w="1140" w:type="dxa"/>
            <w:tcBorders>
              <w:top w:val="nil"/>
              <w:left w:val="nil"/>
              <w:bottom w:val="single" w:sz="4" w:space="0" w:color="auto"/>
              <w:right w:val="single" w:sz="4" w:space="0" w:color="auto"/>
            </w:tcBorders>
            <w:shd w:val="clear" w:color="auto" w:fill="auto"/>
            <w:noWrap/>
            <w:vAlign w:val="bottom"/>
            <w:hideMark/>
          </w:tcPr>
          <w:p w14:paraId="0362D76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2,458</w:t>
            </w:r>
          </w:p>
        </w:tc>
        <w:tc>
          <w:tcPr>
            <w:tcW w:w="1140" w:type="dxa"/>
            <w:tcBorders>
              <w:top w:val="nil"/>
              <w:left w:val="nil"/>
              <w:bottom w:val="single" w:sz="4" w:space="0" w:color="auto"/>
              <w:right w:val="single" w:sz="4" w:space="0" w:color="auto"/>
            </w:tcBorders>
            <w:shd w:val="clear" w:color="auto" w:fill="auto"/>
            <w:noWrap/>
            <w:vAlign w:val="bottom"/>
            <w:hideMark/>
          </w:tcPr>
          <w:p w14:paraId="01EDBC6C"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2,485</w:t>
            </w:r>
          </w:p>
        </w:tc>
        <w:tc>
          <w:tcPr>
            <w:tcW w:w="1140" w:type="dxa"/>
            <w:tcBorders>
              <w:top w:val="nil"/>
              <w:left w:val="nil"/>
              <w:bottom w:val="single" w:sz="4" w:space="0" w:color="auto"/>
              <w:right w:val="single" w:sz="4" w:space="0" w:color="auto"/>
            </w:tcBorders>
            <w:shd w:val="clear" w:color="auto" w:fill="auto"/>
            <w:noWrap/>
            <w:vAlign w:val="bottom"/>
            <w:hideMark/>
          </w:tcPr>
          <w:p w14:paraId="18622B57"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2,524</w:t>
            </w:r>
          </w:p>
        </w:tc>
        <w:tc>
          <w:tcPr>
            <w:tcW w:w="1140" w:type="dxa"/>
            <w:tcBorders>
              <w:top w:val="nil"/>
              <w:left w:val="nil"/>
              <w:bottom w:val="single" w:sz="4" w:space="0" w:color="auto"/>
              <w:right w:val="single" w:sz="4" w:space="0" w:color="auto"/>
            </w:tcBorders>
            <w:shd w:val="clear" w:color="auto" w:fill="auto"/>
            <w:noWrap/>
            <w:vAlign w:val="bottom"/>
            <w:hideMark/>
          </w:tcPr>
          <w:p w14:paraId="0925739D"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2,556</w:t>
            </w:r>
          </w:p>
        </w:tc>
        <w:tc>
          <w:tcPr>
            <w:tcW w:w="980" w:type="dxa"/>
            <w:tcBorders>
              <w:top w:val="nil"/>
              <w:left w:val="nil"/>
              <w:bottom w:val="single" w:sz="4" w:space="0" w:color="auto"/>
              <w:right w:val="single" w:sz="4" w:space="0" w:color="auto"/>
            </w:tcBorders>
            <w:shd w:val="clear" w:color="auto" w:fill="auto"/>
            <w:noWrap/>
            <w:vAlign w:val="bottom"/>
            <w:hideMark/>
          </w:tcPr>
          <w:p w14:paraId="7CD111B1"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2,580</w:t>
            </w:r>
          </w:p>
        </w:tc>
        <w:tc>
          <w:tcPr>
            <w:tcW w:w="980" w:type="dxa"/>
            <w:tcBorders>
              <w:top w:val="nil"/>
              <w:left w:val="nil"/>
              <w:bottom w:val="single" w:sz="4" w:space="0" w:color="auto"/>
              <w:right w:val="single" w:sz="4" w:space="0" w:color="auto"/>
            </w:tcBorders>
            <w:shd w:val="clear" w:color="auto" w:fill="auto"/>
            <w:noWrap/>
            <w:vAlign w:val="bottom"/>
            <w:hideMark/>
          </w:tcPr>
          <w:p w14:paraId="7BA0B453" w14:textId="77777777" w:rsidR="008F461B" w:rsidRPr="00C81B00" w:rsidRDefault="008F461B" w:rsidP="00986283">
            <w:pPr>
              <w:spacing w:after="0" w:line="240" w:lineRule="auto"/>
              <w:jc w:val="center"/>
              <w:rPr>
                <w:rFonts w:eastAsia="Times New Roman" w:cs="Calibri"/>
                <w:color w:val="000000"/>
              </w:rPr>
            </w:pPr>
            <w:r w:rsidRPr="00C81B00">
              <w:rPr>
                <w:rFonts w:eastAsia="Times New Roman" w:cs="Calibri"/>
                <w:color w:val="000000"/>
              </w:rPr>
              <w:t>2,581</w:t>
            </w:r>
          </w:p>
        </w:tc>
      </w:tr>
      <w:tr w:rsidR="008F461B" w:rsidRPr="00C81B00" w14:paraId="0CB0D47E" w14:textId="77777777" w:rsidTr="008F461B">
        <w:trPr>
          <w:trHeight w:val="288"/>
          <w:jc w:val="center"/>
        </w:trPr>
        <w:tc>
          <w:tcPr>
            <w:tcW w:w="2810" w:type="dxa"/>
            <w:tcBorders>
              <w:top w:val="nil"/>
              <w:left w:val="single" w:sz="4" w:space="0" w:color="auto"/>
              <w:bottom w:val="single" w:sz="4" w:space="0" w:color="auto"/>
              <w:right w:val="single" w:sz="4" w:space="0" w:color="auto"/>
            </w:tcBorders>
            <w:shd w:val="clear" w:color="auto" w:fill="E2EFD9"/>
            <w:vAlign w:val="center"/>
            <w:hideMark/>
          </w:tcPr>
          <w:p w14:paraId="3AD306C6"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Mężczyzn</w:t>
            </w:r>
          </w:p>
        </w:tc>
        <w:tc>
          <w:tcPr>
            <w:tcW w:w="1140" w:type="dxa"/>
            <w:tcBorders>
              <w:top w:val="nil"/>
              <w:left w:val="nil"/>
              <w:bottom w:val="single" w:sz="4" w:space="0" w:color="auto"/>
              <w:right w:val="single" w:sz="4" w:space="0" w:color="auto"/>
            </w:tcBorders>
            <w:shd w:val="clear" w:color="auto" w:fill="E2EFD9"/>
            <w:noWrap/>
            <w:vAlign w:val="bottom"/>
            <w:hideMark/>
          </w:tcPr>
          <w:p w14:paraId="4CB7AB00"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1,176</w:t>
            </w:r>
          </w:p>
        </w:tc>
        <w:tc>
          <w:tcPr>
            <w:tcW w:w="1140" w:type="dxa"/>
            <w:tcBorders>
              <w:top w:val="nil"/>
              <w:left w:val="nil"/>
              <w:bottom w:val="single" w:sz="4" w:space="0" w:color="auto"/>
              <w:right w:val="single" w:sz="4" w:space="0" w:color="auto"/>
            </w:tcBorders>
            <w:shd w:val="clear" w:color="auto" w:fill="E2EFD9"/>
            <w:noWrap/>
            <w:vAlign w:val="bottom"/>
            <w:hideMark/>
          </w:tcPr>
          <w:p w14:paraId="3D280D5F"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1,226</w:t>
            </w:r>
          </w:p>
        </w:tc>
        <w:tc>
          <w:tcPr>
            <w:tcW w:w="1140" w:type="dxa"/>
            <w:tcBorders>
              <w:top w:val="nil"/>
              <w:left w:val="nil"/>
              <w:bottom w:val="single" w:sz="4" w:space="0" w:color="auto"/>
              <w:right w:val="single" w:sz="4" w:space="0" w:color="auto"/>
            </w:tcBorders>
            <w:shd w:val="clear" w:color="auto" w:fill="E2EFD9"/>
            <w:noWrap/>
            <w:vAlign w:val="bottom"/>
            <w:hideMark/>
          </w:tcPr>
          <w:p w14:paraId="4495BE58"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1,265</w:t>
            </w:r>
          </w:p>
        </w:tc>
        <w:tc>
          <w:tcPr>
            <w:tcW w:w="1140" w:type="dxa"/>
            <w:tcBorders>
              <w:top w:val="nil"/>
              <w:left w:val="nil"/>
              <w:bottom w:val="single" w:sz="4" w:space="0" w:color="auto"/>
              <w:right w:val="single" w:sz="4" w:space="0" w:color="auto"/>
            </w:tcBorders>
            <w:shd w:val="clear" w:color="auto" w:fill="E2EFD9"/>
            <w:noWrap/>
            <w:vAlign w:val="bottom"/>
            <w:hideMark/>
          </w:tcPr>
          <w:p w14:paraId="3FB3FEB9"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1,330</w:t>
            </w:r>
          </w:p>
        </w:tc>
        <w:tc>
          <w:tcPr>
            <w:tcW w:w="980" w:type="dxa"/>
            <w:tcBorders>
              <w:top w:val="nil"/>
              <w:left w:val="nil"/>
              <w:bottom w:val="single" w:sz="4" w:space="0" w:color="auto"/>
              <w:right w:val="single" w:sz="4" w:space="0" w:color="auto"/>
            </w:tcBorders>
            <w:shd w:val="clear" w:color="auto" w:fill="E2EFD9"/>
            <w:noWrap/>
            <w:vAlign w:val="bottom"/>
            <w:hideMark/>
          </w:tcPr>
          <w:p w14:paraId="773FE75B"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1,366</w:t>
            </w:r>
          </w:p>
        </w:tc>
        <w:tc>
          <w:tcPr>
            <w:tcW w:w="980" w:type="dxa"/>
            <w:tcBorders>
              <w:top w:val="nil"/>
              <w:left w:val="nil"/>
              <w:bottom w:val="single" w:sz="4" w:space="0" w:color="auto"/>
              <w:right w:val="single" w:sz="4" w:space="0" w:color="auto"/>
            </w:tcBorders>
            <w:shd w:val="clear" w:color="auto" w:fill="E2EFD9"/>
            <w:noWrap/>
            <w:vAlign w:val="bottom"/>
            <w:hideMark/>
          </w:tcPr>
          <w:p w14:paraId="699B7A5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1,412</w:t>
            </w:r>
          </w:p>
        </w:tc>
      </w:tr>
    </w:tbl>
    <w:p w14:paraId="76D48F6E" w14:textId="77777777" w:rsidR="004C4C3B" w:rsidRPr="001239C3" w:rsidRDefault="005F1FFA" w:rsidP="00986283">
      <w:pPr>
        <w:autoSpaceDE w:val="0"/>
        <w:autoSpaceDN w:val="0"/>
        <w:adjustRightInd w:val="0"/>
        <w:spacing w:after="0" w:line="276" w:lineRule="auto"/>
        <w:jc w:val="center"/>
        <w:rPr>
          <w:rFonts w:cs="Calibri"/>
          <w:sz w:val="20"/>
          <w:szCs w:val="20"/>
        </w:rPr>
      </w:pPr>
      <w:r w:rsidRPr="001239C3">
        <w:rPr>
          <w:rFonts w:cs="Calibri"/>
          <w:sz w:val="20"/>
          <w:szCs w:val="20"/>
        </w:rPr>
        <w:t>Źródło: opracowanie własne na podstawie danych GUS</w:t>
      </w:r>
    </w:p>
    <w:p w14:paraId="538F6EDD" w14:textId="77777777" w:rsidR="00026599" w:rsidRPr="00C81B00" w:rsidRDefault="00026599" w:rsidP="00986283">
      <w:pPr>
        <w:autoSpaceDE w:val="0"/>
        <w:autoSpaceDN w:val="0"/>
        <w:adjustRightInd w:val="0"/>
        <w:spacing w:after="0" w:line="276" w:lineRule="auto"/>
        <w:jc w:val="both"/>
        <w:rPr>
          <w:rFonts w:cs="Calibri"/>
        </w:rPr>
      </w:pPr>
    </w:p>
    <w:p w14:paraId="409CF086" w14:textId="4668DDB1" w:rsidR="00C3570B" w:rsidRPr="00C81B00" w:rsidRDefault="00026599" w:rsidP="00986283">
      <w:pPr>
        <w:autoSpaceDE w:val="0"/>
        <w:autoSpaceDN w:val="0"/>
        <w:adjustRightInd w:val="0"/>
        <w:spacing w:after="0" w:line="276" w:lineRule="auto"/>
        <w:jc w:val="both"/>
        <w:rPr>
          <w:rFonts w:cs="Calibri"/>
        </w:rPr>
      </w:pPr>
      <w:r w:rsidRPr="00C81B00">
        <w:rPr>
          <w:rFonts w:cs="Calibri"/>
        </w:rPr>
        <w:t xml:space="preserve">W latach 2002-2021 liczba mieszkańców zmalała o 7,3%. </w:t>
      </w:r>
      <w:bookmarkStart w:id="29" w:name="_Hlk123095029"/>
      <w:r w:rsidR="00C3570B" w:rsidRPr="00C81B00">
        <w:rPr>
          <w:rFonts w:cs="Calibri"/>
        </w:rPr>
        <w:t xml:space="preserve">Gęstość zaludnienia w 2021r. na terenie gminy wynosiła </w:t>
      </w:r>
      <w:r w:rsidR="008F461B" w:rsidRPr="00C81B00">
        <w:rPr>
          <w:rFonts w:cs="Calibri"/>
        </w:rPr>
        <w:t>11</w:t>
      </w:r>
      <w:r w:rsidR="00112C5D">
        <w:rPr>
          <w:rFonts w:cs="Calibri"/>
        </w:rPr>
        <w:t xml:space="preserve">0 </w:t>
      </w:r>
      <w:r w:rsidR="00C3570B" w:rsidRPr="00C81B00">
        <w:rPr>
          <w:rFonts w:cs="Calibri"/>
        </w:rPr>
        <w:t>os./km</w:t>
      </w:r>
      <w:r w:rsidR="00C3570B" w:rsidRPr="00C81B00">
        <w:rPr>
          <w:rFonts w:cs="Calibri"/>
          <w:vertAlign w:val="superscript"/>
        </w:rPr>
        <w:t>2</w:t>
      </w:r>
      <w:r w:rsidR="00C3570B" w:rsidRPr="00C81B00">
        <w:rPr>
          <w:rFonts w:cs="Calibri"/>
        </w:rPr>
        <w:t xml:space="preserve">  i była </w:t>
      </w:r>
      <w:r w:rsidR="008F461B" w:rsidRPr="00C81B00">
        <w:rPr>
          <w:rFonts w:cs="Calibri"/>
        </w:rPr>
        <w:t>dużo wyższa</w:t>
      </w:r>
      <w:r w:rsidR="00C3570B" w:rsidRPr="00C81B00">
        <w:rPr>
          <w:rFonts w:cs="Calibri"/>
        </w:rPr>
        <w:t xml:space="preserve"> niż średnia dla powiatu </w:t>
      </w:r>
      <w:r w:rsidR="008F461B" w:rsidRPr="00C81B00">
        <w:rPr>
          <w:rFonts w:cs="Calibri"/>
        </w:rPr>
        <w:t>kazimierskiego</w:t>
      </w:r>
      <w:r w:rsidR="00C3570B" w:rsidRPr="00C81B00">
        <w:rPr>
          <w:rFonts w:cs="Calibri"/>
        </w:rPr>
        <w:t xml:space="preserve"> (</w:t>
      </w:r>
      <w:r w:rsidR="008F461B" w:rsidRPr="00C81B00">
        <w:rPr>
          <w:rFonts w:cs="Calibri"/>
        </w:rPr>
        <w:t>7</w:t>
      </w:r>
      <w:r w:rsidR="00112C5D">
        <w:rPr>
          <w:rFonts w:cs="Calibri"/>
        </w:rPr>
        <w:t xml:space="preserve">6 </w:t>
      </w:r>
      <w:r w:rsidR="00C3570B" w:rsidRPr="00C81B00">
        <w:rPr>
          <w:rFonts w:cs="Calibri"/>
        </w:rPr>
        <w:t>os</w:t>
      </w:r>
      <w:r w:rsidR="001239C3">
        <w:rPr>
          <w:rFonts w:cs="Calibri"/>
        </w:rPr>
        <w:t xml:space="preserve">. </w:t>
      </w:r>
      <w:r w:rsidR="00C3570B" w:rsidRPr="00C81B00">
        <w:rPr>
          <w:rFonts w:cs="Calibri"/>
        </w:rPr>
        <w:t>na km</w:t>
      </w:r>
      <w:r w:rsidR="00C3570B" w:rsidRPr="00C81B00">
        <w:rPr>
          <w:rFonts w:cs="Calibri"/>
          <w:vertAlign w:val="superscript"/>
        </w:rPr>
        <w:t>2</w:t>
      </w:r>
      <w:r w:rsidR="00C3570B" w:rsidRPr="00C81B00">
        <w:rPr>
          <w:rFonts w:cs="Calibri"/>
        </w:rPr>
        <w:t>) i średnia dla województwa (10</w:t>
      </w:r>
      <w:r w:rsidR="00112C5D">
        <w:rPr>
          <w:rFonts w:cs="Calibri"/>
        </w:rPr>
        <w:t>1</w:t>
      </w:r>
      <w:r w:rsidR="00C3570B" w:rsidRPr="00C81B00">
        <w:rPr>
          <w:rFonts w:cs="Calibri"/>
        </w:rPr>
        <w:t xml:space="preserve"> os./km</w:t>
      </w:r>
      <w:r w:rsidR="00C3570B" w:rsidRPr="00C81B00">
        <w:rPr>
          <w:rFonts w:cs="Calibri"/>
          <w:vertAlign w:val="superscript"/>
        </w:rPr>
        <w:t>2</w:t>
      </w:r>
      <w:r w:rsidR="00C3570B" w:rsidRPr="00C81B00">
        <w:rPr>
          <w:rFonts w:cs="Calibri"/>
        </w:rPr>
        <w:t xml:space="preserve">). </w:t>
      </w:r>
      <w:bookmarkEnd w:id="29"/>
    </w:p>
    <w:p w14:paraId="5FC40F28" w14:textId="77777777" w:rsidR="00C3570B" w:rsidRPr="00C81B00" w:rsidRDefault="00C3570B" w:rsidP="00986283">
      <w:pPr>
        <w:autoSpaceDE w:val="0"/>
        <w:autoSpaceDN w:val="0"/>
        <w:adjustRightInd w:val="0"/>
        <w:spacing w:after="0" w:line="276" w:lineRule="auto"/>
        <w:jc w:val="both"/>
        <w:rPr>
          <w:rFonts w:cs="Calibri"/>
        </w:rPr>
      </w:pPr>
    </w:p>
    <w:p w14:paraId="7F86607F" w14:textId="28B1E676" w:rsidR="00C3570B" w:rsidRPr="00C81B00" w:rsidRDefault="00C3570B" w:rsidP="00986283">
      <w:pPr>
        <w:spacing w:after="0" w:line="276" w:lineRule="auto"/>
        <w:jc w:val="both"/>
        <w:rPr>
          <w:rFonts w:cs="Calibri"/>
        </w:rPr>
      </w:pPr>
      <w:r w:rsidRPr="00C81B00">
        <w:rPr>
          <w:rFonts w:cs="Calibri"/>
        </w:rPr>
        <w:t xml:space="preserve">W 2021r. </w:t>
      </w:r>
      <w:r w:rsidR="008F461B" w:rsidRPr="00C81B00">
        <w:rPr>
          <w:rFonts w:cs="Calibri"/>
        </w:rPr>
        <w:t>w gminie Kazimierza Wielka odnotowano (podobnie jak w poprzednich latach)</w:t>
      </w:r>
      <w:r w:rsidRPr="00C81B00">
        <w:rPr>
          <w:rFonts w:cs="Calibri"/>
        </w:rPr>
        <w:t xml:space="preserve"> ujemny przyrost naturalny wynoszący </w:t>
      </w:r>
      <w:bookmarkStart w:id="30" w:name="_Toc531176626"/>
      <w:bookmarkStart w:id="31" w:name="_Toc100774724"/>
      <w:r w:rsidR="008F461B" w:rsidRPr="00C81B00">
        <w:rPr>
          <w:rFonts w:cs="Calibri"/>
        </w:rPr>
        <w:t xml:space="preserve">-123. W 2021r. urodziło się 111 dzieci, w tym 58 % dziewczynek i 42% chłopców. </w:t>
      </w:r>
      <w:bookmarkStart w:id="32" w:name="_Hlk123095105"/>
      <w:r w:rsidR="008F461B" w:rsidRPr="00C81B00">
        <w:rPr>
          <w:rFonts w:cs="Calibri"/>
        </w:rPr>
        <w:t xml:space="preserve">Współczynnik dynamiki demograficznej, czyli stosunek liczby urodzeń żywych do liczby zgonów wynosi 0,47 i jest </w:t>
      </w:r>
      <w:r w:rsidR="00112C5D">
        <w:rPr>
          <w:rFonts w:cs="Calibri"/>
        </w:rPr>
        <w:t>równy</w:t>
      </w:r>
      <w:r w:rsidR="008F461B" w:rsidRPr="00C81B00">
        <w:rPr>
          <w:rFonts w:cs="Calibri"/>
        </w:rPr>
        <w:t xml:space="preserve"> średniej dla województwa </w:t>
      </w:r>
      <w:r w:rsidR="00112C5D">
        <w:rPr>
          <w:rFonts w:cs="Calibri"/>
        </w:rPr>
        <w:t xml:space="preserve">(0,47) </w:t>
      </w:r>
      <w:r w:rsidR="008F461B" w:rsidRPr="00C81B00">
        <w:rPr>
          <w:rFonts w:cs="Calibri"/>
        </w:rPr>
        <w:t xml:space="preserve">oraz </w:t>
      </w:r>
      <w:r w:rsidR="00112C5D">
        <w:rPr>
          <w:rFonts w:cs="Calibri"/>
        </w:rPr>
        <w:t xml:space="preserve">znacznie mniejszy od średniej dla </w:t>
      </w:r>
      <w:r w:rsidR="008F461B" w:rsidRPr="00C81B00">
        <w:rPr>
          <w:rFonts w:cs="Calibri"/>
        </w:rPr>
        <w:t>kraju</w:t>
      </w:r>
      <w:r w:rsidR="00112C5D">
        <w:rPr>
          <w:rFonts w:cs="Calibri"/>
        </w:rPr>
        <w:t xml:space="preserve"> (0,64)</w:t>
      </w:r>
      <w:r w:rsidR="008F461B" w:rsidRPr="00C81B00">
        <w:rPr>
          <w:rFonts w:cs="Calibri"/>
        </w:rPr>
        <w:t>.</w:t>
      </w:r>
      <w:bookmarkEnd w:id="32"/>
    </w:p>
    <w:p w14:paraId="2C5C82A2" w14:textId="6B2A1C5E" w:rsidR="008F461B" w:rsidRPr="001239C3" w:rsidRDefault="008F461B" w:rsidP="00986283">
      <w:pPr>
        <w:spacing w:after="0" w:line="276" w:lineRule="auto"/>
        <w:jc w:val="center"/>
        <w:rPr>
          <w:rFonts w:cs="Calibri"/>
          <w:sz w:val="20"/>
          <w:szCs w:val="20"/>
        </w:rPr>
      </w:pPr>
      <w:bookmarkStart w:id="33" w:name="_Toc114224889"/>
      <w:bookmarkStart w:id="34" w:name="_Toc120278348"/>
      <w:bookmarkEnd w:id="30"/>
      <w:bookmarkEnd w:id="31"/>
      <w:r w:rsidRPr="001239C3">
        <w:rPr>
          <w:rFonts w:cs="Calibri"/>
          <w:sz w:val="20"/>
          <w:szCs w:val="20"/>
        </w:rPr>
        <w:t xml:space="preserve">Tabela </w:t>
      </w:r>
      <w:r w:rsidRPr="001239C3">
        <w:rPr>
          <w:rFonts w:cs="Calibri"/>
          <w:sz w:val="20"/>
          <w:szCs w:val="20"/>
        </w:rPr>
        <w:fldChar w:fldCharType="begin"/>
      </w:r>
      <w:r w:rsidRPr="001239C3">
        <w:rPr>
          <w:rFonts w:cs="Calibri"/>
          <w:sz w:val="20"/>
          <w:szCs w:val="20"/>
        </w:rPr>
        <w:instrText xml:space="preserve"> SEQ Tabela \* ARABIC </w:instrText>
      </w:r>
      <w:r w:rsidRPr="001239C3">
        <w:rPr>
          <w:rFonts w:cs="Calibri"/>
          <w:sz w:val="20"/>
          <w:szCs w:val="20"/>
        </w:rPr>
        <w:fldChar w:fldCharType="separate"/>
      </w:r>
      <w:r w:rsidR="005B77FC">
        <w:rPr>
          <w:rFonts w:cs="Calibri"/>
          <w:noProof/>
          <w:sz w:val="20"/>
          <w:szCs w:val="20"/>
        </w:rPr>
        <w:t>6</w:t>
      </w:r>
      <w:r w:rsidRPr="001239C3">
        <w:rPr>
          <w:rFonts w:cs="Calibri"/>
          <w:sz w:val="20"/>
          <w:szCs w:val="20"/>
        </w:rPr>
        <w:fldChar w:fldCharType="end"/>
      </w:r>
      <w:r w:rsidRPr="001239C3">
        <w:rPr>
          <w:rFonts w:cs="Calibri"/>
          <w:sz w:val="20"/>
          <w:szCs w:val="20"/>
        </w:rPr>
        <w:t xml:space="preserve"> Dynamika urodzeń i zgonów w Gminie Kazimierza Wielka</w:t>
      </w:r>
      <w:bookmarkEnd w:id="33"/>
      <w:bookmarkEnd w:id="34"/>
    </w:p>
    <w:tbl>
      <w:tblPr>
        <w:tblW w:w="8785" w:type="dxa"/>
        <w:jc w:val="center"/>
        <w:tblLook w:val="04A0" w:firstRow="1" w:lastRow="0" w:firstColumn="1" w:lastColumn="0" w:noHBand="0" w:noVBand="1"/>
      </w:tblPr>
      <w:tblGrid>
        <w:gridCol w:w="2265"/>
        <w:gridCol w:w="1140"/>
        <w:gridCol w:w="1140"/>
        <w:gridCol w:w="1140"/>
        <w:gridCol w:w="1140"/>
        <w:gridCol w:w="980"/>
        <w:gridCol w:w="980"/>
      </w:tblGrid>
      <w:tr w:rsidR="008F461B" w:rsidRPr="00C81B00" w14:paraId="44A1B084" w14:textId="77777777" w:rsidTr="008F461B">
        <w:trPr>
          <w:trHeight w:val="288"/>
          <w:jc w:val="center"/>
        </w:trPr>
        <w:tc>
          <w:tcPr>
            <w:tcW w:w="2265"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740C45A2"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Wyszczególnienie</w:t>
            </w:r>
          </w:p>
        </w:tc>
        <w:tc>
          <w:tcPr>
            <w:tcW w:w="1140" w:type="dxa"/>
            <w:tcBorders>
              <w:top w:val="single" w:sz="4" w:space="0" w:color="auto"/>
              <w:left w:val="nil"/>
              <w:bottom w:val="single" w:sz="4" w:space="0" w:color="auto"/>
              <w:right w:val="single" w:sz="4" w:space="0" w:color="auto"/>
            </w:tcBorders>
            <w:shd w:val="clear" w:color="auto" w:fill="FFF2CC"/>
            <w:vAlign w:val="center"/>
            <w:hideMark/>
          </w:tcPr>
          <w:p w14:paraId="15D84E51"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2016</w:t>
            </w:r>
          </w:p>
        </w:tc>
        <w:tc>
          <w:tcPr>
            <w:tcW w:w="1140" w:type="dxa"/>
            <w:tcBorders>
              <w:top w:val="single" w:sz="4" w:space="0" w:color="auto"/>
              <w:left w:val="nil"/>
              <w:bottom w:val="single" w:sz="4" w:space="0" w:color="auto"/>
              <w:right w:val="single" w:sz="4" w:space="0" w:color="auto"/>
            </w:tcBorders>
            <w:shd w:val="clear" w:color="auto" w:fill="FFF2CC"/>
            <w:vAlign w:val="center"/>
            <w:hideMark/>
          </w:tcPr>
          <w:p w14:paraId="264133A6"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2017</w:t>
            </w:r>
          </w:p>
        </w:tc>
        <w:tc>
          <w:tcPr>
            <w:tcW w:w="1140" w:type="dxa"/>
            <w:tcBorders>
              <w:top w:val="single" w:sz="4" w:space="0" w:color="auto"/>
              <w:left w:val="nil"/>
              <w:bottom w:val="single" w:sz="4" w:space="0" w:color="auto"/>
              <w:right w:val="single" w:sz="4" w:space="0" w:color="auto"/>
            </w:tcBorders>
            <w:shd w:val="clear" w:color="auto" w:fill="FFF2CC"/>
            <w:vAlign w:val="center"/>
            <w:hideMark/>
          </w:tcPr>
          <w:p w14:paraId="2E671FF4"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2018</w:t>
            </w:r>
          </w:p>
        </w:tc>
        <w:tc>
          <w:tcPr>
            <w:tcW w:w="1140" w:type="dxa"/>
            <w:tcBorders>
              <w:top w:val="single" w:sz="4" w:space="0" w:color="auto"/>
              <w:left w:val="nil"/>
              <w:bottom w:val="single" w:sz="4" w:space="0" w:color="auto"/>
              <w:right w:val="single" w:sz="4" w:space="0" w:color="auto"/>
            </w:tcBorders>
            <w:shd w:val="clear" w:color="auto" w:fill="FFF2CC"/>
            <w:vAlign w:val="center"/>
            <w:hideMark/>
          </w:tcPr>
          <w:p w14:paraId="45419368"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2019</w:t>
            </w:r>
          </w:p>
        </w:tc>
        <w:tc>
          <w:tcPr>
            <w:tcW w:w="980" w:type="dxa"/>
            <w:tcBorders>
              <w:top w:val="single" w:sz="4" w:space="0" w:color="auto"/>
              <w:left w:val="nil"/>
              <w:bottom w:val="single" w:sz="4" w:space="0" w:color="auto"/>
              <w:right w:val="single" w:sz="4" w:space="0" w:color="auto"/>
            </w:tcBorders>
            <w:shd w:val="clear" w:color="auto" w:fill="FFF2CC"/>
            <w:vAlign w:val="center"/>
            <w:hideMark/>
          </w:tcPr>
          <w:p w14:paraId="7FC0C65B"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2020</w:t>
            </w:r>
          </w:p>
        </w:tc>
        <w:tc>
          <w:tcPr>
            <w:tcW w:w="980" w:type="dxa"/>
            <w:tcBorders>
              <w:top w:val="single" w:sz="4" w:space="0" w:color="auto"/>
              <w:left w:val="nil"/>
              <w:bottom w:val="single" w:sz="4" w:space="0" w:color="auto"/>
              <w:right w:val="single" w:sz="4" w:space="0" w:color="auto"/>
            </w:tcBorders>
            <w:shd w:val="clear" w:color="auto" w:fill="FFF2CC"/>
            <w:vAlign w:val="center"/>
            <w:hideMark/>
          </w:tcPr>
          <w:p w14:paraId="21869F80"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2021</w:t>
            </w:r>
          </w:p>
        </w:tc>
      </w:tr>
      <w:tr w:rsidR="008F461B" w:rsidRPr="00C81B00" w14:paraId="43B2B284" w14:textId="77777777" w:rsidTr="0054521E">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09FD889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Urodzenia żywe</w:t>
            </w:r>
          </w:p>
        </w:tc>
        <w:tc>
          <w:tcPr>
            <w:tcW w:w="1140" w:type="dxa"/>
            <w:tcBorders>
              <w:top w:val="nil"/>
              <w:left w:val="nil"/>
              <w:bottom w:val="single" w:sz="4" w:space="0" w:color="auto"/>
              <w:right w:val="single" w:sz="4" w:space="0" w:color="auto"/>
            </w:tcBorders>
            <w:shd w:val="clear" w:color="auto" w:fill="auto"/>
            <w:noWrap/>
            <w:vAlign w:val="center"/>
            <w:hideMark/>
          </w:tcPr>
          <w:p w14:paraId="5E6D5A53"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139</w:t>
            </w:r>
          </w:p>
        </w:tc>
        <w:tc>
          <w:tcPr>
            <w:tcW w:w="1140" w:type="dxa"/>
            <w:tcBorders>
              <w:top w:val="nil"/>
              <w:left w:val="nil"/>
              <w:bottom w:val="single" w:sz="4" w:space="0" w:color="auto"/>
              <w:right w:val="single" w:sz="4" w:space="0" w:color="auto"/>
            </w:tcBorders>
            <w:shd w:val="clear" w:color="auto" w:fill="auto"/>
            <w:noWrap/>
            <w:vAlign w:val="center"/>
            <w:hideMark/>
          </w:tcPr>
          <w:p w14:paraId="242F03B6"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104</w:t>
            </w:r>
          </w:p>
        </w:tc>
        <w:tc>
          <w:tcPr>
            <w:tcW w:w="1140" w:type="dxa"/>
            <w:tcBorders>
              <w:top w:val="nil"/>
              <w:left w:val="nil"/>
              <w:bottom w:val="single" w:sz="4" w:space="0" w:color="auto"/>
              <w:right w:val="single" w:sz="4" w:space="0" w:color="auto"/>
            </w:tcBorders>
            <w:shd w:val="clear" w:color="auto" w:fill="auto"/>
            <w:noWrap/>
            <w:vAlign w:val="center"/>
            <w:hideMark/>
          </w:tcPr>
          <w:p w14:paraId="3AAE23A0"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114</w:t>
            </w:r>
          </w:p>
        </w:tc>
        <w:tc>
          <w:tcPr>
            <w:tcW w:w="1140" w:type="dxa"/>
            <w:tcBorders>
              <w:top w:val="nil"/>
              <w:left w:val="nil"/>
              <w:bottom w:val="single" w:sz="4" w:space="0" w:color="auto"/>
              <w:right w:val="single" w:sz="4" w:space="0" w:color="auto"/>
            </w:tcBorders>
            <w:shd w:val="clear" w:color="auto" w:fill="auto"/>
            <w:noWrap/>
            <w:vAlign w:val="center"/>
            <w:hideMark/>
          </w:tcPr>
          <w:p w14:paraId="4599880B"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113</w:t>
            </w:r>
          </w:p>
        </w:tc>
        <w:tc>
          <w:tcPr>
            <w:tcW w:w="980" w:type="dxa"/>
            <w:tcBorders>
              <w:top w:val="nil"/>
              <w:left w:val="nil"/>
              <w:bottom w:val="single" w:sz="4" w:space="0" w:color="auto"/>
              <w:right w:val="single" w:sz="4" w:space="0" w:color="auto"/>
            </w:tcBorders>
            <w:shd w:val="clear" w:color="auto" w:fill="auto"/>
            <w:noWrap/>
            <w:vAlign w:val="bottom"/>
            <w:hideMark/>
          </w:tcPr>
          <w:p w14:paraId="2E04DC73"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102</w:t>
            </w:r>
          </w:p>
        </w:tc>
        <w:tc>
          <w:tcPr>
            <w:tcW w:w="980" w:type="dxa"/>
            <w:tcBorders>
              <w:top w:val="nil"/>
              <w:left w:val="nil"/>
              <w:bottom w:val="single" w:sz="4" w:space="0" w:color="auto"/>
              <w:right w:val="single" w:sz="4" w:space="0" w:color="auto"/>
            </w:tcBorders>
            <w:shd w:val="clear" w:color="auto" w:fill="auto"/>
            <w:noWrap/>
            <w:vAlign w:val="bottom"/>
            <w:hideMark/>
          </w:tcPr>
          <w:p w14:paraId="0B89E213"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111</w:t>
            </w:r>
          </w:p>
        </w:tc>
      </w:tr>
      <w:tr w:rsidR="008F461B" w:rsidRPr="00C81B00" w14:paraId="4295FAE1" w14:textId="77777777" w:rsidTr="008F461B">
        <w:trPr>
          <w:trHeight w:val="288"/>
          <w:jc w:val="center"/>
        </w:trPr>
        <w:tc>
          <w:tcPr>
            <w:tcW w:w="2265" w:type="dxa"/>
            <w:tcBorders>
              <w:top w:val="nil"/>
              <w:left w:val="single" w:sz="4" w:space="0" w:color="auto"/>
              <w:bottom w:val="single" w:sz="4" w:space="0" w:color="auto"/>
              <w:right w:val="single" w:sz="4" w:space="0" w:color="auto"/>
            </w:tcBorders>
            <w:shd w:val="clear" w:color="auto" w:fill="E2EFD9"/>
            <w:vAlign w:val="center"/>
            <w:hideMark/>
          </w:tcPr>
          <w:p w14:paraId="397753F6"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Kobiet</w:t>
            </w:r>
          </w:p>
        </w:tc>
        <w:tc>
          <w:tcPr>
            <w:tcW w:w="1140" w:type="dxa"/>
            <w:tcBorders>
              <w:top w:val="nil"/>
              <w:left w:val="nil"/>
              <w:bottom w:val="single" w:sz="4" w:space="0" w:color="auto"/>
              <w:right w:val="single" w:sz="4" w:space="0" w:color="auto"/>
            </w:tcBorders>
            <w:shd w:val="clear" w:color="auto" w:fill="E2EFD9"/>
            <w:noWrap/>
            <w:vAlign w:val="bottom"/>
            <w:hideMark/>
          </w:tcPr>
          <w:p w14:paraId="31DCCE53"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69</w:t>
            </w:r>
          </w:p>
        </w:tc>
        <w:tc>
          <w:tcPr>
            <w:tcW w:w="1140" w:type="dxa"/>
            <w:tcBorders>
              <w:top w:val="nil"/>
              <w:left w:val="nil"/>
              <w:bottom w:val="single" w:sz="4" w:space="0" w:color="auto"/>
              <w:right w:val="single" w:sz="4" w:space="0" w:color="auto"/>
            </w:tcBorders>
            <w:shd w:val="clear" w:color="auto" w:fill="E2EFD9"/>
            <w:noWrap/>
            <w:vAlign w:val="bottom"/>
            <w:hideMark/>
          </w:tcPr>
          <w:p w14:paraId="7EE40457"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52</w:t>
            </w:r>
          </w:p>
        </w:tc>
        <w:tc>
          <w:tcPr>
            <w:tcW w:w="1140" w:type="dxa"/>
            <w:tcBorders>
              <w:top w:val="nil"/>
              <w:left w:val="nil"/>
              <w:bottom w:val="single" w:sz="4" w:space="0" w:color="auto"/>
              <w:right w:val="single" w:sz="4" w:space="0" w:color="auto"/>
            </w:tcBorders>
            <w:shd w:val="clear" w:color="auto" w:fill="E2EFD9"/>
            <w:noWrap/>
            <w:vAlign w:val="bottom"/>
            <w:hideMark/>
          </w:tcPr>
          <w:p w14:paraId="0C8774AC"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48</w:t>
            </w:r>
          </w:p>
        </w:tc>
        <w:tc>
          <w:tcPr>
            <w:tcW w:w="1140" w:type="dxa"/>
            <w:tcBorders>
              <w:top w:val="nil"/>
              <w:left w:val="nil"/>
              <w:bottom w:val="single" w:sz="4" w:space="0" w:color="auto"/>
              <w:right w:val="single" w:sz="4" w:space="0" w:color="auto"/>
            </w:tcBorders>
            <w:shd w:val="clear" w:color="auto" w:fill="E2EFD9"/>
            <w:noWrap/>
            <w:vAlign w:val="bottom"/>
            <w:hideMark/>
          </w:tcPr>
          <w:p w14:paraId="43938FB9"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49</w:t>
            </w:r>
          </w:p>
        </w:tc>
        <w:tc>
          <w:tcPr>
            <w:tcW w:w="980" w:type="dxa"/>
            <w:tcBorders>
              <w:top w:val="nil"/>
              <w:left w:val="nil"/>
              <w:bottom w:val="single" w:sz="4" w:space="0" w:color="auto"/>
              <w:right w:val="single" w:sz="4" w:space="0" w:color="auto"/>
            </w:tcBorders>
            <w:shd w:val="clear" w:color="auto" w:fill="E2EFD9"/>
            <w:noWrap/>
            <w:vAlign w:val="bottom"/>
            <w:hideMark/>
          </w:tcPr>
          <w:p w14:paraId="0EFD909D"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50</w:t>
            </w:r>
          </w:p>
        </w:tc>
        <w:tc>
          <w:tcPr>
            <w:tcW w:w="980" w:type="dxa"/>
            <w:tcBorders>
              <w:top w:val="nil"/>
              <w:left w:val="nil"/>
              <w:bottom w:val="single" w:sz="4" w:space="0" w:color="auto"/>
              <w:right w:val="single" w:sz="4" w:space="0" w:color="auto"/>
            </w:tcBorders>
            <w:shd w:val="clear" w:color="auto" w:fill="E2EFD9"/>
            <w:noWrap/>
            <w:vAlign w:val="bottom"/>
            <w:hideMark/>
          </w:tcPr>
          <w:p w14:paraId="30A199CC"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65</w:t>
            </w:r>
          </w:p>
        </w:tc>
      </w:tr>
      <w:tr w:rsidR="008F461B" w:rsidRPr="00C81B00" w14:paraId="7531D731" w14:textId="77777777" w:rsidTr="0054521E">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0EC6666E"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lastRenderedPageBreak/>
              <w:t>Mężczyzn</w:t>
            </w:r>
          </w:p>
        </w:tc>
        <w:tc>
          <w:tcPr>
            <w:tcW w:w="1140" w:type="dxa"/>
            <w:tcBorders>
              <w:top w:val="nil"/>
              <w:left w:val="nil"/>
              <w:bottom w:val="single" w:sz="4" w:space="0" w:color="auto"/>
              <w:right w:val="single" w:sz="4" w:space="0" w:color="auto"/>
            </w:tcBorders>
            <w:shd w:val="clear" w:color="auto" w:fill="auto"/>
            <w:noWrap/>
            <w:vAlign w:val="bottom"/>
            <w:hideMark/>
          </w:tcPr>
          <w:p w14:paraId="6C543185"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70</w:t>
            </w:r>
          </w:p>
        </w:tc>
        <w:tc>
          <w:tcPr>
            <w:tcW w:w="1140" w:type="dxa"/>
            <w:tcBorders>
              <w:top w:val="nil"/>
              <w:left w:val="nil"/>
              <w:bottom w:val="single" w:sz="4" w:space="0" w:color="auto"/>
              <w:right w:val="single" w:sz="4" w:space="0" w:color="auto"/>
            </w:tcBorders>
            <w:shd w:val="clear" w:color="auto" w:fill="auto"/>
            <w:noWrap/>
            <w:vAlign w:val="bottom"/>
            <w:hideMark/>
          </w:tcPr>
          <w:p w14:paraId="74FCB7EB"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52</w:t>
            </w:r>
          </w:p>
        </w:tc>
        <w:tc>
          <w:tcPr>
            <w:tcW w:w="1140" w:type="dxa"/>
            <w:tcBorders>
              <w:top w:val="nil"/>
              <w:left w:val="nil"/>
              <w:bottom w:val="single" w:sz="4" w:space="0" w:color="auto"/>
              <w:right w:val="single" w:sz="4" w:space="0" w:color="auto"/>
            </w:tcBorders>
            <w:shd w:val="clear" w:color="auto" w:fill="auto"/>
            <w:noWrap/>
            <w:vAlign w:val="bottom"/>
            <w:hideMark/>
          </w:tcPr>
          <w:p w14:paraId="1E28B546"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66</w:t>
            </w:r>
          </w:p>
        </w:tc>
        <w:tc>
          <w:tcPr>
            <w:tcW w:w="1140" w:type="dxa"/>
            <w:tcBorders>
              <w:top w:val="nil"/>
              <w:left w:val="nil"/>
              <w:bottom w:val="single" w:sz="4" w:space="0" w:color="auto"/>
              <w:right w:val="single" w:sz="4" w:space="0" w:color="auto"/>
            </w:tcBorders>
            <w:shd w:val="clear" w:color="auto" w:fill="auto"/>
            <w:noWrap/>
            <w:vAlign w:val="bottom"/>
            <w:hideMark/>
          </w:tcPr>
          <w:p w14:paraId="1ABEFE7F"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64</w:t>
            </w:r>
          </w:p>
        </w:tc>
        <w:tc>
          <w:tcPr>
            <w:tcW w:w="980" w:type="dxa"/>
            <w:tcBorders>
              <w:top w:val="nil"/>
              <w:left w:val="nil"/>
              <w:bottom w:val="single" w:sz="4" w:space="0" w:color="auto"/>
              <w:right w:val="single" w:sz="4" w:space="0" w:color="auto"/>
            </w:tcBorders>
            <w:shd w:val="clear" w:color="auto" w:fill="auto"/>
            <w:noWrap/>
            <w:vAlign w:val="bottom"/>
            <w:hideMark/>
          </w:tcPr>
          <w:p w14:paraId="2C360D3A"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52</w:t>
            </w:r>
          </w:p>
        </w:tc>
        <w:tc>
          <w:tcPr>
            <w:tcW w:w="980" w:type="dxa"/>
            <w:tcBorders>
              <w:top w:val="nil"/>
              <w:left w:val="nil"/>
              <w:bottom w:val="single" w:sz="4" w:space="0" w:color="auto"/>
              <w:right w:val="single" w:sz="4" w:space="0" w:color="auto"/>
            </w:tcBorders>
            <w:shd w:val="clear" w:color="auto" w:fill="auto"/>
            <w:noWrap/>
            <w:vAlign w:val="bottom"/>
            <w:hideMark/>
          </w:tcPr>
          <w:p w14:paraId="30A641AA"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46</w:t>
            </w:r>
          </w:p>
        </w:tc>
      </w:tr>
      <w:tr w:rsidR="008F461B" w:rsidRPr="00C81B00" w14:paraId="29B59F57" w14:textId="77777777" w:rsidTr="008F461B">
        <w:trPr>
          <w:trHeight w:val="288"/>
          <w:jc w:val="center"/>
        </w:trPr>
        <w:tc>
          <w:tcPr>
            <w:tcW w:w="2265" w:type="dxa"/>
            <w:tcBorders>
              <w:top w:val="nil"/>
              <w:left w:val="single" w:sz="4" w:space="0" w:color="auto"/>
              <w:bottom w:val="single" w:sz="4" w:space="0" w:color="auto"/>
              <w:right w:val="single" w:sz="4" w:space="0" w:color="auto"/>
            </w:tcBorders>
            <w:shd w:val="clear" w:color="auto" w:fill="E2EFD9"/>
            <w:vAlign w:val="center"/>
            <w:hideMark/>
          </w:tcPr>
          <w:p w14:paraId="14197B19"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Zgony ogółem</w:t>
            </w:r>
          </w:p>
        </w:tc>
        <w:tc>
          <w:tcPr>
            <w:tcW w:w="1140" w:type="dxa"/>
            <w:tcBorders>
              <w:top w:val="nil"/>
              <w:left w:val="nil"/>
              <w:bottom w:val="single" w:sz="4" w:space="0" w:color="auto"/>
              <w:right w:val="single" w:sz="4" w:space="0" w:color="auto"/>
            </w:tcBorders>
            <w:shd w:val="clear" w:color="auto" w:fill="E2EFD9"/>
            <w:noWrap/>
            <w:vAlign w:val="center"/>
            <w:hideMark/>
          </w:tcPr>
          <w:p w14:paraId="30943125"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192</w:t>
            </w:r>
          </w:p>
        </w:tc>
        <w:tc>
          <w:tcPr>
            <w:tcW w:w="1140" w:type="dxa"/>
            <w:tcBorders>
              <w:top w:val="nil"/>
              <w:left w:val="nil"/>
              <w:bottom w:val="single" w:sz="4" w:space="0" w:color="auto"/>
              <w:right w:val="single" w:sz="4" w:space="0" w:color="auto"/>
            </w:tcBorders>
            <w:shd w:val="clear" w:color="auto" w:fill="E2EFD9"/>
            <w:noWrap/>
            <w:vAlign w:val="center"/>
            <w:hideMark/>
          </w:tcPr>
          <w:p w14:paraId="402E21B9"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187</w:t>
            </w:r>
          </w:p>
        </w:tc>
        <w:tc>
          <w:tcPr>
            <w:tcW w:w="1140" w:type="dxa"/>
            <w:tcBorders>
              <w:top w:val="nil"/>
              <w:left w:val="nil"/>
              <w:bottom w:val="single" w:sz="4" w:space="0" w:color="auto"/>
              <w:right w:val="single" w:sz="4" w:space="0" w:color="auto"/>
            </w:tcBorders>
            <w:shd w:val="clear" w:color="auto" w:fill="E2EFD9"/>
            <w:noWrap/>
            <w:vAlign w:val="center"/>
            <w:hideMark/>
          </w:tcPr>
          <w:p w14:paraId="44D08269"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180</w:t>
            </w:r>
          </w:p>
        </w:tc>
        <w:tc>
          <w:tcPr>
            <w:tcW w:w="1140" w:type="dxa"/>
            <w:tcBorders>
              <w:top w:val="nil"/>
              <w:left w:val="nil"/>
              <w:bottom w:val="single" w:sz="4" w:space="0" w:color="auto"/>
              <w:right w:val="single" w:sz="4" w:space="0" w:color="auto"/>
            </w:tcBorders>
            <w:shd w:val="clear" w:color="auto" w:fill="E2EFD9"/>
            <w:noWrap/>
            <w:vAlign w:val="center"/>
            <w:hideMark/>
          </w:tcPr>
          <w:p w14:paraId="0E27C59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176</w:t>
            </w:r>
          </w:p>
        </w:tc>
        <w:tc>
          <w:tcPr>
            <w:tcW w:w="980" w:type="dxa"/>
            <w:tcBorders>
              <w:top w:val="nil"/>
              <w:left w:val="nil"/>
              <w:bottom w:val="single" w:sz="4" w:space="0" w:color="auto"/>
              <w:right w:val="single" w:sz="4" w:space="0" w:color="auto"/>
            </w:tcBorders>
            <w:shd w:val="clear" w:color="auto" w:fill="E2EFD9"/>
            <w:noWrap/>
            <w:vAlign w:val="bottom"/>
            <w:hideMark/>
          </w:tcPr>
          <w:p w14:paraId="26D33A3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224</w:t>
            </w:r>
          </w:p>
        </w:tc>
        <w:tc>
          <w:tcPr>
            <w:tcW w:w="980" w:type="dxa"/>
            <w:tcBorders>
              <w:top w:val="nil"/>
              <w:left w:val="nil"/>
              <w:bottom w:val="single" w:sz="4" w:space="0" w:color="auto"/>
              <w:right w:val="single" w:sz="4" w:space="0" w:color="auto"/>
            </w:tcBorders>
            <w:shd w:val="clear" w:color="auto" w:fill="E2EFD9"/>
            <w:noWrap/>
            <w:vAlign w:val="bottom"/>
            <w:hideMark/>
          </w:tcPr>
          <w:p w14:paraId="106C66EF"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234</w:t>
            </w:r>
          </w:p>
        </w:tc>
      </w:tr>
      <w:tr w:rsidR="008F461B" w:rsidRPr="00C81B00" w14:paraId="1EE23FE1" w14:textId="77777777" w:rsidTr="0054521E">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37AE8F25"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Kobiet</w:t>
            </w:r>
          </w:p>
        </w:tc>
        <w:tc>
          <w:tcPr>
            <w:tcW w:w="1140" w:type="dxa"/>
            <w:tcBorders>
              <w:top w:val="nil"/>
              <w:left w:val="nil"/>
              <w:bottom w:val="single" w:sz="4" w:space="0" w:color="auto"/>
              <w:right w:val="single" w:sz="4" w:space="0" w:color="auto"/>
            </w:tcBorders>
            <w:shd w:val="clear" w:color="auto" w:fill="auto"/>
            <w:noWrap/>
            <w:vAlign w:val="bottom"/>
            <w:hideMark/>
          </w:tcPr>
          <w:p w14:paraId="3EB63D4F"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92</w:t>
            </w:r>
          </w:p>
        </w:tc>
        <w:tc>
          <w:tcPr>
            <w:tcW w:w="1140" w:type="dxa"/>
            <w:tcBorders>
              <w:top w:val="nil"/>
              <w:left w:val="nil"/>
              <w:bottom w:val="single" w:sz="4" w:space="0" w:color="auto"/>
              <w:right w:val="single" w:sz="4" w:space="0" w:color="auto"/>
            </w:tcBorders>
            <w:shd w:val="clear" w:color="auto" w:fill="auto"/>
            <w:noWrap/>
            <w:vAlign w:val="bottom"/>
            <w:hideMark/>
          </w:tcPr>
          <w:p w14:paraId="705AC26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99</w:t>
            </w:r>
          </w:p>
        </w:tc>
        <w:tc>
          <w:tcPr>
            <w:tcW w:w="1140" w:type="dxa"/>
            <w:tcBorders>
              <w:top w:val="nil"/>
              <w:left w:val="nil"/>
              <w:bottom w:val="single" w:sz="4" w:space="0" w:color="auto"/>
              <w:right w:val="single" w:sz="4" w:space="0" w:color="auto"/>
            </w:tcBorders>
            <w:shd w:val="clear" w:color="auto" w:fill="auto"/>
            <w:noWrap/>
            <w:vAlign w:val="bottom"/>
            <w:hideMark/>
          </w:tcPr>
          <w:p w14:paraId="64E01CC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81</w:t>
            </w:r>
          </w:p>
        </w:tc>
        <w:tc>
          <w:tcPr>
            <w:tcW w:w="1140" w:type="dxa"/>
            <w:tcBorders>
              <w:top w:val="nil"/>
              <w:left w:val="nil"/>
              <w:bottom w:val="single" w:sz="4" w:space="0" w:color="auto"/>
              <w:right w:val="single" w:sz="4" w:space="0" w:color="auto"/>
            </w:tcBorders>
            <w:shd w:val="clear" w:color="auto" w:fill="auto"/>
            <w:noWrap/>
            <w:vAlign w:val="bottom"/>
            <w:hideMark/>
          </w:tcPr>
          <w:p w14:paraId="04BC6C17"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90</w:t>
            </w:r>
          </w:p>
        </w:tc>
        <w:tc>
          <w:tcPr>
            <w:tcW w:w="980" w:type="dxa"/>
            <w:tcBorders>
              <w:top w:val="nil"/>
              <w:left w:val="nil"/>
              <w:bottom w:val="single" w:sz="4" w:space="0" w:color="auto"/>
              <w:right w:val="single" w:sz="4" w:space="0" w:color="auto"/>
            </w:tcBorders>
            <w:shd w:val="clear" w:color="auto" w:fill="auto"/>
            <w:noWrap/>
            <w:vAlign w:val="bottom"/>
            <w:hideMark/>
          </w:tcPr>
          <w:p w14:paraId="4B8B5C83"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105</w:t>
            </w:r>
          </w:p>
        </w:tc>
        <w:tc>
          <w:tcPr>
            <w:tcW w:w="980" w:type="dxa"/>
            <w:tcBorders>
              <w:top w:val="nil"/>
              <w:left w:val="nil"/>
              <w:bottom w:val="single" w:sz="4" w:space="0" w:color="auto"/>
              <w:right w:val="single" w:sz="4" w:space="0" w:color="auto"/>
            </w:tcBorders>
            <w:shd w:val="clear" w:color="auto" w:fill="auto"/>
            <w:noWrap/>
            <w:vAlign w:val="bottom"/>
            <w:hideMark/>
          </w:tcPr>
          <w:p w14:paraId="3C68E33C"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109</w:t>
            </w:r>
          </w:p>
        </w:tc>
      </w:tr>
      <w:tr w:rsidR="008F461B" w:rsidRPr="00C81B00" w14:paraId="20E5EAC4" w14:textId="77777777" w:rsidTr="008F461B">
        <w:trPr>
          <w:trHeight w:val="288"/>
          <w:jc w:val="center"/>
        </w:trPr>
        <w:tc>
          <w:tcPr>
            <w:tcW w:w="2265" w:type="dxa"/>
            <w:tcBorders>
              <w:top w:val="nil"/>
              <w:left w:val="single" w:sz="4" w:space="0" w:color="auto"/>
              <w:bottom w:val="single" w:sz="4" w:space="0" w:color="auto"/>
              <w:right w:val="single" w:sz="4" w:space="0" w:color="auto"/>
            </w:tcBorders>
            <w:shd w:val="clear" w:color="auto" w:fill="E2EFD9"/>
            <w:vAlign w:val="center"/>
            <w:hideMark/>
          </w:tcPr>
          <w:p w14:paraId="68B94E5D"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Mężczyzn</w:t>
            </w:r>
          </w:p>
        </w:tc>
        <w:tc>
          <w:tcPr>
            <w:tcW w:w="1140" w:type="dxa"/>
            <w:tcBorders>
              <w:top w:val="nil"/>
              <w:left w:val="nil"/>
              <w:bottom w:val="single" w:sz="4" w:space="0" w:color="auto"/>
              <w:right w:val="single" w:sz="4" w:space="0" w:color="auto"/>
            </w:tcBorders>
            <w:shd w:val="clear" w:color="auto" w:fill="E2EFD9"/>
            <w:noWrap/>
            <w:vAlign w:val="center"/>
            <w:hideMark/>
          </w:tcPr>
          <w:p w14:paraId="28002565"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100</w:t>
            </w:r>
          </w:p>
        </w:tc>
        <w:tc>
          <w:tcPr>
            <w:tcW w:w="1140" w:type="dxa"/>
            <w:tcBorders>
              <w:top w:val="nil"/>
              <w:left w:val="nil"/>
              <w:bottom w:val="single" w:sz="4" w:space="0" w:color="auto"/>
              <w:right w:val="single" w:sz="4" w:space="0" w:color="auto"/>
            </w:tcBorders>
            <w:shd w:val="clear" w:color="auto" w:fill="E2EFD9"/>
            <w:noWrap/>
            <w:vAlign w:val="center"/>
            <w:hideMark/>
          </w:tcPr>
          <w:p w14:paraId="28A764D7"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88</w:t>
            </w:r>
          </w:p>
        </w:tc>
        <w:tc>
          <w:tcPr>
            <w:tcW w:w="1140" w:type="dxa"/>
            <w:tcBorders>
              <w:top w:val="nil"/>
              <w:left w:val="nil"/>
              <w:bottom w:val="single" w:sz="4" w:space="0" w:color="auto"/>
              <w:right w:val="single" w:sz="4" w:space="0" w:color="auto"/>
            </w:tcBorders>
            <w:shd w:val="clear" w:color="auto" w:fill="E2EFD9"/>
            <w:noWrap/>
            <w:vAlign w:val="center"/>
            <w:hideMark/>
          </w:tcPr>
          <w:p w14:paraId="38D45B15"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99</w:t>
            </w:r>
          </w:p>
        </w:tc>
        <w:tc>
          <w:tcPr>
            <w:tcW w:w="1140" w:type="dxa"/>
            <w:tcBorders>
              <w:top w:val="nil"/>
              <w:left w:val="nil"/>
              <w:bottom w:val="single" w:sz="4" w:space="0" w:color="auto"/>
              <w:right w:val="single" w:sz="4" w:space="0" w:color="auto"/>
            </w:tcBorders>
            <w:shd w:val="clear" w:color="auto" w:fill="E2EFD9"/>
            <w:noWrap/>
            <w:vAlign w:val="center"/>
            <w:hideMark/>
          </w:tcPr>
          <w:p w14:paraId="45B6F957"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86</w:t>
            </w:r>
          </w:p>
        </w:tc>
        <w:tc>
          <w:tcPr>
            <w:tcW w:w="980" w:type="dxa"/>
            <w:tcBorders>
              <w:top w:val="nil"/>
              <w:left w:val="nil"/>
              <w:bottom w:val="single" w:sz="4" w:space="0" w:color="auto"/>
              <w:right w:val="single" w:sz="4" w:space="0" w:color="auto"/>
            </w:tcBorders>
            <w:shd w:val="clear" w:color="auto" w:fill="E2EFD9"/>
            <w:noWrap/>
            <w:vAlign w:val="bottom"/>
            <w:hideMark/>
          </w:tcPr>
          <w:p w14:paraId="178847BD"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119</w:t>
            </w:r>
          </w:p>
        </w:tc>
        <w:tc>
          <w:tcPr>
            <w:tcW w:w="980" w:type="dxa"/>
            <w:tcBorders>
              <w:top w:val="nil"/>
              <w:left w:val="nil"/>
              <w:bottom w:val="single" w:sz="4" w:space="0" w:color="auto"/>
              <w:right w:val="single" w:sz="4" w:space="0" w:color="auto"/>
            </w:tcBorders>
            <w:shd w:val="clear" w:color="auto" w:fill="E2EFD9"/>
            <w:noWrap/>
            <w:vAlign w:val="bottom"/>
            <w:hideMark/>
          </w:tcPr>
          <w:p w14:paraId="6234DBEC"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125</w:t>
            </w:r>
          </w:p>
        </w:tc>
      </w:tr>
      <w:tr w:rsidR="008F461B" w:rsidRPr="00C81B00" w14:paraId="4B793F39" w14:textId="77777777" w:rsidTr="0054521E">
        <w:trPr>
          <w:trHeight w:val="288"/>
          <w:jc w:val="center"/>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14:paraId="2F6C289C"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Zgony niemowląt</w:t>
            </w:r>
          </w:p>
        </w:tc>
        <w:tc>
          <w:tcPr>
            <w:tcW w:w="1140" w:type="dxa"/>
            <w:tcBorders>
              <w:top w:val="nil"/>
              <w:left w:val="nil"/>
              <w:bottom w:val="single" w:sz="4" w:space="0" w:color="auto"/>
              <w:right w:val="single" w:sz="4" w:space="0" w:color="auto"/>
            </w:tcBorders>
            <w:shd w:val="clear" w:color="auto" w:fill="auto"/>
            <w:noWrap/>
            <w:vAlign w:val="center"/>
            <w:hideMark/>
          </w:tcPr>
          <w:p w14:paraId="635EC67B"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2</w:t>
            </w:r>
          </w:p>
        </w:tc>
        <w:tc>
          <w:tcPr>
            <w:tcW w:w="1140" w:type="dxa"/>
            <w:tcBorders>
              <w:top w:val="nil"/>
              <w:left w:val="nil"/>
              <w:bottom w:val="single" w:sz="4" w:space="0" w:color="auto"/>
              <w:right w:val="single" w:sz="4" w:space="0" w:color="auto"/>
            </w:tcBorders>
            <w:shd w:val="clear" w:color="auto" w:fill="auto"/>
            <w:noWrap/>
            <w:vAlign w:val="center"/>
            <w:hideMark/>
          </w:tcPr>
          <w:p w14:paraId="45F14668"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w:t>
            </w:r>
          </w:p>
        </w:tc>
        <w:tc>
          <w:tcPr>
            <w:tcW w:w="1140" w:type="dxa"/>
            <w:tcBorders>
              <w:top w:val="nil"/>
              <w:left w:val="nil"/>
              <w:bottom w:val="single" w:sz="4" w:space="0" w:color="auto"/>
              <w:right w:val="single" w:sz="4" w:space="0" w:color="auto"/>
            </w:tcBorders>
            <w:shd w:val="clear" w:color="auto" w:fill="auto"/>
            <w:noWrap/>
            <w:vAlign w:val="center"/>
            <w:hideMark/>
          </w:tcPr>
          <w:p w14:paraId="5426E8EF"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w:t>
            </w:r>
          </w:p>
        </w:tc>
        <w:tc>
          <w:tcPr>
            <w:tcW w:w="1140" w:type="dxa"/>
            <w:tcBorders>
              <w:top w:val="nil"/>
              <w:left w:val="nil"/>
              <w:bottom w:val="single" w:sz="4" w:space="0" w:color="auto"/>
              <w:right w:val="single" w:sz="4" w:space="0" w:color="auto"/>
            </w:tcBorders>
            <w:shd w:val="clear" w:color="auto" w:fill="auto"/>
            <w:noWrap/>
            <w:vAlign w:val="center"/>
            <w:hideMark/>
          </w:tcPr>
          <w:p w14:paraId="73C2FAE7"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0</w:t>
            </w:r>
          </w:p>
        </w:tc>
        <w:tc>
          <w:tcPr>
            <w:tcW w:w="980" w:type="dxa"/>
            <w:tcBorders>
              <w:top w:val="nil"/>
              <w:left w:val="nil"/>
              <w:bottom w:val="single" w:sz="4" w:space="0" w:color="auto"/>
              <w:right w:val="single" w:sz="4" w:space="0" w:color="auto"/>
            </w:tcBorders>
            <w:shd w:val="clear" w:color="auto" w:fill="auto"/>
            <w:noWrap/>
            <w:vAlign w:val="bottom"/>
            <w:hideMark/>
          </w:tcPr>
          <w:p w14:paraId="1A206735"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0</w:t>
            </w:r>
          </w:p>
        </w:tc>
        <w:tc>
          <w:tcPr>
            <w:tcW w:w="980" w:type="dxa"/>
            <w:tcBorders>
              <w:top w:val="nil"/>
              <w:left w:val="nil"/>
              <w:bottom w:val="single" w:sz="4" w:space="0" w:color="auto"/>
              <w:right w:val="single" w:sz="4" w:space="0" w:color="auto"/>
            </w:tcBorders>
            <w:shd w:val="clear" w:color="auto" w:fill="auto"/>
            <w:noWrap/>
            <w:vAlign w:val="bottom"/>
            <w:hideMark/>
          </w:tcPr>
          <w:p w14:paraId="6824165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0</w:t>
            </w:r>
          </w:p>
        </w:tc>
      </w:tr>
      <w:tr w:rsidR="008F461B" w:rsidRPr="00C81B00" w14:paraId="60E854D2" w14:textId="77777777" w:rsidTr="008F461B">
        <w:trPr>
          <w:trHeight w:val="288"/>
          <w:jc w:val="center"/>
        </w:trPr>
        <w:tc>
          <w:tcPr>
            <w:tcW w:w="2265" w:type="dxa"/>
            <w:tcBorders>
              <w:top w:val="nil"/>
              <w:left w:val="single" w:sz="4" w:space="0" w:color="auto"/>
              <w:bottom w:val="single" w:sz="4" w:space="0" w:color="auto"/>
              <w:right w:val="single" w:sz="4" w:space="0" w:color="auto"/>
            </w:tcBorders>
            <w:shd w:val="clear" w:color="auto" w:fill="E2EFD9"/>
            <w:vAlign w:val="center"/>
            <w:hideMark/>
          </w:tcPr>
          <w:p w14:paraId="057B5C15"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Kobiet</w:t>
            </w:r>
          </w:p>
        </w:tc>
        <w:tc>
          <w:tcPr>
            <w:tcW w:w="1140" w:type="dxa"/>
            <w:tcBorders>
              <w:top w:val="nil"/>
              <w:left w:val="nil"/>
              <w:bottom w:val="single" w:sz="4" w:space="0" w:color="auto"/>
              <w:right w:val="single" w:sz="4" w:space="0" w:color="auto"/>
            </w:tcBorders>
            <w:shd w:val="clear" w:color="auto" w:fill="E2EFD9"/>
            <w:noWrap/>
            <w:vAlign w:val="bottom"/>
            <w:hideMark/>
          </w:tcPr>
          <w:p w14:paraId="68883418"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w:t>
            </w:r>
          </w:p>
        </w:tc>
        <w:tc>
          <w:tcPr>
            <w:tcW w:w="1140" w:type="dxa"/>
            <w:tcBorders>
              <w:top w:val="nil"/>
              <w:left w:val="nil"/>
              <w:bottom w:val="single" w:sz="4" w:space="0" w:color="auto"/>
              <w:right w:val="single" w:sz="4" w:space="0" w:color="auto"/>
            </w:tcBorders>
            <w:shd w:val="clear" w:color="auto" w:fill="E2EFD9"/>
            <w:noWrap/>
            <w:vAlign w:val="bottom"/>
            <w:hideMark/>
          </w:tcPr>
          <w:p w14:paraId="4C436BD6"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0</w:t>
            </w:r>
          </w:p>
        </w:tc>
        <w:tc>
          <w:tcPr>
            <w:tcW w:w="1140" w:type="dxa"/>
            <w:tcBorders>
              <w:top w:val="nil"/>
              <w:left w:val="nil"/>
              <w:bottom w:val="single" w:sz="4" w:space="0" w:color="auto"/>
              <w:right w:val="single" w:sz="4" w:space="0" w:color="auto"/>
            </w:tcBorders>
            <w:shd w:val="clear" w:color="auto" w:fill="E2EFD9"/>
            <w:noWrap/>
            <w:vAlign w:val="bottom"/>
            <w:hideMark/>
          </w:tcPr>
          <w:p w14:paraId="518CD8E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0</w:t>
            </w:r>
          </w:p>
        </w:tc>
        <w:tc>
          <w:tcPr>
            <w:tcW w:w="1140" w:type="dxa"/>
            <w:tcBorders>
              <w:top w:val="nil"/>
              <w:left w:val="nil"/>
              <w:bottom w:val="single" w:sz="4" w:space="0" w:color="auto"/>
              <w:right w:val="single" w:sz="4" w:space="0" w:color="auto"/>
            </w:tcBorders>
            <w:shd w:val="clear" w:color="auto" w:fill="E2EFD9"/>
            <w:noWrap/>
            <w:vAlign w:val="bottom"/>
            <w:hideMark/>
          </w:tcPr>
          <w:p w14:paraId="23698F1A"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0</w:t>
            </w:r>
          </w:p>
        </w:tc>
        <w:tc>
          <w:tcPr>
            <w:tcW w:w="980" w:type="dxa"/>
            <w:tcBorders>
              <w:top w:val="nil"/>
              <w:left w:val="nil"/>
              <w:bottom w:val="single" w:sz="4" w:space="0" w:color="auto"/>
              <w:right w:val="single" w:sz="4" w:space="0" w:color="auto"/>
            </w:tcBorders>
            <w:shd w:val="clear" w:color="auto" w:fill="E2EFD9"/>
            <w:noWrap/>
            <w:vAlign w:val="bottom"/>
            <w:hideMark/>
          </w:tcPr>
          <w:p w14:paraId="23A39DFB"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0</w:t>
            </w:r>
          </w:p>
        </w:tc>
        <w:tc>
          <w:tcPr>
            <w:tcW w:w="980" w:type="dxa"/>
            <w:tcBorders>
              <w:top w:val="nil"/>
              <w:left w:val="nil"/>
              <w:bottom w:val="single" w:sz="4" w:space="0" w:color="auto"/>
              <w:right w:val="single" w:sz="4" w:space="0" w:color="auto"/>
            </w:tcBorders>
            <w:shd w:val="clear" w:color="auto" w:fill="E2EFD9"/>
            <w:noWrap/>
            <w:vAlign w:val="bottom"/>
            <w:hideMark/>
          </w:tcPr>
          <w:p w14:paraId="56F06F3D"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0</w:t>
            </w:r>
          </w:p>
        </w:tc>
      </w:tr>
      <w:tr w:rsidR="008F461B" w:rsidRPr="00C81B00" w14:paraId="67FF7D30" w14:textId="77777777" w:rsidTr="0054521E">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4C0AD813"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Mężczyzn</w:t>
            </w:r>
          </w:p>
        </w:tc>
        <w:tc>
          <w:tcPr>
            <w:tcW w:w="1140" w:type="dxa"/>
            <w:tcBorders>
              <w:top w:val="nil"/>
              <w:left w:val="nil"/>
              <w:bottom w:val="single" w:sz="4" w:space="0" w:color="auto"/>
              <w:right w:val="single" w:sz="4" w:space="0" w:color="auto"/>
            </w:tcBorders>
            <w:shd w:val="clear" w:color="auto" w:fill="auto"/>
            <w:noWrap/>
            <w:vAlign w:val="center"/>
            <w:hideMark/>
          </w:tcPr>
          <w:p w14:paraId="57103E4C"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w:t>
            </w:r>
          </w:p>
        </w:tc>
        <w:tc>
          <w:tcPr>
            <w:tcW w:w="1140" w:type="dxa"/>
            <w:tcBorders>
              <w:top w:val="nil"/>
              <w:left w:val="nil"/>
              <w:bottom w:val="single" w:sz="4" w:space="0" w:color="auto"/>
              <w:right w:val="single" w:sz="4" w:space="0" w:color="auto"/>
            </w:tcBorders>
            <w:shd w:val="clear" w:color="auto" w:fill="auto"/>
            <w:noWrap/>
            <w:vAlign w:val="center"/>
            <w:hideMark/>
          </w:tcPr>
          <w:p w14:paraId="2532CAF1"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w:t>
            </w:r>
          </w:p>
        </w:tc>
        <w:tc>
          <w:tcPr>
            <w:tcW w:w="1140" w:type="dxa"/>
            <w:tcBorders>
              <w:top w:val="nil"/>
              <w:left w:val="nil"/>
              <w:bottom w:val="single" w:sz="4" w:space="0" w:color="auto"/>
              <w:right w:val="single" w:sz="4" w:space="0" w:color="auto"/>
            </w:tcBorders>
            <w:shd w:val="clear" w:color="auto" w:fill="auto"/>
            <w:noWrap/>
            <w:vAlign w:val="center"/>
            <w:hideMark/>
          </w:tcPr>
          <w:p w14:paraId="28A05785"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w:t>
            </w:r>
          </w:p>
        </w:tc>
        <w:tc>
          <w:tcPr>
            <w:tcW w:w="1140" w:type="dxa"/>
            <w:tcBorders>
              <w:top w:val="nil"/>
              <w:left w:val="nil"/>
              <w:bottom w:val="single" w:sz="4" w:space="0" w:color="auto"/>
              <w:right w:val="single" w:sz="4" w:space="0" w:color="auto"/>
            </w:tcBorders>
            <w:shd w:val="clear" w:color="auto" w:fill="auto"/>
            <w:noWrap/>
            <w:vAlign w:val="center"/>
            <w:hideMark/>
          </w:tcPr>
          <w:p w14:paraId="2A4A463C"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0</w:t>
            </w:r>
          </w:p>
        </w:tc>
        <w:tc>
          <w:tcPr>
            <w:tcW w:w="980" w:type="dxa"/>
            <w:tcBorders>
              <w:top w:val="nil"/>
              <w:left w:val="nil"/>
              <w:bottom w:val="single" w:sz="4" w:space="0" w:color="auto"/>
              <w:right w:val="single" w:sz="4" w:space="0" w:color="auto"/>
            </w:tcBorders>
            <w:shd w:val="clear" w:color="auto" w:fill="auto"/>
            <w:noWrap/>
            <w:vAlign w:val="bottom"/>
            <w:hideMark/>
          </w:tcPr>
          <w:p w14:paraId="7E75391F"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0</w:t>
            </w:r>
          </w:p>
        </w:tc>
        <w:tc>
          <w:tcPr>
            <w:tcW w:w="980" w:type="dxa"/>
            <w:tcBorders>
              <w:top w:val="nil"/>
              <w:left w:val="nil"/>
              <w:bottom w:val="single" w:sz="4" w:space="0" w:color="auto"/>
              <w:right w:val="single" w:sz="4" w:space="0" w:color="auto"/>
            </w:tcBorders>
            <w:shd w:val="clear" w:color="auto" w:fill="auto"/>
            <w:noWrap/>
            <w:vAlign w:val="bottom"/>
            <w:hideMark/>
          </w:tcPr>
          <w:p w14:paraId="721D457B"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0</w:t>
            </w:r>
          </w:p>
        </w:tc>
      </w:tr>
      <w:tr w:rsidR="008F461B" w:rsidRPr="00C81B00" w14:paraId="44793DF6" w14:textId="77777777" w:rsidTr="008F461B">
        <w:trPr>
          <w:trHeight w:val="288"/>
          <w:jc w:val="center"/>
        </w:trPr>
        <w:tc>
          <w:tcPr>
            <w:tcW w:w="2265" w:type="dxa"/>
            <w:tcBorders>
              <w:top w:val="nil"/>
              <w:left w:val="single" w:sz="4" w:space="0" w:color="auto"/>
              <w:bottom w:val="single" w:sz="4" w:space="0" w:color="auto"/>
              <w:right w:val="single" w:sz="4" w:space="0" w:color="auto"/>
            </w:tcBorders>
            <w:shd w:val="clear" w:color="auto" w:fill="E2EFD9"/>
            <w:noWrap/>
            <w:vAlign w:val="center"/>
            <w:hideMark/>
          </w:tcPr>
          <w:p w14:paraId="4F727DDE"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Przyrost naturalny</w:t>
            </w:r>
          </w:p>
        </w:tc>
        <w:tc>
          <w:tcPr>
            <w:tcW w:w="1140" w:type="dxa"/>
            <w:tcBorders>
              <w:top w:val="nil"/>
              <w:left w:val="nil"/>
              <w:bottom w:val="single" w:sz="4" w:space="0" w:color="auto"/>
              <w:right w:val="single" w:sz="4" w:space="0" w:color="auto"/>
            </w:tcBorders>
            <w:shd w:val="clear" w:color="auto" w:fill="E2EFD9"/>
            <w:noWrap/>
            <w:vAlign w:val="center"/>
            <w:hideMark/>
          </w:tcPr>
          <w:p w14:paraId="765388E8"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-53</w:t>
            </w:r>
          </w:p>
        </w:tc>
        <w:tc>
          <w:tcPr>
            <w:tcW w:w="1140" w:type="dxa"/>
            <w:tcBorders>
              <w:top w:val="nil"/>
              <w:left w:val="nil"/>
              <w:bottom w:val="single" w:sz="4" w:space="0" w:color="auto"/>
              <w:right w:val="single" w:sz="4" w:space="0" w:color="auto"/>
            </w:tcBorders>
            <w:shd w:val="clear" w:color="auto" w:fill="E2EFD9"/>
            <w:noWrap/>
            <w:vAlign w:val="center"/>
            <w:hideMark/>
          </w:tcPr>
          <w:p w14:paraId="7DB8359F"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-83</w:t>
            </w:r>
          </w:p>
        </w:tc>
        <w:tc>
          <w:tcPr>
            <w:tcW w:w="1140" w:type="dxa"/>
            <w:tcBorders>
              <w:top w:val="nil"/>
              <w:left w:val="nil"/>
              <w:bottom w:val="single" w:sz="4" w:space="0" w:color="auto"/>
              <w:right w:val="single" w:sz="4" w:space="0" w:color="auto"/>
            </w:tcBorders>
            <w:shd w:val="clear" w:color="auto" w:fill="E2EFD9"/>
            <w:noWrap/>
            <w:vAlign w:val="center"/>
            <w:hideMark/>
          </w:tcPr>
          <w:p w14:paraId="1EEE1305"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-66</w:t>
            </w:r>
          </w:p>
        </w:tc>
        <w:tc>
          <w:tcPr>
            <w:tcW w:w="1140" w:type="dxa"/>
            <w:tcBorders>
              <w:top w:val="nil"/>
              <w:left w:val="nil"/>
              <w:bottom w:val="single" w:sz="4" w:space="0" w:color="auto"/>
              <w:right w:val="single" w:sz="4" w:space="0" w:color="auto"/>
            </w:tcBorders>
            <w:shd w:val="clear" w:color="auto" w:fill="E2EFD9"/>
            <w:noWrap/>
            <w:vAlign w:val="center"/>
            <w:hideMark/>
          </w:tcPr>
          <w:p w14:paraId="2E5C5CD7"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-63</w:t>
            </w:r>
          </w:p>
        </w:tc>
        <w:tc>
          <w:tcPr>
            <w:tcW w:w="980" w:type="dxa"/>
            <w:tcBorders>
              <w:top w:val="nil"/>
              <w:left w:val="nil"/>
              <w:bottom w:val="single" w:sz="4" w:space="0" w:color="auto"/>
              <w:right w:val="single" w:sz="4" w:space="0" w:color="auto"/>
            </w:tcBorders>
            <w:shd w:val="clear" w:color="auto" w:fill="E2EFD9"/>
            <w:noWrap/>
            <w:vAlign w:val="bottom"/>
            <w:hideMark/>
          </w:tcPr>
          <w:p w14:paraId="28627C86"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-122</w:t>
            </w:r>
          </w:p>
        </w:tc>
        <w:tc>
          <w:tcPr>
            <w:tcW w:w="980" w:type="dxa"/>
            <w:tcBorders>
              <w:top w:val="nil"/>
              <w:left w:val="nil"/>
              <w:bottom w:val="single" w:sz="4" w:space="0" w:color="auto"/>
              <w:right w:val="single" w:sz="4" w:space="0" w:color="auto"/>
            </w:tcBorders>
            <w:shd w:val="clear" w:color="auto" w:fill="E2EFD9"/>
            <w:noWrap/>
            <w:vAlign w:val="bottom"/>
            <w:hideMark/>
          </w:tcPr>
          <w:p w14:paraId="654FE10B"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-123</w:t>
            </w:r>
          </w:p>
        </w:tc>
      </w:tr>
      <w:tr w:rsidR="008F461B" w:rsidRPr="00C81B00" w14:paraId="47760DFA" w14:textId="77777777" w:rsidTr="0054521E">
        <w:trPr>
          <w:trHeight w:val="288"/>
          <w:jc w:val="center"/>
        </w:trPr>
        <w:tc>
          <w:tcPr>
            <w:tcW w:w="2265" w:type="dxa"/>
            <w:tcBorders>
              <w:top w:val="nil"/>
              <w:left w:val="single" w:sz="4" w:space="0" w:color="auto"/>
              <w:bottom w:val="single" w:sz="4" w:space="0" w:color="auto"/>
              <w:right w:val="single" w:sz="4" w:space="0" w:color="auto"/>
            </w:tcBorders>
            <w:shd w:val="clear" w:color="auto" w:fill="auto"/>
            <w:vAlign w:val="center"/>
            <w:hideMark/>
          </w:tcPr>
          <w:p w14:paraId="7A4ACD79"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Kobiet</w:t>
            </w:r>
          </w:p>
        </w:tc>
        <w:tc>
          <w:tcPr>
            <w:tcW w:w="1140" w:type="dxa"/>
            <w:tcBorders>
              <w:top w:val="nil"/>
              <w:left w:val="nil"/>
              <w:bottom w:val="single" w:sz="4" w:space="0" w:color="auto"/>
              <w:right w:val="single" w:sz="4" w:space="0" w:color="auto"/>
            </w:tcBorders>
            <w:shd w:val="clear" w:color="auto" w:fill="auto"/>
            <w:noWrap/>
            <w:vAlign w:val="center"/>
            <w:hideMark/>
          </w:tcPr>
          <w:p w14:paraId="22B9834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-23</w:t>
            </w:r>
          </w:p>
        </w:tc>
        <w:tc>
          <w:tcPr>
            <w:tcW w:w="1140" w:type="dxa"/>
            <w:tcBorders>
              <w:top w:val="nil"/>
              <w:left w:val="nil"/>
              <w:bottom w:val="single" w:sz="4" w:space="0" w:color="auto"/>
              <w:right w:val="single" w:sz="4" w:space="0" w:color="auto"/>
            </w:tcBorders>
            <w:shd w:val="clear" w:color="auto" w:fill="auto"/>
            <w:noWrap/>
            <w:vAlign w:val="center"/>
            <w:hideMark/>
          </w:tcPr>
          <w:p w14:paraId="41ED4ED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-47</w:t>
            </w:r>
          </w:p>
        </w:tc>
        <w:tc>
          <w:tcPr>
            <w:tcW w:w="1140" w:type="dxa"/>
            <w:tcBorders>
              <w:top w:val="nil"/>
              <w:left w:val="nil"/>
              <w:bottom w:val="single" w:sz="4" w:space="0" w:color="auto"/>
              <w:right w:val="single" w:sz="4" w:space="0" w:color="auto"/>
            </w:tcBorders>
            <w:shd w:val="clear" w:color="auto" w:fill="auto"/>
            <w:noWrap/>
            <w:vAlign w:val="center"/>
            <w:hideMark/>
          </w:tcPr>
          <w:p w14:paraId="47F5B1F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-33</w:t>
            </w:r>
          </w:p>
        </w:tc>
        <w:tc>
          <w:tcPr>
            <w:tcW w:w="1140" w:type="dxa"/>
            <w:tcBorders>
              <w:top w:val="nil"/>
              <w:left w:val="nil"/>
              <w:bottom w:val="single" w:sz="4" w:space="0" w:color="auto"/>
              <w:right w:val="single" w:sz="4" w:space="0" w:color="auto"/>
            </w:tcBorders>
            <w:shd w:val="clear" w:color="auto" w:fill="auto"/>
            <w:noWrap/>
            <w:vAlign w:val="center"/>
            <w:hideMark/>
          </w:tcPr>
          <w:p w14:paraId="37B85AB8"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-41</w:t>
            </w:r>
          </w:p>
        </w:tc>
        <w:tc>
          <w:tcPr>
            <w:tcW w:w="980" w:type="dxa"/>
            <w:tcBorders>
              <w:top w:val="nil"/>
              <w:left w:val="nil"/>
              <w:bottom w:val="single" w:sz="4" w:space="0" w:color="auto"/>
              <w:right w:val="single" w:sz="4" w:space="0" w:color="auto"/>
            </w:tcBorders>
            <w:shd w:val="clear" w:color="auto" w:fill="auto"/>
            <w:noWrap/>
            <w:vAlign w:val="bottom"/>
            <w:hideMark/>
          </w:tcPr>
          <w:p w14:paraId="367D1B76"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-55</w:t>
            </w:r>
          </w:p>
        </w:tc>
        <w:tc>
          <w:tcPr>
            <w:tcW w:w="980" w:type="dxa"/>
            <w:tcBorders>
              <w:top w:val="nil"/>
              <w:left w:val="nil"/>
              <w:bottom w:val="single" w:sz="4" w:space="0" w:color="auto"/>
              <w:right w:val="single" w:sz="4" w:space="0" w:color="auto"/>
            </w:tcBorders>
            <w:shd w:val="clear" w:color="auto" w:fill="auto"/>
            <w:noWrap/>
            <w:vAlign w:val="bottom"/>
            <w:hideMark/>
          </w:tcPr>
          <w:p w14:paraId="789356CE"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-44</w:t>
            </w:r>
          </w:p>
        </w:tc>
      </w:tr>
      <w:tr w:rsidR="008F461B" w:rsidRPr="00C81B00" w14:paraId="521D3B90" w14:textId="77777777" w:rsidTr="008F461B">
        <w:trPr>
          <w:trHeight w:val="288"/>
          <w:jc w:val="center"/>
        </w:trPr>
        <w:tc>
          <w:tcPr>
            <w:tcW w:w="2265" w:type="dxa"/>
            <w:tcBorders>
              <w:top w:val="nil"/>
              <w:left w:val="single" w:sz="4" w:space="0" w:color="auto"/>
              <w:bottom w:val="single" w:sz="4" w:space="0" w:color="auto"/>
              <w:right w:val="single" w:sz="4" w:space="0" w:color="auto"/>
            </w:tcBorders>
            <w:shd w:val="clear" w:color="auto" w:fill="E2EFD9"/>
            <w:vAlign w:val="center"/>
            <w:hideMark/>
          </w:tcPr>
          <w:p w14:paraId="17031474"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Mężczyzn</w:t>
            </w:r>
          </w:p>
        </w:tc>
        <w:tc>
          <w:tcPr>
            <w:tcW w:w="1140" w:type="dxa"/>
            <w:tcBorders>
              <w:top w:val="nil"/>
              <w:left w:val="nil"/>
              <w:bottom w:val="single" w:sz="4" w:space="0" w:color="auto"/>
              <w:right w:val="single" w:sz="4" w:space="0" w:color="auto"/>
            </w:tcBorders>
            <w:shd w:val="clear" w:color="auto" w:fill="E2EFD9"/>
            <w:noWrap/>
            <w:vAlign w:val="center"/>
            <w:hideMark/>
          </w:tcPr>
          <w:p w14:paraId="6C345771"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-30</w:t>
            </w:r>
          </w:p>
        </w:tc>
        <w:tc>
          <w:tcPr>
            <w:tcW w:w="1140" w:type="dxa"/>
            <w:tcBorders>
              <w:top w:val="nil"/>
              <w:left w:val="nil"/>
              <w:bottom w:val="single" w:sz="4" w:space="0" w:color="auto"/>
              <w:right w:val="single" w:sz="4" w:space="0" w:color="auto"/>
            </w:tcBorders>
            <w:shd w:val="clear" w:color="auto" w:fill="E2EFD9"/>
            <w:noWrap/>
            <w:vAlign w:val="center"/>
            <w:hideMark/>
          </w:tcPr>
          <w:p w14:paraId="2F0B77D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-36</w:t>
            </w:r>
          </w:p>
        </w:tc>
        <w:tc>
          <w:tcPr>
            <w:tcW w:w="1140" w:type="dxa"/>
            <w:tcBorders>
              <w:top w:val="nil"/>
              <w:left w:val="nil"/>
              <w:bottom w:val="single" w:sz="4" w:space="0" w:color="auto"/>
              <w:right w:val="single" w:sz="4" w:space="0" w:color="auto"/>
            </w:tcBorders>
            <w:shd w:val="clear" w:color="auto" w:fill="E2EFD9"/>
            <w:noWrap/>
            <w:vAlign w:val="center"/>
            <w:hideMark/>
          </w:tcPr>
          <w:p w14:paraId="6600912C"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-33</w:t>
            </w:r>
          </w:p>
        </w:tc>
        <w:tc>
          <w:tcPr>
            <w:tcW w:w="1140" w:type="dxa"/>
            <w:tcBorders>
              <w:top w:val="nil"/>
              <w:left w:val="nil"/>
              <w:bottom w:val="single" w:sz="4" w:space="0" w:color="auto"/>
              <w:right w:val="single" w:sz="4" w:space="0" w:color="auto"/>
            </w:tcBorders>
            <w:shd w:val="clear" w:color="auto" w:fill="E2EFD9"/>
            <w:noWrap/>
            <w:vAlign w:val="center"/>
            <w:hideMark/>
          </w:tcPr>
          <w:p w14:paraId="3ECE35AD"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-22</w:t>
            </w:r>
          </w:p>
        </w:tc>
        <w:tc>
          <w:tcPr>
            <w:tcW w:w="980" w:type="dxa"/>
            <w:tcBorders>
              <w:top w:val="nil"/>
              <w:left w:val="nil"/>
              <w:bottom w:val="single" w:sz="4" w:space="0" w:color="auto"/>
              <w:right w:val="single" w:sz="4" w:space="0" w:color="auto"/>
            </w:tcBorders>
            <w:shd w:val="clear" w:color="auto" w:fill="E2EFD9"/>
            <w:noWrap/>
            <w:vAlign w:val="bottom"/>
            <w:hideMark/>
          </w:tcPr>
          <w:p w14:paraId="07EE0EE2"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-67</w:t>
            </w:r>
          </w:p>
        </w:tc>
        <w:tc>
          <w:tcPr>
            <w:tcW w:w="980" w:type="dxa"/>
            <w:tcBorders>
              <w:top w:val="nil"/>
              <w:left w:val="nil"/>
              <w:bottom w:val="single" w:sz="4" w:space="0" w:color="auto"/>
              <w:right w:val="single" w:sz="4" w:space="0" w:color="auto"/>
            </w:tcBorders>
            <w:shd w:val="clear" w:color="auto" w:fill="E2EFD9"/>
            <w:noWrap/>
            <w:vAlign w:val="bottom"/>
            <w:hideMark/>
          </w:tcPr>
          <w:p w14:paraId="52BDB031"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-79</w:t>
            </w:r>
          </w:p>
        </w:tc>
      </w:tr>
    </w:tbl>
    <w:p w14:paraId="4682F581" w14:textId="77777777" w:rsidR="00265302" w:rsidRPr="001239C3" w:rsidRDefault="008F461B" w:rsidP="00986283">
      <w:pPr>
        <w:spacing w:after="0" w:line="276" w:lineRule="auto"/>
        <w:jc w:val="center"/>
        <w:rPr>
          <w:rFonts w:eastAsia="Times New Roman" w:cs="Calibri"/>
          <w:sz w:val="20"/>
          <w:szCs w:val="20"/>
          <w:lang w:eastAsia="pl-PL"/>
        </w:rPr>
      </w:pPr>
      <w:r w:rsidRPr="001239C3">
        <w:rPr>
          <w:rFonts w:eastAsia="Times New Roman" w:cs="Calibri"/>
          <w:sz w:val="20"/>
          <w:szCs w:val="20"/>
          <w:lang w:eastAsia="pl-PL"/>
        </w:rPr>
        <w:t>Źródło: opracowanie własne na podstawie danych Głównego Urzędu Statystycznego</w:t>
      </w:r>
    </w:p>
    <w:p w14:paraId="291128D0" w14:textId="77777777" w:rsidR="00265302" w:rsidRPr="001239C3" w:rsidRDefault="00265302" w:rsidP="001533C7">
      <w:pPr>
        <w:spacing w:after="0" w:line="240" w:lineRule="auto"/>
        <w:rPr>
          <w:rFonts w:cs="Calibri"/>
          <w:sz w:val="20"/>
          <w:szCs w:val="20"/>
        </w:rPr>
      </w:pPr>
    </w:p>
    <w:p w14:paraId="02CE791D" w14:textId="2B707119" w:rsidR="001533C7" w:rsidRPr="001239C3" w:rsidRDefault="001533C7" w:rsidP="001533C7">
      <w:pPr>
        <w:pStyle w:val="Legenda"/>
        <w:spacing w:after="0" w:line="240" w:lineRule="auto"/>
        <w:jc w:val="center"/>
        <w:rPr>
          <w:b w:val="0"/>
          <w:bCs w:val="0"/>
        </w:rPr>
      </w:pPr>
      <w:bookmarkStart w:id="35" w:name="_Toc119577048"/>
      <w:r w:rsidRPr="001239C3">
        <w:rPr>
          <w:b w:val="0"/>
          <w:bCs w:val="0"/>
        </w:rPr>
        <w:t xml:space="preserve">Wykres </w:t>
      </w:r>
      <w:r w:rsidRPr="001239C3">
        <w:rPr>
          <w:b w:val="0"/>
          <w:bCs w:val="0"/>
        </w:rPr>
        <w:fldChar w:fldCharType="begin"/>
      </w:r>
      <w:r w:rsidRPr="001239C3">
        <w:rPr>
          <w:b w:val="0"/>
          <w:bCs w:val="0"/>
        </w:rPr>
        <w:instrText xml:space="preserve"> SEQ Wykres \* ARABIC </w:instrText>
      </w:r>
      <w:r w:rsidRPr="001239C3">
        <w:rPr>
          <w:b w:val="0"/>
          <w:bCs w:val="0"/>
        </w:rPr>
        <w:fldChar w:fldCharType="separate"/>
      </w:r>
      <w:r w:rsidR="005B77FC">
        <w:rPr>
          <w:b w:val="0"/>
          <w:bCs w:val="0"/>
          <w:noProof/>
        </w:rPr>
        <w:t>1</w:t>
      </w:r>
      <w:r w:rsidRPr="001239C3">
        <w:rPr>
          <w:b w:val="0"/>
          <w:bCs w:val="0"/>
        </w:rPr>
        <w:fldChar w:fldCharType="end"/>
      </w:r>
      <w:r w:rsidRPr="001239C3">
        <w:rPr>
          <w:b w:val="0"/>
          <w:bCs w:val="0"/>
        </w:rPr>
        <w:t xml:space="preserve"> Ruch naturalny na terenie gminy Kazimierza Wielka w latach 2015-2021</w:t>
      </w:r>
      <w:bookmarkEnd w:id="35"/>
    </w:p>
    <w:p w14:paraId="1ECEB738" w14:textId="54BD293E" w:rsidR="001533C7" w:rsidRPr="00C81B00" w:rsidRDefault="001533C7" w:rsidP="001533C7">
      <w:pPr>
        <w:spacing w:after="0" w:line="240" w:lineRule="auto"/>
      </w:pPr>
      <w:r w:rsidRPr="00C81B00">
        <w:rPr>
          <w:noProof/>
        </w:rPr>
        <w:drawing>
          <wp:inline distT="0" distB="0" distL="0" distR="0" wp14:anchorId="77E41041" wp14:editId="59F3E43A">
            <wp:extent cx="5857875" cy="2381250"/>
            <wp:effectExtent l="0" t="0" r="9525" b="0"/>
            <wp:docPr id="297" name="Wykres 297">
              <a:extLst xmlns:a="http://schemas.openxmlformats.org/drawingml/2006/main">
                <a:ext uri="{FF2B5EF4-FFF2-40B4-BE49-F238E27FC236}">
                  <a16:creationId xmlns:a16="http://schemas.microsoft.com/office/drawing/2014/main" id="{F26FFAD1-9732-43B3-B362-CC47F3AA8A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F67E512" w14:textId="52AABFD9" w:rsidR="001533C7" w:rsidRPr="001239C3" w:rsidRDefault="001533C7" w:rsidP="001533C7">
      <w:pPr>
        <w:spacing w:after="0" w:line="240" w:lineRule="auto"/>
        <w:contextualSpacing/>
        <w:jc w:val="center"/>
        <w:rPr>
          <w:rFonts w:cs="Calibri"/>
          <w:sz w:val="20"/>
          <w:szCs w:val="20"/>
        </w:rPr>
      </w:pPr>
      <w:r w:rsidRPr="001239C3">
        <w:rPr>
          <w:rFonts w:cs="Calibri"/>
          <w:sz w:val="20"/>
          <w:szCs w:val="20"/>
        </w:rPr>
        <w:t>Źródło: opracowanie własne</w:t>
      </w:r>
    </w:p>
    <w:p w14:paraId="7B5B44E9" w14:textId="77777777" w:rsidR="001533C7" w:rsidRPr="00C81B00" w:rsidRDefault="001533C7" w:rsidP="00986283">
      <w:pPr>
        <w:spacing w:after="0" w:line="276" w:lineRule="auto"/>
        <w:contextualSpacing/>
        <w:jc w:val="both"/>
        <w:rPr>
          <w:rFonts w:cs="Calibri"/>
        </w:rPr>
      </w:pPr>
    </w:p>
    <w:p w14:paraId="125769F7" w14:textId="686B66FF" w:rsidR="00D02E42" w:rsidRPr="00C81B00" w:rsidRDefault="00C518F6" w:rsidP="00986283">
      <w:pPr>
        <w:spacing w:after="0" w:line="276" w:lineRule="auto"/>
        <w:contextualSpacing/>
        <w:jc w:val="both"/>
        <w:rPr>
          <w:rFonts w:eastAsia="Times New Roman" w:cs="Calibri"/>
          <w:lang w:eastAsia="pl-PL"/>
        </w:rPr>
      </w:pPr>
      <w:r w:rsidRPr="00C81B00">
        <w:rPr>
          <w:rFonts w:cs="Calibri"/>
        </w:rPr>
        <w:t>Prognoza demograficzna do 20</w:t>
      </w:r>
      <w:r w:rsidR="00D02E42" w:rsidRPr="00C81B00">
        <w:rPr>
          <w:rFonts w:cs="Calibri"/>
        </w:rPr>
        <w:t>5</w:t>
      </w:r>
      <w:r w:rsidRPr="00C81B00">
        <w:rPr>
          <w:rFonts w:cs="Calibri"/>
        </w:rPr>
        <w:t>0r. wskazuje</w:t>
      </w:r>
      <w:r w:rsidR="00FE1FDC" w:rsidRPr="00C81B00">
        <w:rPr>
          <w:rFonts w:cs="Calibri"/>
        </w:rPr>
        <w:t>,</w:t>
      </w:r>
      <w:r w:rsidRPr="00C81B00">
        <w:rPr>
          <w:rFonts w:cs="Calibri"/>
        </w:rPr>
        <w:t xml:space="preserve"> iż </w:t>
      </w:r>
      <w:r w:rsidR="0032133A" w:rsidRPr="00C81B00">
        <w:rPr>
          <w:rFonts w:eastAsia="Times New Roman" w:cs="Calibri"/>
          <w:lang w:eastAsia="pl-PL"/>
        </w:rPr>
        <w:t xml:space="preserve">liczba mieszkańców województwa świętokrzyskiego, a co za tym idzie również powiatu </w:t>
      </w:r>
      <w:r w:rsidR="008F461B" w:rsidRPr="00C81B00">
        <w:rPr>
          <w:rFonts w:eastAsia="Times New Roman" w:cs="Calibri"/>
          <w:lang w:eastAsia="pl-PL"/>
        </w:rPr>
        <w:t>kazimierskiego</w:t>
      </w:r>
      <w:r w:rsidR="0032133A" w:rsidRPr="00C81B00">
        <w:rPr>
          <w:rFonts w:eastAsia="Times New Roman" w:cs="Calibri"/>
          <w:lang w:eastAsia="pl-PL"/>
        </w:rPr>
        <w:t xml:space="preserve"> </w:t>
      </w:r>
      <w:bookmarkStart w:id="36" w:name="_Hlk80189337"/>
      <w:r w:rsidR="0032133A" w:rsidRPr="00C81B00">
        <w:rPr>
          <w:rFonts w:eastAsia="Times New Roman" w:cs="Calibri"/>
          <w:lang w:eastAsia="pl-PL"/>
        </w:rPr>
        <w:t>będzie sukcesywnie spadać</w:t>
      </w:r>
      <w:bookmarkEnd w:id="36"/>
      <w:r w:rsidR="0032133A" w:rsidRPr="00C81B00">
        <w:rPr>
          <w:rFonts w:eastAsia="Times New Roman" w:cs="Calibri"/>
          <w:lang w:eastAsia="pl-PL"/>
        </w:rPr>
        <w:t xml:space="preserve">. </w:t>
      </w:r>
    </w:p>
    <w:p w14:paraId="3E88D743" w14:textId="77777777" w:rsidR="00D02E42" w:rsidRPr="00C81B00" w:rsidRDefault="00D02E42" w:rsidP="00986283">
      <w:pPr>
        <w:spacing w:after="0" w:line="276" w:lineRule="auto"/>
        <w:contextualSpacing/>
        <w:jc w:val="both"/>
        <w:rPr>
          <w:rFonts w:eastAsia="Times New Roman" w:cs="Calibri"/>
          <w:lang w:eastAsia="pl-PL"/>
        </w:rPr>
      </w:pPr>
    </w:p>
    <w:p w14:paraId="22B6F777" w14:textId="459E1FD4" w:rsidR="00D02E42" w:rsidRPr="001239C3" w:rsidRDefault="00D02E42" w:rsidP="00986283">
      <w:pPr>
        <w:spacing w:after="0" w:line="276" w:lineRule="auto"/>
        <w:jc w:val="center"/>
        <w:rPr>
          <w:rFonts w:eastAsia="Times New Roman" w:cs="Calibri"/>
          <w:sz w:val="20"/>
          <w:szCs w:val="20"/>
          <w:lang w:eastAsia="pl-PL"/>
        </w:rPr>
      </w:pPr>
      <w:bookmarkStart w:id="37" w:name="_Toc6391771"/>
      <w:bookmarkStart w:id="38" w:name="_Toc110343872"/>
      <w:bookmarkStart w:id="39" w:name="_Toc120278349"/>
      <w:r w:rsidRPr="001239C3">
        <w:rPr>
          <w:rFonts w:eastAsia="Times New Roman" w:cs="Calibri"/>
          <w:sz w:val="20"/>
          <w:szCs w:val="20"/>
          <w:lang w:eastAsia="pl-PL"/>
        </w:rPr>
        <w:t xml:space="preserve">Tabela </w:t>
      </w:r>
      <w:r w:rsidRPr="001239C3">
        <w:rPr>
          <w:rFonts w:eastAsia="Times New Roman" w:cs="Calibri"/>
          <w:sz w:val="20"/>
          <w:szCs w:val="20"/>
          <w:lang w:eastAsia="pl-PL"/>
        </w:rPr>
        <w:fldChar w:fldCharType="begin"/>
      </w:r>
      <w:r w:rsidRPr="001239C3">
        <w:rPr>
          <w:rFonts w:eastAsia="Times New Roman" w:cs="Calibri"/>
          <w:sz w:val="20"/>
          <w:szCs w:val="20"/>
          <w:lang w:eastAsia="pl-PL"/>
        </w:rPr>
        <w:instrText xml:space="preserve"> SEQ Tabela \* ARABIC </w:instrText>
      </w:r>
      <w:r w:rsidRPr="001239C3">
        <w:rPr>
          <w:rFonts w:eastAsia="Times New Roman" w:cs="Calibri"/>
          <w:sz w:val="20"/>
          <w:szCs w:val="20"/>
          <w:lang w:eastAsia="pl-PL"/>
        </w:rPr>
        <w:fldChar w:fldCharType="separate"/>
      </w:r>
      <w:r w:rsidR="005B77FC">
        <w:rPr>
          <w:rFonts w:eastAsia="Times New Roman" w:cs="Calibri"/>
          <w:noProof/>
          <w:sz w:val="20"/>
          <w:szCs w:val="20"/>
          <w:lang w:eastAsia="pl-PL"/>
        </w:rPr>
        <w:t>7</w:t>
      </w:r>
      <w:r w:rsidRPr="001239C3">
        <w:rPr>
          <w:rFonts w:eastAsia="Times New Roman" w:cs="Calibri"/>
          <w:sz w:val="20"/>
          <w:szCs w:val="20"/>
          <w:lang w:eastAsia="pl-PL"/>
        </w:rPr>
        <w:fldChar w:fldCharType="end"/>
      </w:r>
      <w:r w:rsidRPr="001239C3">
        <w:rPr>
          <w:rFonts w:eastAsia="Times New Roman" w:cs="Calibri"/>
          <w:sz w:val="20"/>
          <w:szCs w:val="20"/>
          <w:lang w:eastAsia="pl-PL"/>
        </w:rPr>
        <w:t xml:space="preserve"> Prognoza demograficzna dla powiatu </w:t>
      </w:r>
      <w:r w:rsidR="0025302E" w:rsidRPr="001239C3">
        <w:rPr>
          <w:rFonts w:eastAsia="Times New Roman" w:cs="Calibri"/>
          <w:sz w:val="20"/>
          <w:szCs w:val="20"/>
          <w:lang w:eastAsia="pl-PL"/>
        </w:rPr>
        <w:t>kazimierskiego</w:t>
      </w:r>
      <w:r w:rsidRPr="001239C3">
        <w:rPr>
          <w:rFonts w:eastAsia="Times New Roman" w:cs="Calibri"/>
          <w:sz w:val="20"/>
          <w:szCs w:val="20"/>
          <w:lang w:eastAsia="pl-PL"/>
        </w:rPr>
        <w:t xml:space="preserve"> i województwa Świętokrzyskiego do roku 2050r.</w:t>
      </w:r>
      <w:bookmarkEnd w:id="37"/>
      <w:bookmarkEnd w:id="38"/>
      <w:bookmarkEnd w:id="39"/>
    </w:p>
    <w:tbl>
      <w:tblPr>
        <w:tblW w:w="8072" w:type="dxa"/>
        <w:jc w:val="center"/>
        <w:tblLook w:val="04A0" w:firstRow="1" w:lastRow="0" w:firstColumn="1" w:lastColumn="0" w:noHBand="0" w:noVBand="1"/>
      </w:tblPr>
      <w:tblGrid>
        <w:gridCol w:w="4680"/>
        <w:gridCol w:w="1325"/>
        <w:gridCol w:w="1107"/>
        <w:gridCol w:w="960"/>
      </w:tblGrid>
      <w:tr w:rsidR="00D02E42" w:rsidRPr="00C81B00" w14:paraId="624B0F3A" w14:textId="77777777" w:rsidTr="009E0A37">
        <w:trPr>
          <w:trHeight w:val="288"/>
          <w:jc w:val="center"/>
        </w:trPr>
        <w:tc>
          <w:tcPr>
            <w:tcW w:w="468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604046B4" w14:textId="77777777" w:rsidR="00D02E42" w:rsidRPr="00C81B00" w:rsidRDefault="00D02E42" w:rsidP="00986283">
            <w:pPr>
              <w:spacing w:after="0" w:line="240" w:lineRule="auto"/>
              <w:jc w:val="center"/>
              <w:rPr>
                <w:rFonts w:eastAsia="Times New Roman" w:cs="Calibri"/>
                <w:b/>
                <w:bCs/>
              </w:rPr>
            </w:pPr>
            <w:r w:rsidRPr="00C81B00">
              <w:rPr>
                <w:rFonts w:eastAsia="Times New Roman" w:cs="Calibri"/>
                <w:b/>
                <w:bCs/>
              </w:rPr>
              <w:t>Wyszczególnienie</w:t>
            </w:r>
          </w:p>
        </w:tc>
        <w:tc>
          <w:tcPr>
            <w:tcW w:w="1325" w:type="dxa"/>
            <w:tcBorders>
              <w:top w:val="single" w:sz="4" w:space="0" w:color="auto"/>
              <w:left w:val="nil"/>
              <w:bottom w:val="single" w:sz="4" w:space="0" w:color="auto"/>
              <w:right w:val="single" w:sz="4" w:space="0" w:color="auto"/>
            </w:tcBorders>
            <w:shd w:val="clear" w:color="000000" w:fill="FFFF00"/>
            <w:vAlign w:val="center"/>
            <w:hideMark/>
          </w:tcPr>
          <w:p w14:paraId="1CE54341" w14:textId="77777777" w:rsidR="00D02E42" w:rsidRPr="00C81B00" w:rsidRDefault="00D02E42" w:rsidP="00986283">
            <w:pPr>
              <w:spacing w:after="0" w:line="240" w:lineRule="auto"/>
              <w:jc w:val="center"/>
              <w:rPr>
                <w:rFonts w:eastAsia="Times New Roman" w:cs="Calibri"/>
                <w:b/>
                <w:bCs/>
              </w:rPr>
            </w:pPr>
            <w:r w:rsidRPr="00C81B00">
              <w:rPr>
                <w:rFonts w:eastAsia="Times New Roman" w:cs="Calibri"/>
                <w:b/>
                <w:bCs/>
              </w:rPr>
              <w:t>2030</w:t>
            </w:r>
          </w:p>
        </w:tc>
        <w:tc>
          <w:tcPr>
            <w:tcW w:w="1107" w:type="dxa"/>
            <w:tcBorders>
              <w:top w:val="single" w:sz="4" w:space="0" w:color="auto"/>
              <w:left w:val="nil"/>
              <w:bottom w:val="single" w:sz="4" w:space="0" w:color="auto"/>
              <w:right w:val="single" w:sz="4" w:space="0" w:color="auto"/>
            </w:tcBorders>
            <w:shd w:val="clear" w:color="000000" w:fill="FFFF00"/>
            <w:vAlign w:val="center"/>
            <w:hideMark/>
          </w:tcPr>
          <w:p w14:paraId="2251E29E" w14:textId="77777777" w:rsidR="00D02E42" w:rsidRPr="00C81B00" w:rsidRDefault="00D02E42" w:rsidP="00986283">
            <w:pPr>
              <w:spacing w:after="0" w:line="240" w:lineRule="auto"/>
              <w:jc w:val="center"/>
              <w:rPr>
                <w:rFonts w:eastAsia="Times New Roman" w:cs="Calibri"/>
                <w:b/>
                <w:bCs/>
              </w:rPr>
            </w:pPr>
            <w:r w:rsidRPr="00C81B00">
              <w:rPr>
                <w:rFonts w:eastAsia="Times New Roman" w:cs="Calibri"/>
                <w:b/>
                <w:bCs/>
              </w:rPr>
              <w:t>2040</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3A6F7E3F" w14:textId="77777777" w:rsidR="00D02E42" w:rsidRPr="00C81B00" w:rsidRDefault="00D02E42" w:rsidP="00986283">
            <w:pPr>
              <w:spacing w:after="0" w:line="240" w:lineRule="auto"/>
              <w:jc w:val="center"/>
              <w:rPr>
                <w:rFonts w:eastAsia="Times New Roman" w:cs="Calibri"/>
                <w:b/>
                <w:bCs/>
              </w:rPr>
            </w:pPr>
            <w:r w:rsidRPr="00C81B00">
              <w:rPr>
                <w:rFonts w:eastAsia="Times New Roman" w:cs="Calibri"/>
                <w:b/>
                <w:bCs/>
              </w:rPr>
              <w:t>2050</w:t>
            </w:r>
          </w:p>
        </w:tc>
      </w:tr>
      <w:tr w:rsidR="008F461B" w:rsidRPr="00C81B00" w14:paraId="5BDB18D5" w14:textId="77777777" w:rsidTr="0054521E">
        <w:trPr>
          <w:trHeight w:val="288"/>
          <w:jc w:val="center"/>
        </w:trPr>
        <w:tc>
          <w:tcPr>
            <w:tcW w:w="4680" w:type="dxa"/>
            <w:tcBorders>
              <w:top w:val="nil"/>
              <w:left w:val="single" w:sz="4" w:space="0" w:color="auto"/>
              <w:bottom w:val="single" w:sz="4" w:space="0" w:color="auto"/>
              <w:right w:val="nil"/>
            </w:tcBorders>
            <w:shd w:val="clear" w:color="auto" w:fill="auto"/>
            <w:noWrap/>
            <w:vAlign w:val="bottom"/>
            <w:hideMark/>
          </w:tcPr>
          <w:p w14:paraId="749403D3" w14:textId="77777777" w:rsidR="008F461B" w:rsidRPr="00C81B00" w:rsidRDefault="008F461B" w:rsidP="00986283">
            <w:pPr>
              <w:spacing w:after="0" w:line="240" w:lineRule="auto"/>
              <w:jc w:val="center"/>
              <w:rPr>
                <w:rFonts w:eastAsia="Times New Roman" w:cs="Calibri"/>
                <w:b/>
                <w:bCs/>
              </w:rPr>
            </w:pPr>
            <w:r w:rsidRPr="00C81B00">
              <w:rPr>
                <w:rFonts w:eastAsia="Times New Roman" w:cs="Calibri"/>
                <w:b/>
                <w:bCs/>
              </w:rPr>
              <w:t>Ogółem powiat kazimierski</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3BB19" w14:textId="2C78BC88" w:rsidR="008F461B" w:rsidRPr="00C81B00" w:rsidRDefault="008F461B" w:rsidP="00986283">
            <w:pPr>
              <w:spacing w:after="0" w:line="240" w:lineRule="auto"/>
              <w:jc w:val="center"/>
              <w:rPr>
                <w:rFonts w:eastAsia="Times New Roman" w:cs="Calibri"/>
              </w:rPr>
            </w:pPr>
            <w:r w:rsidRPr="00C81B00">
              <w:rPr>
                <w:rFonts w:cs="Calibri"/>
              </w:rPr>
              <w:t>30</w:t>
            </w:r>
            <w:r w:rsidR="00112C5D">
              <w:rPr>
                <w:rFonts w:cs="Calibri"/>
              </w:rPr>
              <w:t xml:space="preserve"> </w:t>
            </w:r>
            <w:r w:rsidRPr="00C81B00">
              <w:rPr>
                <w:rFonts w:cs="Calibri"/>
              </w:rPr>
              <w:t>447</w:t>
            </w:r>
          </w:p>
        </w:tc>
        <w:tc>
          <w:tcPr>
            <w:tcW w:w="1107" w:type="dxa"/>
            <w:tcBorders>
              <w:top w:val="single" w:sz="4" w:space="0" w:color="auto"/>
              <w:left w:val="nil"/>
              <w:bottom w:val="single" w:sz="4" w:space="0" w:color="auto"/>
              <w:right w:val="single" w:sz="4" w:space="0" w:color="auto"/>
            </w:tcBorders>
            <w:shd w:val="clear" w:color="auto" w:fill="auto"/>
            <w:noWrap/>
            <w:vAlign w:val="center"/>
            <w:hideMark/>
          </w:tcPr>
          <w:p w14:paraId="260D9B41" w14:textId="70F61B0D" w:rsidR="008F461B" w:rsidRPr="00C81B00" w:rsidRDefault="008F461B" w:rsidP="00986283">
            <w:pPr>
              <w:spacing w:after="0" w:line="240" w:lineRule="auto"/>
              <w:jc w:val="center"/>
              <w:rPr>
                <w:rFonts w:eastAsia="Times New Roman" w:cs="Calibri"/>
              </w:rPr>
            </w:pPr>
            <w:r w:rsidRPr="00C81B00">
              <w:rPr>
                <w:rFonts w:cs="Calibri"/>
              </w:rPr>
              <w:t>27</w:t>
            </w:r>
            <w:r w:rsidR="00112C5D">
              <w:rPr>
                <w:rFonts w:cs="Calibri"/>
              </w:rPr>
              <w:t xml:space="preserve"> </w:t>
            </w:r>
            <w:r w:rsidRPr="00C81B00">
              <w:rPr>
                <w:rFonts w:cs="Calibri"/>
              </w:rPr>
              <w:t>567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309D91D" w14:textId="7F310884" w:rsidR="008F461B" w:rsidRPr="00C81B00" w:rsidRDefault="008F461B" w:rsidP="00986283">
            <w:pPr>
              <w:spacing w:after="0" w:line="240" w:lineRule="auto"/>
              <w:jc w:val="center"/>
              <w:rPr>
                <w:rFonts w:eastAsia="Times New Roman" w:cs="Calibri"/>
                <w:iCs/>
              </w:rPr>
            </w:pPr>
            <w:r w:rsidRPr="00C81B00">
              <w:rPr>
                <w:rFonts w:cs="Calibri"/>
              </w:rPr>
              <w:t>24</w:t>
            </w:r>
            <w:r w:rsidR="00112C5D">
              <w:rPr>
                <w:rFonts w:cs="Calibri"/>
              </w:rPr>
              <w:t xml:space="preserve"> </w:t>
            </w:r>
            <w:r w:rsidRPr="00C81B00">
              <w:rPr>
                <w:rFonts w:cs="Calibri"/>
              </w:rPr>
              <w:t>455</w:t>
            </w:r>
          </w:p>
        </w:tc>
      </w:tr>
      <w:tr w:rsidR="008F461B" w:rsidRPr="00C81B00" w14:paraId="656C01DC" w14:textId="77777777" w:rsidTr="00A069BD">
        <w:trPr>
          <w:trHeight w:val="288"/>
          <w:jc w:val="center"/>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14:paraId="7F548169"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Mężczyźni</w:t>
            </w:r>
          </w:p>
        </w:tc>
        <w:tc>
          <w:tcPr>
            <w:tcW w:w="1325" w:type="dxa"/>
            <w:tcBorders>
              <w:top w:val="nil"/>
              <w:left w:val="single" w:sz="4" w:space="0" w:color="auto"/>
              <w:bottom w:val="single" w:sz="4" w:space="0" w:color="auto"/>
              <w:right w:val="single" w:sz="4" w:space="0" w:color="auto"/>
            </w:tcBorders>
            <w:shd w:val="clear" w:color="auto" w:fill="auto"/>
            <w:noWrap/>
            <w:vAlign w:val="center"/>
            <w:hideMark/>
          </w:tcPr>
          <w:p w14:paraId="67F597C5" w14:textId="2EE57C28" w:rsidR="008F461B" w:rsidRPr="00C81B00" w:rsidRDefault="008F461B" w:rsidP="00986283">
            <w:pPr>
              <w:spacing w:after="0" w:line="240" w:lineRule="auto"/>
              <w:jc w:val="center"/>
              <w:rPr>
                <w:rFonts w:eastAsia="Times New Roman" w:cs="Calibri"/>
              </w:rPr>
            </w:pPr>
            <w:r w:rsidRPr="00C81B00">
              <w:rPr>
                <w:rFonts w:cs="Calibri"/>
              </w:rPr>
              <w:t>14</w:t>
            </w:r>
            <w:r w:rsidR="00112C5D">
              <w:rPr>
                <w:rFonts w:cs="Calibri"/>
              </w:rPr>
              <w:t xml:space="preserve"> </w:t>
            </w:r>
            <w:r w:rsidRPr="00C81B00">
              <w:rPr>
                <w:rFonts w:cs="Calibri"/>
              </w:rPr>
              <w:t>945</w:t>
            </w:r>
          </w:p>
        </w:tc>
        <w:tc>
          <w:tcPr>
            <w:tcW w:w="1107" w:type="dxa"/>
            <w:tcBorders>
              <w:top w:val="nil"/>
              <w:left w:val="nil"/>
              <w:bottom w:val="single" w:sz="4" w:space="0" w:color="auto"/>
              <w:right w:val="single" w:sz="4" w:space="0" w:color="auto"/>
            </w:tcBorders>
            <w:shd w:val="clear" w:color="auto" w:fill="auto"/>
            <w:noWrap/>
            <w:vAlign w:val="center"/>
            <w:hideMark/>
          </w:tcPr>
          <w:p w14:paraId="53CC5FDE" w14:textId="50EEB72D" w:rsidR="008F461B" w:rsidRPr="00C81B00" w:rsidRDefault="008F461B" w:rsidP="00986283">
            <w:pPr>
              <w:spacing w:after="0" w:line="240" w:lineRule="auto"/>
              <w:jc w:val="center"/>
              <w:rPr>
                <w:rFonts w:eastAsia="Times New Roman" w:cs="Calibri"/>
              </w:rPr>
            </w:pPr>
            <w:r w:rsidRPr="00C81B00">
              <w:rPr>
                <w:rFonts w:cs="Calibri"/>
              </w:rPr>
              <w:t>13</w:t>
            </w:r>
            <w:r w:rsidR="00112C5D">
              <w:rPr>
                <w:rFonts w:cs="Calibri"/>
              </w:rPr>
              <w:t xml:space="preserve"> </w:t>
            </w:r>
            <w:r w:rsidRPr="00C81B00">
              <w:rPr>
                <w:rFonts w:cs="Calibri"/>
              </w:rPr>
              <w:t>496</w:t>
            </w:r>
          </w:p>
        </w:tc>
        <w:tc>
          <w:tcPr>
            <w:tcW w:w="960" w:type="dxa"/>
            <w:tcBorders>
              <w:top w:val="nil"/>
              <w:left w:val="nil"/>
              <w:bottom w:val="single" w:sz="4" w:space="0" w:color="auto"/>
              <w:right w:val="single" w:sz="4" w:space="0" w:color="auto"/>
            </w:tcBorders>
            <w:shd w:val="clear" w:color="auto" w:fill="auto"/>
            <w:noWrap/>
            <w:vAlign w:val="center"/>
            <w:hideMark/>
          </w:tcPr>
          <w:p w14:paraId="6286B8CA" w14:textId="67619013" w:rsidR="008F461B" w:rsidRPr="00C81B00" w:rsidRDefault="00112C5D" w:rsidP="00986283">
            <w:pPr>
              <w:spacing w:after="0" w:line="240" w:lineRule="auto"/>
              <w:jc w:val="center"/>
              <w:rPr>
                <w:rFonts w:eastAsia="Times New Roman" w:cs="Calibri"/>
                <w:iCs/>
              </w:rPr>
            </w:pPr>
            <w:r>
              <w:rPr>
                <w:rFonts w:cs="Calibri"/>
              </w:rPr>
              <w:t>11 998</w:t>
            </w:r>
          </w:p>
        </w:tc>
      </w:tr>
      <w:tr w:rsidR="008F461B" w:rsidRPr="00C81B00" w14:paraId="249B3788" w14:textId="77777777" w:rsidTr="0054521E">
        <w:trPr>
          <w:trHeight w:val="288"/>
          <w:jc w:val="center"/>
        </w:trPr>
        <w:tc>
          <w:tcPr>
            <w:tcW w:w="4680" w:type="dxa"/>
            <w:tcBorders>
              <w:top w:val="nil"/>
              <w:left w:val="single" w:sz="4" w:space="0" w:color="auto"/>
              <w:bottom w:val="single" w:sz="4" w:space="0" w:color="auto"/>
              <w:right w:val="nil"/>
            </w:tcBorders>
            <w:shd w:val="clear" w:color="auto" w:fill="auto"/>
            <w:noWrap/>
            <w:vAlign w:val="bottom"/>
            <w:hideMark/>
          </w:tcPr>
          <w:p w14:paraId="7B904503" w14:textId="77777777" w:rsidR="008F461B" w:rsidRPr="00C81B00" w:rsidRDefault="008F461B" w:rsidP="00986283">
            <w:pPr>
              <w:spacing w:after="0" w:line="240" w:lineRule="auto"/>
              <w:jc w:val="center"/>
              <w:rPr>
                <w:rFonts w:eastAsia="Times New Roman" w:cs="Calibri"/>
              </w:rPr>
            </w:pPr>
            <w:r w:rsidRPr="00C81B00">
              <w:rPr>
                <w:rFonts w:eastAsia="Times New Roman" w:cs="Calibri"/>
              </w:rPr>
              <w:t>Kobiety</w:t>
            </w:r>
          </w:p>
        </w:tc>
        <w:tc>
          <w:tcPr>
            <w:tcW w:w="1325" w:type="dxa"/>
            <w:tcBorders>
              <w:top w:val="nil"/>
              <w:left w:val="single" w:sz="4" w:space="0" w:color="auto"/>
              <w:bottom w:val="single" w:sz="4" w:space="0" w:color="auto"/>
              <w:right w:val="single" w:sz="4" w:space="0" w:color="auto"/>
            </w:tcBorders>
            <w:shd w:val="clear" w:color="auto" w:fill="auto"/>
            <w:noWrap/>
            <w:vAlign w:val="center"/>
            <w:hideMark/>
          </w:tcPr>
          <w:p w14:paraId="68B47A1A" w14:textId="34D8E0B3" w:rsidR="008F461B" w:rsidRPr="00C81B00" w:rsidRDefault="008F461B" w:rsidP="00986283">
            <w:pPr>
              <w:spacing w:after="0" w:line="240" w:lineRule="auto"/>
              <w:jc w:val="center"/>
              <w:rPr>
                <w:rFonts w:eastAsia="Times New Roman" w:cs="Calibri"/>
              </w:rPr>
            </w:pPr>
            <w:r w:rsidRPr="00C81B00">
              <w:rPr>
                <w:rFonts w:cs="Calibri"/>
              </w:rPr>
              <w:t>15</w:t>
            </w:r>
            <w:r w:rsidR="00112C5D">
              <w:rPr>
                <w:rFonts w:cs="Calibri"/>
              </w:rPr>
              <w:t xml:space="preserve"> </w:t>
            </w:r>
            <w:r w:rsidRPr="00C81B00">
              <w:rPr>
                <w:rFonts w:cs="Calibri"/>
              </w:rPr>
              <w:t>502</w:t>
            </w:r>
          </w:p>
        </w:tc>
        <w:tc>
          <w:tcPr>
            <w:tcW w:w="1107" w:type="dxa"/>
            <w:tcBorders>
              <w:top w:val="nil"/>
              <w:left w:val="nil"/>
              <w:bottom w:val="single" w:sz="4" w:space="0" w:color="auto"/>
              <w:right w:val="single" w:sz="4" w:space="0" w:color="auto"/>
            </w:tcBorders>
            <w:shd w:val="clear" w:color="auto" w:fill="auto"/>
            <w:noWrap/>
            <w:vAlign w:val="center"/>
            <w:hideMark/>
          </w:tcPr>
          <w:p w14:paraId="6EBD1494" w14:textId="5CE17913" w:rsidR="008F461B" w:rsidRPr="00C81B00" w:rsidRDefault="00112C5D" w:rsidP="00986283">
            <w:pPr>
              <w:spacing w:after="0" w:line="240" w:lineRule="auto"/>
              <w:jc w:val="center"/>
              <w:rPr>
                <w:rFonts w:eastAsia="Times New Roman" w:cs="Calibri"/>
              </w:rPr>
            </w:pPr>
            <w:r>
              <w:rPr>
                <w:rFonts w:cs="Calibri"/>
              </w:rPr>
              <w:t>14 071</w:t>
            </w:r>
          </w:p>
        </w:tc>
        <w:tc>
          <w:tcPr>
            <w:tcW w:w="960" w:type="dxa"/>
            <w:tcBorders>
              <w:top w:val="nil"/>
              <w:left w:val="nil"/>
              <w:bottom w:val="single" w:sz="4" w:space="0" w:color="auto"/>
              <w:right w:val="single" w:sz="4" w:space="0" w:color="auto"/>
            </w:tcBorders>
            <w:shd w:val="clear" w:color="auto" w:fill="auto"/>
            <w:noWrap/>
            <w:vAlign w:val="center"/>
            <w:hideMark/>
          </w:tcPr>
          <w:p w14:paraId="66CB6980" w14:textId="24E11BC5" w:rsidR="008F461B" w:rsidRPr="00C81B00" w:rsidRDefault="008F461B" w:rsidP="00986283">
            <w:pPr>
              <w:spacing w:after="0" w:line="240" w:lineRule="auto"/>
              <w:jc w:val="center"/>
              <w:rPr>
                <w:rFonts w:eastAsia="Times New Roman" w:cs="Calibri"/>
                <w:iCs/>
              </w:rPr>
            </w:pPr>
            <w:r w:rsidRPr="00C81B00">
              <w:rPr>
                <w:rFonts w:cs="Calibri"/>
              </w:rPr>
              <w:t>12</w:t>
            </w:r>
            <w:r w:rsidR="00112C5D">
              <w:rPr>
                <w:rFonts w:cs="Calibri"/>
              </w:rPr>
              <w:t xml:space="preserve"> </w:t>
            </w:r>
            <w:r w:rsidRPr="00C81B00">
              <w:rPr>
                <w:rFonts w:cs="Calibri"/>
              </w:rPr>
              <w:t>457</w:t>
            </w:r>
          </w:p>
        </w:tc>
      </w:tr>
      <w:tr w:rsidR="00D02E42" w:rsidRPr="00C81B00" w14:paraId="030CC7B8" w14:textId="77777777" w:rsidTr="009E0A37">
        <w:trPr>
          <w:trHeight w:val="288"/>
          <w:jc w:val="center"/>
        </w:trPr>
        <w:tc>
          <w:tcPr>
            <w:tcW w:w="4680" w:type="dxa"/>
            <w:tcBorders>
              <w:top w:val="nil"/>
              <w:left w:val="single" w:sz="4" w:space="0" w:color="auto"/>
              <w:bottom w:val="single" w:sz="4" w:space="0" w:color="auto"/>
              <w:right w:val="nil"/>
            </w:tcBorders>
            <w:shd w:val="clear" w:color="auto" w:fill="auto"/>
            <w:noWrap/>
            <w:vAlign w:val="bottom"/>
            <w:hideMark/>
          </w:tcPr>
          <w:p w14:paraId="71AE22B0" w14:textId="77777777" w:rsidR="00D02E42" w:rsidRPr="00C81B00" w:rsidRDefault="00D02E42" w:rsidP="00986283">
            <w:pPr>
              <w:spacing w:after="0" w:line="240" w:lineRule="auto"/>
              <w:jc w:val="center"/>
              <w:rPr>
                <w:rFonts w:eastAsia="Times New Roman" w:cs="Calibri"/>
                <w:b/>
                <w:bCs/>
              </w:rPr>
            </w:pPr>
            <w:r w:rsidRPr="00C81B00">
              <w:rPr>
                <w:rFonts w:eastAsia="Times New Roman" w:cs="Calibri"/>
                <w:b/>
                <w:bCs/>
              </w:rPr>
              <w:t>Ogółem województwo świętokrzyskie</w:t>
            </w:r>
          </w:p>
        </w:tc>
        <w:tc>
          <w:tcPr>
            <w:tcW w:w="1325" w:type="dxa"/>
            <w:tcBorders>
              <w:top w:val="nil"/>
              <w:left w:val="single" w:sz="4" w:space="0" w:color="auto"/>
              <w:bottom w:val="single" w:sz="4" w:space="0" w:color="auto"/>
              <w:right w:val="single" w:sz="4" w:space="0" w:color="auto"/>
            </w:tcBorders>
            <w:shd w:val="clear" w:color="auto" w:fill="auto"/>
            <w:noWrap/>
            <w:vAlign w:val="center"/>
            <w:hideMark/>
          </w:tcPr>
          <w:p w14:paraId="4075A250" w14:textId="77777777" w:rsidR="00D02E42" w:rsidRPr="00C81B00" w:rsidRDefault="00D02E42" w:rsidP="00986283">
            <w:pPr>
              <w:spacing w:after="0" w:line="240" w:lineRule="auto"/>
              <w:jc w:val="center"/>
              <w:rPr>
                <w:rFonts w:eastAsia="Times New Roman" w:cs="Calibri"/>
              </w:rPr>
            </w:pPr>
            <w:r w:rsidRPr="00C81B00">
              <w:rPr>
                <w:rFonts w:eastAsia="Times New Roman" w:cs="Calibri"/>
              </w:rPr>
              <w:t>1 157 417</w:t>
            </w:r>
          </w:p>
        </w:tc>
        <w:tc>
          <w:tcPr>
            <w:tcW w:w="1107" w:type="dxa"/>
            <w:tcBorders>
              <w:top w:val="nil"/>
              <w:left w:val="nil"/>
              <w:bottom w:val="single" w:sz="4" w:space="0" w:color="auto"/>
              <w:right w:val="single" w:sz="4" w:space="0" w:color="auto"/>
            </w:tcBorders>
            <w:shd w:val="clear" w:color="auto" w:fill="auto"/>
            <w:noWrap/>
            <w:vAlign w:val="center"/>
            <w:hideMark/>
          </w:tcPr>
          <w:p w14:paraId="7BE0B1F2" w14:textId="77777777" w:rsidR="00D02E42" w:rsidRPr="00C81B00" w:rsidRDefault="00D02E42" w:rsidP="00986283">
            <w:pPr>
              <w:spacing w:after="0" w:line="240" w:lineRule="auto"/>
              <w:jc w:val="center"/>
              <w:rPr>
                <w:rFonts w:eastAsia="Times New Roman" w:cs="Calibri"/>
              </w:rPr>
            </w:pPr>
            <w:r w:rsidRPr="00C81B00">
              <w:rPr>
                <w:rFonts w:eastAsia="Times New Roman" w:cs="Calibri"/>
              </w:rPr>
              <w:t>1 071 560</w:t>
            </w:r>
          </w:p>
        </w:tc>
        <w:tc>
          <w:tcPr>
            <w:tcW w:w="960" w:type="dxa"/>
            <w:tcBorders>
              <w:top w:val="nil"/>
              <w:left w:val="nil"/>
              <w:bottom w:val="single" w:sz="4" w:space="0" w:color="auto"/>
              <w:right w:val="single" w:sz="4" w:space="0" w:color="auto"/>
            </w:tcBorders>
            <w:shd w:val="clear" w:color="auto" w:fill="auto"/>
            <w:noWrap/>
            <w:vAlign w:val="center"/>
            <w:hideMark/>
          </w:tcPr>
          <w:p w14:paraId="76179DC7" w14:textId="77777777" w:rsidR="00D02E42" w:rsidRPr="00C81B00" w:rsidRDefault="00D02E42" w:rsidP="00986283">
            <w:pPr>
              <w:spacing w:after="0" w:line="240" w:lineRule="auto"/>
              <w:jc w:val="center"/>
              <w:rPr>
                <w:rFonts w:eastAsia="Times New Roman" w:cs="Calibri"/>
              </w:rPr>
            </w:pPr>
            <w:r w:rsidRPr="00C81B00">
              <w:rPr>
                <w:rFonts w:eastAsia="Times New Roman" w:cs="Calibri"/>
              </w:rPr>
              <w:t>976 938</w:t>
            </w:r>
          </w:p>
        </w:tc>
      </w:tr>
      <w:tr w:rsidR="00D02E42" w:rsidRPr="00C81B00" w14:paraId="2C634215" w14:textId="77777777" w:rsidTr="009E0A37">
        <w:trPr>
          <w:trHeight w:val="288"/>
          <w:jc w:val="center"/>
        </w:trPr>
        <w:tc>
          <w:tcPr>
            <w:tcW w:w="4680" w:type="dxa"/>
            <w:tcBorders>
              <w:top w:val="nil"/>
              <w:left w:val="single" w:sz="4" w:space="0" w:color="auto"/>
              <w:bottom w:val="single" w:sz="4" w:space="0" w:color="auto"/>
              <w:right w:val="nil"/>
            </w:tcBorders>
            <w:shd w:val="clear" w:color="auto" w:fill="auto"/>
            <w:noWrap/>
            <w:vAlign w:val="bottom"/>
            <w:hideMark/>
          </w:tcPr>
          <w:p w14:paraId="1C568B07" w14:textId="77777777" w:rsidR="00D02E42" w:rsidRPr="00C81B00" w:rsidRDefault="00D02E42" w:rsidP="00986283">
            <w:pPr>
              <w:spacing w:after="0" w:line="240" w:lineRule="auto"/>
              <w:jc w:val="center"/>
              <w:rPr>
                <w:rFonts w:eastAsia="Times New Roman" w:cs="Calibri"/>
              </w:rPr>
            </w:pPr>
            <w:r w:rsidRPr="00C81B00">
              <w:rPr>
                <w:rFonts w:eastAsia="Times New Roman" w:cs="Calibri"/>
              </w:rPr>
              <w:t>Mężczyźni</w:t>
            </w:r>
          </w:p>
        </w:tc>
        <w:tc>
          <w:tcPr>
            <w:tcW w:w="1325" w:type="dxa"/>
            <w:tcBorders>
              <w:top w:val="nil"/>
              <w:left w:val="single" w:sz="4" w:space="0" w:color="auto"/>
              <w:bottom w:val="single" w:sz="4" w:space="0" w:color="auto"/>
              <w:right w:val="single" w:sz="4" w:space="0" w:color="auto"/>
            </w:tcBorders>
            <w:shd w:val="clear" w:color="auto" w:fill="auto"/>
            <w:noWrap/>
            <w:vAlign w:val="center"/>
            <w:hideMark/>
          </w:tcPr>
          <w:p w14:paraId="3F205354" w14:textId="77777777" w:rsidR="00D02E42" w:rsidRPr="00C81B00" w:rsidRDefault="00D02E42" w:rsidP="00986283">
            <w:pPr>
              <w:spacing w:after="0" w:line="240" w:lineRule="auto"/>
              <w:jc w:val="center"/>
              <w:rPr>
                <w:rFonts w:eastAsia="Times New Roman" w:cs="Calibri"/>
              </w:rPr>
            </w:pPr>
            <w:r w:rsidRPr="00C81B00">
              <w:rPr>
                <w:rFonts w:eastAsia="Times New Roman" w:cs="Calibri"/>
              </w:rPr>
              <w:t>564,561</w:t>
            </w:r>
          </w:p>
        </w:tc>
        <w:tc>
          <w:tcPr>
            <w:tcW w:w="1107" w:type="dxa"/>
            <w:tcBorders>
              <w:top w:val="nil"/>
              <w:left w:val="nil"/>
              <w:bottom w:val="single" w:sz="4" w:space="0" w:color="auto"/>
              <w:right w:val="single" w:sz="4" w:space="0" w:color="auto"/>
            </w:tcBorders>
            <w:shd w:val="clear" w:color="auto" w:fill="auto"/>
            <w:noWrap/>
            <w:vAlign w:val="center"/>
            <w:hideMark/>
          </w:tcPr>
          <w:p w14:paraId="56298871" w14:textId="77777777" w:rsidR="00D02E42" w:rsidRPr="00C81B00" w:rsidRDefault="00D02E42" w:rsidP="00986283">
            <w:pPr>
              <w:spacing w:after="0" w:line="240" w:lineRule="auto"/>
              <w:jc w:val="center"/>
              <w:rPr>
                <w:rFonts w:eastAsia="Times New Roman" w:cs="Calibri"/>
              </w:rPr>
            </w:pPr>
            <w:r w:rsidRPr="00C81B00">
              <w:rPr>
                <w:rFonts w:eastAsia="Times New Roman" w:cs="Calibri"/>
              </w:rPr>
              <w:t>522,939</w:t>
            </w:r>
          </w:p>
        </w:tc>
        <w:tc>
          <w:tcPr>
            <w:tcW w:w="960" w:type="dxa"/>
            <w:tcBorders>
              <w:top w:val="nil"/>
              <w:left w:val="nil"/>
              <w:bottom w:val="single" w:sz="4" w:space="0" w:color="auto"/>
              <w:right w:val="single" w:sz="4" w:space="0" w:color="auto"/>
            </w:tcBorders>
            <w:shd w:val="clear" w:color="auto" w:fill="auto"/>
            <w:noWrap/>
            <w:vAlign w:val="center"/>
            <w:hideMark/>
          </w:tcPr>
          <w:p w14:paraId="12644978" w14:textId="77777777" w:rsidR="00D02E42" w:rsidRPr="00C81B00" w:rsidRDefault="00D02E42" w:rsidP="00986283">
            <w:pPr>
              <w:spacing w:after="0" w:line="240" w:lineRule="auto"/>
              <w:jc w:val="center"/>
              <w:rPr>
                <w:rFonts w:eastAsia="Times New Roman" w:cs="Calibri"/>
              </w:rPr>
            </w:pPr>
            <w:r w:rsidRPr="00C81B00">
              <w:rPr>
                <w:rFonts w:eastAsia="Times New Roman" w:cs="Calibri"/>
              </w:rPr>
              <w:t>479,846</w:t>
            </w:r>
          </w:p>
        </w:tc>
      </w:tr>
      <w:tr w:rsidR="00D02E42" w:rsidRPr="00C81B00" w14:paraId="285F412D" w14:textId="77777777" w:rsidTr="009E0A37">
        <w:trPr>
          <w:trHeight w:val="288"/>
          <w:jc w:val="center"/>
        </w:trPr>
        <w:tc>
          <w:tcPr>
            <w:tcW w:w="4680" w:type="dxa"/>
            <w:tcBorders>
              <w:top w:val="nil"/>
              <w:left w:val="single" w:sz="4" w:space="0" w:color="auto"/>
              <w:bottom w:val="single" w:sz="4" w:space="0" w:color="auto"/>
              <w:right w:val="nil"/>
            </w:tcBorders>
            <w:shd w:val="clear" w:color="auto" w:fill="auto"/>
            <w:noWrap/>
            <w:vAlign w:val="bottom"/>
            <w:hideMark/>
          </w:tcPr>
          <w:p w14:paraId="76EAF006" w14:textId="77777777" w:rsidR="00D02E42" w:rsidRPr="00C81B00" w:rsidRDefault="00D02E42" w:rsidP="00986283">
            <w:pPr>
              <w:spacing w:after="0" w:line="240" w:lineRule="auto"/>
              <w:jc w:val="center"/>
              <w:rPr>
                <w:rFonts w:eastAsia="Times New Roman" w:cs="Calibri"/>
              </w:rPr>
            </w:pPr>
            <w:r w:rsidRPr="00C81B00">
              <w:rPr>
                <w:rFonts w:eastAsia="Times New Roman" w:cs="Calibri"/>
              </w:rPr>
              <w:t>Kobiety</w:t>
            </w:r>
          </w:p>
        </w:tc>
        <w:tc>
          <w:tcPr>
            <w:tcW w:w="1325" w:type="dxa"/>
            <w:tcBorders>
              <w:top w:val="nil"/>
              <w:left w:val="single" w:sz="4" w:space="0" w:color="auto"/>
              <w:bottom w:val="single" w:sz="4" w:space="0" w:color="auto"/>
              <w:right w:val="single" w:sz="4" w:space="0" w:color="auto"/>
            </w:tcBorders>
            <w:shd w:val="clear" w:color="auto" w:fill="auto"/>
            <w:noWrap/>
            <w:vAlign w:val="center"/>
            <w:hideMark/>
          </w:tcPr>
          <w:p w14:paraId="2E071290" w14:textId="77777777" w:rsidR="00D02E42" w:rsidRPr="00C81B00" w:rsidRDefault="00D02E42" w:rsidP="00986283">
            <w:pPr>
              <w:spacing w:after="0" w:line="240" w:lineRule="auto"/>
              <w:jc w:val="center"/>
              <w:rPr>
                <w:rFonts w:eastAsia="Times New Roman" w:cs="Calibri"/>
              </w:rPr>
            </w:pPr>
            <w:r w:rsidRPr="00C81B00">
              <w:rPr>
                <w:rFonts w:eastAsia="Times New Roman" w:cs="Calibri"/>
              </w:rPr>
              <w:t>592,856</w:t>
            </w:r>
          </w:p>
        </w:tc>
        <w:tc>
          <w:tcPr>
            <w:tcW w:w="1107" w:type="dxa"/>
            <w:tcBorders>
              <w:top w:val="nil"/>
              <w:left w:val="nil"/>
              <w:bottom w:val="single" w:sz="4" w:space="0" w:color="auto"/>
              <w:right w:val="single" w:sz="4" w:space="0" w:color="auto"/>
            </w:tcBorders>
            <w:shd w:val="clear" w:color="auto" w:fill="auto"/>
            <w:noWrap/>
            <w:vAlign w:val="center"/>
            <w:hideMark/>
          </w:tcPr>
          <w:p w14:paraId="605FE5DE" w14:textId="77777777" w:rsidR="00D02E42" w:rsidRPr="00C81B00" w:rsidRDefault="00D02E42" w:rsidP="00986283">
            <w:pPr>
              <w:spacing w:after="0" w:line="240" w:lineRule="auto"/>
              <w:jc w:val="center"/>
              <w:rPr>
                <w:rFonts w:eastAsia="Times New Roman" w:cs="Calibri"/>
              </w:rPr>
            </w:pPr>
            <w:r w:rsidRPr="00C81B00">
              <w:rPr>
                <w:rFonts w:eastAsia="Times New Roman" w:cs="Calibri"/>
              </w:rPr>
              <w:t>548,621</w:t>
            </w:r>
          </w:p>
        </w:tc>
        <w:tc>
          <w:tcPr>
            <w:tcW w:w="960" w:type="dxa"/>
            <w:tcBorders>
              <w:top w:val="nil"/>
              <w:left w:val="nil"/>
              <w:bottom w:val="single" w:sz="4" w:space="0" w:color="auto"/>
              <w:right w:val="single" w:sz="4" w:space="0" w:color="auto"/>
            </w:tcBorders>
            <w:shd w:val="clear" w:color="auto" w:fill="auto"/>
            <w:noWrap/>
            <w:vAlign w:val="center"/>
            <w:hideMark/>
          </w:tcPr>
          <w:p w14:paraId="5A026165" w14:textId="77777777" w:rsidR="00D02E42" w:rsidRPr="00C81B00" w:rsidRDefault="00D02E42" w:rsidP="00986283">
            <w:pPr>
              <w:spacing w:after="0" w:line="240" w:lineRule="auto"/>
              <w:jc w:val="center"/>
              <w:rPr>
                <w:rFonts w:eastAsia="Times New Roman" w:cs="Calibri"/>
              </w:rPr>
            </w:pPr>
            <w:r w:rsidRPr="00C81B00">
              <w:rPr>
                <w:rFonts w:eastAsia="Times New Roman" w:cs="Calibri"/>
              </w:rPr>
              <w:t>497,092</w:t>
            </w:r>
          </w:p>
        </w:tc>
      </w:tr>
    </w:tbl>
    <w:p w14:paraId="69541AE2" w14:textId="041B522C" w:rsidR="00D02E42" w:rsidRPr="001239C3" w:rsidRDefault="00D02E42" w:rsidP="00986283">
      <w:pPr>
        <w:spacing w:after="0" w:line="276" w:lineRule="auto"/>
        <w:jc w:val="center"/>
        <w:rPr>
          <w:rFonts w:eastAsia="Times New Roman" w:cs="Calibri"/>
          <w:iCs/>
          <w:sz w:val="20"/>
          <w:szCs w:val="20"/>
          <w:lang w:eastAsia="x-none"/>
        </w:rPr>
      </w:pPr>
      <w:bookmarkStart w:id="40" w:name="_Toc536095373"/>
      <w:r w:rsidRPr="001239C3">
        <w:rPr>
          <w:rFonts w:eastAsia="Times New Roman" w:cs="Calibri"/>
          <w:iCs/>
          <w:sz w:val="20"/>
          <w:szCs w:val="20"/>
          <w:lang w:eastAsia="x-none"/>
        </w:rPr>
        <w:t xml:space="preserve">Źródło: </w:t>
      </w:r>
      <w:r w:rsidR="001239C3" w:rsidRPr="001239C3">
        <w:rPr>
          <w:rFonts w:eastAsia="Times New Roman" w:cs="Calibri"/>
          <w:iCs/>
          <w:sz w:val="20"/>
          <w:szCs w:val="20"/>
          <w:lang w:eastAsia="x-none"/>
        </w:rPr>
        <w:t>o</w:t>
      </w:r>
      <w:r w:rsidRPr="001239C3">
        <w:rPr>
          <w:rFonts w:eastAsia="Times New Roman" w:cs="Calibri"/>
          <w:iCs/>
          <w:sz w:val="20"/>
          <w:szCs w:val="20"/>
          <w:lang w:eastAsia="x-none"/>
        </w:rPr>
        <w:t>pracowanie własne wg danych Głównego Urzędu Statystycznego</w:t>
      </w:r>
      <w:bookmarkEnd w:id="40"/>
    </w:p>
    <w:p w14:paraId="5A985180" w14:textId="77777777" w:rsidR="00D02E42" w:rsidRPr="00C81B00" w:rsidRDefault="00D02E42" w:rsidP="00986283">
      <w:pPr>
        <w:spacing w:after="0" w:line="276" w:lineRule="auto"/>
        <w:contextualSpacing/>
        <w:jc w:val="both"/>
        <w:rPr>
          <w:rFonts w:eastAsia="Times New Roman" w:cs="Calibri"/>
          <w:lang w:eastAsia="pl-PL"/>
        </w:rPr>
      </w:pPr>
    </w:p>
    <w:p w14:paraId="207B8FF1" w14:textId="77777777" w:rsidR="00D02E42" w:rsidRPr="00C81B00" w:rsidRDefault="008F461B" w:rsidP="00986283">
      <w:pPr>
        <w:spacing w:after="0" w:line="276" w:lineRule="auto"/>
        <w:contextualSpacing/>
        <w:jc w:val="both"/>
        <w:rPr>
          <w:rFonts w:eastAsia="Times New Roman" w:cs="Calibri"/>
          <w:lang w:eastAsia="pl-PL"/>
        </w:rPr>
      </w:pPr>
      <w:r w:rsidRPr="00C81B00">
        <w:rPr>
          <w:rFonts w:cs="Calibri"/>
        </w:rPr>
        <w:t>Według</w:t>
      </w:r>
      <w:r w:rsidR="00A85271" w:rsidRPr="00C81B00">
        <w:rPr>
          <w:rFonts w:cs="Calibri"/>
        </w:rPr>
        <w:t xml:space="preserve"> prognoz GUS</w:t>
      </w:r>
      <w:r w:rsidR="00D02E42" w:rsidRPr="00C81B00">
        <w:rPr>
          <w:rFonts w:cs="Calibri"/>
        </w:rPr>
        <w:t xml:space="preserve"> do roku 2030</w:t>
      </w:r>
      <w:r w:rsidRPr="00C81B00">
        <w:rPr>
          <w:rFonts w:cs="Calibri"/>
        </w:rPr>
        <w:t xml:space="preserve"> na terenie gminy Kazimierza Wielka </w:t>
      </w:r>
      <w:r w:rsidR="00D02E42" w:rsidRPr="00C81B00">
        <w:rPr>
          <w:rFonts w:cs="Calibri"/>
        </w:rPr>
        <w:t xml:space="preserve"> należy spodziewać się:</w:t>
      </w:r>
    </w:p>
    <w:p w14:paraId="3F4DCE5E" w14:textId="682C45C4" w:rsidR="00D02E42" w:rsidRPr="00C81B00" w:rsidRDefault="00D02E42" w:rsidP="00577A00">
      <w:pPr>
        <w:numPr>
          <w:ilvl w:val="0"/>
          <w:numId w:val="12"/>
        </w:numPr>
        <w:spacing w:after="0" w:line="276" w:lineRule="auto"/>
        <w:contextualSpacing/>
        <w:jc w:val="both"/>
        <w:rPr>
          <w:rFonts w:cs="Calibri"/>
        </w:rPr>
      </w:pPr>
      <w:r w:rsidRPr="00C81B00">
        <w:rPr>
          <w:rFonts w:cs="Calibri"/>
        </w:rPr>
        <w:t xml:space="preserve">spadku liczby ludności względem roku 2020 o </w:t>
      </w:r>
      <w:r w:rsidR="00112C5D">
        <w:rPr>
          <w:rFonts w:cs="Calibri"/>
        </w:rPr>
        <w:t>818</w:t>
      </w:r>
      <w:r w:rsidRPr="00C81B00">
        <w:rPr>
          <w:rFonts w:cs="Calibri"/>
        </w:rPr>
        <w:t xml:space="preserve"> os</w:t>
      </w:r>
      <w:r w:rsidR="001239C3">
        <w:rPr>
          <w:rFonts w:cs="Calibri"/>
        </w:rPr>
        <w:t>ób,</w:t>
      </w:r>
      <w:r w:rsidRPr="00C81B00">
        <w:rPr>
          <w:rFonts w:cs="Calibri"/>
        </w:rPr>
        <w:t xml:space="preserve"> tj. </w:t>
      </w:r>
      <w:r w:rsidR="00112C5D">
        <w:rPr>
          <w:rFonts w:cs="Calibri"/>
        </w:rPr>
        <w:t xml:space="preserve">5,3 </w:t>
      </w:r>
      <w:r w:rsidRPr="00C81B00">
        <w:rPr>
          <w:rFonts w:cs="Calibri"/>
        </w:rPr>
        <w:t>%. Według prognoz</w:t>
      </w:r>
      <w:r w:rsidR="00A85271" w:rsidRPr="00C81B00">
        <w:rPr>
          <w:rFonts w:cs="Calibri"/>
        </w:rPr>
        <w:t>y</w:t>
      </w:r>
      <w:r w:rsidRPr="00C81B00">
        <w:rPr>
          <w:rFonts w:cs="Calibri"/>
        </w:rPr>
        <w:t xml:space="preserve"> </w:t>
      </w:r>
      <w:r w:rsidRPr="00C81B00">
        <w:rPr>
          <w:rFonts w:cs="Calibri"/>
        </w:rPr>
        <w:br/>
        <w:t xml:space="preserve">w 2030 roku teren gminy będzie </w:t>
      </w:r>
      <w:r w:rsidR="00A85271" w:rsidRPr="00C81B00">
        <w:rPr>
          <w:rFonts w:cs="Calibri"/>
        </w:rPr>
        <w:t>za</w:t>
      </w:r>
      <w:r w:rsidRPr="00C81B00">
        <w:rPr>
          <w:rFonts w:cs="Calibri"/>
        </w:rPr>
        <w:t>mieszk</w:t>
      </w:r>
      <w:r w:rsidR="00A85271" w:rsidRPr="00C81B00">
        <w:rPr>
          <w:rFonts w:cs="Calibri"/>
        </w:rPr>
        <w:t>iwać</w:t>
      </w:r>
      <w:r w:rsidRPr="00C81B00">
        <w:rPr>
          <w:rFonts w:cs="Calibri"/>
        </w:rPr>
        <w:t xml:space="preserve"> </w:t>
      </w:r>
      <w:r w:rsidR="00A069BD" w:rsidRPr="00C81B00">
        <w:rPr>
          <w:rFonts w:cs="Calibri"/>
        </w:rPr>
        <w:t>14</w:t>
      </w:r>
      <w:r w:rsidR="001239C3">
        <w:rPr>
          <w:rFonts w:cs="Calibri"/>
        </w:rPr>
        <w:t xml:space="preserve"> </w:t>
      </w:r>
      <w:r w:rsidR="00A069BD" w:rsidRPr="00C81B00">
        <w:rPr>
          <w:rFonts w:cs="Calibri"/>
        </w:rPr>
        <w:t>758</w:t>
      </w:r>
      <w:r w:rsidRPr="00C81B00">
        <w:rPr>
          <w:rFonts w:cs="Calibri"/>
        </w:rPr>
        <w:t xml:space="preserve"> os</w:t>
      </w:r>
      <w:r w:rsidR="00A85271" w:rsidRPr="00C81B00">
        <w:rPr>
          <w:rFonts w:cs="Calibri"/>
        </w:rPr>
        <w:t>ób</w:t>
      </w:r>
      <w:r w:rsidRPr="00C81B00">
        <w:rPr>
          <w:rFonts w:cs="Calibri"/>
        </w:rPr>
        <w:t xml:space="preserve">, w tym </w:t>
      </w:r>
      <w:r w:rsidR="00A069BD" w:rsidRPr="00C81B00">
        <w:rPr>
          <w:rFonts w:cs="Calibri"/>
        </w:rPr>
        <w:t>7558</w:t>
      </w:r>
      <w:r w:rsidRPr="00C81B00">
        <w:rPr>
          <w:rFonts w:cs="Calibri"/>
        </w:rPr>
        <w:t xml:space="preserve">  kobiet i </w:t>
      </w:r>
      <w:r w:rsidR="00A069BD" w:rsidRPr="00C81B00">
        <w:rPr>
          <w:rFonts w:cs="Calibri"/>
        </w:rPr>
        <w:t>7200</w:t>
      </w:r>
      <w:r w:rsidRPr="00C81B00">
        <w:rPr>
          <w:rFonts w:cs="Calibri"/>
        </w:rPr>
        <w:t xml:space="preserve"> mężczyzn, </w:t>
      </w:r>
    </w:p>
    <w:p w14:paraId="26F2C05F" w14:textId="1A2AE5BF" w:rsidR="00D02E42" w:rsidRPr="00C81B00" w:rsidRDefault="00D02E42" w:rsidP="00577A00">
      <w:pPr>
        <w:numPr>
          <w:ilvl w:val="0"/>
          <w:numId w:val="12"/>
        </w:numPr>
        <w:spacing w:after="0" w:line="276" w:lineRule="auto"/>
        <w:contextualSpacing/>
        <w:jc w:val="both"/>
        <w:rPr>
          <w:rFonts w:cs="Calibri"/>
        </w:rPr>
      </w:pPr>
      <w:r w:rsidRPr="00C81B00">
        <w:rPr>
          <w:rFonts w:cs="Calibri"/>
        </w:rPr>
        <w:t xml:space="preserve">znacznego wzrostu liczby mieszkańców gminy w wieku poprodukcyjnym, który będzie wynosić  </w:t>
      </w:r>
      <w:r w:rsidR="00A069BD" w:rsidRPr="00C81B00">
        <w:rPr>
          <w:rFonts w:cs="Calibri"/>
        </w:rPr>
        <w:t>30,4</w:t>
      </w:r>
      <w:r w:rsidRPr="00C81B00">
        <w:rPr>
          <w:rFonts w:cs="Calibri"/>
        </w:rPr>
        <w:t>% ogółu ludności</w:t>
      </w:r>
      <w:r w:rsidR="00F6241A" w:rsidRPr="00C81B00">
        <w:rPr>
          <w:rFonts w:cs="Calibri"/>
        </w:rPr>
        <w:t xml:space="preserve"> (w</w:t>
      </w:r>
      <w:r w:rsidRPr="00C81B00">
        <w:rPr>
          <w:rFonts w:cs="Calibri"/>
        </w:rPr>
        <w:t xml:space="preserve">skaźnik dotyczący liczby mieszkańców gminy w wieku </w:t>
      </w:r>
      <w:r w:rsidRPr="00C81B00">
        <w:rPr>
          <w:rFonts w:cs="Calibri"/>
        </w:rPr>
        <w:lastRenderedPageBreak/>
        <w:t xml:space="preserve">poprodukcyjnym wśród kobiet wzrośnie względem 2016r. o </w:t>
      </w:r>
      <w:r w:rsidR="00A069BD" w:rsidRPr="00C81B00">
        <w:rPr>
          <w:rFonts w:cs="Calibri"/>
        </w:rPr>
        <w:t>8,2</w:t>
      </w:r>
      <w:r w:rsidR="001239C3">
        <w:rPr>
          <w:rFonts w:cs="Calibri"/>
        </w:rPr>
        <w:t xml:space="preserve"> </w:t>
      </w:r>
      <w:proofErr w:type="spellStart"/>
      <w:r w:rsidR="001239C3">
        <w:rPr>
          <w:rFonts w:cs="Calibri"/>
        </w:rPr>
        <w:t>p.p</w:t>
      </w:r>
      <w:proofErr w:type="spellEnd"/>
      <w:r w:rsidR="001239C3">
        <w:rPr>
          <w:rFonts w:cs="Calibri"/>
        </w:rPr>
        <w:t>.</w:t>
      </w:r>
      <w:r w:rsidRPr="00C81B00">
        <w:rPr>
          <w:rFonts w:cs="Calibri"/>
        </w:rPr>
        <w:t xml:space="preserve">, zaś wśród mężczyzn </w:t>
      </w:r>
      <w:r w:rsidRPr="00C81B00">
        <w:rPr>
          <w:rFonts w:cs="Calibri"/>
        </w:rPr>
        <w:br/>
        <w:t xml:space="preserve">o </w:t>
      </w:r>
      <w:r w:rsidR="00A069BD" w:rsidRPr="00C81B00">
        <w:rPr>
          <w:rFonts w:cs="Calibri"/>
        </w:rPr>
        <w:t>8,1</w:t>
      </w:r>
      <w:r w:rsidR="001239C3">
        <w:rPr>
          <w:rFonts w:cs="Calibri"/>
        </w:rPr>
        <w:t xml:space="preserve"> </w:t>
      </w:r>
      <w:proofErr w:type="spellStart"/>
      <w:r w:rsidR="001239C3">
        <w:rPr>
          <w:rFonts w:cs="Calibri"/>
        </w:rPr>
        <w:t>p.p</w:t>
      </w:r>
      <w:proofErr w:type="spellEnd"/>
      <w:r w:rsidR="001239C3">
        <w:rPr>
          <w:rFonts w:cs="Calibri"/>
        </w:rPr>
        <w:t>.</w:t>
      </w:r>
      <w:r w:rsidR="00F6241A" w:rsidRPr="00C81B00">
        <w:rPr>
          <w:rFonts w:cs="Calibri"/>
        </w:rPr>
        <w:t>),</w:t>
      </w:r>
    </w:p>
    <w:p w14:paraId="49CAB648" w14:textId="77777777" w:rsidR="00D02E42" w:rsidRPr="00C81B00" w:rsidRDefault="00D02E42" w:rsidP="00577A00">
      <w:pPr>
        <w:numPr>
          <w:ilvl w:val="0"/>
          <w:numId w:val="12"/>
        </w:numPr>
        <w:spacing w:after="0" w:line="276" w:lineRule="auto"/>
        <w:contextualSpacing/>
        <w:jc w:val="both"/>
        <w:rPr>
          <w:rFonts w:cs="Calibri"/>
        </w:rPr>
      </w:pPr>
      <w:r w:rsidRPr="00C81B00">
        <w:rPr>
          <w:rFonts w:cs="Calibri"/>
        </w:rPr>
        <w:t>zmaleje liczb</w:t>
      </w:r>
      <w:r w:rsidR="00F6241A" w:rsidRPr="00C81B00">
        <w:rPr>
          <w:rFonts w:cs="Calibri"/>
        </w:rPr>
        <w:t>a</w:t>
      </w:r>
      <w:r w:rsidRPr="00C81B00">
        <w:rPr>
          <w:rFonts w:cs="Calibri"/>
        </w:rPr>
        <w:t xml:space="preserve"> osób w wieku przedprodukcyjnym </w:t>
      </w:r>
      <w:r w:rsidR="00F6241A" w:rsidRPr="00C81B00">
        <w:rPr>
          <w:rFonts w:cs="Calibri"/>
        </w:rPr>
        <w:t>(</w:t>
      </w:r>
      <w:r w:rsidRPr="00C81B00">
        <w:rPr>
          <w:rFonts w:cs="Calibri"/>
        </w:rPr>
        <w:t>względem 2016r.</w:t>
      </w:r>
      <w:r w:rsidR="00F6241A" w:rsidRPr="00C81B00">
        <w:rPr>
          <w:rFonts w:cs="Calibri"/>
        </w:rPr>
        <w:t xml:space="preserve">) </w:t>
      </w:r>
      <w:r w:rsidRPr="00C81B00">
        <w:rPr>
          <w:rFonts w:cs="Calibri"/>
        </w:rPr>
        <w:t xml:space="preserve">z poziomu </w:t>
      </w:r>
      <w:r w:rsidR="00A069BD" w:rsidRPr="00C81B00">
        <w:rPr>
          <w:rFonts w:cs="Calibri"/>
        </w:rPr>
        <w:t>15,2</w:t>
      </w:r>
      <w:r w:rsidRPr="00C81B00">
        <w:rPr>
          <w:rFonts w:cs="Calibri"/>
        </w:rPr>
        <w:t xml:space="preserve">% do </w:t>
      </w:r>
      <w:r w:rsidR="00A069BD" w:rsidRPr="00C81B00">
        <w:rPr>
          <w:rFonts w:cs="Calibri"/>
        </w:rPr>
        <w:t>13,2</w:t>
      </w:r>
      <w:r w:rsidRPr="00C81B00">
        <w:rPr>
          <w:rFonts w:cs="Calibri"/>
        </w:rPr>
        <w:t xml:space="preserve">% </w:t>
      </w:r>
      <w:r w:rsidR="00F6241A" w:rsidRPr="00C81B00">
        <w:rPr>
          <w:rFonts w:cs="Calibri"/>
        </w:rPr>
        <w:t>w roku 2030,</w:t>
      </w:r>
    </w:p>
    <w:p w14:paraId="00BFC3B9" w14:textId="77777777" w:rsidR="00D02E42" w:rsidRPr="00C81B00" w:rsidRDefault="00D02E42" w:rsidP="00577A00">
      <w:pPr>
        <w:numPr>
          <w:ilvl w:val="0"/>
          <w:numId w:val="12"/>
        </w:numPr>
        <w:spacing w:after="0" w:line="276" w:lineRule="auto"/>
        <w:contextualSpacing/>
        <w:jc w:val="both"/>
        <w:rPr>
          <w:rFonts w:cs="Calibri"/>
        </w:rPr>
      </w:pPr>
      <w:r w:rsidRPr="00C81B00">
        <w:rPr>
          <w:rFonts w:cs="Calibri"/>
        </w:rPr>
        <w:t xml:space="preserve">spadnie liczba mieszkańców w wieku produkcyjnym z poziomu </w:t>
      </w:r>
      <w:r w:rsidR="00A069BD" w:rsidRPr="00C81B00">
        <w:rPr>
          <w:rFonts w:cs="Calibri"/>
        </w:rPr>
        <w:t>62,6</w:t>
      </w:r>
      <w:r w:rsidRPr="00C81B00">
        <w:rPr>
          <w:rFonts w:cs="Calibri"/>
        </w:rPr>
        <w:t xml:space="preserve">% do </w:t>
      </w:r>
      <w:r w:rsidR="00A069BD" w:rsidRPr="00C81B00">
        <w:rPr>
          <w:rFonts w:cs="Calibri"/>
        </w:rPr>
        <w:t>56,5</w:t>
      </w:r>
      <w:r w:rsidRPr="00C81B00">
        <w:rPr>
          <w:rFonts w:cs="Calibri"/>
        </w:rPr>
        <w:t>%</w:t>
      </w:r>
      <w:r w:rsidR="00F6241A" w:rsidRPr="00C81B00">
        <w:rPr>
          <w:rFonts w:cs="Calibri"/>
        </w:rPr>
        <w:t>.</w:t>
      </w:r>
    </w:p>
    <w:p w14:paraId="57C44255" w14:textId="77777777" w:rsidR="00A069BD" w:rsidRPr="00C81B00" w:rsidRDefault="00A069BD" w:rsidP="00577A00">
      <w:pPr>
        <w:numPr>
          <w:ilvl w:val="0"/>
          <w:numId w:val="12"/>
        </w:numPr>
        <w:spacing w:after="0" w:line="276" w:lineRule="auto"/>
        <w:contextualSpacing/>
        <w:jc w:val="both"/>
        <w:rPr>
          <w:rFonts w:cs="Calibri"/>
        </w:rPr>
      </w:pPr>
      <w:r w:rsidRPr="00C81B00">
        <w:rPr>
          <w:rFonts w:cs="Calibri"/>
        </w:rPr>
        <w:t xml:space="preserve">ujemnego przyrostu naturalnego ludności, </w:t>
      </w:r>
    </w:p>
    <w:p w14:paraId="1F31A494" w14:textId="3E2D41AA" w:rsidR="00A069BD" w:rsidRPr="00C81B00" w:rsidRDefault="00A069BD" w:rsidP="00577A00">
      <w:pPr>
        <w:numPr>
          <w:ilvl w:val="0"/>
          <w:numId w:val="12"/>
        </w:numPr>
        <w:spacing w:after="0" w:line="276" w:lineRule="auto"/>
        <w:contextualSpacing/>
        <w:jc w:val="both"/>
        <w:rPr>
          <w:rFonts w:cs="Calibri"/>
        </w:rPr>
      </w:pPr>
      <w:r w:rsidRPr="00C81B00">
        <w:rPr>
          <w:rFonts w:cs="Calibri"/>
        </w:rPr>
        <w:t>ujemnego salda migracji</w:t>
      </w:r>
      <w:r w:rsidR="00D37F15">
        <w:rPr>
          <w:rFonts w:cs="Calibri"/>
        </w:rPr>
        <w:t xml:space="preserve"> w całym okresie prognozowanym.</w:t>
      </w:r>
    </w:p>
    <w:p w14:paraId="4E837DB5" w14:textId="77777777" w:rsidR="00D02E42" w:rsidRPr="00C81B00" w:rsidRDefault="00D02E42" w:rsidP="00986283">
      <w:pPr>
        <w:spacing w:after="0" w:line="276" w:lineRule="auto"/>
        <w:jc w:val="both"/>
        <w:rPr>
          <w:rFonts w:cs="Calibri"/>
        </w:rPr>
      </w:pPr>
    </w:p>
    <w:p w14:paraId="257A6E95" w14:textId="50DA6EA6" w:rsidR="00D02E42" w:rsidRPr="00C81B00" w:rsidRDefault="00D02E42" w:rsidP="00986283">
      <w:pPr>
        <w:spacing w:after="0" w:line="276" w:lineRule="auto"/>
        <w:jc w:val="center"/>
        <w:rPr>
          <w:rFonts w:cs="Calibri"/>
        </w:rPr>
      </w:pPr>
      <w:bookmarkStart w:id="41" w:name="_Toc89406546"/>
      <w:bookmarkStart w:id="42" w:name="_Toc110343874"/>
      <w:bookmarkStart w:id="43" w:name="_Toc120278350"/>
      <w:r w:rsidRPr="00C81B00">
        <w:rPr>
          <w:rFonts w:cs="Calibri"/>
        </w:rPr>
        <w:t xml:space="preserve">Tabela </w:t>
      </w:r>
      <w:r w:rsidRPr="00C81B00">
        <w:rPr>
          <w:rFonts w:cs="Calibri"/>
        </w:rPr>
        <w:fldChar w:fldCharType="begin"/>
      </w:r>
      <w:r w:rsidRPr="00C81B00">
        <w:rPr>
          <w:rFonts w:cs="Calibri"/>
        </w:rPr>
        <w:instrText xml:space="preserve"> SEQ Tabela \* ARABIC </w:instrText>
      </w:r>
      <w:r w:rsidRPr="00C81B00">
        <w:rPr>
          <w:rFonts w:cs="Calibri"/>
        </w:rPr>
        <w:fldChar w:fldCharType="separate"/>
      </w:r>
      <w:r w:rsidR="005B77FC">
        <w:rPr>
          <w:rFonts w:cs="Calibri"/>
          <w:noProof/>
        </w:rPr>
        <w:t>8</w:t>
      </w:r>
      <w:r w:rsidRPr="00C81B00">
        <w:rPr>
          <w:rFonts w:cs="Calibri"/>
        </w:rPr>
        <w:fldChar w:fldCharType="end"/>
      </w:r>
      <w:r w:rsidRPr="00C81B00">
        <w:rPr>
          <w:rFonts w:cs="Calibri"/>
        </w:rPr>
        <w:t xml:space="preserve"> Struktura ludności w Gminie </w:t>
      </w:r>
      <w:r w:rsidR="00A069BD" w:rsidRPr="00C81B00">
        <w:rPr>
          <w:rFonts w:cs="Calibri"/>
        </w:rPr>
        <w:t>Kazimierza Wielka</w:t>
      </w:r>
      <w:r w:rsidRPr="00C81B00">
        <w:rPr>
          <w:rFonts w:cs="Calibri"/>
        </w:rPr>
        <w:t xml:space="preserve"> w roku 2016 i 2030 wg prognoz GUS</w:t>
      </w:r>
      <w:bookmarkEnd w:id="41"/>
      <w:bookmarkEnd w:id="42"/>
      <w:bookmarkEnd w:id="43"/>
    </w:p>
    <w:tbl>
      <w:tblPr>
        <w:tblW w:w="6832" w:type="dxa"/>
        <w:jc w:val="center"/>
        <w:tblCellMar>
          <w:left w:w="70" w:type="dxa"/>
          <w:right w:w="70" w:type="dxa"/>
        </w:tblCellMar>
        <w:tblLook w:val="04A0" w:firstRow="1" w:lastRow="0" w:firstColumn="1" w:lastColumn="0" w:noHBand="0" w:noVBand="1"/>
      </w:tblPr>
      <w:tblGrid>
        <w:gridCol w:w="3906"/>
        <w:gridCol w:w="1463"/>
        <w:gridCol w:w="1463"/>
      </w:tblGrid>
      <w:tr w:rsidR="00D02E42" w:rsidRPr="00C81B00" w14:paraId="11205CBA" w14:textId="77777777" w:rsidTr="009E0A37">
        <w:trPr>
          <w:trHeight w:val="202"/>
          <w:jc w:val="center"/>
        </w:trPr>
        <w:tc>
          <w:tcPr>
            <w:tcW w:w="6832"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64F11E32"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 xml:space="preserve">STRUKTURA LUDNOŚĆI </w:t>
            </w:r>
            <w:r w:rsidRPr="00C81B00">
              <w:rPr>
                <w:rFonts w:eastAsia="Times New Roman" w:cs="Calibri"/>
                <w:b/>
                <w:bCs/>
                <w:i/>
                <w:iCs/>
                <w:lang w:eastAsia="pl-PL"/>
              </w:rPr>
              <w:t>(w %)</w:t>
            </w:r>
          </w:p>
        </w:tc>
      </w:tr>
      <w:tr w:rsidR="00D02E42" w:rsidRPr="00C81B00" w14:paraId="0AD241F5" w14:textId="77777777" w:rsidTr="009E0A37">
        <w:trPr>
          <w:trHeight w:val="223"/>
          <w:jc w:val="center"/>
        </w:trPr>
        <w:tc>
          <w:tcPr>
            <w:tcW w:w="3906" w:type="dxa"/>
            <w:tcBorders>
              <w:top w:val="nil"/>
              <w:left w:val="single" w:sz="4" w:space="0" w:color="auto"/>
              <w:bottom w:val="nil"/>
              <w:right w:val="nil"/>
            </w:tcBorders>
            <w:shd w:val="clear" w:color="000000" w:fill="92D050"/>
            <w:noWrap/>
            <w:vAlign w:val="center"/>
            <w:hideMark/>
          </w:tcPr>
          <w:p w14:paraId="21920904" w14:textId="77777777" w:rsidR="00D02E42" w:rsidRPr="00C81B00" w:rsidRDefault="00D02E42" w:rsidP="00986283">
            <w:pPr>
              <w:spacing w:after="0" w:line="240" w:lineRule="auto"/>
              <w:jc w:val="center"/>
              <w:rPr>
                <w:rFonts w:eastAsia="Times New Roman" w:cs="Calibri"/>
                <w:lang w:eastAsia="pl-PL"/>
              </w:rPr>
            </w:pPr>
          </w:p>
        </w:tc>
        <w:tc>
          <w:tcPr>
            <w:tcW w:w="1463" w:type="dxa"/>
            <w:tcBorders>
              <w:top w:val="nil"/>
              <w:left w:val="single" w:sz="4" w:space="0" w:color="auto"/>
              <w:bottom w:val="nil"/>
              <w:right w:val="nil"/>
            </w:tcBorders>
            <w:shd w:val="clear" w:color="000000" w:fill="92D050"/>
            <w:noWrap/>
            <w:vAlign w:val="center"/>
            <w:hideMark/>
          </w:tcPr>
          <w:p w14:paraId="7A708FD4"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2016</w:t>
            </w:r>
          </w:p>
        </w:tc>
        <w:tc>
          <w:tcPr>
            <w:tcW w:w="1463" w:type="dxa"/>
            <w:tcBorders>
              <w:top w:val="nil"/>
              <w:left w:val="single" w:sz="4" w:space="0" w:color="auto"/>
              <w:bottom w:val="nil"/>
              <w:right w:val="single" w:sz="4" w:space="0" w:color="auto"/>
            </w:tcBorders>
            <w:shd w:val="clear" w:color="000000" w:fill="92D050"/>
            <w:noWrap/>
            <w:vAlign w:val="center"/>
            <w:hideMark/>
          </w:tcPr>
          <w:p w14:paraId="4B4AACC1"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2030</w:t>
            </w:r>
          </w:p>
        </w:tc>
      </w:tr>
      <w:tr w:rsidR="00D02E42" w:rsidRPr="00C81B00" w14:paraId="270552E7" w14:textId="77777777" w:rsidTr="009E0A37">
        <w:trPr>
          <w:trHeight w:val="223"/>
          <w:jc w:val="center"/>
        </w:trPr>
        <w:tc>
          <w:tcPr>
            <w:tcW w:w="3906" w:type="dxa"/>
            <w:tcBorders>
              <w:top w:val="single" w:sz="4" w:space="0" w:color="auto"/>
              <w:left w:val="single" w:sz="4" w:space="0" w:color="auto"/>
              <w:bottom w:val="single" w:sz="4" w:space="0" w:color="auto"/>
              <w:right w:val="nil"/>
            </w:tcBorders>
            <w:shd w:val="clear" w:color="000000" w:fill="92D050"/>
            <w:noWrap/>
            <w:vAlign w:val="center"/>
            <w:hideMark/>
          </w:tcPr>
          <w:p w14:paraId="3F38FF50" w14:textId="77777777" w:rsidR="00D02E42" w:rsidRPr="00C81B00" w:rsidRDefault="00D02E42" w:rsidP="00986283">
            <w:pPr>
              <w:spacing w:after="0" w:line="240" w:lineRule="auto"/>
              <w:jc w:val="center"/>
              <w:rPr>
                <w:rFonts w:eastAsia="Times New Roman" w:cs="Calibri"/>
                <w:lang w:eastAsia="pl-PL"/>
              </w:rPr>
            </w:pPr>
          </w:p>
        </w:tc>
        <w:tc>
          <w:tcPr>
            <w:tcW w:w="1463" w:type="dxa"/>
            <w:tcBorders>
              <w:top w:val="single" w:sz="4" w:space="0" w:color="auto"/>
              <w:left w:val="single" w:sz="4" w:space="0" w:color="auto"/>
              <w:bottom w:val="single" w:sz="4" w:space="0" w:color="auto"/>
              <w:right w:val="nil"/>
            </w:tcBorders>
            <w:shd w:val="clear" w:color="000000" w:fill="92D050"/>
            <w:noWrap/>
            <w:vAlign w:val="center"/>
            <w:hideMark/>
          </w:tcPr>
          <w:p w14:paraId="08A77975"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Ogółem</w:t>
            </w:r>
          </w:p>
        </w:tc>
        <w:tc>
          <w:tcPr>
            <w:tcW w:w="146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BEB255E"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Ogółem</w:t>
            </w:r>
          </w:p>
        </w:tc>
      </w:tr>
      <w:tr w:rsidR="00A069BD" w:rsidRPr="00C81B00" w14:paraId="1DC01EE1" w14:textId="77777777" w:rsidTr="009E0A37">
        <w:trPr>
          <w:trHeight w:val="277"/>
          <w:jc w:val="center"/>
        </w:trPr>
        <w:tc>
          <w:tcPr>
            <w:tcW w:w="3906" w:type="dxa"/>
            <w:tcBorders>
              <w:top w:val="nil"/>
              <w:left w:val="single" w:sz="4" w:space="0" w:color="auto"/>
              <w:bottom w:val="dashed" w:sz="4" w:space="0" w:color="000000"/>
              <w:right w:val="single" w:sz="4" w:space="0" w:color="auto"/>
            </w:tcBorders>
            <w:shd w:val="clear" w:color="000000" w:fill="CCFF99"/>
            <w:vAlign w:val="center"/>
            <w:hideMark/>
          </w:tcPr>
          <w:p w14:paraId="124A33E6"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przedprodukcyjny</w:t>
            </w:r>
          </w:p>
        </w:tc>
        <w:tc>
          <w:tcPr>
            <w:tcW w:w="1463" w:type="dxa"/>
            <w:tcBorders>
              <w:top w:val="single" w:sz="4" w:space="0" w:color="auto"/>
              <w:left w:val="single" w:sz="4" w:space="0" w:color="auto"/>
              <w:bottom w:val="nil"/>
              <w:right w:val="single" w:sz="4" w:space="0" w:color="auto"/>
            </w:tcBorders>
            <w:shd w:val="clear" w:color="auto" w:fill="auto"/>
            <w:noWrap/>
            <w:vAlign w:val="center"/>
            <w:hideMark/>
          </w:tcPr>
          <w:p w14:paraId="43B5B913"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15,2</w:t>
            </w:r>
          </w:p>
        </w:tc>
        <w:tc>
          <w:tcPr>
            <w:tcW w:w="1463" w:type="dxa"/>
            <w:tcBorders>
              <w:top w:val="single" w:sz="4" w:space="0" w:color="auto"/>
              <w:left w:val="nil"/>
              <w:bottom w:val="nil"/>
              <w:right w:val="single" w:sz="4" w:space="0" w:color="auto"/>
            </w:tcBorders>
            <w:shd w:val="clear" w:color="auto" w:fill="auto"/>
            <w:noWrap/>
            <w:vAlign w:val="center"/>
            <w:hideMark/>
          </w:tcPr>
          <w:p w14:paraId="2D89E26C"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13,2</w:t>
            </w:r>
          </w:p>
        </w:tc>
      </w:tr>
      <w:tr w:rsidR="00A069BD" w:rsidRPr="00C81B00" w14:paraId="7901597D" w14:textId="77777777" w:rsidTr="009E0A37">
        <w:trPr>
          <w:trHeight w:val="298"/>
          <w:jc w:val="center"/>
        </w:trPr>
        <w:tc>
          <w:tcPr>
            <w:tcW w:w="3906" w:type="dxa"/>
            <w:tcBorders>
              <w:top w:val="nil"/>
              <w:left w:val="single" w:sz="4" w:space="0" w:color="auto"/>
              <w:bottom w:val="dashed" w:sz="4" w:space="0" w:color="000000"/>
              <w:right w:val="single" w:sz="4" w:space="0" w:color="auto"/>
            </w:tcBorders>
            <w:shd w:val="clear" w:color="000000" w:fill="CCFF99"/>
            <w:vAlign w:val="center"/>
            <w:hideMark/>
          </w:tcPr>
          <w:p w14:paraId="6E6D68D0"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produkcyjny</w:t>
            </w:r>
          </w:p>
        </w:tc>
        <w:tc>
          <w:tcPr>
            <w:tcW w:w="146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765AF3E9"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62,6</w:t>
            </w:r>
          </w:p>
        </w:tc>
        <w:tc>
          <w:tcPr>
            <w:tcW w:w="1463" w:type="dxa"/>
            <w:tcBorders>
              <w:top w:val="dotted" w:sz="4" w:space="0" w:color="auto"/>
              <w:left w:val="nil"/>
              <w:bottom w:val="dotted" w:sz="4" w:space="0" w:color="auto"/>
              <w:right w:val="single" w:sz="4" w:space="0" w:color="auto"/>
            </w:tcBorders>
            <w:shd w:val="clear" w:color="auto" w:fill="auto"/>
            <w:noWrap/>
            <w:vAlign w:val="center"/>
            <w:hideMark/>
          </w:tcPr>
          <w:p w14:paraId="1A4C37B2"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56,5</w:t>
            </w:r>
          </w:p>
        </w:tc>
      </w:tr>
      <w:tr w:rsidR="00A069BD" w:rsidRPr="00C81B00" w14:paraId="3AC8B0F9" w14:textId="77777777" w:rsidTr="009E0A37">
        <w:trPr>
          <w:trHeight w:val="341"/>
          <w:jc w:val="center"/>
        </w:trPr>
        <w:tc>
          <w:tcPr>
            <w:tcW w:w="3906" w:type="dxa"/>
            <w:tcBorders>
              <w:top w:val="nil"/>
              <w:left w:val="single" w:sz="4" w:space="0" w:color="auto"/>
              <w:bottom w:val="single" w:sz="4" w:space="0" w:color="auto"/>
              <w:right w:val="single" w:sz="4" w:space="0" w:color="auto"/>
            </w:tcBorders>
            <w:shd w:val="clear" w:color="000000" w:fill="CCFF99"/>
            <w:vAlign w:val="center"/>
            <w:hideMark/>
          </w:tcPr>
          <w:p w14:paraId="43D30898"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poprodukcyjny</w:t>
            </w:r>
          </w:p>
        </w:tc>
        <w:tc>
          <w:tcPr>
            <w:tcW w:w="1463" w:type="dxa"/>
            <w:tcBorders>
              <w:top w:val="nil"/>
              <w:left w:val="single" w:sz="4" w:space="0" w:color="auto"/>
              <w:bottom w:val="single" w:sz="4" w:space="0" w:color="auto"/>
              <w:right w:val="single" w:sz="4" w:space="0" w:color="auto"/>
            </w:tcBorders>
            <w:shd w:val="clear" w:color="auto" w:fill="auto"/>
            <w:noWrap/>
            <w:vAlign w:val="center"/>
            <w:hideMark/>
          </w:tcPr>
          <w:p w14:paraId="11FD968C"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22,2</w:t>
            </w:r>
          </w:p>
        </w:tc>
        <w:tc>
          <w:tcPr>
            <w:tcW w:w="1463" w:type="dxa"/>
            <w:tcBorders>
              <w:top w:val="nil"/>
              <w:left w:val="nil"/>
              <w:bottom w:val="single" w:sz="4" w:space="0" w:color="auto"/>
              <w:right w:val="single" w:sz="4" w:space="0" w:color="auto"/>
            </w:tcBorders>
            <w:shd w:val="clear" w:color="auto" w:fill="auto"/>
            <w:noWrap/>
            <w:vAlign w:val="center"/>
            <w:hideMark/>
          </w:tcPr>
          <w:p w14:paraId="48853ED8"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30,4</w:t>
            </w:r>
          </w:p>
        </w:tc>
      </w:tr>
    </w:tbl>
    <w:p w14:paraId="403A0564" w14:textId="77777777" w:rsidR="00D02E42" w:rsidRPr="00C81B00" w:rsidRDefault="00D02E42" w:rsidP="00986283">
      <w:pPr>
        <w:spacing w:after="0" w:line="276" w:lineRule="auto"/>
        <w:rPr>
          <w:rFonts w:cs="Calibri"/>
        </w:rPr>
      </w:pPr>
    </w:p>
    <w:tbl>
      <w:tblPr>
        <w:tblW w:w="6804" w:type="dxa"/>
        <w:tblInd w:w="1129" w:type="dxa"/>
        <w:tblCellMar>
          <w:left w:w="70" w:type="dxa"/>
          <w:right w:w="70" w:type="dxa"/>
        </w:tblCellMar>
        <w:tblLook w:val="04A0" w:firstRow="1" w:lastRow="0" w:firstColumn="1" w:lastColumn="0" w:noHBand="0" w:noVBand="1"/>
      </w:tblPr>
      <w:tblGrid>
        <w:gridCol w:w="3828"/>
        <w:gridCol w:w="1559"/>
        <w:gridCol w:w="1417"/>
      </w:tblGrid>
      <w:tr w:rsidR="00D02E42" w:rsidRPr="00C81B00" w14:paraId="14D3E70E" w14:textId="77777777" w:rsidTr="009E0A37">
        <w:trPr>
          <w:trHeight w:val="285"/>
        </w:trPr>
        <w:tc>
          <w:tcPr>
            <w:tcW w:w="6804"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0CEDAB5E"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 xml:space="preserve">STRUKTURA LUDNOŚĆI </w:t>
            </w:r>
            <w:r w:rsidRPr="00C81B00">
              <w:rPr>
                <w:rFonts w:eastAsia="Times New Roman" w:cs="Calibri"/>
                <w:b/>
                <w:bCs/>
                <w:i/>
                <w:iCs/>
                <w:lang w:eastAsia="pl-PL"/>
              </w:rPr>
              <w:t>(w %)</w:t>
            </w:r>
          </w:p>
        </w:tc>
      </w:tr>
      <w:tr w:rsidR="00D02E42" w:rsidRPr="00C81B00" w14:paraId="3CBBEE93" w14:textId="77777777" w:rsidTr="009E0A37">
        <w:trPr>
          <w:trHeight w:val="315"/>
        </w:trPr>
        <w:tc>
          <w:tcPr>
            <w:tcW w:w="3828" w:type="dxa"/>
            <w:tcBorders>
              <w:top w:val="nil"/>
              <w:left w:val="single" w:sz="4" w:space="0" w:color="auto"/>
              <w:bottom w:val="nil"/>
              <w:right w:val="nil"/>
            </w:tcBorders>
            <w:shd w:val="clear" w:color="000000" w:fill="92D050"/>
            <w:noWrap/>
            <w:vAlign w:val="bottom"/>
            <w:hideMark/>
          </w:tcPr>
          <w:p w14:paraId="2053B684" w14:textId="77777777" w:rsidR="00D02E42" w:rsidRPr="00C81B00" w:rsidRDefault="00D02E42" w:rsidP="00986283">
            <w:pPr>
              <w:spacing w:after="0" w:line="240" w:lineRule="auto"/>
              <w:jc w:val="center"/>
              <w:rPr>
                <w:rFonts w:eastAsia="Times New Roman" w:cs="Calibri"/>
                <w:lang w:eastAsia="pl-PL"/>
              </w:rPr>
            </w:pPr>
          </w:p>
        </w:tc>
        <w:tc>
          <w:tcPr>
            <w:tcW w:w="1559" w:type="dxa"/>
            <w:tcBorders>
              <w:top w:val="nil"/>
              <w:left w:val="single" w:sz="4" w:space="0" w:color="auto"/>
              <w:bottom w:val="nil"/>
              <w:right w:val="nil"/>
            </w:tcBorders>
            <w:shd w:val="clear" w:color="000000" w:fill="92D050"/>
            <w:noWrap/>
            <w:vAlign w:val="center"/>
            <w:hideMark/>
          </w:tcPr>
          <w:p w14:paraId="468DA2CB"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2016</w:t>
            </w:r>
          </w:p>
        </w:tc>
        <w:tc>
          <w:tcPr>
            <w:tcW w:w="1417" w:type="dxa"/>
            <w:tcBorders>
              <w:top w:val="nil"/>
              <w:left w:val="single" w:sz="4" w:space="0" w:color="auto"/>
              <w:bottom w:val="nil"/>
              <w:right w:val="single" w:sz="4" w:space="0" w:color="auto"/>
            </w:tcBorders>
            <w:shd w:val="clear" w:color="000000" w:fill="92D050"/>
            <w:noWrap/>
            <w:vAlign w:val="center"/>
            <w:hideMark/>
          </w:tcPr>
          <w:p w14:paraId="42AB3278"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2030</w:t>
            </w:r>
          </w:p>
        </w:tc>
      </w:tr>
      <w:tr w:rsidR="00D02E42" w:rsidRPr="00C81B00" w14:paraId="1398374C" w14:textId="77777777" w:rsidTr="009E0A37">
        <w:trPr>
          <w:trHeight w:val="315"/>
        </w:trPr>
        <w:tc>
          <w:tcPr>
            <w:tcW w:w="3828" w:type="dxa"/>
            <w:tcBorders>
              <w:top w:val="single" w:sz="4" w:space="0" w:color="auto"/>
              <w:left w:val="single" w:sz="4" w:space="0" w:color="auto"/>
              <w:bottom w:val="single" w:sz="4" w:space="0" w:color="auto"/>
              <w:right w:val="nil"/>
            </w:tcBorders>
            <w:shd w:val="clear" w:color="000000" w:fill="92D050"/>
            <w:noWrap/>
            <w:vAlign w:val="bottom"/>
            <w:hideMark/>
          </w:tcPr>
          <w:p w14:paraId="10BC5419" w14:textId="77777777" w:rsidR="00D02E42" w:rsidRPr="00C81B00" w:rsidRDefault="00D02E42" w:rsidP="00986283">
            <w:pPr>
              <w:spacing w:after="0" w:line="240" w:lineRule="auto"/>
              <w:jc w:val="center"/>
              <w:rPr>
                <w:rFonts w:eastAsia="Times New Roman" w:cs="Calibri"/>
                <w:lang w:eastAsia="pl-PL"/>
              </w:rPr>
            </w:pPr>
          </w:p>
        </w:tc>
        <w:tc>
          <w:tcPr>
            <w:tcW w:w="1559" w:type="dxa"/>
            <w:tcBorders>
              <w:top w:val="single" w:sz="4" w:space="0" w:color="auto"/>
              <w:left w:val="single" w:sz="4" w:space="0" w:color="auto"/>
              <w:bottom w:val="single" w:sz="4" w:space="0" w:color="auto"/>
              <w:right w:val="nil"/>
            </w:tcBorders>
            <w:shd w:val="clear" w:color="000000" w:fill="92D050"/>
            <w:noWrap/>
            <w:vAlign w:val="center"/>
            <w:hideMark/>
          </w:tcPr>
          <w:p w14:paraId="23F2FCA1"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Mężczyźni</w:t>
            </w:r>
          </w:p>
        </w:tc>
        <w:tc>
          <w:tcPr>
            <w:tcW w:w="1417"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BD27325"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Mężczyźni</w:t>
            </w:r>
          </w:p>
        </w:tc>
      </w:tr>
      <w:tr w:rsidR="00A069BD" w:rsidRPr="00C81B00" w14:paraId="14BD18B9" w14:textId="77777777" w:rsidTr="009E0A37">
        <w:trPr>
          <w:trHeight w:val="172"/>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518E24D1"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przedprodukcyjny</w:t>
            </w:r>
          </w:p>
        </w:tc>
        <w:tc>
          <w:tcPr>
            <w:tcW w:w="1559" w:type="dxa"/>
            <w:tcBorders>
              <w:top w:val="single" w:sz="4" w:space="0" w:color="auto"/>
              <w:left w:val="single" w:sz="4" w:space="0" w:color="auto"/>
              <w:bottom w:val="nil"/>
              <w:right w:val="single" w:sz="4" w:space="0" w:color="auto"/>
            </w:tcBorders>
            <w:shd w:val="clear" w:color="auto" w:fill="auto"/>
            <w:noWrap/>
            <w:vAlign w:val="center"/>
            <w:hideMark/>
          </w:tcPr>
          <w:p w14:paraId="55274755"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16,1</w:t>
            </w:r>
          </w:p>
        </w:tc>
        <w:tc>
          <w:tcPr>
            <w:tcW w:w="1417" w:type="dxa"/>
            <w:tcBorders>
              <w:top w:val="single" w:sz="4" w:space="0" w:color="auto"/>
              <w:left w:val="nil"/>
              <w:bottom w:val="nil"/>
              <w:right w:val="single" w:sz="4" w:space="0" w:color="auto"/>
            </w:tcBorders>
            <w:shd w:val="clear" w:color="auto" w:fill="auto"/>
            <w:noWrap/>
            <w:vAlign w:val="center"/>
            <w:hideMark/>
          </w:tcPr>
          <w:p w14:paraId="5EE866D0"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14,6</w:t>
            </w:r>
          </w:p>
        </w:tc>
      </w:tr>
      <w:tr w:rsidR="00A069BD" w:rsidRPr="00C81B00" w14:paraId="407B51FD" w14:textId="77777777" w:rsidTr="009E0A37">
        <w:trPr>
          <w:trHeight w:val="70"/>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356A3EE9"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produkcyjny</w:t>
            </w:r>
          </w:p>
        </w:tc>
        <w:tc>
          <w:tcPr>
            <w:tcW w:w="1559"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7FC31FB"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69,1</w:t>
            </w:r>
          </w:p>
        </w:tc>
        <w:tc>
          <w:tcPr>
            <w:tcW w:w="1417" w:type="dxa"/>
            <w:tcBorders>
              <w:top w:val="dotted" w:sz="4" w:space="0" w:color="auto"/>
              <w:left w:val="nil"/>
              <w:bottom w:val="dotted" w:sz="4" w:space="0" w:color="auto"/>
              <w:right w:val="single" w:sz="4" w:space="0" w:color="auto"/>
            </w:tcBorders>
            <w:shd w:val="clear" w:color="auto" w:fill="auto"/>
            <w:noWrap/>
            <w:vAlign w:val="center"/>
            <w:hideMark/>
          </w:tcPr>
          <w:p w14:paraId="31165302"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62,5</w:t>
            </w:r>
          </w:p>
        </w:tc>
      </w:tr>
      <w:tr w:rsidR="00A069BD" w:rsidRPr="00C81B00" w14:paraId="7AE59BD8" w14:textId="77777777" w:rsidTr="009E0A37">
        <w:trPr>
          <w:trHeight w:val="70"/>
        </w:trPr>
        <w:tc>
          <w:tcPr>
            <w:tcW w:w="3828" w:type="dxa"/>
            <w:tcBorders>
              <w:top w:val="nil"/>
              <w:left w:val="single" w:sz="4" w:space="0" w:color="auto"/>
              <w:bottom w:val="single" w:sz="4" w:space="0" w:color="auto"/>
              <w:right w:val="single" w:sz="4" w:space="0" w:color="auto"/>
            </w:tcBorders>
            <w:shd w:val="clear" w:color="000000" w:fill="CCFF99"/>
            <w:vAlign w:val="center"/>
            <w:hideMark/>
          </w:tcPr>
          <w:p w14:paraId="56051DB7"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poprodukcyjny</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1D51E846"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14,8</w:t>
            </w:r>
          </w:p>
        </w:tc>
        <w:tc>
          <w:tcPr>
            <w:tcW w:w="1417" w:type="dxa"/>
            <w:tcBorders>
              <w:top w:val="nil"/>
              <w:left w:val="nil"/>
              <w:bottom w:val="single" w:sz="4" w:space="0" w:color="auto"/>
              <w:right w:val="single" w:sz="4" w:space="0" w:color="auto"/>
            </w:tcBorders>
            <w:shd w:val="clear" w:color="auto" w:fill="auto"/>
            <w:noWrap/>
            <w:vAlign w:val="center"/>
            <w:hideMark/>
          </w:tcPr>
          <w:p w14:paraId="6A488365"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22,9</w:t>
            </w:r>
          </w:p>
        </w:tc>
      </w:tr>
    </w:tbl>
    <w:p w14:paraId="5598ABB9" w14:textId="77777777" w:rsidR="00D02E42" w:rsidRPr="00C81B00" w:rsidRDefault="00D02E42" w:rsidP="00986283">
      <w:pPr>
        <w:spacing w:after="0" w:line="276" w:lineRule="auto"/>
        <w:jc w:val="center"/>
        <w:rPr>
          <w:rFonts w:cs="Calibri"/>
        </w:rPr>
      </w:pPr>
    </w:p>
    <w:tbl>
      <w:tblPr>
        <w:tblW w:w="6894" w:type="dxa"/>
        <w:tblInd w:w="1129" w:type="dxa"/>
        <w:tblCellMar>
          <w:left w:w="70" w:type="dxa"/>
          <w:right w:w="70" w:type="dxa"/>
        </w:tblCellMar>
        <w:tblLook w:val="04A0" w:firstRow="1" w:lastRow="0" w:firstColumn="1" w:lastColumn="0" w:noHBand="0" w:noVBand="1"/>
      </w:tblPr>
      <w:tblGrid>
        <w:gridCol w:w="4021"/>
        <w:gridCol w:w="1436"/>
        <w:gridCol w:w="1437"/>
      </w:tblGrid>
      <w:tr w:rsidR="00D02E42" w:rsidRPr="00C81B00" w14:paraId="7F1D03A1" w14:textId="77777777" w:rsidTr="009E0A37">
        <w:trPr>
          <w:trHeight w:val="203"/>
        </w:trPr>
        <w:tc>
          <w:tcPr>
            <w:tcW w:w="6894"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5D00B498"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 xml:space="preserve">STRUKTURA LUDNOŚĆI </w:t>
            </w:r>
            <w:r w:rsidRPr="00C81B00">
              <w:rPr>
                <w:rFonts w:eastAsia="Times New Roman" w:cs="Calibri"/>
                <w:b/>
                <w:bCs/>
                <w:i/>
                <w:iCs/>
                <w:lang w:eastAsia="pl-PL"/>
              </w:rPr>
              <w:t>(w %)</w:t>
            </w:r>
          </w:p>
        </w:tc>
      </w:tr>
      <w:tr w:rsidR="00D02E42" w:rsidRPr="00C81B00" w14:paraId="15C4E6FA" w14:textId="77777777" w:rsidTr="009E0A37">
        <w:trPr>
          <w:trHeight w:val="225"/>
        </w:trPr>
        <w:tc>
          <w:tcPr>
            <w:tcW w:w="4021" w:type="dxa"/>
            <w:tcBorders>
              <w:top w:val="nil"/>
              <w:left w:val="single" w:sz="4" w:space="0" w:color="auto"/>
              <w:bottom w:val="nil"/>
              <w:right w:val="nil"/>
            </w:tcBorders>
            <w:shd w:val="clear" w:color="000000" w:fill="92D050"/>
            <w:noWrap/>
            <w:vAlign w:val="bottom"/>
            <w:hideMark/>
          </w:tcPr>
          <w:p w14:paraId="17214495" w14:textId="77777777" w:rsidR="00D02E42" w:rsidRPr="00C81B00" w:rsidRDefault="00D02E42" w:rsidP="00986283">
            <w:pPr>
              <w:spacing w:after="0" w:line="240" w:lineRule="auto"/>
              <w:jc w:val="center"/>
              <w:rPr>
                <w:rFonts w:eastAsia="Times New Roman" w:cs="Calibri"/>
                <w:lang w:eastAsia="pl-PL"/>
              </w:rPr>
            </w:pPr>
          </w:p>
        </w:tc>
        <w:tc>
          <w:tcPr>
            <w:tcW w:w="1436" w:type="dxa"/>
            <w:tcBorders>
              <w:top w:val="nil"/>
              <w:left w:val="single" w:sz="4" w:space="0" w:color="auto"/>
              <w:bottom w:val="nil"/>
              <w:right w:val="nil"/>
            </w:tcBorders>
            <w:shd w:val="clear" w:color="000000" w:fill="92D050"/>
            <w:noWrap/>
            <w:vAlign w:val="center"/>
            <w:hideMark/>
          </w:tcPr>
          <w:p w14:paraId="7250BCCD"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2016</w:t>
            </w:r>
          </w:p>
        </w:tc>
        <w:tc>
          <w:tcPr>
            <w:tcW w:w="1437" w:type="dxa"/>
            <w:tcBorders>
              <w:top w:val="nil"/>
              <w:left w:val="single" w:sz="4" w:space="0" w:color="auto"/>
              <w:bottom w:val="nil"/>
              <w:right w:val="single" w:sz="4" w:space="0" w:color="auto"/>
            </w:tcBorders>
            <w:shd w:val="clear" w:color="000000" w:fill="92D050"/>
            <w:noWrap/>
            <w:vAlign w:val="center"/>
            <w:hideMark/>
          </w:tcPr>
          <w:p w14:paraId="1E67F8EA"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2030</w:t>
            </w:r>
          </w:p>
        </w:tc>
      </w:tr>
      <w:tr w:rsidR="00D02E42" w:rsidRPr="00C81B00" w14:paraId="2837FB98" w14:textId="77777777" w:rsidTr="009E0A37">
        <w:trPr>
          <w:trHeight w:val="225"/>
        </w:trPr>
        <w:tc>
          <w:tcPr>
            <w:tcW w:w="4021" w:type="dxa"/>
            <w:tcBorders>
              <w:top w:val="single" w:sz="4" w:space="0" w:color="auto"/>
              <w:left w:val="single" w:sz="4" w:space="0" w:color="auto"/>
              <w:bottom w:val="single" w:sz="4" w:space="0" w:color="auto"/>
              <w:right w:val="nil"/>
            </w:tcBorders>
            <w:shd w:val="clear" w:color="000000" w:fill="92D050"/>
            <w:noWrap/>
            <w:vAlign w:val="bottom"/>
            <w:hideMark/>
          </w:tcPr>
          <w:p w14:paraId="3DDDC09D" w14:textId="77777777" w:rsidR="00D02E42" w:rsidRPr="00C81B00" w:rsidRDefault="00D02E42" w:rsidP="00986283">
            <w:pPr>
              <w:spacing w:after="0" w:line="240" w:lineRule="auto"/>
              <w:jc w:val="center"/>
              <w:rPr>
                <w:rFonts w:eastAsia="Times New Roman" w:cs="Calibri"/>
                <w:lang w:eastAsia="pl-PL"/>
              </w:rPr>
            </w:pPr>
          </w:p>
        </w:tc>
        <w:tc>
          <w:tcPr>
            <w:tcW w:w="1436" w:type="dxa"/>
            <w:tcBorders>
              <w:top w:val="single" w:sz="4" w:space="0" w:color="auto"/>
              <w:left w:val="single" w:sz="4" w:space="0" w:color="auto"/>
              <w:bottom w:val="single" w:sz="4" w:space="0" w:color="auto"/>
              <w:right w:val="nil"/>
            </w:tcBorders>
            <w:shd w:val="clear" w:color="000000" w:fill="92D050"/>
            <w:noWrap/>
            <w:vAlign w:val="center"/>
            <w:hideMark/>
          </w:tcPr>
          <w:p w14:paraId="7F331EEC"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Kobiety</w:t>
            </w:r>
          </w:p>
        </w:tc>
        <w:tc>
          <w:tcPr>
            <w:tcW w:w="1437"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7364668" w14:textId="77777777" w:rsidR="00D02E42" w:rsidRPr="00C81B00" w:rsidRDefault="00D02E42" w:rsidP="00986283">
            <w:pPr>
              <w:spacing w:after="0" w:line="240" w:lineRule="auto"/>
              <w:jc w:val="center"/>
              <w:rPr>
                <w:rFonts w:eastAsia="Times New Roman" w:cs="Calibri"/>
                <w:b/>
                <w:bCs/>
                <w:lang w:eastAsia="pl-PL"/>
              </w:rPr>
            </w:pPr>
            <w:r w:rsidRPr="00C81B00">
              <w:rPr>
                <w:rFonts w:eastAsia="Times New Roman" w:cs="Calibri"/>
                <w:b/>
                <w:bCs/>
                <w:lang w:eastAsia="pl-PL"/>
              </w:rPr>
              <w:t>Kobiety</w:t>
            </w:r>
          </w:p>
        </w:tc>
      </w:tr>
      <w:tr w:rsidR="00A069BD" w:rsidRPr="00C81B00" w14:paraId="36CBBA1B" w14:textId="77777777" w:rsidTr="009E0A37">
        <w:trPr>
          <w:trHeight w:val="278"/>
        </w:trPr>
        <w:tc>
          <w:tcPr>
            <w:tcW w:w="4021" w:type="dxa"/>
            <w:tcBorders>
              <w:top w:val="nil"/>
              <w:left w:val="single" w:sz="4" w:space="0" w:color="auto"/>
              <w:bottom w:val="dashed" w:sz="4" w:space="0" w:color="000000"/>
              <w:right w:val="single" w:sz="4" w:space="0" w:color="auto"/>
            </w:tcBorders>
            <w:shd w:val="clear" w:color="000000" w:fill="CCFF99"/>
            <w:vAlign w:val="center"/>
            <w:hideMark/>
          </w:tcPr>
          <w:p w14:paraId="06BBBAB5"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przedprodukcyjny</w:t>
            </w:r>
          </w:p>
        </w:tc>
        <w:tc>
          <w:tcPr>
            <w:tcW w:w="1436" w:type="dxa"/>
            <w:tcBorders>
              <w:top w:val="single" w:sz="4" w:space="0" w:color="auto"/>
              <w:left w:val="single" w:sz="4" w:space="0" w:color="auto"/>
              <w:bottom w:val="nil"/>
              <w:right w:val="single" w:sz="4" w:space="0" w:color="auto"/>
            </w:tcBorders>
            <w:shd w:val="clear" w:color="auto" w:fill="auto"/>
            <w:noWrap/>
            <w:vAlign w:val="center"/>
            <w:hideMark/>
          </w:tcPr>
          <w:p w14:paraId="6AF665FA" w14:textId="77777777" w:rsidR="00A069BD" w:rsidRPr="00C81B00" w:rsidRDefault="00A069BD" w:rsidP="00986283">
            <w:pPr>
              <w:spacing w:after="0" w:line="240" w:lineRule="auto"/>
              <w:ind w:left="-212" w:firstLine="212"/>
              <w:jc w:val="center"/>
              <w:rPr>
                <w:rFonts w:eastAsia="Times New Roman" w:cs="Calibri"/>
                <w:lang w:eastAsia="pl-PL"/>
              </w:rPr>
            </w:pPr>
            <w:r w:rsidRPr="00C81B00">
              <w:rPr>
                <w:rFonts w:cs="Calibri"/>
                <w:sz w:val="20"/>
                <w:szCs w:val="20"/>
              </w:rPr>
              <w:t>14,4</w:t>
            </w:r>
          </w:p>
        </w:tc>
        <w:tc>
          <w:tcPr>
            <w:tcW w:w="1437" w:type="dxa"/>
            <w:tcBorders>
              <w:top w:val="single" w:sz="4" w:space="0" w:color="auto"/>
              <w:left w:val="nil"/>
              <w:bottom w:val="nil"/>
              <w:right w:val="single" w:sz="4" w:space="0" w:color="auto"/>
            </w:tcBorders>
            <w:shd w:val="clear" w:color="auto" w:fill="auto"/>
            <w:noWrap/>
            <w:vAlign w:val="center"/>
            <w:hideMark/>
          </w:tcPr>
          <w:p w14:paraId="09B318D1"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11,8</w:t>
            </w:r>
          </w:p>
        </w:tc>
      </w:tr>
      <w:tr w:rsidR="00A069BD" w:rsidRPr="00C81B00" w14:paraId="3A995C8D" w14:textId="77777777" w:rsidTr="009E0A37">
        <w:trPr>
          <w:trHeight w:val="300"/>
        </w:trPr>
        <w:tc>
          <w:tcPr>
            <w:tcW w:w="4021" w:type="dxa"/>
            <w:tcBorders>
              <w:top w:val="nil"/>
              <w:left w:val="single" w:sz="4" w:space="0" w:color="auto"/>
              <w:bottom w:val="dashed" w:sz="4" w:space="0" w:color="000000"/>
              <w:right w:val="single" w:sz="4" w:space="0" w:color="auto"/>
            </w:tcBorders>
            <w:shd w:val="clear" w:color="000000" w:fill="CCFF99"/>
            <w:vAlign w:val="center"/>
            <w:hideMark/>
          </w:tcPr>
          <w:p w14:paraId="40AF6FC8"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produkcyjny</w:t>
            </w:r>
          </w:p>
        </w:tc>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5601A8F"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56,3</w:t>
            </w:r>
          </w:p>
        </w:tc>
        <w:tc>
          <w:tcPr>
            <w:tcW w:w="1437" w:type="dxa"/>
            <w:tcBorders>
              <w:top w:val="dotted" w:sz="4" w:space="0" w:color="auto"/>
              <w:left w:val="nil"/>
              <w:bottom w:val="dotted" w:sz="4" w:space="0" w:color="auto"/>
              <w:right w:val="single" w:sz="4" w:space="0" w:color="auto"/>
            </w:tcBorders>
            <w:shd w:val="clear" w:color="auto" w:fill="auto"/>
            <w:noWrap/>
            <w:vAlign w:val="center"/>
            <w:hideMark/>
          </w:tcPr>
          <w:p w14:paraId="72E79DB0"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50,7</w:t>
            </w:r>
          </w:p>
        </w:tc>
      </w:tr>
      <w:tr w:rsidR="00A069BD" w:rsidRPr="00C81B00" w14:paraId="711F9B4C" w14:textId="77777777" w:rsidTr="009E0A37">
        <w:trPr>
          <w:trHeight w:val="343"/>
        </w:trPr>
        <w:tc>
          <w:tcPr>
            <w:tcW w:w="4021" w:type="dxa"/>
            <w:tcBorders>
              <w:top w:val="nil"/>
              <w:left w:val="single" w:sz="4" w:space="0" w:color="auto"/>
              <w:bottom w:val="single" w:sz="4" w:space="0" w:color="auto"/>
              <w:right w:val="single" w:sz="4" w:space="0" w:color="auto"/>
            </w:tcBorders>
            <w:shd w:val="clear" w:color="000000" w:fill="CCFF99"/>
            <w:vAlign w:val="center"/>
            <w:hideMark/>
          </w:tcPr>
          <w:p w14:paraId="2880718E"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poprodukcyjny</w:t>
            </w:r>
          </w:p>
        </w:tc>
        <w:tc>
          <w:tcPr>
            <w:tcW w:w="1436" w:type="dxa"/>
            <w:tcBorders>
              <w:top w:val="nil"/>
              <w:left w:val="single" w:sz="4" w:space="0" w:color="auto"/>
              <w:bottom w:val="single" w:sz="4" w:space="0" w:color="auto"/>
              <w:right w:val="single" w:sz="4" w:space="0" w:color="auto"/>
            </w:tcBorders>
            <w:shd w:val="clear" w:color="auto" w:fill="auto"/>
            <w:noWrap/>
            <w:vAlign w:val="center"/>
            <w:hideMark/>
          </w:tcPr>
          <w:p w14:paraId="62911060"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29,2</w:t>
            </w:r>
          </w:p>
        </w:tc>
        <w:tc>
          <w:tcPr>
            <w:tcW w:w="1437" w:type="dxa"/>
            <w:tcBorders>
              <w:top w:val="nil"/>
              <w:left w:val="nil"/>
              <w:bottom w:val="single" w:sz="4" w:space="0" w:color="auto"/>
              <w:right w:val="single" w:sz="4" w:space="0" w:color="auto"/>
            </w:tcBorders>
            <w:shd w:val="clear" w:color="auto" w:fill="auto"/>
            <w:noWrap/>
            <w:vAlign w:val="center"/>
            <w:hideMark/>
          </w:tcPr>
          <w:p w14:paraId="722E3120" w14:textId="77777777" w:rsidR="00A069BD" w:rsidRPr="00C81B00" w:rsidRDefault="00A069BD" w:rsidP="00986283">
            <w:pPr>
              <w:spacing w:after="0" w:line="240" w:lineRule="auto"/>
              <w:jc w:val="center"/>
              <w:rPr>
                <w:rFonts w:eastAsia="Times New Roman" w:cs="Calibri"/>
                <w:lang w:eastAsia="pl-PL"/>
              </w:rPr>
            </w:pPr>
            <w:r w:rsidRPr="00C81B00">
              <w:rPr>
                <w:rFonts w:cs="Calibri"/>
                <w:sz w:val="20"/>
                <w:szCs w:val="20"/>
              </w:rPr>
              <w:t>37,4</w:t>
            </w:r>
          </w:p>
        </w:tc>
      </w:tr>
    </w:tbl>
    <w:p w14:paraId="6495AA6B" w14:textId="77777777" w:rsidR="00D02E42" w:rsidRPr="00C81B00" w:rsidRDefault="00D02E42" w:rsidP="00986283">
      <w:pPr>
        <w:spacing w:after="0" w:line="276" w:lineRule="auto"/>
        <w:jc w:val="center"/>
        <w:rPr>
          <w:rFonts w:cs="Calibri"/>
        </w:rPr>
      </w:pPr>
      <w:r w:rsidRPr="00C81B00">
        <w:rPr>
          <w:rFonts w:cs="Calibri"/>
        </w:rPr>
        <w:t>Źródło: Prognoza ludności gmin na lata 2017-2030 - tablice wojewódzkie</w:t>
      </w:r>
    </w:p>
    <w:p w14:paraId="0EC60E4E" w14:textId="77777777" w:rsidR="00A069BD" w:rsidRPr="00C81B00" w:rsidRDefault="00A069BD" w:rsidP="00986283">
      <w:pPr>
        <w:spacing w:after="0" w:line="276" w:lineRule="auto"/>
        <w:jc w:val="both"/>
        <w:rPr>
          <w:rFonts w:cs="Calibri"/>
        </w:rPr>
      </w:pPr>
    </w:p>
    <w:p w14:paraId="5F1F8CD8" w14:textId="7FB40AC6" w:rsidR="00A069BD" w:rsidRPr="00C81B00" w:rsidRDefault="00A069BD" w:rsidP="00986283">
      <w:pPr>
        <w:pStyle w:val="Legenda"/>
        <w:spacing w:after="0" w:line="276" w:lineRule="auto"/>
        <w:jc w:val="center"/>
        <w:rPr>
          <w:rFonts w:cs="Calibri"/>
          <w:b w:val="0"/>
          <w:bCs w:val="0"/>
          <w:sz w:val="22"/>
          <w:szCs w:val="22"/>
        </w:rPr>
      </w:pPr>
      <w:bookmarkStart w:id="44" w:name="_Toc120278351"/>
      <w:r w:rsidRPr="00C81B00">
        <w:rPr>
          <w:rFonts w:cs="Calibri"/>
          <w:b w:val="0"/>
          <w:bCs w:val="0"/>
          <w:sz w:val="22"/>
          <w:szCs w:val="22"/>
        </w:rPr>
        <w:t xml:space="preserve">Tabela </w:t>
      </w:r>
      <w:r w:rsidRPr="00C81B00">
        <w:rPr>
          <w:rFonts w:cs="Calibri"/>
          <w:b w:val="0"/>
          <w:bCs w:val="0"/>
          <w:sz w:val="22"/>
          <w:szCs w:val="22"/>
        </w:rPr>
        <w:fldChar w:fldCharType="begin"/>
      </w:r>
      <w:r w:rsidRPr="00C81B00">
        <w:rPr>
          <w:rFonts w:cs="Calibri"/>
          <w:b w:val="0"/>
          <w:bCs w:val="0"/>
          <w:sz w:val="22"/>
          <w:szCs w:val="22"/>
        </w:rPr>
        <w:instrText xml:space="preserve"> SEQ Tabela \* ARABIC </w:instrText>
      </w:r>
      <w:r w:rsidRPr="00C81B00">
        <w:rPr>
          <w:rFonts w:cs="Calibri"/>
          <w:b w:val="0"/>
          <w:bCs w:val="0"/>
          <w:sz w:val="22"/>
          <w:szCs w:val="22"/>
        </w:rPr>
        <w:fldChar w:fldCharType="separate"/>
      </w:r>
      <w:r w:rsidR="005B77FC">
        <w:rPr>
          <w:rFonts w:cs="Calibri"/>
          <w:b w:val="0"/>
          <w:bCs w:val="0"/>
          <w:noProof/>
          <w:sz w:val="22"/>
          <w:szCs w:val="22"/>
        </w:rPr>
        <w:t>9</w:t>
      </w:r>
      <w:r w:rsidRPr="00C81B00">
        <w:rPr>
          <w:rFonts w:cs="Calibri"/>
          <w:b w:val="0"/>
          <w:bCs w:val="0"/>
          <w:sz w:val="22"/>
          <w:szCs w:val="22"/>
        </w:rPr>
        <w:fldChar w:fldCharType="end"/>
      </w:r>
      <w:r w:rsidRPr="00C81B00">
        <w:rPr>
          <w:rFonts w:cs="Calibri"/>
          <w:b w:val="0"/>
          <w:bCs w:val="0"/>
          <w:sz w:val="22"/>
          <w:szCs w:val="22"/>
        </w:rPr>
        <w:t xml:space="preserve"> Ruch naturalny i wędrówkowy na terenie gminy Kazimierza Wielka - prognozy</w:t>
      </w:r>
      <w:bookmarkEnd w:id="44"/>
    </w:p>
    <w:tbl>
      <w:tblPr>
        <w:tblW w:w="9155" w:type="dxa"/>
        <w:tblInd w:w="80" w:type="dxa"/>
        <w:tblCellMar>
          <w:left w:w="70" w:type="dxa"/>
          <w:right w:w="70" w:type="dxa"/>
        </w:tblCellMar>
        <w:tblLook w:val="04A0" w:firstRow="1" w:lastRow="0" w:firstColumn="1" w:lastColumn="0" w:noHBand="0" w:noVBand="1"/>
      </w:tblPr>
      <w:tblGrid>
        <w:gridCol w:w="885"/>
        <w:gridCol w:w="930"/>
        <w:gridCol w:w="1058"/>
        <w:gridCol w:w="816"/>
        <w:gridCol w:w="888"/>
        <w:gridCol w:w="855"/>
        <w:gridCol w:w="862"/>
        <w:gridCol w:w="891"/>
        <w:gridCol w:w="959"/>
        <w:gridCol w:w="1011"/>
      </w:tblGrid>
      <w:tr w:rsidR="00A069BD" w:rsidRPr="00C81B00" w14:paraId="308594CB" w14:textId="77777777" w:rsidTr="00A069BD">
        <w:trPr>
          <w:trHeight w:val="755"/>
        </w:trPr>
        <w:tc>
          <w:tcPr>
            <w:tcW w:w="1142"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14:paraId="586B1162"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Rok</w:t>
            </w:r>
          </w:p>
        </w:tc>
        <w:tc>
          <w:tcPr>
            <w:tcW w:w="890"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14:paraId="1E86D16B"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Ludność,         stan w dniu 31 XII</w:t>
            </w:r>
          </w:p>
        </w:tc>
        <w:tc>
          <w:tcPr>
            <w:tcW w:w="2671" w:type="dxa"/>
            <w:gridSpan w:val="3"/>
            <w:tcBorders>
              <w:top w:val="single" w:sz="8" w:space="0" w:color="auto"/>
              <w:left w:val="nil"/>
              <w:bottom w:val="single" w:sz="8" w:space="0" w:color="auto"/>
              <w:right w:val="single" w:sz="8" w:space="0" w:color="000000"/>
            </w:tcBorders>
            <w:shd w:val="clear" w:color="000000" w:fill="00CC5C"/>
            <w:noWrap/>
            <w:vAlign w:val="center"/>
            <w:hideMark/>
          </w:tcPr>
          <w:p w14:paraId="351CB02B"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Ruch naturalny</w:t>
            </w:r>
          </w:p>
        </w:tc>
        <w:tc>
          <w:tcPr>
            <w:tcW w:w="2671" w:type="dxa"/>
            <w:gridSpan w:val="3"/>
            <w:tcBorders>
              <w:top w:val="single" w:sz="8" w:space="0" w:color="auto"/>
              <w:left w:val="nil"/>
              <w:bottom w:val="single" w:sz="8" w:space="0" w:color="000000"/>
              <w:right w:val="single" w:sz="8" w:space="0" w:color="000000"/>
            </w:tcBorders>
            <w:shd w:val="clear" w:color="000000" w:fill="92D050"/>
            <w:vAlign w:val="center"/>
            <w:hideMark/>
          </w:tcPr>
          <w:p w14:paraId="289F213D"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Migracje wewnętrzne na pobyt stały</w:t>
            </w:r>
          </w:p>
        </w:tc>
        <w:tc>
          <w:tcPr>
            <w:tcW w:w="1781" w:type="dxa"/>
            <w:gridSpan w:val="2"/>
            <w:tcBorders>
              <w:top w:val="single" w:sz="8" w:space="0" w:color="auto"/>
              <w:left w:val="nil"/>
              <w:bottom w:val="single" w:sz="8" w:space="0" w:color="auto"/>
              <w:right w:val="single" w:sz="8" w:space="0" w:color="000000"/>
            </w:tcBorders>
            <w:shd w:val="clear" w:color="000000" w:fill="00CC5C"/>
            <w:vAlign w:val="center"/>
            <w:hideMark/>
          </w:tcPr>
          <w:p w14:paraId="7BCADCCD"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Migracje zagraniczne na pobyt stały</w:t>
            </w:r>
          </w:p>
        </w:tc>
      </w:tr>
      <w:tr w:rsidR="00A069BD" w:rsidRPr="00C81B00" w14:paraId="41BAA91A" w14:textId="77777777" w:rsidTr="00A069BD">
        <w:trPr>
          <w:trHeight w:val="360"/>
        </w:trPr>
        <w:tc>
          <w:tcPr>
            <w:tcW w:w="1142" w:type="dxa"/>
            <w:vMerge/>
            <w:tcBorders>
              <w:top w:val="single" w:sz="8" w:space="0" w:color="auto"/>
              <w:left w:val="single" w:sz="8" w:space="0" w:color="auto"/>
              <w:bottom w:val="single" w:sz="8" w:space="0" w:color="000000"/>
              <w:right w:val="single" w:sz="8" w:space="0" w:color="auto"/>
            </w:tcBorders>
            <w:vAlign w:val="center"/>
            <w:hideMark/>
          </w:tcPr>
          <w:p w14:paraId="0FA9EE04" w14:textId="77777777" w:rsidR="00A069BD" w:rsidRPr="00C81B00" w:rsidRDefault="00A069BD" w:rsidP="00986283">
            <w:pPr>
              <w:spacing w:after="0" w:line="240" w:lineRule="auto"/>
              <w:rPr>
                <w:rFonts w:eastAsia="Times New Roman" w:cs="Calibri"/>
                <w:lang w:eastAsia="pl-PL"/>
              </w:rPr>
            </w:pPr>
          </w:p>
        </w:tc>
        <w:tc>
          <w:tcPr>
            <w:tcW w:w="890" w:type="dxa"/>
            <w:vMerge/>
            <w:tcBorders>
              <w:top w:val="single" w:sz="8" w:space="0" w:color="auto"/>
              <w:left w:val="single" w:sz="8" w:space="0" w:color="auto"/>
              <w:bottom w:val="single" w:sz="8" w:space="0" w:color="000000"/>
              <w:right w:val="single" w:sz="8" w:space="0" w:color="auto"/>
            </w:tcBorders>
            <w:vAlign w:val="center"/>
            <w:hideMark/>
          </w:tcPr>
          <w:p w14:paraId="051CC0C3" w14:textId="77777777" w:rsidR="00A069BD" w:rsidRPr="00C81B00" w:rsidRDefault="00A069BD" w:rsidP="00986283">
            <w:pPr>
              <w:spacing w:after="0" w:line="240" w:lineRule="auto"/>
              <w:rPr>
                <w:rFonts w:eastAsia="Times New Roman" w:cs="Calibri"/>
                <w:lang w:eastAsia="pl-PL"/>
              </w:rPr>
            </w:pPr>
          </w:p>
        </w:tc>
        <w:tc>
          <w:tcPr>
            <w:tcW w:w="890" w:type="dxa"/>
            <w:tcBorders>
              <w:top w:val="nil"/>
              <w:left w:val="nil"/>
              <w:bottom w:val="single" w:sz="8" w:space="0" w:color="auto"/>
              <w:right w:val="single" w:sz="4" w:space="0" w:color="000000"/>
            </w:tcBorders>
            <w:shd w:val="clear" w:color="000000" w:fill="00CC5C"/>
            <w:vAlign w:val="center"/>
            <w:hideMark/>
          </w:tcPr>
          <w:p w14:paraId="3B1B99E2"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Urodzenia</w:t>
            </w:r>
          </w:p>
        </w:tc>
        <w:tc>
          <w:tcPr>
            <w:tcW w:w="890" w:type="dxa"/>
            <w:tcBorders>
              <w:top w:val="nil"/>
              <w:left w:val="nil"/>
              <w:bottom w:val="single" w:sz="8" w:space="0" w:color="auto"/>
              <w:right w:val="single" w:sz="8" w:space="0" w:color="000000"/>
            </w:tcBorders>
            <w:shd w:val="clear" w:color="000000" w:fill="00CC5C"/>
            <w:vAlign w:val="center"/>
            <w:hideMark/>
          </w:tcPr>
          <w:p w14:paraId="2CEB50EA"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Zgony</w:t>
            </w:r>
          </w:p>
        </w:tc>
        <w:tc>
          <w:tcPr>
            <w:tcW w:w="890" w:type="dxa"/>
            <w:tcBorders>
              <w:top w:val="nil"/>
              <w:left w:val="nil"/>
              <w:bottom w:val="single" w:sz="8" w:space="0" w:color="auto"/>
              <w:right w:val="nil"/>
            </w:tcBorders>
            <w:shd w:val="clear" w:color="000000" w:fill="00CC5C"/>
            <w:vAlign w:val="center"/>
            <w:hideMark/>
          </w:tcPr>
          <w:p w14:paraId="5A8BE45E"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Przyrost</w:t>
            </w:r>
          </w:p>
        </w:tc>
        <w:tc>
          <w:tcPr>
            <w:tcW w:w="890" w:type="dxa"/>
            <w:tcBorders>
              <w:top w:val="nil"/>
              <w:left w:val="single" w:sz="8" w:space="0" w:color="000000"/>
              <w:bottom w:val="single" w:sz="8" w:space="0" w:color="auto"/>
              <w:right w:val="single" w:sz="4" w:space="0" w:color="000000"/>
            </w:tcBorders>
            <w:shd w:val="clear" w:color="000000" w:fill="92D050"/>
            <w:vAlign w:val="center"/>
            <w:hideMark/>
          </w:tcPr>
          <w:p w14:paraId="43C4CF4D"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Napływ</w:t>
            </w:r>
          </w:p>
        </w:tc>
        <w:tc>
          <w:tcPr>
            <w:tcW w:w="890" w:type="dxa"/>
            <w:tcBorders>
              <w:top w:val="nil"/>
              <w:left w:val="nil"/>
              <w:bottom w:val="single" w:sz="8" w:space="0" w:color="auto"/>
              <w:right w:val="single" w:sz="8" w:space="0" w:color="auto"/>
            </w:tcBorders>
            <w:shd w:val="clear" w:color="000000" w:fill="92D050"/>
            <w:vAlign w:val="center"/>
            <w:hideMark/>
          </w:tcPr>
          <w:p w14:paraId="70519F0D"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Odpływ</w:t>
            </w:r>
          </w:p>
        </w:tc>
        <w:tc>
          <w:tcPr>
            <w:tcW w:w="890" w:type="dxa"/>
            <w:tcBorders>
              <w:top w:val="nil"/>
              <w:left w:val="nil"/>
              <w:bottom w:val="single" w:sz="8" w:space="0" w:color="auto"/>
              <w:right w:val="nil"/>
            </w:tcBorders>
            <w:shd w:val="clear" w:color="000000" w:fill="92D050"/>
            <w:vAlign w:val="center"/>
            <w:hideMark/>
          </w:tcPr>
          <w:p w14:paraId="064FAD03"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Saldo</w:t>
            </w:r>
          </w:p>
        </w:tc>
        <w:tc>
          <w:tcPr>
            <w:tcW w:w="890" w:type="dxa"/>
            <w:tcBorders>
              <w:top w:val="nil"/>
              <w:left w:val="single" w:sz="8" w:space="0" w:color="auto"/>
              <w:bottom w:val="single" w:sz="8" w:space="0" w:color="auto"/>
              <w:right w:val="single" w:sz="4" w:space="0" w:color="auto"/>
            </w:tcBorders>
            <w:shd w:val="clear" w:color="000000" w:fill="00CC5C"/>
            <w:noWrap/>
            <w:vAlign w:val="center"/>
            <w:hideMark/>
          </w:tcPr>
          <w:p w14:paraId="39AD0629"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Imigracja</w:t>
            </w:r>
          </w:p>
        </w:tc>
        <w:tc>
          <w:tcPr>
            <w:tcW w:w="890" w:type="dxa"/>
            <w:tcBorders>
              <w:top w:val="nil"/>
              <w:left w:val="nil"/>
              <w:bottom w:val="single" w:sz="8" w:space="0" w:color="auto"/>
              <w:right w:val="single" w:sz="8" w:space="0" w:color="auto"/>
            </w:tcBorders>
            <w:shd w:val="clear" w:color="000000" w:fill="00CC5C"/>
            <w:noWrap/>
            <w:vAlign w:val="center"/>
            <w:hideMark/>
          </w:tcPr>
          <w:p w14:paraId="3DD223F8"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Emigracja</w:t>
            </w:r>
          </w:p>
        </w:tc>
      </w:tr>
      <w:tr w:rsidR="00A069BD" w:rsidRPr="00C81B00" w14:paraId="34C56B0B" w14:textId="77777777" w:rsidTr="00A069BD">
        <w:trPr>
          <w:trHeight w:val="267"/>
        </w:trPr>
        <w:tc>
          <w:tcPr>
            <w:tcW w:w="1142" w:type="dxa"/>
            <w:tcBorders>
              <w:top w:val="nil"/>
              <w:left w:val="single" w:sz="8" w:space="0" w:color="auto"/>
              <w:bottom w:val="dashed" w:sz="4" w:space="0" w:color="auto"/>
              <w:right w:val="single" w:sz="4" w:space="0" w:color="auto"/>
            </w:tcBorders>
            <w:shd w:val="clear" w:color="000000" w:fill="CCFF99"/>
            <w:vAlign w:val="center"/>
            <w:hideMark/>
          </w:tcPr>
          <w:p w14:paraId="30F61347"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2023</w:t>
            </w:r>
          </w:p>
        </w:tc>
        <w:tc>
          <w:tcPr>
            <w:tcW w:w="890" w:type="dxa"/>
            <w:tcBorders>
              <w:top w:val="nil"/>
              <w:left w:val="nil"/>
              <w:bottom w:val="dashed" w:sz="4" w:space="0" w:color="auto"/>
              <w:right w:val="nil"/>
            </w:tcBorders>
            <w:shd w:val="clear" w:color="auto" w:fill="auto"/>
            <w:vAlign w:val="center"/>
            <w:hideMark/>
          </w:tcPr>
          <w:p w14:paraId="6B4E538C"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15 596</w:t>
            </w:r>
          </w:p>
        </w:tc>
        <w:tc>
          <w:tcPr>
            <w:tcW w:w="890" w:type="dxa"/>
            <w:tcBorders>
              <w:top w:val="nil"/>
              <w:left w:val="single" w:sz="8" w:space="0" w:color="auto"/>
              <w:bottom w:val="dashed" w:sz="4" w:space="0" w:color="auto"/>
              <w:right w:val="single" w:sz="4" w:space="0" w:color="auto"/>
            </w:tcBorders>
            <w:shd w:val="clear" w:color="000000" w:fill="FFFFCC"/>
            <w:vAlign w:val="center"/>
            <w:hideMark/>
          </w:tcPr>
          <w:p w14:paraId="36E80A03"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109</w:t>
            </w:r>
          </w:p>
        </w:tc>
        <w:tc>
          <w:tcPr>
            <w:tcW w:w="890" w:type="dxa"/>
            <w:tcBorders>
              <w:top w:val="nil"/>
              <w:left w:val="nil"/>
              <w:bottom w:val="dashed" w:sz="4" w:space="0" w:color="auto"/>
              <w:right w:val="single" w:sz="8" w:space="0" w:color="auto"/>
            </w:tcBorders>
            <w:shd w:val="clear" w:color="000000" w:fill="FFFFCC"/>
            <w:vAlign w:val="center"/>
            <w:hideMark/>
          </w:tcPr>
          <w:p w14:paraId="7ED4DB25"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195</w:t>
            </w:r>
          </w:p>
        </w:tc>
        <w:tc>
          <w:tcPr>
            <w:tcW w:w="890" w:type="dxa"/>
            <w:tcBorders>
              <w:top w:val="nil"/>
              <w:left w:val="nil"/>
              <w:bottom w:val="dashed" w:sz="4" w:space="0" w:color="auto"/>
              <w:right w:val="nil"/>
            </w:tcBorders>
            <w:shd w:val="clear" w:color="000000" w:fill="FFFFCC"/>
            <w:vAlign w:val="center"/>
            <w:hideMark/>
          </w:tcPr>
          <w:p w14:paraId="46E81446"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-86</w:t>
            </w:r>
          </w:p>
        </w:tc>
        <w:tc>
          <w:tcPr>
            <w:tcW w:w="890" w:type="dxa"/>
            <w:tcBorders>
              <w:top w:val="nil"/>
              <w:left w:val="single" w:sz="8" w:space="0" w:color="auto"/>
              <w:bottom w:val="dashed" w:sz="4" w:space="0" w:color="auto"/>
              <w:right w:val="single" w:sz="4" w:space="0" w:color="auto"/>
            </w:tcBorders>
            <w:shd w:val="clear" w:color="auto" w:fill="auto"/>
            <w:vAlign w:val="center"/>
            <w:hideMark/>
          </w:tcPr>
          <w:p w14:paraId="505EA8C1"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102</w:t>
            </w:r>
          </w:p>
        </w:tc>
        <w:tc>
          <w:tcPr>
            <w:tcW w:w="890" w:type="dxa"/>
            <w:tcBorders>
              <w:top w:val="nil"/>
              <w:left w:val="nil"/>
              <w:bottom w:val="dashed" w:sz="4" w:space="0" w:color="auto"/>
              <w:right w:val="single" w:sz="4" w:space="0" w:color="auto"/>
            </w:tcBorders>
            <w:shd w:val="clear" w:color="auto" w:fill="auto"/>
            <w:vAlign w:val="center"/>
            <w:hideMark/>
          </w:tcPr>
          <w:p w14:paraId="5A7CE075"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133</w:t>
            </w:r>
          </w:p>
        </w:tc>
        <w:tc>
          <w:tcPr>
            <w:tcW w:w="890" w:type="dxa"/>
            <w:tcBorders>
              <w:top w:val="dashed" w:sz="4" w:space="0" w:color="auto"/>
              <w:left w:val="nil"/>
              <w:bottom w:val="dashed" w:sz="4" w:space="0" w:color="auto"/>
              <w:right w:val="single" w:sz="8" w:space="0" w:color="auto"/>
            </w:tcBorders>
            <w:shd w:val="clear" w:color="000000" w:fill="FFFFFF"/>
            <w:noWrap/>
            <w:vAlign w:val="center"/>
            <w:hideMark/>
          </w:tcPr>
          <w:p w14:paraId="03BBDB5F"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-31</w:t>
            </w:r>
          </w:p>
        </w:tc>
        <w:tc>
          <w:tcPr>
            <w:tcW w:w="890" w:type="dxa"/>
            <w:tcBorders>
              <w:top w:val="nil"/>
              <w:left w:val="nil"/>
              <w:bottom w:val="dashed" w:sz="4" w:space="0" w:color="auto"/>
              <w:right w:val="single" w:sz="4" w:space="0" w:color="auto"/>
            </w:tcBorders>
            <w:shd w:val="clear" w:color="000000" w:fill="F2F2F2"/>
            <w:vAlign w:val="center"/>
            <w:hideMark/>
          </w:tcPr>
          <w:p w14:paraId="58DB9072"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6</w:t>
            </w:r>
          </w:p>
        </w:tc>
        <w:tc>
          <w:tcPr>
            <w:tcW w:w="890" w:type="dxa"/>
            <w:tcBorders>
              <w:top w:val="nil"/>
              <w:left w:val="nil"/>
              <w:bottom w:val="dashed" w:sz="4" w:space="0" w:color="auto"/>
              <w:right w:val="single" w:sz="8" w:space="0" w:color="auto"/>
            </w:tcBorders>
            <w:shd w:val="clear" w:color="000000" w:fill="F2F2F2"/>
            <w:vAlign w:val="center"/>
            <w:hideMark/>
          </w:tcPr>
          <w:p w14:paraId="7A414372"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3</w:t>
            </w:r>
          </w:p>
        </w:tc>
      </w:tr>
      <w:tr w:rsidR="00A069BD" w:rsidRPr="00C81B00" w14:paraId="1A5F268A" w14:textId="77777777" w:rsidTr="00A069BD">
        <w:trPr>
          <w:trHeight w:val="267"/>
        </w:trPr>
        <w:tc>
          <w:tcPr>
            <w:tcW w:w="1142" w:type="dxa"/>
            <w:tcBorders>
              <w:top w:val="nil"/>
              <w:left w:val="single" w:sz="8" w:space="0" w:color="auto"/>
              <w:bottom w:val="dashed" w:sz="4" w:space="0" w:color="auto"/>
              <w:right w:val="single" w:sz="4" w:space="0" w:color="auto"/>
            </w:tcBorders>
            <w:shd w:val="clear" w:color="000000" w:fill="CCFF99"/>
            <w:vAlign w:val="center"/>
            <w:hideMark/>
          </w:tcPr>
          <w:p w14:paraId="14A85DF0"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2024</w:t>
            </w:r>
          </w:p>
        </w:tc>
        <w:tc>
          <w:tcPr>
            <w:tcW w:w="890" w:type="dxa"/>
            <w:tcBorders>
              <w:top w:val="nil"/>
              <w:left w:val="nil"/>
              <w:bottom w:val="dashed" w:sz="4" w:space="0" w:color="auto"/>
              <w:right w:val="nil"/>
            </w:tcBorders>
            <w:shd w:val="clear" w:color="auto" w:fill="auto"/>
            <w:vAlign w:val="center"/>
            <w:hideMark/>
          </w:tcPr>
          <w:p w14:paraId="1A288AF8"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15 484</w:t>
            </w:r>
          </w:p>
        </w:tc>
        <w:tc>
          <w:tcPr>
            <w:tcW w:w="890" w:type="dxa"/>
            <w:tcBorders>
              <w:top w:val="nil"/>
              <w:left w:val="single" w:sz="8" w:space="0" w:color="auto"/>
              <w:bottom w:val="dashed" w:sz="4" w:space="0" w:color="auto"/>
              <w:right w:val="single" w:sz="4" w:space="0" w:color="auto"/>
            </w:tcBorders>
            <w:shd w:val="clear" w:color="000000" w:fill="FFFFCC"/>
            <w:vAlign w:val="center"/>
            <w:hideMark/>
          </w:tcPr>
          <w:p w14:paraId="20680A36"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105</w:t>
            </w:r>
          </w:p>
        </w:tc>
        <w:tc>
          <w:tcPr>
            <w:tcW w:w="890" w:type="dxa"/>
            <w:tcBorders>
              <w:top w:val="nil"/>
              <w:left w:val="nil"/>
              <w:bottom w:val="dashed" w:sz="4" w:space="0" w:color="auto"/>
              <w:right w:val="single" w:sz="8" w:space="0" w:color="auto"/>
            </w:tcBorders>
            <w:shd w:val="clear" w:color="000000" w:fill="FFFFCC"/>
            <w:vAlign w:val="center"/>
            <w:hideMark/>
          </w:tcPr>
          <w:p w14:paraId="525C8359"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189</w:t>
            </w:r>
          </w:p>
        </w:tc>
        <w:tc>
          <w:tcPr>
            <w:tcW w:w="890" w:type="dxa"/>
            <w:tcBorders>
              <w:top w:val="nil"/>
              <w:left w:val="nil"/>
              <w:bottom w:val="dashed" w:sz="4" w:space="0" w:color="auto"/>
              <w:right w:val="nil"/>
            </w:tcBorders>
            <w:shd w:val="clear" w:color="000000" w:fill="FFFFCC"/>
            <w:vAlign w:val="center"/>
            <w:hideMark/>
          </w:tcPr>
          <w:p w14:paraId="4227BCFB"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-84</w:t>
            </w:r>
          </w:p>
        </w:tc>
        <w:tc>
          <w:tcPr>
            <w:tcW w:w="890" w:type="dxa"/>
            <w:tcBorders>
              <w:top w:val="nil"/>
              <w:left w:val="single" w:sz="8" w:space="0" w:color="auto"/>
              <w:bottom w:val="dashed" w:sz="4" w:space="0" w:color="auto"/>
              <w:right w:val="single" w:sz="4" w:space="0" w:color="auto"/>
            </w:tcBorders>
            <w:shd w:val="clear" w:color="auto" w:fill="auto"/>
            <w:vAlign w:val="center"/>
            <w:hideMark/>
          </w:tcPr>
          <w:p w14:paraId="0989C640"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99</w:t>
            </w:r>
          </w:p>
        </w:tc>
        <w:tc>
          <w:tcPr>
            <w:tcW w:w="890" w:type="dxa"/>
            <w:tcBorders>
              <w:top w:val="nil"/>
              <w:left w:val="nil"/>
              <w:bottom w:val="dashed" w:sz="4" w:space="0" w:color="auto"/>
              <w:right w:val="single" w:sz="4" w:space="0" w:color="auto"/>
            </w:tcBorders>
            <w:shd w:val="clear" w:color="auto" w:fill="auto"/>
            <w:vAlign w:val="center"/>
            <w:hideMark/>
          </w:tcPr>
          <w:p w14:paraId="0587294B"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130</w:t>
            </w:r>
          </w:p>
        </w:tc>
        <w:tc>
          <w:tcPr>
            <w:tcW w:w="890" w:type="dxa"/>
            <w:tcBorders>
              <w:top w:val="dashed" w:sz="4" w:space="0" w:color="auto"/>
              <w:left w:val="nil"/>
              <w:bottom w:val="dashed" w:sz="4" w:space="0" w:color="auto"/>
              <w:right w:val="single" w:sz="8" w:space="0" w:color="auto"/>
            </w:tcBorders>
            <w:shd w:val="clear" w:color="000000" w:fill="FFFFFF"/>
            <w:noWrap/>
            <w:vAlign w:val="center"/>
            <w:hideMark/>
          </w:tcPr>
          <w:p w14:paraId="2D47E3E2"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-31</w:t>
            </w:r>
          </w:p>
        </w:tc>
        <w:tc>
          <w:tcPr>
            <w:tcW w:w="890" w:type="dxa"/>
            <w:tcBorders>
              <w:top w:val="nil"/>
              <w:left w:val="nil"/>
              <w:bottom w:val="dashed" w:sz="4" w:space="0" w:color="auto"/>
              <w:right w:val="single" w:sz="4" w:space="0" w:color="auto"/>
            </w:tcBorders>
            <w:shd w:val="clear" w:color="000000" w:fill="F2F2F2"/>
            <w:vAlign w:val="center"/>
            <w:hideMark/>
          </w:tcPr>
          <w:p w14:paraId="39FE3370"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6</w:t>
            </w:r>
          </w:p>
        </w:tc>
        <w:tc>
          <w:tcPr>
            <w:tcW w:w="890" w:type="dxa"/>
            <w:tcBorders>
              <w:top w:val="nil"/>
              <w:left w:val="nil"/>
              <w:bottom w:val="dashed" w:sz="4" w:space="0" w:color="auto"/>
              <w:right w:val="single" w:sz="8" w:space="0" w:color="auto"/>
            </w:tcBorders>
            <w:shd w:val="clear" w:color="000000" w:fill="F2F2F2"/>
            <w:vAlign w:val="center"/>
            <w:hideMark/>
          </w:tcPr>
          <w:p w14:paraId="68081D76"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3</w:t>
            </w:r>
          </w:p>
        </w:tc>
      </w:tr>
      <w:tr w:rsidR="00A069BD" w:rsidRPr="00C81B00" w14:paraId="32E34FB6" w14:textId="77777777" w:rsidTr="00A069BD">
        <w:trPr>
          <w:trHeight w:val="267"/>
        </w:trPr>
        <w:tc>
          <w:tcPr>
            <w:tcW w:w="1142" w:type="dxa"/>
            <w:tcBorders>
              <w:top w:val="nil"/>
              <w:left w:val="single" w:sz="8" w:space="0" w:color="auto"/>
              <w:bottom w:val="dashed" w:sz="4" w:space="0" w:color="auto"/>
              <w:right w:val="single" w:sz="4" w:space="0" w:color="auto"/>
            </w:tcBorders>
            <w:shd w:val="clear" w:color="000000" w:fill="CCFF99"/>
            <w:vAlign w:val="center"/>
            <w:hideMark/>
          </w:tcPr>
          <w:p w14:paraId="4F563A79"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2025</w:t>
            </w:r>
          </w:p>
        </w:tc>
        <w:tc>
          <w:tcPr>
            <w:tcW w:w="890" w:type="dxa"/>
            <w:tcBorders>
              <w:top w:val="nil"/>
              <w:left w:val="nil"/>
              <w:bottom w:val="dashed" w:sz="4" w:space="0" w:color="auto"/>
              <w:right w:val="nil"/>
            </w:tcBorders>
            <w:shd w:val="clear" w:color="auto" w:fill="auto"/>
            <w:vAlign w:val="center"/>
            <w:hideMark/>
          </w:tcPr>
          <w:p w14:paraId="3A0E1298"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15 370</w:t>
            </w:r>
          </w:p>
        </w:tc>
        <w:tc>
          <w:tcPr>
            <w:tcW w:w="890" w:type="dxa"/>
            <w:tcBorders>
              <w:top w:val="nil"/>
              <w:left w:val="single" w:sz="8" w:space="0" w:color="auto"/>
              <w:bottom w:val="dashed" w:sz="4" w:space="0" w:color="auto"/>
              <w:right w:val="single" w:sz="4" w:space="0" w:color="auto"/>
            </w:tcBorders>
            <w:shd w:val="clear" w:color="000000" w:fill="FFFFCC"/>
            <w:vAlign w:val="center"/>
            <w:hideMark/>
          </w:tcPr>
          <w:p w14:paraId="48EC1481"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103</w:t>
            </w:r>
          </w:p>
        </w:tc>
        <w:tc>
          <w:tcPr>
            <w:tcW w:w="890" w:type="dxa"/>
            <w:tcBorders>
              <w:top w:val="nil"/>
              <w:left w:val="nil"/>
              <w:bottom w:val="dashed" w:sz="4" w:space="0" w:color="auto"/>
              <w:right w:val="single" w:sz="8" w:space="0" w:color="auto"/>
            </w:tcBorders>
            <w:shd w:val="clear" w:color="000000" w:fill="FFFFCC"/>
            <w:vAlign w:val="center"/>
            <w:hideMark/>
          </w:tcPr>
          <w:p w14:paraId="23DB770D"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189</w:t>
            </w:r>
          </w:p>
        </w:tc>
        <w:tc>
          <w:tcPr>
            <w:tcW w:w="890" w:type="dxa"/>
            <w:tcBorders>
              <w:top w:val="nil"/>
              <w:left w:val="nil"/>
              <w:bottom w:val="dashed" w:sz="4" w:space="0" w:color="auto"/>
              <w:right w:val="nil"/>
            </w:tcBorders>
            <w:shd w:val="clear" w:color="000000" w:fill="FFFFCC"/>
            <w:vAlign w:val="center"/>
            <w:hideMark/>
          </w:tcPr>
          <w:p w14:paraId="3572ED90"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-86</w:t>
            </w:r>
          </w:p>
        </w:tc>
        <w:tc>
          <w:tcPr>
            <w:tcW w:w="890" w:type="dxa"/>
            <w:tcBorders>
              <w:top w:val="nil"/>
              <w:left w:val="single" w:sz="8" w:space="0" w:color="auto"/>
              <w:bottom w:val="dashed" w:sz="4" w:space="0" w:color="auto"/>
              <w:right w:val="single" w:sz="4" w:space="0" w:color="auto"/>
            </w:tcBorders>
            <w:shd w:val="clear" w:color="auto" w:fill="auto"/>
            <w:vAlign w:val="center"/>
            <w:hideMark/>
          </w:tcPr>
          <w:p w14:paraId="15107DDD"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98</w:t>
            </w:r>
          </w:p>
        </w:tc>
        <w:tc>
          <w:tcPr>
            <w:tcW w:w="890" w:type="dxa"/>
            <w:tcBorders>
              <w:top w:val="nil"/>
              <w:left w:val="nil"/>
              <w:bottom w:val="dashed" w:sz="4" w:space="0" w:color="auto"/>
              <w:right w:val="single" w:sz="4" w:space="0" w:color="auto"/>
            </w:tcBorders>
            <w:shd w:val="clear" w:color="auto" w:fill="auto"/>
            <w:vAlign w:val="center"/>
            <w:hideMark/>
          </w:tcPr>
          <w:p w14:paraId="34B944E1"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129</w:t>
            </w:r>
          </w:p>
        </w:tc>
        <w:tc>
          <w:tcPr>
            <w:tcW w:w="890" w:type="dxa"/>
            <w:tcBorders>
              <w:top w:val="dashed" w:sz="4" w:space="0" w:color="auto"/>
              <w:left w:val="nil"/>
              <w:bottom w:val="dashed" w:sz="4" w:space="0" w:color="auto"/>
              <w:right w:val="single" w:sz="8" w:space="0" w:color="auto"/>
            </w:tcBorders>
            <w:shd w:val="clear" w:color="000000" w:fill="FFFFFF"/>
            <w:noWrap/>
            <w:vAlign w:val="center"/>
            <w:hideMark/>
          </w:tcPr>
          <w:p w14:paraId="42942B0E"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-31</w:t>
            </w:r>
          </w:p>
        </w:tc>
        <w:tc>
          <w:tcPr>
            <w:tcW w:w="890" w:type="dxa"/>
            <w:tcBorders>
              <w:top w:val="nil"/>
              <w:left w:val="nil"/>
              <w:bottom w:val="dashed" w:sz="4" w:space="0" w:color="auto"/>
              <w:right w:val="single" w:sz="4" w:space="0" w:color="auto"/>
            </w:tcBorders>
            <w:shd w:val="clear" w:color="000000" w:fill="F2F2F2"/>
            <w:vAlign w:val="center"/>
            <w:hideMark/>
          </w:tcPr>
          <w:p w14:paraId="49447E38"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6</w:t>
            </w:r>
          </w:p>
        </w:tc>
        <w:tc>
          <w:tcPr>
            <w:tcW w:w="890" w:type="dxa"/>
            <w:tcBorders>
              <w:top w:val="nil"/>
              <w:left w:val="nil"/>
              <w:bottom w:val="dashed" w:sz="4" w:space="0" w:color="auto"/>
              <w:right w:val="single" w:sz="8" w:space="0" w:color="auto"/>
            </w:tcBorders>
            <w:shd w:val="clear" w:color="000000" w:fill="F2F2F2"/>
            <w:vAlign w:val="center"/>
            <w:hideMark/>
          </w:tcPr>
          <w:p w14:paraId="63AB04C8"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3</w:t>
            </w:r>
          </w:p>
        </w:tc>
      </w:tr>
      <w:tr w:rsidR="00A069BD" w:rsidRPr="00C81B00" w14:paraId="40EA52BB" w14:textId="77777777" w:rsidTr="00A069BD">
        <w:trPr>
          <w:trHeight w:val="267"/>
        </w:trPr>
        <w:tc>
          <w:tcPr>
            <w:tcW w:w="1142" w:type="dxa"/>
            <w:tcBorders>
              <w:top w:val="nil"/>
              <w:left w:val="single" w:sz="8" w:space="0" w:color="auto"/>
              <w:bottom w:val="dashed" w:sz="4" w:space="0" w:color="auto"/>
              <w:right w:val="single" w:sz="4" w:space="0" w:color="auto"/>
            </w:tcBorders>
            <w:shd w:val="clear" w:color="000000" w:fill="CCFF99"/>
            <w:vAlign w:val="center"/>
            <w:hideMark/>
          </w:tcPr>
          <w:p w14:paraId="5575D7E7"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2026</w:t>
            </w:r>
          </w:p>
        </w:tc>
        <w:tc>
          <w:tcPr>
            <w:tcW w:w="890" w:type="dxa"/>
            <w:tcBorders>
              <w:top w:val="nil"/>
              <w:left w:val="nil"/>
              <w:bottom w:val="dashed" w:sz="4" w:space="0" w:color="auto"/>
              <w:right w:val="nil"/>
            </w:tcBorders>
            <w:shd w:val="clear" w:color="auto" w:fill="auto"/>
            <w:vAlign w:val="center"/>
            <w:hideMark/>
          </w:tcPr>
          <w:p w14:paraId="24E88A24"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15 251</w:t>
            </w:r>
          </w:p>
        </w:tc>
        <w:tc>
          <w:tcPr>
            <w:tcW w:w="890" w:type="dxa"/>
            <w:tcBorders>
              <w:top w:val="nil"/>
              <w:left w:val="single" w:sz="8" w:space="0" w:color="auto"/>
              <w:bottom w:val="dashed" w:sz="4" w:space="0" w:color="auto"/>
              <w:right w:val="single" w:sz="4" w:space="0" w:color="auto"/>
            </w:tcBorders>
            <w:shd w:val="clear" w:color="000000" w:fill="FFFFCC"/>
            <w:vAlign w:val="center"/>
            <w:hideMark/>
          </w:tcPr>
          <w:p w14:paraId="08085D06"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99</w:t>
            </w:r>
          </w:p>
        </w:tc>
        <w:tc>
          <w:tcPr>
            <w:tcW w:w="890" w:type="dxa"/>
            <w:tcBorders>
              <w:top w:val="nil"/>
              <w:left w:val="nil"/>
              <w:bottom w:val="dashed" w:sz="4" w:space="0" w:color="auto"/>
              <w:right w:val="single" w:sz="8" w:space="0" w:color="auto"/>
            </w:tcBorders>
            <w:shd w:val="clear" w:color="000000" w:fill="FFFFCC"/>
            <w:vAlign w:val="center"/>
            <w:hideMark/>
          </w:tcPr>
          <w:p w14:paraId="43E56FC5"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191</w:t>
            </w:r>
          </w:p>
        </w:tc>
        <w:tc>
          <w:tcPr>
            <w:tcW w:w="890" w:type="dxa"/>
            <w:tcBorders>
              <w:top w:val="nil"/>
              <w:left w:val="nil"/>
              <w:bottom w:val="dashed" w:sz="4" w:space="0" w:color="auto"/>
              <w:right w:val="nil"/>
            </w:tcBorders>
            <w:shd w:val="clear" w:color="000000" w:fill="FFFFCC"/>
            <w:vAlign w:val="center"/>
            <w:hideMark/>
          </w:tcPr>
          <w:p w14:paraId="53FDA212"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-92</w:t>
            </w:r>
          </w:p>
        </w:tc>
        <w:tc>
          <w:tcPr>
            <w:tcW w:w="890" w:type="dxa"/>
            <w:tcBorders>
              <w:top w:val="nil"/>
              <w:left w:val="single" w:sz="8" w:space="0" w:color="auto"/>
              <w:bottom w:val="dashed" w:sz="4" w:space="0" w:color="auto"/>
              <w:right w:val="single" w:sz="4" w:space="0" w:color="auto"/>
            </w:tcBorders>
            <w:shd w:val="clear" w:color="auto" w:fill="auto"/>
            <w:vAlign w:val="center"/>
            <w:hideMark/>
          </w:tcPr>
          <w:p w14:paraId="443F6DA5"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98</w:t>
            </w:r>
          </w:p>
        </w:tc>
        <w:tc>
          <w:tcPr>
            <w:tcW w:w="890" w:type="dxa"/>
            <w:tcBorders>
              <w:top w:val="nil"/>
              <w:left w:val="nil"/>
              <w:bottom w:val="dashed" w:sz="4" w:space="0" w:color="auto"/>
              <w:right w:val="single" w:sz="4" w:space="0" w:color="auto"/>
            </w:tcBorders>
            <w:shd w:val="clear" w:color="auto" w:fill="auto"/>
            <w:vAlign w:val="center"/>
            <w:hideMark/>
          </w:tcPr>
          <w:p w14:paraId="505E3C5D"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127</w:t>
            </w:r>
          </w:p>
        </w:tc>
        <w:tc>
          <w:tcPr>
            <w:tcW w:w="890" w:type="dxa"/>
            <w:tcBorders>
              <w:top w:val="dashed" w:sz="4" w:space="0" w:color="auto"/>
              <w:left w:val="nil"/>
              <w:bottom w:val="dashed" w:sz="4" w:space="0" w:color="auto"/>
              <w:right w:val="single" w:sz="8" w:space="0" w:color="auto"/>
            </w:tcBorders>
            <w:shd w:val="clear" w:color="000000" w:fill="FFFFFF"/>
            <w:noWrap/>
            <w:vAlign w:val="center"/>
            <w:hideMark/>
          </w:tcPr>
          <w:p w14:paraId="4A3EAB6E"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-29</w:t>
            </w:r>
          </w:p>
        </w:tc>
        <w:tc>
          <w:tcPr>
            <w:tcW w:w="890" w:type="dxa"/>
            <w:tcBorders>
              <w:top w:val="nil"/>
              <w:left w:val="nil"/>
              <w:bottom w:val="dashed" w:sz="4" w:space="0" w:color="auto"/>
              <w:right w:val="single" w:sz="4" w:space="0" w:color="auto"/>
            </w:tcBorders>
            <w:shd w:val="clear" w:color="000000" w:fill="F2F2F2"/>
            <w:vAlign w:val="center"/>
            <w:hideMark/>
          </w:tcPr>
          <w:p w14:paraId="61436729"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6</w:t>
            </w:r>
          </w:p>
        </w:tc>
        <w:tc>
          <w:tcPr>
            <w:tcW w:w="890" w:type="dxa"/>
            <w:tcBorders>
              <w:top w:val="nil"/>
              <w:left w:val="nil"/>
              <w:bottom w:val="dashed" w:sz="4" w:space="0" w:color="auto"/>
              <w:right w:val="single" w:sz="8" w:space="0" w:color="auto"/>
            </w:tcBorders>
            <w:shd w:val="clear" w:color="000000" w:fill="F2F2F2"/>
            <w:vAlign w:val="center"/>
            <w:hideMark/>
          </w:tcPr>
          <w:p w14:paraId="71D985AE"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4</w:t>
            </w:r>
          </w:p>
        </w:tc>
      </w:tr>
      <w:tr w:rsidR="00A069BD" w:rsidRPr="00C81B00" w14:paraId="6D341299" w14:textId="77777777" w:rsidTr="00A069BD">
        <w:trPr>
          <w:trHeight w:val="267"/>
        </w:trPr>
        <w:tc>
          <w:tcPr>
            <w:tcW w:w="1142" w:type="dxa"/>
            <w:tcBorders>
              <w:top w:val="nil"/>
              <w:left w:val="single" w:sz="8" w:space="0" w:color="auto"/>
              <w:bottom w:val="dashed" w:sz="4" w:space="0" w:color="auto"/>
              <w:right w:val="single" w:sz="4" w:space="0" w:color="auto"/>
            </w:tcBorders>
            <w:shd w:val="clear" w:color="000000" w:fill="CCFF99"/>
            <w:vAlign w:val="center"/>
            <w:hideMark/>
          </w:tcPr>
          <w:p w14:paraId="7874A6C6"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2027</w:t>
            </w:r>
          </w:p>
        </w:tc>
        <w:tc>
          <w:tcPr>
            <w:tcW w:w="890" w:type="dxa"/>
            <w:tcBorders>
              <w:top w:val="nil"/>
              <w:left w:val="nil"/>
              <w:bottom w:val="dashed" w:sz="4" w:space="0" w:color="auto"/>
              <w:right w:val="nil"/>
            </w:tcBorders>
            <w:shd w:val="clear" w:color="auto" w:fill="auto"/>
            <w:vAlign w:val="center"/>
            <w:hideMark/>
          </w:tcPr>
          <w:p w14:paraId="2E2EE7C7"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15 128</w:t>
            </w:r>
          </w:p>
        </w:tc>
        <w:tc>
          <w:tcPr>
            <w:tcW w:w="890" w:type="dxa"/>
            <w:tcBorders>
              <w:top w:val="nil"/>
              <w:left w:val="single" w:sz="8" w:space="0" w:color="auto"/>
              <w:bottom w:val="dashed" w:sz="4" w:space="0" w:color="auto"/>
              <w:right w:val="single" w:sz="4" w:space="0" w:color="auto"/>
            </w:tcBorders>
            <w:shd w:val="clear" w:color="000000" w:fill="FFFFCC"/>
            <w:vAlign w:val="center"/>
            <w:hideMark/>
          </w:tcPr>
          <w:p w14:paraId="587E7BDB"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95</w:t>
            </w:r>
          </w:p>
        </w:tc>
        <w:tc>
          <w:tcPr>
            <w:tcW w:w="890" w:type="dxa"/>
            <w:tcBorders>
              <w:top w:val="nil"/>
              <w:left w:val="nil"/>
              <w:bottom w:val="dashed" w:sz="4" w:space="0" w:color="auto"/>
              <w:right w:val="single" w:sz="8" w:space="0" w:color="auto"/>
            </w:tcBorders>
            <w:shd w:val="clear" w:color="000000" w:fill="FFFFCC"/>
            <w:vAlign w:val="center"/>
            <w:hideMark/>
          </w:tcPr>
          <w:p w14:paraId="0762741A"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190</w:t>
            </w:r>
          </w:p>
        </w:tc>
        <w:tc>
          <w:tcPr>
            <w:tcW w:w="890" w:type="dxa"/>
            <w:tcBorders>
              <w:top w:val="nil"/>
              <w:left w:val="nil"/>
              <w:bottom w:val="dashed" w:sz="4" w:space="0" w:color="auto"/>
              <w:right w:val="nil"/>
            </w:tcBorders>
            <w:shd w:val="clear" w:color="000000" w:fill="FFFFCC"/>
            <w:vAlign w:val="center"/>
            <w:hideMark/>
          </w:tcPr>
          <w:p w14:paraId="670CC05E"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-95</w:t>
            </w:r>
          </w:p>
        </w:tc>
        <w:tc>
          <w:tcPr>
            <w:tcW w:w="890" w:type="dxa"/>
            <w:tcBorders>
              <w:top w:val="nil"/>
              <w:left w:val="single" w:sz="8" w:space="0" w:color="auto"/>
              <w:bottom w:val="dashed" w:sz="4" w:space="0" w:color="auto"/>
              <w:right w:val="single" w:sz="4" w:space="0" w:color="auto"/>
            </w:tcBorders>
            <w:shd w:val="clear" w:color="auto" w:fill="auto"/>
            <w:vAlign w:val="center"/>
            <w:hideMark/>
          </w:tcPr>
          <w:p w14:paraId="6F3CB574"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95</w:t>
            </w:r>
          </w:p>
        </w:tc>
        <w:tc>
          <w:tcPr>
            <w:tcW w:w="890" w:type="dxa"/>
            <w:tcBorders>
              <w:top w:val="nil"/>
              <w:left w:val="nil"/>
              <w:bottom w:val="dashed" w:sz="4" w:space="0" w:color="auto"/>
              <w:right w:val="single" w:sz="4" w:space="0" w:color="auto"/>
            </w:tcBorders>
            <w:shd w:val="clear" w:color="auto" w:fill="auto"/>
            <w:vAlign w:val="center"/>
            <w:hideMark/>
          </w:tcPr>
          <w:p w14:paraId="070A2525"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125</w:t>
            </w:r>
          </w:p>
        </w:tc>
        <w:tc>
          <w:tcPr>
            <w:tcW w:w="890" w:type="dxa"/>
            <w:tcBorders>
              <w:top w:val="dashed" w:sz="4" w:space="0" w:color="auto"/>
              <w:left w:val="nil"/>
              <w:bottom w:val="dashed" w:sz="4" w:space="0" w:color="auto"/>
              <w:right w:val="single" w:sz="8" w:space="0" w:color="auto"/>
            </w:tcBorders>
            <w:shd w:val="clear" w:color="000000" w:fill="FFFFFF"/>
            <w:noWrap/>
            <w:vAlign w:val="center"/>
            <w:hideMark/>
          </w:tcPr>
          <w:p w14:paraId="2B3FB59D"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-30</w:t>
            </w:r>
          </w:p>
        </w:tc>
        <w:tc>
          <w:tcPr>
            <w:tcW w:w="890" w:type="dxa"/>
            <w:tcBorders>
              <w:top w:val="nil"/>
              <w:left w:val="nil"/>
              <w:bottom w:val="dashed" w:sz="4" w:space="0" w:color="auto"/>
              <w:right w:val="single" w:sz="4" w:space="0" w:color="auto"/>
            </w:tcBorders>
            <w:shd w:val="clear" w:color="000000" w:fill="F2F2F2"/>
            <w:vAlign w:val="center"/>
            <w:hideMark/>
          </w:tcPr>
          <w:p w14:paraId="46271237"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6</w:t>
            </w:r>
          </w:p>
        </w:tc>
        <w:tc>
          <w:tcPr>
            <w:tcW w:w="890" w:type="dxa"/>
            <w:tcBorders>
              <w:top w:val="nil"/>
              <w:left w:val="nil"/>
              <w:bottom w:val="dashed" w:sz="4" w:space="0" w:color="auto"/>
              <w:right w:val="single" w:sz="8" w:space="0" w:color="auto"/>
            </w:tcBorders>
            <w:shd w:val="clear" w:color="000000" w:fill="F2F2F2"/>
            <w:vAlign w:val="center"/>
            <w:hideMark/>
          </w:tcPr>
          <w:p w14:paraId="63F29B13"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4</w:t>
            </w:r>
          </w:p>
        </w:tc>
      </w:tr>
      <w:tr w:rsidR="00A069BD" w:rsidRPr="00C81B00" w14:paraId="148811F0" w14:textId="77777777" w:rsidTr="00A069BD">
        <w:trPr>
          <w:trHeight w:val="267"/>
        </w:trPr>
        <w:tc>
          <w:tcPr>
            <w:tcW w:w="1142" w:type="dxa"/>
            <w:tcBorders>
              <w:top w:val="nil"/>
              <w:left w:val="single" w:sz="8" w:space="0" w:color="auto"/>
              <w:bottom w:val="dashed" w:sz="4" w:space="0" w:color="auto"/>
              <w:right w:val="single" w:sz="4" w:space="0" w:color="auto"/>
            </w:tcBorders>
            <w:shd w:val="clear" w:color="000000" w:fill="CCFF99"/>
            <w:vAlign w:val="center"/>
            <w:hideMark/>
          </w:tcPr>
          <w:p w14:paraId="01BA6A9A"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2028</w:t>
            </w:r>
          </w:p>
        </w:tc>
        <w:tc>
          <w:tcPr>
            <w:tcW w:w="890" w:type="dxa"/>
            <w:tcBorders>
              <w:top w:val="nil"/>
              <w:left w:val="nil"/>
              <w:bottom w:val="dashed" w:sz="4" w:space="0" w:color="auto"/>
              <w:right w:val="nil"/>
            </w:tcBorders>
            <w:shd w:val="clear" w:color="auto" w:fill="auto"/>
            <w:vAlign w:val="center"/>
            <w:hideMark/>
          </w:tcPr>
          <w:p w14:paraId="67984287"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15 006</w:t>
            </w:r>
          </w:p>
        </w:tc>
        <w:tc>
          <w:tcPr>
            <w:tcW w:w="890" w:type="dxa"/>
            <w:tcBorders>
              <w:top w:val="nil"/>
              <w:left w:val="single" w:sz="8" w:space="0" w:color="auto"/>
              <w:bottom w:val="dashed" w:sz="4" w:space="0" w:color="auto"/>
              <w:right w:val="single" w:sz="4" w:space="0" w:color="auto"/>
            </w:tcBorders>
            <w:shd w:val="clear" w:color="000000" w:fill="FFFFCC"/>
            <w:vAlign w:val="center"/>
            <w:hideMark/>
          </w:tcPr>
          <w:p w14:paraId="573D11CE"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93</w:t>
            </w:r>
          </w:p>
        </w:tc>
        <w:tc>
          <w:tcPr>
            <w:tcW w:w="890" w:type="dxa"/>
            <w:tcBorders>
              <w:top w:val="nil"/>
              <w:left w:val="nil"/>
              <w:bottom w:val="dashed" w:sz="4" w:space="0" w:color="auto"/>
              <w:right w:val="single" w:sz="8" w:space="0" w:color="auto"/>
            </w:tcBorders>
            <w:shd w:val="clear" w:color="000000" w:fill="FFFFCC"/>
            <w:vAlign w:val="center"/>
            <w:hideMark/>
          </w:tcPr>
          <w:p w14:paraId="5CE0F7BB"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189</w:t>
            </w:r>
          </w:p>
        </w:tc>
        <w:tc>
          <w:tcPr>
            <w:tcW w:w="890" w:type="dxa"/>
            <w:tcBorders>
              <w:top w:val="nil"/>
              <w:left w:val="nil"/>
              <w:bottom w:val="dashed" w:sz="4" w:space="0" w:color="auto"/>
              <w:right w:val="nil"/>
            </w:tcBorders>
            <w:shd w:val="clear" w:color="000000" w:fill="FFFFCC"/>
            <w:vAlign w:val="center"/>
            <w:hideMark/>
          </w:tcPr>
          <w:p w14:paraId="3D8CB05A"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-96</w:t>
            </w:r>
          </w:p>
        </w:tc>
        <w:tc>
          <w:tcPr>
            <w:tcW w:w="890" w:type="dxa"/>
            <w:tcBorders>
              <w:top w:val="nil"/>
              <w:left w:val="single" w:sz="8" w:space="0" w:color="auto"/>
              <w:bottom w:val="dashed" w:sz="4" w:space="0" w:color="auto"/>
              <w:right w:val="single" w:sz="4" w:space="0" w:color="auto"/>
            </w:tcBorders>
            <w:shd w:val="clear" w:color="auto" w:fill="auto"/>
            <w:vAlign w:val="center"/>
            <w:hideMark/>
          </w:tcPr>
          <w:p w14:paraId="59564A5B"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95</w:t>
            </w:r>
          </w:p>
        </w:tc>
        <w:tc>
          <w:tcPr>
            <w:tcW w:w="890" w:type="dxa"/>
            <w:tcBorders>
              <w:top w:val="nil"/>
              <w:left w:val="nil"/>
              <w:bottom w:val="dashed" w:sz="4" w:space="0" w:color="auto"/>
              <w:right w:val="single" w:sz="4" w:space="0" w:color="auto"/>
            </w:tcBorders>
            <w:shd w:val="clear" w:color="auto" w:fill="auto"/>
            <w:vAlign w:val="center"/>
            <w:hideMark/>
          </w:tcPr>
          <w:p w14:paraId="5E6F60D8"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124</w:t>
            </w:r>
          </w:p>
        </w:tc>
        <w:tc>
          <w:tcPr>
            <w:tcW w:w="890" w:type="dxa"/>
            <w:tcBorders>
              <w:top w:val="dashed" w:sz="4" w:space="0" w:color="auto"/>
              <w:left w:val="nil"/>
              <w:bottom w:val="dashed" w:sz="4" w:space="0" w:color="auto"/>
              <w:right w:val="single" w:sz="8" w:space="0" w:color="auto"/>
            </w:tcBorders>
            <w:shd w:val="clear" w:color="000000" w:fill="FFFFFF"/>
            <w:noWrap/>
            <w:vAlign w:val="center"/>
            <w:hideMark/>
          </w:tcPr>
          <w:p w14:paraId="71E32BDD"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-29</w:t>
            </w:r>
          </w:p>
        </w:tc>
        <w:tc>
          <w:tcPr>
            <w:tcW w:w="890" w:type="dxa"/>
            <w:tcBorders>
              <w:top w:val="nil"/>
              <w:left w:val="nil"/>
              <w:bottom w:val="dashed" w:sz="4" w:space="0" w:color="auto"/>
              <w:right w:val="single" w:sz="4" w:space="0" w:color="auto"/>
            </w:tcBorders>
            <w:shd w:val="clear" w:color="000000" w:fill="F2F2F2"/>
            <w:vAlign w:val="center"/>
            <w:hideMark/>
          </w:tcPr>
          <w:p w14:paraId="33169E9E"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6</w:t>
            </w:r>
          </w:p>
        </w:tc>
        <w:tc>
          <w:tcPr>
            <w:tcW w:w="890" w:type="dxa"/>
            <w:tcBorders>
              <w:top w:val="nil"/>
              <w:left w:val="nil"/>
              <w:bottom w:val="dashed" w:sz="4" w:space="0" w:color="auto"/>
              <w:right w:val="single" w:sz="8" w:space="0" w:color="auto"/>
            </w:tcBorders>
            <w:shd w:val="clear" w:color="000000" w:fill="F2F2F2"/>
            <w:vAlign w:val="center"/>
            <w:hideMark/>
          </w:tcPr>
          <w:p w14:paraId="05CFEB71"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3</w:t>
            </w:r>
          </w:p>
        </w:tc>
      </w:tr>
      <w:tr w:rsidR="00A069BD" w:rsidRPr="00C81B00" w14:paraId="1E3C8D4B" w14:textId="77777777" w:rsidTr="00A069BD">
        <w:trPr>
          <w:trHeight w:val="267"/>
        </w:trPr>
        <w:tc>
          <w:tcPr>
            <w:tcW w:w="1142" w:type="dxa"/>
            <w:tcBorders>
              <w:top w:val="nil"/>
              <w:left w:val="single" w:sz="8" w:space="0" w:color="auto"/>
              <w:bottom w:val="dashed" w:sz="4" w:space="0" w:color="auto"/>
              <w:right w:val="single" w:sz="4" w:space="0" w:color="auto"/>
            </w:tcBorders>
            <w:shd w:val="clear" w:color="000000" w:fill="CCFF99"/>
            <w:vAlign w:val="center"/>
            <w:hideMark/>
          </w:tcPr>
          <w:p w14:paraId="4324ED64"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2029</w:t>
            </w:r>
          </w:p>
        </w:tc>
        <w:tc>
          <w:tcPr>
            <w:tcW w:w="890" w:type="dxa"/>
            <w:tcBorders>
              <w:top w:val="nil"/>
              <w:left w:val="nil"/>
              <w:bottom w:val="dashed" w:sz="4" w:space="0" w:color="auto"/>
              <w:right w:val="nil"/>
            </w:tcBorders>
            <w:shd w:val="clear" w:color="auto" w:fill="auto"/>
            <w:vAlign w:val="center"/>
            <w:hideMark/>
          </w:tcPr>
          <w:p w14:paraId="7AB400EC"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14 883</w:t>
            </w:r>
          </w:p>
        </w:tc>
        <w:tc>
          <w:tcPr>
            <w:tcW w:w="890" w:type="dxa"/>
            <w:tcBorders>
              <w:top w:val="nil"/>
              <w:left w:val="single" w:sz="8" w:space="0" w:color="auto"/>
              <w:bottom w:val="dashed" w:sz="4" w:space="0" w:color="auto"/>
              <w:right w:val="single" w:sz="4" w:space="0" w:color="auto"/>
            </w:tcBorders>
            <w:shd w:val="clear" w:color="000000" w:fill="FFFFCC"/>
            <w:vAlign w:val="center"/>
            <w:hideMark/>
          </w:tcPr>
          <w:p w14:paraId="669457A4"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90</w:t>
            </w:r>
          </w:p>
        </w:tc>
        <w:tc>
          <w:tcPr>
            <w:tcW w:w="890" w:type="dxa"/>
            <w:tcBorders>
              <w:top w:val="nil"/>
              <w:left w:val="nil"/>
              <w:bottom w:val="dashed" w:sz="4" w:space="0" w:color="auto"/>
              <w:right w:val="single" w:sz="8" w:space="0" w:color="auto"/>
            </w:tcBorders>
            <w:shd w:val="clear" w:color="000000" w:fill="FFFFCC"/>
            <w:vAlign w:val="center"/>
            <w:hideMark/>
          </w:tcPr>
          <w:p w14:paraId="63F31CCC"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190</w:t>
            </w:r>
          </w:p>
        </w:tc>
        <w:tc>
          <w:tcPr>
            <w:tcW w:w="890" w:type="dxa"/>
            <w:tcBorders>
              <w:top w:val="nil"/>
              <w:left w:val="nil"/>
              <w:bottom w:val="dashed" w:sz="4" w:space="0" w:color="auto"/>
              <w:right w:val="nil"/>
            </w:tcBorders>
            <w:shd w:val="clear" w:color="000000" w:fill="FFFFCC"/>
            <w:vAlign w:val="center"/>
            <w:hideMark/>
          </w:tcPr>
          <w:p w14:paraId="00A49F5F"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-100</w:t>
            </w:r>
          </w:p>
        </w:tc>
        <w:tc>
          <w:tcPr>
            <w:tcW w:w="890" w:type="dxa"/>
            <w:tcBorders>
              <w:top w:val="nil"/>
              <w:left w:val="single" w:sz="8" w:space="0" w:color="auto"/>
              <w:bottom w:val="dashed" w:sz="4" w:space="0" w:color="auto"/>
              <w:right w:val="single" w:sz="4" w:space="0" w:color="auto"/>
            </w:tcBorders>
            <w:shd w:val="clear" w:color="auto" w:fill="auto"/>
            <w:vAlign w:val="center"/>
            <w:hideMark/>
          </w:tcPr>
          <w:p w14:paraId="4682AA25"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93</w:t>
            </w:r>
          </w:p>
        </w:tc>
        <w:tc>
          <w:tcPr>
            <w:tcW w:w="890" w:type="dxa"/>
            <w:tcBorders>
              <w:top w:val="nil"/>
              <w:left w:val="nil"/>
              <w:bottom w:val="dashed" w:sz="4" w:space="0" w:color="auto"/>
              <w:right w:val="single" w:sz="4" w:space="0" w:color="auto"/>
            </w:tcBorders>
            <w:shd w:val="clear" w:color="auto" w:fill="auto"/>
            <w:vAlign w:val="center"/>
            <w:hideMark/>
          </w:tcPr>
          <w:p w14:paraId="1DC634D9"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122</w:t>
            </w:r>
          </w:p>
        </w:tc>
        <w:tc>
          <w:tcPr>
            <w:tcW w:w="890" w:type="dxa"/>
            <w:tcBorders>
              <w:top w:val="dashed" w:sz="4" w:space="0" w:color="auto"/>
              <w:left w:val="nil"/>
              <w:bottom w:val="dashed" w:sz="4" w:space="0" w:color="auto"/>
              <w:right w:val="single" w:sz="8" w:space="0" w:color="auto"/>
            </w:tcBorders>
            <w:shd w:val="clear" w:color="000000" w:fill="FFFFFF"/>
            <w:noWrap/>
            <w:vAlign w:val="center"/>
            <w:hideMark/>
          </w:tcPr>
          <w:p w14:paraId="57E61AE2"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-29</w:t>
            </w:r>
          </w:p>
        </w:tc>
        <w:tc>
          <w:tcPr>
            <w:tcW w:w="890" w:type="dxa"/>
            <w:tcBorders>
              <w:top w:val="nil"/>
              <w:left w:val="nil"/>
              <w:bottom w:val="dashed" w:sz="4" w:space="0" w:color="auto"/>
              <w:right w:val="single" w:sz="4" w:space="0" w:color="auto"/>
            </w:tcBorders>
            <w:shd w:val="clear" w:color="000000" w:fill="F2F2F2"/>
            <w:vAlign w:val="center"/>
            <w:hideMark/>
          </w:tcPr>
          <w:p w14:paraId="31A236D4"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w:t>
            </w:r>
          </w:p>
        </w:tc>
        <w:tc>
          <w:tcPr>
            <w:tcW w:w="890" w:type="dxa"/>
            <w:tcBorders>
              <w:top w:val="nil"/>
              <w:left w:val="nil"/>
              <w:bottom w:val="dashed" w:sz="4" w:space="0" w:color="auto"/>
              <w:right w:val="single" w:sz="8" w:space="0" w:color="auto"/>
            </w:tcBorders>
            <w:shd w:val="clear" w:color="000000" w:fill="F2F2F2"/>
            <w:vAlign w:val="center"/>
            <w:hideMark/>
          </w:tcPr>
          <w:p w14:paraId="371E3DFB"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3</w:t>
            </w:r>
          </w:p>
        </w:tc>
      </w:tr>
      <w:tr w:rsidR="00A069BD" w:rsidRPr="00C81B00" w14:paraId="128AF446" w14:textId="77777777" w:rsidTr="00A069BD">
        <w:trPr>
          <w:trHeight w:val="267"/>
        </w:trPr>
        <w:tc>
          <w:tcPr>
            <w:tcW w:w="1142" w:type="dxa"/>
            <w:tcBorders>
              <w:top w:val="nil"/>
              <w:left w:val="single" w:sz="8" w:space="0" w:color="auto"/>
              <w:bottom w:val="single" w:sz="8" w:space="0" w:color="auto"/>
              <w:right w:val="single" w:sz="4" w:space="0" w:color="auto"/>
            </w:tcBorders>
            <w:shd w:val="clear" w:color="000000" w:fill="CCFF99"/>
            <w:vAlign w:val="center"/>
            <w:hideMark/>
          </w:tcPr>
          <w:p w14:paraId="14053830" w14:textId="77777777" w:rsidR="00A069BD" w:rsidRPr="00C81B00" w:rsidRDefault="00A069BD" w:rsidP="00986283">
            <w:pPr>
              <w:spacing w:after="0" w:line="240" w:lineRule="auto"/>
              <w:jc w:val="center"/>
              <w:rPr>
                <w:rFonts w:eastAsia="Times New Roman" w:cs="Calibri"/>
                <w:b/>
                <w:bCs/>
                <w:lang w:eastAsia="pl-PL"/>
              </w:rPr>
            </w:pPr>
            <w:r w:rsidRPr="00C81B00">
              <w:rPr>
                <w:rFonts w:eastAsia="Times New Roman" w:cs="Calibri"/>
                <w:b/>
                <w:bCs/>
                <w:lang w:eastAsia="pl-PL"/>
              </w:rPr>
              <w:t>2030</w:t>
            </w:r>
          </w:p>
        </w:tc>
        <w:tc>
          <w:tcPr>
            <w:tcW w:w="890" w:type="dxa"/>
            <w:tcBorders>
              <w:top w:val="nil"/>
              <w:left w:val="nil"/>
              <w:bottom w:val="single" w:sz="8" w:space="0" w:color="auto"/>
              <w:right w:val="nil"/>
            </w:tcBorders>
            <w:shd w:val="clear" w:color="auto" w:fill="auto"/>
            <w:vAlign w:val="center"/>
            <w:hideMark/>
          </w:tcPr>
          <w:p w14:paraId="274936EC"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14 758</w:t>
            </w:r>
          </w:p>
        </w:tc>
        <w:tc>
          <w:tcPr>
            <w:tcW w:w="890" w:type="dxa"/>
            <w:tcBorders>
              <w:top w:val="nil"/>
              <w:left w:val="single" w:sz="8" w:space="0" w:color="auto"/>
              <w:bottom w:val="single" w:sz="8" w:space="0" w:color="auto"/>
              <w:right w:val="single" w:sz="4" w:space="0" w:color="auto"/>
            </w:tcBorders>
            <w:shd w:val="clear" w:color="000000" w:fill="FFFFCC"/>
            <w:vAlign w:val="center"/>
            <w:hideMark/>
          </w:tcPr>
          <w:p w14:paraId="3ECCB907"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88</w:t>
            </w:r>
          </w:p>
        </w:tc>
        <w:tc>
          <w:tcPr>
            <w:tcW w:w="890" w:type="dxa"/>
            <w:tcBorders>
              <w:top w:val="nil"/>
              <w:left w:val="nil"/>
              <w:bottom w:val="single" w:sz="8" w:space="0" w:color="auto"/>
              <w:right w:val="single" w:sz="8" w:space="0" w:color="auto"/>
            </w:tcBorders>
            <w:shd w:val="clear" w:color="000000" w:fill="FFFFCC"/>
            <w:vAlign w:val="center"/>
            <w:hideMark/>
          </w:tcPr>
          <w:p w14:paraId="4EE30B59"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190</w:t>
            </w:r>
          </w:p>
        </w:tc>
        <w:tc>
          <w:tcPr>
            <w:tcW w:w="890" w:type="dxa"/>
            <w:tcBorders>
              <w:top w:val="nil"/>
              <w:left w:val="nil"/>
              <w:bottom w:val="dashed" w:sz="4" w:space="0" w:color="auto"/>
              <w:right w:val="nil"/>
            </w:tcBorders>
            <w:shd w:val="clear" w:color="000000" w:fill="FFFFCC"/>
            <w:vAlign w:val="center"/>
            <w:hideMark/>
          </w:tcPr>
          <w:p w14:paraId="77372BF2"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-102</w:t>
            </w:r>
          </w:p>
        </w:tc>
        <w:tc>
          <w:tcPr>
            <w:tcW w:w="890" w:type="dxa"/>
            <w:tcBorders>
              <w:top w:val="nil"/>
              <w:left w:val="single" w:sz="8" w:space="0" w:color="auto"/>
              <w:bottom w:val="single" w:sz="8" w:space="0" w:color="auto"/>
              <w:right w:val="single" w:sz="4" w:space="0" w:color="auto"/>
            </w:tcBorders>
            <w:shd w:val="clear" w:color="auto" w:fill="auto"/>
            <w:vAlign w:val="center"/>
            <w:hideMark/>
          </w:tcPr>
          <w:p w14:paraId="1A9DE238"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91</w:t>
            </w:r>
          </w:p>
        </w:tc>
        <w:tc>
          <w:tcPr>
            <w:tcW w:w="890" w:type="dxa"/>
            <w:tcBorders>
              <w:top w:val="nil"/>
              <w:left w:val="nil"/>
              <w:bottom w:val="single" w:sz="8" w:space="0" w:color="auto"/>
              <w:right w:val="single" w:sz="4" w:space="0" w:color="auto"/>
            </w:tcBorders>
            <w:shd w:val="clear" w:color="auto" w:fill="auto"/>
            <w:vAlign w:val="center"/>
            <w:hideMark/>
          </w:tcPr>
          <w:p w14:paraId="35FC4933"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120</w:t>
            </w:r>
          </w:p>
        </w:tc>
        <w:tc>
          <w:tcPr>
            <w:tcW w:w="890" w:type="dxa"/>
            <w:tcBorders>
              <w:top w:val="dashed" w:sz="4" w:space="0" w:color="auto"/>
              <w:left w:val="nil"/>
              <w:bottom w:val="single" w:sz="8" w:space="0" w:color="auto"/>
              <w:right w:val="single" w:sz="8" w:space="0" w:color="auto"/>
            </w:tcBorders>
            <w:shd w:val="clear" w:color="000000" w:fill="FFFFFF"/>
            <w:noWrap/>
            <w:vAlign w:val="center"/>
            <w:hideMark/>
          </w:tcPr>
          <w:p w14:paraId="2A90EE9D" w14:textId="77777777" w:rsidR="00A069BD" w:rsidRPr="00C81B00" w:rsidRDefault="00A069BD" w:rsidP="00986283">
            <w:pPr>
              <w:spacing w:after="0" w:line="240" w:lineRule="auto"/>
              <w:jc w:val="center"/>
              <w:rPr>
                <w:rFonts w:eastAsia="Times New Roman" w:cs="Calibri"/>
                <w:b/>
                <w:bCs/>
                <w:color w:val="FF0000"/>
                <w:lang w:eastAsia="pl-PL"/>
              </w:rPr>
            </w:pPr>
            <w:r w:rsidRPr="00C81B00">
              <w:rPr>
                <w:rFonts w:eastAsia="Times New Roman" w:cs="Calibri"/>
                <w:b/>
                <w:bCs/>
                <w:color w:val="FF0000"/>
                <w:lang w:eastAsia="pl-PL"/>
              </w:rPr>
              <w:t>-29</w:t>
            </w:r>
          </w:p>
        </w:tc>
        <w:tc>
          <w:tcPr>
            <w:tcW w:w="890" w:type="dxa"/>
            <w:tcBorders>
              <w:top w:val="nil"/>
              <w:left w:val="nil"/>
              <w:bottom w:val="single" w:sz="8" w:space="0" w:color="auto"/>
              <w:right w:val="single" w:sz="4" w:space="0" w:color="auto"/>
            </w:tcBorders>
            <w:shd w:val="clear" w:color="000000" w:fill="F2F2F2"/>
            <w:vAlign w:val="center"/>
            <w:hideMark/>
          </w:tcPr>
          <w:p w14:paraId="151EC2A6"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9</w:t>
            </w:r>
          </w:p>
        </w:tc>
        <w:tc>
          <w:tcPr>
            <w:tcW w:w="890" w:type="dxa"/>
            <w:tcBorders>
              <w:top w:val="nil"/>
              <w:left w:val="nil"/>
              <w:bottom w:val="single" w:sz="8" w:space="0" w:color="auto"/>
              <w:right w:val="single" w:sz="8" w:space="0" w:color="auto"/>
            </w:tcBorders>
            <w:shd w:val="clear" w:color="000000" w:fill="F2F2F2"/>
            <w:vAlign w:val="center"/>
            <w:hideMark/>
          </w:tcPr>
          <w:p w14:paraId="581E03F7" w14:textId="77777777" w:rsidR="00A069BD" w:rsidRPr="00C81B00" w:rsidRDefault="00A069BD" w:rsidP="00986283">
            <w:pPr>
              <w:spacing w:after="0" w:line="240" w:lineRule="auto"/>
              <w:jc w:val="center"/>
              <w:rPr>
                <w:rFonts w:eastAsia="Times New Roman" w:cs="Calibri"/>
                <w:lang w:eastAsia="pl-PL"/>
              </w:rPr>
            </w:pPr>
            <w:r w:rsidRPr="00C81B00">
              <w:rPr>
                <w:rFonts w:eastAsia="Times New Roman" w:cs="Calibri"/>
                <w:lang w:eastAsia="pl-PL"/>
              </w:rPr>
              <w:t>3</w:t>
            </w:r>
          </w:p>
        </w:tc>
      </w:tr>
    </w:tbl>
    <w:p w14:paraId="77C9D73A" w14:textId="77777777" w:rsidR="00A069BD" w:rsidRPr="00C81B00" w:rsidRDefault="00A069BD" w:rsidP="00986283">
      <w:pPr>
        <w:spacing w:after="0" w:line="276" w:lineRule="auto"/>
        <w:jc w:val="center"/>
        <w:rPr>
          <w:rFonts w:cs="Calibri"/>
        </w:rPr>
      </w:pPr>
      <w:r w:rsidRPr="00C81B00">
        <w:rPr>
          <w:rFonts w:cs="Calibri"/>
        </w:rPr>
        <w:t>Źródło: Prognoza ludności gmin na lata 2017-2030 - tablice wojewódzkie</w:t>
      </w:r>
    </w:p>
    <w:p w14:paraId="5159E455" w14:textId="77777777" w:rsidR="00F83910" w:rsidRPr="00C81B00" w:rsidRDefault="00F83910" w:rsidP="00F83910">
      <w:pPr>
        <w:tabs>
          <w:tab w:val="left" w:pos="375"/>
          <w:tab w:val="left" w:pos="2700"/>
        </w:tabs>
        <w:spacing w:after="0" w:line="276" w:lineRule="auto"/>
        <w:jc w:val="both"/>
        <w:rPr>
          <w:rFonts w:cs="Calibri"/>
        </w:rPr>
      </w:pPr>
      <w:r w:rsidRPr="00C81B00">
        <w:rPr>
          <w:rFonts w:cs="Calibri"/>
        </w:rPr>
        <w:tab/>
      </w:r>
    </w:p>
    <w:p w14:paraId="211AD1B8" w14:textId="31545655" w:rsidR="00DC151C" w:rsidRPr="00C81B00" w:rsidRDefault="00DC151C" w:rsidP="001239C3">
      <w:pPr>
        <w:tabs>
          <w:tab w:val="left" w:pos="375"/>
          <w:tab w:val="left" w:pos="2700"/>
        </w:tabs>
        <w:spacing w:after="0" w:line="276" w:lineRule="auto"/>
        <w:jc w:val="both"/>
        <w:rPr>
          <w:rFonts w:cs="Calibri"/>
          <w:b/>
          <w:bCs/>
        </w:rPr>
      </w:pPr>
      <w:r w:rsidRPr="00C81B00">
        <w:rPr>
          <w:rFonts w:cs="Calibri"/>
          <w:b/>
          <w:bCs/>
        </w:rPr>
        <w:lastRenderedPageBreak/>
        <w:t>Pomoc społeczna na terenie gminy</w:t>
      </w:r>
    </w:p>
    <w:p w14:paraId="1CEC3A4A" w14:textId="4A3C2D9C" w:rsidR="00A069BD" w:rsidRPr="00C81B00" w:rsidRDefault="00A069BD" w:rsidP="00986283">
      <w:pPr>
        <w:spacing w:after="0" w:line="276" w:lineRule="auto"/>
        <w:jc w:val="both"/>
        <w:rPr>
          <w:rFonts w:cs="Calibri"/>
        </w:rPr>
      </w:pPr>
      <w:r w:rsidRPr="00C81B00">
        <w:rPr>
          <w:rFonts w:cs="Calibri"/>
        </w:rPr>
        <w:t>Z analizy danych dotyczących powodów przyznania pomocy przez M-GOPS wynika, że głównymi przyczynami przyznawania pomocy społecznej jest (od lat) bezrobocie, a następnie długotrwała lub ciężka choroba oraz niepełnosprawność. Niemożność podjęcia pracy, niepełnosprawność, niedostatek środków do życia</w:t>
      </w:r>
      <w:r w:rsidR="00200861">
        <w:rPr>
          <w:rFonts w:cs="Calibri"/>
        </w:rPr>
        <w:t xml:space="preserve"> </w:t>
      </w:r>
      <w:r w:rsidRPr="00C81B00">
        <w:rPr>
          <w:rFonts w:cs="Calibri"/>
        </w:rPr>
        <w:t>to zaledwie kilka przykładów problemów osób zgłaszających się o pomoc do Miejsko-Gminnego Ośrodka Pomocy Społecznej w Kazimierzy Wielkiej.</w:t>
      </w:r>
    </w:p>
    <w:p w14:paraId="2D84F66F" w14:textId="77777777" w:rsidR="00DC151C" w:rsidRPr="00C81B00" w:rsidRDefault="00DC151C" w:rsidP="00986283">
      <w:pPr>
        <w:spacing w:after="0" w:line="276" w:lineRule="auto"/>
        <w:jc w:val="both"/>
        <w:rPr>
          <w:rFonts w:cs="Calibri"/>
          <w:color w:val="FF0000"/>
        </w:rPr>
      </w:pPr>
    </w:p>
    <w:p w14:paraId="60EEDA16" w14:textId="0CCBAC76" w:rsidR="00DC151C" w:rsidRPr="00200861" w:rsidRDefault="00DC151C" w:rsidP="00986283">
      <w:pPr>
        <w:spacing w:after="0" w:line="276" w:lineRule="auto"/>
        <w:jc w:val="center"/>
        <w:rPr>
          <w:rFonts w:cs="Calibri"/>
          <w:sz w:val="20"/>
          <w:szCs w:val="20"/>
        </w:rPr>
      </w:pPr>
      <w:bookmarkStart w:id="45" w:name="_Toc110343878"/>
      <w:bookmarkStart w:id="46" w:name="_Toc120278352"/>
      <w:r w:rsidRPr="00200861">
        <w:rPr>
          <w:rFonts w:cs="Calibri"/>
          <w:sz w:val="20"/>
          <w:szCs w:val="20"/>
        </w:rPr>
        <w:t xml:space="preserve">Tabela </w:t>
      </w:r>
      <w:r w:rsidRPr="00200861">
        <w:rPr>
          <w:rFonts w:cs="Calibri"/>
          <w:sz w:val="20"/>
          <w:szCs w:val="20"/>
        </w:rPr>
        <w:fldChar w:fldCharType="begin"/>
      </w:r>
      <w:r w:rsidRPr="00200861">
        <w:rPr>
          <w:rFonts w:cs="Calibri"/>
          <w:sz w:val="20"/>
          <w:szCs w:val="20"/>
        </w:rPr>
        <w:instrText xml:space="preserve"> SEQ Tabela \* ARABIC </w:instrText>
      </w:r>
      <w:r w:rsidRPr="00200861">
        <w:rPr>
          <w:rFonts w:cs="Calibri"/>
          <w:sz w:val="20"/>
          <w:szCs w:val="20"/>
        </w:rPr>
        <w:fldChar w:fldCharType="separate"/>
      </w:r>
      <w:r w:rsidR="005B77FC">
        <w:rPr>
          <w:rFonts w:cs="Calibri"/>
          <w:noProof/>
          <w:sz w:val="20"/>
          <w:szCs w:val="20"/>
        </w:rPr>
        <w:t>10</w:t>
      </w:r>
      <w:r w:rsidRPr="00200861">
        <w:rPr>
          <w:rFonts w:cs="Calibri"/>
          <w:sz w:val="20"/>
          <w:szCs w:val="20"/>
        </w:rPr>
        <w:fldChar w:fldCharType="end"/>
      </w:r>
      <w:r w:rsidRPr="00200861">
        <w:rPr>
          <w:rFonts w:cs="Calibri"/>
          <w:sz w:val="20"/>
          <w:szCs w:val="20"/>
        </w:rPr>
        <w:t xml:space="preserve"> Powody przyznawania pomocy społecznej</w:t>
      </w:r>
      <w:r w:rsidR="007C44AC" w:rsidRPr="00200861">
        <w:rPr>
          <w:rStyle w:val="Odwoanieprzypisudolnego"/>
          <w:rFonts w:cs="Calibri"/>
          <w:sz w:val="20"/>
          <w:szCs w:val="20"/>
        </w:rPr>
        <w:footnoteReference w:id="9"/>
      </w:r>
      <w:r w:rsidRPr="00200861">
        <w:rPr>
          <w:rFonts w:cs="Calibri"/>
          <w:sz w:val="20"/>
          <w:szCs w:val="20"/>
        </w:rPr>
        <w:t xml:space="preserve"> przez </w:t>
      </w:r>
      <w:bookmarkEnd w:id="45"/>
      <w:r w:rsidR="00A069BD" w:rsidRPr="00200861">
        <w:rPr>
          <w:rFonts w:cs="Calibri"/>
          <w:sz w:val="20"/>
          <w:szCs w:val="20"/>
        </w:rPr>
        <w:t xml:space="preserve">M-GOPS w Kazimierzy Wielkiej w </w:t>
      </w:r>
      <w:r w:rsidR="00200861">
        <w:rPr>
          <w:rFonts w:cs="Calibri"/>
          <w:sz w:val="20"/>
          <w:szCs w:val="20"/>
        </w:rPr>
        <w:t>roku 2016 i 2020</w:t>
      </w:r>
      <w:bookmarkEnd w:id="46"/>
    </w:p>
    <w:tbl>
      <w:tblPr>
        <w:tblW w:w="8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0"/>
        <w:gridCol w:w="1205"/>
        <w:gridCol w:w="990"/>
        <w:gridCol w:w="990"/>
        <w:gridCol w:w="1080"/>
      </w:tblGrid>
      <w:tr w:rsidR="00A069BD" w:rsidRPr="00C81B00" w14:paraId="20BA79B2" w14:textId="77777777" w:rsidTr="00A069BD">
        <w:trPr>
          <w:trHeight w:val="288"/>
          <w:jc w:val="center"/>
        </w:trPr>
        <w:tc>
          <w:tcPr>
            <w:tcW w:w="4280" w:type="dxa"/>
            <w:vMerge w:val="restart"/>
            <w:shd w:val="clear" w:color="auto" w:fill="FFF2CC"/>
            <w:vAlign w:val="center"/>
            <w:hideMark/>
          </w:tcPr>
          <w:p w14:paraId="46316F0F" w14:textId="77777777" w:rsidR="00A069BD" w:rsidRPr="00C81B00" w:rsidRDefault="00A069BD" w:rsidP="00986283">
            <w:pPr>
              <w:spacing w:after="0" w:line="240" w:lineRule="auto"/>
              <w:jc w:val="center"/>
              <w:rPr>
                <w:rFonts w:eastAsia="Times New Roman" w:cs="Calibri"/>
                <w:b/>
                <w:bCs/>
                <w:color w:val="000000"/>
              </w:rPr>
            </w:pPr>
            <w:r w:rsidRPr="00C81B00">
              <w:rPr>
                <w:rFonts w:eastAsia="Times New Roman" w:cs="Calibri"/>
                <w:b/>
                <w:bCs/>
                <w:color w:val="000000"/>
              </w:rPr>
              <w:t xml:space="preserve">Przesłanki przyznawania pomocy </w:t>
            </w:r>
          </w:p>
        </w:tc>
        <w:tc>
          <w:tcPr>
            <w:tcW w:w="2195" w:type="dxa"/>
            <w:gridSpan w:val="2"/>
            <w:shd w:val="clear" w:color="auto" w:fill="FFF2CC"/>
            <w:vAlign w:val="center"/>
            <w:hideMark/>
          </w:tcPr>
          <w:p w14:paraId="717E6FF5" w14:textId="77777777" w:rsidR="00A069BD" w:rsidRPr="00C81B00" w:rsidRDefault="00A069BD" w:rsidP="00986283">
            <w:pPr>
              <w:spacing w:after="0" w:line="240" w:lineRule="auto"/>
              <w:jc w:val="center"/>
              <w:rPr>
                <w:rFonts w:eastAsia="Times New Roman" w:cs="Calibri"/>
                <w:b/>
                <w:bCs/>
                <w:color w:val="000000"/>
              </w:rPr>
            </w:pPr>
            <w:r w:rsidRPr="00C81B00">
              <w:rPr>
                <w:rFonts w:eastAsia="Times New Roman" w:cs="Calibri"/>
                <w:b/>
                <w:bCs/>
                <w:color w:val="000000"/>
              </w:rPr>
              <w:t>2016</w:t>
            </w:r>
          </w:p>
        </w:tc>
        <w:tc>
          <w:tcPr>
            <w:tcW w:w="2070" w:type="dxa"/>
            <w:gridSpan w:val="2"/>
            <w:shd w:val="clear" w:color="auto" w:fill="FFF2CC"/>
            <w:vAlign w:val="center"/>
            <w:hideMark/>
          </w:tcPr>
          <w:p w14:paraId="1A99FE38" w14:textId="77777777" w:rsidR="00A069BD" w:rsidRPr="00C81B00" w:rsidRDefault="00A069BD" w:rsidP="00986283">
            <w:pPr>
              <w:spacing w:after="0" w:line="240" w:lineRule="auto"/>
              <w:jc w:val="center"/>
              <w:rPr>
                <w:rFonts w:eastAsia="Times New Roman" w:cs="Calibri"/>
                <w:b/>
                <w:bCs/>
                <w:color w:val="000000"/>
              </w:rPr>
            </w:pPr>
            <w:r w:rsidRPr="00C81B00">
              <w:rPr>
                <w:rFonts w:eastAsia="Times New Roman" w:cs="Calibri"/>
                <w:b/>
                <w:bCs/>
                <w:color w:val="000000"/>
              </w:rPr>
              <w:t>2020</w:t>
            </w:r>
          </w:p>
        </w:tc>
      </w:tr>
      <w:tr w:rsidR="00A069BD" w:rsidRPr="00C81B00" w14:paraId="3A820B36" w14:textId="77777777" w:rsidTr="00A069BD">
        <w:trPr>
          <w:trHeight w:val="576"/>
          <w:jc w:val="center"/>
        </w:trPr>
        <w:tc>
          <w:tcPr>
            <w:tcW w:w="4280" w:type="dxa"/>
            <w:vMerge/>
            <w:shd w:val="clear" w:color="auto" w:fill="FFF2CC"/>
            <w:vAlign w:val="center"/>
            <w:hideMark/>
          </w:tcPr>
          <w:p w14:paraId="2CDB62DA" w14:textId="77777777" w:rsidR="00A069BD" w:rsidRPr="00C81B00" w:rsidRDefault="00A069BD" w:rsidP="00986283">
            <w:pPr>
              <w:spacing w:after="0" w:line="240" w:lineRule="auto"/>
              <w:rPr>
                <w:rFonts w:eastAsia="Times New Roman" w:cs="Calibri"/>
                <w:b/>
                <w:bCs/>
                <w:color w:val="000000"/>
              </w:rPr>
            </w:pPr>
          </w:p>
        </w:tc>
        <w:tc>
          <w:tcPr>
            <w:tcW w:w="1205" w:type="dxa"/>
            <w:shd w:val="clear" w:color="auto" w:fill="FFF2CC"/>
            <w:vAlign w:val="center"/>
            <w:hideMark/>
          </w:tcPr>
          <w:p w14:paraId="776C2015" w14:textId="77777777" w:rsidR="00A069BD" w:rsidRPr="00C81B00" w:rsidRDefault="00A069BD" w:rsidP="00986283">
            <w:pPr>
              <w:spacing w:after="0" w:line="240" w:lineRule="auto"/>
              <w:jc w:val="center"/>
              <w:rPr>
                <w:rFonts w:eastAsia="Times New Roman" w:cs="Calibri"/>
                <w:b/>
                <w:bCs/>
                <w:color w:val="000000"/>
              </w:rPr>
            </w:pPr>
            <w:r w:rsidRPr="00C81B00">
              <w:rPr>
                <w:rFonts w:eastAsia="Times New Roman" w:cs="Calibri"/>
                <w:b/>
                <w:bCs/>
                <w:color w:val="000000"/>
              </w:rPr>
              <w:t>Liczba osób</w:t>
            </w:r>
          </w:p>
        </w:tc>
        <w:tc>
          <w:tcPr>
            <w:tcW w:w="990" w:type="dxa"/>
            <w:shd w:val="clear" w:color="auto" w:fill="FFF2CC"/>
            <w:vAlign w:val="center"/>
            <w:hideMark/>
          </w:tcPr>
          <w:p w14:paraId="0A17AC22" w14:textId="77777777" w:rsidR="00A069BD" w:rsidRPr="00C81B00" w:rsidRDefault="00A069BD" w:rsidP="00986283">
            <w:pPr>
              <w:spacing w:after="0" w:line="240" w:lineRule="auto"/>
              <w:jc w:val="center"/>
              <w:rPr>
                <w:rFonts w:eastAsia="Times New Roman" w:cs="Calibri"/>
                <w:b/>
                <w:bCs/>
                <w:color w:val="000000"/>
              </w:rPr>
            </w:pPr>
            <w:r w:rsidRPr="00C81B00">
              <w:rPr>
                <w:rFonts w:eastAsia="Times New Roman" w:cs="Calibri"/>
                <w:b/>
                <w:bCs/>
                <w:color w:val="000000"/>
              </w:rPr>
              <w:t>Liczba rodzin</w:t>
            </w:r>
          </w:p>
        </w:tc>
        <w:tc>
          <w:tcPr>
            <w:tcW w:w="990" w:type="dxa"/>
            <w:shd w:val="clear" w:color="auto" w:fill="FFF2CC"/>
            <w:vAlign w:val="center"/>
            <w:hideMark/>
          </w:tcPr>
          <w:p w14:paraId="49335A69" w14:textId="77777777" w:rsidR="00A069BD" w:rsidRPr="00C81B00" w:rsidRDefault="00A069BD" w:rsidP="00986283">
            <w:pPr>
              <w:spacing w:after="0" w:line="240" w:lineRule="auto"/>
              <w:jc w:val="center"/>
              <w:rPr>
                <w:rFonts w:eastAsia="Times New Roman" w:cs="Calibri"/>
                <w:b/>
                <w:bCs/>
                <w:color w:val="000000"/>
              </w:rPr>
            </w:pPr>
            <w:r w:rsidRPr="00C81B00">
              <w:rPr>
                <w:rFonts w:eastAsia="Times New Roman" w:cs="Calibri"/>
                <w:b/>
                <w:bCs/>
                <w:color w:val="000000"/>
              </w:rPr>
              <w:t>Liczba osób</w:t>
            </w:r>
          </w:p>
        </w:tc>
        <w:tc>
          <w:tcPr>
            <w:tcW w:w="1080" w:type="dxa"/>
            <w:shd w:val="clear" w:color="auto" w:fill="FFF2CC"/>
            <w:vAlign w:val="center"/>
            <w:hideMark/>
          </w:tcPr>
          <w:p w14:paraId="5220419D" w14:textId="77777777" w:rsidR="00A069BD" w:rsidRPr="00C81B00" w:rsidRDefault="00A069BD" w:rsidP="00986283">
            <w:pPr>
              <w:spacing w:after="0" w:line="240" w:lineRule="auto"/>
              <w:jc w:val="center"/>
              <w:rPr>
                <w:rFonts w:eastAsia="Times New Roman" w:cs="Calibri"/>
                <w:b/>
                <w:bCs/>
                <w:color w:val="000000"/>
              </w:rPr>
            </w:pPr>
            <w:r w:rsidRPr="00C81B00">
              <w:rPr>
                <w:rFonts w:eastAsia="Times New Roman" w:cs="Calibri"/>
                <w:b/>
                <w:bCs/>
                <w:color w:val="000000"/>
              </w:rPr>
              <w:t>Liczba rodzin</w:t>
            </w:r>
          </w:p>
        </w:tc>
      </w:tr>
      <w:tr w:rsidR="00A069BD" w:rsidRPr="00C81B00" w14:paraId="7A986E9C" w14:textId="77777777" w:rsidTr="0054521E">
        <w:trPr>
          <w:trHeight w:val="288"/>
          <w:jc w:val="center"/>
        </w:trPr>
        <w:tc>
          <w:tcPr>
            <w:tcW w:w="4280" w:type="dxa"/>
            <w:shd w:val="clear" w:color="auto" w:fill="auto"/>
            <w:vAlign w:val="center"/>
            <w:hideMark/>
          </w:tcPr>
          <w:p w14:paraId="29F4F507"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Bezrobocie</w:t>
            </w:r>
          </w:p>
        </w:tc>
        <w:tc>
          <w:tcPr>
            <w:tcW w:w="1205" w:type="dxa"/>
            <w:shd w:val="clear" w:color="auto" w:fill="auto"/>
            <w:vAlign w:val="center"/>
            <w:hideMark/>
          </w:tcPr>
          <w:p w14:paraId="3568E24A"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850</w:t>
            </w:r>
          </w:p>
        </w:tc>
        <w:tc>
          <w:tcPr>
            <w:tcW w:w="990" w:type="dxa"/>
            <w:shd w:val="clear" w:color="auto" w:fill="auto"/>
            <w:vAlign w:val="center"/>
            <w:hideMark/>
          </w:tcPr>
          <w:p w14:paraId="13BDF512"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296</w:t>
            </w:r>
          </w:p>
        </w:tc>
        <w:tc>
          <w:tcPr>
            <w:tcW w:w="990" w:type="dxa"/>
            <w:shd w:val="clear" w:color="auto" w:fill="auto"/>
            <w:noWrap/>
            <w:vAlign w:val="center"/>
            <w:hideMark/>
          </w:tcPr>
          <w:p w14:paraId="796F7240"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577</w:t>
            </w:r>
          </w:p>
        </w:tc>
        <w:tc>
          <w:tcPr>
            <w:tcW w:w="1080" w:type="dxa"/>
            <w:shd w:val="clear" w:color="auto" w:fill="auto"/>
            <w:noWrap/>
            <w:vAlign w:val="center"/>
            <w:hideMark/>
          </w:tcPr>
          <w:p w14:paraId="437F02BA"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228</w:t>
            </w:r>
          </w:p>
        </w:tc>
      </w:tr>
      <w:tr w:rsidR="00A069BD" w:rsidRPr="00C81B00" w14:paraId="6C1A425A" w14:textId="77777777" w:rsidTr="00A069BD">
        <w:trPr>
          <w:trHeight w:val="288"/>
          <w:jc w:val="center"/>
        </w:trPr>
        <w:tc>
          <w:tcPr>
            <w:tcW w:w="4280" w:type="dxa"/>
            <w:shd w:val="clear" w:color="auto" w:fill="E2EFD9"/>
            <w:vAlign w:val="center"/>
            <w:hideMark/>
          </w:tcPr>
          <w:p w14:paraId="44D85D18"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Ubóstwo</w:t>
            </w:r>
          </w:p>
        </w:tc>
        <w:tc>
          <w:tcPr>
            <w:tcW w:w="1205" w:type="dxa"/>
            <w:shd w:val="clear" w:color="auto" w:fill="E2EFD9"/>
            <w:vAlign w:val="center"/>
            <w:hideMark/>
          </w:tcPr>
          <w:p w14:paraId="3B783677"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457</w:t>
            </w:r>
          </w:p>
        </w:tc>
        <w:tc>
          <w:tcPr>
            <w:tcW w:w="990" w:type="dxa"/>
            <w:shd w:val="clear" w:color="auto" w:fill="E2EFD9"/>
            <w:vAlign w:val="center"/>
            <w:hideMark/>
          </w:tcPr>
          <w:p w14:paraId="0DCE376B"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217</w:t>
            </w:r>
          </w:p>
        </w:tc>
        <w:tc>
          <w:tcPr>
            <w:tcW w:w="990" w:type="dxa"/>
            <w:shd w:val="clear" w:color="auto" w:fill="E2EFD9"/>
            <w:noWrap/>
            <w:vAlign w:val="center"/>
            <w:hideMark/>
          </w:tcPr>
          <w:p w14:paraId="3B30C296"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62</w:t>
            </w:r>
          </w:p>
        </w:tc>
        <w:tc>
          <w:tcPr>
            <w:tcW w:w="1080" w:type="dxa"/>
            <w:shd w:val="clear" w:color="auto" w:fill="E2EFD9"/>
            <w:noWrap/>
            <w:vAlign w:val="center"/>
            <w:hideMark/>
          </w:tcPr>
          <w:p w14:paraId="58A5CF9B"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34</w:t>
            </w:r>
          </w:p>
        </w:tc>
      </w:tr>
      <w:tr w:rsidR="00A069BD" w:rsidRPr="00C81B00" w14:paraId="1B027FD0" w14:textId="77777777" w:rsidTr="0054521E">
        <w:trPr>
          <w:trHeight w:val="288"/>
          <w:jc w:val="center"/>
        </w:trPr>
        <w:tc>
          <w:tcPr>
            <w:tcW w:w="4280" w:type="dxa"/>
            <w:shd w:val="clear" w:color="auto" w:fill="auto"/>
            <w:vAlign w:val="center"/>
            <w:hideMark/>
          </w:tcPr>
          <w:p w14:paraId="467056C1"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 xml:space="preserve">Niepełnosprawność </w:t>
            </w:r>
          </w:p>
        </w:tc>
        <w:tc>
          <w:tcPr>
            <w:tcW w:w="1205" w:type="dxa"/>
            <w:shd w:val="clear" w:color="auto" w:fill="auto"/>
            <w:vAlign w:val="center"/>
            <w:hideMark/>
          </w:tcPr>
          <w:p w14:paraId="5EBCFEDB"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159</w:t>
            </w:r>
          </w:p>
        </w:tc>
        <w:tc>
          <w:tcPr>
            <w:tcW w:w="990" w:type="dxa"/>
            <w:shd w:val="clear" w:color="auto" w:fill="auto"/>
            <w:vAlign w:val="center"/>
            <w:hideMark/>
          </w:tcPr>
          <w:p w14:paraId="138A021C"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85</w:t>
            </w:r>
          </w:p>
        </w:tc>
        <w:tc>
          <w:tcPr>
            <w:tcW w:w="990" w:type="dxa"/>
            <w:shd w:val="clear" w:color="auto" w:fill="auto"/>
            <w:noWrap/>
            <w:vAlign w:val="center"/>
            <w:hideMark/>
          </w:tcPr>
          <w:p w14:paraId="307FAAE3"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168</w:t>
            </w:r>
          </w:p>
        </w:tc>
        <w:tc>
          <w:tcPr>
            <w:tcW w:w="1080" w:type="dxa"/>
            <w:shd w:val="clear" w:color="auto" w:fill="auto"/>
            <w:noWrap/>
            <w:vAlign w:val="center"/>
            <w:hideMark/>
          </w:tcPr>
          <w:p w14:paraId="2CCBA194"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92</w:t>
            </w:r>
          </w:p>
        </w:tc>
      </w:tr>
      <w:tr w:rsidR="00A069BD" w:rsidRPr="00C81B00" w14:paraId="7E26E1A5" w14:textId="77777777" w:rsidTr="00A069BD">
        <w:trPr>
          <w:trHeight w:val="288"/>
          <w:jc w:val="center"/>
        </w:trPr>
        <w:tc>
          <w:tcPr>
            <w:tcW w:w="4280" w:type="dxa"/>
            <w:shd w:val="clear" w:color="auto" w:fill="E2EFD9"/>
            <w:vAlign w:val="center"/>
            <w:hideMark/>
          </w:tcPr>
          <w:p w14:paraId="49EE0842"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Długotrwała lub ciężka choroba</w:t>
            </w:r>
          </w:p>
        </w:tc>
        <w:tc>
          <w:tcPr>
            <w:tcW w:w="1205" w:type="dxa"/>
            <w:shd w:val="clear" w:color="auto" w:fill="E2EFD9"/>
            <w:vAlign w:val="center"/>
            <w:hideMark/>
          </w:tcPr>
          <w:p w14:paraId="4BBFA092"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214</w:t>
            </w:r>
          </w:p>
        </w:tc>
        <w:tc>
          <w:tcPr>
            <w:tcW w:w="990" w:type="dxa"/>
            <w:shd w:val="clear" w:color="auto" w:fill="E2EFD9"/>
            <w:vAlign w:val="center"/>
            <w:hideMark/>
          </w:tcPr>
          <w:p w14:paraId="117FDDA7"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103</w:t>
            </w:r>
          </w:p>
        </w:tc>
        <w:tc>
          <w:tcPr>
            <w:tcW w:w="990" w:type="dxa"/>
            <w:shd w:val="clear" w:color="auto" w:fill="E2EFD9"/>
            <w:noWrap/>
            <w:vAlign w:val="center"/>
            <w:hideMark/>
          </w:tcPr>
          <w:p w14:paraId="7167169F"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274</w:t>
            </w:r>
          </w:p>
        </w:tc>
        <w:tc>
          <w:tcPr>
            <w:tcW w:w="1080" w:type="dxa"/>
            <w:shd w:val="clear" w:color="auto" w:fill="E2EFD9"/>
            <w:noWrap/>
            <w:vAlign w:val="center"/>
            <w:hideMark/>
          </w:tcPr>
          <w:p w14:paraId="1ADBD27E"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150</w:t>
            </w:r>
          </w:p>
        </w:tc>
      </w:tr>
      <w:tr w:rsidR="00A069BD" w:rsidRPr="00C81B00" w14:paraId="7F1C892C" w14:textId="77777777" w:rsidTr="0054521E">
        <w:trPr>
          <w:trHeight w:val="288"/>
          <w:jc w:val="center"/>
        </w:trPr>
        <w:tc>
          <w:tcPr>
            <w:tcW w:w="4280" w:type="dxa"/>
            <w:shd w:val="clear" w:color="auto" w:fill="auto"/>
            <w:vAlign w:val="center"/>
            <w:hideMark/>
          </w:tcPr>
          <w:p w14:paraId="34AB67C9"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Przemoc</w:t>
            </w:r>
          </w:p>
        </w:tc>
        <w:tc>
          <w:tcPr>
            <w:tcW w:w="1205" w:type="dxa"/>
            <w:shd w:val="clear" w:color="auto" w:fill="auto"/>
            <w:vAlign w:val="center"/>
            <w:hideMark/>
          </w:tcPr>
          <w:p w14:paraId="2EB952C7"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126</w:t>
            </w:r>
          </w:p>
        </w:tc>
        <w:tc>
          <w:tcPr>
            <w:tcW w:w="990" w:type="dxa"/>
            <w:shd w:val="clear" w:color="auto" w:fill="auto"/>
            <w:vAlign w:val="center"/>
            <w:hideMark/>
          </w:tcPr>
          <w:p w14:paraId="16A95E15"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35</w:t>
            </w:r>
          </w:p>
        </w:tc>
        <w:tc>
          <w:tcPr>
            <w:tcW w:w="990" w:type="dxa"/>
            <w:shd w:val="clear" w:color="auto" w:fill="auto"/>
            <w:noWrap/>
            <w:vAlign w:val="center"/>
            <w:hideMark/>
          </w:tcPr>
          <w:p w14:paraId="7A8B1189"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29</w:t>
            </w:r>
          </w:p>
        </w:tc>
        <w:tc>
          <w:tcPr>
            <w:tcW w:w="1080" w:type="dxa"/>
            <w:shd w:val="clear" w:color="auto" w:fill="auto"/>
            <w:noWrap/>
            <w:vAlign w:val="center"/>
            <w:hideMark/>
          </w:tcPr>
          <w:p w14:paraId="442CA0AB"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8</w:t>
            </w:r>
          </w:p>
        </w:tc>
      </w:tr>
      <w:tr w:rsidR="00A069BD" w:rsidRPr="00C81B00" w14:paraId="0F2A5131" w14:textId="77777777" w:rsidTr="00A069BD">
        <w:trPr>
          <w:trHeight w:val="864"/>
          <w:jc w:val="center"/>
        </w:trPr>
        <w:tc>
          <w:tcPr>
            <w:tcW w:w="4280" w:type="dxa"/>
            <w:shd w:val="clear" w:color="auto" w:fill="E2EFD9"/>
            <w:vAlign w:val="center"/>
            <w:hideMark/>
          </w:tcPr>
          <w:p w14:paraId="04C76103"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Bezradność w sprawach opiekuńczo-wychowawczych w tym: rodziny niepełne, rodziny wielodzietne</w:t>
            </w:r>
          </w:p>
        </w:tc>
        <w:tc>
          <w:tcPr>
            <w:tcW w:w="1205" w:type="dxa"/>
            <w:shd w:val="clear" w:color="auto" w:fill="E2EFD9"/>
            <w:vAlign w:val="center"/>
            <w:hideMark/>
          </w:tcPr>
          <w:p w14:paraId="6FE165A9"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101</w:t>
            </w:r>
          </w:p>
        </w:tc>
        <w:tc>
          <w:tcPr>
            <w:tcW w:w="990" w:type="dxa"/>
            <w:shd w:val="clear" w:color="auto" w:fill="E2EFD9"/>
            <w:vAlign w:val="center"/>
            <w:hideMark/>
          </w:tcPr>
          <w:p w14:paraId="3505FFBA"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32</w:t>
            </w:r>
          </w:p>
        </w:tc>
        <w:tc>
          <w:tcPr>
            <w:tcW w:w="990" w:type="dxa"/>
            <w:shd w:val="clear" w:color="auto" w:fill="E2EFD9"/>
            <w:noWrap/>
            <w:vAlign w:val="center"/>
            <w:hideMark/>
          </w:tcPr>
          <w:p w14:paraId="42305BCF"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60</w:t>
            </w:r>
          </w:p>
        </w:tc>
        <w:tc>
          <w:tcPr>
            <w:tcW w:w="1080" w:type="dxa"/>
            <w:shd w:val="clear" w:color="auto" w:fill="E2EFD9"/>
            <w:noWrap/>
            <w:vAlign w:val="center"/>
            <w:hideMark/>
          </w:tcPr>
          <w:p w14:paraId="543EFADA"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25</w:t>
            </w:r>
          </w:p>
        </w:tc>
      </w:tr>
      <w:tr w:rsidR="00A069BD" w:rsidRPr="00C81B00" w14:paraId="71074C13" w14:textId="77777777" w:rsidTr="0054521E">
        <w:trPr>
          <w:trHeight w:val="288"/>
          <w:jc w:val="center"/>
        </w:trPr>
        <w:tc>
          <w:tcPr>
            <w:tcW w:w="4280" w:type="dxa"/>
            <w:shd w:val="clear" w:color="auto" w:fill="auto"/>
            <w:vAlign w:val="center"/>
            <w:hideMark/>
          </w:tcPr>
          <w:p w14:paraId="65799007"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Trudności po opuszczeniu zakładów karnych</w:t>
            </w:r>
          </w:p>
        </w:tc>
        <w:tc>
          <w:tcPr>
            <w:tcW w:w="1205" w:type="dxa"/>
            <w:shd w:val="clear" w:color="auto" w:fill="auto"/>
            <w:vAlign w:val="center"/>
            <w:hideMark/>
          </w:tcPr>
          <w:p w14:paraId="03974479"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4</w:t>
            </w:r>
          </w:p>
        </w:tc>
        <w:tc>
          <w:tcPr>
            <w:tcW w:w="990" w:type="dxa"/>
            <w:shd w:val="clear" w:color="auto" w:fill="auto"/>
            <w:vAlign w:val="center"/>
            <w:hideMark/>
          </w:tcPr>
          <w:p w14:paraId="5D2A86F5"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4</w:t>
            </w:r>
          </w:p>
        </w:tc>
        <w:tc>
          <w:tcPr>
            <w:tcW w:w="990" w:type="dxa"/>
            <w:shd w:val="clear" w:color="auto" w:fill="auto"/>
            <w:noWrap/>
            <w:vAlign w:val="center"/>
            <w:hideMark/>
          </w:tcPr>
          <w:p w14:paraId="43885D44"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1</w:t>
            </w:r>
          </w:p>
        </w:tc>
        <w:tc>
          <w:tcPr>
            <w:tcW w:w="1080" w:type="dxa"/>
            <w:shd w:val="clear" w:color="auto" w:fill="auto"/>
            <w:noWrap/>
            <w:vAlign w:val="center"/>
            <w:hideMark/>
          </w:tcPr>
          <w:p w14:paraId="616EC1A2"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1</w:t>
            </w:r>
          </w:p>
        </w:tc>
      </w:tr>
      <w:tr w:rsidR="00A069BD" w:rsidRPr="00C81B00" w14:paraId="0D6EAAEE" w14:textId="77777777" w:rsidTr="00A069BD">
        <w:trPr>
          <w:trHeight w:val="288"/>
          <w:jc w:val="center"/>
        </w:trPr>
        <w:tc>
          <w:tcPr>
            <w:tcW w:w="4280" w:type="dxa"/>
            <w:shd w:val="clear" w:color="auto" w:fill="E2EFD9"/>
            <w:vAlign w:val="center"/>
            <w:hideMark/>
          </w:tcPr>
          <w:p w14:paraId="3FFE6824"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Alkoholizm</w:t>
            </w:r>
          </w:p>
        </w:tc>
        <w:tc>
          <w:tcPr>
            <w:tcW w:w="1205" w:type="dxa"/>
            <w:shd w:val="clear" w:color="auto" w:fill="E2EFD9"/>
            <w:vAlign w:val="center"/>
            <w:hideMark/>
          </w:tcPr>
          <w:p w14:paraId="1DEE1502"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92</w:t>
            </w:r>
          </w:p>
        </w:tc>
        <w:tc>
          <w:tcPr>
            <w:tcW w:w="990" w:type="dxa"/>
            <w:shd w:val="clear" w:color="auto" w:fill="E2EFD9"/>
            <w:vAlign w:val="center"/>
            <w:hideMark/>
          </w:tcPr>
          <w:p w14:paraId="51A89EBB"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28</w:t>
            </w:r>
          </w:p>
        </w:tc>
        <w:tc>
          <w:tcPr>
            <w:tcW w:w="990" w:type="dxa"/>
            <w:shd w:val="clear" w:color="auto" w:fill="E2EFD9"/>
            <w:noWrap/>
            <w:vAlign w:val="center"/>
            <w:hideMark/>
          </w:tcPr>
          <w:p w14:paraId="4CDE3DD4"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118</w:t>
            </w:r>
          </w:p>
        </w:tc>
        <w:tc>
          <w:tcPr>
            <w:tcW w:w="1080" w:type="dxa"/>
            <w:shd w:val="clear" w:color="auto" w:fill="E2EFD9"/>
            <w:noWrap/>
            <w:vAlign w:val="center"/>
            <w:hideMark/>
          </w:tcPr>
          <w:p w14:paraId="04F6DC50"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36</w:t>
            </w:r>
          </w:p>
        </w:tc>
      </w:tr>
      <w:tr w:rsidR="00A069BD" w:rsidRPr="00C81B00" w14:paraId="76156F3F" w14:textId="77777777" w:rsidTr="0054521E">
        <w:trPr>
          <w:trHeight w:val="288"/>
          <w:jc w:val="center"/>
        </w:trPr>
        <w:tc>
          <w:tcPr>
            <w:tcW w:w="4280" w:type="dxa"/>
            <w:shd w:val="clear" w:color="auto" w:fill="auto"/>
            <w:vAlign w:val="center"/>
            <w:hideMark/>
          </w:tcPr>
          <w:p w14:paraId="69A012F9"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Sytuacja kryzysowa</w:t>
            </w:r>
          </w:p>
        </w:tc>
        <w:tc>
          <w:tcPr>
            <w:tcW w:w="1205" w:type="dxa"/>
            <w:shd w:val="clear" w:color="auto" w:fill="auto"/>
            <w:vAlign w:val="center"/>
            <w:hideMark/>
          </w:tcPr>
          <w:p w14:paraId="3D04C23C"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16</w:t>
            </w:r>
          </w:p>
        </w:tc>
        <w:tc>
          <w:tcPr>
            <w:tcW w:w="990" w:type="dxa"/>
            <w:shd w:val="clear" w:color="auto" w:fill="auto"/>
            <w:vAlign w:val="center"/>
            <w:hideMark/>
          </w:tcPr>
          <w:p w14:paraId="7A9C4139"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4</w:t>
            </w:r>
          </w:p>
        </w:tc>
        <w:tc>
          <w:tcPr>
            <w:tcW w:w="990" w:type="dxa"/>
            <w:shd w:val="clear" w:color="auto" w:fill="auto"/>
            <w:noWrap/>
            <w:vAlign w:val="center"/>
            <w:hideMark/>
          </w:tcPr>
          <w:p w14:paraId="577F2835"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4</w:t>
            </w:r>
          </w:p>
        </w:tc>
        <w:tc>
          <w:tcPr>
            <w:tcW w:w="1080" w:type="dxa"/>
            <w:shd w:val="clear" w:color="auto" w:fill="auto"/>
            <w:noWrap/>
            <w:vAlign w:val="center"/>
            <w:hideMark/>
          </w:tcPr>
          <w:p w14:paraId="443666E0"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3</w:t>
            </w:r>
          </w:p>
        </w:tc>
      </w:tr>
      <w:tr w:rsidR="00A069BD" w:rsidRPr="00C81B00" w14:paraId="08D49172" w14:textId="77777777" w:rsidTr="00A069BD">
        <w:trPr>
          <w:trHeight w:val="288"/>
          <w:jc w:val="center"/>
        </w:trPr>
        <w:tc>
          <w:tcPr>
            <w:tcW w:w="4280" w:type="dxa"/>
            <w:shd w:val="clear" w:color="auto" w:fill="E2EFD9"/>
            <w:vAlign w:val="center"/>
            <w:hideMark/>
          </w:tcPr>
          <w:p w14:paraId="2F59B5DB"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Zdarzenia losowe</w:t>
            </w:r>
          </w:p>
        </w:tc>
        <w:tc>
          <w:tcPr>
            <w:tcW w:w="1205" w:type="dxa"/>
            <w:shd w:val="clear" w:color="auto" w:fill="E2EFD9"/>
            <w:vAlign w:val="center"/>
            <w:hideMark/>
          </w:tcPr>
          <w:p w14:paraId="1FA250AD"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13</w:t>
            </w:r>
          </w:p>
        </w:tc>
        <w:tc>
          <w:tcPr>
            <w:tcW w:w="990" w:type="dxa"/>
            <w:shd w:val="clear" w:color="auto" w:fill="E2EFD9"/>
            <w:vAlign w:val="center"/>
            <w:hideMark/>
          </w:tcPr>
          <w:p w14:paraId="30FDC694"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3</w:t>
            </w:r>
          </w:p>
        </w:tc>
        <w:tc>
          <w:tcPr>
            <w:tcW w:w="990" w:type="dxa"/>
            <w:shd w:val="clear" w:color="auto" w:fill="E2EFD9"/>
            <w:noWrap/>
            <w:vAlign w:val="center"/>
            <w:hideMark/>
          </w:tcPr>
          <w:p w14:paraId="12B7EB6B"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10</w:t>
            </w:r>
          </w:p>
        </w:tc>
        <w:tc>
          <w:tcPr>
            <w:tcW w:w="1080" w:type="dxa"/>
            <w:shd w:val="clear" w:color="auto" w:fill="E2EFD9"/>
            <w:noWrap/>
            <w:vAlign w:val="center"/>
            <w:hideMark/>
          </w:tcPr>
          <w:p w14:paraId="34CF1E92" w14:textId="77777777" w:rsidR="00A069BD" w:rsidRPr="00C81B00" w:rsidRDefault="00A069BD" w:rsidP="00986283">
            <w:pPr>
              <w:spacing w:after="0" w:line="240" w:lineRule="auto"/>
              <w:jc w:val="center"/>
              <w:rPr>
                <w:rFonts w:eastAsia="Times New Roman" w:cs="Calibri"/>
                <w:color w:val="000000"/>
              </w:rPr>
            </w:pPr>
            <w:r w:rsidRPr="00C81B00">
              <w:rPr>
                <w:rFonts w:eastAsia="Times New Roman" w:cs="Calibri"/>
                <w:color w:val="000000"/>
              </w:rPr>
              <w:t>7</w:t>
            </w:r>
          </w:p>
        </w:tc>
      </w:tr>
    </w:tbl>
    <w:p w14:paraId="5DDC840D" w14:textId="77777777" w:rsidR="00A069BD" w:rsidRPr="00200861" w:rsidRDefault="00A069BD" w:rsidP="00986283">
      <w:pPr>
        <w:spacing w:after="0" w:line="276" w:lineRule="auto"/>
        <w:jc w:val="center"/>
        <w:rPr>
          <w:rFonts w:eastAsia="Times New Roman" w:cs="Calibri"/>
          <w:iCs/>
          <w:sz w:val="20"/>
          <w:szCs w:val="20"/>
        </w:rPr>
      </w:pPr>
      <w:r w:rsidRPr="00200861">
        <w:rPr>
          <w:rFonts w:eastAsia="Times New Roman" w:cs="Calibri"/>
          <w:iCs/>
          <w:sz w:val="20"/>
          <w:szCs w:val="20"/>
        </w:rPr>
        <w:t>Źródło: dane M-GOPS w Kazimierzy Wielkiej</w:t>
      </w:r>
    </w:p>
    <w:p w14:paraId="6FC2C50E" w14:textId="77777777" w:rsidR="00A069BD" w:rsidRPr="00C81B00" w:rsidRDefault="00A069BD" w:rsidP="00986283">
      <w:pPr>
        <w:spacing w:after="0" w:line="276" w:lineRule="auto"/>
        <w:jc w:val="both"/>
        <w:rPr>
          <w:rFonts w:cs="Calibri"/>
        </w:rPr>
      </w:pPr>
    </w:p>
    <w:p w14:paraId="1E0E9E3A" w14:textId="045A1016" w:rsidR="00A069BD" w:rsidRPr="00C81B00" w:rsidRDefault="00A069BD" w:rsidP="00986283">
      <w:pPr>
        <w:spacing w:after="0" w:line="276" w:lineRule="auto"/>
        <w:jc w:val="both"/>
        <w:rPr>
          <w:rFonts w:cs="Calibri"/>
        </w:rPr>
      </w:pPr>
      <w:r w:rsidRPr="00C81B00">
        <w:rPr>
          <w:rFonts w:cs="Calibri"/>
        </w:rPr>
        <w:t>Pomocą społeczn</w:t>
      </w:r>
      <w:r w:rsidR="00200861">
        <w:rPr>
          <w:rFonts w:cs="Calibri"/>
        </w:rPr>
        <w:t>ą</w:t>
      </w:r>
      <w:r w:rsidRPr="00C81B00">
        <w:rPr>
          <w:rFonts w:cs="Calibri"/>
        </w:rPr>
        <w:t xml:space="preserve"> na terenie gminy zajmuje się również Zespół Interdyscyplinarny do Spraw Przeciwdziałania Przemocy w Rodzinie</w:t>
      </w:r>
      <w:r w:rsidRPr="00C81B00">
        <w:rPr>
          <w:rFonts w:cs="Calibri"/>
          <w:vertAlign w:val="superscript"/>
        </w:rPr>
        <w:footnoteReference w:id="10"/>
      </w:r>
      <w:r w:rsidRPr="00C81B00">
        <w:rPr>
          <w:rFonts w:cs="Calibri"/>
        </w:rPr>
        <w:t xml:space="preserve"> i w jego skład wchodzą:</w:t>
      </w:r>
    </w:p>
    <w:p w14:paraId="31D8DF87" w14:textId="77777777" w:rsidR="00A069BD" w:rsidRPr="00C81B00" w:rsidRDefault="00A069BD">
      <w:pPr>
        <w:numPr>
          <w:ilvl w:val="0"/>
          <w:numId w:val="37"/>
        </w:numPr>
        <w:spacing w:after="0" w:line="276" w:lineRule="auto"/>
        <w:jc w:val="both"/>
        <w:rPr>
          <w:rFonts w:cs="Calibri"/>
        </w:rPr>
      </w:pPr>
      <w:r w:rsidRPr="00C81B00">
        <w:rPr>
          <w:rFonts w:cs="Calibri"/>
        </w:rPr>
        <w:t>psycholog Poradni Psychologiczno- Pedagogicznej w Kazimierzy Wielkiej,</w:t>
      </w:r>
    </w:p>
    <w:p w14:paraId="68040A51" w14:textId="77777777" w:rsidR="00A069BD" w:rsidRPr="00C81B00" w:rsidRDefault="00A069BD">
      <w:pPr>
        <w:numPr>
          <w:ilvl w:val="0"/>
          <w:numId w:val="37"/>
        </w:numPr>
        <w:spacing w:after="0" w:line="276" w:lineRule="auto"/>
        <w:jc w:val="both"/>
        <w:rPr>
          <w:rFonts w:cs="Calibri"/>
        </w:rPr>
      </w:pPr>
      <w:r w:rsidRPr="00C81B00">
        <w:rPr>
          <w:rFonts w:cs="Calibri"/>
        </w:rPr>
        <w:t>nauczyciel Samorządowej Szkoły Podstawowej nr 1 w Kazimierzy Wielkiej,</w:t>
      </w:r>
    </w:p>
    <w:p w14:paraId="7E0CC22E" w14:textId="77777777" w:rsidR="00A069BD" w:rsidRPr="00C81B00" w:rsidRDefault="00A069BD">
      <w:pPr>
        <w:numPr>
          <w:ilvl w:val="0"/>
          <w:numId w:val="37"/>
        </w:numPr>
        <w:spacing w:after="0" w:line="276" w:lineRule="auto"/>
        <w:jc w:val="both"/>
        <w:rPr>
          <w:rFonts w:cs="Calibri"/>
        </w:rPr>
      </w:pPr>
      <w:r w:rsidRPr="00C81B00">
        <w:rPr>
          <w:rFonts w:cs="Calibri"/>
        </w:rPr>
        <w:t>wicedyrektor Samorządowej Szkoły Podstawowej nr 3 w Kazimierzy Wielkiej,</w:t>
      </w:r>
    </w:p>
    <w:p w14:paraId="4A82491C" w14:textId="77777777" w:rsidR="00A069BD" w:rsidRPr="00C81B00" w:rsidRDefault="00A069BD">
      <w:pPr>
        <w:numPr>
          <w:ilvl w:val="0"/>
          <w:numId w:val="37"/>
        </w:numPr>
        <w:spacing w:after="0" w:line="276" w:lineRule="auto"/>
        <w:jc w:val="both"/>
        <w:rPr>
          <w:rFonts w:cs="Calibri"/>
        </w:rPr>
      </w:pPr>
      <w:r w:rsidRPr="00C81B00">
        <w:rPr>
          <w:rFonts w:cs="Calibri"/>
        </w:rPr>
        <w:t>nauczyciel Samorządowej Szkoły Podstawowej w Kamieńczycach,</w:t>
      </w:r>
    </w:p>
    <w:p w14:paraId="033B8E51" w14:textId="77777777" w:rsidR="00A069BD" w:rsidRPr="00C81B00" w:rsidRDefault="00A069BD">
      <w:pPr>
        <w:numPr>
          <w:ilvl w:val="0"/>
          <w:numId w:val="37"/>
        </w:numPr>
        <w:spacing w:after="0" w:line="276" w:lineRule="auto"/>
        <w:jc w:val="both"/>
        <w:rPr>
          <w:rFonts w:cs="Calibri"/>
        </w:rPr>
      </w:pPr>
      <w:r w:rsidRPr="00C81B00">
        <w:rPr>
          <w:rFonts w:cs="Calibri"/>
        </w:rPr>
        <w:t>nauczyciel Samorządowej Szkoły Podstawowej w Wielgusie,</w:t>
      </w:r>
    </w:p>
    <w:p w14:paraId="1ECF766B" w14:textId="77777777" w:rsidR="00A069BD" w:rsidRPr="00C81B00" w:rsidRDefault="00A069BD">
      <w:pPr>
        <w:numPr>
          <w:ilvl w:val="0"/>
          <w:numId w:val="37"/>
        </w:numPr>
        <w:spacing w:after="0" w:line="276" w:lineRule="auto"/>
        <w:jc w:val="both"/>
        <w:rPr>
          <w:rFonts w:cs="Calibri"/>
        </w:rPr>
      </w:pPr>
      <w:r w:rsidRPr="00C81B00">
        <w:rPr>
          <w:rFonts w:cs="Calibri"/>
        </w:rPr>
        <w:t>kierownik II Zespołu Kuratorskiej Służby Sądowniczej przy Sądzie Rejonowym w Busku Zdroju z siedzibą w Kazimierzy Wielkiej,</w:t>
      </w:r>
    </w:p>
    <w:p w14:paraId="17FEBB2C" w14:textId="77777777" w:rsidR="00A069BD" w:rsidRPr="00C81B00" w:rsidRDefault="00A069BD">
      <w:pPr>
        <w:numPr>
          <w:ilvl w:val="0"/>
          <w:numId w:val="37"/>
        </w:numPr>
        <w:spacing w:after="0" w:line="276" w:lineRule="auto"/>
        <w:jc w:val="both"/>
        <w:rPr>
          <w:rFonts w:cs="Calibri"/>
        </w:rPr>
      </w:pPr>
      <w:r w:rsidRPr="00C81B00">
        <w:rPr>
          <w:rFonts w:cs="Calibri"/>
        </w:rPr>
        <w:t>przedstawiciel Gminnej Komisji Rozwiązywania Problemów Alkoholowych w Kazimierzy Wielkiej,</w:t>
      </w:r>
    </w:p>
    <w:p w14:paraId="225F385D" w14:textId="77777777" w:rsidR="00A069BD" w:rsidRPr="00C81B00" w:rsidRDefault="00A069BD">
      <w:pPr>
        <w:numPr>
          <w:ilvl w:val="0"/>
          <w:numId w:val="37"/>
        </w:numPr>
        <w:spacing w:after="0" w:line="276" w:lineRule="auto"/>
        <w:jc w:val="both"/>
        <w:rPr>
          <w:rFonts w:cs="Calibri"/>
        </w:rPr>
      </w:pPr>
      <w:r w:rsidRPr="00C81B00">
        <w:rPr>
          <w:rFonts w:cs="Calibri"/>
        </w:rPr>
        <w:t>2 pracowników socjalnych Miejsko- Gminnego Ośrodka Pomocy Społecznej w Kazimierzy Wielkiej,</w:t>
      </w:r>
    </w:p>
    <w:p w14:paraId="3A021629" w14:textId="77777777" w:rsidR="00A069BD" w:rsidRPr="00C81B00" w:rsidRDefault="00A069BD">
      <w:pPr>
        <w:numPr>
          <w:ilvl w:val="0"/>
          <w:numId w:val="37"/>
        </w:numPr>
        <w:spacing w:after="0" w:line="276" w:lineRule="auto"/>
        <w:jc w:val="both"/>
        <w:rPr>
          <w:rFonts w:cs="Calibri"/>
        </w:rPr>
      </w:pPr>
      <w:r w:rsidRPr="00C81B00">
        <w:rPr>
          <w:rFonts w:cs="Calibri"/>
        </w:rPr>
        <w:t>dzielnicowy Komendy Powiatowej Policji w Kazimierzy Wielkiej,</w:t>
      </w:r>
    </w:p>
    <w:p w14:paraId="7D18FC95" w14:textId="77777777" w:rsidR="00A069BD" w:rsidRPr="00C81B00" w:rsidRDefault="00A069BD">
      <w:pPr>
        <w:numPr>
          <w:ilvl w:val="0"/>
          <w:numId w:val="37"/>
        </w:numPr>
        <w:spacing w:after="0" w:line="276" w:lineRule="auto"/>
        <w:jc w:val="both"/>
        <w:rPr>
          <w:rFonts w:cs="Calibri"/>
        </w:rPr>
      </w:pPr>
      <w:r w:rsidRPr="00C81B00">
        <w:rPr>
          <w:rFonts w:cs="Calibri"/>
        </w:rPr>
        <w:t>funkcjonariusz Komendy Powiatowej Policji w Kazimierzy Wielkiej,</w:t>
      </w:r>
    </w:p>
    <w:p w14:paraId="429ECA3A" w14:textId="77777777" w:rsidR="00A069BD" w:rsidRPr="00C81B00" w:rsidRDefault="00A069BD">
      <w:pPr>
        <w:numPr>
          <w:ilvl w:val="0"/>
          <w:numId w:val="37"/>
        </w:numPr>
        <w:spacing w:after="0" w:line="276" w:lineRule="auto"/>
        <w:jc w:val="both"/>
        <w:rPr>
          <w:rFonts w:cs="Calibri"/>
          <w:color w:val="000000"/>
        </w:rPr>
      </w:pPr>
      <w:r w:rsidRPr="00C81B00">
        <w:rPr>
          <w:rFonts w:cs="Calibri"/>
          <w:color w:val="000000"/>
        </w:rPr>
        <w:lastRenderedPageBreak/>
        <w:t>pracownik Przychodni Rejonowej w Kazimierzy Wielkiej,</w:t>
      </w:r>
    </w:p>
    <w:p w14:paraId="60C0F4B3" w14:textId="77777777" w:rsidR="00A069BD" w:rsidRPr="00C81B00" w:rsidRDefault="00A069BD">
      <w:pPr>
        <w:numPr>
          <w:ilvl w:val="0"/>
          <w:numId w:val="37"/>
        </w:numPr>
        <w:spacing w:after="0" w:line="276" w:lineRule="auto"/>
        <w:jc w:val="both"/>
        <w:rPr>
          <w:rFonts w:cs="Calibri"/>
          <w:color w:val="000000"/>
        </w:rPr>
      </w:pPr>
      <w:r w:rsidRPr="00C81B00">
        <w:rPr>
          <w:rFonts w:cs="Calibri"/>
          <w:color w:val="000000"/>
        </w:rPr>
        <w:t xml:space="preserve">nauczyciel Szkoły Podstawowej z Oddziałami Przedszkolnymi „Szkoła Twórcza” </w:t>
      </w:r>
      <w:r w:rsidRPr="00C81B00">
        <w:rPr>
          <w:rFonts w:cs="Calibri"/>
          <w:color w:val="000000"/>
        </w:rPr>
        <w:br/>
        <w:t>w Cudzynowicach,</w:t>
      </w:r>
    </w:p>
    <w:p w14:paraId="65786ADD" w14:textId="77777777" w:rsidR="00A069BD" w:rsidRPr="00C81B00" w:rsidRDefault="00A069BD">
      <w:pPr>
        <w:numPr>
          <w:ilvl w:val="0"/>
          <w:numId w:val="37"/>
        </w:numPr>
        <w:spacing w:after="0" w:line="276" w:lineRule="auto"/>
        <w:jc w:val="both"/>
        <w:rPr>
          <w:rFonts w:cs="Calibri"/>
          <w:color w:val="000000"/>
        </w:rPr>
      </w:pPr>
      <w:r w:rsidRPr="00C81B00">
        <w:rPr>
          <w:rFonts w:cs="Calibri"/>
          <w:color w:val="000000"/>
        </w:rPr>
        <w:t>prezes Fundacji „Dajemy Wybór”.</w:t>
      </w:r>
    </w:p>
    <w:p w14:paraId="581EF64B" w14:textId="77777777" w:rsidR="00857F75" w:rsidRPr="00C81B00" w:rsidRDefault="00857F75" w:rsidP="00986283">
      <w:pPr>
        <w:spacing w:after="0" w:line="276" w:lineRule="auto"/>
        <w:jc w:val="both"/>
        <w:rPr>
          <w:rFonts w:cs="Calibri"/>
        </w:rPr>
      </w:pPr>
      <w:r w:rsidRPr="00C81B00">
        <w:rPr>
          <w:rFonts w:cs="Calibri"/>
        </w:rPr>
        <w:t>Na terenie powiatu kazimierskiego funkcjonują 4 Placówki Opiekuńczo-Wychowawcze:</w:t>
      </w:r>
    </w:p>
    <w:p w14:paraId="36DB930F" w14:textId="77777777" w:rsidR="00857F75" w:rsidRPr="00C81B00" w:rsidRDefault="00857F75">
      <w:pPr>
        <w:numPr>
          <w:ilvl w:val="0"/>
          <w:numId w:val="43"/>
        </w:numPr>
        <w:spacing w:after="0" w:line="276" w:lineRule="auto"/>
        <w:jc w:val="both"/>
        <w:rPr>
          <w:rFonts w:cs="Calibri"/>
        </w:rPr>
      </w:pPr>
      <w:r w:rsidRPr="00C81B00">
        <w:rPr>
          <w:rFonts w:cs="Calibri"/>
        </w:rPr>
        <w:t>typu specjalistyczno-terapeutycznego Mieszkanie dla Dzieci i Młodzieży Nr 1 w Kazimierzy Wielkiej,</w:t>
      </w:r>
    </w:p>
    <w:p w14:paraId="20A56AF0" w14:textId="77777777" w:rsidR="00857F75" w:rsidRPr="00C81B00" w:rsidRDefault="00857F75">
      <w:pPr>
        <w:numPr>
          <w:ilvl w:val="0"/>
          <w:numId w:val="43"/>
        </w:numPr>
        <w:spacing w:after="0" w:line="276" w:lineRule="auto"/>
        <w:jc w:val="both"/>
        <w:rPr>
          <w:rFonts w:cs="Calibri"/>
        </w:rPr>
      </w:pPr>
      <w:r w:rsidRPr="00C81B00">
        <w:rPr>
          <w:rFonts w:cs="Calibri"/>
        </w:rPr>
        <w:t>typu socjalizacyjnego Mieszkanie dla Dzieci i Młodzieży Nr 2 w Kazimierzy Wielkiej,</w:t>
      </w:r>
    </w:p>
    <w:p w14:paraId="05042D6B" w14:textId="77777777" w:rsidR="00857F75" w:rsidRPr="00C81B00" w:rsidRDefault="00857F75">
      <w:pPr>
        <w:numPr>
          <w:ilvl w:val="0"/>
          <w:numId w:val="43"/>
        </w:numPr>
        <w:spacing w:after="0" w:line="276" w:lineRule="auto"/>
        <w:jc w:val="both"/>
        <w:rPr>
          <w:rFonts w:cs="Calibri"/>
        </w:rPr>
      </w:pPr>
      <w:r w:rsidRPr="00C81B00">
        <w:rPr>
          <w:rFonts w:cs="Calibri"/>
        </w:rPr>
        <w:t>typu socjalizacyjnego Mieszkanie dla Dzieci i Młodzieży Nr 3 w Kazimierzy Wielkiej,</w:t>
      </w:r>
    </w:p>
    <w:p w14:paraId="0C4F0624" w14:textId="77777777" w:rsidR="00857F75" w:rsidRPr="00C81B00" w:rsidRDefault="00857F75">
      <w:pPr>
        <w:numPr>
          <w:ilvl w:val="0"/>
          <w:numId w:val="43"/>
        </w:numPr>
        <w:spacing w:after="0" w:line="276" w:lineRule="auto"/>
        <w:jc w:val="both"/>
        <w:rPr>
          <w:rFonts w:cs="Calibri"/>
        </w:rPr>
      </w:pPr>
      <w:r w:rsidRPr="00C81B00">
        <w:rPr>
          <w:rFonts w:cs="Calibri"/>
        </w:rPr>
        <w:t>typu socjalizacyjnego Mieszkanie dla Dzieci i Młodzieży Nr 4 w Kazimierzy Wielkiej.</w:t>
      </w:r>
    </w:p>
    <w:p w14:paraId="4EAB4342" w14:textId="77777777" w:rsidR="00857F75" w:rsidRPr="00C81B00" w:rsidRDefault="00857F75" w:rsidP="00986283">
      <w:pPr>
        <w:spacing w:after="0" w:line="276" w:lineRule="auto"/>
        <w:jc w:val="both"/>
        <w:rPr>
          <w:rFonts w:cs="Calibri"/>
          <w:b/>
          <w:bCs/>
        </w:rPr>
      </w:pPr>
    </w:p>
    <w:p w14:paraId="1B400CF3" w14:textId="5C65D604" w:rsidR="00857F75" w:rsidRPr="00C81B00" w:rsidRDefault="00857F75" w:rsidP="00986283">
      <w:pPr>
        <w:spacing w:after="0" w:line="276" w:lineRule="auto"/>
        <w:jc w:val="both"/>
        <w:rPr>
          <w:rFonts w:cs="Calibri"/>
          <w:b/>
          <w:bCs/>
        </w:rPr>
      </w:pPr>
      <w:r w:rsidRPr="00C81B00">
        <w:rPr>
          <w:rFonts w:cs="Calibri"/>
        </w:rPr>
        <w:t xml:space="preserve">W trosce o seniorów </w:t>
      </w:r>
      <w:r w:rsidR="00200861">
        <w:rPr>
          <w:rFonts w:cs="Calibri"/>
        </w:rPr>
        <w:t>samorząd</w:t>
      </w:r>
      <w:r w:rsidRPr="00C81B00">
        <w:rPr>
          <w:rFonts w:cs="Calibri"/>
        </w:rPr>
        <w:t xml:space="preserve"> w 2017r. zaadaptował budynek po byłej Sa</w:t>
      </w:r>
      <w:r w:rsidRPr="00C81B00">
        <w:rPr>
          <w:rFonts w:cs="Calibri"/>
        </w:rPr>
        <w:softHyphen/>
        <w:t>morządowej Szkole Podstawowej w Gorzkowie na wielofunkcyjną placówkę wsparcia dla se</w:t>
      </w:r>
      <w:r w:rsidRPr="00C81B00">
        <w:rPr>
          <w:rFonts w:cs="Calibri"/>
        </w:rPr>
        <w:softHyphen/>
        <w:t>niorów. W ramach w/w zadania został utworzony Dzienny Dom ,,Senior+”</w:t>
      </w:r>
    </w:p>
    <w:p w14:paraId="033D952E" w14:textId="77777777" w:rsidR="00857F75" w:rsidRPr="00C81B00" w:rsidRDefault="00857F75" w:rsidP="00986283">
      <w:pPr>
        <w:spacing w:after="0" w:line="276" w:lineRule="auto"/>
        <w:jc w:val="both"/>
        <w:rPr>
          <w:rFonts w:cs="Calibri"/>
          <w:b/>
          <w:bCs/>
        </w:rPr>
      </w:pPr>
    </w:p>
    <w:p w14:paraId="6C90C373" w14:textId="77777777" w:rsidR="007C44AC" w:rsidRPr="00C81B00" w:rsidRDefault="007C44AC" w:rsidP="00986283">
      <w:pPr>
        <w:spacing w:after="0" w:line="276" w:lineRule="auto"/>
        <w:jc w:val="both"/>
        <w:rPr>
          <w:rFonts w:cs="Calibri"/>
          <w:b/>
          <w:bCs/>
        </w:rPr>
      </w:pPr>
      <w:r w:rsidRPr="00C81B00">
        <w:rPr>
          <w:rFonts w:cs="Calibri"/>
          <w:b/>
          <w:bCs/>
        </w:rPr>
        <w:t xml:space="preserve">Dostęp do podstawowej opieki zdrowotnej </w:t>
      </w:r>
    </w:p>
    <w:p w14:paraId="08A70666" w14:textId="77777777" w:rsidR="006B687C" w:rsidRPr="00C81B00" w:rsidRDefault="006B687C" w:rsidP="00986283">
      <w:pPr>
        <w:spacing w:after="0" w:line="276" w:lineRule="auto"/>
        <w:jc w:val="both"/>
        <w:rPr>
          <w:rFonts w:cs="Calibri"/>
        </w:rPr>
      </w:pPr>
      <w:r w:rsidRPr="00C81B00">
        <w:rPr>
          <w:rFonts w:cs="Calibri"/>
        </w:rPr>
        <w:t>Na terenie miasta zlokalizowane są:</w:t>
      </w:r>
    </w:p>
    <w:p w14:paraId="0AAD2597" w14:textId="77777777" w:rsidR="006B687C" w:rsidRPr="00C81B00" w:rsidRDefault="006B687C">
      <w:pPr>
        <w:numPr>
          <w:ilvl w:val="0"/>
          <w:numId w:val="38"/>
        </w:numPr>
        <w:spacing w:after="0" w:line="276" w:lineRule="auto"/>
        <w:ind w:left="709" w:hanging="425"/>
        <w:jc w:val="both"/>
        <w:rPr>
          <w:rFonts w:cs="Calibri"/>
        </w:rPr>
      </w:pPr>
      <w:r w:rsidRPr="00C81B00">
        <w:rPr>
          <w:rFonts w:cs="Calibri"/>
        </w:rPr>
        <w:t>Szpital Rejonowy,</w:t>
      </w:r>
    </w:p>
    <w:p w14:paraId="2F87BD9D" w14:textId="49D03CC2" w:rsidR="006B687C" w:rsidRPr="00C81B00" w:rsidRDefault="006B687C">
      <w:pPr>
        <w:numPr>
          <w:ilvl w:val="0"/>
          <w:numId w:val="38"/>
        </w:numPr>
        <w:spacing w:after="0" w:line="276" w:lineRule="auto"/>
        <w:ind w:left="709" w:hanging="425"/>
        <w:jc w:val="both"/>
        <w:rPr>
          <w:rFonts w:cs="Calibri"/>
        </w:rPr>
      </w:pPr>
      <w:r w:rsidRPr="00C81B00">
        <w:rPr>
          <w:rFonts w:cs="Calibri"/>
        </w:rPr>
        <w:t xml:space="preserve">Świętokrzyskie Centrum Ratownictwa Medycznego i Transportu Sanitarnego, oddział </w:t>
      </w:r>
      <w:r w:rsidR="00200861">
        <w:rPr>
          <w:rFonts w:cs="Calibri"/>
        </w:rPr>
        <w:br/>
      </w:r>
      <w:r w:rsidRPr="00C81B00">
        <w:rPr>
          <w:rFonts w:cs="Calibri"/>
        </w:rPr>
        <w:t>w Kazimierzy Wielkiej,</w:t>
      </w:r>
    </w:p>
    <w:p w14:paraId="05820CE0" w14:textId="77777777" w:rsidR="006B687C" w:rsidRPr="00C81B00" w:rsidRDefault="006B687C">
      <w:pPr>
        <w:numPr>
          <w:ilvl w:val="0"/>
          <w:numId w:val="38"/>
        </w:numPr>
        <w:spacing w:after="0" w:line="276" w:lineRule="auto"/>
        <w:ind w:left="709" w:hanging="425"/>
        <w:jc w:val="both"/>
        <w:rPr>
          <w:rFonts w:cs="Calibri"/>
        </w:rPr>
      </w:pPr>
      <w:r w:rsidRPr="00C81B00">
        <w:rPr>
          <w:rFonts w:cs="Calibri"/>
        </w:rPr>
        <w:t xml:space="preserve">Niepubliczny Zakład Opieki Zdrowotnej </w:t>
      </w:r>
      <w:proofErr w:type="spellStart"/>
      <w:r w:rsidRPr="00C81B00">
        <w:rPr>
          <w:rFonts w:cs="Calibri"/>
        </w:rPr>
        <w:t>MaxMed</w:t>
      </w:r>
      <w:proofErr w:type="spellEnd"/>
      <w:r w:rsidRPr="00C81B00">
        <w:rPr>
          <w:rFonts w:cs="Calibri"/>
        </w:rPr>
        <w:t>,</w:t>
      </w:r>
    </w:p>
    <w:p w14:paraId="6934A2DF" w14:textId="77777777" w:rsidR="006B687C" w:rsidRPr="00C81B00" w:rsidRDefault="006B687C">
      <w:pPr>
        <w:numPr>
          <w:ilvl w:val="0"/>
          <w:numId w:val="38"/>
        </w:numPr>
        <w:spacing w:after="0" w:line="276" w:lineRule="auto"/>
        <w:ind w:left="709" w:hanging="425"/>
        <w:jc w:val="both"/>
        <w:rPr>
          <w:rFonts w:cs="Calibri"/>
        </w:rPr>
      </w:pPr>
      <w:r w:rsidRPr="00C81B00">
        <w:rPr>
          <w:rFonts w:cs="Calibri"/>
        </w:rPr>
        <w:t>Rejonowa Kolumna Transportu Sanitarnego,</w:t>
      </w:r>
    </w:p>
    <w:p w14:paraId="23593961" w14:textId="77777777" w:rsidR="006B687C" w:rsidRPr="00C81B00" w:rsidRDefault="006B687C">
      <w:pPr>
        <w:numPr>
          <w:ilvl w:val="0"/>
          <w:numId w:val="38"/>
        </w:numPr>
        <w:spacing w:after="0" w:line="276" w:lineRule="auto"/>
        <w:ind w:left="709" w:hanging="425"/>
        <w:jc w:val="both"/>
        <w:rPr>
          <w:rFonts w:cs="Calibri"/>
        </w:rPr>
      </w:pPr>
      <w:r w:rsidRPr="00C81B00">
        <w:rPr>
          <w:rFonts w:cs="Calibri"/>
        </w:rPr>
        <w:t>Przychodnia Rejonowa SP ZOZ,</w:t>
      </w:r>
    </w:p>
    <w:p w14:paraId="30FAF516" w14:textId="77777777" w:rsidR="006B687C" w:rsidRPr="00C81B00" w:rsidRDefault="006B687C">
      <w:pPr>
        <w:numPr>
          <w:ilvl w:val="0"/>
          <w:numId w:val="38"/>
        </w:numPr>
        <w:spacing w:after="0" w:line="276" w:lineRule="auto"/>
        <w:ind w:left="709" w:hanging="425"/>
        <w:jc w:val="both"/>
        <w:rPr>
          <w:rFonts w:cs="Calibri"/>
        </w:rPr>
      </w:pPr>
      <w:r w:rsidRPr="00C81B00">
        <w:rPr>
          <w:rFonts w:cs="Calibri"/>
        </w:rPr>
        <w:t>6 aptek,</w:t>
      </w:r>
    </w:p>
    <w:p w14:paraId="26992556" w14:textId="77777777" w:rsidR="006B687C" w:rsidRPr="00C81B00" w:rsidRDefault="006B687C">
      <w:pPr>
        <w:numPr>
          <w:ilvl w:val="0"/>
          <w:numId w:val="38"/>
        </w:numPr>
        <w:spacing w:after="0" w:line="276" w:lineRule="auto"/>
        <w:ind w:left="709" w:hanging="425"/>
        <w:jc w:val="both"/>
        <w:rPr>
          <w:rFonts w:cs="Calibri"/>
        </w:rPr>
      </w:pPr>
      <w:r w:rsidRPr="00C81B00">
        <w:rPr>
          <w:rFonts w:cs="Calibri"/>
        </w:rPr>
        <w:t>punkt krwiodawstwa.</w:t>
      </w:r>
    </w:p>
    <w:p w14:paraId="5C3A0DA3" w14:textId="77777777" w:rsidR="006B687C" w:rsidRPr="00C81B00" w:rsidRDefault="006B687C" w:rsidP="00986283">
      <w:pPr>
        <w:spacing w:after="0" w:line="276" w:lineRule="auto"/>
        <w:jc w:val="both"/>
        <w:rPr>
          <w:rFonts w:cs="Calibri"/>
        </w:rPr>
      </w:pPr>
    </w:p>
    <w:p w14:paraId="3A2A054D" w14:textId="77777777" w:rsidR="006B687C" w:rsidRPr="00C81B00" w:rsidRDefault="006B687C" w:rsidP="00986283">
      <w:pPr>
        <w:spacing w:after="0" w:line="276" w:lineRule="auto"/>
        <w:jc w:val="both"/>
        <w:rPr>
          <w:rFonts w:cs="Calibri"/>
        </w:rPr>
      </w:pPr>
      <w:r w:rsidRPr="00C81B00">
        <w:rPr>
          <w:rFonts w:cs="Calibri"/>
        </w:rPr>
        <w:t xml:space="preserve">Opieka lekarska nie ogranicza się wyłącznie do publicznych zakładowych obiektów lecznictwa, ale sprawowana jest także poprzez prywatne gabinety lekarskie i stomatologiczne. </w:t>
      </w:r>
    </w:p>
    <w:p w14:paraId="791A21B4" w14:textId="77777777" w:rsidR="006B687C" w:rsidRPr="00C81B00" w:rsidRDefault="006B687C" w:rsidP="00986283">
      <w:pPr>
        <w:spacing w:after="0" w:line="276" w:lineRule="auto"/>
        <w:jc w:val="both"/>
        <w:rPr>
          <w:rFonts w:cs="Calibri"/>
        </w:rPr>
      </w:pPr>
    </w:p>
    <w:p w14:paraId="7A8BE236" w14:textId="77777777" w:rsidR="00FC19DE" w:rsidRPr="00C81B00" w:rsidRDefault="00FC19DE" w:rsidP="00986283">
      <w:pPr>
        <w:spacing w:after="0" w:line="276" w:lineRule="auto"/>
        <w:jc w:val="both"/>
        <w:rPr>
          <w:rFonts w:cs="Calibri"/>
          <w:b/>
          <w:bCs/>
        </w:rPr>
      </w:pPr>
      <w:r w:rsidRPr="00C81B00">
        <w:rPr>
          <w:rFonts w:cs="Calibri"/>
          <w:b/>
          <w:bCs/>
        </w:rPr>
        <w:t>Dostęp do edukacji</w:t>
      </w:r>
    </w:p>
    <w:p w14:paraId="63721A24" w14:textId="77777777" w:rsidR="006B687C" w:rsidRPr="00C81B00" w:rsidRDefault="006B687C" w:rsidP="00986283">
      <w:pPr>
        <w:spacing w:after="0" w:line="276" w:lineRule="auto"/>
        <w:jc w:val="both"/>
        <w:rPr>
          <w:rFonts w:cs="Calibri"/>
        </w:rPr>
      </w:pPr>
      <w:r w:rsidRPr="00C81B00">
        <w:rPr>
          <w:rFonts w:cs="Calibri"/>
        </w:rPr>
        <w:t xml:space="preserve">Gmina Kazimierza Wielka jest organem prowadzącym  dla:  </w:t>
      </w:r>
    </w:p>
    <w:p w14:paraId="2B61BFE8" w14:textId="77777777" w:rsidR="006B687C" w:rsidRPr="00C81B00" w:rsidRDefault="006B687C">
      <w:pPr>
        <w:numPr>
          <w:ilvl w:val="0"/>
          <w:numId w:val="39"/>
        </w:numPr>
        <w:spacing w:after="0" w:line="276" w:lineRule="auto"/>
        <w:jc w:val="both"/>
        <w:rPr>
          <w:rFonts w:cs="Calibri"/>
        </w:rPr>
      </w:pPr>
      <w:r w:rsidRPr="00C81B00">
        <w:rPr>
          <w:rFonts w:cs="Calibri"/>
        </w:rPr>
        <w:t xml:space="preserve">Publicznego Przedszkola Samorządowego im. Parkowe Skrzaty w Kazimierzy Wielkiej, </w:t>
      </w:r>
    </w:p>
    <w:p w14:paraId="600BDF2D" w14:textId="77777777" w:rsidR="006B687C" w:rsidRPr="00C81B00" w:rsidRDefault="006B687C" w:rsidP="00D1718C">
      <w:pPr>
        <w:spacing w:after="0" w:line="276" w:lineRule="auto"/>
        <w:jc w:val="both"/>
        <w:rPr>
          <w:rFonts w:cs="Calibri"/>
        </w:rPr>
      </w:pPr>
      <w:r w:rsidRPr="00C81B00">
        <w:rPr>
          <w:rFonts w:cs="Calibri"/>
        </w:rPr>
        <w:t>oraz 4 publicznych szkół podstawowych:</w:t>
      </w:r>
    </w:p>
    <w:p w14:paraId="427DAE85" w14:textId="77777777" w:rsidR="006B687C" w:rsidRPr="00C81B00" w:rsidRDefault="006B687C">
      <w:pPr>
        <w:numPr>
          <w:ilvl w:val="0"/>
          <w:numId w:val="39"/>
        </w:numPr>
        <w:spacing w:after="0" w:line="276" w:lineRule="auto"/>
        <w:jc w:val="both"/>
        <w:rPr>
          <w:rFonts w:cs="Calibri"/>
        </w:rPr>
      </w:pPr>
      <w:r w:rsidRPr="00C81B00">
        <w:rPr>
          <w:rFonts w:cs="Calibri"/>
        </w:rPr>
        <w:t>Samorządowej Szkoły Podstawowej Nr 1 im. Hugona Kołłątaja w Kazimierzy Wielkiej,</w:t>
      </w:r>
    </w:p>
    <w:p w14:paraId="6A9CF0BE" w14:textId="77777777" w:rsidR="006B687C" w:rsidRPr="00C81B00" w:rsidRDefault="006B687C">
      <w:pPr>
        <w:numPr>
          <w:ilvl w:val="0"/>
          <w:numId w:val="39"/>
        </w:numPr>
        <w:spacing w:after="0" w:line="276" w:lineRule="auto"/>
        <w:jc w:val="both"/>
        <w:rPr>
          <w:rFonts w:cs="Calibri"/>
        </w:rPr>
      </w:pPr>
      <w:r w:rsidRPr="00C81B00">
        <w:rPr>
          <w:rFonts w:cs="Calibri"/>
        </w:rPr>
        <w:t>Samorządowej Szkoły Podstawowej Nr 3 im. Jana Pawła II w Kazimierzy Wielkiej,</w:t>
      </w:r>
    </w:p>
    <w:p w14:paraId="21CC8D5B" w14:textId="77777777" w:rsidR="006B687C" w:rsidRPr="00C81B00" w:rsidRDefault="006B687C">
      <w:pPr>
        <w:numPr>
          <w:ilvl w:val="0"/>
          <w:numId w:val="39"/>
        </w:numPr>
        <w:spacing w:after="0" w:line="276" w:lineRule="auto"/>
        <w:jc w:val="both"/>
        <w:rPr>
          <w:rFonts w:cs="Calibri"/>
        </w:rPr>
      </w:pPr>
      <w:r w:rsidRPr="00C81B00">
        <w:rPr>
          <w:rFonts w:cs="Calibri"/>
        </w:rPr>
        <w:t>Samorządowej Szkoły Podstawowej im. Ks. Andrzeja Biernackiego w Wielgusie,</w:t>
      </w:r>
    </w:p>
    <w:p w14:paraId="3F5797DA" w14:textId="77777777" w:rsidR="00FC19DE" w:rsidRPr="00C81B00" w:rsidRDefault="006B687C">
      <w:pPr>
        <w:numPr>
          <w:ilvl w:val="0"/>
          <w:numId w:val="39"/>
        </w:numPr>
        <w:spacing w:after="0" w:line="276" w:lineRule="auto"/>
        <w:jc w:val="both"/>
        <w:rPr>
          <w:rFonts w:cs="Calibri"/>
        </w:rPr>
      </w:pPr>
      <w:r w:rsidRPr="00C81B00">
        <w:rPr>
          <w:rFonts w:cs="Calibri"/>
        </w:rPr>
        <w:t>Samorządowej Szkoły Podstawowej im. Ks. Władysława Latosa w Kamieńczycach</w:t>
      </w:r>
    </w:p>
    <w:p w14:paraId="1E695E17" w14:textId="77777777" w:rsidR="006B687C" w:rsidRPr="00C81B00" w:rsidRDefault="006B687C" w:rsidP="00986283">
      <w:pPr>
        <w:spacing w:after="0" w:line="276" w:lineRule="auto"/>
        <w:jc w:val="both"/>
        <w:rPr>
          <w:rFonts w:cs="Calibri"/>
        </w:rPr>
      </w:pPr>
    </w:p>
    <w:p w14:paraId="4B4B4E4E" w14:textId="15D7822E" w:rsidR="006B687C" w:rsidRPr="00C81B00" w:rsidRDefault="006B687C" w:rsidP="00986283">
      <w:pPr>
        <w:spacing w:after="0" w:line="276" w:lineRule="auto"/>
        <w:jc w:val="both"/>
        <w:rPr>
          <w:rFonts w:cs="Calibri"/>
        </w:rPr>
      </w:pPr>
      <w:r w:rsidRPr="00C81B00">
        <w:rPr>
          <w:rFonts w:cs="Calibri"/>
        </w:rPr>
        <w:t>Wychowanie przedszkoln</w:t>
      </w:r>
      <w:r w:rsidR="00D1718C">
        <w:rPr>
          <w:rFonts w:cs="Calibri"/>
        </w:rPr>
        <w:t>e</w:t>
      </w:r>
      <w:r w:rsidRPr="00C81B00">
        <w:rPr>
          <w:rFonts w:cs="Calibri"/>
        </w:rPr>
        <w:t xml:space="preserve"> na terenie gminy realizowane jest również podmioty prywatne oraz stowarzyszenia: </w:t>
      </w:r>
    </w:p>
    <w:p w14:paraId="2307D7C9" w14:textId="77777777" w:rsidR="006B687C" w:rsidRPr="00C81B00" w:rsidRDefault="006B687C">
      <w:pPr>
        <w:numPr>
          <w:ilvl w:val="0"/>
          <w:numId w:val="40"/>
        </w:numPr>
        <w:spacing w:after="0" w:line="276" w:lineRule="auto"/>
        <w:jc w:val="both"/>
        <w:rPr>
          <w:rFonts w:cs="Calibri"/>
        </w:rPr>
      </w:pPr>
      <w:r w:rsidRPr="00C81B00">
        <w:rPr>
          <w:rFonts w:cs="Calibri"/>
        </w:rPr>
        <w:t xml:space="preserve">Niepubliczne Przedszkole „MOTYLEK” do którego uczęszcza ponad 100 dzieci, </w:t>
      </w:r>
    </w:p>
    <w:p w14:paraId="7EEDFE80" w14:textId="77777777" w:rsidR="006B687C" w:rsidRPr="00C81B00" w:rsidRDefault="006B687C">
      <w:pPr>
        <w:numPr>
          <w:ilvl w:val="0"/>
          <w:numId w:val="40"/>
        </w:numPr>
        <w:spacing w:after="0" w:line="276" w:lineRule="auto"/>
        <w:jc w:val="both"/>
        <w:rPr>
          <w:rFonts w:cs="Calibri"/>
        </w:rPr>
      </w:pPr>
      <w:r w:rsidRPr="00C81B00">
        <w:rPr>
          <w:rFonts w:cs="Calibri"/>
        </w:rPr>
        <w:t xml:space="preserve">Niepubliczne Przedszkole „SYLABKA” gdzie wychowanie przedszkolne w 2021r. realizowało średnio 83 dzieci oraz </w:t>
      </w:r>
    </w:p>
    <w:p w14:paraId="0B497575" w14:textId="1CD1007F" w:rsidR="006B687C" w:rsidRPr="00C81B00" w:rsidRDefault="006B687C">
      <w:pPr>
        <w:numPr>
          <w:ilvl w:val="0"/>
          <w:numId w:val="40"/>
        </w:numPr>
        <w:spacing w:after="0" w:line="276" w:lineRule="auto"/>
        <w:jc w:val="both"/>
        <w:rPr>
          <w:rFonts w:cs="Calibri"/>
        </w:rPr>
      </w:pPr>
      <w:r w:rsidRPr="00C81B00">
        <w:rPr>
          <w:rFonts w:cs="Calibri"/>
        </w:rPr>
        <w:lastRenderedPageBreak/>
        <w:t xml:space="preserve">w oddziale przedszkolnym w Niepublicznej Szkole Podstawowej „Twórcza Szkoła” </w:t>
      </w:r>
      <w:r w:rsidR="00D1718C">
        <w:rPr>
          <w:rFonts w:cs="Calibri"/>
        </w:rPr>
        <w:br/>
      </w:r>
      <w:r w:rsidRPr="00C81B00">
        <w:rPr>
          <w:rFonts w:cs="Calibri"/>
        </w:rPr>
        <w:t>w Cudzynowicach prowadzonej przez Stowarzyszenie, gdzie do oddziału przedszkolnego uczęszczało w 2021r. - 18 dzieci</w:t>
      </w:r>
      <w:r w:rsidR="00D1718C">
        <w:rPr>
          <w:rFonts w:cs="Calibri"/>
        </w:rPr>
        <w:t>.</w:t>
      </w:r>
    </w:p>
    <w:p w14:paraId="1C2BADD9" w14:textId="77777777" w:rsidR="006B687C" w:rsidRPr="00C81B00" w:rsidRDefault="006B687C" w:rsidP="00986283">
      <w:pPr>
        <w:spacing w:after="0" w:line="276" w:lineRule="auto"/>
        <w:jc w:val="both"/>
        <w:rPr>
          <w:rFonts w:cs="Calibri"/>
        </w:rPr>
      </w:pPr>
    </w:p>
    <w:p w14:paraId="52B914FA" w14:textId="77777777" w:rsidR="00FC19DE" w:rsidRPr="00C81B00" w:rsidRDefault="006B687C" w:rsidP="00986283">
      <w:pPr>
        <w:spacing w:after="0" w:line="276" w:lineRule="auto"/>
        <w:jc w:val="both"/>
        <w:rPr>
          <w:rFonts w:cs="Calibri"/>
        </w:rPr>
      </w:pPr>
      <w:r w:rsidRPr="00C81B00">
        <w:rPr>
          <w:rFonts w:cs="Calibri"/>
        </w:rPr>
        <w:t>N</w:t>
      </w:r>
      <w:r w:rsidR="00FC19DE" w:rsidRPr="00C81B00">
        <w:rPr>
          <w:rFonts w:cs="Calibri"/>
        </w:rPr>
        <w:t xml:space="preserve">egatywnym </w:t>
      </w:r>
      <w:r w:rsidRPr="00C81B00">
        <w:rPr>
          <w:rFonts w:cs="Calibri"/>
        </w:rPr>
        <w:t xml:space="preserve">zjawiskiem utrzymującym się od kilku lat </w:t>
      </w:r>
      <w:r w:rsidR="00FC19DE" w:rsidRPr="00C81B00">
        <w:rPr>
          <w:rFonts w:cs="Calibri"/>
        </w:rPr>
        <w:t>jest spadek liczby dzieci uczęszczających do szkół na terenie gminy</w:t>
      </w:r>
      <w:r w:rsidRPr="00C81B00">
        <w:rPr>
          <w:rFonts w:cs="Calibri"/>
        </w:rPr>
        <w:t>.</w:t>
      </w:r>
    </w:p>
    <w:p w14:paraId="2166AF09" w14:textId="77777777" w:rsidR="00FC19DE" w:rsidRPr="00C81B00" w:rsidRDefault="00FC19DE" w:rsidP="00986283">
      <w:pPr>
        <w:spacing w:after="0" w:line="276" w:lineRule="auto"/>
        <w:jc w:val="both"/>
        <w:rPr>
          <w:rFonts w:cs="Calibri"/>
        </w:rPr>
      </w:pPr>
    </w:p>
    <w:p w14:paraId="7B55BB8A" w14:textId="34553461" w:rsidR="006B687C" w:rsidRPr="00C81B00" w:rsidRDefault="006B687C" w:rsidP="00986283">
      <w:pPr>
        <w:spacing w:after="0" w:line="276" w:lineRule="auto"/>
        <w:ind w:firstLine="720"/>
        <w:jc w:val="both"/>
        <w:rPr>
          <w:rFonts w:eastAsia="Times New Roman" w:cs="Calibri"/>
          <w:bCs/>
          <w:lang w:eastAsia="pl-PL"/>
        </w:rPr>
      </w:pPr>
      <w:r w:rsidRPr="00C81B00">
        <w:rPr>
          <w:rFonts w:eastAsia="Times New Roman" w:cs="Calibri"/>
          <w:lang w:eastAsia="pl-PL"/>
        </w:rPr>
        <w:t xml:space="preserve">W roku szkolnym 2020/2021 w 53 oddziałach klasowych uczyło się łącznie 987 uczniów. </w:t>
      </w:r>
      <w:r w:rsidRPr="00C81B00">
        <w:rPr>
          <w:rFonts w:eastAsia="Times New Roman" w:cs="Calibri"/>
          <w:lang w:eastAsia="pl-PL"/>
        </w:rPr>
        <w:br/>
      </w:r>
      <w:r w:rsidRPr="00C81B00">
        <w:rPr>
          <w:rFonts w:eastAsia="Times New Roman" w:cs="Calibri"/>
          <w:bCs/>
          <w:lang w:eastAsia="pl-PL"/>
        </w:rPr>
        <w:t xml:space="preserve">W stosunku do roku </w:t>
      </w:r>
      <w:r w:rsidR="00D1718C">
        <w:rPr>
          <w:rFonts w:eastAsia="Times New Roman" w:cs="Calibri"/>
          <w:bCs/>
          <w:lang w:eastAsia="pl-PL"/>
        </w:rPr>
        <w:t>poprzedniego</w:t>
      </w:r>
      <w:r w:rsidRPr="00C81B00">
        <w:rPr>
          <w:rFonts w:eastAsia="Times New Roman" w:cs="Calibri"/>
          <w:lang w:eastAsia="pl-PL"/>
        </w:rPr>
        <w:t xml:space="preserve"> liczba wychowanków w szkołach podstawowych zmniejszyła się </w:t>
      </w:r>
      <w:r w:rsidR="00D1718C">
        <w:rPr>
          <w:rFonts w:eastAsia="Times New Roman" w:cs="Calibri"/>
          <w:lang w:eastAsia="pl-PL"/>
        </w:rPr>
        <w:br/>
      </w:r>
      <w:r w:rsidRPr="00C81B00">
        <w:rPr>
          <w:rFonts w:eastAsia="Times New Roman" w:cs="Calibri"/>
          <w:lang w:eastAsia="pl-PL"/>
        </w:rPr>
        <w:t xml:space="preserve">o 31 uczniów. </w:t>
      </w:r>
      <w:r w:rsidRPr="00C81B00">
        <w:rPr>
          <w:rFonts w:eastAsia="Times New Roman" w:cs="Calibri"/>
          <w:bCs/>
          <w:lang w:eastAsia="pl-PL"/>
        </w:rPr>
        <w:t>W ślad za zmniejszoną liczbą dzieci, zmniejszyła się również o 1 liczba oddziałów.</w:t>
      </w:r>
    </w:p>
    <w:p w14:paraId="2308A415" w14:textId="77777777" w:rsidR="006B687C" w:rsidRPr="00C81B00" w:rsidRDefault="006B687C" w:rsidP="00986283">
      <w:pPr>
        <w:spacing w:after="0" w:line="276" w:lineRule="auto"/>
        <w:ind w:firstLine="720"/>
        <w:jc w:val="both"/>
        <w:rPr>
          <w:rFonts w:eastAsia="Times New Roman" w:cs="Calibri"/>
          <w:bCs/>
          <w:lang w:eastAsia="pl-PL"/>
        </w:rPr>
      </w:pPr>
    </w:p>
    <w:p w14:paraId="1D8B725A" w14:textId="6597E78F" w:rsidR="006B687C" w:rsidRPr="00D1718C" w:rsidRDefault="006B687C" w:rsidP="00986283">
      <w:pPr>
        <w:spacing w:after="0" w:line="276" w:lineRule="auto"/>
        <w:jc w:val="center"/>
        <w:rPr>
          <w:rFonts w:cs="Calibri"/>
          <w:sz w:val="20"/>
          <w:szCs w:val="20"/>
        </w:rPr>
      </w:pPr>
      <w:bookmarkStart w:id="47" w:name="_Toc114224904"/>
      <w:bookmarkStart w:id="48" w:name="_Toc120278353"/>
      <w:r w:rsidRPr="00D1718C">
        <w:rPr>
          <w:rFonts w:cs="Calibri"/>
          <w:sz w:val="20"/>
          <w:szCs w:val="20"/>
        </w:rPr>
        <w:t xml:space="preserve">Tabela </w:t>
      </w:r>
      <w:r w:rsidRPr="00D1718C">
        <w:rPr>
          <w:rFonts w:cs="Calibri"/>
          <w:sz w:val="20"/>
          <w:szCs w:val="20"/>
        </w:rPr>
        <w:fldChar w:fldCharType="begin"/>
      </w:r>
      <w:r w:rsidRPr="00D1718C">
        <w:rPr>
          <w:rFonts w:cs="Calibri"/>
          <w:sz w:val="20"/>
          <w:szCs w:val="20"/>
        </w:rPr>
        <w:instrText xml:space="preserve"> SEQ Tabela \* ARABIC </w:instrText>
      </w:r>
      <w:r w:rsidRPr="00D1718C">
        <w:rPr>
          <w:rFonts w:cs="Calibri"/>
          <w:sz w:val="20"/>
          <w:szCs w:val="20"/>
        </w:rPr>
        <w:fldChar w:fldCharType="separate"/>
      </w:r>
      <w:r w:rsidR="005B77FC">
        <w:rPr>
          <w:rFonts w:cs="Calibri"/>
          <w:noProof/>
          <w:sz w:val="20"/>
          <w:szCs w:val="20"/>
        </w:rPr>
        <w:t>11</w:t>
      </w:r>
      <w:r w:rsidRPr="00D1718C">
        <w:rPr>
          <w:rFonts w:cs="Calibri"/>
          <w:sz w:val="20"/>
          <w:szCs w:val="20"/>
        </w:rPr>
        <w:fldChar w:fldCharType="end"/>
      </w:r>
      <w:r w:rsidRPr="00D1718C">
        <w:rPr>
          <w:rFonts w:cs="Calibri"/>
          <w:sz w:val="20"/>
          <w:szCs w:val="20"/>
        </w:rPr>
        <w:t xml:space="preserve"> Stan organizacji publicznych szkół podstawowych na terenie Gminy Kazimierza Wielka w roku szkolnym 2020/2021</w:t>
      </w:r>
      <w:bookmarkEnd w:id="47"/>
      <w:bookmarkEnd w:id="48"/>
    </w:p>
    <w:tbl>
      <w:tblPr>
        <w:tblW w:w="10084" w:type="dxa"/>
        <w:tblInd w:w="-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481"/>
        <w:gridCol w:w="2110"/>
        <w:gridCol w:w="15"/>
        <w:gridCol w:w="1189"/>
        <w:gridCol w:w="15"/>
        <w:gridCol w:w="888"/>
        <w:gridCol w:w="15"/>
        <w:gridCol w:w="744"/>
        <w:gridCol w:w="798"/>
        <w:gridCol w:w="638"/>
        <w:gridCol w:w="796"/>
        <w:gridCol w:w="638"/>
        <w:gridCol w:w="638"/>
        <w:gridCol w:w="549"/>
        <w:gridCol w:w="14"/>
        <w:gridCol w:w="556"/>
      </w:tblGrid>
      <w:tr w:rsidR="006B687C" w:rsidRPr="00C81B00" w14:paraId="221B2821" w14:textId="77777777" w:rsidTr="006B18A6">
        <w:trPr>
          <w:trHeight w:val="70"/>
        </w:trPr>
        <w:tc>
          <w:tcPr>
            <w:tcW w:w="481" w:type="dxa"/>
            <w:vMerge w:val="restart"/>
            <w:shd w:val="clear" w:color="auto" w:fill="FFF2CC"/>
            <w:vAlign w:val="center"/>
            <w:hideMark/>
          </w:tcPr>
          <w:p w14:paraId="09AEAD6E" w14:textId="77777777" w:rsidR="006B687C" w:rsidRPr="00C81B00" w:rsidRDefault="006B687C" w:rsidP="00986283">
            <w:pPr>
              <w:spacing w:after="0" w:line="240" w:lineRule="auto"/>
              <w:jc w:val="center"/>
              <w:rPr>
                <w:rFonts w:cs="Calibri"/>
              </w:rPr>
            </w:pPr>
            <w:r w:rsidRPr="00C81B00">
              <w:rPr>
                <w:rFonts w:cs="Calibri"/>
              </w:rPr>
              <w:t>L.p.</w:t>
            </w:r>
          </w:p>
        </w:tc>
        <w:tc>
          <w:tcPr>
            <w:tcW w:w="2110" w:type="dxa"/>
            <w:vMerge w:val="restart"/>
            <w:shd w:val="clear" w:color="auto" w:fill="FFF2CC"/>
            <w:vAlign w:val="center"/>
            <w:hideMark/>
          </w:tcPr>
          <w:p w14:paraId="0D401A6C" w14:textId="77777777" w:rsidR="006B687C" w:rsidRPr="00C81B00" w:rsidRDefault="006B687C" w:rsidP="00986283">
            <w:pPr>
              <w:spacing w:after="0" w:line="240" w:lineRule="auto"/>
              <w:jc w:val="center"/>
              <w:rPr>
                <w:rFonts w:cs="Calibri"/>
              </w:rPr>
            </w:pPr>
            <w:r w:rsidRPr="00C81B00">
              <w:rPr>
                <w:rFonts w:cs="Calibri"/>
              </w:rPr>
              <w:t>Wyszczególnienie</w:t>
            </w:r>
          </w:p>
        </w:tc>
        <w:tc>
          <w:tcPr>
            <w:tcW w:w="1204" w:type="dxa"/>
            <w:gridSpan w:val="2"/>
            <w:vMerge w:val="restart"/>
            <w:shd w:val="clear" w:color="auto" w:fill="FFF2CC"/>
            <w:vAlign w:val="center"/>
            <w:hideMark/>
          </w:tcPr>
          <w:p w14:paraId="6F426352" w14:textId="77777777" w:rsidR="006B687C" w:rsidRPr="00C81B00" w:rsidRDefault="006B687C" w:rsidP="00986283">
            <w:pPr>
              <w:spacing w:after="0" w:line="240" w:lineRule="auto"/>
              <w:jc w:val="center"/>
              <w:rPr>
                <w:rFonts w:cs="Calibri"/>
              </w:rPr>
            </w:pPr>
            <w:r w:rsidRPr="00C81B00">
              <w:rPr>
                <w:rFonts w:cs="Calibri"/>
              </w:rPr>
              <w:t>Liczba oddziałów</w:t>
            </w:r>
          </w:p>
        </w:tc>
        <w:tc>
          <w:tcPr>
            <w:tcW w:w="903" w:type="dxa"/>
            <w:gridSpan w:val="2"/>
            <w:vMerge w:val="restart"/>
            <w:shd w:val="clear" w:color="auto" w:fill="FFF2CC"/>
            <w:vAlign w:val="center"/>
            <w:hideMark/>
          </w:tcPr>
          <w:p w14:paraId="60E92292" w14:textId="77777777" w:rsidR="006B687C" w:rsidRPr="00C81B00" w:rsidRDefault="006B687C" w:rsidP="00986283">
            <w:pPr>
              <w:spacing w:after="0" w:line="240" w:lineRule="auto"/>
              <w:jc w:val="center"/>
              <w:rPr>
                <w:rFonts w:cs="Calibri"/>
              </w:rPr>
            </w:pPr>
            <w:r w:rsidRPr="00C81B00">
              <w:rPr>
                <w:rFonts w:cs="Calibri"/>
              </w:rPr>
              <w:t>Liczba uczniów</w:t>
            </w:r>
          </w:p>
        </w:tc>
        <w:tc>
          <w:tcPr>
            <w:tcW w:w="5386" w:type="dxa"/>
            <w:gridSpan w:val="10"/>
            <w:shd w:val="clear" w:color="auto" w:fill="FFF2CC"/>
            <w:vAlign w:val="center"/>
            <w:hideMark/>
          </w:tcPr>
          <w:p w14:paraId="6AE01686" w14:textId="77777777" w:rsidR="006B687C" w:rsidRPr="00C81B00" w:rsidRDefault="006B687C" w:rsidP="00986283">
            <w:pPr>
              <w:spacing w:after="0" w:line="240" w:lineRule="auto"/>
              <w:jc w:val="center"/>
              <w:rPr>
                <w:rFonts w:cs="Calibri"/>
              </w:rPr>
            </w:pPr>
            <w:r w:rsidRPr="00C81B00">
              <w:rPr>
                <w:rFonts w:cs="Calibri"/>
              </w:rPr>
              <w:t>w tym liczba uczniów w klasach</w:t>
            </w:r>
          </w:p>
          <w:p w14:paraId="31CD0A91" w14:textId="77777777" w:rsidR="006B687C" w:rsidRPr="00C81B00" w:rsidRDefault="006B687C" w:rsidP="00986283">
            <w:pPr>
              <w:spacing w:after="0" w:line="240" w:lineRule="auto"/>
              <w:jc w:val="center"/>
              <w:rPr>
                <w:rFonts w:cs="Calibri"/>
              </w:rPr>
            </w:pPr>
          </w:p>
        </w:tc>
      </w:tr>
      <w:tr w:rsidR="006B687C" w:rsidRPr="00C81B00" w14:paraId="5F53C441" w14:textId="77777777" w:rsidTr="006B18A6">
        <w:trPr>
          <w:trHeight w:val="84"/>
        </w:trPr>
        <w:tc>
          <w:tcPr>
            <w:tcW w:w="481" w:type="dxa"/>
            <w:vMerge/>
            <w:shd w:val="clear" w:color="auto" w:fill="FFF2CC"/>
            <w:vAlign w:val="center"/>
          </w:tcPr>
          <w:p w14:paraId="06DF5076" w14:textId="77777777" w:rsidR="006B687C" w:rsidRPr="00C81B00" w:rsidRDefault="006B687C" w:rsidP="00986283">
            <w:pPr>
              <w:spacing w:after="0" w:line="240" w:lineRule="auto"/>
              <w:jc w:val="center"/>
              <w:rPr>
                <w:rFonts w:cs="Calibri"/>
              </w:rPr>
            </w:pPr>
          </w:p>
        </w:tc>
        <w:tc>
          <w:tcPr>
            <w:tcW w:w="2110" w:type="dxa"/>
            <w:vMerge/>
            <w:shd w:val="clear" w:color="auto" w:fill="FFF2CC"/>
            <w:vAlign w:val="center"/>
          </w:tcPr>
          <w:p w14:paraId="401E6382" w14:textId="77777777" w:rsidR="006B687C" w:rsidRPr="00C81B00" w:rsidRDefault="006B687C" w:rsidP="00986283">
            <w:pPr>
              <w:spacing w:after="0" w:line="240" w:lineRule="auto"/>
              <w:jc w:val="center"/>
              <w:rPr>
                <w:rFonts w:cs="Calibri"/>
              </w:rPr>
            </w:pPr>
          </w:p>
        </w:tc>
        <w:tc>
          <w:tcPr>
            <w:tcW w:w="1204" w:type="dxa"/>
            <w:gridSpan w:val="2"/>
            <w:vMerge/>
            <w:shd w:val="clear" w:color="auto" w:fill="FFF2CC"/>
            <w:vAlign w:val="center"/>
          </w:tcPr>
          <w:p w14:paraId="68DC453F" w14:textId="77777777" w:rsidR="006B687C" w:rsidRPr="00C81B00" w:rsidRDefault="006B687C" w:rsidP="00986283">
            <w:pPr>
              <w:spacing w:after="0" w:line="240" w:lineRule="auto"/>
              <w:jc w:val="center"/>
              <w:rPr>
                <w:rFonts w:cs="Calibri"/>
              </w:rPr>
            </w:pPr>
          </w:p>
        </w:tc>
        <w:tc>
          <w:tcPr>
            <w:tcW w:w="903" w:type="dxa"/>
            <w:gridSpan w:val="2"/>
            <w:vMerge/>
            <w:shd w:val="clear" w:color="auto" w:fill="FFF2CC"/>
            <w:vAlign w:val="center"/>
          </w:tcPr>
          <w:p w14:paraId="6559659D" w14:textId="77777777" w:rsidR="006B687C" w:rsidRPr="00C81B00" w:rsidRDefault="006B687C" w:rsidP="00986283">
            <w:pPr>
              <w:spacing w:after="0" w:line="240" w:lineRule="auto"/>
              <w:jc w:val="center"/>
              <w:rPr>
                <w:rFonts w:cs="Calibri"/>
              </w:rPr>
            </w:pPr>
          </w:p>
        </w:tc>
        <w:tc>
          <w:tcPr>
            <w:tcW w:w="759" w:type="dxa"/>
            <w:gridSpan w:val="2"/>
            <w:shd w:val="clear" w:color="auto" w:fill="FFF2CC"/>
            <w:vAlign w:val="center"/>
            <w:hideMark/>
          </w:tcPr>
          <w:p w14:paraId="319C2F2C" w14:textId="77777777" w:rsidR="006B687C" w:rsidRPr="00C81B00" w:rsidRDefault="006B687C" w:rsidP="00986283">
            <w:pPr>
              <w:spacing w:after="0" w:line="240" w:lineRule="auto"/>
              <w:jc w:val="center"/>
              <w:rPr>
                <w:rFonts w:cs="Calibri"/>
              </w:rPr>
            </w:pPr>
            <w:r w:rsidRPr="00C81B00">
              <w:rPr>
                <w:rFonts w:cs="Calibri"/>
              </w:rPr>
              <w:t>I</w:t>
            </w:r>
          </w:p>
        </w:tc>
        <w:tc>
          <w:tcPr>
            <w:tcW w:w="798" w:type="dxa"/>
            <w:shd w:val="clear" w:color="auto" w:fill="FFF2CC"/>
            <w:vAlign w:val="center"/>
            <w:hideMark/>
          </w:tcPr>
          <w:p w14:paraId="4FCA7D7B" w14:textId="77777777" w:rsidR="006B687C" w:rsidRPr="00C81B00" w:rsidRDefault="006B687C" w:rsidP="00986283">
            <w:pPr>
              <w:spacing w:after="0" w:line="240" w:lineRule="auto"/>
              <w:jc w:val="center"/>
              <w:rPr>
                <w:rFonts w:cs="Calibri"/>
              </w:rPr>
            </w:pPr>
            <w:r w:rsidRPr="00C81B00">
              <w:rPr>
                <w:rFonts w:cs="Calibri"/>
              </w:rPr>
              <w:t>II</w:t>
            </w:r>
          </w:p>
        </w:tc>
        <w:tc>
          <w:tcPr>
            <w:tcW w:w="638" w:type="dxa"/>
            <w:shd w:val="clear" w:color="auto" w:fill="FFF2CC"/>
            <w:vAlign w:val="center"/>
            <w:hideMark/>
          </w:tcPr>
          <w:p w14:paraId="263CB100" w14:textId="77777777" w:rsidR="006B687C" w:rsidRPr="00C81B00" w:rsidRDefault="006B687C" w:rsidP="00986283">
            <w:pPr>
              <w:spacing w:after="0" w:line="240" w:lineRule="auto"/>
              <w:jc w:val="center"/>
              <w:rPr>
                <w:rFonts w:cs="Calibri"/>
              </w:rPr>
            </w:pPr>
            <w:r w:rsidRPr="00C81B00">
              <w:rPr>
                <w:rFonts w:cs="Calibri"/>
              </w:rPr>
              <w:t>III</w:t>
            </w:r>
          </w:p>
        </w:tc>
        <w:tc>
          <w:tcPr>
            <w:tcW w:w="796" w:type="dxa"/>
            <w:shd w:val="clear" w:color="auto" w:fill="FFF2CC"/>
            <w:vAlign w:val="center"/>
            <w:hideMark/>
          </w:tcPr>
          <w:p w14:paraId="015F1443" w14:textId="77777777" w:rsidR="006B687C" w:rsidRPr="00C81B00" w:rsidRDefault="006B687C" w:rsidP="00986283">
            <w:pPr>
              <w:spacing w:after="0" w:line="240" w:lineRule="auto"/>
              <w:jc w:val="center"/>
              <w:rPr>
                <w:rFonts w:cs="Calibri"/>
              </w:rPr>
            </w:pPr>
            <w:r w:rsidRPr="00C81B00">
              <w:rPr>
                <w:rFonts w:cs="Calibri"/>
              </w:rPr>
              <w:t>IV</w:t>
            </w:r>
          </w:p>
        </w:tc>
        <w:tc>
          <w:tcPr>
            <w:tcW w:w="638" w:type="dxa"/>
            <w:shd w:val="clear" w:color="auto" w:fill="FFF2CC"/>
            <w:vAlign w:val="center"/>
            <w:hideMark/>
          </w:tcPr>
          <w:p w14:paraId="3798F7DA" w14:textId="77777777" w:rsidR="006B687C" w:rsidRPr="00C81B00" w:rsidRDefault="006B687C" w:rsidP="00986283">
            <w:pPr>
              <w:spacing w:after="0" w:line="240" w:lineRule="auto"/>
              <w:jc w:val="center"/>
              <w:rPr>
                <w:rFonts w:cs="Calibri"/>
              </w:rPr>
            </w:pPr>
            <w:r w:rsidRPr="00C81B00">
              <w:rPr>
                <w:rFonts w:cs="Calibri"/>
              </w:rPr>
              <w:t>V</w:t>
            </w:r>
          </w:p>
        </w:tc>
        <w:tc>
          <w:tcPr>
            <w:tcW w:w="638" w:type="dxa"/>
            <w:shd w:val="clear" w:color="auto" w:fill="FFF2CC"/>
            <w:vAlign w:val="center"/>
            <w:hideMark/>
          </w:tcPr>
          <w:p w14:paraId="026931CE" w14:textId="77777777" w:rsidR="006B687C" w:rsidRPr="00C81B00" w:rsidRDefault="006B687C" w:rsidP="00986283">
            <w:pPr>
              <w:spacing w:after="0" w:line="240" w:lineRule="auto"/>
              <w:jc w:val="center"/>
              <w:rPr>
                <w:rFonts w:cs="Calibri"/>
              </w:rPr>
            </w:pPr>
            <w:r w:rsidRPr="00C81B00">
              <w:rPr>
                <w:rFonts w:cs="Calibri"/>
              </w:rPr>
              <w:t>VI</w:t>
            </w:r>
          </w:p>
        </w:tc>
        <w:tc>
          <w:tcPr>
            <w:tcW w:w="549" w:type="dxa"/>
            <w:shd w:val="clear" w:color="auto" w:fill="FFF2CC"/>
            <w:vAlign w:val="center"/>
            <w:hideMark/>
          </w:tcPr>
          <w:p w14:paraId="18A84EFB" w14:textId="77777777" w:rsidR="006B687C" w:rsidRPr="00C81B00" w:rsidRDefault="006B687C" w:rsidP="00986283">
            <w:pPr>
              <w:spacing w:after="0" w:line="240" w:lineRule="auto"/>
              <w:jc w:val="center"/>
              <w:rPr>
                <w:rFonts w:cs="Calibri"/>
              </w:rPr>
            </w:pPr>
            <w:r w:rsidRPr="00C81B00">
              <w:rPr>
                <w:rFonts w:cs="Calibri"/>
              </w:rPr>
              <w:t>VII</w:t>
            </w:r>
          </w:p>
          <w:p w14:paraId="0BEAADEF" w14:textId="77777777" w:rsidR="006B687C" w:rsidRPr="00C81B00" w:rsidRDefault="006B687C" w:rsidP="00986283">
            <w:pPr>
              <w:spacing w:after="0" w:line="240" w:lineRule="auto"/>
              <w:jc w:val="center"/>
              <w:rPr>
                <w:rFonts w:cs="Calibri"/>
              </w:rPr>
            </w:pPr>
          </w:p>
        </w:tc>
        <w:tc>
          <w:tcPr>
            <w:tcW w:w="570" w:type="dxa"/>
            <w:gridSpan w:val="2"/>
            <w:shd w:val="clear" w:color="auto" w:fill="FFF2CC"/>
            <w:vAlign w:val="center"/>
            <w:hideMark/>
          </w:tcPr>
          <w:p w14:paraId="451F5D86" w14:textId="77777777" w:rsidR="006B687C" w:rsidRPr="00C81B00" w:rsidRDefault="006B687C" w:rsidP="00986283">
            <w:pPr>
              <w:spacing w:after="0" w:line="240" w:lineRule="auto"/>
              <w:jc w:val="center"/>
              <w:rPr>
                <w:rFonts w:cs="Calibri"/>
              </w:rPr>
            </w:pPr>
            <w:r w:rsidRPr="00C81B00">
              <w:rPr>
                <w:rFonts w:cs="Calibri"/>
              </w:rPr>
              <w:t>VIII</w:t>
            </w:r>
          </w:p>
        </w:tc>
      </w:tr>
      <w:tr w:rsidR="006B687C" w:rsidRPr="00C81B00" w14:paraId="1589D331" w14:textId="77777777" w:rsidTr="006B18A6">
        <w:trPr>
          <w:trHeight w:val="354"/>
        </w:trPr>
        <w:tc>
          <w:tcPr>
            <w:tcW w:w="481" w:type="dxa"/>
            <w:vAlign w:val="center"/>
            <w:hideMark/>
          </w:tcPr>
          <w:p w14:paraId="2B9CE501" w14:textId="77777777" w:rsidR="006B687C" w:rsidRPr="00C81B00" w:rsidRDefault="006B687C" w:rsidP="00986283">
            <w:pPr>
              <w:spacing w:after="0" w:line="240" w:lineRule="auto"/>
              <w:jc w:val="center"/>
              <w:rPr>
                <w:rFonts w:cs="Calibri"/>
              </w:rPr>
            </w:pPr>
            <w:r w:rsidRPr="00C81B00">
              <w:rPr>
                <w:rFonts w:cs="Calibri"/>
              </w:rPr>
              <w:t>1.</w:t>
            </w:r>
          </w:p>
        </w:tc>
        <w:tc>
          <w:tcPr>
            <w:tcW w:w="2110" w:type="dxa"/>
            <w:vAlign w:val="center"/>
            <w:hideMark/>
          </w:tcPr>
          <w:p w14:paraId="3D0A26B6" w14:textId="77777777" w:rsidR="006B687C" w:rsidRPr="00C81B00" w:rsidRDefault="006B687C" w:rsidP="00986283">
            <w:pPr>
              <w:spacing w:after="0" w:line="240" w:lineRule="auto"/>
              <w:jc w:val="center"/>
              <w:rPr>
                <w:rFonts w:cs="Calibri"/>
              </w:rPr>
            </w:pPr>
            <w:r w:rsidRPr="00C81B00">
              <w:rPr>
                <w:rFonts w:cs="Calibri"/>
              </w:rPr>
              <w:t>Samorządowa Szkoła Podstawowa Nr 1 w Kazimierzy Wielkiej</w:t>
            </w:r>
          </w:p>
        </w:tc>
        <w:tc>
          <w:tcPr>
            <w:tcW w:w="1204" w:type="dxa"/>
            <w:gridSpan w:val="2"/>
            <w:vAlign w:val="center"/>
            <w:hideMark/>
          </w:tcPr>
          <w:p w14:paraId="497BFBAB" w14:textId="77777777" w:rsidR="006B687C" w:rsidRPr="00C81B00" w:rsidRDefault="006B687C" w:rsidP="00986283">
            <w:pPr>
              <w:spacing w:after="0" w:line="240" w:lineRule="auto"/>
              <w:jc w:val="center"/>
              <w:rPr>
                <w:rFonts w:cs="Calibri"/>
              </w:rPr>
            </w:pPr>
            <w:r w:rsidRPr="00C81B00">
              <w:rPr>
                <w:rFonts w:cs="Calibri"/>
              </w:rPr>
              <w:t>18</w:t>
            </w:r>
          </w:p>
        </w:tc>
        <w:tc>
          <w:tcPr>
            <w:tcW w:w="903" w:type="dxa"/>
            <w:gridSpan w:val="2"/>
            <w:vAlign w:val="center"/>
            <w:hideMark/>
          </w:tcPr>
          <w:p w14:paraId="3472AA03" w14:textId="77777777" w:rsidR="006B687C" w:rsidRPr="00C81B00" w:rsidRDefault="006B687C" w:rsidP="00986283">
            <w:pPr>
              <w:spacing w:after="0" w:line="240" w:lineRule="auto"/>
              <w:jc w:val="center"/>
              <w:rPr>
                <w:rFonts w:cs="Calibri"/>
              </w:rPr>
            </w:pPr>
            <w:r w:rsidRPr="00C81B00">
              <w:rPr>
                <w:rFonts w:cs="Calibri"/>
              </w:rPr>
              <w:t>393</w:t>
            </w:r>
          </w:p>
        </w:tc>
        <w:tc>
          <w:tcPr>
            <w:tcW w:w="759" w:type="dxa"/>
            <w:gridSpan w:val="2"/>
            <w:vAlign w:val="center"/>
            <w:hideMark/>
          </w:tcPr>
          <w:p w14:paraId="2DF0F53B" w14:textId="77777777" w:rsidR="006B687C" w:rsidRPr="00C81B00" w:rsidRDefault="006B687C" w:rsidP="00986283">
            <w:pPr>
              <w:spacing w:after="0" w:line="240" w:lineRule="auto"/>
              <w:jc w:val="center"/>
              <w:rPr>
                <w:rFonts w:cs="Calibri"/>
              </w:rPr>
            </w:pPr>
            <w:r w:rsidRPr="00C81B00">
              <w:rPr>
                <w:rFonts w:cs="Calibri"/>
              </w:rPr>
              <w:t>37</w:t>
            </w:r>
          </w:p>
        </w:tc>
        <w:tc>
          <w:tcPr>
            <w:tcW w:w="798" w:type="dxa"/>
            <w:vAlign w:val="center"/>
            <w:hideMark/>
          </w:tcPr>
          <w:p w14:paraId="0FFC9E7F" w14:textId="77777777" w:rsidR="006B687C" w:rsidRPr="00C81B00" w:rsidRDefault="006B687C" w:rsidP="00986283">
            <w:pPr>
              <w:spacing w:after="0" w:line="240" w:lineRule="auto"/>
              <w:jc w:val="center"/>
              <w:rPr>
                <w:rFonts w:cs="Calibri"/>
              </w:rPr>
            </w:pPr>
            <w:r w:rsidRPr="00C81B00">
              <w:rPr>
                <w:rFonts w:cs="Calibri"/>
              </w:rPr>
              <w:t>45</w:t>
            </w:r>
          </w:p>
        </w:tc>
        <w:tc>
          <w:tcPr>
            <w:tcW w:w="638" w:type="dxa"/>
            <w:vAlign w:val="center"/>
            <w:hideMark/>
          </w:tcPr>
          <w:p w14:paraId="69591B3E" w14:textId="77777777" w:rsidR="006B687C" w:rsidRPr="00C81B00" w:rsidRDefault="006B687C" w:rsidP="00986283">
            <w:pPr>
              <w:spacing w:after="0" w:line="240" w:lineRule="auto"/>
              <w:jc w:val="center"/>
              <w:rPr>
                <w:rFonts w:cs="Calibri"/>
              </w:rPr>
            </w:pPr>
            <w:r w:rsidRPr="00C81B00">
              <w:rPr>
                <w:rFonts w:cs="Calibri"/>
              </w:rPr>
              <w:t>41</w:t>
            </w:r>
          </w:p>
        </w:tc>
        <w:tc>
          <w:tcPr>
            <w:tcW w:w="796" w:type="dxa"/>
            <w:vAlign w:val="center"/>
            <w:hideMark/>
          </w:tcPr>
          <w:p w14:paraId="1A7700B4" w14:textId="77777777" w:rsidR="006B687C" w:rsidRPr="00C81B00" w:rsidRDefault="006B687C" w:rsidP="00986283">
            <w:pPr>
              <w:spacing w:after="0" w:line="240" w:lineRule="auto"/>
              <w:jc w:val="center"/>
              <w:rPr>
                <w:rFonts w:cs="Calibri"/>
              </w:rPr>
            </w:pPr>
            <w:r w:rsidRPr="00C81B00">
              <w:rPr>
                <w:rFonts w:cs="Calibri"/>
              </w:rPr>
              <w:t>47</w:t>
            </w:r>
          </w:p>
        </w:tc>
        <w:tc>
          <w:tcPr>
            <w:tcW w:w="638" w:type="dxa"/>
            <w:vAlign w:val="center"/>
            <w:hideMark/>
          </w:tcPr>
          <w:p w14:paraId="6262B16F" w14:textId="77777777" w:rsidR="006B687C" w:rsidRPr="00C81B00" w:rsidRDefault="006B687C" w:rsidP="00986283">
            <w:pPr>
              <w:spacing w:after="0" w:line="240" w:lineRule="auto"/>
              <w:jc w:val="center"/>
              <w:rPr>
                <w:rFonts w:cs="Calibri"/>
              </w:rPr>
            </w:pPr>
            <w:r w:rsidRPr="00C81B00">
              <w:rPr>
                <w:rFonts w:cs="Calibri"/>
              </w:rPr>
              <w:t>15</w:t>
            </w:r>
          </w:p>
        </w:tc>
        <w:tc>
          <w:tcPr>
            <w:tcW w:w="638" w:type="dxa"/>
            <w:vAlign w:val="center"/>
            <w:hideMark/>
          </w:tcPr>
          <w:p w14:paraId="7F3DEA6E" w14:textId="77777777" w:rsidR="006B687C" w:rsidRPr="00C81B00" w:rsidRDefault="006B687C" w:rsidP="00986283">
            <w:pPr>
              <w:spacing w:after="0" w:line="240" w:lineRule="auto"/>
              <w:jc w:val="center"/>
              <w:rPr>
                <w:rFonts w:cs="Calibri"/>
              </w:rPr>
            </w:pPr>
            <w:r w:rsidRPr="00C81B00">
              <w:rPr>
                <w:rFonts w:cs="Calibri"/>
              </w:rPr>
              <w:t>73</w:t>
            </w:r>
          </w:p>
        </w:tc>
        <w:tc>
          <w:tcPr>
            <w:tcW w:w="549" w:type="dxa"/>
            <w:vAlign w:val="center"/>
            <w:hideMark/>
          </w:tcPr>
          <w:p w14:paraId="05576883" w14:textId="77777777" w:rsidR="006B687C" w:rsidRPr="00C81B00" w:rsidRDefault="006B687C" w:rsidP="00986283">
            <w:pPr>
              <w:spacing w:after="0" w:line="240" w:lineRule="auto"/>
              <w:jc w:val="center"/>
              <w:rPr>
                <w:rFonts w:cs="Calibri"/>
              </w:rPr>
            </w:pPr>
            <w:r w:rsidRPr="00C81B00">
              <w:rPr>
                <w:rFonts w:cs="Calibri"/>
              </w:rPr>
              <w:t>86</w:t>
            </w:r>
          </w:p>
        </w:tc>
        <w:tc>
          <w:tcPr>
            <w:tcW w:w="570" w:type="dxa"/>
            <w:gridSpan w:val="2"/>
            <w:vAlign w:val="center"/>
            <w:hideMark/>
          </w:tcPr>
          <w:p w14:paraId="05512875" w14:textId="77777777" w:rsidR="006B687C" w:rsidRPr="00C81B00" w:rsidRDefault="006B687C" w:rsidP="00986283">
            <w:pPr>
              <w:spacing w:after="0" w:line="240" w:lineRule="auto"/>
              <w:jc w:val="center"/>
              <w:rPr>
                <w:rFonts w:cs="Calibri"/>
              </w:rPr>
            </w:pPr>
            <w:r w:rsidRPr="00C81B00">
              <w:rPr>
                <w:rFonts w:cs="Calibri"/>
              </w:rPr>
              <w:t>49</w:t>
            </w:r>
          </w:p>
        </w:tc>
      </w:tr>
      <w:tr w:rsidR="006B687C" w:rsidRPr="00C81B00" w14:paraId="2C0BF1E9" w14:textId="77777777" w:rsidTr="006B18A6">
        <w:trPr>
          <w:trHeight w:val="354"/>
        </w:trPr>
        <w:tc>
          <w:tcPr>
            <w:tcW w:w="481" w:type="dxa"/>
            <w:shd w:val="clear" w:color="auto" w:fill="E2EFD9"/>
            <w:vAlign w:val="center"/>
            <w:hideMark/>
          </w:tcPr>
          <w:p w14:paraId="6377CB9A" w14:textId="77777777" w:rsidR="006B687C" w:rsidRPr="00C81B00" w:rsidRDefault="006B687C" w:rsidP="00986283">
            <w:pPr>
              <w:spacing w:after="0" w:line="240" w:lineRule="auto"/>
              <w:jc w:val="center"/>
              <w:rPr>
                <w:rFonts w:cs="Calibri"/>
              </w:rPr>
            </w:pPr>
            <w:r w:rsidRPr="00C81B00">
              <w:rPr>
                <w:rFonts w:cs="Calibri"/>
              </w:rPr>
              <w:t>2.</w:t>
            </w:r>
          </w:p>
        </w:tc>
        <w:tc>
          <w:tcPr>
            <w:tcW w:w="2110" w:type="dxa"/>
            <w:shd w:val="clear" w:color="auto" w:fill="E2EFD9"/>
            <w:vAlign w:val="center"/>
            <w:hideMark/>
          </w:tcPr>
          <w:p w14:paraId="05CAB3C2" w14:textId="77777777" w:rsidR="006B687C" w:rsidRPr="00C81B00" w:rsidRDefault="006B687C" w:rsidP="00986283">
            <w:pPr>
              <w:spacing w:after="0" w:line="240" w:lineRule="auto"/>
              <w:jc w:val="center"/>
              <w:rPr>
                <w:rFonts w:cs="Calibri"/>
              </w:rPr>
            </w:pPr>
            <w:r w:rsidRPr="00C81B00">
              <w:rPr>
                <w:rFonts w:cs="Calibri"/>
              </w:rPr>
              <w:t>Samorządowa Szkoła Podstawowa Nr 3 w Kazimierzy Wielkiej</w:t>
            </w:r>
          </w:p>
        </w:tc>
        <w:tc>
          <w:tcPr>
            <w:tcW w:w="1204" w:type="dxa"/>
            <w:gridSpan w:val="2"/>
            <w:shd w:val="clear" w:color="auto" w:fill="E2EFD9"/>
            <w:vAlign w:val="center"/>
            <w:hideMark/>
          </w:tcPr>
          <w:p w14:paraId="4C5EC0AA" w14:textId="77777777" w:rsidR="006B687C" w:rsidRPr="00C81B00" w:rsidRDefault="006B687C" w:rsidP="00986283">
            <w:pPr>
              <w:spacing w:after="0" w:line="240" w:lineRule="auto"/>
              <w:jc w:val="center"/>
              <w:rPr>
                <w:rFonts w:cs="Calibri"/>
              </w:rPr>
            </w:pPr>
            <w:r w:rsidRPr="00C81B00">
              <w:rPr>
                <w:rFonts w:cs="Calibri"/>
              </w:rPr>
              <w:t>16</w:t>
            </w:r>
          </w:p>
        </w:tc>
        <w:tc>
          <w:tcPr>
            <w:tcW w:w="903" w:type="dxa"/>
            <w:gridSpan w:val="2"/>
            <w:shd w:val="clear" w:color="auto" w:fill="E2EFD9"/>
            <w:vAlign w:val="center"/>
            <w:hideMark/>
          </w:tcPr>
          <w:p w14:paraId="6A121385" w14:textId="77777777" w:rsidR="006B687C" w:rsidRPr="00C81B00" w:rsidRDefault="006B687C" w:rsidP="00986283">
            <w:pPr>
              <w:spacing w:after="0" w:line="240" w:lineRule="auto"/>
              <w:jc w:val="center"/>
              <w:rPr>
                <w:rFonts w:cs="Calibri"/>
              </w:rPr>
            </w:pPr>
            <w:r w:rsidRPr="00C81B00">
              <w:rPr>
                <w:rFonts w:cs="Calibri"/>
              </w:rPr>
              <w:t>293</w:t>
            </w:r>
          </w:p>
        </w:tc>
        <w:tc>
          <w:tcPr>
            <w:tcW w:w="759" w:type="dxa"/>
            <w:gridSpan w:val="2"/>
            <w:shd w:val="clear" w:color="auto" w:fill="E2EFD9"/>
            <w:vAlign w:val="center"/>
            <w:hideMark/>
          </w:tcPr>
          <w:p w14:paraId="5283C662" w14:textId="77777777" w:rsidR="006B687C" w:rsidRPr="00C81B00" w:rsidRDefault="006B687C" w:rsidP="00986283">
            <w:pPr>
              <w:spacing w:after="0" w:line="240" w:lineRule="auto"/>
              <w:jc w:val="center"/>
              <w:rPr>
                <w:rFonts w:cs="Calibri"/>
              </w:rPr>
            </w:pPr>
            <w:r w:rsidRPr="00C81B00">
              <w:rPr>
                <w:rFonts w:cs="Calibri"/>
              </w:rPr>
              <w:t>35</w:t>
            </w:r>
          </w:p>
        </w:tc>
        <w:tc>
          <w:tcPr>
            <w:tcW w:w="798" w:type="dxa"/>
            <w:shd w:val="clear" w:color="auto" w:fill="E2EFD9"/>
            <w:vAlign w:val="center"/>
            <w:hideMark/>
          </w:tcPr>
          <w:p w14:paraId="245E7B1D" w14:textId="77777777" w:rsidR="006B687C" w:rsidRPr="00C81B00" w:rsidRDefault="006B687C" w:rsidP="00986283">
            <w:pPr>
              <w:spacing w:after="0" w:line="240" w:lineRule="auto"/>
              <w:jc w:val="center"/>
              <w:rPr>
                <w:rFonts w:cs="Calibri"/>
              </w:rPr>
            </w:pPr>
            <w:r w:rsidRPr="00C81B00">
              <w:rPr>
                <w:rFonts w:cs="Calibri"/>
              </w:rPr>
              <w:t>37</w:t>
            </w:r>
          </w:p>
        </w:tc>
        <w:tc>
          <w:tcPr>
            <w:tcW w:w="638" w:type="dxa"/>
            <w:shd w:val="clear" w:color="auto" w:fill="E2EFD9"/>
            <w:vAlign w:val="center"/>
            <w:hideMark/>
          </w:tcPr>
          <w:p w14:paraId="57A5D562" w14:textId="77777777" w:rsidR="006B687C" w:rsidRPr="00C81B00" w:rsidRDefault="006B687C" w:rsidP="00986283">
            <w:pPr>
              <w:spacing w:after="0" w:line="240" w:lineRule="auto"/>
              <w:jc w:val="center"/>
              <w:rPr>
                <w:rFonts w:cs="Calibri"/>
              </w:rPr>
            </w:pPr>
            <w:r w:rsidRPr="00C81B00">
              <w:rPr>
                <w:rFonts w:cs="Calibri"/>
              </w:rPr>
              <w:t>36</w:t>
            </w:r>
          </w:p>
        </w:tc>
        <w:tc>
          <w:tcPr>
            <w:tcW w:w="796" w:type="dxa"/>
            <w:shd w:val="clear" w:color="auto" w:fill="E2EFD9"/>
            <w:vAlign w:val="center"/>
            <w:hideMark/>
          </w:tcPr>
          <w:p w14:paraId="0FF8063E" w14:textId="77777777" w:rsidR="006B687C" w:rsidRPr="00C81B00" w:rsidRDefault="006B687C" w:rsidP="00986283">
            <w:pPr>
              <w:spacing w:after="0" w:line="240" w:lineRule="auto"/>
              <w:jc w:val="center"/>
              <w:rPr>
                <w:rFonts w:cs="Calibri"/>
              </w:rPr>
            </w:pPr>
            <w:r w:rsidRPr="00C81B00">
              <w:rPr>
                <w:rFonts w:cs="Calibri"/>
              </w:rPr>
              <w:t>35</w:t>
            </w:r>
          </w:p>
        </w:tc>
        <w:tc>
          <w:tcPr>
            <w:tcW w:w="638" w:type="dxa"/>
            <w:shd w:val="clear" w:color="auto" w:fill="E2EFD9"/>
            <w:vAlign w:val="center"/>
            <w:hideMark/>
          </w:tcPr>
          <w:p w14:paraId="391432BE" w14:textId="77777777" w:rsidR="006B687C" w:rsidRPr="00C81B00" w:rsidRDefault="006B687C" w:rsidP="00986283">
            <w:pPr>
              <w:spacing w:after="0" w:line="240" w:lineRule="auto"/>
              <w:jc w:val="center"/>
              <w:rPr>
                <w:rFonts w:cs="Calibri"/>
              </w:rPr>
            </w:pPr>
            <w:r w:rsidRPr="00C81B00">
              <w:rPr>
                <w:rFonts w:cs="Calibri"/>
              </w:rPr>
              <w:t>16</w:t>
            </w:r>
          </w:p>
        </w:tc>
        <w:tc>
          <w:tcPr>
            <w:tcW w:w="638" w:type="dxa"/>
            <w:shd w:val="clear" w:color="auto" w:fill="E2EFD9"/>
            <w:vAlign w:val="center"/>
            <w:hideMark/>
          </w:tcPr>
          <w:p w14:paraId="56EB8208" w14:textId="77777777" w:rsidR="006B687C" w:rsidRPr="00C81B00" w:rsidRDefault="006B687C" w:rsidP="00986283">
            <w:pPr>
              <w:spacing w:after="0" w:line="240" w:lineRule="auto"/>
              <w:jc w:val="center"/>
              <w:rPr>
                <w:rFonts w:cs="Calibri"/>
              </w:rPr>
            </w:pPr>
            <w:r w:rsidRPr="00C81B00">
              <w:rPr>
                <w:rFonts w:cs="Calibri"/>
              </w:rPr>
              <w:t>42</w:t>
            </w:r>
          </w:p>
        </w:tc>
        <w:tc>
          <w:tcPr>
            <w:tcW w:w="549" w:type="dxa"/>
            <w:shd w:val="clear" w:color="auto" w:fill="E2EFD9"/>
            <w:vAlign w:val="center"/>
            <w:hideMark/>
          </w:tcPr>
          <w:p w14:paraId="23E85309" w14:textId="77777777" w:rsidR="006B687C" w:rsidRPr="00C81B00" w:rsidRDefault="006B687C" w:rsidP="00986283">
            <w:pPr>
              <w:spacing w:after="0" w:line="240" w:lineRule="auto"/>
              <w:jc w:val="center"/>
              <w:rPr>
                <w:rFonts w:cs="Calibri"/>
              </w:rPr>
            </w:pPr>
            <w:r w:rsidRPr="00C81B00">
              <w:rPr>
                <w:rFonts w:cs="Calibri"/>
              </w:rPr>
              <w:t>61</w:t>
            </w:r>
          </w:p>
        </w:tc>
        <w:tc>
          <w:tcPr>
            <w:tcW w:w="570" w:type="dxa"/>
            <w:gridSpan w:val="2"/>
            <w:shd w:val="clear" w:color="auto" w:fill="E2EFD9"/>
            <w:vAlign w:val="center"/>
            <w:hideMark/>
          </w:tcPr>
          <w:p w14:paraId="22C649DA" w14:textId="77777777" w:rsidR="006B687C" w:rsidRPr="00C81B00" w:rsidRDefault="006B687C" w:rsidP="00986283">
            <w:pPr>
              <w:spacing w:after="0" w:line="240" w:lineRule="auto"/>
              <w:jc w:val="center"/>
              <w:rPr>
                <w:rFonts w:cs="Calibri"/>
              </w:rPr>
            </w:pPr>
            <w:r w:rsidRPr="00C81B00">
              <w:rPr>
                <w:rFonts w:cs="Calibri"/>
              </w:rPr>
              <w:t>31</w:t>
            </w:r>
          </w:p>
        </w:tc>
      </w:tr>
      <w:tr w:rsidR="006B687C" w:rsidRPr="00C81B00" w14:paraId="548FFBD9" w14:textId="77777777" w:rsidTr="006B18A6">
        <w:trPr>
          <w:trHeight w:val="354"/>
        </w:trPr>
        <w:tc>
          <w:tcPr>
            <w:tcW w:w="481" w:type="dxa"/>
            <w:vAlign w:val="center"/>
            <w:hideMark/>
          </w:tcPr>
          <w:p w14:paraId="614C3695" w14:textId="77777777" w:rsidR="006B687C" w:rsidRPr="00C81B00" w:rsidRDefault="006B687C" w:rsidP="00986283">
            <w:pPr>
              <w:spacing w:after="0" w:line="240" w:lineRule="auto"/>
              <w:jc w:val="center"/>
              <w:rPr>
                <w:rFonts w:cs="Calibri"/>
              </w:rPr>
            </w:pPr>
            <w:r w:rsidRPr="00C81B00">
              <w:rPr>
                <w:rFonts w:cs="Calibri"/>
              </w:rPr>
              <w:t>3.</w:t>
            </w:r>
          </w:p>
        </w:tc>
        <w:tc>
          <w:tcPr>
            <w:tcW w:w="2110" w:type="dxa"/>
            <w:vAlign w:val="center"/>
            <w:hideMark/>
          </w:tcPr>
          <w:p w14:paraId="43D6E226" w14:textId="77777777" w:rsidR="006B687C" w:rsidRPr="00C81B00" w:rsidRDefault="006B687C" w:rsidP="00986283">
            <w:pPr>
              <w:spacing w:after="0" w:line="240" w:lineRule="auto"/>
              <w:jc w:val="center"/>
              <w:rPr>
                <w:rFonts w:cs="Calibri"/>
              </w:rPr>
            </w:pPr>
            <w:r w:rsidRPr="00C81B00">
              <w:rPr>
                <w:rFonts w:cs="Calibri"/>
              </w:rPr>
              <w:t>Samorządowa Szkoła Podstawowa</w:t>
            </w:r>
            <w:r w:rsidRPr="00C81B00">
              <w:rPr>
                <w:rFonts w:cs="Calibri"/>
              </w:rPr>
              <w:br/>
              <w:t xml:space="preserve"> w Wielgusie</w:t>
            </w:r>
          </w:p>
        </w:tc>
        <w:tc>
          <w:tcPr>
            <w:tcW w:w="1204" w:type="dxa"/>
            <w:gridSpan w:val="2"/>
            <w:vAlign w:val="center"/>
            <w:hideMark/>
          </w:tcPr>
          <w:p w14:paraId="25AE947D" w14:textId="77777777" w:rsidR="006B687C" w:rsidRPr="00C81B00" w:rsidRDefault="006B687C" w:rsidP="00986283">
            <w:pPr>
              <w:spacing w:after="0" w:line="240" w:lineRule="auto"/>
              <w:jc w:val="center"/>
              <w:rPr>
                <w:rFonts w:cs="Calibri"/>
              </w:rPr>
            </w:pPr>
            <w:r w:rsidRPr="00C81B00">
              <w:rPr>
                <w:rFonts w:cs="Calibri"/>
              </w:rPr>
              <w:t>11</w:t>
            </w:r>
          </w:p>
        </w:tc>
        <w:tc>
          <w:tcPr>
            <w:tcW w:w="903" w:type="dxa"/>
            <w:gridSpan w:val="2"/>
            <w:vAlign w:val="center"/>
            <w:hideMark/>
          </w:tcPr>
          <w:p w14:paraId="35833A3B" w14:textId="77777777" w:rsidR="006B687C" w:rsidRPr="00C81B00" w:rsidRDefault="006B687C" w:rsidP="00986283">
            <w:pPr>
              <w:spacing w:after="0" w:line="240" w:lineRule="auto"/>
              <w:jc w:val="center"/>
              <w:rPr>
                <w:rFonts w:cs="Calibri"/>
              </w:rPr>
            </w:pPr>
            <w:r w:rsidRPr="00C81B00">
              <w:rPr>
                <w:rFonts w:cs="Calibri"/>
              </w:rPr>
              <w:t>203</w:t>
            </w:r>
          </w:p>
        </w:tc>
        <w:tc>
          <w:tcPr>
            <w:tcW w:w="759" w:type="dxa"/>
            <w:gridSpan w:val="2"/>
            <w:vAlign w:val="center"/>
            <w:hideMark/>
          </w:tcPr>
          <w:p w14:paraId="065DB377" w14:textId="77777777" w:rsidR="006B687C" w:rsidRPr="00C81B00" w:rsidRDefault="006B687C" w:rsidP="00986283">
            <w:pPr>
              <w:spacing w:after="0" w:line="240" w:lineRule="auto"/>
              <w:jc w:val="center"/>
              <w:rPr>
                <w:rFonts w:cs="Calibri"/>
              </w:rPr>
            </w:pPr>
            <w:r w:rsidRPr="00C81B00">
              <w:rPr>
                <w:rFonts w:cs="Calibri"/>
              </w:rPr>
              <w:t>19</w:t>
            </w:r>
          </w:p>
        </w:tc>
        <w:tc>
          <w:tcPr>
            <w:tcW w:w="798" w:type="dxa"/>
            <w:vAlign w:val="center"/>
            <w:hideMark/>
          </w:tcPr>
          <w:p w14:paraId="53BAA163" w14:textId="77777777" w:rsidR="006B687C" w:rsidRPr="00C81B00" w:rsidRDefault="006B687C" w:rsidP="00986283">
            <w:pPr>
              <w:spacing w:after="0" w:line="240" w:lineRule="auto"/>
              <w:jc w:val="center"/>
              <w:rPr>
                <w:rFonts w:cs="Calibri"/>
              </w:rPr>
            </w:pPr>
            <w:r w:rsidRPr="00C81B00">
              <w:rPr>
                <w:rFonts w:cs="Calibri"/>
              </w:rPr>
              <w:t>28</w:t>
            </w:r>
          </w:p>
        </w:tc>
        <w:tc>
          <w:tcPr>
            <w:tcW w:w="638" w:type="dxa"/>
            <w:vAlign w:val="center"/>
            <w:hideMark/>
          </w:tcPr>
          <w:p w14:paraId="39CE45E8" w14:textId="77777777" w:rsidR="006B687C" w:rsidRPr="00C81B00" w:rsidRDefault="006B687C" w:rsidP="00986283">
            <w:pPr>
              <w:spacing w:after="0" w:line="240" w:lineRule="auto"/>
              <w:jc w:val="center"/>
              <w:rPr>
                <w:rFonts w:cs="Calibri"/>
              </w:rPr>
            </w:pPr>
            <w:r w:rsidRPr="00C81B00">
              <w:rPr>
                <w:rFonts w:cs="Calibri"/>
              </w:rPr>
              <w:t>36</w:t>
            </w:r>
          </w:p>
        </w:tc>
        <w:tc>
          <w:tcPr>
            <w:tcW w:w="796" w:type="dxa"/>
            <w:vAlign w:val="center"/>
            <w:hideMark/>
          </w:tcPr>
          <w:p w14:paraId="395CA12F" w14:textId="77777777" w:rsidR="006B687C" w:rsidRPr="00C81B00" w:rsidRDefault="006B687C" w:rsidP="00986283">
            <w:pPr>
              <w:spacing w:after="0" w:line="240" w:lineRule="auto"/>
              <w:jc w:val="center"/>
              <w:rPr>
                <w:rFonts w:cs="Calibri"/>
              </w:rPr>
            </w:pPr>
            <w:r w:rsidRPr="00C81B00">
              <w:rPr>
                <w:rFonts w:cs="Calibri"/>
              </w:rPr>
              <w:t>26</w:t>
            </w:r>
          </w:p>
        </w:tc>
        <w:tc>
          <w:tcPr>
            <w:tcW w:w="638" w:type="dxa"/>
            <w:vAlign w:val="center"/>
            <w:hideMark/>
          </w:tcPr>
          <w:p w14:paraId="31A061FD" w14:textId="77777777" w:rsidR="006B687C" w:rsidRPr="00C81B00" w:rsidRDefault="006B687C" w:rsidP="00986283">
            <w:pPr>
              <w:spacing w:after="0" w:line="240" w:lineRule="auto"/>
              <w:jc w:val="center"/>
              <w:rPr>
                <w:rFonts w:cs="Calibri"/>
              </w:rPr>
            </w:pPr>
            <w:r w:rsidRPr="00C81B00">
              <w:rPr>
                <w:rFonts w:cs="Calibri"/>
              </w:rPr>
              <w:t>25</w:t>
            </w:r>
          </w:p>
        </w:tc>
        <w:tc>
          <w:tcPr>
            <w:tcW w:w="638" w:type="dxa"/>
            <w:vAlign w:val="center"/>
            <w:hideMark/>
          </w:tcPr>
          <w:p w14:paraId="70DBFF8C" w14:textId="77777777" w:rsidR="006B687C" w:rsidRPr="00C81B00" w:rsidRDefault="006B687C" w:rsidP="00986283">
            <w:pPr>
              <w:spacing w:after="0" w:line="240" w:lineRule="auto"/>
              <w:jc w:val="center"/>
              <w:rPr>
                <w:rFonts w:cs="Calibri"/>
              </w:rPr>
            </w:pPr>
            <w:r w:rsidRPr="00C81B00">
              <w:rPr>
                <w:rFonts w:cs="Calibri"/>
              </w:rPr>
              <w:t>19</w:t>
            </w:r>
          </w:p>
        </w:tc>
        <w:tc>
          <w:tcPr>
            <w:tcW w:w="549" w:type="dxa"/>
            <w:vAlign w:val="center"/>
            <w:hideMark/>
          </w:tcPr>
          <w:p w14:paraId="42E7997E" w14:textId="77777777" w:rsidR="006B687C" w:rsidRPr="00C81B00" w:rsidRDefault="006B687C" w:rsidP="00986283">
            <w:pPr>
              <w:spacing w:after="0" w:line="240" w:lineRule="auto"/>
              <w:jc w:val="center"/>
              <w:rPr>
                <w:rFonts w:cs="Calibri"/>
              </w:rPr>
            </w:pPr>
            <w:r w:rsidRPr="00C81B00">
              <w:rPr>
                <w:rFonts w:cs="Calibri"/>
              </w:rPr>
              <w:t>28</w:t>
            </w:r>
          </w:p>
        </w:tc>
        <w:tc>
          <w:tcPr>
            <w:tcW w:w="570" w:type="dxa"/>
            <w:gridSpan w:val="2"/>
            <w:vAlign w:val="center"/>
            <w:hideMark/>
          </w:tcPr>
          <w:p w14:paraId="49F84586" w14:textId="77777777" w:rsidR="006B687C" w:rsidRPr="00C81B00" w:rsidRDefault="006B687C" w:rsidP="00986283">
            <w:pPr>
              <w:spacing w:after="0" w:line="240" w:lineRule="auto"/>
              <w:jc w:val="center"/>
              <w:rPr>
                <w:rFonts w:cs="Calibri"/>
              </w:rPr>
            </w:pPr>
            <w:r w:rsidRPr="00C81B00">
              <w:rPr>
                <w:rFonts w:cs="Calibri"/>
              </w:rPr>
              <w:t>22</w:t>
            </w:r>
          </w:p>
        </w:tc>
      </w:tr>
      <w:tr w:rsidR="006B687C" w:rsidRPr="00C81B00" w14:paraId="34C9FD26" w14:textId="77777777" w:rsidTr="006B18A6">
        <w:trPr>
          <w:trHeight w:val="354"/>
        </w:trPr>
        <w:tc>
          <w:tcPr>
            <w:tcW w:w="481" w:type="dxa"/>
            <w:shd w:val="clear" w:color="auto" w:fill="E2EFD9"/>
            <w:vAlign w:val="center"/>
            <w:hideMark/>
          </w:tcPr>
          <w:p w14:paraId="32BD8954" w14:textId="77777777" w:rsidR="006B687C" w:rsidRPr="00C81B00" w:rsidRDefault="006B687C" w:rsidP="00986283">
            <w:pPr>
              <w:spacing w:after="0" w:line="240" w:lineRule="auto"/>
              <w:jc w:val="center"/>
              <w:rPr>
                <w:rFonts w:cs="Calibri"/>
              </w:rPr>
            </w:pPr>
            <w:r w:rsidRPr="00C81B00">
              <w:rPr>
                <w:rFonts w:cs="Calibri"/>
              </w:rPr>
              <w:t>4.</w:t>
            </w:r>
          </w:p>
        </w:tc>
        <w:tc>
          <w:tcPr>
            <w:tcW w:w="2110" w:type="dxa"/>
            <w:shd w:val="clear" w:color="auto" w:fill="E2EFD9"/>
            <w:vAlign w:val="center"/>
            <w:hideMark/>
          </w:tcPr>
          <w:p w14:paraId="2C4A18A9" w14:textId="77777777" w:rsidR="006B687C" w:rsidRPr="00C81B00" w:rsidRDefault="006B687C" w:rsidP="00986283">
            <w:pPr>
              <w:spacing w:after="0" w:line="240" w:lineRule="auto"/>
              <w:jc w:val="center"/>
              <w:rPr>
                <w:rFonts w:cs="Calibri"/>
              </w:rPr>
            </w:pPr>
            <w:r w:rsidRPr="00C81B00">
              <w:rPr>
                <w:rFonts w:cs="Calibri"/>
              </w:rPr>
              <w:t xml:space="preserve">Samorządowa Szkoła Podstawowa </w:t>
            </w:r>
            <w:r w:rsidRPr="00C81B00">
              <w:rPr>
                <w:rFonts w:cs="Calibri"/>
              </w:rPr>
              <w:br/>
              <w:t>w Kamieńczycach</w:t>
            </w:r>
          </w:p>
        </w:tc>
        <w:tc>
          <w:tcPr>
            <w:tcW w:w="1204" w:type="dxa"/>
            <w:gridSpan w:val="2"/>
            <w:shd w:val="clear" w:color="auto" w:fill="E2EFD9"/>
            <w:vAlign w:val="center"/>
            <w:hideMark/>
          </w:tcPr>
          <w:p w14:paraId="31A0C743" w14:textId="77777777" w:rsidR="006B687C" w:rsidRPr="00C81B00" w:rsidRDefault="006B687C" w:rsidP="00986283">
            <w:pPr>
              <w:spacing w:after="0" w:line="240" w:lineRule="auto"/>
              <w:jc w:val="center"/>
              <w:rPr>
                <w:rFonts w:cs="Calibri"/>
              </w:rPr>
            </w:pPr>
            <w:r w:rsidRPr="00C81B00">
              <w:rPr>
                <w:rFonts w:cs="Calibri"/>
              </w:rPr>
              <w:t>8</w:t>
            </w:r>
          </w:p>
        </w:tc>
        <w:tc>
          <w:tcPr>
            <w:tcW w:w="903" w:type="dxa"/>
            <w:gridSpan w:val="2"/>
            <w:shd w:val="clear" w:color="auto" w:fill="E2EFD9"/>
            <w:vAlign w:val="center"/>
            <w:hideMark/>
          </w:tcPr>
          <w:p w14:paraId="00093434" w14:textId="77777777" w:rsidR="006B687C" w:rsidRPr="00C81B00" w:rsidRDefault="006B687C" w:rsidP="00986283">
            <w:pPr>
              <w:spacing w:after="0" w:line="240" w:lineRule="auto"/>
              <w:jc w:val="center"/>
              <w:rPr>
                <w:rFonts w:cs="Calibri"/>
              </w:rPr>
            </w:pPr>
            <w:r w:rsidRPr="00C81B00">
              <w:rPr>
                <w:rFonts w:cs="Calibri"/>
              </w:rPr>
              <w:t>98</w:t>
            </w:r>
          </w:p>
        </w:tc>
        <w:tc>
          <w:tcPr>
            <w:tcW w:w="759" w:type="dxa"/>
            <w:gridSpan w:val="2"/>
            <w:shd w:val="clear" w:color="auto" w:fill="E2EFD9"/>
            <w:vAlign w:val="center"/>
            <w:hideMark/>
          </w:tcPr>
          <w:p w14:paraId="7C2460B7" w14:textId="77777777" w:rsidR="006B687C" w:rsidRPr="00C81B00" w:rsidRDefault="006B687C" w:rsidP="00986283">
            <w:pPr>
              <w:spacing w:after="0" w:line="240" w:lineRule="auto"/>
              <w:jc w:val="center"/>
              <w:rPr>
                <w:rFonts w:cs="Calibri"/>
              </w:rPr>
            </w:pPr>
            <w:r w:rsidRPr="00C81B00">
              <w:rPr>
                <w:rFonts w:cs="Calibri"/>
              </w:rPr>
              <w:t>11</w:t>
            </w:r>
          </w:p>
        </w:tc>
        <w:tc>
          <w:tcPr>
            <w:tcW w:w="798" w:type="dxa"/>
            <w:shd w:val="clear" w:color="auto" w:fill="E2EFD9"/>
            <w:vAlign w:val="center"/>
            <w:hideMark/>
          </w:tcPr>
          <w:p w14:paraId="1A9F44AB" w14:textId="77777777" w:rsidR="006B687C" w:rsidRPr="00C81B00" w:rsidRDefault="006B687C" w:rsidP="00986283">
            <w:pPr>
              <w:spacing w:after="0" w:line="240" w:lineRule="auto"/>
              <w:jc w:val="center"/>
              <w:rPr>
                <w:rFonts w:cs="Calibri"/>
              </w:rPr>
            </w:pPr>
            <w:r w:rsidRPr="00C81B00">
              <w:rPr>
                <w:rFonts w:cs="Calibri"/>
              </w:rPr>
              <w:t>9</w:t>
            </w:r>
          </w:p>
        </w:tc>
        <w:tc>
          <w:tcPr>
            <w:tcW w:w="638" w:type="dxa"/>
            <w:shd w:val="clear" w:color="auto" w:fill="E2EFD9"/>
            <w:vAlign w:val="center"/>
            <w:hideMark/>
          </w:tcPr>
          <w:p w14:paraId="6B1A22DE" w14:textId="77777777" w:rsidR="006B687C" w:rsidRPr="00C81B00" w:rsidRDefault="006B687C" w:rsidP="00986283">
            <w:pPr>
              <w:spacing w:after="0" w:line="240" w:lineRule="auto"/>
              <w:jc w:val="center"/>
              <w:rPr>
                <w:rFonts w:cs="Calibri"/>
              </w:rPr>
            </w:pPr>
            <w:r w:rsidRPr="00C81B00">
              <w:rPr>
                <w:rFonts w:cs="Calibri"/>
              </w:rPr>
              <w:t>15</w:t>
            </w:r>
          </w:p>
        </w:tc>
        <w:tc>
          <w:tcPr>
            <w:tcW w:w="796" w:type="dxa"/>
            <w:shd w:val="clear" w:color="auto" w:fill="E2EFD9"/>
            <w:vAlign w:val="center"/>
            <w:hideMark/>
          </w:tcPr>
          <w:p w14:paraId="64B89B2D" w14:textId="77777777" w:rsidR="006B687C" w:rsidRPr="00C81B00" w:rsidRDefault="006B687C" w:rsidP="00986283">
            <w:pPr>
              <w:spacing w:after="0" w:line="240" w:lineRule="auto"/>
              <w:jc w:val="center"/>
              <w:rPr>
                <w:rFonts w:cs="Calibri"/>
              </w:rPr>
            </w:pPr>
            <w:r w:rsidRPr="00C81B00">
              <w:rPr>
                <w:rFonts w:cs="Calibri"/>
              </w:rPr>
              <w:t>9</w:t>
            </w:r>
          </w:p>
        </w:tc>
        <w:tc>
          <w:tcPr>
            <w:tcW w:w="638" w:type="dxa"/>
            <w:shd w:val="clear" w:color="auto" w:fill="E2EFD9"/>
            <w:vAlign w:val="center"/>
            <w:hideMark/>
          </w:tcPr>
          <w:p w14:paraId="1926095B" w14:textId="77777777" w:rsidR="006B687C" w:rsidRPr="00C81B00" w:rsidRDefault="006B687C" w:rsidP="00986283">
            <w:pPr>
              <w:spacing w:after="0" w:line="240" w:lineRule="auto"/>
              <w:jc w:val="center"/>
              <w:rPr>
                <w:rFonts w:cs="Calibri"/>
              </w:rPr>
            </w:pPr>
            <w:r w:rsidRPr="00C81B00">
              <w:rPr>
                <w:rFonts w:cs="Calibri"/>
              </w:rPr>
              <w:t>9</w:t>
            </w:r>
          </w:p>
        </w:tc>
        <w:tc>
          <w:tcPr>
            <w:tcW w:w="638" w:type="dxa"/>
            <w:shd w:val="clear" w:color="auto" w:fill="E2EFD9"/>
            <w:vAlign w:val="center"/>
            <w:hideMark/>
          </w:tcPr>
          <w:p w14:paraId="6341B323" w14:textId="77777777" w:rsidR="006B687C" w:rsidRPr="00C81B00" w:rsidRDefault="006B687C" w:rsidP="00986283">
            <w:pPr>
              <w:spacing w:after="0" w:line="240" w:lineRule="auto"/>
              <w:jc w:val="center"/>
              <w:rPr>
                <w:rFonts w:cs="Calibri"/>
              </w:rPr>
            </w:pPr>
            <w:r w:rsidRPr="00C81B00">
              <w:rPr>
                <w:rFonts w:cs="Calibri"/>
              </w:rPr>
              <w:t>15</w:t>
            </w:r>
          </w:p>
        </w:tc>
        <w:tc>
          <w:tcPr>
            <w:tcW w:w="549" w:type="dxa"/>
            <w:shd w:val="clear" w:color="auto" w:fill="E2EFD9"/>
            <w:vAlign w:val="center"/>
            <w:hideMark/>
          </w:tcPr>
          <w:p w14:paraId="6A821FB4" w14:textId="77777777" w:rsidR="006B687C" w:rsidRPr="00C81B00" w:rsidRDefault="006B687C" w:rsidP="00986283">
            <w:pPr>
              <w:spacing w:after="0" w:line="240" w:lineRule="auto"/>
              <w:jc w:val="center"/>
              <w:rPr>
                <w:rFonts w:cs="Calibri"/>
              </w:rPr>
            </w:pPr>
            <w:r w:rsidRPr="00C81B00">
              <w:rPr>
                <w:rFonts w:cs="Calibri"/>
              </w:rPr>
              <w:t>16</w:t>
            </w:r>
          </w:p>
        </w:tc>
        <w:tc>
          <w:tcPr>
            <w:tcW w:w="570" w:type="dxa"/>
            <w:gridSpan w:val="2"/>
            <w:shd w:val="clear" w:color="auto" w:fill="E2EFD9"/>
            <w:vAlign w:val="center"/>
            <w:hideMark/>
          </w:tcPr>
          <w:p w14:paraId="1D071C00" w14:textId="77777777" w:rsidR="006B687C" w:rsidRPr="00C81B00" w:rsidRDefault="006B687C" w:rsidP="00986283">
            <w:pPr>
              <w:spacing w:after="0" w:line="240" w:lineRule="auto"/>
              <w:jc w:val="center"/>
              <w:rPr>
                <w:rFonts w:cs="Calibri"/>
              </w:rPr>
            </w:pPr>
            <w:r w:rsidRPr="00C81B00">
              <w:rPr>
                <w:rFonts w:cs="Calibri"/>
              </w:rPr>
              <w:t>14</w:t>
            </w:r>
          </w:p>
        </w:tc>
      </w:tr>
      <w:tr w:rsidR="006B687C" w:rsidRPr="00C81B00" w14:paraId="7270023C" w14:textId="77777777" w:rsidTr="006B18A6">
        <w:trPr>
          <w:trHeight w:val="41"/>
        </w:trPr>
        <w:tc>
          <w:tcPr>
            <w:tcW w:w="2606" w:type="dxa"/>
            <w:gridSpan w:val="3"/>
            <w:shd w:val="clear" w:color="auto" w:fill="EDEDED"/>
            <w:vAlign w:val="center"/>
            <w:hideMark/>
          </w:tcPr>
          <w:p w14:paraId="440169C7" w14:textId="77777777" w:rsidR="006B687C" w:rsidRPr="00C81B00" w:rsidRDefault="006B687C" w:rsidP="00986283">
            <w:pPr>
              <w:spacing w:after="0" w:line="240" w:lineRule="auto"/>
              <w:jc w:val="center"/>
              <w:rPr>
                <w:rFonts w:cs="Calibri"/>
                <w:b/>
              </w:rPr>
            </w:pPr>
            <w:r w:rsidRPr="00C81B00">
              <w:rPr>
                <w:rFonts w:cs="Calibri"/>
                <w:b/>
              </w:rPr>
              <w:t>Razem</w:t>
            </w:r>
          </w:p>
          <w:p w14:paraId="0543E25F" w14:textId="77777777" w:rsidR="006B687C" w:rsidRPr="00C81B00" w:rsidRDefault="006B687C" w:rsidP="00986283">
            <w:pPr>
              <w:spacing w:after="0" w:line="240" w:lineRule="auto"/>
              <w:jc w:val="center"/>
              <w:rPr>
                <w:rFonts w:cs="Calibri"/>
                <w:b/>
              </w:rPr>
            </w:pPr>
          </w:p>
        </w:tc>
        <w:tc>
          <w:tcPr>
            <w:tcW w:w="1204" w:type="dxa"/>
            <w:gridSpan w:val="2"/>
            <w:shd w:val="clear" w:color="auto" w:fill="EDEDED"/>
            <w:vAlign w:val="center"/>
            <w:hideMark/>
          </w:tcPr>
          <w:p w14:paraId="184FF948" w14:textId="77777777" w:rsidR="006B687C" w:rsidRPr="00C81B00" w:rsidRDefault="006B687C" w:rsidP="00986283">
            <w:pPr>
              <w:spacing w:after="0" w:line="240" w:lineRule="auto"/>
              <w:jc w:val="center"/>
              <w:rPr>
                <w:rFonts w:cs="Calibri"/>
              </w:rPr>
            </w:pPr>
            <w:r w:rsidRPr="00C81B00">
              <w:rPr>
                <w:rFonts w:cs="Calibri"/>
              </w:rPr>
              <w:t>53</w:t>
            </w:r>
          </w:p>
        </w:tc>
        <w:tc>
          <w:tcPr>
            <w:tcW w:w="903" w:type="dxa"/>
            <w:gridSpan w:val="2"/>
            <w:shd w:val="clear" w:color="auto" w:fill="EDEDED"/>
            <w:vAlign w:val="center"/>
            <w:hideMark/>
          </w:tcPr>
          <w:p w14:paraId="4F1AFD6C" w14:textId="77777777" w:rsidR="006B687C" w:rsidRPr="00C81B00" w:rsidRDefault="006B687C" w:rsidP="00986283">
            <w:pPr>
              <w:spacing w:after="0" w:line="240" w:lineRule="auto"/>
              <w:jc w:val="center"/>
              <w:rPr>
                <w:rFonts w:cs="Calibri"/>
              </w:rPr>
            </w:pPr>
            <w:r w:rsidRPr="00C81B00">
              <w:rPr>
                <w:rFonts w:cs="Calibri"/>
              </w:rPr>
              <w:t>987</w:t>
            </w:r>
          </w:p>
        </w:tc>
        <w:tc>
          <w:tcPr>
            <w:tcW w:w="744" w:type="dxa"/>
            <w:shd w:val="clear" w:color="auto" w:fill="EDEDED"/>
            <w:vAlign w:val="center"/>
            <w:hideMark/>
          </w:tcPr>
          <w:p w14:paraId="5978EFE6" w14:textId="77777777" w:rsidR="006B687C" w:rsidRPr="00C81B00" w:rsidRDefault="006B687C" w:rsidP="00986283">
            <w:pPr>
              <w:spacing w:after="0" w:line="240" w:lineRule="auto"/>
              <w:jc w:val="center"/>
              <w:rPr>
                <w:rFonts w:cs="Calibri"/>
              </w:rPr>
            </w:pPr>
            <w:r w:rsidRPr="00C81B00">
              <w:rPr>
                <w:rFonts w:cs="Calibri"/>
              </w:rPr>
              <w:t>65</w:t>
            </w:r>
          </w:p>
        </w:tc>
        <w:tc>
          <w:tcPr>
            <w:tcW w:w="798" w:type="dxa"/>
            <w:shd w:val="clear" w:color="auto" w:fill="EDEDED"/>
            <w:vAlign w:val="center"/>
            <w:hideMark/>
          </w:tcPr>
          <w:p w14:paraId="0F983854" w14:textId="77777777" w:rsidR="006B687C" w:rsidRPr="00C81B00" w:rsidRDefault="006B687C" w:rsidP="00986283">
            <w:pPr>
              <w:spacing w:after="0" w:line="240" w:lineRule="auto"/>
              <w:jc w:val="center"/>
              <w:rPr>
                <w:rFonts w:cs="Calibri"/>
              </w:rPr>
            </w:pPr>
            <w:r w:rsidRPr="00C81B00">
              <w:rPr>
                <w:rFonts w:cs="Calibri"/>
              </w:rPr>
              <w:t>119</w:t>
            </w:r>
          </w:p>
        </w:tc>
        <w:tc>
          <w:tcPr>
            <w:tcW w:w="638" w:type="dxa"/>
            <w:shd w:val="clear" w:color="auto" w:fill="EDEDED"/>
            <w:vAlign w:val="center"/>
            <w:hideMark/>
          </w:tcPr>
          <w:p w14:paraId="5DB5A5F6" w14:textId="77777777" w:rsidR="006B687C" w:rsidRPr="00C81B00" w:rsidRDefault="006B687C" w:rsidP="00986283">
            <w:pPr>
              <w:spacing w:after="0" w:line="240" w:lineRule="auto"/>
              <w:jc w:val="center"/>
              <w:rPr>
                <w:rFonts w:cs="Calibri"/>
              </w:rPr>
            </w:pPr>
            <w:r w:rsidRPr="00C81B00">
              <w:rPr>
                <w:rFonts w:cs="Calibri"/>
              </w:rPr>
              <w:t>128</w:t>
            </w:r>
          </w:p>
        </w:tc>
        <w:tc>
          <w:tcPr>
            <w:tcW w:w="796" w:type="dxa"/>
            <w:shd w:val="clear" w:color="auto" w:fill="EDEDED"/>
            <w:vAlign w:val="center"/>
            <w:hideMark/>
          </w:tcPr>
          <w:p w14:paraId="1CACB818" w14:textId="77777777" w:rsidR="006B687C" w:rsidRPr="00C81B00" w:rsidRDefault="006B687C" w:rsidP="00986283">
            <w:pPr>
              <w:spacing w:after="0" w:line="240" w:lineRule="auto"/>
              <w:jc w:val="center"/>
              <w:rPr>
                <w:rFonts w:cs="Calibri"/>
              </w:rPr>
            </w:pPr>
            <w:r w:rsidRPr="00C81B00">
              <w:rPr>
                <w:rFonts w:cs="Calibri"/>
              </w:rPr>
              <w:t>117</w:t>
            </w:r>
          </w:p>
        </w:tc>
        <w:tc>
          <w:tcPr>
            <w:tcW w:w="638" w:type="dxa"/>
            <w:shd w:val="clear" w:color="auto" w:fill="EDEDED"/>
            <w:vAlign w:val="center"/>
            <w:hideMark/>
          </w:tcPr>
          <w:p w14:paraId="291F2F83" w14:textId="77777777" w:rsidR="006B687C" w:rsidRPr="00C81B00" w:rsidRDefault="006B687C" w:rsidP="00986283">
            <w:pPr>
              <w:spacing w:after="0" w:line="240" w:lineRule="auto"/>
              <w:jc w:val="center"/>
              <w:rPr>
                <w:rFonts w:cs="Calibri"/>
              </w:rPr>
            </w:pPr>
            <w:r w:rsidRPr="00C81B00">
              <w:rPr>
                <w:rFonts w:cs="Calibri"/>
              </w:rPr>
              <w:t>65</w:t>
            </w:r>
          </w:p>
        </w:tc>
        <w:tc>
          <w:tcPr>
            <w:tcW w:w="638" w:type="dxa"/>
            <w:shd w:val="clear" w:color="auto" w:fill="EDEDED"/>
            <w:vAlign w:val="center"/>
            <w:hideMark/>
          </w:tcPr>
          <w:p w14:paraId="2C6E704F" w14:textId="77777777" w:rsidR="006B687C" w:rsidRPr="00C81B00" w:rsidRDefault="006B687C" w:rsidP="00986283">
            <w:pPr>
              <w:spacing w:after="0" w:line="240" w:lineRule="auto"/>
              <w:jc w:val="center"/>
              <w:rPr>
                <w:rFonts w:cs="Calibri"/>
              </w:rPr>
            </w:pPr>
            <w:r w:rsidRPr="00C81B00">
              <w:rPr>
                <w:rFonts w:cs="Calibri"/>
              </w:rPr>
              <w:t>149</w:t>
            </w:r>
          </w:p>
        </w:tc>
        <w:tc>
          <w:tcPr>
            <w:tcW w:w="563" w:type="dxa"/>
            <w:gridSpan w:val="2"/>
            <w:shd w:val="clear" w:color="auto" w:fill="EDEDED"/>
            <w:vAlign w:val="center"/>
            <w:hideMark/>
          </w:tcPr>
          <w:p w14:paraId="23D757A0" w14:textId="77777777" w:rsidR="006B687C" w:rsidRPr="00C81B00" w:rsidRDefault="006B687C" w:rsidP="00986283">
            <w:pPr>
              <w:spacing w:after="0" w:line="240" w:lineRule="auto"/>
              <w:jc w:val="center"/>
              <w:rPr>
                <w:rFonts w:cs="Calibri"/>
              </w:rPr>
            </w:pPr>
            <w:r w:rsidRPr="00C81B00">
              <w:rPr>
                <w:rFonts w:cs="Calibri"/>
              </w:rPr>
              <w:t>191</w:t>
            </w:r>
          </w:p>
        </w:tc>
        <w:tc>
          <w:tcPr>
            <w:tcW w:w="556" w:type="dxa"/>
            <w:shd w:val="clear" w:color="auto" w:fill="EDEDED"/>
            <w:vAlign w:val="center"/>
            <w:hideMark/>
          </w:tcPr>
          <w:p w14:paraId="17494F32" w14:textId="77777777" w:rsidR="006B687C" w:rsidRPr="00C81B00" w:rsidRDefault="006B687C" w:rsidP="00986283">
            <w:pPr>
              <w:spacing w:after="0" w:line="240" w:lineRule="auto"/>
              <w:jc w:val="center"/>
              <w:rPr>
                <w:rFonts w:cs="Calibri"/>
              </w:rPr>
            </w:pPr>
            <w:r w:rsidRPr="00C81B00">
              <w:rPr>
                <w:rFonts w:cs="Calibri"/>
              </w:rPr>
              <w:t>116</w:t>
            </w:r>
          </w:p>
        </w:tc>
      </w:tr>
    </w:tbl>
    <w:p w14:paraId="4E12A62A" w14:textId="77777777" w:rsidR="006B687C" w:rsidRPr="00C81B00" w:rsidRDefault="006B687C" w:rsidP="00986283">
      <w:pPr>
        <w:spacing w:after="0" w:line="276" w:lineRule="auto"/>
        <w:jc w:val="center"/>
        <w:rPr>
          <w:rFonts w:cs="Calibri"/>
          <w:sz w:val="20"/>
          <w:szCs w:val="20"/>
          <w:lang w:eastAsia="pl-PL"/>
        </w:rPr>
      </w:pPr>
      <w:r w:rsidRPr="00C81B00">
        <w:rPr>
          <w:rFonts w:cs="Calibri"/>
          <w:sz w:val="20"/>
          <w:szCs w:val="20"/>
          <w:lang w:eastAsia="pl-PL"/>
        </w:rPr>
        <w:t>Źródło: Raport o stanie gminy za 2021r.</w:t>
      </w:r>
    </w:p>
    <w:p w14:paraId="3C7D8887" w14:textId="77777777" w:rsidR="006B687C" w:rsidRPr="00C81B00" w:rsidRDefault="006B687C" w:rsidP="00986283">
      <w:pPr>
        <w:spacing w:after="0" w:line="276" w:lineRule="auto"/>
        <w:jc w:val="both"/>
        <w:rPr>
          <w:rFonts w:cs="Calibri"/>
        </w:rPr>
      </w:pPr>
    </w:p>
    <w:p w14:paraId="36EB72C4" w14:textId="0F5D31F5" w:rsidR="006B687C" w:rsidRPr="00C81B00" w:rsidRDefault="006B687C" w:rsidP="00986283">
      <w:pPr>
        <w:spacing w:after="0" w:line="276" w:lineRule="auto"/>
        <w:jc w:val="both"/>
        <w:rPr>
          <w:rFonts w:cs="Calibri"/>
        </w:rPr>
      </w:pPr>
      <w:r w:rsidRPr="00C81B00">
        <w:rPr>
          <w:rFonts w:cs="Calibri"/>
        </w:rPr>
        <w:t>Na terenie gminy funkcjonuje Publiczny Żłobek Samorządowy w Kazimierzy Wielkie</w:t>
      </w:r>
      <w:r w:rsidR="00D1718C">
        <w:rPr>
          <w:rFonts w:cs="Calibri"/>
        </w:rPr>
        <w:t>, który sw</w:t>
      </w:r>
      <w:r w:rsidRPr="00C81B00">
        <w:rPr>
          <w:rFonts w:cs="Calibri"/>
        </w:rPr>
        <w:t>oją działalność rozpoczął 1 stycznia 2020r. i w jego ramach utworzono 53 miejsc</w:t>
      </w:r>
      <w:r w:rsidR="00D1718C">
        <w:rPr>
          <w:rFonts w:cs="Calibri"/>
        </w:rPr>
        <w:t>a</w:t>
      </w:r>
      <w:r w:rsidRPr="00C81B00">
        <w:rPr>
          <w:rFonts w:cs="Calibri"/>
        </w:rPr>
        <w:t xml:space="preserve"> dla dzieci, które mają na celu wspieranie rodzin w procesie wychowania. Placówka zatrudnia 18 pracowników, w tym 11  etatów opiekunek dziecięcych. Dodatkowo na podstawie umowy zlecenia swoje usługi świadczą </w:t>
      </w:r>
      <w:r w:rsidR="00D1718C">
        <w:rPr>
          <w:rFonts w:cs="Calibri"/>
        </w:rPr>
        <w:br/>
      </w:r>
      <w:r w:rsidRPr="00C81B00">
        <w:rPr>
          <w:rFonts w:cs="Calibri"/>
        </w:rPr>
        <w:t>2 pielęgniarki oraz prowadzone są zajęcia z j</w:t>
      </w:r>
      <w:r w:rsidR="00D1718C">
        <w:rPr>
          <w:rFonts w:cs="Calibri"/>
        </w:rPr>
        <w:t>ęzyka</w:t>
      </w:r>
      <w:r w:rsidRPr="00C81B00">
        <w:rPr>
          <w:rFonts w:cs="Calibri"/>
        </w:rPr>
        <w:t xml:space="preserve"> angielskiego i rytmiki.</w:t>
      </w:r>
    </w:p>
    <w:p w14:paraId="019EAD3D" w14:textId="77777777" w:rsidR="006B687C" w:rsidRPr="00C81B00" w:rsidRDefault="006B687C" w:rsidP="00986283">
      <w:pPr>
        <w:spacing w:after="0" w:line="276" w:lineRule="auto"/>
        <w:jc w:val="both"/>
        <w:rPr>
          <w:rFonts w:cs="Calibri"/>
        </w:rPr>
      </w:pPr>
    </w:p>
    <w:p w14:paraId="3F689D14" w14:textId="77777777" w:rsidR="00FC19DE" w:rsidRPr="00C81B00" w:rsidRDefault="00FC19DE" w:rsidP="00986283">
      <w:pPr>
        <w:pStyle w:val="Bezodstpw"/>
        <w:spacing w:line="276" w:lineRule="auto"/>
        <w:rPr>
          <w:rFonts w:cs="Calibri"/>
          <w:b/>
          <w:bCs/>
        </w:rPr>
      </w:pPr>
      <w:r w:rsidRPr="00C81B00">
        <w:rPr>
          <w:rFonts w:cs="Calibri"/>
          <w:b/>
          <w:bCs/>
        </w:rPr>
        <w:t>Bezpieczeństwo publiczne</w:t>
      </w:r>
    </w:p>
    <w:p w14:paraId="2B5EF0A5" w14:textId="355DEA3E" w:rsidR="006B687C" w:rsidRPr="00C81B00" w:rsidRDefault="001238EE" w:rsidP="00986283">
      <w:pPr>
        <w:spacing w:after="0" w:line="276" w:lineRule="auto"/>
        <w:jc w:val="both"/>
        <w:rPr>
          <w:rFonts w:cs="Calibri"/>
        </w:rPr>
      </w:pPr>
      <w:r>
        <w:rPr>
          <w:rFonts w:cs="Calibri"/>
        </w:rPr>
        <w:t>Bezpieczeństwo publiczne</w:t>
      </w:r>
      <w:r w:rsidR="006B687C" w:rsidRPr="00C81B00">
        <w:rPr>
          <w:rFonts w:cs="Calibri"/>
        </w:rPr>
        <w:t xml:space="preserve"> na terenie gminy zapewnia Powiatowa Komenda Policji w Kazimierzy Wielkiej oraz jednostki Ochotniczych Straży Pożarnych. Teren gminy jest narażony głównie na występowanie przestępczości pospolitej, głównie przeciwko mieniu, życiu i zdrowiu oraz zagrożenia </w:t>
      </w:r>
      <w:r>
        <w:rPr>
          <w:rFonts w:cs="Calibri"/>
        </w:rPr>
        <w:br/>
      </w:r>
      <w:r w:rsidR="006B687C" w:rsidRPr="00C81B00">
        <w:rPr>
          <w:rFonts w:cs="Calibri"/>
        </w:rPr>
        <w:t xml:space="preserve">w ruchu drogowym. </w:t>
      </w:r>
      <w:r w:rsidR="006B687C" w:rsidRPr="00C81B00">
        <w:rPr>
          <w:rFonts w:eastAsia="Times New Roman" w:cs="Calibri"/>
        </w:rPr>
        <w:t>W 2021 roku na obszarze gminy stwierdzono 210 przestępstw w tym 37 przestępstw  z 7 podstawowych kategorii:</w:t>
      </w:r>
    </w:p>
    <w:p w14:paraId="3E411A31" w14:textId="77777777" w:rsidR="00D1718C" w:rsidRDefault="00D1718C" w:rsidP="00986283">
      <w:pPr>
        <w:spacing w:after="0" w:line="276" w:lineRule="auto"/>
        <w:jc w:val="center"/>
        <w:rPr>
          <w:rFonts w:cs="Calibri"/>
        </w:rPr>
      </w:pPr>
      <w:bookmarkStart w:id="49" w:name="_Toc114224898"/>
    </w:p>
    <w:p w14:paraId="3C7B0E13" w14:textId="07E90C52" w:rsidR="006B687C" w:rsidRPr="00D1718C" w:rsidRDefault="006B687C" w:rsidP="00986283">
      <w:pPr>
        <w:spacing w:after="0" w:line="276" w:lineRule="auto"/>
        <w:jc w:val="center"/>
        <w:rPr>
          <w:rFonts w:cs="Calibri"/>
          <w:sz w:val="20"/>
          <w:szCs w:val="20"/>
        </w:rPr>
      </w:pPr>
      <w:bookmarkStart w:id="50" w:name="_Toc120278354"/>
      <w:r w:rsidRPr="00D1718C">
        <w:rPr>
          <w:rFonts w:cs="Calibri"/>
          <w:sz w:val="20"/>
          <w:szCs w:val="20"/>
        </w:rPr>
        <w:t xml:space="preserve">Tabela </w:t>
      </w:r>
      <w:r w:rsidRPr="00D1718C">
        <w:rPr>
          <w:rFonts w:cs="Calibri"/>
          <w:sz w:val="20"/>
          <w:szCs w:val="20"/>
        </w:rPr>
        <w:fldChar w:fldCharType="begin"/>
      </w:r>
      <w:r w:rsidRPr="00D1718C">
        <w:rPr>
          <w:rFonts w:cs="Calibri"/>
          <w:sz w:val="20"/>
          <w:szCs w:val="20"/>
        </w:rPr>
        <w:instrText xml:space="preserve"> SEQ Tabela \* ARABIC </w:instrText>
      </w:r>
      <w:r w:rsidRPr="00D1718C">
        <w:rPr>
          <w:rFonts w:cs="Calibri"/>
          <w:sz w:val="20"/>
          <w:szCs w:val="20"/>
        </w:rPr>
        <w:fldChar w:fldCharType="separate"/>
      </w:r>
      <w:r w:rsidR="005B77FC">
        <w:rPr>
          <w:rFonts w:cs="Calibri"/>
          <w:noProof/>
          <w:sz w:val="20"/>
          <w:szCs w:val="20"/>
        </w:rPr>
        <w:t>12</w:t>
      </w:r>
      <w:r w:rsidRPr="00D1718C">
        <w:rPr>
          <w:rFonts w:cs="Calibri"/>
          <w:sz w:val="20"/>
          <w:szCs w:val="20"/>
        </w:rPr>
        <w:fldChar w:fldCharType="end"/>
      </w:r>
      <w:r w:rsidRPr="00D1718C">
        <w:rPr>
          <w:rFonts w:cs="Calibri"/>
          <w:sz w:val="20"/>
          <w:szCs w:val="20"/>
        </w:rPr>
        <w:t xml:space="preserve"> Podstawowe przestępstwa odnotowywane na terenie Gminy Kazimierza Wielka w latach 2020 i 2021</w:t>
      </w:r>
      <w:bookmarkEnd w:id="49"/>
      <w:bookmarkEnd w:id="5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1356"/>
        <w:gridCol w:w="1417"/>
      </w:tblGrid>
      <w:tr w:rsidR="006B687C" w:rsidRPr="00C81B00" w14:paraId="06ABA789" w14:textId="77777777" w:rsidTr="002F10DC">
        <w:trPr>
          <w:jc w:val="center"/>
        </w:trPr>
        <w:tc>
          <w:tcPr>
            <w:tcW w:w="3005" w:type="dxa"/>
            <w:shd w:val="clear" w:color="auto" w:fill="E2EFD9" w:themeFill="accent6" w:themeFillTint="33"/>
          </w:tcPr>
          <w:p w14:paraId="57D7CEBC" w14:textId="77777777" w:rsidR="006B687C" w:rsidRPr="00C81B00" w:rsidRDefault="006B687C" w:rsidP="00986283">
            <w:pPr>
              <w:widowControl w:val="0"/>
              <w:spacing w:after="0" w:line="240" w:lineRule="auto"/>
              <w:jc w:val="center"/>
              <w:rPr>
                <w:rFonts w:eastAsia="Times New Roman" w:cs="Calibri"/>
                <w:b/>
                <w:bCs/>
              </w:rPr>
            </w:pPr>
            <w:r w:rsidRPr="00C81B00">
              <w:rPr>
                <w:rFonts w:eastAsia="Times New Roman" w:cs="Calibri"/>
                <w:b/>
                <w:bCs/>
              </w:rPr>
              <w:t>Kategoria przestępstw</w:t>
            </w:r>
          </w:p>
        </w:tc>
        <w:tc>
          <w:tcPr>
            <w:tcW w:w="1356" w:type="dxa"/>
            <w:shd w:val="clear" w:color="auto" w:fill="E2EFD9" w:themeFill="accent6" w:themeFillTint="33"/>
          </w:tcPr>
          <w:p w14:paraId="0D22E85A" w14:textId="77777777" w:rsidR="006B687C" w:rsidRPr="00C81B00" w:rsidRDefault="006B687C" w:rsidP="00986283">
            <w:pPr>
              <w:widowControl w:val="0"/>
              <w:spacing w:after="0" w:line="240" w:lineRule="auto"/>
              <w:jc w:val="center"/>
              <w:rPr>
                <w:rFonts w:eastAsia="Times New Roman" w:cs="Calibri"/>
                <w:b/>
                <w:bCs/>
              </w:rPr>
            </w:pPr>
            <w:r w:rsidRPr="00C81B00">
              <w:rPr>
                <w:rFonts w:eastAsia="Times New Roman" w:cs="Calibri"/>
                <w:b/>
                <w:bCs/>
              </w:rPr>
              <w:t>Rok 2020</w:t>
            </w:r>
          </w:p>
        </w:tc>
        <w:tc>
          <w:tcPr>
            <w:tcW w:w="1417" w:type="dxa"/>
            <w:shd w:val="clear" w:color="auto" w:fill="E2EFD9" w:themeFill="accent6" w:themeFillTint="33"/>
          </w:tcPr>
          <w:p w14:paraId="0F38874F" w14:textId="77777777" w:rsidR="006B687C" w:rsidRPr="00C81B00" w:rsidRDefault="006B687C" w:rsidP="00986283">
            <w:pPr>
              <w:widowControl w:val="0"/>
              <w:spacing w:after="0" w:line="240" w:lineRule="auto"/>
              <w:jc w:val="center"/>
              <w:rPr>
                <w:rFonts w:eastAsia="Times New Roman" w:cs="Calibri"/>
                <w:b/>
                <w:bCs/>
              </w:rPr>
            </w:pPr>
            <w:r w:rsidRPr="00C81B00">
              <w:rPr>
                <w:rFonts w:eastAsia="Times New Roman" w:cs="Calibri"/>
                <w:b/>
                <w:bCs/>
              </w:rPr>
              <w:t>Rok 2021</w:t>
            </w:r>
          </w:p>
        </w:tc>
      </w:tr>
      <w:tr w:rsidR="006B687C" w:rsidRPr="00C81B00" w14:paraId="677C67D7" w14:textId="77777777" w:rsidTr="0054521E">
        <w:trPr>
          <w:jc w:val="center"/>
        </w:trPr>
        <w:tc>
          <w:tcPr>
            <w:tcW w:w="3005" w:type="dxa"/>
            <w:shd w:val="clear" w:color="auto" w:fill="auto"/>
          </w:tcPr>
          <w:p w14:paraId="0246F157"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Kradzież z włamaniem</w:t>
            </w:r>
          </w:p>
        </w:tc>
        <w:tc>
          <w:tcPr>
            <w:tcW w:w="1356" w:type="dxa"/>
            <w:shd w:val="clear" w:color="auto" w:fill="auto"/>
          </w:tcPr>
          <w:p w14:paraId="76A53D6A"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3</w:t>
            </w:r>
          </w:p>
        </w:tc>
        <w:tc>
          <w:tcPr>
            <w:tcW w:w="1417" w:type="dxa"/>
            <w:shd w:val="clear" w:color="auto" w:fill="auto"/>
          </w:tcPr>
          <w:p w14:paraId="3C320F29"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3</w:t>
            </w:r>
          </w:p>
        </w:tc>
      </w:tr>
      <w:tr w:rsidR="006B687C" w:rsidRPr="00C81B00" w14:paraId="7940C079" w14:textId="77777777" w:rsidTr="0054521E">
        <w:trPr>
          <w:jc w:val="center"/>
        </w:trPr>
        <w:tc>
          <w:tcPr>
            <w:tcW w:w="3005" w:type="dxa"/>
            <w:shd w:val="clear" w:color="auto" w:fill="auto"/>
          </w:tcPr>
          <w:p w14:paraId="2AA89C0B"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lastRenderedPageBreak/>
              <w:t>Kradzież mienia</w:t>
            </w:r>
          </w:p>
        </w:tc>
        <w:tc>
          <w:tcPr>
            <w:tcW w:w="1356" w:type="dxa"/>
            <w:shd w:val="clear" w:color="auto" w:fill="auto"/>
          </w:tcPr>
          <w:p w14:paraId="21770BEB"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14</w:t>
            </w:r>
          </w:p>
        </w:tc>
        <w:tc>
          <w:tcPr>
            <w:tcW w:w="1417" w:type="dxa"/>
            <w:shd w:val="clear" w:color="auto" w:fill="auto"/>
          </w:tcPr>
          <w:p w14:paraId="6F10F981"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19</w:t>
            </w:r>
          </w:p>
        </w:tc>
      </w:tr>
      <w:tr w:rsidR="006B687C" w:rsidRPr="00C81B00" w14:paraId="334D2871" w14:textId="77777777" w:rsidTr="0054521E">
        <w:trPr>
          <w:jc w:val="center"/>
        </w:trPr>
        <w:tc>
          <w:tcPr>
            <w:tcW w:w="3005" w:type="dxa"/>
            <w:shd w:val="clear" w:color="auto" w:fill="auto"/>
          </w:tcPr>
          <w:p w14:paraId="4424D07A"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Kradzież pojazdu</w:t>
            </w:r>
          </w:p>
        </w:tc>
        <w:tc>
          <w:tcPr>
            <w:tcW w:w="1356" w:type="dxa"/>
            <w:shd w:val="clear" w:color="auto" w:fill="auto"/>
          </w:tcPr>
          <w:p w14:paraId="535EAF29"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0</w:t>
            </w:r>
          </w:p>
        </w:tc>
        <w:tc>
          <w:tcPr>
            <w:tcW w:w="1417" w:type="dxa"/>
            <w:shd w:val="clear" w:color="auto" w:fill="auto"/>
          </w:tcPr>
          <w:p w14:paraId="7272A5BD"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0</w:t>
            </w:r>
          </w:p>
        </w:tc>
      </w:tr>
      <w:tr w:rsidR="006B687C" w:rsidRPr="00C81B00" w14:paraId="442F0859" w14:textId="77777777" w:rsidTr="0054521E">
        <w:trPr>
          <w:jc w:val="center"/>
        </w:trPr>
        <w:tc>
          <w:tcPr>
            <w:tcW w:w="3005" w:type="dxa"/>
            <w:shd w:val="clear" w:color="auto" w:fill="auto"/>
          </w:tcPr>
          <w:p w14:paraId="3215365E"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Rozbój i wymuszenie rozbójnicze</w:t>
            </w:r>
          </w:p>
        </w:tc>
        <w:tc>
          <w:tcPr>
            <w:tcW w:w="1356" w:type="dxa"/>
            <w:shd w:val="clear" w:color="auto" w:fill="auto"/>
          </w:tcPr>
          <w:p w14:paraId="72D37A47"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0</w:t>
            </w:r>
          </w:p>
        </w:tc>
        <w:tc>
          <w:tcPr>
            <w:tcW w:w="1417" w:type="dxa"/>
            <w:shd w:val="clear" w:color="auto" w:fill="auto"/>
          </w:tcPr>
          <w:p w14:paraId="3606F698"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0</w:t>
            </w:r>
          </w:p>
        </w:tc>
      </w:tr>
      <w:tr w:rsidR="006B687C" w:rsidRPr="00C81B00" w14:paraId="3A99E4B3" w14:textId="77777777" w:rsidTr="0054521E">
        <w:trPr>
          <w:jc w:val="center"/>
        </w:trPr>
        <w:tc>
          <w:tcPr>
            <w:tcW w:w="3005" w:type="dxa"/>
            <w:shd w:val="clear" w:color="auto" w:fill="auto"/>
          </w:tcPr>
          <w:p w14:paraId="5B602415"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Bójka i pobicie</w:t>
            </w:r>
          </w:p>
        </w:tc>
        <w:tc>
          <w:tcPr>
            <w:tcW w:w="1356" w:type="dxa"/>
            <w:shd w:val="clear" w:color="auto" w:fill="auto"/>
          </w:tcPr>
          <w:p w14:paraId="12552D19"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1</w:t>
            </w:r>
          </w:p>
        </w:tc>
        <w:tc>
          <w:tcPr>
            <w:tcW w:w="1417" w:type="dxa"/>
            <w:shd w:val="clear" w:color="auto" w:fill="auto"/>
          </w:tcPr>
          <w:p w14:paraId="68AFC809"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2</w:t>
            </w:r>
          </w:p>
        </w:tc>
      </w:tr>
      <w:tr w:rsidR="006B687C" w:rsidRPr="00C81B00" w14:paraId="410423CA" w14:textId="77777777" w:rsidTr="0054521E">
        <w:trPr>
          <w:jc w:val="center"/>
        </w:trPr>
        <w:tc>
          <w:tcPr>
            <w:tcW w:w="3005" w:type="dxa"/>
            <w:shd w:val="clear" w:color="auto" w:fill="auto"/>
          </w:tcPr>
          <w:p w14:paraId="3CE7824A"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Uszkodzenie mienia</w:t>
            </w:r>
          </w:p>
        </w:tc>
        <w:tc>
          <w:tcPr>
            <w:tcW w:w="1356" w:type="dxa"/>
            <w:shd w:val="clear" w:color="auto" w:fill="auto"/>
          </w:tcPr>
          <w:p w14:paraId="187E33DE"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6</w:t>
            </w:r>
          </w:p>
        </w:tc>
        <w:tc>
          <w:tcPr>
            <w:tcW w:w="1417" w:type="dxa"/>
            <w:shd w:val="clear" w:color="auto" w:fill="auto"/>
          </w:tcPr>
          <w:p w14:paraId="3C987D1A"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11</w:t>
            </w:r>
          </w:p>
        </w:tc>
      </w:tr>
      <w:tr w:rsidR="006B687C" w:rsidRPr="00C81B00" w14:paraId="58DC1728" w14:textId="77777777" w:rsidTr="0054521E">
        <w:trPr>
          <w:jc w:val="center"/>
        </w:trPr>
        <w:tc>
          <w:tcPr>
            <w:tcW w:w="3005" w:type="dxa"/>
            <w:shd w:val="clear" w:color="auto" w:fill="auto"/>
          </w:tcPr>
          <w:p w14:paraId="56DDD1F3"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Uszczerbek na zdrowiu</w:t>
            </w:r>
          </w:p>
        </w:tc>
        <w:tc>
          <w:tcPr>
            <w:tcW w:w="1356" w:type="dxa"/>
            <w:shd w:val="clear" w:color="auto" w:fill="auto"/>
          </w:tcPr>
          <w:p w14:paraId="16CC41C1"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5</w:t>
            </w:r>
          </w:p>
        </w:tc>
        <w:tc>
          <w:tcPr>
            <w:tcW w:w="1417" w:type="dxa"/>
            <w:shd w:val="clear" w:color="auto" w:fill="auto"/>
          </w:tcPr>
          <w:p w14:paraId="350340DC" w14:textId="77777777" w:rsidR="006B687C" w:rsidRPr="00C81B00" w:rsidRDefault="006B687C" w:rsidP="00986283">
            <w:pPr>
              <w:widowControl w:val="0"/>
              <w:spacing w:after="0" w:line="240" w:lineRule="auto"/>
              <w:jc w:val="center"/>
              <w:rPr>
                <w:rFonts w:eastAsia="Times New Roman" w:cs="Calibri"/>
              </w:rPr>
            </w:pPr>
            <w:r w:rsidRPr="00C81B00">
              <w:rPr>
                <w:rFonts w:eastAsia="Times New Roman" w:cs="Calibri"/>
              </w:rPr>
              <w:t>2</w:t>
            </w:r>
          </w:p>
        </w:tc>
      </w:tr>
    </w:tbl>
    <w:p w14:paraId="0E712E34" w14:textId="77777777" w:rsidR="006B687C" w:rsidRPr="00D1718C" w:rsidRDefault="006B687C" w:rsidP="00986283">
      <w:pPr>
        <w:widowControl w:val="0"/>
        <w:spacing w:after="0" w:line="276" w:lineRule="auto"/>
        <w:jc w:val="center"/>
        <w:rPr>
          <w:rFonts w:eastAsia="Times New Roman" w:cs="Calibri"/>
          <w:sz w:val="20"/>
          <w:szCs w:val="20"/>
        </w:rPr>
      </w:pPr>
      <w:r w:rsidRPr="00D1718C">
        <w:rPr>
          <w:rFonts w:eastAsia="Times New Roman" w:cs="Calibri"/>
          <w:sz w:val="20"/>
          <w:szCs w:val="20"/>
        </w:rPr>
        <w:t>Źródło: opracowanie własne na podstawie Raportu o stanie gminy za 2021r.</w:t>
      </w:r>
    </w:p>
    <w:p w14:paraId="27063E1C" w14:textId="77777777" w:rsidR="00FC19DE" w:rsidRPr="00C81B00" w:rsidRDefault="00FC19DE" w:rsidP="00986283">
      <w:pPr>
        <w:spacing w:after="0" w:line="276" w:lineRule="auto"/>
        <w:jc w:val="center"/>
        <w:rPr>
          <w:rFonts w:cs="Calibri"/>
        </w:rPr>
      </w:pPr>
    </w:p>
    <w:p w14:paraId="35897B02" w14:textId="1B837F70" w:rsidR="00841B52" w:rsidRPr="00C81B00" w:rsidRDefault="00841B52" w:rsidP="00986283">
      <w:pPr>
        <w:widowControl w:val="0"/>
        <w:spacing w:after="0" w:line="276" w:lineRule="auto"/>
        <w:ind w:left="180" w:right="500"/>
        <w:jc w:val="both"/>
        <w:rPr>
          <w:rFonts w:eastAsia="Times New Roman" w:cs="Calibri"/>
        </w:rPr>
      </w:pPr>
      <w:r w:rsidRPr="00C81B00">
        <w:rPr>
          <w:rFonts w:eastAsia="Times New Roman" w:cs="Calibri"/>
        </w:rPr>
        <w:t>W 2021</w:t>
      </w:r>
      <w:r w:rsidR="001238EE">
        <w:rPr>
          <w:rFonts w:eastAsia="Times New Roman" w:cs="Calibri"/>
        </w:rPr>
        <w:t xml:space="preserve">r. </w:t>
      </w:r>
      <w:r w:rsidRPr="00C81B00">
        <w:rPr>
          <w:rFonts w:eastAsia="Times New Roman" w:cs="Calibri"/>
        </w:rPr>
        <w:t xml:space="preserve">odnotowano </w:t>
      </w:r>
      <w:r w:rsidR="001238EE">
        <w:rPr>
          <w:rFonts w:eastAsia="Times New Roman" w:cs="Calibri"/>
        </w:rPr>
        <w:t xml:space="preserve">również </w:t>
      </w:r>
      <w:r w:rsidRPr="00C81B00">
        <w:rPr>
          <w:rFonts w:eastAsia="Times New Roman" w:cs="Calibri"/>
        </w:rPr>
        <w:t>13 przestępstw narkotykowych</w:t>
      </w:r>
      <w:r w:rsidR="001238EE">
        <w:rPr>
          <w:rFonts w:eastAsia="Times New Roman" w:cs="Calibri"/>
        </w:rPr>
        <w:t xml:space="preserve"> i j</w:t>
      </w:r>
      <w:r w:rsidRPr="00C81B00">
        <w:rPr>
          <w:rFonts w:eastAsia="Times New Roman" w:cs="Calibri"/>
        </w:rPr>
        <w:t>est to wzrost w porównaniu do roku 2020r., gdzie odnotowano 4 tego typu przestępstwa. To co istotne, analizując dane GUS od 2016r. widać, że liczba przestępstw na terenie gminy waha się od 125 (w 2017r.) do 210 (w 2021r.).</w:t>
      </w:r>
    </w:p>
    <w:p w14:paraId="7640D676" w14:textId="77777777" w:rsidR="00841B52" w:rsidRPr="00D1718C" w:rsidRDefault="00841B52" w:rsidP="00986283">
      <w:pPr>
        <w:widowControl w:val="0"/>
        <w:spacing w:after="0" w:line="276" w:lineRule="auto"/>
        <w:ind w:left="180" w:right="500" w:firstLine="720"/>
        <w:jc w:val="both"/>
        <w:rPr>
          <w:rFonts w:eastAsia="Times New Roman" w:cs="Calibri"/>
          <w:color w:val="FF0000"/>
          <w:sz w:val="20"/>
          <w:szCs w:val="20"/>
        </w:rPr>
      </w:pPr>
    </w:p>
    <w:p w14:paraId="30706BCC" w14:textId="1B285F78" w:rsidR="00841B52" w:rsidRPr="00D1718C" w:rsidRDefault="00841B52" w:rsidP="00986283">
      <w:pPr>
        <w:spacing w:after="0" w:line="276" w:lineRule="auto"/>
        <w:jc w:val="center"/>
        <w:rPr>
          <w:rFonts w:cs="Calibri"/>
          <w:sz w:val="20"/>
          <w:szCs w:val="20"/>
        </w:rPr>
      </w:pPr>
      <w:bookmarkStart w:id="51" w:name="_Toc114224899"/>
      <w:bookmarkStart w:id="52" w:name="_Toc120278355"/>
      <w:r w:rsidRPr="00D1718C">
        <w:rPr>
          <w:rFonts w:cs="Calibri"/>
          <w:sz w:val="20"/>
          <w:szCs w:val="20"/>
        </w:rPr>
        <w:t xml:space="preserve">Tabela </w:t>
      </w:r>
      <w:r w:rsidRPr="00D1718C">
        <w:rPr>
          <w:rFonts w:cs="Calibri"/>
          <w:sz w:val="20"/>
          <w:szCs w:val="20"/>
        </w:rPr>
        <w:fldChar w:fldCharType="begin"/>
      </w:r>
      <w:r w:rsidRPr="00D1718C">
        <w:rPr>
          <w:rFonts w:cs="Calibri"/>
          <w:sz w:val="20"/>
          <w:szCs w:val="20"/>
        </w:rPr>
        <w:instrText xml:space="preserve"> SEQ Tabela \* ARABIC </w:instrText>
      </w:r>
      <w:r w:rsidRPr="00D1718C">
        <w:rPr>
          <w:rFonts w:cs="Calibri"/>
          <w:sz w:val="20"/>
          <w:szCs w:val="20"/>
        </w:rPr>
        <w:fldChar w:fldCharType="separate"/>
      </w:r>
      <w:r w:rsidR="005B77FC">
        <w:rPr>
          <w:rFonts w:cs="Calibri"/>
          <w:noProof/>
          <w:sz w:val="20"/>
          <w:szCs w:val="20"/>
        </w:rPr>
        <w:t>13</w:t>
      </w:r>
      <w:r w:rsidRPr="00D1718C">
        <w:rPr>
          <w:rFonts w:cs="Calibri"/>
          <w:sz w:val="20"/>
          <w:szCs w:val="20"/>
        </w:rPr>
        <w:fldChar w:fldCharType="end"/>
      </w:r>
      <w:r w:rsidRPr="00D1718C">
        <w:rPr>
          <w:rFonts w:cs="Calibri"/>
          <w:sz w:val="20"/>
          <w:szCs w:val="20"/>
        </w:rPr>
        <w:t xml:space="preserve"> Liczba przestępstw i wykroczeń popełnionych na terenie Miasta i Gminy Kazimierza Wielka</w:t>
      </w:r>
      <w:bookmarkEnd w:id="51"/>
      <w:bookmarkEnd w:id="52"/>
    </w:p>
    <w:tbl>
      <w:tblPr>
        <w:tblW w:w="8642" w:type="dxa"/>
        <w:jc w:val="center"/>
        <w:tblLook w:val="04A0" w:firstRow="1" w:lastRow="0" w:firstColumn="1" w:lastColumn="0" w:noHBand="0" w:noVBand="1"/>
      </w:tblPr>
      <w:tblGrid>
        <w:gridCol w:w="2200"/>
        <w:gridCol w:w="980"/>
        <w:gridCol w:w="980"/>
        <w:gridCol w:w="980"/>
        <w:gridCol w:w="1560"/>
        <w:gridCol w:w="915"/>
        <w:gridCol w:w="1027"/>
      </w:tblGrid>
      <w:tr w:rsidR="00841B52" w:rsidRPr="00C81B00" w14:paraId="51FCA407" w14:textId="77777777" w:rsidTr="002F10DC">
        <w:trPr>
          <w:trHeight w:val="288"/>
          <w:jc w:val="center"/>
        </w:trPr>
        <w:tc>
          <w:tcPr>
            <w:tcW w:w="2200"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63E43F8F" w14:textId="77777777" w:rsidR="00841B52" w:rsidRPr="00C81B00" w:rsidRDefault="00841B52" w:rsidP="00986283">
            <w:pPr>
              <w:spacing w:after="0" w:line="276" w:lineRule="auto"/>
              <w:jc w:val="center"/>
              <w:rPr>
                <w:rFonts w:eastAsia="Times New Roman" w:cs="Calibri"/>
                <w:b/>
                <w:bCs/>
              </w:rPr>
            </w:pPr>
            <w:r w:rsidRPr="00C81B00">
              <w:rPr>
                <w:rFonts w:eastAsia="Times New Roman" w:cs="Calibri"/>
                <w:b/>
                <w:bCs/>
              </w:rPr>
              <w:t>Gmina</w:t>
            </w:r>
          </w:p>
        </w:tc>
        <w:tc>
          <w:tcPr>
            <w:tcW w:w="98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4667319B" w14:textId="77777777" w:rsidR="00841B52" w:rsidRPr="00C81B00" w:rsidRDefault="00841B52" w:rsidP="00986283">
            <w:pPr>
              <w:spacing w:after="0" w:line="276" w:lineRule="auto"/>
              <w:jc w:val="center"/>
              <w:rPr>
                <w:rFonts w:eastAsia="Times New Roman" w:cs="Calibri"/>
                <w:b/>
                <w:bCs/>
              </w:rPr>
            </w:pPr>
            <w:r w:rsidRPr="00C81B00">
              <w:rPr>
                <w:rFonts w:eastAsia="Times New Roman" w:cs="Calibri"/>
                <w:b/>
                <w:bCs/>
              </w:rPr>
              <w:t>2016</w:t>
            </w:r>
          </w:p>
        </w:tc>
        <w:tc>
          <w:tcPr>
            <w:tcW w:w="98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FE6ED48" w14:textId="77777777" w:rsidR="00841B52" w:rsidRPr="00C81B00" w:rsidRDefault="00841B52" w:rsidP="00986283">
            <w:pPr>
              <w:spacing w:after="0" w:line="276" w:lineRule="auto"/>
              <w:jc w:val="center"/>
              <w:rPr>
                <w:rFonts w:eastAsia="Times New Roman" w:cs="Calibri"/>
                <w:b/>
                <w:bCs/>
              </w:rPr>
            </w:pPr>
            <w:r w:rsidRPr="00C81B00">
              <w:rPr>
                <w:rFonts w:eastAsia="Times New Roman" w:cs="Calibri"/>
                <w:b/>
                <w:bCs/>
              </w:rPr>
              <w:t>2017</w:t>
            </w:r>
          </w:p>
        </w:tc>
        <w:tc>
          <w:tcPr>
            <w:tcW w:w="98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5929EB86" w14:textId="77777777" w:rsidR="00841B52" w:rsidRPr="00C81B00" w:rsidRDefault="00841B52" w:rsidP="00986283">
            <w:pPr>
              <w:spacing w:after="0" w:line="276" w:lineRule="auto"/>
              <w:jc w:val="center"/>
              <w:rPr>
                <w:rFonts w:eastAsia="Times New Roman" w:cs="Calibri"/>
                <w:b/>
                <w:bCs/>
              </w:rPr>
            </w:pPr>
            <w:r w:rsidRPr="00C81B00">
              <w:rPr>
                <w:rFonts w:eastAsia="Times New Roman" w:cs="Calibri"/>
                <w:b/>
                <w:bCs/>
              </w:rPr>
              <w:t>2018</w:t>
            </w:r>
          </w:p>
        </w:tc>
        <w:tc>
          <w:tcPr>
            <w:tcW w:w="156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383D63FF" w14:textId="77777777" w:rsidR="00841B52" w:rsidRPr="00C81B00" w:rsidRDefault="00841B52" w:rsidP="00986283">
            <w:pPr>
              <w:spacing w:after="0" w:line="276" w:lineRule="auto"/>
              <w:jc w:val="center"/>
              <w:rPr>
                <w:rFonts w:eastAsia="Times New Roman" w:cs="Calibri"/>
                <w:b/>
                <w:bCs/>
              </w:rPr>
            </w:pPr>
            <w:r w:rsidRPr="00C81B00">
              <w:rPr>
                <w:rFonts w:eastAsia="Times New Roman" w:cs="Calibri"/>
                <w:b/>
                <w:bCs/>
              </w:rPr>
              <w:t>2019</w:t>
            </w:r>
          </w:p>
        </w:tc>
        <w:tc>
          <w:tcPr>
            <w:tcW w:w="915" w:type="dxa"/>
            <w:tcBorders>
              <w:top w:val="single" w:sz="4" w:space="0" w:color="auto"/>
              <w:left w:val="nil"/>
              <w:bottom w:val="single" w:sz="4" w:space="0" w:color="auto"/>
              <w:right w:val="single" w:sz="4" w:space="0" w:color="auto"/>
            </w:tcBorders>
            <w:shd w:val="clear" w:color="auto" w:fill="E2EFD9" w:themeFill="accent6" w:themeFillTint="33"/>
            <w:vAlign w:val="center"/>
          </w:tcPr>
          <w:p w14:paraId="26321231" w14:textId="77777777" w:rsidR="00841B52" w:rsidRPr="00C81B00" w:rsidRDefault="00841B52" w:rsidP="00986283">
            <w:pPr>
              <w:spacing w:after="0" w:line="276" w:lineRule="auto"/>
              <w:jc w:val="center"/>
              <w:rPr>
                <w:rFonts w:eastAsia="Times New Roman" w:cs="Calibri"/>
                <w:b/>
                <w:bCs/>
              </w:rPr>
            </w:pPr>
            <w:r w:rsidRPr="00C81B00">
              <w:rPr>
                <w:rFonts w:eastAsia="Times New Roman" w:cs="Calibri"/>
                <w:b/>
                <w:bCs/>
              </w:rPr>
              <w:t>2020</w:t>
            </w:r>
          </w:p>
        </w:tc>
        <w:tc>
          <w:tcPr>
            <w:tcW w:w="1027" w:type="dxa"/>
            <w:tcBorders>
              <w:top w:val="single" w:sz="4" w:space="0" w:color="auto"/>
              <w:left w:val="nil"/>
              <w:bottom w:val="single" w:sz="4" w:space="0" w:color="auto"/>
              <w:right w:val="single" w:sz="4" w:space="0" w:color="auto"/>
            </w:tcBorders>
            <w:shd w:val="clear" w:color="auto" w:fill="E2EFD9" w:themeFill="accent6" w:themeFillTint="33"/>
            <w:vAlign w:val="center"/>
          </w:tcPr>
          <w:p w14:paraId="69F0B27F" w14:textId="77777777" w:rsidR="00841B52" w:rsidRPr="00C81B00" w:rsidRDefault="00841B52" w:rsidP="00986283">
            <w:pPr>
              <w:spacing w:after="0" w:line="276" w:lineRule="auto"/>
              <w:jc w:val="center"/>
              <w:rPr>
                <w:rFonts w:eastAsia="Times New Roman" w:cs="Calibri"/>
                <w:b/>
                <w:bCs/>
              </w:rPr>
            </w:pPr>
            <w:r w:rsidRPr="00C81B00">
              <w:rPr>
                <w:rFonts w:eastAsia="Times New Roman" w:cs="Calibri"/>
                <w:b/>
                <w:bCs/>
              </w:rPr>
              <w:t>2021</w:t>
            </w:r>
          </w:p>
        </w:tc>
      </w:tr>
      <w:tr w:rsidR="00841B52" w:rsidRPr="00C81B00" w14:paraId="105FE1C2" w14:textId="77777777" w:rsidTr="0054521E">
        <w:trPr>
          <w:trHeight w:val="288"/>
          <w:jc w:val="center"/>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642D7DFA" w14:textId="77777777" w:rsidR="00841B52" w:rsidRPr="00C81B00" w:rsidRDefault="00841B52" w:rsidP="00986283">
            <w:pPr>
              <w:spacing w:after="0" w:line="276" w:lineRule="auto"/>
              <w:jc w:val="center"/>
              <w:rPr>
                <w:rFonts w:eastAsia="Times New Roman" w:cs="Calibri"/>
              </w:rPr>
            </w:pPr>
            <w:r w:rsidRPr="00C81B00">
              <w:rPr>
                <w:rFonts w:eastAsia="Times New Roman" w:cs="Calibri"/>
              </w:rPr>
              <w:t>Kazimierza Wielka</w:t>
            </w:r>
          </w:p>
        </w:tc>
        <w:tc>
          <w:tcPr>
            <w:tcW w:w="980" w:type="dxa"/>
            <w:tcBorders>
              <w:top w:val="nil"/>
              <w:left w:val="nil"/>
              <w:bottom w:val="single" w:sz="4" w:space="0" w:color="auto"/>
              <w:right w:val="single" w:sz="4" w:space="0" w:color="auto"/>
            </w:tcBorders>
            <w:shd w:val="clear" w:color="000000" w:fill="FFFFFF"/>
            <w:noWrap/>
            <w:vAlign w:val="center"/>
            <w:hideMark/>
          </w:tcPr>
          <w:p w14:paraId="4046CD11" w14:textId="77777777" w:rsidR="00841B52" w:rsidRPr="00C81B00" w:rsidRDefault="00841B52" w:rsidP="00986283">
            <w:pPr>
              <w:spacing w:after="0" w:line="276" w:lineRule="auto"/>
              <w:jc w:val="center"/>
              <w:rPr>
                <w:rFonts w:eastAsia="Times New Roman" w:cs="Calibri"/>
              </w:rPr>
            </w:pPr>
            <w:r w:rsidRPr="00C81B00">
              <w:rPr>
                <w:rFonts w:eastAsia="Times New Roman" w:cs="Calibri"/>
              </w:rPr>
              <w:t>167</w:t>
            </w:r>
          </w:p>
        </w:tc>
        <w:tc>
          <w:tcPr>
            <w:tcW w:w="980" w:type="dxa"/>
            <w:tcBorders>
              <w:top w:val="nil"/>
              <w:left w:val="nil"/>
              <w:bottom w:val="single" w:sz="4" w:space="0" w:color="auto"/>
              <w:right w:val="single" w:sz="4" w:space="0" w:color="auto"/>
            </w:tcBorders>
            <w:shd w:val="clear" w:color="000000" w:fill="FFFFFF"/>
            <w:noWrap/>
            <w:vAlign w:val="center"/>
            <w:hideMark/>
          </w:tcPr>
          <w:p w14:paraId="7735D891" w14:textId="77777777" w:rsidR="00841B52" w:rsidRPr="00C81B00" w:rsidRDefault="00841B52" w:rsidP="00986283">
            <w:pPr>
              <w:spacing w:after="0" w:line="276" w:lineRule="auto"/>
              <w:jc w:val="center"/>
              <w:rPr>
                <w:rFonts w:eastAsia="Times New Roman" w:cs="Calibri"/>
              </w:rPr>
            </w:pPr>
            <w:r w:rsidRPr="00C81B00">
              <w:rPr>
                <w:rFonts w:eastAsia="Times New Roman" w:cs="Calibri"/>
              </w:rPr>
              <w:t>125</w:t>
            </w:r>
          </w:p>
        </w:tc>
        <w:tc>
          <w:tcPr>
            <w:tcW w:w="980" w:type="dxa"/>
            <w:tcBorders>
              <w:top w:val="nil"/>
              <w:left w:val="nil"/>
              <w:bottom w:val="single" w:sz="4" w:space="0" w:color="auto"/>
              <w:right w:val="single" w:sz="4" w:space="0" w:color="auto"/>
            </w:tcBorders>
            <w:shd w:val="clear" w:color="000000" w:fill="FFFFFF"/>
            <w:noWrap/>
            <w:vAlign w:val="center"/>
            <w:hideMark/>
          </w:tcPr>
          <w:p w14:paraId="67C2393F" w14:textId="77777777" w:rsidR="00841B52" w:rsidRPr="00C81B00" w:rsidRDefault="00841B52" w:rsidP="00986283">
            <w:pPr>
              <w:spacing w:after="0" w:line="276" w:lineRule="auto"/>
              <w:jc w:val="center"/>
              <w:rPr>
                <w:rFonts w:eastAsia="Times New Roman" w:cs="Calibri"/>
              </w:rPr>
            </w:pPr>
            <w:r w:rsidRPr="00C81B00">
              <w:rPr>
                <w:rFonts w:eastAsia="Times New Roman" w:cs="Calibri"/>
              </w:rPr>
              <w:t>208</w:t>
            </w:r>
          </w:p>
        </w:tc>
        <w:tc>
          <w:tcPr>
            <w:tcW w:w="1560" w:type="dxa"/>
            <w:tcBorders>
              <w:top w:val="nil"/>
              <w:left w:val="nil"/>
              <w:bottom w:val="single" w:sz="4" w:space="0" w:color="auto"/>
              <w:right w:val="single" w:sz="4" w:space="0" w:color="auto"/>
            </w:tcBorders>
            <w:shd w:val="clear" w:color="000000" w:fill="FFFFFF"/>
            <w:noWrap/>
            <w:vAlign w:val="center"/>
            <w:hideMark/>
          </w:tcPr>
          <w:p w14:paraId="211B086B" w14:textId="77777777" w:rsidR="00841B52" w:rsidRPr="00C81B00" w:rsidRDefault="00841B52" w:rsidP="00986283">
            <w:pPr>
              <w:spacing w:after="0" w:line="276" w:lineRule="auto"/>
              <w:jc w:val="center"/>
              <w:rPr>
                <w:rFonts w:eastAsia="Times New Roman" w:cs="Calibri"/>
              </w:rPr>
            </w:pPr>
            <w:r w:rsidRPr="00C81B00">
              <w:rPr>
                <w:rFonts w:eastAsia="Times New Roman" w:cs="Calibri"/>
              </w:rPr>
              <w:t>199</w:t>
            </w:r>
          </w:p>
        </w:tc>
        <w:tc>
          <w:tcPr>
            <w:tcW w:w="915" w:type="dxa"/>
            <w:tcBorders>
              <w:top w:val="nil"/>
              <w:left w:val="nil"/>
              <w:bottom w:val="single" w:sz="4" w:space="0" w:color="auto"/>
              <w:right w:val="single" w:sz="4" w:space="0" w:color="auto"/>
            </w:tcBorders>
            <w:shd w:val="clear" w:color="000000" w:fill="FFFFFF"/>
            <w:vAlign w:val="center"/>
          </w:tcPr>
          <w:p w14:paraId="251EC53E" w14:textId="77777777" w:rsidR="00841B52" w:rsidRPr="00C81B00" w:rsidRDefault="00841B52" w:rsidP="00986283">
            <w:pPr>
              <w:spacing w:after="0" w:line="276" w:lineRule="auto"/>
              <w:jc w:val="center"/>
              <w:rPr>
                <w:rFonts w:eastAsia="Times New Roman" w:cs="Calibri"/>
              </w:rPr>
            </w:pPr>
            <w:r w:rsidRPr="00C81B00">
              <w:rPr>
                <w:rFonts w:eastAsia="Times New Roman" w:cs="Calibri"/>
              </w:rPr>
              <w:t>202</w:t>
            </w:r>
          </w:p>
        </w:tc>
        <w:tc>
          <w:tcPr>
            <w:tcW w:w="1027" w:type="dxa"/>
            <w:tcBorders>
              <w:top w:val="nil"/>
              <w:left w:val="nil"/>
              <w:bottom w:val="single" w:sz="4" w:space="0" w:color="auto"/>
              <w:right w:val="single" w:sz="4" w:space="0" w:color="auto"/>
            </w:tcBorders>
            <w:shd w:val="clear" w:color="000000" w:fill="FFFFFF"/>
            <w:vAlign w:val="center"/>
          </w:tcPr>
          <w:p w14:paraId="2881A33B" w14:textId="77777777" w:rsidR="00841B52" w:rsidRPr="00C81B00" w:rsidRDefault="00841B52" w:rsidP="00986283">
            <w:pPr>
              <w:spacing w:after="0" w:line="276" w:lineRule="auto"/>
              <w:jc w:val="center"/>
              <w:rPr>
                <w:rFonts w:eastAsia="Times New Roman" w:cs="Calibri"/>
              </w:rPr>
            </w:pPr>
            <w:r w:rsidRPr="00C81B00">
              <w:rPr>
                <w:rFonts w:eastAsia="Times New Roman" w:cs="Calibri"/>
              </w:rPr>
              <w:t>210</w:t>
            </w:r>
          </w:p>
        </w:tc>
      </w:tr>
    </w:tbl>
    <w:p w14:paraId="4964825A" w14:textId="39634EB9" w:rsidR="00841B52" w:rsidRPr="00D1718C" w:rsidRDefault="00841B52" w:rsidP="00986283">
      <w:pPr>
        <w:spacing w:after="0" w:line="276" w:lineRule="auto"/>
        <w:jc w:val="center"/>
        <w:rPr>
          <w:rFonts w:cs="Calibri"/>
          <w:sz w:val="20"/>
          <w:szCs w:val="20"/>
        </w:rPr>
      </w:pPr>
      <w:r w:rsidRPr="00D1718C">
        <w:rPr>
          <w:rFonts w:cs="Calibri"/>
          <w:sz w:val="20"/>
          <w:szCs w:val="20"/>
        </w:rPr>
        <w:t xml:space="preserve"> Źródło: Główny Urz</w:t>
      </w:r>
      <w:r w:rsidR="00D37F15">
        <w:rPr>
          <w:rFonts w:cs="Calibri"/>
          <w:sz w:val="20"/>
          <w:szCs w:val="20"/>
        </w:rPr>
        <w:t>ą</w:t>
      </w:r>
      <w:r w:rsidRPr="00D1718C">
        <w:rPr>
          <w:rFonts w:cs="Calibri"/>
          <w:sz w:val="20"/>
          <w:szCs w:val="20"/>
        </w:rPr>
        <w:t>d Statystyczny</w:t>
      </w:r>
    </w:p>
    <w:p w14:paraId="2FE99D59" w14:textId="77777777" w:rsidR="0049204A" w:rsidRPr="00C81B00" w:rsidRDefault="0049204A" w:rsidP="00986283">
      <w:pPr>
        <w:suppressAutoHyphens/>
        <w:autoSpaceDN w:val="0"/>
        <w:spacing w:after="0" w:line="276" w:lineRule="auto"/>
        <w:jc w:val="both"/>
        <w:textAlignment w:val="baseline"/>
        <w:rPr>
          <w:rFonts w:eastAsia="Times New Roman" w:cs="Calibri"/>
          <w:color w:val="000000"/>
          <w:lang w:eastAsia="zh-CN"/>
        </w:rPr>
      </w:pPr>
    </w:p>
    <w:p w14:paraId="30463354" w14:textId="77777777" w:rsidR="009E157E" w:rsidRPr="00C81B00" w:rsidRDefault="0049204A" w:rsidP="00986283">
      <w:pPr>
        <w:suppressAutoHyphens/>
        <w:autoSpaceDN w:val="0"/>
        <w:spacing w:after="0" w:line="276" w:lineRule="auto"/>
        <w:jc w:val="both"/>
        <w:textAlignment w:val="baseline"/>
        <w:rPr>
          <w:rFonts w:eastAsia="Times New Roman" w:cs="Calibri"/>
          <w:b/>
          <w:bCs/>
          <w:color w:val="000000"/>
          <w:lang w:eastAsia="zh-CN"/>
        </w:rPr>
      </w:pPr>
      <w:r w:rsidRPr="00C81B00">
        <w:rPr>
          <w:rFonts w:eastAsia="Times New Roman" w:cs="Calibri"/>
          <w:b/>
          <w:bCs/>
          <w:color w:val="000000"/>
          <w:lang w:eastAsia="zh-CN"/>
        </w:rPr>
        <w:t xml:space="preserve">Dostęp do instytucji i obiektów kultury </w:t>
      </w:r>
    </w:p>
    <w:p w14:paraId="102BE8BF" w14:textId="1EBC9EA4" w:rsidR="0049204A" w:rsidRPr="00C81B00" w:rsidRDefault="00841B52" w:rsidP="00986283">
      <w:pPr>
        <w:tabs>
          <w:tab w:val="left" w:pos="426"/>
        </w:tabs>
        <w:spacing w:after="0" w:line="276" w:lineRule="auto"/>
        <w:jc w:val="both"/>
        <w:rPr>
          <w:rFonts w:cs="Calibri"/>
        </w:rPr>
      </w:pPr>
      <w:r w:rsidRPr="00C81B00">
        <w:rPr>
          <w:rFonts w:cs="Calibri"/>
        </w:rPr>
        <w:t xml:space="preserve">Na terenie gminy potrzeby kulturalne mieszkańców zaspokajają m.in. Kazimierski Ośrodek Kultury </w:t>
      </w:r>
      <w:r w:rsidR="001238EE">
        <w:rPr>
          <w:rFonts w:cs="Calibri"/>
        </w:rPr>
        <w:br/>
      </w:r>
      <w:r w:rsidRPr="00C81B00">
        <w:rPr>
          <w:rFonts w:cs="Calibri"/>
        </w:rPr>
        <w:t xml:space="preserve">w Kazimierzy Wielkiej (KOK) oraz Miejsko-Gminna i Powiatowa Biblioteka Publiczna w Kazimierzy Wielkiej. Są to instytucje, które organizują życie kulturalne mieszkańców gminy oraz powiatu kazimierskiego. Na terenie gminy funkcjonują również świetlice jako wiejskie obiekty kultury </w:t>
      </w:r>
      <w:r w:rsidRPr="00C81B00">
        <w:rPr>
          <w:rFonts w:cs="Calibri"/>
        </w:rPr>
        <w:br/>
        <w:t xml:space="preserve">(w sołectwach: Boronice, Broniszów, Chruszczyna Wielka, Dalechowice, </w:t>
      </w:r>
      <w:proofErr w:type="spellStart"/>
      <w:r w:rsidRPr="00C81B00">
        <w:rPr>
          <w:rFonts w:cs="Calibri"/>
        </w:rPr>
        <w:t>Donatkowice</w:t>
      </w:r>
      <w:proofErr w:type="spellEnd"/>
      <w:r w:rsidRPr="00C81B00">
        <w:rPr>
          <w:rFonts w:cs="Calibri"/>
        </w:rPr>
        <w:t xml:space="preserve">, Donosy, Gabułtów, Gunów Kolonia, Kamyszów, Skorczów, Słonowice, </w:t>
      </w:r>
      <w:proofErr w:type="spellStart"/>
      <w:r w:rsidRPr="00C81B00">
        <w:rPr>
          <w:rFonts w:cs="Calibri"/>
        </w:rPr>
        <w:t>Stradilice</w:t>
      </w:r>
      <w:proofErr w:type="spellEnd"/>
      <w:r w:rsidRPr="00C81B00">
        <w:rPr>
          <w:rFonts w:cs="Calibri"/>
        </w:rPr>
        <w:t>, Wojciechów, Zięblice, Zysławice) w których mieszkańcy spędzają czas i biorą udział w spotkaniach kulturalnych.</w:t>
      </w:r>
    </w:p>
    <w:p w14:paraId="7F8CA8F2" w14:textId="77777777" w:rsidR="00841B52" w:rsidRPr="00C81B00" w:rsidRDefault="00841B52" w:rsidP="00986283">
      <w:pPr>
        <w:tabs>
          <w:tab w:val="left" w:pos="426"/>
        </w:tabs>
        <w:spacing w:after="0" w:line="276" w:lineRule="auto"/>
        <w:jc w:val="both"/>
        <w:rPr>
          <w:rFonts w:cs="Calibri"/>
        </w:rPr>
      </w:pPr>
    </w:p>
    <w:p w14:paraId="523A49A5" w14:textId="17669CDE" w:rsidR="00171DA6" w:rsidRPr="00C81B00" w:rsidRDefault="00171DA6" w:rsidP="00986283">
      <w:pPr>
        <w:tabs>
          <w:tab w:val="left" w:pos="426"/>
        </w:tabs>
        <w:spacing w:after="0" w:line="276" w:lineRule="auto"/>
        <w:jc w:val="both"/>
        <w:rPr>
          <w:rFonts w:cs="Calibri"/>
        </w:rPr>
      </w:pPr>
      <w:r w:rsidRPr="00C81B00">
        <w:rPr>
          <w:rFonts w:cs="Calibri"/>
        </w:rPr>
        <w:t xml:space="preserve">Poniższa tabela prezentuje dostęp do infrastruktury społecznej </w:t>
      </w:r>
      <w:r w:rsidR="001238EE">
        <w:rPr>
          <w:rFonts w:cs="Calibri"/>
        </w:rPr>
        <w:t xml:space="preserve">w poszczególnych sołectwach </w:t>
      </w:r>
    </w:p>
    <w:p w14:paraId="212810FD" w14:textId="77777777" w:rsidR="00841B52" w:rsidRPr="00C81B00" w:rsidRDefault="00841B52" w:rsidP="00986283">
      <w:pPr>
        <w:spacing w:after="0" w:line="276" w:lineRule="auto"/>
        <w:jc w:val="center"/>
        <w:rPr>
          <w:rFonts w:cs="Calibri"/>
        </w:rPr>
      </w:pPr>
    </w:p>
    <w:p w14:paraId="19208FC8" w14:textId="6B2B0C99" w:rsidR="00841B52" w:rsidRPr="00C81B00" w:rsidRDefault="00841B52" w:rsidP="00986283">
      <w:pPr>
        <w:spacing w:after="0" w:line="240" w:lineRule="auto"/>
        <w:jc w:val="center"/>
        <w:rPr>
          <w:rFonts w:eastAsia="Times New Roman" w:cs="Calibri"/>
          <w:color w:val="000000"/>
          <w:lang w:eastAsia="pl-PL"/>
        </w:rPr>
      </w:pPr>
      <w:bookmarkStart w:id="53" w:name="_Toc114224894"/>
      <w:bookmarkStart w:id="54" w:name="_Toc120278356"/>
      <w:r w:rsidRPr="00C81B00">
        <w:rPr>
          <w:rFonts w:eastAsia="Times New Roman" w:cs="Calibri"/>
          <w:lang w:eastAsia="pl-PL"/>
        </w:rPr>
        <w:t xml:space="preserve">Tabela </w:t>
      </w:r>
      <w:r w:rsidRPr="00C81B00">
        <w:rPr>
          <w:rFonts w:eastAsia="Times New Roman" w:cs="Calibri"/>
          <w:lang w:eastAsia="pl-PL"/>
        </w:rPr>
        <w:fldChar w:fldCharType="begin"/>
      </w:r>
      <w:r w:rsidRPr="00C81B00">
        <w:rPr>
          <w:rFonts w:eastAsia="Times New Roman" w:cs="Calibri"/>
          <w:lang w:eastAsia="pl-PL"/>
        </w:rPr>
        <w:instrText xml:space="preserve"> SEQ Tabela \* ARABIC </w:instrText>
      </w:r>
      <w:r w:rsidRPr="00C81B00">
        <w:rPr>
          <w:rFonts w:eastAsia="Times New Roman" w:cs="Calibri"/>
          <w:lang w:eastAsia="pl-PL"/>
        </w:rPr>
        <w:fldChar w:fldCharType="separate"/>
      </w:r>
      <w:r w:rsidR="005B77FC">
        <w:rPr>
          <w:rFonts w:eastAsia="Times New Roman" w:cs="Calibri"/>
          <w:noProof/>
          <w:lang w:eastAsia="pl-PL"/>
        </w:rPr>
        <w:t>14</w:t>
      </w:r>
      <w:r w:rsidRPr="00C81B00">
        <w:rPr>
          <w:rFonts w:eastAsia="Times New Roman" w:cs="Calibri"/>
          <w:lang w:eastAsia="pl-PL"/>
        </w:rPr>
        <w:fldChar w:fldCharType="end"/>
      </w:r>
      <w:r w:rsidRPr="00C81B00">
        <w:rPr>
          <w:rFonts w:eastAsia="Times New Roman" w:cs="Calibri"/>
          <w:lang w:eastAsia="pl-PL"/>
        </w:rPr>
        <w:t xml:space="preserve"> </w:t>
      </w:r>
      <w:r w:rsidRPr="00C81B00">
        <w:rPr>
          <w:rFonts w:eastAsia="Times New Roman" w:cs="Calibri"/>
          <w:color w:val="000000"/>
          <w:lang w:eastAsia="pl-PL"/>
        </w:rPr>
        <w:t>Dostęp do infrastruktury kulturalnej na terenie Miasta i Gminy Kazimierza Wielka</w:t>
      </w:r>
      <w:bookmarkEnd w:id="53"/>
      <w:bookmarkEnd w:id="54"/>
    </w:p>
    <w:tbl>
      <w:tblPr>
        <w:tblW w:w="5949" w:type="dxa"/>
        <w:jc w:val="center"/>
        <w:tblCellMar>
          <w:left w:w="70" w:type="dxa"/>
          <w:right w:w="70" w:type="dxa"/>
        </w:tblCellMar>
        <w:tblLook w:val="04A0" w:firstRow="1" w:lastRow="0" w:firstColumn="1" w:lastColumn="0" w:noHBand="0" w:noVBand="1"/>
      </w:tblPr>
      <w:tblGrid>
        <w:gridCol w:w="469"/>
        <w:gridCol w:w="3139"/>
        <w:gridCol w:w="2341"/>
      </w:tblGrid>
      <w:tr w:rsidR="00841B52" w:rsidRPr="00C81B00" w14:paraId="381297E4" w14:textId="77777777" w:rsidTr="00F83910">
        <w:trPr>
          <w:trHeight w:val="85"/>
          <w:jc w:val="center"/>
        </w:trPr>
        <w:tc>
          <w:tcPr>
            <w:tcW w:w="46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1138A547" w14:textId="77777777" w:rsidR="00841B52" w:rsidRPr="00C81B00" w:rsidRDefault="00841B52" w:rsidP="00986283">
            <w:pPr>
              <w:spacing w:after="0" w:line="240" w:lineRule="auto"/>
              <w:jc w:val="center"/>
              <w:rPr>
                <w:rFonts w:eastAsia="Times New Roman" w:cs="Calibri"/>
                <w:b/>
                <w:bCs/>
                <w:color w:val="000000"/>
                <w:lang w:eastAsia="pl-PL"/>
              </w:rPr>
            </w:pPr>
            <w:r w:rsidRPr="00C81B00">
              <w:rPr>
                <w:rFonts w:eastAsia="Times New Roman" w:cs="Calibri"/>
                <w:b/>
                <w:bCs/>
                <w:color w:val="000000"/>
                <w:lang w:eastAsia="pl-PL"/>
              </w:rPr>
              <w:t>L.p.</w:t>
            </w:r>
          </w:p>
        </w:tc>
        <w:tc>
          <w:tcPr>
            <w:tcW w:w="3139"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529626B" w14:textId="085B5DF3" w:rsidR="00841B52" w:rsidRPr="00C81B00" w:rsidRDefault="001238EE" w:rsidP="00986283">
            <w:pPr>
              <w:spacing w:after="0" w:line="240" w:lineRule="auto"/>
              <w:jc w:val="center"/>
              <w:rPr>
                <w:rFonts w:eastAsia="Times New Roman" w:cs="Calibri"/>
                <w:b/>
                <w:bCs/>
                <w:color w:val="000000"/>
                <w:lang w:eastAsia="pl-PL"/>
              </w:rPr>
            </w:pPr>
            <w:r>
              <w:rPr>
                <w:rFonts w:eastAsia="Times New Roman" w:cs="Calibri"/>
                <w:b/>
                <w:bCs/>
                <w:color w:val="000000"/>
                <w:lang w:eastAsia="pl-PL"/>
              </w:rPr>
              <w:t>Sołectwo</w:t>
            </w:r>
          </w:p>
        </w:tc>
        <w:tc>
          <w:tcPr>
            <w:tcW w:w="235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5FB1839A" w14:textId="77777777" w:rsidR="00841B52" w:rsidRPr="00C81B00" w:rsidRDefault="00841B52" w:rsidP="00986283">
            <w:pPr>
              <w:spacing w:after="0" w:line="240" w:lineRule="auto"/>
              <w:jc w:val="center"/>
              <w:rPr>
                <w:rFonts w:eastAsia="Times New Roman" w:cs="Calibri"/>
                <w:b/>
                <w:bCs/>
                <w:color w:val="000000"/>
                <w:lang w:eastAsia="pl-PL"/>
              </w:rPr>
            </w:pPr>
            <w:r w:rsidRPr="00C81B00">
              <w:rPr>
                <w:rFonts w:eastAsia="Times New Roman" w:cs="Calibri"/>
                <w:b/>
                <w:bCs/>
                <w:color w:val="000000"/>
                <w:lang w:eastAsia="pl-PL"/>
              </w:rPr>
              <w:t>Dostęp do infrastruktury kultury</w:t>
            </w:r>
          </w:p>
        </w:tc>
      </w:tr>
      <w:tr w:rsidR="00841B52" w:rsidRPr="00C81B00" w14:paraId="4AB61CE4"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C59E3B7"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1.</w:t>
            </w:r>
          </w:p>
        </w:tc>
        <w:tc>
          <w:tcPr>
            <w:tcW w:w="3139" w:type="dxa"/>
            <w:tcBorders>
              <w:top w:val="nil"/>
              <w:left w:val="nil"/>
              <w:bottom w:val="single" w:sz="4" w:space="0" w:color="auto"/>
              <w:right w:val="single" w:sz="4" w:space="0" w:color="auto"/>
            </w:tcBorders>
            <w:shd w:val="clear" w:color="auto" w:fill="auto"/>
            <w:hideMark/>
          </w:tcPr>
          <w:p w14:paraId="5F81ADCF"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Boronice</w:t>
            </w:r>
          </w:p>
        </w:tc>
        <w:tc>
          <w:tcPr>
            <w:tcW w:w="2350" w:type="dxa"/>
            <w:tcBorders>
              <w:top w:val="nil"/>
              <w:left w:val="nil"/>
              <w:bottom w:val="single" w:sz="4" w:space="0" w:color="auto"/>
              <w:right w:val="single" w:sz="4" w:space="0" w:color="auto"/>
            </w:tcBorders>
            <w:shd w:val="clear" w:color="auto" w:fill="auto"/>
            <w:vAlign w:val="center"/>
            <w:hideMark/>
          </w:tcPr>
          <w:p w14:paraId="0CF5BF3C"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1723C55C"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77F243B"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2.</w:t>
            </w:r>
          </w:p>
        </w:tc>
        <w:tc>
          <w:tcPr>
            <w:tcW w:w="3139" w:type="dxa"/>
            <w:tcBorders>
              <w:top w:val="nil"/>
              <w:left w:val="nil"/>
              <w:bottom w:val="single" w:sz="4" w:space="0" w:color="auto"/>
              <w:right w:val="single" w:sz="4" w:space="0" w:color="auto"/>
            </w:tcBorders>
            <w:shd w:val="clear" w:color="auto" w:fill="auto"/>
            <w:hideMark/>
          </w:tcPr>
          <w:p w14:paraId="739DB742"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Broniszów</w:t>
            </w:r>
          </w:p>
        </w:tc>
        <w:tc>
          <w:tcPr>
            <w:tcW w:w="2350" w:type="dxa"/>
            <w:tcBorders>
              <w:top w:val="nil"/>
              <w:left w:val="nil"/>
              <w:bottom w:val="single" w:sz="4" w:space="0" w:color="auto"/>
              <w:right w:val="single" w:sz="4" w:space="0" w:color="auto"/>
            </w:tcBorders>
            <w:shd w:val="clear" w:color="auto" w:fill="auto"/>
            <w:vAlign w:val="center"/>
            <w:hideMark/>
          </w:tcPr>
          <w:p w14:paraId="048C584A"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0A5AA692" w14:textId="77777777" w:rsidTr="00F83910">
        <w:trPr>
          <w:trHeight w:val="8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2570FEB"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3.</w:t>
            </w:r>
          </w:p>
        </w:tc>
        <w:tc>
          <w:tcPr>
            <w:tcW w:w="3139" w:type="dxa"/>
            <w:tcBorders>
              <w:top w:val="nil"/>
              <w:left w:val="nil"/>
              <w:bottom w:val="single" w:sz="4" w:space="0" w:color="auto"/>
              <w:right w:val="single" w:sz="4" w:space="0" w:color="auto"/>
            </w:tcBorders>
            <w:shd w:val="clear" w:color="auto" w:fill="auto"/>
            <w:hideMark/>
          </w:tcPr>
          <w:p w14:paraId="710A9EBB"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Chruszczyna Mała</w:t>
            </w:r>
          </w:p>
        </w:tc>
        <w:tc>
          <w:tcPr>
            <w:tcW w:w="2350" w:type="dxa"/>
            <w:tcBorders>
              <w:top w:val="nil"/>
              <w:left w:val="nil"/>
              <w:bottom w:val="single" w:sz="4" w:space="0" w:color="auto"/>
              <w:right w:val="single" w:sz="4" w:space="0" w:color="auto"/>
            </w:tcBorders>
            <w:shd w:val="clear" w:color="auto" w:fill="auto"/>
            <w:vAlign w:val="center"/>
            <w:hideMark/>
          </w:tcPr>
          <w:p w14:paraId="3F786F82"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2C058833" w14:textId="77777777" w:rsidTr="00F83910">
        <w:trPr>
          <w:trHeight w:val="8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2B4E86F"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4.</w:t>
            </w:r>
          </w:p>
        </w:tc>
        <w:tc>
          <w:tcPr>
            <w:tcW w:w="3139" w:type="dxa"/>
            <w:tcBorders>
              <w:top w:val="nil"/>
              <w:left w:val="nil"/>
              <w:bottom w:val="single" w:sz="4" w:space="0" w:color="auto"/>
              <w:right w:val="single" w:sz="4" w:space="0" w:color="auto"/>
            </w:tcBorders>
            <w:shd w:val="clear" w:color="auto" w:fill="auto"/>
            <w:hideMark/>
          </w:tcPr>
          <w:p w14:paraId="0145C96A"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Chruszczyna Wielka</w:t>
            </w:r>
          </w:p>
        </w:tc>
        <w:tc>
          <w:tcPr>
            <w:tcW w:w="2350" w:type="dxa"/>
            <w:tcBorders>
              <w:top w:val="nil"/>
              <w:left w:val="nil"/>
              <w:bottom w:val="single" w:sz="4" w:space="0" w:color="auto"/>
              <w:right w:val="single" w:sz="4" w:space="0" w:color="auto"/>
            </w:tcBorders>
            <w:shd w:val="clear" w:color="auto" w:fill="auto"/>
            <w:vAlign w:val="center"/>
            <w:hideMark/>
          </w:tcPr>
          <w:p w14:paraId="6D4C87E0"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03B86A98"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B46DA3A"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5.</w:t>
            </w:r>
          </w:p>
        </w:tc>
        <w:tc>
          <w:tcPr>
            <w:tcW w:w="3139" w:type="dxa"/>
            <w:tcBorders>
              <w:top w:val="nil"/>
              <w:left w:val="nil"/>
              <w:bottom w:val="single" w:sz="4" w:space="0" w:color="auto"/>
              <w:right w:val="single" w:sz="4" w:space="0" w:color="auto"/>
            </w:tcBorders>
            <w:shd w:val="clear" w:color="auto" w:fill="auto"/>
            <w:hideMark/>
          </w:tcPr>
          <w:p w14:paraId="182ECAC6"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Cło</w:t>
            </w:r>
          </w:p>
        </w:tc>
        <w:tc>
          <w:tcPr>
            <w:tcW w:w="2350" w:type="dxa"/>
            <w:tcBorders>
              <w:top w:val="nil"/>
              <w:left w:val="nil"/>
              <w:bottom w:val="single" w:sz="4" w:space="0" w:color="auto"/>
              <w:right w:val="single" w:sz="4" w:space="0" w:color="auto"/>
            </w:tcBorders>
            <w:shd w:val="clear" w:color="auto" w:fill="auto"/>
            <w:vAlign w:val="center"/>
            <w:hideMark/>
          </w:tcPr>
          <w:p w14:paraId="5625D064"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44ECA793"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4DDE9A9"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6.</w:t>
            </w:r>
          </w:p>
        </w:tc>
        <w:tc>
          <w:tcPr>
            <w:tcW w:w="3139" w:type="dxa"/>
            <w:tcBorders>
              <w:top w:val="nil"/>
              <w:left w:val="nil"/>
              <w:bottom w:val="single" w:sz="4" w:space="0" w:color="auto"/>
              <w:right w:val="single" w:sz="4" w:space="0" w:color="auto"/>
            </w:tcBorders>
            <w:shd w:val="clear" w:color="auto" w:fill="auto"/>
            <w:hideMark/>
          </w:tcPr>
          <w:p w14:paraId="6059EB2F"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Cudzynowice</w:t>
            </w:r>
          </w:p>
        </w:tc>
        <w:tc>
          <w:tcPr>
            <w:tcW w:w="2350" w:type="dxa"/>
            <w:tcBorders>
              <w:top w:val="nil"/>
              <w:left w:val="nil"/>
              <w:bottom w:val="single" w:sz="4" w:space="0" w:color="auto"/>
              <w:right w:val="single" w:sz="4" w:space="0" w:color="auto"/>
            </w:tcBorders>
            <w:shd w:val="clear" w:color="auto" w:fill="auto"/>
            <w:vAlign w:val="center"/>
            <w:hideMark/>
          </w:tcPr>
          <w:p w14:paraId="74A04E66"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392BE3F2"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5E58A71"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7.</w:t>
            </w:r>
          </w:p>
        </w:tc>
        <w:tc>
          <w:tcPr>
            <w:tcW w:w="3139" w:type="dxa"/>
            <w:tcBorders>
              <w:top w:val="nil"/>
              <w:left w:val="nil"/>
              <w:bottom w:val="single" w:sz="4" w:space="0" w:color="auto"/>
              <w:right w:val="single" w:sz="4" w:space="0" w:color="auto"/>
            </w:tcBorders>
            <w:shd w:val="clear" w:color="auto" w:fill="auto"/>
            <w:hideMark/>
          </w:tcPr>
          <w:p w14:paraId="11FCFB4D"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Dalechowice</w:t>
            </w:r>
          </w:p>
        </w:tc>
        <w:tc>
          <w:tcPr>
            <w:tcW w:w="2350" w:type="dxa"/>
            <w:tcBorders>
              <w:top w:val="nil"/>
              <w:left w:val="nil"/>
              <w:bottom w:val="single" w:sz="4" w:space="0" w:color="auto"/>
              <w:right w:val="single" w:sz="4" w:space="0" w:color="auto"/>
            </w:tcBorders>
            <w:shd w:val="clear" w:color="auto" w:fill="auto"/>
            <w:vAlign w:val="center"/>
            <w:hideMark/>
          </w:tcPr>
          <w:p w14:paraId="3141822E"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6F939A69"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3D48E75"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8.</w:t>
            </w:r>
          </w:p>
        </w:tc>
        <w:tc>
          <w:tcPr>
            <w:tcW w:w="3139" w:type="dxa"/>
            <w:tcBorders>
              <w:top w:val="nil"/>
              <w:left w:val="nil"/>
              <w:bottom w:val="single" w:sz="4" w:space="0" w:color="auto"/>
              <w:right w:val="single" w:sz="4" w:space="0" w:color="auto"/>
            </w:tcBorders>
            <w:shd w:val="clear" w:color="auto" w:fill="auto"/>
            <w:hideMark/>
          </w:tcPr>
          <w:p w14:paraId="6C6A0CA5" w14:textId="77777777" w:rsidR="00841B52" w:rsidRPr="00C81B00" w:rsidRDefault="00841B52" w:rsidP="00986283">
            <w:pPr>
              <w:spacing w:after="0" w:line="240" w:lineRule="auto"/>
              <w:jc w:val="center"/>
              <w:rPr>
                <w:rFonts w:eastAsia="Times New Roman" w:cs="Calibri"/>
                <w:bCs/>
                <w:color w:val="000000"/>
                <w:lang w:eastAsia="pl-PL"/>
              </w:rPr>
            </w:pPr>
            <w:proofErr w:type="spellStart"/>
            <w:r w:rsidRPr="00C81B00">
              <w:rPr>
                <w:rFonts w:eastAsia="Times New Roman" w:cs="Calibri"/>
                <w:bCs/>
                <w:color w:val="000000"/>
                <w:lang w:eastAsia="pl-PL"/>
              </w:rPr>
              <w:t>Donatkowice</w:t>
            </w:r>
            <w:proofErr w:type="spellEnd"/>
          </w:p>
        </w:tc>
        <w:tc>
          <w:tcPr>
            <w:tcW w:w="2350" w:type="dxa"/>
            <w:tcBorders>
              <w:top w:val="nil"/>
              <w:left w:val="nil"/>
              <w:bottom w:val="single" w:sz="4" w:space="0" w:color="auto"/>
              <w:right w:val="single" w:sz="4" w:space="0" w:color="auto"/>
            </w:tcBorders>
            <w:shd w:val="clear" w:color="auto" w:fill="auto"/>
            <w:vAlign w:val="center"/>
            <w:hideMark/>
          </w:tcPr>
          <w:p w14:paraId="3B741698"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53440A11"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C979C25"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9.</w:t>
            </w:r>
          </w:p>
        </w:tc>
        <w:tc>
          <w:tcPr>
            <w:tcW w:w="3139" w:type="dxa"/>
            <w:tcBorders>
              <w:top w:val="nil"/>
              <w:left w:val="nil"/>
              <w:bottom w:val="single" w:sz="4" w:space="0" w:color="auto"/>
              <w:right w:val="single" w:sz="4" w:space="0" w:color="auto"/>
            </w:tcBorders>
            <w:shd w:val="clear" w:color="auto" w:fill="auto"/>
            <w:hideMark/>
          </w:tcPr>
          <w:p w14:paraId="2F4DDD6E"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Donosy</w:t>
            </w:r>
          </w:p>
        </w:tc>
        <w:tc>
          <w:tcPr>
            <w:tcW w:w="2350" w:type="dxa"/>
            <w:tcBorders>
              <w:top w:val="nil"/>
              <w:left w:val="nil"/>
              <w:bottom w:val="single" w:sz="4" w:space="0" w:color="auto"/>
              <w:right w:val="single" w:sz="4" w:space="0" w:color="auto"/>
            </w:tcBorders>
            <w:shd w:val="clear" w:color="auto" w:fill="auto"/>
            <w:vAlign w:val="center"/>
            <w:hideMark/>
          </w:tcPr>
          <w:p w14:paraId="5934A252"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5ED0AD43"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44305B0"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10.</w:t>
            </w:r>
          </w:p>
        </w:tc>
        <w:tc>
          <w:tcPr>
            <w:tcW w:w="3139" w:type="dxa"/>
            <w:tcBorders>
              <w:top w:val="nil"/>
              <w:left w:val="nil"/>
              <w:bottom w:val="single" w:sz="4" w:space="0" w:color="auto"/>
              <w:right w:val="single" w:sz="4" w:space="0" w:color="auto"/>
            </w:tcBorders>
            <w:shd w:val="clear" w:color="auto" w:fill="auto"/>
            <w:hideMark/>
          </w:tcPr>
          <w:p w14:paraId="4A3E3722"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Gabułtów</w:t>
            </w:r>
          </w:p>
        </w:tc>
        <w:tc>
          <w:tcPr>
            <w:tcW w:w="2350" w:type="dxa"/>
            <w:tcBorders>
              <w:top w:val="nil"/>
              <w:left w:val="nil"/>
              <w:bottom w:val="single" w:sz="4" w:space="0" w:color="auto"/>
              <w:right w:val="single" w:sz="4" w:space="0" w:color="auto"/>
            </w:tcBorders>
            <w:shd w:val="clear" w:color="auto" w:fill="auto"/>
            <w:vAlign w:val="center"/>
            <w:hideMark/>
          </w:tcPr>
          <w:p w14:paraId="4FD5F97A"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6A696419"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693CB6B"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11.</w:t>
            </w:r>
          </w:p>
        </w:tc>
        <w:tc>
          <w:tcPr>
            <w:tcW w:w="3139" w:type="dxa"/>
            <w:tcBorders>
              <w:top w:val="nil"/>
              <w:left w:val="nil"/>
              <w:bottom w:val="single" w:sz="4" w:space="0" w:color="auto"/>
              <w:right w:val="single" w:sz="4" w:space="0" w:color="auto"/>
            </w:tcBorders>
            <w:shd w:val="clear" w:color="auto" w:fill="auto"/>
            <w:hideMark/>
          </w:tcPr>
          <w:p w14:paraId="6EEF86CF"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Głuchów</w:t>
            </w:r>
          </w:p>
        </w:tc>
        <w:tc>
          <w:tcPr>
            <w:tcW w:w="2350" w:type="dxa"/>
            <w:tcBorders>
              <w:top w:val="nil"/>
              <w:left w:val="nil"/>
              <w:bottom w:val="single" w:sz="4" w:space="0" w:color="auto"/>
              <w:right w:val="single" w:sz="4" w:space="0" w:color="auto"/>
            </w:tcBorders>
            <w:shd w:val="clear" w:color="auto" w:fill="auto"/>
            <w:vAlign w:val="center"/>
            <w:hideMark/>
          </w:tcPr>
          <w:p w14:paraId="7613A337"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2FFF6324"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831FB4E"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12.</w:t>
            </w:r>
          </w:p>
        </w:tc>
        <w:tc>
          <w:tcPr>
            <w:tcW w:w="3139" w:type="dxa"/>
            <w:tcBorders>
              <w:top w:val="nil"/>
              <w:left w:val="nil"/>
              <w:bottom w:val="single" w:sz="4" w:space="0" w:color="auto"/>
              <w:right w:val="single" w:sz="4" w:space="0" w:color="auto"/>
            </w:tcBorders>
            <w:shd w:val="clear" w:color="auto" w:fill="auto"/>
            <w:hideMark/>
          </w:tcPr>
          <w:p w14:paraId="6082D293"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Gorzków</w:t>
            </w:r>
          </w:p>
        </w:tc>
        <w:tc>
          <w:tcPr>
            <w:tcW w:w="2350" w:type="dxa"/>
            <w:tcBorders>
              <w:top w:val="nil"/>
              <w:left w:val="nil"/>
              <w:bottom w:val="single" w:sz="4" w:space="0" w:color="auto"/>
              <w:right w:val="single" w:sz="4" w:space="0" w:color="auto"/>
            </w:tcBorders>
            <w:shd w:val="clear" w:color="auto" w:fill="auto"/>
            <w:vAlign w:val="center"/>
            <w:hideMark/>
          </w:tcPr>
          <w:p w14:paraId="15D5392E"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5BECE1BE"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38B3637"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lastRenderedPageBreak/>
              <w:t>13.</w:t>
            </w:r>
          </w:p>
        </w:tc>
        <w:tc>
          <w:tcPr>
            <w:tcW w:w="3139" w:type="dxa"/>
            <w:tcBorders>
              <w:top w:val="nil"/>
              <w:left w:val="nil"/>
              <w:bottom w:val="single" w:sz="4" w:space="0" w:color="auto"/>
              <w:right w:val="single" w:sz="4" w:space="0" w:color="auto"/>
            </w:tcBorders>
            <w:shd w:val="clear" w:color="auto" w:fill="auto"/>
            <w:hideMark/>
          </w:tcPr>
          <w:p w14:paraId="3EABC987"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Góry Sieradz.</w:t>
            </w:r>
          </w:p>
        </w:tc>
        <w:tc>
          <w:tcPr>
            <w:tcW w:w="2350" w:type="dxa"/>
            <w:tcBorders>
              <w:top w:val="nil"/>
              <w:left w:val="nil"/>
              <w:bottom w:val="single" w:sz="4" w:space="0" w:color="auto"/>
              <w:right w:val="single" w:sz="4" w:space="0" w:color="auto"/>
            </w:tcBorders>
            <w:shd w:val="clear" w:color="auto" w:fill="auto"/>
            <w:vAlign w:val="center"/>
            <w:hideMark/>
          </w:tcPr>
          <w:p w14:paraId="5F5F0919"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1F8A5831"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99D11D0"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14.</w:t>
            </w:r>
          </w:p>
        </w:tc>
        <w:tc>
          <w:tcPr>
            <w:tcW w:w="3139" w:type="dxa"/>
            <w:tcBorders>
              <w:top w:val="nil"/>
              <w:left w:val="nil"/>
              <w:bottom w:val="single" w:sz="4" w:space="0" w:color="auto"/>
              <w:right w:val="single" w:sz="4" w:space="0" w:color="auto"/>
            </w:tcBorders>
            <w:shd w:val="clear" w:color="auto" w:fill="auto"/>
            <w:hideMark/>
          </w:tcPr>
          <w:p w14:paraId="09C11F99" w14:textId="77777777" w:rsidR="00841B52" w:rsidRPr="00C81B00" w:rsidRDefault="00841B52" w:rsidP="00986283">
            <w:pPr>
              <w:spacing w:after="0" w:line="240" w:lineRule="auto"/>
              <w:jc w:val="center"/>
              <w:rPr>
                <w:rFonts w:eastAsia="Times New Roman" w:cs="Calibri"/>
                <w:bCs/>
                <w:color w:val="000000"/>
                <w:lang w:eastAsia="pl-PL"/>
              </w:rPr>
            </w:pPr>
            <w:proofErr w:type="spellStart"/>
            <w:r w:rsidRPr="00C81B00">
              <w:rPr>
                <w:rFonts w:eastAsia="Times New Roman" w:cs="Calibri"/>
                <w:bCs/>
                <w:color w:val="000000"/>
                <w:lang w:eastAsia="pl-PL"/>
              </w:rPr>
              <w:t>Gónów</w:t>
            </w:r>
            <w:proofErr w:type="spellEnd"/>
            <w:r w:rsidRPr="00C81B00">
              <w:rPr>
                <w:rFonts w:eastAsia="Times New Roman" w:cs="Calibri"/>
                <w:bCs/>
                <w:color w:val="000000"/>
                <w:lang w:eastAsia="pl-PL"/>
              </w:rPr>
              <w:t xml:space="preserve"> Kol.</w:t>
            </w:r>
          </w:p>
        </w:tc>
        <w:tc>
          <w:tcPr>
            <w:tcW w:w="2350" w:type="dxa"/>
            <w:tcBorders>
              <w:top w:val="nil"/>
              <w:left w:val="nil"/>
              <w:bottom w:val="single" w:sz="4" w:space="0" w:color="auto"/>
              <w:right w:val="single" w:sz="4" w:space="0" w:color="auto"/>
            </w:tcBorders>
            <w:shd w:val="clear" w:color="auto" w:fill="auto"/>
            <w:vAlign w:val="center"/>
            <w:hideMark/>
          </w:tcPr>
          <w:p w14:paraId="50E5EB8D"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2ECF3D9D"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9660CB8"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15.</w:t>
            </w:r>
          </w:p>
        </w:tc>
        <w:tc>
          <w:tcPr>
            <w:tcW w:w="3139" w:type="dxa"/>
            <w:tcBorders>
              <w:top w:val="nil"/>
              <w:left w:val="nil"/>
              <w:bottom w:val="single" w:sz="4" w:space="0" w:color="auto"/>
              <w:right w:val="single" w:sz="4" w:space="0" w:color="auto"/>
            </w:tcBorders>
            <w:shd w:val="clear" w:color="auto" w:fill="auto"/>
            <w:hideMark/>
          </w:tcPr>
          <w:p w14:paraId="7B02BC2B"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Gunów Wilk.</w:t>
            </w:r>
          </w:p>
        </w:tc>
        <w:tc>
          <w:tcPr>
            <w:tcW w:w="2350" w:type="dxa"/>
            <w:tcBorders>
              <w:top w:val="nil"/>
              <w:left w:val="nil"/>
              <w:bottom w:val="single" w:sz="4" w:space="0" w:color="auto"/>
              <w:right w:val="single" w:sz="4" w:space="0" w:color="auto"/>
            </w:tcBorders>
            <w:shd w:val="clear" w:color="auto" w:fill="auto"/>
            <w:vAlign w:val="center"/>
            <w:hideMark/>
          </w:tcPr>
          <w:p w14:paraId="32F9A8D8"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65294EE8"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F7B6D06"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16.</w:t>
            </w:r>
          </w:p>
        </w:tc>
        <w:tc>
          <w:tcPr>
            <w:tcW w:w="3139" w:type="dxa"/>
            <w:tcBorders>
              <w:top w:val="nil"/>
              <w:left w:val="nil"/>
              <w:bottom w:val="single" w:sz="4" w:space="0" w:color="auto"/>
              <w:right w:val="single" w:sz="4" w:space="0" w:color="auto"/>
            </w:tcBorders>
            <w:shd w:val="clear" w:color="auto" w:fill="auto"/>
            <w:hideMark/>
          </w:tcPr>
          <w:p w14:paraId="1D1279D7"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Hołdowiec</w:t>
            </w:r>
          </w:p>
        </w:tc>
        <w:tc>
          <w:tcPr>
            <w:tcW w:w="2350" w:type="dxa"/>
            <w:tcBorders>
              <w:top w:val="nil"/>
              <w:left w:val="nil"/>
              <w:bottom w:val="single" w:sz="4" w:space="0" w:color="auto"/>
              <w:right w:val="single" w:sz="4" w:space="0" w:color="auto"/>
            </w:tcBorders>
            <w:shd w:val="clear" w:color="auto" w:fill="auto"/>
            <w:vAlign w:val="center"/>
            <w:hideMark/>
          </w:tcPr>
          <w:p w14:paraId="68D8EDD7"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3C0E6D42"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CC51982"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17.</w:t>
            </w:r>
          </w:p>
        </w:tc>
        <w:tc>
          <w:tcPr>
            <w:tcW w:w="3139" w:type="dxa"/>
            <w:tcBorders>
              <w:top w:val="nil"/>
              <w:left w:val="nil"/>
              <w:bottom w:val="single" w:sz="4" w:space="0" w:color="auto"/>
              <w:right w:val="single" w:sz="4" w:space="0" w:color="auto"/>
            </w:tcBorders>
            <w:shd w:val="clear" w:color="auto" w:fill="auto"/>
            <w:hideMark/>
          </w:tcPr>
          <w:p w14:paraId="30707A67"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Jakuszowice</w:t>
            </w:r>
          </w:p>
        </w:tc>
        <w:tc>
          <w:tcPr>
            <w:tcW w:w="2350" w:type="dxa"/>
            <w:tcBorders>
              <w:top w:val="nil"/>
              <w:left w:val="nil"/>
              <w:bottom w:val="single" w:sz="4" w:space="0" w:color="auto"/>
              <w:right w:val="single" w:sz="4" w:space="0" w:color="auto"/>
            </w:tcBorders>
            <w:shd w:val="clear" w:color="auto" w:fill="auto"/>
            <w:vAlign w:val="center"/>
            <w:hideMark/>
          </w:tcPr>
          <w:p w14:paraId="661483BA"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7BE2188E"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0824C07"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18.</w:t>
            </w:r>
          </w:p>
        </w:tc>
        <w:tc>
          <w:tcPr>
            <w:tcW w:w="3139" w:type="dxa"/>
            <w:tcBorders>
              <w:top w:val="nil"/>
              <w:left w:val="nil"/>
              <w:bottom w:val="single" w:sz="4" w:space="0" w:color="auto"/>
              <w:right w:val="single" w:sz="4" w:space="0" w:color="auto"/>
            </w:tcBorders>
            <w:shd w:val="clear" w:color="auto" w:fill="auto"/>
            <w:hideMark/>
          </w:tcPr>
          <w:p w14:paraId="71AB7438"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Kamieńczyce</w:t>
            </w:r>
          </w:p>
        </w:tc>
        <w:tc>
          <w:tcPr>
            <w:tcW w:w="2350" w:type="dxa"/>
            <w:tcBorders>
              <w:top w:val="nil"/>
              <w:left w:val="nil"/>
              <w:bottom w:val="single" w:sz="4" w:space="0" w:color="auto"/>
              <w:right w:val="single" w:sz="4" w:space="0" w:color="auto"/>
            </w:tcBorders>
            <w:shd w:val="clear" w:color="auto" w:fill="auto"/>
            <w:vAlign w:val="center"/>
            <w:hideMark/>
          </w:tcPr>
          <w:p w14:paraId="599673B7"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1CBB5DFF"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BD50110"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19.</w:t>
            </w:r>
          </w:p>
        </w:tc>
        <w:tc>
          <w:tcPr>
            <w:tcW w:w="3139" w:type="dxa"/>
            <w:tcBorders>
              <w:top w:val="nil"/>
              <w:left w:val="nil"/>
              <w:bottom w:val="single" w:sz="4" w:space="0" w:color="auto"/>
              <w:right w:val="single" w:sz="4" w:space="0" w:color="auto"/>
            </w:tcBorders>
            <w:shd w:val="clear" w:color="auto" w:fill="auto"/>
            <w:hideMark/>
          </w:tcPr>
          <w:p w14:paraId="259697DC"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Kamyszów</w:t>
            </w:r>
          </w:p>
        </w:tc>
        <w:tc>
          <w:tcPr>
            <w:tcW w:w="2350" w:type="dxa"/>
            <w:tcBorders>
              <w:top w:val="nil"/>
              <w:left w:val="nil"/>
              <w:bottom w:val="single" w:sz="4" w:space="0" w:color="auto"/>
              <w:right w:val="single" w:sz="4" w:space="0" w:color="auto"/>
            </w:tcBorders>
            <w:shd w:val="clear" w:color="auto" w:fill="auto"/>
            <w:vAlign w:val="center"/>
            <w:hideMark/>
          </w:tcPr>
          <w:p w14:paraId="1D4C8C9E"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6862FAAB"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B11B5E2"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20.</w:t>
            </w:r>
          </w:p>
        </w:tc>
        <w:tc>
          <w:tcPr>
            <w:tcW w:w="3139" w:type="dxa"/>
            <w:tcBorders>
              <w:top w:val="nil"/>
              <w:left w:val="nil"/>
              <w:bottom w:val="single" w:sz="4" w:space="0" w:color="auto"/>
              <w:right w:val="single" w:sz="4" w:space="0" w:color="auto"/>
            </w:tcBorders>
            <w:shd w:val="clear" w:color="auto" w:fill="auto"/>
            <w:hideMark/>
          </w:tcPr>
          <w:p w14:paraId="517B8C6C"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Kazimierza Mała</w:t>
            </w:r>
          </w:p>
        </w:tc>
        <w:tc>
          <w:tcPr>
            <w:tcW w:w="2350" w:type="dxa"/>
            <w:tcBorders>
              <w:top w:val="nil"/>
              <w:left w:val="nil"/>
              <w:bottom w:val="single" w:sz="4" w:space="0" w:color="auto"/>
              <w:right w:val="single" w:sz="4" w:space="0" w:color="auto"/>
            </w:tcBorders>
            <w:shd w:val="clear" w:color="auto" w:fill="auto"/>
            <w:vAlign w:val="center"/>
            <w:hideMark/>
          </w:tcPr>
          <w:p w14:paraId="0BC6E59A"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556DCFF0"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8375507"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21.</w:t>
            </w:r>
          </w:p>
        </w:tc>
        <w:tc>
          <w:tcPr>
            <w:tcW w:w="3139" w:type="dxa"/>
            <w:tcBorders>
              <w:top w:val="nil"/>
              <w:left w:val="nil"/>
              <w:bottom w:val="single" w:sz="4" w:space="0" w:color="auto"/>
              <w:right w:val="single" w:sz="4" w:space="0" w:color="auto"/>
            </w:tcBorders>
            <w:shd w:val="clear" w:color="auto" w:fill="auto"/>
            <w:hideMark/>
          </w:tcPr>
          <w:p w14:paraId="3DC5BE64"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Krzyszkowice</w:t>
            </w:r>
          </w:p>
        </w:tc>
        <w:tc>
          <w:tcPr>
            <w:tcW w:w="2350" w:type="dxa"/>
            <w:tcBorders>
              <w:top w:val="nil"/>
              <w:left w:val="nil"/>
              <w:bottom w:val="single" w:sz="4" w:space="0" w:color="auto"/>
              <w:right w:val="single" w:sz="4" w:space="0" w:color="auto"/>
            </w:tcBorders>
            <w:shd w:val="clear" w:color="auto" w:fill="auto"/>
            <w:vAlign w:val="center"/>
            <w:hideMark/>
          </w:tcPr>
          <w:p w14:paraId="6625DBCA"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6255EE26"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0CF182E"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22.</w:t>
            </w:r>
          </w:p>
        </w:tc>
        <w:tc>
          <w:tcPr>
            <w:tcW w:w="3139" w:type="dxa"/>
            <w:tcBorders>
              <w:top w:val="nil"/>
              <w:left w:val="nil"/>
              <w:bottom w:val="single" w:sz="4" w:space="0" w:color="auto"/>
              <w:right w:val="single" w:sz="4" w:space="0" w:color="auto"/>
            </w:tcBorders>
            <w:shd w:val="clear" w:color="auto" w:fill="auto"/>
            <w:hideMark/>
          </w:tcPr>
          <w:p w14:paraId="53DF8F6D"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Lekszyce</w:t>
            </w:r>
          </w:p>
        </w:tc>
        <w:tc>
          <w:tcPr>
            <w:tcW w:w="2350" w:type="dxa"/>
            <w:tcBorders>
              <w:top w:val="nil"/>
              <w:left w:val="nil"/>
              <w:bottom w:val="single" w:sz="4" w:space="0" w:color="auto"/>
              <w:right w:val="single" w:sz="4" w:space="0" w:color="auto"/>
            </w:tcBorders>
            <w:shd w:val="clear" w:color="auto" w:fill="auto"/>
            <w:vAlign w:val="center"/>
            <w:hideMark/>
          </w:tcPr>
          <w:p w14:paraId="428E2609"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4788A247"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59E2191"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23.</w:t>
            </w:r>
          </w:p>
        </w:tc>
        <w:tc>
          <w:tcPr>
            <w:tcW w:w="3139" w:type="dxa"/>
            <w:tcBorders>
              <w:top w:val="nil"/>
              <w:left w:val="nil"/>
              <w:bottom w:val="single" w:sz="4" w:space="0" w:color="auto"/>
              <w:right w:val="single" w:sz="4" w:space="0" w:color="auto"/>
            </w:tcBorders>
            <w:shd w:val="clear" w:color="auto" w:fill="auto"/>
            <w:hideMark/>
          </w:tcPr>
          <w:p w14:paraId="6E7A7185"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Łękawa</w:t>
            </w:r>
          </w:p>
        </w:tc>
        <w:tc>
          <w:tcPr>
            <w:tcW w:w="2350" w:type="dxa"/>
            <w:tcBorders>
              <w:top w:val="nil"/>
              <w:left w:val="nil"/>
              <w:bottom w:val="single" w:sz="4" w:space="0" w:color="auto"/>
              <w:right w:val="single" w:sz="4" w:space="0" w:color="auto"/>
            </w:tcBorders>
            <w:shd w:val="clear" w:color="auto" w:fill="auto"/>
            <w:vAlign w:val="center"/>
            <w:hideMark/>
          </w:tcPr>
          <w:p w14:paraId="6A61DDD8"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109ED38E"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FC64C77"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24.</w:t>
            </w:r>
          </w:p>
        </w:tc>
        <w:tc>
          <w:tcPr>
            <w:tcW w:w="3139" w:type="dxa"/>
            <w:tcBorders>
              <w:top w:val="nil"/>
              <w:left w:val="nil"/>
              <w:bottom w:val="single" w:sz="4" w:space="0" w:color="auto"/>
              <w:right w:val="single" w:sz="4" w:space="0" w:color="auto"/>
            </w:tcBorders>
            <w:shd w:val="clear" w:color="auto" w:fill="auto"/>
            <w:hideMark/>
          </w:tcPr>
          <w:p w14:paraId="557066CB"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Łyczaków</w:t>
            </w:r>
          </w:p>
        </w:tc>
        <w:tc>
          <w:tcPr>
            <w:tcW w:w="2350" w:type="dxa"/>
            <w:tcBorders>
              <w:top w:val="nil"/>
              <w:left w:val="nil"/>
              <w:bottom w:val="single" w:sz="4" w:space="0" w:color="auto"/>
              <w:right w:val="single" w:sz="4" w:space="0" w:color="auto"/>
            </w:tcBorders>
            <w:shd w:val="clear" w:color="auto" w:fill="auto"/>
            <w:vAlign w:val="center"/>
            <w:hideMark/>
          </w:tcPr>
          <w:p w14:paraId="5424535C"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7D20B626"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826ADFA"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25.</w:t>
            </w:r>
          </w:p>
        </w:tc>
        <w:tc>
          <w:tcPr>
            <w:tcW w:w="3139" w:type="dxa"/>
            <w:tcBorders>
              <w:top w:val="nil"/>
              <w:left w:val="nil"/>
              <w:bottom w:val="single" w:sz="4" w:space="0" w:color="auto"/>
              <w:right w:val="single" w:sz="4" w:space="0" w:color="auto"/>
            </w:tcBorders>
            <w:shd w:val="clear" w:color="auto" w:fill="auto"/>
            <w:hideMark/>
          </w:tcPr>
          <w:p w14:paraId="3EED1CEC"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Marcinkowice</w:t>
            </w:r>
          </w:p>
        </w:tc>
        <w:tc>
          <w:tcPr>
            <w:tcW w:w="2350" w:type="dxa"/>
            <w:tcBorders>
              <w:top w:val="nil"/>
              <w:left w:val="nil"/>
              <w:bottom w:val="single" w:sz="4" w:space="0" w:color="auto"/>
              <w:right w:val="single" w:sz="4" w:space="0" w:color="auto"/>
            </w:tcBorders>
            <w:shd w:val="clear" w:color="auto" w:fill="auto"/>
            <w:vAlign w:val="center"/>
            <w:hideMark/>
          </w:tcPr>
          <w:p w14:paraId="297B600E"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746A8324"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AF8D16E"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26.</w:t>
            </w:r>
          </w:p>
        </w:tc>
        <w:tc>
          <w:tcPr>
            <w:tcW w:w="3139" w:type="dxa"/>
            <w:tcBorders>
              <w:top w:val="nil"/>
              <w:left w:val="nil"/>
              <w:bottom w:val="single" w:sz="4" w:space="0" w:color="auto"/>
              <w:right w:val="single" w:sz="4" w:space="0" w:color="auto"/>
            </w:tcBorders>
            <w:shd w:val="clear" w:color="auto" w:fill="auto"/>
            <w:hideMark/>
          </w:tcPr>
          <w:p w14:paraId="66874C17"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Nagórzanki</w:t>
            </w:r>
          </w:p>
        </w:tc>
        <w:tc>
          <w:tcPr>
            <w:tcW w:w="2350" w:type="dxa"/>
            <w:tcBorders>
              <w:top w:val="nil"/>
              <w:left w:val="nil"/>
              <w:bottom w:val="single" w:sz="4" w:space="0" w:color="auto"/>
              <w:right w:val="single" w:sz="4" w:space="0" w:color="auto"/>
            </w:tcBorders>
            <w:shd w:val="clear" w:color="auto" w:fill="auto"/>
            <w:vAlign w:val="center"/>
            <w:hideMark/>
          </w:tcPr>
          <w:p w14:paraId="6F7EF42E"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01227EC6"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535F4CA"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27.</w:t>
            </w:r>
          </w:p>
        </w:tc>
        <w:tc>
          <w:tcPr>
            <w:tcW w:w="3139" w:type="dxa"/>
            <w:tcBorders>
              <w:top w:val="nil"/>
              <w:left w:val="nil"/>
              <w:bottom w:val="single" w:sz="4" w:space="0" w:color="auto"/>
              <w:right w:val="single" w:sz="4" w:space="0" w:color="auto"/>
            </w:tcBorders>
            <w:shd w:val="clear" w:color="auto" w:fill="auto"/>
            <w:hideMark/>
          </w:tcPr>
          <w:p w14:paraId="71FCB4D5"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Odonów</w:t>
            </w:r>
          </w:p>
        </w:tc>
        <w:tc>
          <w:tcPr>
            <w:tcW w:w="2350" w:type="dxa"/>
            <w:tcBorders>
              <w:top w:val="nil"/>
              <w:left w:val="nil"/>
              <w:bottom w:val="single" w:sz="4" w:space="0" w:color="auto"/>
              <w:right w:val="single" w:sz="4" w:space="0" w:color="auto"/>
            </w:tcBorders>
            <w:shd w:val="clear" w:color="auto" w:fill="auto"/>
            <w:vAlign w:val="center"/>
            <w:hideMark/>
          </w:tcPr>
          <w:p w14:paraId="06B24C37"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4428360B"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3662C87"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28.</w:t>
            </w:r>
          </w:p>
        </w:tc>
        <w:tc>
          <w:tcPr>
            <w:tcW w:w="3139" w:type="dxa"/>
            <w:tcBorders>
              <w:top w:val="nil"/>
              <w:left w:val="nil"/>
              <w:bottom w:val="single" w:sz="4" w:space="0" w:color="auto"/>
              <w:right w:val="single" w:sz="4" w:space="0" w:color="auto"/>
            </w:tcBorders>
            <w:shd w:val="clear" w:color="auto" w:fill="auto"/>
            <w:hideMark/>
          </w:tcPr>
          <w:p w14:paraId="21C6EC2C" w14:textId="77777777" w:rsidR="00841B52" w:rsidRPr="00C81B00" w:rsidRDefault="00841B52" w:rsidP="00986283">
            <w:pPr>
              <w:spacing w:after="0" w:line="240" w:lineRule="auto"/>
              <w:jc w:val="center"/>
              <w:rPr>
                <w:rFonts w:eastAsia="Times New Roman" w:cs="Calibri"/>
                <w:bCs/>
                <w:color w:val="000000"/>
                <w:lang w:eastAsia="pl-PL"/>
              </w:rPr>
            </w:pPr>
            <w:proofErr w:type="spellStart"/>
            <w:r w:rsidRPr="00C81B00">
              <w:rPr>
                <w:rFonts w:eastAsia="Times New Roman" w:cs="Calibri"/>
                <w:bCs/>
                <w:color w:val="000000"/>
                <w:lang w:eastAsia="pl-PL"/>
              </w:rPr>
              <w:t>Paśmiechy</w:t>
            </w:r>
            <w:proofErr w:type="spellEnd"/>
          </w:p>
        </w:tc>
        <w:tc>
          <w:tcPr>
            <w:tcW w:w="2350" w:type="dxa"/>
            <w:tcBorders>
              <w:top w:val="nil"/>
              <w:left w:val="nil"/>
              <w:bottom w:val="single" w:sz="4" w:space="0" w:color="auto"/>
              <w:right w:val="single" w:sz="4" w:space="0" w:color="auto"/>
            </w:tcBorders>
            <w:shd w:val="clear" w:color="auto" w:fill="auto"/>
            <w:vAlign w:val="center"/>
            <w:hideMark/>
          </w:tcPr>
          <w:p w14:paraId="675F0AA4"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28A4C8E0"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5AE1AE9"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29.</w:t>
            </w:r>
          </w:p>
        </w:tc>
        <w:tc>
          <w:tcPr>
            <w:tcW w:w="3139" w:type="dxa"/>
            <w:tcBorders>
              <w:top w:val="nil"/>
              <w:left w:val="nil"/>
              <w:bottom w:val="single" w:sz="4" w:space="0" w:color="auto"/>
              <w:right w:val="single" w:sz="4" w:space="0" w:color="auto"/>
            </w:tcBorders>
            <w:shd w:val="clear" w:color="auto" w:fill="auto"/>
            <w:hideMark/>
          </w:tcPr>
          <w:p w14:paraId="134B5176"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Plechów</w:t>
            </w:r>
          </w:p>
        </w:tc>
        <w:tc>
          <w:tcPr>
            <w:tcW w:w="2350" w:type="dxa"/>
            <w:tcBorders>
              <w:top w:val="nil"/>
              <w:left w:val="nil"/>
              <w:bottom w:val="single" w:sz="4" w:space="0" w:color="auto"/>
              <w:right w:val="single" w:sz="4" w:space="0" w:color="auto"/>
            </w:tcBorders>
            <w:shd w:val="clear" w:color="auto" w:fill="auto"/>
            <w:vAlign w:val="center"/>
            <w:hideMark/>
          </w:tcPr>
          <w:p w14:paraId="4B80D629"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5E0A51F5"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4BAF504"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30.</w:t>
            </w:r>
          </w:p>
        </w:tc>
        <w:tc>
          <w:tcPr>
            <w:tcW w:w="3139" w:type="dxa"/>
            <w:tcBorders>
              <w:top w:val="nil"/>
              <w:left w:val="nil"/>
              <w:bottom w:val="single" w:sz="4" w:space="0" w:color="auto"/>
              <w:right w:val="single" w:sz="4" w:space="0" w:color="auto"/>
            </w:tcBorders>
            <w:shd w:val="clear" w:color="auto" w:fill="auto"/>
            <w:hideMark/>
          </w:tcPr>
          <w:p w14:paraId="23568AC6" w14:textId="77777777" w:rsidR="00841B52" w:rsidRPr="00C81B00" w:rsidRDefault="00841B52" w:rsidP="00986283">
            <w:pPr>
              <w:spacing w:after="0" w:line="240" w:lineRule="auto"/>
              <w:jc w:val="center"/>
              <w:rPr>
                <w:rFonts w:eastAsia="Times New Roman" w:cs="Calibri"/>
                <w:bCs/>
                <w:color w:val="000000"/>
                <w:lang w:eastAsia="pl-PL"/>
              </w:rPr>
            </w:pPr>
            <w:proofErr w:type="spellStart"/>
            <w:r w:rsidRPr="00C81B00">
              <w:rPr>
                <w:rFonts w:eastAsia="Times New Roman" w:cs="Calibri"/>
                <w:bCs/>
                <w:color w:val="000000"/>
                <w:lang w:eastAsia="pl-PL"/>
              </w:rPr>
              <w:t>Plechówka</w:t>
            </w:r>
            <w:proofErr w:type="spellEnd"/>
          </w:p>
        </w:tc>
        <w:tc>
          <w:tcPr>
            <w:tcW w:w="2350" w:type="dxa"/>
            <w:tcBorders>
              <w:top w:val="nil"/>
              <w:left w:val="nil"/>
              <w:bottom w:val="single" w:sz="4" w:space="0" w:color="auto"/>
              <w:right w:val="single" w:sz="4" w:space="0" w:color="auto"/>
            </w:tcBorders>
            <w:shd w:val="clear" w:color="auto" w:fill="auto"/>
            <w:vAlign w:val="center"/>
            <w:hideMark/>
          </w:tcPr>
          <w:p w14:paraId="4A168C1F"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490981E8"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CF715E5"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31.</w:t>
            </w:r>
          </w:p>
        </w:tc>
        <w:tc>
          <w:tcPr>
            <w:tcW w:w="3139" w:type="dxa"/>
            <w:tcBorders>
              <w:top w:val="nil"/>
              <w:left w:val="nil"/>
              <w:bottom w:val="single" w:sz="4" w:space="0" w:color="auto"/>
              <w:right w:val="single" w:sz="4" w:space="0" w:color="auto"/>
            </w:tcBorders>
            <w:shd w:val="clear" w:color="auto" w:fill="auto"/>
            <w:hideMark/>
          </w:tcPr>
          <w:p w14:paraId="3E0FCFA1"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Podolany</w:t>
            </w:r>
          </w:p>
        </w:tc>
        <w:tc>
          <w:tcPr>
            <w:tcW w:w="2350" w:type="dxa"/>
            <w:tcBorders>
              <w:top w:val="nil"/>
              <w:left w:val="nil"/>
              <w:bottom w:val="single" w:sz="4" w:space="0" w:color="auto"/>
              <w:right w:val="single" w:sz="4" w:space="0" w:color="auto"/>
            </w:tcBorders>
            <w:shd w:val="clear" w:color="auto" w:fill="auto"/>
            <w:vAlign w:val="center"/>
            <w:hideMark/>
          </w:tcPr>
          <w:p w14:paraId="7F9D1A5E"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087CCCA6"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CC98191"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32.</w:t>
            </w:r>
          </w:p>
        </w:tc>
        <w:tc>
          <w:tcPr>
            <w:tcW w:w="3139" w:type="dxa"/>
            <w:tcBorders>
              <w:top w:val="nil"/>
              <w:left w:val="nil"/>
              <w:bottom w:val="single" w:sz="4" w:space="0" w:color="auto"/>
              <w:right w:val="single" w:sz="4" w:space="0" w:color="auto"/>
            </w:tcBorders>
            <w:shd w:val="clear" w:color="auto" w:fill="auto"/>
            <w:hideMark/>
          </w:tcPr>
          <w:p w14:paraId="297C5AD0"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Sieradzice</w:t>
            </w:r>
          </w:p>
        </w:tc>
        <w:tc>
          <w:tcPr>
            <w:tcW w:w="2350" w:type="dxa"/>
            <w:tcBorders>
              <w:top w:val="nil"/>
              <w:left w:val="nil"/>
              <w:bottom w:val="single" w:sz="4" w:space="0" w:color="auto"/>
              <w:right w:val="single" w:sz="4" w:space="0" w:color="auto"/>
            </w:tcBorders>
            <w:shd w:val="clear" w:color="auto" w:fill="auto"/>
            <w:vAlign w:val="center"/>
            <w:hideMark/>
          </w:tcPr>
          <w:p w14:paraId="22B4ADD0"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5139EF56"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6C3A5BE"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33.</w:t>
            </w:r>
          </w:p>
        </w:tc>
        <w:tc>
          <w:tcPr>
            <w:tcW w:w="3139" w:type="dxa"/>
            <w:tcBorders>
              <w:top w:val="nil"/>
              <w:left w:val="nil"/>
              <w:bottom w:val="single" w:sz="4" w:space="0" w:color="auto"/>
              <w:right w:val="single" w:sz="4" w:space="0" w:color="auto"/>
            </w:tcBorders>
            <w:shd w:val="clear" w:color="auto" w:fill="auto"/>
            <w:hideMark/>
          </w:tcPr>
          <w:p w14:paraId="0ABA2EA9"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Skorczów</w:t>
            </w:r>
          </w:p>
        </w:tc>
        <w:tc>
          <w:tcPr>
            <w:tcW w:w="2350" w:type="dxa"/>
            <w:tcBorders>
              <w:top w:val="nil"/>
              <w:left w:val="nil"/>
              <w:bottom w:val="single" w:sz="4" w:space="0" w:color="auto"/>
              <w:right w:val="single" w:sz="4" w:space="0" w:color="auto"/>
            </w:tcBorders>
            <w:shd w:val="clear" w:color="auto" w:fill="auto"/>
            <w:vAlign w:val="center"/>
            <w:hideMark/>
          </w:tcPr>
          <w:p w14:paraId="239CCB8F"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5D07CD1D"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69F8D89"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34.</w:t>
            </w:r>
          </w:p>
        </w:tc>
        <w:tc>
          <w:tcPr>
            <w:tcW w:w="3139" w:type="dxa"/>
            <w:tcBorders>
              <w:top w:val="nil"/>
              <w:left w:val="nil"/>
              <w:bottom w:val="single" w:sz="4" w:space="0" w:color="auto"/>
              <w:right w:val="single" w:sz="4" w:space="0" w:color="auto"/>
            </w:tcBorders>
            <w:shd w:val="clear" w:color="auto" w:fill="auto"/>
            <w:hideMark/>
          </w:tcPr>
          <w:p w14:paraId="22058BB3"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Słonowice</w:t>
            </w:r>
          </w:p>
        </w:tc>
        <w:tc>
          <w:tcPr>
            <w:tcW w:w="2350" w:type="dxa"/>
            <w:tcBorders>
              <w:top w:val="nil"/>
              <w:left w:val="nil"/>
              <w:bottom w:val="single" w:sz="4" w:space="0" w:color="auto"/>
              <w:right w:val="single" w:sz="4" w:space="0" w:color="auto"/>
            </w:tcBorders>
            <w:shd w:val="clear" w:color="auto" w:fill="auto"/>
            <w:vAlign w:val="center"/>
            <w:hideMark/>
          </w:tcPr>
          <w:p w14:paraId="49CD1E14"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01E882BF"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F54C84D"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35.</w:t>
            </w:r>
          </w:p>
        </w:tc>
        <w:tc>
          <w:tcPr>
            <w:tcW w:w="3139" w:type="dxa"/>
            <w:tcBorders>
              <w:top w:val="nil"/>
              <w:left w:val="nil"/>
              <w:bottom w:val="single" w:sz="4" w:space="0" w:color="auto"/>
              <w:right w:val="single" w:sz="4" w:space="0" w:color="auto"/>
            </w:tcBorders>
            <w:shd w:val="clear" w:color="auto" w:fill="auto"/>
            <w:hideMark/>
          </w:tcPr>
          <w:p w14:paraId="4294E1A1"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Stradlice</w:t>
            </w:r>
          </w:p>
        </w:tc>
        <w:tc>
          <w:tcPr>
            <w:tcW w:w="2350" w:type="dxa"/>
            <w:tcBorders>
              <w:top w:val="nil"/>
              <w:left w:val="nil"/>
              <w:bottom w:val="single" w:sz="4" w:space="0" w:color="auto"/>
              <w:right w:val="single" w:sz="4" w:space="0" w:color="auto"/>
            </w:tcBorders>
            <w:shd w:val="clear" w:color="auto" w:fill="auto"/>
            <w:vAlign w:val="center"/>
            <w:hideMark/>
          </w:tcPr>
          <w:p w14:paraId="64A0A50B"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7DDA10E4"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FEC9481"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36.</w:t>
            </w:r>
          </w:p>
        </w:tc>
        <w:tc>
          <w:tcPr>
            <w:tcW w:w="3139" w:type="dxa"/>
            <w:tcBorders>
              <w:top w:val="nil"/>
              <w:left w:val="nil"/>
              <w:bottom w:val="single" w:sz="4" w:space="0" w:color="auto"/>
              <w:right w:val="single" w:sz="4" w:space="0" w:color="auto"/>
            </w:tcBorders>
            <w:shd w:val="clear" w:color="auto" w:fill="auto"/>
            <w:hideMark/>
          </w:tcPr>
          <w:p w14:paraId="4209FEC5"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Wielgus</w:t>
            </w:r>
          </w:p>
        </w:tc>
        <w:tc>
          <w:tcPr>
            <w:tcW w:w="2350" w:type="dxa"/>
            <w:tcBorders>
              <w:top w:val="nil"/>
              <w:left w:val="nil"/>
              <w:bottom w:val="single" w:sz="4" w:space="0" w:color="auto"/>
              <w:right w:val="single" w:sz="4" w:space="0" w:color="auto"/>
            </w:tcBorders>
            <w:shd w:val="clear" w:color="auto" w:fill="auto"/>
            <w:vAlign w:val="center"/>
            <w:hideMark/>
          </w:tcPr>
          <w:p w14:paraId="147F973F"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763110F7"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1C70632"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37.</w:t>
            </w:r>
          </w:p>
        </w:tc>
        <w:tc>
          <w:tcPr>
            <w:tcW w:w="3139" w:type="dxa"/>
            <w:tcBorders>
              <w:top w:val="nil"/>
              <w:left w:val="nil"/>
              <w:bottom w:val="single" w:sz="4" w:space="0" w:color="auto"/>
              <w:right w:val="single" w:sz="4" w:space="0" w:color="auto"/>
            </w:tcBorders>
            <w:shd w:val="clear" w:color="auto" w:fill="auto"/>
            <w:hideMark/>
          </w:tcPr>
          <w:p w14:paraId="3B45804F"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Wojciechów</w:t>
            </w:r>
          </w:p>
        </w:tc>
        <w:tc>
          <w:tcPr>
            <w:tcW w:w="2350" w:type="dxa"/>
            <w:tcBorders>
              <w:top w:val="nil"/>
              <w:left w:val="nil"/>
              <w:bottom w:val="single" w:sz="4" w:space="0" w:color="auto"/>
              <w:right w:val="single" w:sz="4" w:space="0" w:color="auto"/>
            </w:tcBorders>
            <w:shd w:val="clear" w:color="auto" w:fill="auto"/>
            <w:vAlign w:val="center"/>
            <w:hideMark/>
          </w:tcPr>
          <w:p w14:paraId="74582FDC"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446C9CB3"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364D249"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38.</w:t>
            </w:r>
          </w:p>
        </w:tc>
        <w:tc>
          <w:tcPr>
            <w:tcW w:w="3139" w:type="dxa"/>
            <w:tcBorders>
              <w:top w:val="nil"/>
              <w:left w:val="nil"/>
              <w:bottom w:val="single" w:sz="4" w:space="0" w:color="auto"/>
              <w:right w:val="single" w:sz="4" w:space="0" w:color="auto"/>
            </w:tcBorders>
            <w:shd w:val="clear" w:color="auto" w:fill="auto"/>
            <w:noWrap/>
            <w:vAlign w:val="bottom"/>
            <w:hideMark/>
          </w:tcPr>
          <w:p w14:paraId="5DE40C6A"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Wojsławice</w:t>
            </w:r>
          </w:p>
        </w:tc>
        <w:tc>
          <w:tcPr>
            <w:tcW w:w="2350" w:type="dxa"/>
            <w:tcBorders>
              <w:top w:val="nil"/>
              <w:left w:val="nil"/>
              <w:bottom w:val="single" w:sz="4" w:space="0" w:color="auto"/>
              <w:right w:val="single" w:sz="4" w:space="0" w:color="auto"/>
            </w:tcBorders>
            <w:shd w:val="clear" w:color="auto" w:fill="auto"/>
            <w:vAlign w:val="center"/>
            <w:hideMark/>
          </w:tcPr>
          <w:p w14:paraId="10BD2CCE"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14D834DC"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5C44BE8"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39.</w:t>
            </w:r>
          </w:p>
        </w:tc>
        <w:tc>
          <w:tcPr>
            <w:tcW w:w="3139" w:type="dxa"/>
            <w:tcBorders>
              <w:top w:val="nil"/>
              <w:left w:val="nil"/>
              <w:bottom w:val="single" w:sz="4" w:space="0" w:color="auto"/>
              <w:right w:val="single" w:sz="4" w:space="0" w:color="auto"/>
            </w:tcBorders>
            <w:shd w:val="clear" w:color="auto" w:fill="auto"/>
            <w:hideMark/>
          </w:tcPr>
          <w:p w14:paraId="26A0C4B2"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Wymysłów</w:t>
            </w:r>
          </w:p>
        </w:tc>
        <w:tc>
          <w:tcPr>
            <w:tcW w:w="2350" w:type="dxa"/>
            <w:tcBorders>
              <w:top w:val="nil"/>
              <w:left w:val="nil"/>
              <w:bottom w:val="single" w:sz="4" w:space="0" w:color="auto"/>
              <w:right w:val="single" w:sz="4" w:space="0" w:color="auto"/>
            </w:tcBorders>
            <w:shd w:val="clear" w:color="auto" w:fill="auto"/>
            <w:vAlign w:val="center"/>
            <w:hideMark/>
          </w:tcPr>
          <w:p w14:paraId="00A6AA19"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nie</w:t>
            </w:r>
          </w:p>
        </w:tc>
      </w:tr>
      <w:tr w:rsidR="00841B52" w:rsidRPr="00C81B00" w14:paraId="1D1A0C13"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570A31B"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40.</w:t>
            </w:r>
          </w:p>
        </w:tc>
        <w:tc>
          <w:tcPr>
            <w:tcW w:w="3139" w:type="dxa"/>
            <w:tcBorders>
              <w:top w:val="nil"/>
              <w:left w:val="nil"/>
              <w:bottom w:val="single" w:sz="4" w:space="0" w:color="auto"/>
              <w:right w:val="single" w:sz="4" w:space="0" w:color="auto"/>
            </w:tcBorders>
            <w:shd w:val="clear" w:color="auto" w:fill="auto"/>
            <w:hideMark/>
          </w:tcPr>
          <w:p w14:paraId="0D2E1738"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Zagórzyce</w:t>
            </w:r>
          </w:p>
        </w:tc>
        <w:tc>
          <w:tcPr>
            <w:tcW w:w="2350" w:type="dxa"/>
            <w:tcBorders>
              <w:top w:val="nil"/>
              <w:left w:val="nil"/>
              <w:bottom w:val="single" w:sz="4" w:space="0" w:color="auto"/>
              <w:right w:val="single" w:sz="4" w:space="0" w:color="auto"/>
            </w:tcBorders>
            <w:shd w:val="clear" w:color="auto" w:fill="auto"/>
            <w:vAlign w:val="center"/>
            <w:hideMark/>
          </w:tcPr>
          <w:p w14:paraId="3C3D7764"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5FAB6AB6"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B4DF917"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41.</w:t>
            </w:r>
          </w:p>
        </w:tc>
        <w:tc>
          <w:tcPr>
            <w:tcW w:w="3139" w:type="dxa"/>
            <w:tcBorders>
              <w:top w:val="nil"/>
              <w:left w:val="nil"/>
              <w:bottom w:val="single" w:sz="4" w:space="0" w:color="auto"/>
              <w:right w:val="single" w:sz="4" w:space="0" w:color="auto"/>
            </w:tcBorders>
            <w:shd w:val="clear" w:color="auto" w:fill="auto"/>
            <w:hideMark/>
          </w:tcPr>
          <w:p w14:paraId="4959A612"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Zięblice</w:t>
            </w:r>
          </w:p>
        </w:tc>
        <w:tc>
          <w:tcPr>
            <w:tcW w:w="2350" w:type="dxa"/>
            <w:tcBorders>
              <w:top w:val="nil"/>
              <w:left w:val="nil"/>
              <w:bottom w:val="single" w:sz="4" w:space="0" w:color="auto"/>
              <w:right w:val="single" w:sz="4" w:space="0" w:color="auto"/>
            </w:tcBorders>
            <w:shd w:val="clear" w:color="auto" w:fill="auto"/>
            <w:vAlign w:val="center"/>
            <w:hideMark/>
          </w:tcPr>
          <w:p w14:paraId="0F44DBA8"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6E31CE36" w14:textId="77777777" w:rsidTr="00F83910">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E29A82D"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42.</w:t>
            </w:r>
          </w:p>
        </w:tc>
        <w:tc>
          <w:tcPr>
            <w:tcW w:w="3139" w:type="dxa"/>
            <w:tcBorders>
              <w:top w:val="nil"/>
              <w:left w:val="nil"/>
              <w:bottom w:val="single" w:sz="4" w:space="0" w:color="auto"/>
              <w:right w:val="single" w:sz="4" w:space="0" w:color="auto"/>
            </w:tcBorders>
            <w:shd w:val="clear" w:color="auto" w:fill="auto"/>
            <w:hideMark/>
          </w:tcPr>
          <w:p w14:paraId="2F259AF1" w14:textId="77777777" w:rsidR="00841B52" w:rsidRPr="00C81B00" w:rsidRDefault="00841B52" w:rsidP="00986283">
            <w:pPr>
              <w:spacing w:after="0" w:line="240" w:lineRule="auto"/>
              <w:jc w:val="center"/>
              <w:rPr>
                <w:rFonts w:eastAsia="Times New Roman" w:cs="Calibri"/>
                <w:bCs/>
                <w:color w:val="000000"/>
                <w:lang w:eastAsia="pl-PL"/>
              </w:rPr>
            </w:pPr>
            <w:r w:rsidRPr="00C81B00">
              <w:rPr>
                <w:rFonts w:eastAsia="Times New Roman" w:cs="Calibri"/>
                <w:bCs/>
                <w:color w:val="000000"/>
                <w:lang w:eastAsia="pl-PL"/>
              </w:rPr>
              <w:t>Zysławice</w:t>
            </w:r>
          </w:p>
        </w:tc>
        <w:tc>
          <w:tcPr>
            <w:tcW w:w="2350" w:type="dxa"/>
            <w:tcBorders>
              <w:top w:val="nil"/>
              <w:left w:val="nil"/>
              <w:bottom w:val="single" w:sz="4" w:space="0" w:color="auto"/>
              <w:right w:val="single" w:sz="4" w:space="0" w:color="auto"/>
            </w:tcBorders>
            <w:shd w:val="clear" w:color="auto" w:fill="auto"/>
            <w:vAlign w:val="center"/>
            <w:hideMark/>
          </w:tcPr>
          <w:p w14:paraId="50B5EC29" w14:textId="77777777" w:rsidR="00841B52" w:rsidRPr="00C81B00" w:rsidRDefault="00841B5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tak</w:t>
            </w:r>
          </w:p>
        </w:tc>
      </w:tr>
      <w:tr w:rsidR="00841B52" w:rsidRPr="00C81B00" w14:paraId="0676F5E8" w14:textId="77777777" w:rsidTr="00F83910">
        <w:trPr>
          <w:trHeight w:val="8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7C0EE59" w14:textId="77777777" w:rsidR="00841B52" w:rsidRPr="00C81B00" w:rsidRDefault="00841B52" w:rsidP="00986283">
            <w:pPr>
              <w:spacing w:after="0" w:line="240" w:lineRule="auto"/>
              <w:jc w:val="center"/>
              <w:rPr>
                <w:rFonts w:eastAsia="Times New Roman" w:cs="Calibri"/>
                <w:lang w:eastAsia="pl-PL"/>
              </w:rPr>
            </w:pPr>
            <w:r w:rsidRPr="00C81B00">
              <w:rPr>
                <w:rFonts w:eastAsia="Times New Roman" w:cs="Calibri"/>
                <w:lang w:eastAsia="pl-PL"/>
              </w:rPr>
              <w:t>43.</w:t>
            </w:r>
          </w:p>
        </w:tc>
        <w:tc>
          <w:tcPr>
            <w:tcW w:w="3139" w:type="dxa"/>
            <w:tcBorders>
              <w:top w:val="nil"/>
              <w:left w:val="nil"/>
              <w:bottom w:val="single" w:sz="4" w:space="0" w:color="auto"/>
              <w:right w:val="single" w:sz="4" w:space="0" w:color="auto"/>
            </w:tcBorders>
            <w:shd w:val="clear" w:color="auto" w:fill="auto"/>
            <w:hideMark/>
          </w:tcPr>
          <w:p w14:paraId="0F848235" w14:textId="3DF4421E" w:rsidR="00841B52" w:rsidRPr="00C81B00" w:rsidRDefault="001238EE" w:rsidP="00986283">
            <w:pPr>
              <w:spacing w:after="0" w:line="240" w:lineRule="auto"/>
              <w:jc w:val="center"/>
              <w:rPr>
                <w:rFonts w:eastAsia="Times New Roman" w:cs="Calibri"/>
                <w:bCs/>
                <w:lang w:eastAsia="pl-PL"/>
              </w:rPr>
            </w:pPr>
            <w:r>
              <w:rPr>
                <w:rFonts w:eastAsia="Times New Roman" w:cs="Calibri"/>
                <w:bCs/>
                <w:lang w:eastAsia="pl-PL"/>
              </w:rPr>
              <w:t xml:space="preserve">miasto </w:t>
            </w:r>
            <w:r w:rsidR="00841B52" w:rsidRPr="00C81B00">
              <w:rPr>
                <w:rFonts w:eastAsia="Times New Roman" w:cs="Calibri"/>
                <w:bCs/>
                <w:lang w:eastAsia="pl-PL"/>
              </w:rPr>
              <w:t>Kazimierza Wielka</w:t>
            </w:r>
          </w:p>
        </w:tc>
        <w:tc>
          <w:tcPr>
            <w:tcW w:w="2350" w:type="dxa"/>
            <w:tcBorders>
              <w:top w:val="nil"/>
              <w:left w:val="nil"/>
              <w:bottom w:val="single" w:sz="4" w:space="0" w:color="auto"/>
              <w:right w:val="single" w:sz="4" w:space="0" w:color="auto"/>
            </w:tcBorders>
            <w:shd w:val="clear" w:color="auto" w:fill="auto"/>
            <w:vAlign w:val="center"/>
            <w:hideMark/>
          </w:tcPr>
          <w:p w14:paraId="6983F5BB" w14:textId="77777777" w:rsidR="00841B52" w:rsidRPr="00C81B00" w:rsidRDefault="00841B52" w:rsidP="00986283">
            <w:pPr>
              <w:spacing w:after="0" w:line="240" w:lineRule="auto"/>
              <w:jc w:val="center"/>
              <w:rPr>
                <w:rFonts w:eastAsia="Times New Roman" w:cs="Calibri"/>
                <w:lang w:eastAsia="pl-PL"/>
              </w:rPr>
            </w:pPr>
            <w:r w:rsidRPr="00C81B00">
              <w:rPr>
                <w:rFonts w:eastAsia="Times New Roman" w:cs="Calibri"/>
                <w:lang w:eastAsia="pl-PL"/>
              </w:rPr>
              <w:t>tak</w:t>
            </w:r>
          </w:p>
        </w:tc>
      </w:tr>
    </w:tbl>
    <w:p w14:paraId="1CC47922" w14:textId="77777777" w:rsidR="006B18A6" w:rsidRPr="00C81B00" w:rsidRDefault="00841B52" w:rsidP="00986283">
      <w:pPr>
        <w:spacing w:after="0" w:line="240" w:lineRule="auto"/>
        <w:jc w:val="center"/>
        <w:rPr>
          <w:rFonts w:cs="Calibri"/>
          <w:bCs/>
        </w:rPr>
      </w:pPr>
      <w:r w:rsidRPr="00C81B00">
        <w:rPr>
          <w:rFonts w:cs="Calibri"/>
          <w:bCs/>
        </w:rPr>
        <w:t>Źródło: Urząd Miasta i Gminy Kazimierza Wielka</w:t>
      </w:r>
    </w:p>
    <w:p w14:paraId="3867DB81" w14:textId="77777777" w:rsidR="00986283" w:rsidRPr="00C81B00" w:rsidRDefault="00986283" w:rsidP="00986283">
      <w:pPr>
        <w:spacing w:after="0" w:line="276" w:lineRule="auto"/>
        <w:rPr>
          <w:rFonts w:cs="Calibri"/>
          <w:b/>
          <w:bCs/>
        </w:rPr>
      </w:pPr>
    </w:p>
    <w:p w14:paraId="035CA8A7" w14:textId="77777777" w:rsidR="00AC5A66" w:rsidRPr="00C81B00" w:rsidRDefault="0049204A" w:rsidP="00986283">
      <w:pPr>
        <w:spacing w:after="0" w:line="276" w:lineRule="auto"/>
        <w:rPr>
          <w:rFonts w:cs="Calibri"/>
          <w:bCs/>
          <w:sz w:val="20"/>
          <w:szCs w:val="20"/>
        </w:rPr>
      </w:pPr>
      <w:r w:rsidRPr="00C81B00">
        <w:rPr>
          <w:rFonts w:cs="Calibri"/>
          <w:b/>
          <w:bCs/>
        </w:rPr>
        <w:t>Organizacje społeczne</w:t>
      </w:r>
    </w:p>
    <w:p w14:paraId="14BEB868" w14:textId="3760D9F1" w:rsidR="00841B52" w:rsidRPr="00C81B00" w:rsidRDefault="00841B52" w:rsidP="00986283">
      <w:pPr>
        <w:autoSpaceDE w:val="0"/>
        <w:autoSpaceDN w:val="0"/>
        <w:adjustRightInd w:val="0"/>
        <w:spacing w:after="0" w:line="276" w:lineRule="auto"/>
        <w:jc w:val="both"/>
        <w:rPr>
          <w:rFonts w:cs="Calibri"/>
          <w:lang w:eastAsia="zh-CN"/>
        </w:rPr>
      </w:pPr>
      <w:r w:rsidRPr="00C81B00">
        <w:rPr>
          <w:rFonts w:cs="Calibri"/>
          <w:lang w:eastAsia="zh-CN"/>
        </w:rPr>
        <w:t>Mieszka</w:t>
      </w:r>
      <w:r w:rsidRPr="00C81B00">
        <w:rPr>
          <w:rFonts w:eastAsia="TimesNewRoman" w:cs="Calibri"/>
          <w:lang w:eastAsia="zh-CN"/>
        </w:rPr>
        <w:t>ń</w:t>
      </w:r>
      <w:r w:rsidRPr="00C81B00">
        <w:rPr>
          <w:rFonts w:cs="Calibri"/>
          <w:lang w:eastAsia="zh-CN"/>
        </w:rPr>
        <w:t>cy Miasta i Gminy Kazimierzy Wielkiej wykazuj</w:t>
      </w:r>
      <w:r w:rsidRPr="00C81B00">
        <w:rPr>
          <w:rFonts w:eastAsia="TimesNewRoman" w:cs="Calibri"/>
          <w:lang w:eastAsia="zh-CN"/>
        </w:rPr>
        <w:t xml:space="preserve">ą </w:t>
      </w:r>
      <w:r w:rsidRPr="00C81B00">
        <w:rPr>
          <w:rFonts w:cs="Calibri"/>
          <w:lang w:eastAsia="zh-CN"/>
        </w:rPr>
        <w:t>du</w:t>
      </w:r>
      <w:r w:rsidRPr="00C81B00">
        <w:rPr>
          <w:rFonts w:eastAsia="TimesNewRoman" w:cs="Calibri"/>
          <w:lang w:eastAsia="zh-CN"/>
        </w:rPr>
        <w:t xml:space="preserve">żą </w:t>
      </w:r>
      <w:r w:rsidRPr="00C81B00">
        <w:rPr>
          <w:rFonts w:cs="Calibri"/>
          <w:lang w:eastAsia="zh-CN"/>
        </w:rPr>
        <w:t>aktywno</w:t>
      </w:r>
      <w:r w:rsidRPr="00C81B00">
        <w:rPr>
          <w:rFonts w:eastAsia="TimesNewRoman" w:cs="Calibri"/>
          <w:lang w:eastAsia="zh-CN"/>
        </w:rPr>
        <w:t xml:space="preserve">ść </w:t>
      </w:r>
      <w:r w:rsidRPr="00C81B00">
        <w:rPr>
          <w:rFonts w:cs="Calibri"/>
          <w:lang w:eastAsia="zh-CN"/>
        </w:rPr>
        <w:t>społeczn</w:t>
      </w:r>
      <w:r w:rsidRPr="00C81B00">
        <w:rPr>
          <w:rFonts w:eastAsia="TimesNewRoman" w:cs="Calibri"/>
          <w:lang w:eastAsia="zh-CN"/>
        </w:rPr>
        <w:t>ą</w:t>
      </w:r>
      <w:r w:rsidRPr="00C81B00">
        <w:rPr>
          <w:rFonts w:cs="Calibri"/>
          <w:lang w:eastAsia="zh-CN"/>
        </w:rPr>
        <w:t>. W gminie działa duża ilo</w:t>
      </w:r>
      <w:r w:rsidRPr="00C81B00">
        <w:rPr>
          <w:rFonts w:eastAsia="TimesNewRoman" w:cs="Calibri"/>
          <w:lang w:eastAsia="zh-CN"/>
        </w:rPr>
        <w:t xml:space="preserve">ść </w:t>
      </w:r>
      <w:r w:rsidRPr="00C81B00">
        <w:rPr>
          <w:rFonts w:cs="Calibri"/>
          <w:lang w:eastAsia="zh-CN"/>
        </w:rPr>
        <w:t>ró</w:t>
      </w:r>
      <w:r w:rsidRPr="00C81B00">
        <w:rPr>
          <w:rFonts w:eastAsia="TimesNewRoman" w:cs="Calibri"/>
          <w:lang w:eastAsia="zh-CN"/>
        </w:rPr>
        <w:t>ż</w:t>
      </w:r>
      <w:r w:rsidRPr="00C81B00">
        <w:rPr>
          <w:rFonts w:cs="Calibri"/>
          <w:lang w:eastAsia="zh-CN"/>
        </w:rPr>
        <w:t>norodnych organizacji pozarz</w:t>
      </w:r>
      <w:r w:rsidRPr="00C81B00">
        <w:rPr>
          <w:rFonts w:eastAsia="TimesNewRoman" w:cs="Calibri"/>
          <w:lang w:eastAsia="zh-CN"/>
        </w:rPr>
        <w:t>ą</w:t>
      </w:r>
      <w:r w:rsidRPr="00C81B00">
        <w:rPr>
          <w:rFonts w:cs="Calibri"/>
          <w:lang w:eastAsia="zh-CN"/>
        </w:rPr>
        <w:t xml:space="preserve">dowych: społecznych, kulturalnych i sportowych. </w:t>
      </w:r>
      <w:r w:rsidRPr="00C81B00">
        <w:rPr>
          <w:rFonts w:eastAsia="TimesNewRoman" w:cs="Calibri"/>
          <w:lang w:eastAsia="zh-CN"/>
        </w:rPr>
        <w:t>Ś</w:t>
      </w:r>
      <w:r w:rsidRPr="00C81B00">
        <w:rPr>
          <w:rFonts w:cs="Calibri"/>
          <w:lang w:eastAsia="zh-CN"/>
        </w:rPr>
        <w:t xml:space="preserve">wiadczy to o dużej integracji i </w:t>
      </w:r>
      <w:r w:rsidRPr="00C81B00">
        <w:rPr>
          <w:rFonts w:eastAsia="TimesNewRoman" w:cs="Calibri"/>
          <w:lang w:eastAsia="zh-CN"/>
        </w:rPr>
        <w:t>ś</w:t>
      </w:r>
      <w:r w:rsidRPr="00C81B00">
        <w:rPr>
          <w:rFonts w:cs="Calibri"/>
          <w:lang w:eastAsia="zh-CN"/>
        </w:rPr>
        <w:t>wiadomo</w:t>
      </w:r>
      <w:r w:rsidRPr="00C81B00">
        <w:rPr>
          <w:rFonts w:eastAsia="TimesNewRoman" w:cs="Calibri"/>
          <w:lang w:eastAsia="zh-CN"/>
        </w:rPr>
        <w:t>ś</w:t>
      </w:r>
      <w:r w:rsidRPr="00C81B00">
        <w:rPr>
          <w:rFonts w:cs="Calibri"/>
          <w:lang w:eastAsia="zh-CN"/>
        </w:rPr>
        <w:t>ci w</w:t>
      </w:r>
      <w:r w:rsidRPr="00C81B00">
        <w:rPr>
          <w:rFonts w:eastAsia="TimesNewRoman" w:cs="Calibri"/>
          <w:lang w:eastAsia="zh-CN"/>
        </w:rPr>
        <w:t>ś</w:t>
      </w:r>
      <w:r w:rsidRPr="00C81B00">
        <w:rPr>
          <w:rFonts w:cs="Calibri"/>
          <w:lang w:eastAsia="zh-CN"/>
        </w:rPr>
        <w:t>ród społeczno</w:t>
      </w:r>
      <w:r w:rsidRPr="00C81B00">
        <w:rPr>
          <w:rFonts w:eastAsia="TimesNewRoman" w:cs="Calibri"/>
          <w:lang w:eastAsia="zh-CN"/>
        </w:rPr>
        <w:t>ś</w:t>
      </w:r>
      <w:r w:rsidRPr="00C81B00">
        <w:rPr>
          <w:rFonts w:cs="Calibri"/>
          <w:lang w:eastAsia="zh-CN"/>
        </w:rPr>
        <w:t xml:space="preserve">ci lokalnej. Na terenie gminy działa 47 stowarzyszeń </w:t>
      </w:r>
      <w:r w:rsidR="001238EE">
        <w:rPr>
          <w:rFonts w:cs="Calibri"/>
          <w:lang w:eastAsia="zh-CN"/>
        </w:rPr>
        <w:t xml:space="preserve">i </w:t>
      </w:r>
      <w:r w:rsidRPr="00C81B00">
        <w:rPr>
          <w:rFonts w:cs="Calibri"/>
          <w:lang w:eastAsia="zh-CN"/>
        </w:rPr>
        <w:t xml:space="preserve">organizacji </w:t>
      </w:r>
      <w:r w:rsidR="001238EE">
        <w:rPr>
          <w:rFonts w:cs="Calibri"/>
          <w:lang w:eastAsia="zh-CN"/>
        </w:rPr>
        <w:t>oraz</w:t>
      </w:r>
      <w:r w:rsidRPr="00C81B00">
        <w:rPr>
          <w:rFonts w:cs="Calibri"/>
          <w:lang w:eastAsia="zh-CN"/>
        </w:rPr>
        <w:t xml:space="preserve"> 3 fundacje</w:t>
      </w:r>
      <w:r w:rsidR="001238EE">
        <w:rPr>
          <w:rFonts w:cs="Calibri"/>
          <w:lang w:eastAsia="zh-CN"/>
        </w:rPr>
        <w:t>:</w:t>
      </w:r>
      <w:r w:rsidRPr="00C81B00">
        <w:rPr>
          <w:rFonts w:cs="Calibri"/>
          <w:lang w:eastAsia="zh-CN"/>
        </w:rPr>
        <w:t xml:space="preserve"> </w:t>
      </w:r>
    </w:p>
    <w:p w14:paraId="73B527EC" w14:textId="1995B1F1" w:rsidR="00841B52" w:rsidRPr="00C81B00" w:rsidRDefault="00841B52">
      <w:pPr>
        <w:numPr>
          <w:ilvl w:val="0"/>
          <w:numId w:val="41"/>
        </w:numPr>
        <w:spacing w:after="0" w:line="276" w:lineRule="auto"/>
        <w:jc w:val="both"/>
        <w:rPr>
          <w:rFonts w:cs="Calibri"/>
          <w:color w:val="000000"/>
          <w:lang w:eastAsia="zh-CN"/>
        </w:rPr>
      </w:pPr>
      <w:r w:rsidRPr="00C81B00">
        <w:rPr>
          <w:rFonts w:cs="Calibri"/>
          <w:color w:val="000000"/>
          <w:lang w:eastAsia="zh-CN"/>
        </w:rPr>
        <w:t>Kazimierskie Stowarzyszenie Kultury</w:t>
      </w:r>
    </w:p>
    <w:p w14:paraId="07C98724" w14:textId="1ED837A8" w:rsidR="00841B52" w:rsidRPr="00C81B00" w:rsidRDefault="00841B52">
      <w:pPr>
        <w:numPr>
          <w:ilvl w:val="0"/>
          <w:numId w:val="41"/>
        </w:numPr>
        <w:spacing w:after="0" w:line="276" w:lineRule="auto"/>
        <w:jc w:val="both"/>
        <w:rPr>
          <w:rFonts w:cs="Calibri"/>
          <w:color w:val="000000"/>
          <w:lang w:eastAsia="zh-CN"/>
        </w:rPr>
      </w:pPr>
      <w:r w:rsidRPr="00C81B00">
        <w:rPr>
          <w:rFonts w:cs="Calibri"/>
          <w:color w:val="000000"/>
          <w:lang w:eastAsia="zh-CN"/>
        </w:rPr>
        <w:t>Stowarzyszenie Twórcza Szkoła</w:t>
      </w:r>
    </w:p>
    <w:p w14:paraId="59523409" w14:textId="67DBD7FC" w:rsidR="00841B52" w:rsidRPr="00C81B00" w:rsidRDefault="00841B52">
      <w:pPr>
        <w:numPr>
          <w:ilvl w:val="0"/>
          <w:numId w:val="41"/>
        </w:numPr>
        <w:spacing w:after="0" w:line="276" w:lineRule="auto"/>
        <w:jc w:val="both"/>
        <w:rPr>
          <w:rFonts w:cs="Calibri"/>
          <w:color w:val="000000"/>
          <w:lang w:eastAsia="zh-CN"/>
        </w:rPr>
      </w:pPr>
      <w:r w:rsidRPr="00C81B00">
        <w:rPr>
          <w:rFonts w:cs="Calibri"/>
          <w:color w:val="000000"/>
          <w:lang w:eastAsia="zh-CN"/>
        </w:rPr>
        <w:t>Kazimierskie Stowarzyszenia Amazonki</w:t>
      </w:r>
    </w:p>
    <w:p w14:paraId="41A333CE" w14:textId="77777777" w:rsidR="00841B52" w:rsidRPr="00C81B00" w:rsidRDefault="00841B52">
      <w:pPr>
        <w:numPr>
          <w:ilvl w:val="0"/>
          <w:numId w:val="41"/>
        </w:numPr>
        <w:spacing w:after="0" w:line="276" w:lineRule="auto"/>
        <w:jc w:val="both"/>
        <w:rPr>
          <w:rFonts w:cs="Calibri"/>
          <w:color w:val="000000"/>
          <w:lang w:eastAsia="zh-CN"/>
        </w:rPr>
      </w:pPr>
      <w:r w:rsidRPr="00C81B00">
        <w:rPr>
          <w:rFonts w:cs="Calibri"/>
          <w:color w:val="000000"/>
          <w:lang w:eastAsia="zh-CN"/>
        </w:rPr>
        <w:t>Stowarzyszenie Rozwoju Inicjatyw Gospodarczych Gminy i Regionu Kazimierzy Wielkiej „Impuls gospodarczy”</w:t>
      </w:r>
    </w:p>
    <w:p w14:paraId="2D074D50" w14:textId="77F9C1F9" w:rsidR="00841B52" w:rsidRPr="00C81B00" w:rsidRDefault="00841B52">
      <w:pPr>
        <w:numPr>
          <w:ilvl w:val="0"/>
          <w:numId w:val="41"/>
        </w:numPr>
        <w:spacing w:after="0" w:line="276" w:lineRule="auto"/>
        <w:jc w:val="both"/>
        <w:rPr>
          <w:rFonts w:cs="Calibri"/>
          <w:color w:val="000000"/>
          <w:lang w:eastAsia="zh-CN"/>
        </w:rPr>
      </w:pPr>
      <w:r w:rsidRPr="00C81B00">
        <w:rPr>
          <w:rFonts w:cs="Calibri"/>
          <w:color w:val="000000"/>
          <w:lang w:eastAsia="zh-CN"/>
        </w:rPr>
        <w:lastRenderedPageBreak/>
        <w:t>„Stowarzyszenie Rozwoju Regionu” w Kazimierzy Wielkiej</w:t>
      </w:r>
    </w:p>
    <w:p w14:paraId="0C2DC9FC" w14:textId="366DDA0A" w:rsidR="00841B52" w:rsidRDefault="00841B52">
      <w:pPr>
        <w:numPr>
          <w:ilvl w:val="0"/>
          <w:numId w:val="41"/>
        </w:numPr>
        <w:spacing w:after="0" w:line="276" w:lineRule="auto"/>
        <w:jc w:val="both"/>
        <w:rPr>
          <w:rFonts w:cs="Calibri"/>
          <w:color w:val="000000"/>
          <w:lang w:eastAsia="zh-CN"/>
        </w:rPr>
      </w:pPr>
      <w:r w:rsidRPr="00C81B00">
        <w:rPr>
          <w:rFonts w:cs="Calibri"/>
          <w:color w:val="000000"/>
          <w:lang w:eastAsia="zh-CN"/>
        </w:rPr>
        <w:t xml:space="preserve">Kazimierskie Stowarzyszenie Przyjaciół Miasta </w:t>
      </w:r>
      <w:proofErr w:type="spellStart"/>
      <w:r w:rsidRPr="00C81B00">
        <w:rPr>
          <w:rFonts w:cs="Calibri"/>
          <w:color w:val="000000"/>
          <w:lang w:eastAsia="zh-CN"/>
        </w:rPr>
        <w:t>Altenstadt</w:t>
      </w:r>
      <w:proofErr w:type="spellEnd"/>
    </w:p>
    <w:p w14:paraId="2F52942A" w14:textId="254BB2EF" w:rsidR="00F21FD9" w:rsidRPr="00C81B00" w:rsidRDefault="00F21FD9">
      <w:pPr>
        <w:numPr>
          <w:ilvl w:val="0"/>
          <w:numId w:val="41"/>
        </w:numPr>
        <w:spacing w:after="0" w:line="276" w:lineRule="auto"/>
        <w:jc w:val="both"/>
        <w:rPr>
          <w:rFonts w:cs="Calibri"/>
          <w:color w:val="000000"/>
          <w:lang w:eastAsia="zh-CN"/>
        </w:rPr>
      </w:pPr>
      <w:r>
        <w:rPr>
          <w:rFonts w:cs="Calibri"/>
          <w:color w:val="000000"/>
          <w:lang w:eastAsia="zh-CN"/>
        </w:rPr>
        <w:t xml:space="preserve">Kazimierski Klub </w:t>
      </w:r>
      <w:proofErr w:type="spellStart"/>
      <w:r>
        <w:rPr>
          <w:rFonts w:cs="Calibri"/>
          <w:color w:val="000000"/>
          <w:lang w:eastAsia="zh-CN"/>
        </w:rPr>
        <w:t>Futsalu</w:t>
      </w:r>
      <w:proofErr w:type="spellEnd"/>
    </w:p>
    <w:p w14:paraId="53AA8CCE" w14:textId="0A195BC3" w:rsidR="00841B52" w:rsidRPr="00C81B00" w:rsidRDefault="00841B52">
      <w:pPr>
        <w:numPr>
          <w:ilvl w:val="0"/>
          <w:numId w:val="41"/>
        </w:numPr>
        <w:spacing w:after="0" w:line="276" w:lineRule="auto"/>
        <w:jc w:val="both"/>
        <w:rPr>
          <w:rFonts w:cs="Calibri"/>
          <w:color w:val="000000"/>
          <w:lang w:eastAsia="zh-CN"/>
        </w:rPr>
      </w:pPr>
      <w:proofErr w:type="spellStart"/>
      <w:r w:rsidRPr="00C81B00">
        <w:rPr>
          <w:rFonts w:cs="Calibri"/>
          <w:color w:val="000000"/>
          <w:lang w:eastAsia="zh-CN"/>
        </w:rPr>
        <w:t>Odonowskie</w:t>
      </w:r>
      <w:proofErr w:type="spellEnd"/>
      <w:r w:rsidRPr="00C81B00">
        <w:rPr>
          <w:rFonts w:cs="Calibri"/>
          <w:color w:val="000000"/>
          <w:lang w:eastAsia="zh-CN"/>
        </w:rPr>
        <w:t xml:space="preserve"> Towarzystwo Kulturalne</w:t>
      </w:r>
    </w:p>
    <w:p w14:paraId="50E8A6E2" w14:textId="09E2073C" w:rsidR="00841B52" w:rsidRPr="00C81B00" w:rsidRDefault="00841B52">
      <w:pPr>
        <w:numPr>
          <w:ilvl w:val="0"/>
          <w:numId w:val="41"/>
        </w:numPr>
        <w:spacing w:after="0" w:line="276" w:lineRule="auto"/>
        <w:jc w:val="both"/>
        <w:rPr>
          <w:rFonts w:cs="Calibri"/>
          <w:color w:val="000000"/>
          <w:lang w:eastAsia="zh-CN"/>
        </w:rPr>
      </w:pPr>
      <w:r w:rsidRPr="00C81B00">
        <w:rPr>
          <w:rFonts w:cs="Calibri"/>
          <w:color w:val="000000"/>
          <w:lang w:eastAsia="zh-CN"/>
        </w:rPr>
        <w:t>Stowarzyszenie Inicjatyw Lokalnych Ziemi Kazimierskiej</w:t>
      </w:r>
    </w:p>
    <w:p w14:paraId="08570319" w14:textId="10173C6D" w:rsidR="00841B52" w:rsidRPr="00C81B00" w:rsidRDefault="00841B52">
      <w:pPr>
        <w:numPr>
          <w:ilvl w:val="0"/>
          <w:numId w:val="41"/>
        </w:numPr>
        <w:spacing w:after="0" w:line="276" w:lineRule="auto"/>
        <w:jc w:val="both"/>
        <w:rPr>
          <w:rFonts w:cs="Calibri"/>
          <w:lang w:eastAsia="zh-CN"/>
        </w:rPr>
      </w:pPr>
      <w:bookmarkStart w:id="55" w:name="_Hlk114129267"/>
      <w:r w:rsidRPr="00C81B00">
        <w:rPr>
          <w:rFonts w:cs="Calibri"/>
          <w:lang w:eastAsia="zh-CN"/>
        </w:rPr>
        <w:t>Stowarzyszenie Wsparcia Obywatelskiego</w:t>
      </w:r>
    </w:p>
    <w:p w14:paraId="0D1E8524" w14:textId="02F87117" w:rsidR="00841B52" w:rsidRPr="00C81B00" w:rsidRDefault="00841B52">
      <w:pPr>
        <w:numPr>
          <w:ilvl w:val="0"/>
          <w:numId w:val="41"/>
        </w:numPr>
        <w:spacing w:after="0" w:line="276" w:lineRule="auto"/>
        <w:jc w:val="both"/>
        <w:rPr>
          <w:rFonts w:cs="Calibri"/>
          <w:lang w:eastAsia="zh-CN"/>
        </w:rPr>
      </w:pPr>
      <w:r w:rsidRPr="00C81B00">
        <w:rPr>
          <w:rFonts w:cs="Calibri"/>
          <w:lang w:eastAsia="zh-CN"/>
        </w:rPr>
        <w:t>Stowarzyszenie dla rozwoju MOST</w:t>
      </w:r>
    </w:p>
    <w:p w14:paraId="66E66C40" w14:textId="6675D67F"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Krzyszkowicach</w:t>
      </w:r>
    </w:p>
    <w:p w14:paraId="30D3B99A" w14:textId="51B2C01F" w:rsidR="00841B52" w:rsidRPr="00C81B00" w:rsidRDefault="00841B52">
      <w:pPr>
        <w:numPr>
          <w:ilvl w:val="0"/>
          <w:numId w:val="41"/>
        </w:numPr>
        <w:spacing w:after="0" w:line="276" w:lineRule="auto"/>
        <w:jc w:val="both"/>
        <w:rPr>
          <w:rFonts w:cs="Calibri"/>
          <w:lang w:eastAsia="zh-CN"/>
        </w:rPr>
      </w:pPr>
      <w:r w:rsidRPr="00C81B00">
        <w:rPr>
          <w:rFonts w:cs="Calibri"/>
          <w:lang w:eastAsia="zh-CN"/>
        </w:rPr>
        <w:t xml:space="preserve">Ochotnicza Straż Pożarna w </w:t>
      </w:r>
      <w:bookmarkEnd w:id="55"/>
      <w:r w:rsidRPr="00C81B00">
        <w:rPr>
          <w:rFonts w:cs="Calibri"/>
          <w:lang w:eastAsia="zh-CN"/>
        </w:rPr>
        <w:t>Słonowicach</w:t>
      </w:r>
    </w:p>
    <w:p w14:paraId="4584276E" w14:textId="51813403"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Marcinkowicach</w:t>
      </w:r>
    </w:p>
    <w:p w14:paraId="79E982AC" w14:textId="64B52D41"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Cudzynowicach</w:t>
      </w:r>
    </w:p>
    <w:p w14:paraId="0E46E6EA" w14:textId="15961279"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Górach Sieradzkich</w:t>
      </w:r>
    </w:p>
    <w:p w14:paraId="51155E2C" w14:textId="394F6919"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Gorzkowie</w:t>
      </w:r>
    </w:p>
    <w:p w14:paraId="3BCA9C8B" w14:textId="367FC650"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Łękawie</w:t>
      </w:r>
    </w:p>
    <w:p w14:paraId="66E4632D" w14:textId="5EE7C9EC"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Kamyszowie</w:t>
      </w:r>
    </w:p>
    <w:p w14:paraId="62BD97A7" w14:textId="7D3A3AEC"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Zagórzycach</w:t>
      </w:r>
    </w:p>
    <w:p w14:paraId="1E6FC77F" w14:textId="3DF367EB"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Zięblicach</w:t>
      </w:r>
    </w:p>
    <w:p w14:paraId="41452735" w14:textId="3DE689B3"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Kamieńczycach</w:t>
      </w:r>
    </w:p>
    <w:p w14:paraId="14FDEE74" w14:textId="5D4C6597"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Podolanach</w:t>
      </w:r>
    </w:p>
    <w:p w14:paraId="6CB19594" w14:textId="56E23D27"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Gabułtowie</w:t>
      </w:r>
    </w:p>
    <w:p w14:paraId="73C44CDE" w14:textId="798FA627"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Dalechowicach</w:t>
      </w:r>
    </w:p>
    <w:p w14:paraId="4CC5D576" w14:textId="16E62553" w:rsidR="00841B52" w:rsidRPr="00C81B00" w:rsidRDefault="00841B52">
      <w:pPr>
        <w:numPr>
          <w:ilvl w:val="0"/>
          <w:numId w:val="41"/>
        </w:numPr>
        <w:spacing w:after="0" w:line="276" w:lineRule="auto"/>
        <w:jc w:val="both"/>
        <w:rPr>
          <w:rFonts w:cs="Calibri"/>
          <w:lang w:eastAsia="zh-CN"/>
        </w:rPr>
      </w:pPr>
      <w:r w:rsidRPr="00C81B00">
        <w:rPr>
          <w:rFonts w:cs="Calibri"/>
          <w:lang w:eastAsia="zh-CN"/>
        </w:rPr>
        <w:t xml:space="preserve">Ochotnicza Straż Pożarna w Chruszczynie Wielkiej </w:t>
      </w:r>
    </w:p>
    <w:p w14:paraId="5C9AF099" w14:textId="16329E12"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Gunowie Kolonii</w:t>
      </w:r>
    </w:p>
    <w:p w14:paraId="3F0D0A87" w14:textId="6B0D3A81"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Wojsławicach</w:t>
      </w:r>
    </w:p>
    <w:p w14:paraId="7259BAED" w14:textId="59366DC8" w:rsidR="00841B52" w:rsidRPr="00C81B00" w:rsidRDefault="00841B52">
      <w:pPr>
        <w:numPr>
          <w:ilvl w:val="0"/>
          <w:numId w:val="41"/>
        </w:numPr>
        <w:spacing w:after="0" w:line="276" w:lineRule="auto"/>
        <w:jc w:val="both"/>
        <w:rPr>
          <w:rFonts w:cs="Calibri"/>
          <w:lang w:eastAsia="zh-CN"/>
        </w:rPr>
      </w:pPr>
      <w:r w:rsidRPr="00C81B00">
        <w:rPr>
          <w:rFonts w:cs="Calibri"/>
          <w:lang w:eastAsia="zh-CN"/>
        </w:rPr>
        <w:t>Ochotnicza Straż Pożarna w Gunowie Wilkowie</w:t>
      </w:r>
    </w:p>
    <w:p w14:paraId="776506C9" w14:textId="480A3438" w:rsidR="00841B52" w:rsidRPr="00C81B00" w:rsidRDefault="00841B52">
      <w:pPr>
        <w:numPr>
          <w:ilvl w:val="0"/>
          <w:numId w:val="41"/>
        </w:numPr>
        <w:spacing w:after="0" w:line="276" w:lineRule="auto"/>
        <w:jc w:val="both"/>
        <w:rPr>
          <w:rFonts w:cs="Calibri"/>
          <w:lang w:eastAsia="zh-CN"/>
        </w:rPr>
      </w:pPr>
      <w:r w:rsidRPr="00C81B00">
        <w:rPr>
          <w:rFonts w:cs="Calibri"/>
          <w:lang w:eastAsia="zh-CN"/>
        </w:rPr>
        <w:t xml:space="preserve">Ochotnicza Straż Pożarna w </w:t>
      </w:r>
      <w:proofErr w:type="spellStart"/>
      <w:r w:rsidRPr="00C81B00">
        <w:rPr>
          <w:rFonts w:cs="Calibri"/>
          <w:lang w:eastAsia="zh-CN"/>
        </w:rPr>
        <w:t>Donatkowicac</w:t>
      </w:r>
      <w:r w:rsidR="001238EE">
        <w:rPr>
          <w:rFonts w:cs="Calibri"/>
          <w:lang w:eastAsia="zh-CN"/>
        </w:rPr>
        <w:t>h</w:t>
      </w:r>
      <w:proofErr w:type="spellEnd"/>
    </w:p>
    <w:p w14:paraId="79C25469" w14:textId="4A822F25" w:rsidR="00841B52" w:rsidRPr="00C81B00" w:rsidRDefault="00841B52">
      <w:pPr>
        <w:numPr>
          <w:ilvl w:val="0"/>
          <w:numId w:val="41"/>
        </w:numPr>
        <w:spacing w:after="0" w:line="276" w:lineRule="auto"/>
        <w:jc w:val="both"/>
        <w:rPr>
          <w:rFonts w:cs="Calibri"/>
          <w:lang w:eastAsia="zh-CN"/>
        </w:rPr>
      </w:pPr>
      <w:r w:rsidRPr="00C81B00">
        <w:rPr>
          <w:rFonts w:cs="Calibri"/>
          <w:color w:val="000000"/>
          <w:lang w:eastAsia="zh-CN"/>
        </w:rPr>
        <w:t>Stowarzyszenie Ruchu na Rzecz Rozwoju Ziemi Kazimierskiej „Twój Samorząd”</w:t>
      </w:r>
    </w:p>
    <w:p w14:paraId="2F2D490A" w14:textId="7F57805F" w:rsidR="00841B52" w:rsidRPr="00C81B00" w:rsidRDefault="00841B52">
      <w:pPr>
        <w:numPr>
          <w:ilvl w:val="0"/>
          <w:numId w:val="41"/>
        </w:numPr>
        <w:spacing w:after="0" w:line="276" w:lineRule="auto"/>
        <w:jc w:val="both"/>
        <w:rPr>
          <w:rFonts w:cs="Calibri"/>
          <w:lang w:eastAsia="zh-CN"/>
        </w:rPr>
      </w:pPr>
      <w:r w:rsidRPr="00C81B00">
        <w:rPr>
          <w:rFonts w:cs="Calibri"/>
          <w:color w:val="000000"/>
          <w:lang w:eastAsia="zh-CN"/>
        </w:rPr>
        <w:t>Stowarzyszenie Żołnierzy Armii Krajowej</w:t>
      </w:r>
    </w:p>
    <w:p w14:paraId="7757D913" w14:textId="77777777" w:rsidR="00841B52" w:rsidRPr="00C81B00" w:rsidRDefault="00841B52">
      <w:pPr>
        <w:numPr>
          <w:ilvl w:val="0"/>
          <w:numId w:val="41"/>
        </w:numPr>
        <w:spacing w:after="0" w:line="276" w:lineRule="auto"/>
        <w:jc w:val="both"/>
        <w:rPr>
          <w:rFonts w:cs="Calibri"/>
          <w:lang w:eastAsia="zh-CN"/>
        </w:rPr>
      </w:pPr>
      <w:r w:rsidRPr="00C81B00">
        <w:rPr>
          <w:rFonts w:cs="Calibri"/>
          <w:lang w:eastAsia="zh-CN"/>
        </w:rPr>
        <w:t>Koło Ogólnopolskiego Związku Żołnierzy „Batalionów Chłopskich”</w:t>
      </w:r>
    </w:p>
    <w:p w14:paraId="002FA2F2" w14:textId="10BBD1C0" w:rsidR="00841B52" w:rsidRPr="00C81B00" w:rsidRDefault="00841B52">
      <w:pPr>
        <w:numPr>
          <w:ilvl w:val="0"/>
          <w:numId w:val="41"/>
        </w:numPr>
        <w:spacing w:after="0" w:line="276" w:lineRule="auto"/>
        <w:jc w:val="both"/>
        <w:rPr>
          <w:rFonts w:cs="Calibri"/>
          <w:lang w:eastAsia="zh-CN"/>
        </w:rPr>
      </w:pPr>
      <w:r w:rsidRPr="00C81B00">
        <w:rPr>
          <w:rFonts w:cs="Calibri"/>
          <w:lang w:eastAsia="zh-CN"/>
        </w:rPr>
        <w:t>Koło nr 11 Żołnierzy WP w Kazimierzy Wielkiej</w:t>
      </w:r>
    </w:p>
    <w:p w14:paraId="3E8AC6E6" w14:textId="5D8A291C" w:rsidR="00841B52" w:rsidRPr="00C81B00" w:rsidRDefault="00841B52">
      <w:pPr>
        <w:numPr>
          <w:ilvl w:val="0"/>
          <w:numId w:val="41"/>
        </w:numPr>
        <w:spacing w:after="0" w:line="276" w:lineRule="auto"/>
        <w:jc w:val="both"/>
        <w:rPr>
          <w:rFonts w:cs="Calibri"/>
          <w:lang w:eastAsia="zh-CN"/>
        </w:rPr>
      </w:pPr>
      <w:r w:rsidRPr="00C81B00">
        <w:rPr>
          <w:rFonts w:cs="Calibri"/>
          <w:lang w:eastAsia="zh-CN"/>
        </w:rPr>
        <w:t>Koło Związku Kombatantów RP i Byłych Więźniów Politycznych</w:t>
      </w:r>
    </w:p>
    <w:p w14:paraId="6CFD4D1B" w14:textId="048306B3" w:rsidR="00841B52" w:rsidRPr="00C81B00" w:rsidRDefault="00841B52">
      <w:pPr>
        <w:numPr>
          <w:ilvl w:val="0"/>
          <w:numId w:val="41"/>
        </w:numPr>
        <w:spacing w:after="0" w:line="276" w:lineRule="auto"/>
        <w:jc w:val="both"/>
        <w:rPr>
          <w:rFonts w:cs="Calibri"/>
          <w:lang w:eastAsia="zh-CN"/>
        </w:rPr>
      </w:pPr>
      <w:r w:rsidRPr="00C81B00">
        <w:rPr>
          <w:rFonts w:cs="Calibri"/>
          <w:lang w:eastAsia="zh-CN"/>
        </w:rPr>
        <w:t>Stowarzyszenie Emerytów i Rencistów Policyjnych w Kazimierzy Wielkiej</w:t>
      </w:r>
    </w:p>
    <w:p w14:paraId="4C83EE15" w14:textId="17EC9C2F" w:rsidR="00841B52" w:rsidRPr="00C81B00" w:rsidRDefault="00841B52">
      <w:pPr>
        <w:numPr>
          <w:ilvl w:val="0"/>
          <w:numId w:val="41"/>
        </w:numPr>
        <w:spacing w:after="0" w:line="276" w:lineRule="auto"/>
        <w:jc w:val="both"/>
        <w:rPr>
          <w:rFonts w:cs="Calibri"/>
          <w:lang w:eastAsia="zh-CN"/>
        </w:rPr>
      </w:pPr>
      <w:r w:rsidRPr="00C81B00">
        <w:rPr>
          <w:rFonts w:cs="Calibri"/>
          <w:lang w:eastAsia="zh-CN"/>
        </w:rPr>
        <w:t>Oddział Rejonowy Polskiego Związku Emerytów, Rencistów i Inwalidów w Kazimierzy Wielkiej</w:t>
      </w:r>
    </w:p>
    <w:p w14:paraId="7C517D68" w14:textId="77777777" w:rsidR="00841B52" w:rsidRPr="00C81B00" w:rsidRDefault="00841B52">
      <w:pPr>
        <w:numPr>
          <w:ilvl w:val="0"/>
          <w:numId w:val="41"/>
        </w:numPr>
        <w:spacing w:after="0" w:line="276" w:lineRule="auto"/>
        <w:jc w:val="both"/>
        <w:rPr>
          <w:rFonts w:cs="Calibri"/>
          <w:lang w:eastAsia="zh-CN"/>
        </w:rPr>
      </w:pPr>
      <w:r w:rsidRPr="00C81B00">
        <w:rPr>
          <w:rFonts w:cs="Calibri"/>
          <w:color w:val="000000"/>
          <w:lang w:eastAsia="zh-CN"/>
        </w:rPr>
        <w:t>Stowarzyszenie na Rzecz Osób Niepełnosprawnych „Promyk Nadziei” w Kazimierzy Wielkiej</w:t>
      </w:r>
    </w:p>
    <w:p w14:paraId="5D45008E" w14:textId="6B306D05" w:rsidR="00841B52" w:rsidRPr="00C81B00" w:rsidRDefault="00841B52">
      <w:pPr>
        <w:numPr>
          <w:ilvl w:val="0"/>
          <w:numId w:val="41"/>
        </w:numPr>
        <w:spacing w:after="0" w:line="276" w:lineRule="auto"/>
        <w:jc w:val="both"/>
        <w:rPr>
          <w:rFonts w:cs="Calibri"/>
          <w:lang w:eastAsia="zh-CN"/>
        </w:rPr>
      </w:pPr>
      <w:r w:rsidRPr="00C81B00">
        <w:rPr>
          <w:rFonts w:cs="Calibri"/>
          <w:color w:val="000000"/>
          <w:lang w:eastAsia="zh-CN"/>
        </w:rPr>
        <w:t>Rejonowe Koło Pszczelarzy</w:t>
      </w:r>
    </w:p>
    <w:p w14:paraId="3B333881" w14:textId="3BD350A1" w:rsidR="00841B52" w:rsidRPr="00C81B00" w:rsidRDefault="00841B52">
      <w:pPr>
        <w:numPr>
          <w:ilvl w:val="0"/>
          <w:numId w:val="41"/>
        </w:numPr>
        <w:spacing w:after="0" w:line="276" w:lineRule="auto"/>
        <w:jc w:val="both"/>
        <w:rPr>
          <w:rFonts w:cs="Calibri"/>
          <w:lang w:eastAsia="zh-CN"/>
        </w:rPr>
      </w:pPr>
      <w:r w:rsidRPr="00C81B00">
        <w:rPr>
          <w:rFonts w:cs="Calibri"/>
          <w:lang w:eastAsia="zh-CN"/>
        </w:rPr>
        <w:t>Polski Związek Wędkarski</w:t>
      </w:r>
    </w:p>
    <w:p w14:paraId="370B7C70" w14:textId="34C8F50C" w:rsidR="00841B52" w:rsidRPr="00C81B00" w:rsidRDefault="00841B52">
      <w:pPr>
        <w:numPr>
          <w:ilvl w:val="0"/>
          <w:numId w:val="41"/>
        </w:numPr>
        <w:spacing w:after="0" w:line="276" w:lineRule="auto"/>
        <w:jc w:val="both"/>
        <w:rPr>
          <w:rFonts w:cs="Calibri"/>
          <w:lang w:eastAsia="zh-CN"/>
        </w:rPr>
      </w:pPr>
      <w:r w:rsidRPr="00C81B00">
        <w:rPr>
          <w:rFonts w:cs="Calibri"/>
          <w:lang w:eastAsia="zh-CN"/>
        </w:rPr>
        <w:t>Polski Związek Hodowców Gołębia Pocztowego</w:t>
      </w:r>
    </w:p>
    <w:p w14:paraId="4EB1AAC8" w14:textId="1C6DAEEB" w:rsidR="00841B52" w:rsidRPr="00C81B00" w:rsidRDefault="00841B52">
      <w:pPr>
        <w:numPr>
          <w:ilvl w:val="0"/>
          <w:numId w:val="41"/>
        </w:numPr>
        <w:spacing w:after="0" w:line="276" w:lineRule="auto"/>
        <w:jc w:val="both"/>
        <w:rPr>
          <w:rFonts w:cs="Calibri"/>
          <w:lang w:eastAsia="zh-CN"/>
        </w:rPr>
      </w:pPr>
      <w:r w:rsidRPr="00C81B00">
        <w:rPr>
          <w:rFonts w:cs="Calibri"/>
          <w:lang w:eastAsia="zh-CN"/>
        </w:rPr>
        <w:t>Polski Związek Łowiecki</w:t>
      </w:r>
    </w:p>
    <w:p w14:paraId="10F1892F" w14:textId="36DC33E1" w:rsidR="00841B52" w:rsidRPr="00C81B00" w:rsidRDefault="00841B52">
      <w:pPr>
        <w:numPr>
          <w:ilvl w:val="0"/>
          <w:numId w:val="41"/>
        </w:numPr>
        <w:spacing w:after="0" w:line="276" w:lineRule="auto"/>
        <w:jc w:val="both"/>
        <w:rPr>
          <w:rFonts w:cs="Calibri"/>
          <w:lang w:eastAsia="zh-CN"/>
        </w:rPr>
      </w:pPr>
      <w:proofErr w:type="spellStart"/>
      <w:r w:rsidRPr="00C81B00">
        <w:rPr>
          <w:rFonts w:cs="Calibri"/>
          <w:color w:val="000000"/>
          <w:lang w:eastAsia="zh-CN"/>
        </w:rPr>
        <w:t>Odonowskie</w:t>
      </w:r>
      <w:proofErr w:type="spellEnd"/>
      <w:r w:rsidRPr="00C81B00">
        <w:rPr>
          <w:rFonts w:cs="Calibri"/>
          <w:color w:val="000000"/>
          <w:lang w:eastAsia="zh-CN"/>
        </w:rPr>
        <w:t xml:space="preserve"> Towarzystwo Kulturalne</w:t>
      </w:r>
    </w:p>
    <w:p w14:paraId="1D289157" w14:textId="38BF15A8" w:rsidR="00841B52" w:rsidRPr="00C81B00" w:rsidRDefault="00841B52">
      <w:pPr>
        <w:numPr>
          <w:ilvl w:val="0"/>
          <w:numId w:val="41"/>
        </w:numPr>
        <w:spacing w:after="0" w:line="276" w:lineRule="auto"/>
        <w:jc w:val="both"/>
        <w:rPr>
          <w:rFonts w:cs="Calibri"/>
          <w:lang w:eastAsia="zh-CN"/>
        </w:rPr>
      </w:pPr>
      <w:r w:rsidRPr="00C81B00">
        <w:rPr>
          <w:rFonts w:cs="Calibri"/>
          <w:color w:val="000000"/>
          <w:lang w:eastAsia="zh-CN"/>
        </w:rPr>
        <w:t>MLKS „Sparta” Kazimierza Wielka</w:t>
      </w:r>
    </w:p>
    <w:p w14:paraId="385C7219" w14:textId="15AE9C7C" w:rsidR="00841B52" w:rsidRPr="00C81B00" w:rsidRDefault="00841B52">
      <w:pPr>
        <w:numPr>
          <w:ilvl w:val="0"/>
          <w:numId w:val="41"/>
        </w:numPr>
        <w:spacing w:after="0" w:line="276" w:lineRule="auto"/>
        <w:jc w:val="both"/>
        <w:rPr>
          <w:rFonts w:cs="Calibri"/>
          <w:lang w:eastAsia="zh-CN"/>
        </w:rPr>
      </w:pPr>
      <w:r w:rsidRPr="00C81B00">
        <w:rPr>
          <w:rFonts w:cs="Calibri"/>
          <w:color w:val="000000"/>
          <w:lang w:eastAsia="zh-CN"/>
        </w:rPr>
        <w:t>LZS „Jawornik” Gorzków</w:t>
      </w:r>
    </w:p>
    <w:p w14:paraId="4D920B76" w14:textId="66B5FB57" w:rsidR="00841B52" w:rsidRPr="00C81B00" w:rsidRDefault="00841B52">
      <w:pPr>
        <w:numPr>
          <w:ilvl w:val="0"/>
          <w:numId w:val="41"/>
        </w:numPr>
        <w:spacing w:after="0" w:line="276" w:lineRule="auto"/>
        <w:jc w:val="both"/>
        <w:rPr>
          <w:rFonts w:cs="Calibri"/>
          <w:lang w:eastAsia="zh-CN"/>
        </w:rPr>
      </w:pPr>
      <w:r w:rsidRPr="00C81B00">
        <w:rPr>
          <w:rFonts w:cs="Calibri"/>
          <w:color w:val="000000"/>
          <w:lang w:eastAsia="zh-CN"/>
        </w:rPr>
        <w:t>Pływacki Klub Sportowy „Pirania”</w:t>
      </w:r>
    </w:p>
    <w:p w14:paraId="76CE9AA9" w14:textId="6E781E95" w:rsidR="00841B52" w:rsidRPr="00C81B00" w:rsidRDefault="00841B52">
      <w:pPr>
        <w:numPr>
          <w:ilvl w:val="0"/>
          <w:numId w:val="41"/>
        </w:numPr>
        <w:spacing w:after="0" w:line="276" w:lineRule="auto"/>
        <w:jc w:val="both"/>
        <w:rPr>
          <w:rFonts w:cs="Calibri"/>
          <w:lang w:eastAsia="zh-CN"/>
        </w:rPr>
      </w:pPr>
      <w:r w:rsidRPr="00C81B00">
        <w:rPr>
          <w:rFonts w:cs="Calibri"/>
          <w:color w:val="000000"/>
          <w:lang w:eastAsia="zh-CN"/>
        </w:rPr>
        <w:t>OTKKF „Return”</w:t>
      </w:r>
    </w:p>
    <w:p w14:paraId="6F103BB4" w14:textId="113A1C23" w:rsidR="00841B52" w:rsidRPr="00C81B00" w:rsidRDefault="00841B52">
      <w:pPr>
        <w:numPr>
          <w:ilvl w:val="0"/>
          <w:numId w:val="41"/>
        </w:numPr>
        <w:spacing w:after="0" w:line="276" w:lineRule="auto"/>
        <w:jc w:val="both"/>
        <w:rPr>
          <w:rFonts w:cs="Calibri"/>
          <w:lang w:eastAsia="zh-CN"/>
        </w:rPr>
      </w:pPr>
      <w:r w:rsidRPr="00C81B00">
        <w:rPr>
          <w:rFonts w:cs="Calibri"/>
          <w:lang w:eastAsia="zh-CN"/>
        </w:rPr>
        <w:t>Koło PTTK nr 23 w Kazimierzy Wielkiej</w:t>
      </w:r>
    </w:p>
    <w:p w14:paraId="5CCF6166" w14:textId="7D5634AA" w:rsidR="00841B52" w:rsidRPr="00C81B00" w:rsidRDefault="00841B52">
      <w:pPr>
        <w:numPr>
          <w:ilvl w:val="0"/>
          <w:numId w:val="41"/>
        </w:numPr>
        <w:spacing w:after="0" w:line="276" w:lineRule="auto"/>
        <w:jc w:val="both"/>
        <w:rPr>
          <w:rFonts w:eastAsia="SimSun" w:cs="Calibri"/>
          <w:lang w:eastAsia="zh-CN"/>
        </w:rPr>
      </w:pPr>
      <w:r w:rsidRPr="00C81B00">
        <w:rPr>
          <w:rFonts w:cs="Calibri"/>
          <w:color w:val="000000"/>
          <w:lang w:eastAsia="zh-CN"/>
        </w:rPr>
        <w:lastRenderedPageBreak/>
        <w:t>Fundacja „Nasza Szkapa”</w:t>
      </w:r>
    </w:p>
    <w:p w14:paraId="1AD86D62" w14:textId="6F2F68AC" w:rsidR="00841B52" w:rsidRPr="00C81B00" w:rsidRDefault="00841B52">
      <w:pPr>
        <w:numPr>
          <w:ilvl w:val="0"/>
          <w:numId w:val="41"/>
        </w:numPr>
        <w:spacing w:after="0" w:line="276" w:lineRule="auto"/>
        <w:jc w:val="both"/>
        <w:rPr>
          <w:rFonts w:eastAsia="SimSun" w:cs="Calibri"/>
          <w:lang w:eastAsia="zh-CN"/>
        </w:rPr>
      </w:pPr>
      <w:r w:rsidRPr="00C81B00">
        <w:rPr>
          <w:rFonts w:cs="Calibri"/>
          <w:lang w:eastAsia="zh-CN"/>
        </w:rPr>
        <w:t>Fundacja „VIPNATUR”</w:t>
      </w:r>
    </w:p>
    <w:p w14:paraId="7BE90E95" w14:textId="77777777" w:rsidR="00841B52" w:rsidRPr="00C81B00" w:rsidRDefault="00841B52">
      <w:pPr>
        <w:numPr>
          <w:ilvl w:val="0"/>
          <w:numId w:val="41"/>
        </w:numPr>
        <w:spacing w:after="0" w:line="276" w:lineRule="auto"/>
        <w:jc w:val="both"/>
        <w:rPr>
          <w:rFonts w:eastAsia="SimSun" w:cs="Calibri"/>
          <w:lang w:eastAsia="zh-CN"/>
        </w:rPr>
      </w:pPr>
      <w:r w:rsidRPr="00C81B00">
        <w:rPr>
          <w:rFonts w:eastAsia="SimSun" w:cs="Calibri"/>
          <w:lang w:eastAsia="zh-CN"/>
        </w:rPr>
        <w:t>Fundacja „</w:t>
      </w:r>
      <w:proofErr w:type="spellStart"/>
      <w:r w:rsidRPr="00C81B00">
        <w:rPr>
          <w:rFonts w:eastAsia="SimSun" w:cs="Calibri"/>
          <w:lang w:eastAsia="zh-CN"/>
        </w:rPr>
        <w:t>Corde</w:t>
      </w:r>
      <w:proofErr w:type="spellEnd"/>
      <w:r w:rsidRPr="00C81B00">
        <w:rPr>
          <w:rFonts w:eastAsia="SimSun" w:cs="Calibri"/>
          <w:lang w:eastAsia="zh-CN"/>
        </w:rPr>
        <w:t xml:space="preserve"> </w:t>
      </w:r>
      <w:proofErr w:type="spellStart"/>
      <w:r w:rsidRPr="00C81B00">
        <w:rPr>
          <w:rFonts w:eastAsia="SimSun" w:cs="Calibri"/>
          <w:lang w:eastAsia="zh-CN"/>
        </w:rPr>
        <w:t>Canis</w:t>
      </w:r>
      <w:proofErr w:type="spellEnd"/>
      <w:r w:rsidRPr="00C81B00">
        <w:rPr>
          <w:rFonts w:eastAsia="SimSun" w:cs="Calibri"/>
          <w:lang w:eastAsia="zh-CN"/>
        </w:rPr>
        <w:t xml:space="preserve"> – </w:t>
      </w:r>
      <w:proofErr w:type="spellStart"/>
      <w:r w:rsidRPr="00C81B00">
        <w:rPr>
          <w:rFonts w:eastAsia="SimSun" w:cs="Calibri"/>
          <w:lang w:eastAsia="zh-CN"/>
        </w:rPr>
        <w:t>Wielkopscy</w:t>
      </w:r>
      <w:proofErr w:type="spellEnd"/>
      <w:r w:rsidRPr="00C81B00">
        <w:rPr>
          <w:rFonts w:eastAsia="SimSun" w:cs="Calibri"/>
          <w:lang w:eastAsia="zh-CN"/>
        </w:rPr>
        <w:t xml:space="preserve"> Adopcje”</w:t>
      </w:r>
    </w:p>
    <w:p w14:paraId="36E15CFF" w14:textId="77777777" w:rsidR="00841B52" w:rsidRPr="00C81B00" w:rsidRDefault="00841B52" w:rsidP="00986283">
      <w:pPr>
        <w:spacing w:after="0" w:line="276" w:lineRule="auto"/>
        <w:jc w:val="both"/>
        <w:rPr>
          <w:rFonts w:eastAsia="SimSun" w:cs="Calibri"/>
          <w:lang w:eastAsia="zh-CN"/>
        </w:rPr>
      </w:pPr>
    </w:p>
    <w:p w14:paraId="7EB967A4" w14:textId="4A7FF4C3" w:rsidR="00841B52" w:rsidRPr="00C81B00" w:rsidRDefault="00841B52" w:rsidP="001238EE">
      <w:pPr>
        <w:keepNext/>
        <w:spacing w:after="0" w:line="276" w:lineRule="auto"/>
        <w:jc w:val="both"/>
        <w:rPr>
          <w:rFonts w:cs="Calibri"/>
        </w:rPr>
      </w:pPr>
      <w:r w:rsidRPr="00C81B00">
        <w:rPr>
          <w:rFonts w:cs="Calibri"/>
        </w:rPr>
        <w:t>Warto również wspomnieć, że sama gminy należy</w:t>
      </w:r>
      <w:r w:rsidR="001238EE">
        <w:rPr>
          <w:rFonts w:cs="Calibri"/>
        </w:rPr>
        <w:t xml:space="preserve"> do</w:t>
      </w:r>
      <w:r w:rsidRPr="00C81B00">
        <w:rPr>
          <w:rFonts w:cs="Calibri"/>
        </w:rPr>
        <w:t>:</w:t>
      </w:r>
    </w:p>
    <w:p w14:paraId="29CA09F2" w14:textId="5F966D4B" w:rsidR="00841B52" w:rsidRPr="00C81B00" w:rsidRDefault="00841B52">
      <w:pPr>
        <w:keepNext/>
        <w:numPr>
          <w:ilvl w:val="0"/>
          <w:numId w:val="42"/>
        </w:numPr>
        <w:spacing w:after="0" w:line="276" w:lineRule="auto"/>
        <w:jc w:val="both"/>
        <w:rPr>
          <w:rFonts w:cs="Calibri"/>
        </w:rPr>
      </w:pPr>
      <w:r w:rsidRPr="00C81B00">
        <w:rPr>
          <w:rFonts w:cs="Calibri"/>
        </w:rPr>
        <w:t>Związk</w:t>
      </w:r>
      <w:r w:rsidR="001238EE">
        <w:rPr>
          <w:rFonts w:cs="Calibri"/>
        </w:rPr>
        <w:t>u</w:t>
      </w:r>
      <w:r w:rsidRPr="00C81B00">
        <w:rPr>
          <w:rFonts w:cs="Calibri"/>
        </w:rPr>
        <w:t xml:space="preserve"> Międzygminn</w:t>
      </w:r>
      <w:r w:rsidR="001238EE">
        <w:rPr>
          <w:rFonts w:cs="Calibri"/>
        </w:rPr>
        <w:t>ego</w:t>
      </w:r>
      <w:r w:rsidRPr="00C81B00">
        <w:rPr>
          <w:rFonts w:cs="Calibri"/>
        </w:rPr>
        <w:t xml:space="preserve"> NIDZICA,</w:t>
      </w:r>
    </w:p>
    <w:p w14:paraId="46EC5D0F" w14:textId="1F0137F8" w:rsidR="00841B52" w:rsidRPr="00C81B00" w:rsidRDefault="00841B52">
      <w:pPr>
        <w:keepNext/>
        <w:numPr>
          <w:ilvl w:val="0"/>
          <w:numId w:val="42"/>
        </w:numPr>
        <w:spacing w:after="0" w:line="276" w:lineRule="auto"/>
        <w:jc w:val="both"/>
        <w:rPr>
          <w:rFonts w:cs="Calibri"/>
        </w:rPr>
      </w:pPr>
      <w:r w:rsidRPr="00C81B00">
        <w:rPr>
          <w:rFonts w:cs="Calibri"/>
        </w:rPr>
        <w:t>Związ</w:t>
      </w:r>
      <w:r w:rsidR="001238EE">
        <w:rPr>
          <w:rFonts w:cs="Calibri"/>
        </w:rPr>
        <w:t>ku</w:t>
      </w:r>
      <w:r w:rsidRPr="00C81B00">
        <w:rPr>
          <w:rFonts w:cs="Calibri"/>
        </w:rPr>
        <w:t xml:space="preserve"> Międzygmin</w:t>
      </w:r>
      <w:r w:rsidR="001238EE">
        <w:rPr>
          <w:rFonts w:cs="Calibri"/>
        </w:rPr>
        <w:t>nego</w:t>
      </w:r>
      <w:r w:rsidRPr="00C81B00">
        <w:rPr>
          <w:rFonts w:cs="Calibri"/>
        </w:rPr>
        <w:t xml:space="preserve"> „Planowanie Przestrzenne”,</w:t>
      </w:r>
    </w:p>
    <w:p w14:paraId="74BAE19C" w14:textId="0416676F" w:rsidR="00841B52" w:rsidRPr="00C81B00" w:rsidRDefault="00841B52">
      <w:pPr>
        <w:keepNext/>
        <w:numPr>
          <w:ilvl w:val="0"/>
          <w:numId w:val="42"/>
        </w:numPr>
        <w:spacing w:after="0" w:line="276" w:lineRule="auto"/>
        <w:jc w:val="both"/>
        <w:rPr>
          <w:rFonts w:cs="Calibri"/>
        </w:rPr>
      </w:pPr>
      <w:r w:rsidRPr="00C81B00">
        <w:rPr>
          <w:rFonts w:cs="Calibri"/>
        </w:rPr>
        <w:t>Związ</w:t>
      </w:r>
      <w:r w:rsidR="001238EE">
        <w:rPr>
          <w:rFonts w:cs="Calibri"/>
        </w:rPr>
        <w:t>ku</w:t>
      </w:r>
      <w:r w:rsidRPr="00C81B00">
        <w:rPr>
          <w:rFonts w:cs="Calibri"/>
        </w:rPr>
        <w:t xml:space="preserve"> Między</w:t>
      </w:r>
      <w:r w:rsidR="001238EE">
        <w:rPr>
          <w:rFonts w:cs="Calibri"/>
        </w:rPr>
        <w:t>g</w:t>
      </w:r>
      <w:r w:rsidRPr="00C81B00">
        <w:rPr>
          <w:rFonts w:cs="Calibri"/>
        </w:rPr>
        <w:t>minn</w:t>
      </w:r>
      <w:r w:rsidR="001238EE">
        <w:rPr>
          <w:rFonts w:cs="Calibri"/>
        </w:rPr>
        <w:t>ego</w:t>
      </w:r>
      <w:r w:rsidRPr="00C81B00">
        <w:rPr>
          <w:rFonts w:cs="Calibri"/>
        </w:rPr>
        <w:t xml:space="preserve"> NIDA 2000,</w:t>
      </w:r>
    </w:p>
    <w:p w14:paraId="406E23B8" w14:textId="65EB62F9" w:rsidR="00841B52" w:rsidRPr="00C81B00" w:rsidRDefault="00841B52">
      <w:pPr>
        <w:keepNext/>
        <w:numPr>
          <w:ilvl w:val="0"/>
          <w:numId w:val="42"/>
        </w:numPr>
        <w:spacing w:after="0" w:line="276" w:lineRule="auto"/>
        <w:jc w:val="both"/>
        <w:rPr>
          <w:rFonts w:cs="Calibri"/>
        </w:rPr>
      </w:pPr>
      <w:r w:rsidRPr="00C81B00">
        <w:rPr>
          <w:rFonts w:cs="Calibri"/>
        </w:rPr>
        <w:t>Stowarzyszeni</w:t>
      </w:r>
      <w:r w:rsidR="001238EE">
        <w:rPr>
          <w:rFonts w:cs="Calibri"/>
        </w:rPr>
        <w:t>a</w:t>
      </w:r>
      <w:r w:rsidRPr="00C81B00">
        <w:rPr>
          <w:rFonts w:cs="Calibri"/>
        </w:rPr>
        <w:t xml:space="preserve"> Gmin Uzdrowiskowych RP,</w:t>
      </w:r>
    </w:p>
    <w:p w14:paraId="5C5D2208" w14:textId="1C281B11" w:rsidR="00841B52" w:rsidRPr="00C81B00" w:rsidRDefault="00841B52">
      <w:pPr>
        <w:keepNext/>
        <w:numPr>
          <w:ilvl w:val="0"/>
          <w:numId w:val="42"/>
        </w:numPr>
        <w:spacing w:after="0" w:line="276" w:lineRule="auto"/>
        <w:jc w:val="both"/>
        <w:rPr>
          <w:rFonts w:cs="Calibri"/>
        </w:rPr>
      </w:pPr>
      <w:r w:rsidRPr="00C81B00">
        <w:rPr>
          <w:rFonts w:cs="Calibri"/>
        </w:rPr>
        <w:t>Regionaln</w:t>
      </w:r>
      <w:r w:rsidR="001238EE">
        <w:rPr>
          <w:rFonts w:cs="Calibri"/>
        </w:rPr>
        <w:t>ej</w:t>
      </w:r>
      <w:r w:rsidRPr="00C81B00">
        <w:rPr>
          <w:rFonts w:cs="Calibri"/>
        </w:rPr>
        <w:t xml:space="preserve"> Organizacj</w:t>
      </w:r>
      <w:r w:rsidR="001238EE">
        <w:rPr>
          <w:rFonts w:cs="Calibri"/>
        </w:rPr>
        <w:t>i</w:t>
      </w:r>
      <w:r w:rsidRPr="00C81B00">
        <w:rPr>
          <w:rFonts w:cs="Calibri"/>
        </w:rPr>
        <w:t xml:space="preserve"> Turystyczn</w:t>
      </w:r>
      <w:r w:rsidR="001238EE">
        <w:rPr>
          <w:rFonts w:cs="Calibri"/>
        </w:rPr>
        <w:t>ej</w:t>
      </w:r>
      <w:r w:rsidRPr="00C81B00">
        <w:rPr>
          <w:rFonts w:cs="Calibri"/>
        </w:rPr>
        <w:t xml:space="preserve"> Województwa Świętokrzyskiego,</w:t>
      </w:r>
    </w:p>
    <w:p w14:paraId="7BEF8517" w14:textId="56127A86" w:rsidR="00841B52" w:rsidRPr="00C81B00" w:rsidRDefault="00841B52">
      <w:pPr>
        <w:keepNext/>
        <w:numPr>
          <w:ilvl w:val="0"/>
          <w:numId w:val="42"/>
        </w:numPr>
        <w:spacing w:after="0" w:line="276" w:lineRule="auto"/>
        <w:jc w:val="both"/>
        <w:rPr>
          <w:rFonts w:cs="Calibri"/>
        </w:rPr>
      </w:pPr>
      <w:r w:rsidRPr="00C81B00">
        <w:rPr>
          <w:rFonts w:cs="Calibri"/>
        </w:rPr>
        <w:t>Nadwiślańsk</w:t>
      </w:r>
      <w:r w:rsidR="001238EE">
        <w:rPr>
          <w:rFonts w:cs="Calibri"/>
        </w:rPr>
        <w:t>iej</w:t>
      </w:r>
      <w:r w:rsidRPr="00C81B00">
        <w:rPr>
          <w:rFonts w:cs="Calibri"/>
        </w:rPr>
        <w:t xml:space="preserve"> Grupa Działania CENOMA</w:t>
      </w:r>
      <w:r w:rsidR="001238EE">
        <w:rPr>
          <w:rFonts w:cs="Calibri"/>
        </w:rPr>
        <w:t>.</w:t>
      </w:r>
    </w:p>
    <w:p w14:paraId="2ED1AAAF" w14:textId="77777777" w:rsidR="00841B52" w:rsidRPr="00C81B00" w:rsidRDefault="00841B52" w:rsidP="00986283">
      <w:pPr>
        <w:keepNext/>
        <w:spacing w:after="0" w:line="276" w:lineRule="auto"/>
        <w:ind w:left="720" w:hanging="360"/>
        <w:jc w:val="both"/>
        <w:rPr>
          <w:rFonts w:cs="Calibri"/>
        </w:rPr>
      </w:pPr>
    </w:p>
    <w:p w14:paraId="3C8DC1A2" w14:textId="77777777" w:rsidR="00841B52" w:rsidRPr="00C81B00" w:rsidRDefault="00841B52" w:rsidP="00986283">
      <w:pPr>
        <w:keepNext/>
        <w:spacing w:after="0" w:line="276" w:lineRule="auto"/>
        <w:jc w:val="both"/>
        <w:rPr>
          <w:rFonts w:cs="Calibri"/>
        </w:rPr>
      </w:pPr>
      <w:r w:rsidRPr="00C81B00">
        <w:rPr>
          <w:rFonts w:cs="Calibri"/>
        </w:rPr>
        <w:t xml:space="preserve">Samorząd ma również podpisane porozumienie Obszar Strategicznej Interwencji Świętokrzyskie Uzdrowiska. </w:t>
      </w:r>
    </w:p>
    <w:p w14:paraId="254A3753" w14:textId="77777777" w:rsidR="00841B52" w:rsidRPr="00C81B00" w:rsidRDefault="00841B52" w:rsidP="00986283">
      <w:pPr>
        <w:spacing w:after="0" w:line="276" w:lineRule="auto"/>
        <w:jc w:val="both"/>
        <w:rPr>
          <w:rFonts w:eastAsia="SimSun" w:cs="Calibri"/>
          <w:lang w:eastAsia="zh-CN"/>
        </w:rPr>
      </w:pPr>
    </w:p>
    <w:p w14:paraId="2B392BF8" w14:textId="77777777" w:rsidR="00AC5A66" w:rsidRPr="00C81B00" w:rsidRDefault="00AC5A66" w:rsidP="00986283">
      <w:pPr>
        <w:spacing w:after="0" w:line="276" w:lineRule="auto"/>
        <w:jc w:val="both"/>
        <w:rPr>
          <w:rFonts w:cs="Calibri"/>
          <w:lang w:eastAsia="pl-PL"/>
        </w:rPr>
      </w:pPr>
    </w:p>
    <w:p w14:paraId="4B588124" w14:textId="77777777" w:rsidR="00AC5A66" w:rsidRPr="00C81B00" w:rsidRDefault="00AC5A66" w:rsidP="00986283">
      <w:pPr>
        <w:spacing w:after="0" w:line="276" w:lineRule="auto"/>
        <w:jc w:val="both"/>
        <w:rPr>
          <w:rFonts w:cs="Calibri"/>
          <w:lang w:eastAsia="pl-PL"/>
        </w:rPr>
      </w:pPr>
    </w:p>
    <w:p w14:paraId="1D5F16D3" w14:textId="77777777" w:rsidR="00AC5A66" w:rsidRPr="00C81B00" w:rsidRDefault="00AC5A66" w:rsidP="00986283">
      <w:pPr>
        <w:spacing w:after="0" w:line="276" w:lineRule="auto"/>
        <w:jc w:val="both"/>
        <w:rPr>
          <w:rFonts w:cs="Calibri"/>
          <w:lang w:eastAsia="pl-PL"/>
        </w:rPr>
      </w:pPr>
    </w:p>
    <w:p w14:paraId="63FB60D6" w14:textId="77777777" w:rsidR="00AC5A66" w:rsidRPr="00C81B00" w:rsidRDefault="00AC5A66" w:rsidP="00986283">
      <w:pPr>
        <w:spacing w:after="0" w:line="276" w:lineRule="auto"/>
        <w:jc w:val="both"/>
        <w:rPr>
          <w:rFonts w:cs="Calibri"/>
          <w:lang w:eastAsia="pl-PL"/>
        </w:rPr>
      </w:pPr>
    </w:p>
    <w:p w14:paraId="3DBED6D2" w14:textId="77777777" w:rsidR="00AC5A66" w:rsidRPr="00C81B00" w:rsidRDefault="00AC5A66" w:rsidP="00986283">
      <w:pPr>
        <w:spacing w:after="0" w:line="276" w:lineRule="auto"/>
        <w:jc w:val="both"/>
        <w:rPr>
          <w:rFonts w:cs="Calibri"/>
          <w:lang w:eastAsia="pl-PL"/>
        </w:rPr>
      </w:pPr>
    </w:p>
    <w:p w14:paraId="5D441167" w14:textId="77777777" w:rsidR="00AC5A66" w:rsidRPr="00C81B00" w:rsidRDefault="00AC5A66" w:rsidP="00986283">
      <w:pPr>
        <w:spacing w:after="0" w:line="276" w:lineRule="auto"/>
        <w:jc w:val="both"/>
        <w:rPr>
          <w:rFonts w:cs="Calibri"/>
          <w:lang w:eastAsia="pl-PL"/>
        </w:rPr>
      </w:pPr>
    </w:p>
    <w:p w14:paraId="175C7177" w14:textId="77777777" w:rsidR="00AC5A66" w:rsidRPr="00C81B00" w:rsidRDefault="00AC5A66" w:rsidP="00986283">
      <w:pPr>
        <w:spacing w:after="0" w:line="276" w:lineRule="auto"/>
        <w:jc w:val="both"/>
        <w:rPr>
          <w:rFonts w:cs="Calibri"/>
          <w:lang w:eastAsia="pl-PL"/>
        </w:rPr>
      </w:pPr>
    </w:p>
    <w:p w14:paraId="50799BED" w14:textId="77777777" w:rsidR="00AC5A66" w:rsidRPr="00C81B00" w:rsidRDefault="00AC5A66" w:rsidP="00986283">
      <w:pPr>
        <w:spacing w:after="0" w:line="276" w:lineRule="auto"/>
        <w:jc w:val="both"/>
        <w:rPr>
          <w:rFonts w:cs="Calibri"/>
          <w:lang w:eastAsia="pl-PL"/>
        </w:rPr>
      </w:pPr>
    </w:p>
    <w:p w14:paraId="645FA7B1" w14:textId="77777777" w:rsidR="00AC5A66" w:rsidRPr="00C81B00" w:rsidRDefault="00AC5A66" w:rsidP="00986283">
      <w:pPr>
        <w:spacing w:after="0" w:line="276" w:lineRule="auto"/>
        <w:jc w:val="both"/>
        <w:rPr>
          <w:rFonts w:cs="Calibri"/>
          <w:lang w:eastAsia="pl-PL"/>
        </w:rPr>
      </w:pPr>
    </w:p>
    <w:p w14:paraId="44B10DEA" w14:textId="77777777" w:rsidR="00AC5A66" w:rsidRPr="00C81B00" w:rsidRDefault="00AC5A66" w:rsidP="00986283">
      <w:pPr>
        <w:spacing w:after="0" w:line="276" w:lineRule="auto"/>
        <w:jc w:val="both"/>
        <w:rPr>
          <w:rFonts w:cs="Calibri"/>
          <w:lang w:eastAsia="pl-PL"/>
        </w:rPr>
      </w:pPr>
    </w:p>
    <w:p w14:paraId="576F90F7" w14:textId="77777777" w:rsidR="00AC5A66" w:rsidRPr="00C81B00" w:rsidRDefault="00AC5A66" w:rsidP="00986283">
      <w:pPr>
        <w:spacing w:after="0" w:line="276" w:lineRule="auto"/>
        <w:jc w:val="both"/>
        <w:rPr>
          <w:rFonts w:cs="Calibri"/>
          <w:lang w:eastAsia="pl-PL"/>
        </w:rPr>
      </w:pPr>
    </w:p>
    <w:p w14:paraId="6E192E17" w14:textId="77777777" w:rsidR="00AC5A66" w:rsidRPr="00C81B00" w:rsidRDefault="00AC5A66" w:rsidP="00986283">
      <w:pPr>
        <w:spacing w:after="0" w:line="276" w:lineRule="auto"/>
        <w:jc w:val="both"/>
        <w:rPr>
          <w:rFonts w:cs="Calibri"/>
          <w:lang w:eastAsia="pl-PL"/>
        </w:rPr>
      </w:pPr>
    </w:p>
    <w:p w14:paraId="570A2ACE" w14:textId="77777777" w:rsidR="00AC5A66" w:rsidRPr="00C81B00" w:rsidRDefault="00AC5A66" w:rsidP="00986283">
      <w:pPr>
        <w:spacing w:after="0" w:line="276" w:lineRule="auto"/>
        <w:jc w:val="both"/>
        <w:rPr>
          <w:rFonts w:cs="Calibri"/>
          <w:lang w:eastAsia="pl-PL"/>
        </w:rPr>
        <w:sectPr w:rsidR="00AC5A66" w:rsidRPr="00C81B00" w:rsidSect="00AC5A66">
          <w:pgSz w:w="11906" w:h="16838" w:code="9"/>
          <w:pgMar w:top="1440" w:right="1440" w:bottom="1440" w:left="1440" w:header="706" w:footer="706" w:gutter="0"/>
          <w:cols w:space="720"/>
          <w:titlePg/>
          <w:docGrid w:linePitch="360"/>
        </w:sectPr>
      </w:pPr>
    </w:p>
    <w:p w14:paraId="3C1903D1" w14:textId="6761A2DE" w:rsidR="00C63E00" w:rsidRPr="00C81B00" w:rsidRDefault="00986283" w:rsidP="00986283">
      <w:pPr>
        <w:pStyle w:val="Legenda"/>
        <w:jc w:val="center"/>
        <w:rPr>
          <w:rFonts w:cs="Calibri"/>
          <w:b w:val="0"/>
          <w:bCs w:val="0"/>
          <w:sz w:val="22"/>
          <w:szCs w:val="22"/>
        </w:rPr>
      </w:pPr>
      <w:bookmarkStart w:id="56" w:name="_Toc120278357"/>
      <w:r w:rsidRPr="00C81B00">
        <w:rPr>
          <w:rFonts w:cs="Calibri"/>
          <w:b w:val="0"/>
          <w:bCs w:val="0"/>
          <w:sz w:val="22"/>
          <w:szCs w:val="22"/>
        </w:rPr>
        <w:lastRenderedPageBreak/>
        <w:t xml:space="preserve">Tabela </w:t>
      </w:r>
      <w:r w:rsidRPr="00C81B00">
        <w:rPr>
          <w:rFonts w:cs="Calibri"/>
          <w:b w:val="0"/>
          <w:bCs w:val="0"/>
          <w:sz w:val="22"/>
          <w:szCs w:val="22"/>
        </w:rPr>
        <w:fldChar w:fldCharType="begin"/>
      </w:r>
      <w:r w:rsidRPr="00C81B00">
        <w:rPr>
          <w:rFonts w:cs="Calibri"/>
          <w:b w:val="0"/>
          <w:bCs w:val="0"/>
          <w:sz w:val="22"/>
          <w:szCs w:val="22"/>
        </w:rPr>
        <w:instrText xml:space="preserve"> SEQ Tabela \* ARABIC </w:instrText>
      </w:r>
      <w:r w:rsidRPr="00C81B00">
        <w:rPr>
          <w:rFonts w:cs="Calibri"/>
          <w:b w:val="0"/>
          <w:bCs w:val="0"/>
          <w:sz w:val="22"/>
          <w:szCs w:val="22"/>
        </w:rPr>
        <w:fldChar w:fldCharType="separate"/>
      </w:r>
      <w:r w:rsidR="005B77FC">
        <w:rPr>
          <w:rFonts w:cs="Calibri"/>
          <w:b w:val="0"/>
          <w:bCs w:val="0"/>
          <w:noProof/>
          <w:sz w:val="22"/>
          <w:szCs w:val="22"/>
        </w:rPr>
        <w:t>15</w:t>
      </w:r>
      <w:r w:rsidRPr="00C81B00">
        <w:rPr>
          <w:rFonts w:cs="Calibri"/>
          <w:b w:val="0"/>
          <w:bCs w:val="0"/>
          <w:sz w:val="22"/>
          <w:szCs w:val="22"/>
        </w:rPr>
        <w:fldChar w:fldCharType="end"/>
      </w:r>
      <w:r w:rsidRPr="00C81B00">
        <w:rPr>
          <w:rFonts w:cs="Calibri"/>
          <w:b w:val="0"/>
          <w:bCs w:val="0"/>
          <w:sz w:val="22"/>
          <w:szCs w:val="22"/>
        </w:rPr>
        <w:t xml:space="preserve"> </w:t>
      </w:r>
      <w:r w:rsidR="00BF40DF" w:rsidRPr="00C81B00">
        <w:rPr>
          <w:rFonts w:cs="Calibri"/>
          <w:b w:val="0"/>
          <w:bCs w:val="0"/>
          <w:sz w:val="22"/>
          <w:szCs w:val="22"/>
        </w:rPr>
        <w:t>Analiza SWOT</w:t>
      </w:r>
      <w:r w:rsidR="00726137" w:rsidRPr="00C81B00">
        <w:rPr>
          <w:rFonts w:cs="Calibri"/>
          <w:b w:val="0"/>
          <w:bCs w:val="0"/>
          <w:sz w:val="22"/>
          <w:szCs w:val="22"/>
        </w:rPr>
        <w:t xml:space="preserve"> Gminy </w:t>
      </w:r>
      <w:r w:rsidR="00841B52" w:rsidRPr="00C81B00">
        <w:rPr>
          <w:rFonts w:cs="Calibri"/>
          <w:b w:val="0"/>
          <w:bCs w:val="0"/>
          <w:sz w:val="22"/>
          <w:szCs w:val="22"/>
        </w:rPr>
        <w:t>Kazimierza Wielka</w:t>
      </w:r>
      <w:r w:rsidR="00CF59E5" w:rsidRPr="00C81B00">
        <w:rPr>
          <w:rFonts w:cs="Calibri"/>
          <w:b w:val="0"/>
          <w:bCs w:val="0"/>
          <w:sz w:val="22"/>
          <w:szCs w:val="22"/>
        </w:rPr>
        <w:t xml:space="preserve"> </w:t>
      </w:r>
      <w:r w:rsidR="00726137" w:rsidRPr="00C81B00">
        <w:rPr>
          <w:rFonts w:cs="Calibri"/>
          <w:b w:val="0"/>
          <w:bCs w:val="0"/>
          <w:sz w:val="22"/>
          <w:szCs w:val="22"/>
        </w:rPr>
        <w:t xml:space="preserve">w obszarze </w:t>
      </w:r>
      <w:r w:rsidR="00BF40DF" w:rsidRPr="00C81B00">
        <w:rPr>
          <w:rFonts w:cs="Calibri"/>
          <w:b w:val="0"/>
          <w:bCs w:val="0"/>
          <w:sz w:val="22"/>
          <w:szCs w:val="22"/>
        </w:rPr>
        <w:t>społeczn</w:t>
      </w:r>
      <w:r w:rsidR="00726137" w:rsidRPr="00C81B00">
        <w:rPr>
          <w:rFonts w:cs="Calibri"/>
          <w:b w:val="0"/>
          <w:bCs w:val="0"/>
          <w:sz w:val="22"/>
          <w:szCs w:val="22"/>
        </w:rPr>
        <w:t>ym</w:t>
      </w:r>
      <w:bookmarkEnd w:id="56"/>
    </w:p>
    <w:tbl>
      <w:tblP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79"/>
        <w:gridCol w:w="6804"/>
      </w:tblGrid>
      <w:tr w:rsidR="00972198" w:rsidRPr="00C81B00" w14:paraId="6C248E5D" w14:textId="77777777" w:rsidTr="00CF59E5">
        <w:tc>
          <w:tcPr>
            <w:tcW w:w="14283" w:type="dxa"/>
            <w:gridSpan w:val="2"/>
            <w:shd w:val="clear" w:color="auto" w:fill="99CCFF"/>
          </w:tcPr>
          <w:p w14:paraId="26B440BE" w14:textId="77777777" w:rsidR="00972198" w:rsidRPr="00C81B00" w:rsidRDefault="00972198" w:rsidP="00986283">
            <w:pPr>
              <w:pStyle w:val="Bezodstpw"/>
              <w:jc w:val="center"/>
              <w:rPr>
                <w:rFonts w:eastAsia="Times New Roman" w:cs="Calibri"/>
                <w:b/>
                <w:lang w:eastAsia="pl-PL"/>
              </w:rPr>
            </w:pPr>
            <w:r w:rsidRPr="00C81B00">
              <w:rPr>
                <w:rFonts w:eastAsia="Times New Roman" w:cs="Calibri"/>
                <w:b/>
                <w:lang w:eastAsia="pl-PL"/>
              </w:rPr>
              <w:t xml:space="preserve">Mocne strony                                         </w:t>
            </w:r>
            <w:r w:rsidR="00C373CC" w:rsidRPr="00C81B00">
              <w:rPr>
                <w:rFonts w:eastAsia="Times New Roman" w:cs="Calibri"/>
                <w:b/>
                <w:lang w:eastAsia="pl-PL"/>
              </w:rPr>
              <w:t xml:space="preserve">                   </w:t>
            </w:r>
            <w:r w:rsidR="00EA5727" w:rsidRPr="00C81B00">
              <w:rPr>
                <w:rFonts w:eastAsia="Times New Roman" w:cs="Calibri"/>
                <w:b/>
                <w:lang w:eastAsia="pl-PL"/>
              </w:rPr>
              <w:t xml:space="preserve">                                                    </w:t>
            </w:r>
            <w:r w:rsidR="00C373CC" w:rsidRPr="00C81B00">
              <w:rPr>
                <w:rFonts w:eastAsia="Times New Roman" w:cs="Calibri"/>
                <w:b/>
                <w:lang w:eastAsia="pl-PL"/>
              </w:rPr>
              <w:t xml:space="preserve"> </w:t>
            </w:r>
            <w:r w:rsidRPr="00C81B00">
              <w:rPr>
                <w:rFonts w:eastAsia="Times New Roman" w:cs="Calibri"/>
                <w:b/>
                <w:lang w:eastAsia="pl-PL"/>
              </w:rPr>
              <w:t>Słabe strony</w:t>
            </w:r>
          </w:p>
        </w:tc>
      </w:tr>
      <w:tr w:rsidR="00972198" w:rsidRPr="00C81B00" w14:paraId="15783348" w14:textId="77777777" w:rsidTr="00CF59E5">
        <w:tc>
          <w:tcPr>
            <w:tcW w:w="7479" w:type="dxa"/>
            <w:tcBorders>
              <w:bottom w:val="single" w:sz="4" w:space="0" w:color="auto"/>
            </w:tcBorders>
            <w:shd w:val="clear" w:color="auto" w:fill="auto"/>
          </w:tcPr>
          <w:p w14:paraId="517681B7" w14:textId="77777777" w:rsidR="002601FB" w:rsidRPr="00C81B00" w:rsidRDefault="002601FB" w:rsidP="00986283">
            <w:pPr>
              <w:spacing w:after="0" w:line="240" w:lineRule="auto"/>
              <w:jc w:val="center"/>
              <w:rPr>
                <w:rFonts w:cs="Calibri"/>
                <w:b/>
                <w:bCs/>
              </w:rPr>
            </w:pPr>
            <w:r w:rsidRPr="00C81B00">
              <w:rPr>
                <w:rFonts w:cs="Calibri"/>
                <w:b/>
                <w:bCs/>
              </w:rPr>
              <w:t>Procesy demograficzne</w:t>
            </w:r>
            <w:r w:rsidR="00576B16" w:rsidRPr="00C81B00">
              <w:rPr>
                <w:rFonts w:cs="Calibri"/>
                <w:b/>
                <w:bCs/>
              </w:rPr>
              <w:t>, kapitał społeczny</w:t>
            </w:r>
          </w:p>
          <w:p w14:paraId="4A5B341A" w14:textId="19A5D9B0" w:rsidR="002601FB" w:rsidRPr="00C81B00" w:rsidRDefault="002601FB" w:rsidP="00986283">
            <w:pPr>
              <w:spacing w:after="0" w:line="240" w:lineRule="auto"/>
              <w:jc w:val="center"/>
              <w:rPr>
                <w:rFonts w:cs="Calibri"/>
              </w:rPr>
            </w:pPr>
            <w:r w:rsidRPr="00C81B00">
              <w:rPr>
                <w:rFonts w:cs="Calibri"/>
              </w:rPr>
              <w:t>+ na terenie gminy działa 47 stowarzyszeń</w:t>
            </w:r>
            <w:r w:rsidR="004727EB">
              <w:rPr>
                <w:rFonts w:cs="Calibri"/>
              </w:rPr>
              <w:t xml:space="preserve"> i</w:t>
            </w:r>
            <w:r w:rsidRPr="00C81B00">
              <w:rPr>
                <w:rFonts w:cs="Calibri"/>
              </w:rPr>
              <w:t xml:space="preserve"> organizacji oraz 3 fundacje</w:t>
            </w:r>
          </w:p>
          <w:p w14:paraId="27EAB57E" w14:textId="37550405" w:rsidR="002601FB" w:rsidRPr="00C81B00" w:rsidRDefault="002601FB" w:rsidP="00986283">
            <w:pPr>
              <w:spacing w:after="0" w:line="240" w:lineRule="auto"/>
              <w:jc w:val="center"/>
              <w:rPr>
                <w:rFonts w:cs="Calibri"/>
              </w:rPr>
            </w:pPr>
            <w:r w:rsidRPr="00C81B00">
              <w:rPr>
                <w:rFonts w:cs="Calibri"/>
              </w:rPr>
              <w:t xml:space="preserve">+ </w:t>
            </w:r>
            <w:r w:rsidR="004727EB">
              <w:rPr>
                <w:rFonts w:cs="Calibri"/>
              </w:rPr>
              <w:t>ś</w:t>
            </w:r>
            <w:r w:rsidRPr="00C81B00">
              <w:rPr>
                <w:rFonts w:cs="Calibri"/>
              </w:rPr>
              <w:t xml:space="preserve">redni wiek mieszkańców wynosi 44 lata i jest </w:t>
            </w:r>
            <w:r w:rsidR="00D37F15">
              <w:rPr>
                <w:rFonts w:cs="Calibri"/>
              </w:rPr>
              <w:t>nieco większy</w:t>
            </w:r>
            <w:r w:rsidRPr="00C81B00">
              <w:rPr>
                <w:rFonts w:cs="Calibri"/>
              </w:rPr>
              <w:t xml:space="preserve"> do średniego wieku mieszkańców województwa świętokrzyskiego </w:t>
            </w:r>
            <w:r w:rsidR="00D37F15">
              <w:rPr>
                <w:rFonts w:cs="Calibri"/>
              </w:rPr>
              <w:t xml:space="preserve">(43 lata) </w:t>
            </w:r>
            <w:r w:rsidRPr="00C81B00">
              <w:rPr>
                <w:rFonts w:cs="Calibri"/>
              </w:rPr>
              <w:t>oraz większy od średniego wieku mieszkańców całego kraju</w:t>
            </w:r>
            <w:r w:rsidR="00D37F15">
              <w:rPr>
                <w:rFonts w:cs="Calibri"/>
              </w:rPr>
              <w:t xml:space="preserve"> (42 lata),</w:t>
            </w:r>
          </w:p>
          <w:p w14:paraId="724179C3" w14:textId="48259E06" w:rsidR="00576B16" w:rsidRPr="00C81B00" w:rsidRDefault="002601FB" w:rsidP="00986283">
            <w:pPr>
              <w:spacing w:after="0" w:line="240" w:lineRule="auto"/>
              <w:jc w:val="center"/>
              <w:rPr>
                <w:rFonts w:cs="Calibri"/>
              </w:rPr>
            </w:pPr>
            <w:r w:rsidRPr="00C81B00">
              <w:rPr>
                <w:rFonts w:cs="Calibri"/>
              </w:rPr>
              <w:t>+ wysoka gęstość zaludnienia gminy 11</w:t>
            </w:r>
            <w:r w:rsidR="00D37F15">
              <w:rPr>
                <w:rFonts w:cs="Calibri"/>
              </w:rPr>
              <w:t xml:space="preserve">0 </w:t>
            </w:r>
            <w:r w:rsidRPr="00C81B00">
              <w:rPr>
                <w:rFonts w:cs="Calibri"/>
              </w:rPr>
              <w:t>osób/1 km</w:t>
            </w:r>
            <w:r w:rsidRPr="00C81B00">
              <w:rPr>
                <w:rFonts w:cs="Calibri"/>
                <w:vertAlign w:val="superscript"/>
              </w:rPr>
              <w:t xml:space="preserve">2    </w:t>
            </w:r>
            <w:r w:rsidRPr="00C81B00">
              <w:rPr>
                <w:rFonts w:cs="Calibri"/>
              </w:rPr>
              <w:t>(dla porównania średnia dla powiatu kazimierskiego – 7</w:t>
            </w:r>
            <w:r w:rsidR="00D37F15">
              <w:rPr>
                <w:rFonts w:cs="Calibri"/>
              </w:rPr>
              <w:t>6</w:t>
            </w:r>
            <w:r w:rsidRPr="00C81B00">
              <w:rPr>
                <w:rFonts w:cs="Calibri"/>
              </w:rPr>
              <w:t xml:space="preserve"> os./km², dla województwa świętokrzyskiego – 10</w:t>
            </w:r>
            <w:r w:rsidR="00D37F15">
              <w:rPr>
                <w:rFonts w:cs="Calibri"/>
              </w:rPr>
              <w:t>1</w:t>
            </w:r>
            <w:r w:rsidRPr="00C81B00">
              <w:rPr>
                <w:rFonts w:cs="Calibri"/>
              </w:rPr>
              <w:t xml:space="preserve"> os./ km²),</w:t>
            </w:r>
          </w:p>
          <w:p w14:paraId="54E9299F" w14:textId="77777777" w:rsidR="00576B16" w:rsidRPr="00C81B00" w:rsidRDefault="00576B16" w:rsidP="00986283">
            <w:pPr>
              <w:spacing w:after="0" w:line="240" w:lineRule="auto"/>
              <w:jc w:val="center"/>
              <w:rPr>
                <w:rFonts w:cs="Calibri"/>
              </w:rPr>
            </w:pPr>
            <w:r w:rsidRPr="00C81B00">
              <w:rPr>
                <w:rFonts w:cs="Calibri"/>
              </w:rPr>
              <w:t>+ działalność Międzyzakładowego Ludowego Klub Sportowy „Sparta” Kazimierza Wielka. W ramach, którego funkcjonują: pierwsza drużyna seniorzy, A2 junior starszy (U18), D2 Młodzik młodszy (U12).</w:t>
            </w:r>
          </w:p>
          <w:p w14:paraId="0FEE954D" w14:textId="77777777" w:rsidR="00576B16" w:rsidRPr="00C81B00" w:rsidRDefault="00576B16" w:rsidP="00986283">
            <w:pPr>
              <w:spacing w:after="0" w:line="240" w:lineRule="auto"/>
              <w:jc w:val="center"/>
              <w:rPr>
                <w:rFonts w:cs="Calibri"/>
              </w:rPr>
            </w:pPr>
            <w:r w:rsidRPr="00C81B00">
              <w:rPr>
                <w:rFonts w:cs="Calibri"/>
              </w:rPr>
              <w:t>+ działalność LZS Jawornik Gorzków – piłka nożna,</w:t>
            </w:r>
          </w:p>
          <w:p w14:paraId="4EE26AF6" w14:textId="77777777" w:rsidR="00576B16" w:rsidRPr="00C81B00" w:rsidRDefault="00576B16" w:rsidP="00986283">
            <w:pPr>
              <w:spacing w:after="0" w:line="240" w:lineRule="auto"/>
              <w:jc w:val="center"/>
              <w:rPr>
                <w:rFonts w:cs="Calibri"/>
              </w:rPr>
            </w:pPr>
            <w:r w:rsidRPr="00C81B00">
              <w:rPr>
                <w:rFonts w:cs="Calibri"/>
              </w:rPr>
              <w:t xml:space="preserve">+ działalność </w:t>
            </w:r>
            <w:proofErr w:type="spellStart"/>
            <w:r w:rsidRPr="00C81B00">
              <w:rPr>
                <w:rFonts w:cs="Calibri"/>
              </w:rPr>
              <w:t>Rafello</w:t>
            </w:r>
            <w:proofErr w:type="spellEnd"/>
            <w:r w:rsidRPr="00C81B00">
              <w:rPr>
                <w:rFonts w:cs="Calibri"/>
              </w:rPr>
              <w:t xml:space="preserve"> Kazimierza Wielka – tenis stołowy, </w:t>
            </w:r>
          </w:p>
          <w:p w14:paraId="5F2E3DDA" w14:textId="77777777" w:rsidR="00576B16" w:rsidRPr="00C81B00" w:rsidRDefault="00576B16" w:rsidP="00986283">
            <w:pPr>
              <w:spacing w:after="0" w:line="240" w:lineRule="auto"/>
              <w:jc w:val="center"/>
              <w:rPr>
                <w:rFonts w:cs="Calibri"/>
              </w:rPr>
            </w:pPr>
            <w:r w:rsidRPr="00C81B00">
              <w:rPr>
                <w:rFonts w:cs="Calibri"/>
              </w:rPr>
              <w:t>+Ognisko Towarzystwa Krzewienia Kultury Fizycznej „RETURN” – tenis ziemny.</w:t>
            </w:r>
          </w:p>
          <w:p w14:paraId="0C07AFE9" w14:textId="77777777" w:rsidR="00857F75" w:rsidRPr="00C81B00" w:rsidRDefault="00857F75" w:rsidP="00986283">
            <w:pPr>
              <w:tabs>
                <w:tab w:val="left" w:pos="2715"/>
                <w:tab w:val="center" w:pos="3631"/>
              </w:tabs>
              <w:spacing w:after="0" w:line="240" w:lineRule="auto"/>
              <w:rPr>
                <w:rFonts w:cs="Calibri"/>
                <w:b/>
                <w:bCs/>
              </w:rPr>
            </w:pPr>
          </w:p>
          <w:p w14:paraId="1DF43DB6" w14:textId="77777777" w:rsidR="00CC2142" w:rsidRPr="00C81B00" w:rsidRDefault="00CC2142" w:rsidP="00986283">
            <w:pPr>
              <w:tabs>
                <w:tab w:val="left" w:pos="2715"/>
                <w:tab w:val="center" w:pos="3631"/>
              </w:tabs>
              <w:spacing w:after="0" w:line="240" w:lineRule="auto"/>
              <w:jc w:val="center"/>
              <w:rPr>
                <w:rFonts w:cs="Calibri"/>
                <w:b/>
                <w:bCs/>
              </w:rPr>
            </w:pPr>
            <w:r w:rsidRPr="00C81B00">
              <w:rPr>
                <w:rFonts w:cs="Calibri"/>
                <w:b/>
                <w:bCs/>
              </w:rPr>
              <w:t>Pomoc społeczna</w:t>
            </w:r>
          </w:p>
          <w:p w14:paraId="3DF02E35" w14:textId="77777777" w:rsidR="002601FB" w:rsidRPr="00C81B00" w:rsidRDefault="00CC2142" w:rsidP="00986283">
            <w:pPr>
              <w:pStyle w:val="Bezodstpw"/>
              <w:jc w:val="center"/>
              <w:rPr>
                <w:rFonts w:eastAsia="Times New Roman" w:cs="Calibri"/>
                <w:lang w:eastAsia="pl-PL"/>
              </w:rPr>
            </w:pPr>
            <w:r w:rsidRPr="00C81B00">
              <w:rPr>
                <w:rFonts w:eastAsia="Times New Roman" w:cs="Calibri"/>
                <w:lang w:eastAsia="pl-PL"/>
              </w:rPr>
              <w:t xml:space="preserve">+ malejąca liczba osób korzystających z pomocy </w:t>
            </w:r>
            <w:r w:rsidR="002601FB" w:rsidRPr="00C81B00">
              <w:rPr>
                <w:rFonts w:eastAsia="Times New Roman" w:cs="Calibri"/>
                <w:lang w:eastAsia="pl-PL"/>
              </w:rPr>
              <w:t xml:space="preserve">M-GOPS w Kazimierzy Wielkiej </w:t>
            </w:r>
          </w:p>
          <w:p w14:paraId="42297ED8" w14:textId="77777777" w:rsidR="00857F75" w:rsidRPr="00C81B00" w:rsidRDefault="00CC2142" w:rsidP="00986283">
            <w:pPr>
              <w:pStyle w:val="Bezodstpw"/>
              <w:jc w:val="center"/>
              <w:rPr>
                <w:rFonts w:cs="Calibri"/>
              </w:rPr>
            </w:pPr>
            <w:r w:rsidRPr="00C81B00">
              <w:rPr>
                <w:rFonts w:cs="Calibri"/>
              </w:rPr>
              <w:t xml:space="preserve">+ działalność </w:t>
            </w:r>
            <w:r w:rsidR="00857F75" w:rsidRPr="00C81B00">
              <w:rPr>
                <w:rFonts w:cs="Calibri"/>
              </w:rPr>
              <w:t>Dziennego Domu ,,Senior+”</w:t>
            </w:r>
          </w:p>
          <w:p w14:paraId="4CF40B45" w14:textId="77777777" w:rsidR="00857F75" w:rsidRPr="00C81B00" w:rsidRDefault="00857F75" w:rsidP="00986283">
            <w:pPr>
              <w:pStyle w:val="Bezodstpw"/>
              <w:jc w:val="center"/>
              <w:rPr>
                <w:rFonts w:cs="Calibri"/>
              </w:rPr>
            </w:pPr>
            <w:r w:rsidRPr="00C81B00">
              <w:rPr>
                <w:rFonts w:cs="Calibri"/>
              </w:rPr>
              <w:t>+ działalność Zespołu Interdyscyplinarnego do Spraw Przeciwdziałania Przemocy w Rodzinie</w:t>
            </w:r>
          </w:p>
          <w:p w14:paraId="496137FF" w14:textId="0AFB3BA6" w:rsidR="00857F75" w:rsidRPr="00C81B00" w:rsidRDefault="00857F75" w:rsidP="00986283">
            <w:pPr>
              <w:pStyle w:val="Bezodstpw"/>
              <w:jc w:val="center"/>
              <w:rPr>
                <w:rFonts w:cs="Calibri"/>
              </w:rPr>
            </w:pPr>
            <w:r w:rsidRPr="00C81B00">
              <w:rPr>
                <w:rFonts w:cs="Calibri"/>
              </w:rPr>
              <w:t>+ funkcjonowanie 4 Placów</w:t>
            </w:r>
            <w:r w:rsidR="004727EB">
              <w:rPr>
                <w:rFonts w:cs="Calibri"/>
              </w:rPr>
              <w:t>ek</w:t>
            </w:r>
            <w:r w:rsidRPr="00C81B00">
              <w:rPr>
                <w:rFonts w:cs="Calibri"/>
              </w:rPr>
              <w:t xml:space="preserve"> Opiekuńczo-Wychowawczych oferujących pomoc dzieciom i młodzieży</w:t>
            </w:r>
          </w:p>
          <w:p w14:paraId="31AE1AFD" w14:textId="2C61EE16" w:rsidR="00CC2142" w:rsidRPr="00C81B00" w:rsidRDefault="00857F75" w:rsidP="00986283">
            <w:pPr>
              <w:pStyle w:val="Bezodstpw"/>
              <w:jc w:val="center"/>
              <w:rPr>
                <w:rFonts w:eastAsia="Times New Roman" w:cs="Calibri"/>
                <w:lang w:eastAsia="pl-PL"/>
              </w:rPr>
            </w:pPr>
            <w:r w:rsidRPr="00C81B00">
              <w:rPr>
                <w:rFonts w:eastAsia="Times New Roman" w:cs="Calibri"/>
              </w:rPr>
              <w:t xml:space="preserve">+ </w:t>
            </w:r>
            <w:r w:rsidR="004727EB">
              <w:rPr>
                <w:rFonts w:eastAsia="Times New Roman" w:cs="Calibri"/>
              </w:rPr>
              <w:t>s</w:t>
            </w:r>
            <w:r w:rsidR="00CC2142" w:rsidRPr="00C81B00">
              <w:rPr>
                <w:rFonts w:eastAsia="Times New Roman" w:cs="Calibri"/>
                <w:lang w:eastAsia="pl-PL"/>
              </w:rPr>
              <w:t>padek liczby bezrobotnych</w:t>
            </w:r>
          </w:p>
          <w:p w14:paraId="7F4E1E38" w14:textId="77777777" w:rsidR="00CC2142" w:rsidRPr="00C81B00" w:rsidRDefault="00CC2142" w:rsidP="00986283">
            <w:pPr>
              <w:spacing w:after="0" w:line="240" w:lineRule="auto"/>
              <w:jc w:val="center"/>
              <w:rPr>
                <w:rFonts w:cs="Calibri"/>
              </w:rPr>
            </w:pPr>
          </w:p>
          <w:p w14:paraId="72EA4107" w14:textId="77777777" w:rsidR="00CC2142" w:rsidRPr="00C81B00" w:rsidRDefault="00CC2142" w:rsidP="00986283">
            <w:pPr>
              <w:spacing w:after="0" w:line="240" w:lineRule="auto"/>
              <w:jc w:val="center"/>
              <w:rPr>
                <w:rFonts w:cs="Calibri"/>
                <w:b/>
                <w:bCs/>
              </w:rPr>
            </w:pPr>
            <w:r w:rsidRPr="00C81B00">
              <w:rPr>
                <w:rFonts w:cs="Calibri"/>
                <w:b/>
                <w:bCs/>
              </w:rPr>
              <w:t>Ochrona zdrowia</w:t>
            </w:r>
          </w:p>
          <w:p w14:paraId="1FCD9EF5" w14:textId="77777777" w:rsidR="00CC2142" w:rsidRPr="00C81B00" w:rsidRDefault="00CC2142" w:rsidP="00986283">
            <w:pPr>
              <w:spacing w:after="0" w:line="240" w:lineRule="auto"/>
              <w:jc w:val="center"/>
              <w:rPr>
                <w:rFonts w:cs="Calibri"/>
              </w:rPr>
            </w:pPr>
            <w:r w:rsidRPr="00C81B00">
              <w:rPr>
                <w:rFonts w:cs="Calibri"/>
              </w:rPr>
              <w:t xml:space="preserve">+ </w:t>
            </w:r>
            <w:r w:rsidR="00857F75" w:rsidRPr="00C81B00">
              <w:rPr>
                <w:rFonts w:cs="Calibri"/>
              </w:rPr>
              <w:t>Szpital Rejonowy w Kazimierzy Wielkiej</w:t>
            </w:r>
          </w:p>
          <w:p w14:paraId="2E57E8C2" w14:textId="0A536C63" w:rsidR="003B2F10" w:rsidRPr="00C81B00" w:rsidRDefault="00857F75" w:rsidP="00986283">
            <w:pPr>
              <w:spacing w:after="0" w:line="240" w:lineRule="auto"/>
              <w:jc w:val="center"/>
              <w:rPr>
                <w:rFonts w:cs="Calibri"/>
              </w:rPr>
            </w:pPr>
            <w:r w:rsidRPr="00C81B00">
              <w:rPr>
                <w:rFonts w:cs="Calibri"/>
              </w:rPr>
              <w:t xml:space="preserve">+ działalność Niepublicznego Zakładu Opieki Zdrowotnej </w:t>
            </w:r>
            <w:proofErr w:type="spellStart"/>
            <w:r w:rsidRPr="00C81B00">
              <w:rPr>
                <w:rFonts w:cs="Calibri"/>
              </w:rPr>
              <w:t>MaxMed</w:t>
            </w:r>
            <w:proofErr w:type="spellEnd"/>
            <w:r w:rsidRPr="00C81B00">
              <w:rPr>
                <w:rFonts w:cs="Calibri"/>
              </w:rPr>
              <w:t xml:space="preserve"> oferującego dostęp do ok</w:t>
            </w:r>
            <w:r w:rsidR="004727EB">
              <w:rPr>
                <w:rFonts w:cs="Calibri"/>
              </w:rPr>
              <w:t>.</w:t>
            </w:r>
            <w:r w:rsidRPr="00C81B00">
              <w:rPr>
                <w:rFonts w:cs="Calibri"/>
              </w:rPr>
              <w:t xml:space="preserve"> 20 specjalistów </w:t>
            </w:r>
          </w:p>
          <w:p w14:paraId="7D892673" w14:textId="77777777" w:rsidR="003B2F10" w:rsidRPr="00C81B00" w:rsidRDefault="003B2F10" w:rsidP="00986283">
            <w:pPr>
              <w:spacing w:after="0" w:line="240" w:lineRule="auto"/>
              <w:jc w:val="center"/>
              <w:rPr>
                <w:rFonts w:cs="Calibri"/>
              </w:rPr>
            </w:pPr>
            <w:r w:rsidRPr="00C81B00">
              <w:rPr>
                <w:rFonts w:cs="Calibri"/>
              </w:rPr>
              <w:t>+ działalność Przychodni Rejonowej SP ZOZ</w:t>
            </w:r>
          </w:p>
          <w:p w14:paraId="11951107" w14:textId="77777777" w:rsidR="003B2F10" w:rsidRPr="00C81B00" w:rsidRDefault="003B2F10" w:rsidP="00986283">
            <w:pPr>
              <w:spacing w:after="0" w:line="240" w:lineRule="auto"/>
              <w:jc w:val="center"/>
              <w:rPr>
                <w:rFonts w:cs="Calibri"/>
              </w:rPr>
            </w:pPr>
            <w:r w:rsidRPr="00C81B00">
              <w:rPr>
                <w:rFonts w:cs="Calibri"/>
              </w:rPr>
              <w:t>+ punkt krwiodawstwa</w:t>
            </w:r>
          </w:p>
          <w:p w14:paraId="1EBAE7C7" w14:textId="77777777" w:rsidR="003B2F10" w:rsidRPr="00C81B00" w:rsidRDefault="003B2F10" w:rsidP="00986283">
            <w:pPr>
              <w:spacing w:after="0" w:line="240" w:lineRule="auto"/>
              <w:jc w:val="center"/>
              <w:rPr>
                <w:rFonts w:cs="Calibri"/>
              </w:rPr>
            </w:pPr>
            <w:r w:rsidRPr="00C81B00">
              <w:rPr>
                <w:rFonts w:cs="Calibri"/>
              </w:rPr>
              <w:lastRenderedPageBreak/>
              <w:t>+ Rejonowa Kolumna Transportu Sanitarnego</w:t>
            </w:r>
          </w:p>
          <w:p w14:paraId="035A738C" w14:textId="77777777" w:rsidR="00576B16" w:rsidRPr="00C81B00" w:rsidRDefault="00576B16" w:rsidP="00986283">
            <w:pPr>
              <w:spacing w:after="0" w:line="240" w:lineRule="auto"/>
              <w:jc w:val="center"/>
              <w:rPr>
                <w:rFonts w:cs="Calibri"/>
                <w:b/>
                <w:bCs/>
              </w:rPr>
            </w:pPr>
          </w:p>
          <w:p w14:paraId="400F6274" w14:textId="77777777" w:rsidR="00CC2142" w:rsidRPr="00C81B00" w:rsidRDefault="00CC2142" w:rsidP="00986283">
            <w:pPr>
              <w:spacing w:after="0" w:line="240" w:lineRule="auto"/>
              <w:jc w:val="center"/>
              <w:rPr>
                <w:rFonts w:cs="Calibri"/>
                <w:b/>
                <w:bCs/>
              </w:rPr>
            </w:pPr>
            <w:r w:rsidRPr="00C81B00">
              <w:rPr>
                <w:rFonts w:cs="Calibri"/>
                <w:b/>
                <w:bCs/>
              </w:rPr>
              <w:t>Edukacja</w:t>
            </w:r>
          </w:p>
          <w:p w14:paraId="2940D681" w14:textId="77777777" w:rsidR="00CC2142" w:rsidRPr="00C81B00" w:rsidRDefault="00CC2142" w:rsidP="00986283">
            <w:pPr>
              <w:spacing w:after="0" w:line="240" w:lineRule="auto"/>
              <w:jc w:val="center"/>
              <w:rPr>
                <w:rFonts w:cs="Calibri"/>
              </w:rPr>
            </w:pPr>
            <w:r w:rsidRPr="00C81B00">
              <w:rPr>
                <w:rFonts w:cs="Calibri"/>
              </w:rPr>
              <w:t>+ na terenie gminy funkcjonuj</w:t>
            </w:r>
            <w:r w:rsidR="003B2F10" w:rsidRPr="00C81B00">
              <w:rPr>
                <w:rFonts w:cs="Calibri"/>
              </w:rPr>
              <w:t xml:space="preserve">ą 4 </w:t>
            </w:r>
            <w:r w:rsidRPr="00C81B00">
              <w:rPr>
                <w:rFonts w:cs="Calibri"/>
              </w:rPr>
              <w:t xml:space="preserve"> publiczn</w:t>
            </w:r>
            <w:r w:rsidR="003B2F10" w:rsidRPr="00C81B00">
              <w:rPr>
                <w:rFonts w:cs="Calibri"/>
              </w:rPr>
              <w:t>e</w:t>
            </w:r>
            <w:r w:rsidRPr="00C81B00">
              <w:rPr>
                <w:rFonts w:cs="Calibri"/>
              </w:rPr>
              <w:t xml:space="preserve"> </w:t>
            </w:r>
            <w:r w:rsidR="003B2F10" w:rsidRPr="00C81B00">
              <w:rPr>
                <w:rFonts w:cs="Calibri"/>
              </w:rPr>
              <w:t>szkoły podstawowe oraz 4 placówki przedszkolne</w:t>
            </w:r>
          </w:p>
          <w:p w14:paraId="3771EEF3" w14:textId="3C6C2AFB" w:rsidR="003B2F10" w:rsidRPr="00C81B00" w:rsidRDefault="003B2F10" w:rsidP="00986283">
            <w:pPr>
              <w:spacing w:after="0" w:line="240" w:lineRule="auto"/>
              <w:jc w:val="center"/>
              <w:rPr>
                <w:rFonts w:cs="Calibri"/>
              </w:rPr>
            </w:pPr>
            <w:r w:rsidRPr="00C81B00">
              <w:rPr>
                <w:rFonts w:cs="Calibri"/>
              </w:rPr>
              <w:t>+</w:t>
            </w:r>
            <w:r w:rsidR="004727EB">
              <w:rPr>
                <w:rFonts w:cs="Calibri"/>
              </w:rPr>
              <w:t xml:space="preserve"> działalność</w:t>
            </w:r>
            <w:r w:rsidRPr="00C81B00">
              <w:rPr>
                <w:rFonts w:cs="Calibri"/>
              </w:rPr>
              <w:t xml:space="preserve"> </w:t>
            </w:r>
            <w:r w:rsidR="004727EB">
              <w:rPr>
                <w:rFonts w:cs="Calibri"/>
              </w:rPr>
              <w:t xml:space="preserve">publicznego </w:t>
            </w:r>
            <w:r w:rsidRPr="00C81B00">
              <w:rPr>
                <w:rFonts w:cs="Calibri"/>
              </w:rPr>
              <w:t>żłobka na terenie miasta Kazimierza Wielka oferującego 53 miejsca</w:t>
            </w:r>
          </w:p>
          <w:p w14:paraId="28E8C32F" w14:textId="77777777" w:rsidR="003B2F10" w:rsidRPr="00C81B00" w:rsidRDefault="003B2F10" w:rsidP="00986283">
            <w:pPr>
              <w:spacing w:after="0" w:line="240" w:lineRule="auto"/>
              <w:jc w:val="center"/>
              <w:rPr>
                <w:rFonts w:cs="Calibri"/>
              </w:rPr>
            </w:pPr>
            <w:r w:rsidRPr="00C81B00">
              <w:rPr>
                <w:rFonts w:cs="Calibri"/>
              </w:rPr>
              <w:t>+ 4 placówki oferujące edukacje ponadpodstawową</w:t>
            </w:r>
          </w:p>
          <w:p w14:paraId="0494B2ED" w14:textId="3E167D9F" w:rsidR="003B2F10" w:rsidRPr="00C81B00" w:rsidRDefault="003B2F10" w:rsidP="00986283">
            <w:pPr>
              <w:spacing w:after="0" w:line="240" w:lineRule="auto"/>
              <w:jc w:val="center"/>
              <w:rPr>
                <w:rFonts w:cs="Calibri"/>
              </w:rPr>
            </w:pPr>
            <w:r w:rsidRPr="00C81B00">
              <w:rPr>
                <w:rFonts w:cs="Calibri"/>
              </w:rPr>
              <w:t xml:space="preserve">+ funkcjonowanie Zespołu Placówek Szkolno-Wychowawczo-Rewalidacyjnych </w:t>
            </w:r>
            <w:r w:rsidR="004727EB">
              <w:rPr>
                <w:rFonts w:cs="Calibri"/>
              </w:rPr>
              <w:br/>
            </w:r>
            <w:r w:rsidRPr="00C81B00">
              <w:rPr>
                <w:rFonts w:cs="Calibri"/>
              </w:rPr>
              <w:t>w Cudzynowicach oferujących edukację uczniom</w:t>
            </w:r>
            <w:r w:rsidR="004727EB">
              <w:rPr>
                <w:rFonts w:cs="Calibri"/>
              </w:rPr>
              <w:t xml:space="preserve"> z</w:t>
            </w:r>
            <w:r w:rsidRPr="00C81B00">
              <w:rPr>
                <w:rFonts w:cs="Calibri"/>
              </w:rPr>
              <w:t xml:space="preserve"> niepełnospraw</w:t>
            </w:r>
            <w:r w:rsidR="004727EB">
              <w:rPr>
                <w:rFonts w:cs="Calibri"/>
              </w:rPr>
              <w:t xml:space="preserve">nościami </w:t>
            </w:r>
          </w:p>
          <w:p w14:paraId="57A0E133" w14:textId="77777777" w:rsidR="003B2F10" w:rsidRPr="00C81B00" w:rsidRDefault="003B2F10" w:rsidP="00986283">
            <w:pPr>
              <w:spacing w:after="0" w:line="240" w:lineRule="auto"/>
              <w:jc w:val="center"/>
              <w:rPr>
                <w:rFonts w:cs="Calibri"/>
              </w:rPr>
            </w:pPr>
            <w:r w:rsidRPr="00C81B00">
              <w:rPr>
                <w:rFonts w:cs="Calibri"/>
              </w:rPr>
              <w:t>+ wysoko wykwalifikowana kadra nauczycielska</w:t>
            </w:r>
          </w:p>
          <w:p w14:paraId="51EC36B8" w14:textId="04796C95" w:rsidR="003B2F10" w:rsidRPr="00C81B00" w:rsidRDefault="003B2F10" w:rsidP="00986283">
            <w:pPr>
              <w:spacing w:after="0" w:line="240" w:lineRule="auto"/>
              <w:jc w:val="center"/>
              <w:rPr>
                <w:rFonts w:cs="Calibri"/>
              </w:rPr>
            </w:pPr>
            <w:r w:rsidRPr="00C81B00">
              <w:rPr>
                <w:rFonts w:cs="Calibri"/>
              </w:rPr>
              <w:t>+ dobra jakość kształcenia w szkołach na terenie gminy</w:t>
            </w:r>
          </w:p>
          <w:p w14:paraId="6DFC1ED6" w14:textId="77777777" w:rsidR="00CC2142" w:rsidRPr="00C81B00" w:rsidRDefault="00CC2142" w:rsidP="00986283">
            <w:pPr>
              <w:pStyle w:val="Bezodstpw"/>
              <w:jc w:val="center"/>
              <w:rPr>
                <w:rFonts w:cs="Calibri"/>
                <w:b/>
                <w:bCs/>
              </w:rPr>
            </w:pPr>
          </w:p>
          <w:p w14:paraId="7C37EA74" w14:textId="77777777" w:rsidR="002930A2" w:rsidRPr="00C81B00" w:rsidRDefault="002930A2" w:rsidP="00986283">
            <w:pPr>
              <w:spacing w:after="0" w:line="240" w:lineRule="auto"/>
              <w:jc w:val="center"/>
              <w:rPr>
                <w:rFonts w:eastAsia="Times New Roman" w:cs="Calibri"/>
                <w:b/>
                <w:bCs/>
                <w:color w:val="000000"/>
                <w:lang w:eastAsia="pl-PL"/>
              </w:rPr>
            </w:pPr>
            <w:r w:rsidRPr="00C81B00">
              <w:rPr>
                <w:rFonts w:eastAsia="Times New Roman" w:cs="Calibri"/>
                <w:b/>
                <w:bCs/>
                <w:color w:val="000000"/>
                <w:lang w:eastAsia="pl-PL"/>
              </w:rPr>
              <w:t>Bezpieczeństwo publiczne</w:t>
            </w:r>
          </w:p>
          <w:p w14:paraId="082A67F1" w14:textId="77777777" w:rsidR="002930A2" w:rsidRPr="00C81B00" w:rsidRDefault="002930A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 Powiatowa Komenda Policji w Kazimierzy Wielkiej</w:t>
            </w:r>
          </w:p>
          <w:p w14:paraId="5DE24F82" w14:textId="6BB754F0" w:rsidR="002930A2" w:rsidRPr="00C81B00" w:rsidRDefault="002930A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 xml:space="preserve">+ </w:t>
            </w:r>
            <w:r w:rsidR="006E5BCD">
              <w:rPr>
                <w:rFonts w:eastAsia="Times New Roman" w:cs="Calibri"/>
                <w:color w:val="000000"/>
                <w:lang w:eastAsia="pl-PL"/>
              </w:rPr>
              <w:t>w</w:t>
            </w:r>
            <w:r w:rsidRPr="00C81B00">
              <w:rPr>
                <w:rFonts w:eastAsia="Times New Roman" w:cs="Calibri"/>
                <w:color w:val="000000"/>
                <w:lang w:eastAsia="pl-PL"/>
              </w:rPr>
              <w:t>skaźnik wykrywalności sprawców w gminie Kazimierza Wielka wynosi 90,30% i jest znacznie większy od wskaźnika wykrywalności dla województwa świętokrzyskiego oraz dla całej Polski</w:t>
            </w:r>
          </w:p>
          <w:p w14:paraId="4E110897" w14:textId="77777777" w:rsidR="00CC2142" w:rsidRPr="00C81B00" w:rsidRDefault="00CC2142" w:rsidP="00986283">
            <w:pPr>
              <w:spacing w:after="0" w:line="240" w:lineRule="auto"/>
              <w:rPr>
                <w:rFonts w:cs="Calibri"/>
              </w:rPr>
            </w:pPr>
          </w:p>
          <w:p w14:paraId="7E8364F0" w14:textId="77777777" w:rsidR="0089251D" w:rsidRPr="00C81B00" w:rsidRDefault="0089251D" w:rsidP="00986283">
            <w:pPr>
              <w:spacing w:after="0" w:line="240" w:lineRule="auto"/>
              <w:jc w:val="center"/>
              <w:rPr>
                <w:rFonts w:cs="Calibri"/>
                <w:b/>
                <w:bCs/>
              </w:rPr>
            </w:pPr>
            <w:r w:rsidRPr="00C81B00">
              <w:rPr>
                <w:rFonts w:cs="Calibri"/>
                <w:b/>
                <w:bCs/>
              </w:rPr>
              <w:t xml:space="preserve">Infrastruktura </w:t>
            </w:r>
            <w:r w:rsidR="002930A2" w:rsidRPr="00C81B00">
              <w:rPr>
                <w:rFonts w:cs="Calibri"/>
                <w:b/>
                <w:bCs/>
              </w:rPr>
              <w:t>społeczna</w:t>
            </w:r>
            <w:r w:rsidR="00576B16" w:rsidRPr="00C81B00">
              <w:rPr>
                <w:rFonts w:cs="Calibri"/>
                <w:b/>
                <w:bCs/>
              </w:rPr>
              <w:t xml:space="preserve"> </w:t>
            </w:r>
          </w:p>
          <w:p w14:paraId="11C45476" w14:textId="77777777" w:rsidR="00576B16" w:rsidRPr="00C81B00" w:rsidRDefault="00576B16" w:rsidP="00986283">
            <w:pPr>
              <w:spacing w:after="0" w:line="240" w:lineRule="auto"/>
              <w:jc w:val="center"/>
              <w:rPr>
                <w:rFonts w:cs="Calibri"/>
              </w:rPr>
            </w:pPr>
            <w:r w:rsidRPr="00C81B00">
              <w:rPr>
                <w:rFonts w:cs="Calibri"/>
              </w:rPr>
              <w:t>+ dobrze rozwinięta baza sportowo - rekreacyjna w Kazimierzy Wielkiej, która obejmuje: halę sportową, siłownię, fitness, szkołę tańca STEP, krytą pływalnię „Wodny Raj”, odkryty megalityczny basen siarkowy</w:t>
            </w:r>
          </w:p>
          <w:p w14:paraId="33E8DD5A" w14:textId="77777777" w:rsidR="0089251D" w:rsidRPr="00C81B00" w:rsidRDefault="00576B16" w:rsidP="00986283">
            <w:pPr>
              <w:spacing w:after="0" w:line="240" w:lineRule="auto"/>
              <w:jc w:val="center"/>
              <w:rPr>
                <w:rFonts w:cs="Calibri"/>
              </w:rPr>
            </w:pPr>
            <w:r w:rsidRPr="00C81B00">
              <w:rPr>
                <w:rFonts w:cs="Calibri"/>
              </w:rPr>
              <w:t xml:space="preserve">+ funkcjonowanie świetlic jako wiejskie obiekty kultury  (w sołectwach: Boronice, Broniszów, Chruszczyna Wielka, Dalechowice, </w:t>
            </w:r>
            <w:proofErr w:type="spellStart"/>
            <w:r w:rsidRPr="00C81B00">
              <w:rPr>
                <w:rFonts w:cs="Calibri"/>
              </w:rPr>
              <w:t>Donatkowice</w:t>
            </w:r>
            <w:proofErr w:type="spellEnd"/>
            <w:r w:rsidRPr="00C81B00">
              <w:rPr>
                <w:rFonts w:cs="Calibri"/>
              </w:rPr>
              <w:t xml:space="preserve">, Donosy, Gabułtów, Gunów Kolonia, Kamyszów, Skorczów, Słonowice, </w:t>
            </w:r>
            <w:proofErr w:type="spellStart"/>
            <w:r w:rsidRPr="00C81B00">
              <w:rPr>
                <w:rFonts w:cs="Calibri"/>
              </w:rPr>
              <w:t>Stradilice</w:t>
            </w:r>
            <w:proofErr w:type="spellEnd"/>
            <w:r w:rsidRPr="00C81B00">
              <w:rPr>
                <w:rFonts w:cs="Calibri"/>
              </w:rPr>
              <w:t>, Wojciechów, Zięblice, Zysławice)</w:t>
            </w:r>
          </w:p>
          <w:p w14:paraId="07809F2A" w14:textId="734259AB" w:rsidR="00576B16" w:rsidRPr="00C81B00" w:rsidRDefault="00576B16" w:rsidP="00986283">
            <w:pPr>
              <w:spacing w:after="0" w:line="240" w:lineRule="auto"/>
              <w:jc w:val="center"/>
              <w:rPr>
                <w:rFonts w:cs="Calibri"/>
              </w:rPr>
            </w:pPr>
            <w:r w:rsidRPr="00C81B00">
              <w:rPr>
                <w:rFonts w:cs="Calibri"/>
              </w:rPr>
              <w:t xml:space="preserve">+ Kazimierski Ośrodek Kultury w Kazimierzy Wielkiej (KOK) oraz Miejsko-Gminna </w:t>
            </w:r>
            <w:r w:rsidR="006E5BCD">
              <w:rPr>
                <w:rFonts w:cs="Calibri"/>
              </w:rPr>
              <w:br/>
            </w:r>
            <w:r w:rsidRPr="00C81B00">
              <w:rPr>
                <w:rFonts w:cs="Calibri"/>
              </w:rPr>
              <w:t>i Powiatowa Biblioteka Publiczna w Kazimierzy Wielkiej – rozwinięta działalność KOK oraz M-G Biblioteki</w:t>
            </w:r>
          </w:p>
          <w:p w14:paraId="6C66BD16" w14:textId="77777777" w:rsidR="00AC5A66" w:rsidRPr="00C81B00" w:rsidRDefault="00296BCC" w:rsidP="00986283">
            <w:pPr>
              <w:spacing w:after="0" w:line="240" w:lineRule="auto"/>
              <w:jc w:val="center"/>
              <w:rPr>
                <w:rFonts w:cs="Calibri"/>
              </w:rPr>
            </w:pPr>
            <w:r w:rsidRPr="00C81B00">
              <w:rPr>
                <w:rFonts w:cs="Calibri"/>
              </w:rPr>
              <w:t>+ liczne zabytki w tym wpisane do Rejestru zabytków nieruchomych województwa świętokrzyskiego</w:t>
            </w:r>
          </w:p>
        </w:tc>
        <w:tc>
          <w:tcPr>
            <w:tcW w:w="6804" w:type="dxa"/>
            <w:tcBorders>
              <w:bottom w:val="single" w:sz="4" w:space="0" w:color="auto"/>
            </w:tcBorders>
            <w:shd w:val="clear" w:color="auto" w:fill="auto"/>
          </w:tcPr>
          <w:p w14:paraId="3C70E2FD" w14:textId="77777777" w:rsidR="00576B16" w:rsidRPr="00C81B00" w:rsidRDefault="00576B16" w:rsidP="00986283">
            <w:pPr>
              <w:pStyle w:val="Bezodstpw"/>
              <w:jc w:val="center"/>
              <w:rPr>
                <w:rFonts w:cs="Calibri"/>
                <w:b/>
                <w:bCs/>
              </w:rPr>
            </w:pPr>
            <w:r w:rsidRPr="00C81B00">
              <w:rPr>
                <w:rFonts w:cs="Calibri"/>
                <w:b/>
                <w:bCs/>
              </w:rPr>
              <w:lastRenderedPageBreak/>
              <w:t>Procesy demograficzne, kapitał społeczny</w:t>
            </w:r>
          </w:p>
          <w:p w14:paraId="51C0D043" w14:textId="77777777" w:rsidR="00400962" w:rsidRPr="00C81B00" w:rsidRDefault="00400962" w:rsidP="00986283">
            <w:pPr>
              <w:pStyle w:val="Bezodstpw"/>
              <w:jc w:val="center"/>
              <w:rPr>
                <w:rFonts w:cs="Calibri"/>
              </w:rPr>
            </w:pPr>
            <w:r w:rsidRPr="00C81B00">
              <w:rPr>
                <w:rFonts w:cs="Calibri"/>
              </w:rPr>
              <w:t xml:space="preserve">- </w:t>
            </w:r>
            <w:r w:rsidR="002601FB" w:rsidRPr="00C81B00">
              <w:rPr>
                <w:rFonts w:cs="Calibri"/>
              </w:rPr>
              <w:t xml:space="preserve">systematyczny </w:t>
            </w:r>
            <w:r w:rsidR="00E708D7" w:rsidRPr="00C81B00">
              <w:rPr>
                <w:rFonts w:cs="Calibri"/>
              </w:rPr>
              <w:t>spadek ogólnej liczby ludności (</w:t>
            </w:r>
            <w:r w:rsidR="002601FB" w:rsidRPr="00C81B00">
              <w:rPr>
                <w:rFonts w:cs="Calibri"/>
              </w:rPr>
              <w:t>względem roku 2016 ubyło 504 mieszkańców</w:t>
            </w:r>
            <w:r w:rsidR="00E708D7" w:rsidRPr="00C81B00">
              <w:rPr>
                <w:rFonts w:cs="Calibri"/>
              </w:rPr>
              <w:t>)</w:t>
            </w:r>
            <w:r w:rsidRPr="00C81B00">
              <w:rPr>
                <w:rFonts w:cs="Calibri"/>
              </w:rPr>
              <w:t>,</w:t>
            </w:r>
          </w:p>
          <w:p w14:paraId="6D0277B3" w14:textId="47CE47C8" w:rsidR="00400962" w:rsidRPr="00C81B00" w:rsidRDefault="00400962" w:rsidP="00986283">
            <w:pPr>
              <w:spacing w:after="0" w:line="240" w:lineRule="auto"/>
              <w:jc w:val="center"/>
              <w:rPr>
                <w:rFonts w:cs="Calibri"/>
              </w:rPr>
            </w:pPr>
            <w:r w:rsidRPr="00C81B00">
              <w:rPr>
                <w:rFonts w:cs="Calibri"/>
              </w:rPr>
              <w:t>-</w:t>
            </w:r>
            <w:r w:rsidR="002601FB" w:rsidRPr="00C81B00">
              <w:rPr>
                <w:rFonts w:cs="Calibri"/>
              </w:rPr>
              <w:t xml:space="preserve"> negatywne tendencje demograficzne tj. spadek liczby osób w wieku przedprodukcyjnym  (względem roku 2016 ubyło 111 mieszkańców </w:t>
            </w:r>
            <w:r w:rsidR="004727EB">
              <w:rPr>
                <w:rFonts w:cs="Calibri"/>
              </w:rPr>
              <w:br/>
            </w:r>
            <w:r w:rsidR="002601FB" w:rsidRPr="00C81B00">
              <w:rPr>
                <w:rFonts w:cs="Calibri"/>
              </w:rPr>
              <w:t xml:space="preserve">w tym wieku) i </w:t>
            </w:r>
            <w:r w:rsidR="00E708D7" w:rsidRPr="00C81B00">
              <w:rPr>
                <w:rFonts w:cs="Calibri"/>
              </w:rPr>
              <w:t xml:space="preserve"> rosnąca liczba osób w wieku poprodukcyjnym</w:t>
            </w:r>
            <w:r w:rsidR="002601FB" w:rsidRPr="00C81B00">
              <w:rPr>
                <w:rFonts w:cs="Calibri"/>
              </w:rPr>
              <w:t xml:space="preserve"> (wzrost względem 2016 r. o 3</w:t>
            </w:r>
            <w:r w:rsidR="00D37F15">
              <w:rPr>
                <w:rFonts w:cs="Calibri"/>
              </w:rPr>
              <w:t>59</w:t>
            </w:r>
            <w:r w:rsidR="002601FB" w:rsidRPr="00C81B00">
              <w:rPr>
                <w:rFonts w:cs="Calibri"/>
              </w:rPr>
              <w:t xml:space="preserve"> os.)</w:t>
            </w:r>
          </w:p>
          <w:p w14:paraId="12B6F44F" w14:textId="6EEBD01B" w:rsidR="00400962" w:rsidRPr="00C81B00" w:rsidRDefault="00400962" w:rsidP="00986283">
            <w:pPr>
              <w:spacing w:after="0" w:line="240" w:lineRule="auto"/>
              <w:jc w:val="center"/>
              <w:rPr>
                <w:rFonts w:cs="Calibri"/>
              </w:rPr>
            </w:pPr>
            <w:r w:rsidRPr="00C81B00">
              <w:rPr>
                <w:rFonts w:cs="Calibri"/>
              </w:rPr>
              <w:t>- niski współczynnik dynamiki demograficznej, czyli stosunek liczby urodzeń żywych do liczby zgonów wynosi 0,</w:t>
            </w:r>
            <w:r w:rsidR="002601FB" w:rsidRPr="00C81B00">
              <w:rPr>
                <w:rFonts w:cs="Calibri"/>
              </w:rPr>
              <w:t>47</w:t>
            </w:r>
            <w:r w:rsidRPr="00C81B00">
              <w:rPr>
                <w:rFonts w:cs="Calibri"/>
              </w:rPr>
              <w:t xml:space="preserve"> i </w:t>
            </w:r>
            <w:r w:rsidR="00D37F15">
              <w:rPr>
                <w:rFonts w:cs="Calibri"/>
              </w:rPr>
              <w:t>jest równy</w:t>
            </w:r>
            <w:r w:rsidRPr="00C81B00">
              <w:rPr>
                <w:rFonts w:cs="Calibri"/>
              </w:rPr>
              <w:t xml:space="preserve"> średniej dla województwa </w:t>
            </w:r>
            <w:r w:rsidR="00D37F15">
              <w:rPr>
                <w:rFonts w:cs="Calibri"/>
              </w:rPr>
              <w:t xml:space="preserve">(0,47) </w:t>
            </w:r>
            <w:r w:rsidRPr="00C81B00">
              <w:rPr>
                <w:rFonts w:cs="Calibri"/>
              </w:rPr>
              <w:t xml:space="preserve">oraz </w:t>
            </w:r>
            <w:r w:rsidR="00D37F15">
              <w:rPr>
                <w:rFonts w:cs="Calibri"/>
              </w:rPr>
              <w:t xml:space="preserve">znacznie mniejszy od średniej dla </w:t>
            </w:r>
            <w:r w:rsidRPr="00C81B00">
              <w:rPr>
                <w:rFonts w:cs="Calibri"/>
              </w:rPr>
              <w:t>kraju</w:t>
            </w:r>
            <w:r w:rsidR="00D37F15">
              <w:rPr>
                <w:rFonts w:cs="Calibri"/>
              </w:rPr>
              <w:t xml:space="preserve"> (0,64),</w:t>
            </w:r>
          </w:p>
          <w:p w14:paraId="0FC72BEE" w14:textId="77777777" w:rsidR="00400962" w:rsidRPr="00C81B00" w:rsidRDefault="00400962" w:rsidP="00986283">
            <w:pPr>
              <w:spacing w:after="0" w:line="240" w:lineRule="auto"/>
              <w:jc w:val="center"/>
              <w:rPr>
                <w:rFonts w:cs="Calibri"/>
              </w:rPr>
            </w:pPr>
            <w:r w:rsidRPr="00C81B00">
              <w:rPr>
                <w:rFonts w:cs="Calibri"/>
              </w:rPr>
              <w:t xml:space="preserve">- ujemny przyrost naturalny (2016r. – </w:t>
            </w:r>
            <w:r w:rsidR="002601FB" w:rsidRPr="00C81B00">
              <w:rPr>
                <w:rFonts w:cs="Calibri"/>
              </w:rPr>
              <w:t>53</w:t>
            </w:r>
            <w:r w:rsidRPr="00C81B00">
              <w:rPr>
                <w:rFonts w:cs="Calibri"/>
              </w:rPr>
              <w:t xml:space="preserve">, 2017r. </w:t>
            </w:r>
            <w:r w:rsidR="002601FB" w:rsidRPr="00C81B00">
              <w:rPr>
                <w:rFonts w:cs="Calibri"/>
              </w:rPr>
              <w:t>-83</w:t>
            </w:r>
            <w:r w:rsidRPr="00C81B00">
              <w:rPr>
                <w:rFonts w:cs="Calibri"/>
              </w:rPr>
              <w:t xml:space="preserve">, 2018r. – </w:t>
            </w:r>
            <w:r w:rsidR="002601FB" w:rsidRPr="00C81B00">
              <w:rPr>
                <w:rFonts w:cs="Calibri"/>
              </w:rPr>
              <w:t>66</w:t>
            </w:r>
            <w:r w:rsidRPr="00C81B00">
              <w:rPr>
                <w:rFonts w:cs="Calibri"/>
              </w:rPr>
              <w:t>, 2019r.</w:t>
            </w:r>
            <w:r w:rsidR="002601FB" w:rsidRPr="00C81B00">
              <w:rPr>
                <w:rFonts w:cs="Calibri"/>
              </w:rPr>
              <w:t xml:space="preserve"> - 63</w:t>
            </w:r>
            <w:r w:rsidRPr="00C81B00">
              <w:rPr>
                <w:rFonts w:cs="Calibri"/>
              </w:rPr>
              <w:t xml:space="preserve">, 2020r. – </w:t>
            </w:r>
            <w:r w:rsidR="002601FB" w:rsidRPr="00C81B00">
              <w:rPr>
                <w:rFonts w:cs="Calibri"/>
              </w:rPr>
              <w:t>122</w:t>
            </w:r>
            <w:r w:rsidRPr="00C81B00">
              <w:rPr>
                <w:rFonts w:cs="Calibri"/>
              </w:rPr>
              <w:t xml:space="preserve">, 2021r. – </w:t>
            </w:r>
            <w:r w:rsidR="002601FB" w:rsidRPr="00C81B00">
              <w:rPr>
                <w:rFonts w:cs="Calibri"/>
              </w:rPr>
              <w:t>123</w:t>
            </w:r>
            <w:r w:rsidRPr="00C81B00">
              <w:rPr>
                <w:rFonts w:cs="Calibri"/>
              </w:rPr>
              <w:t>)</w:t>
            </w:r>
          </w:p>
          <w:p w14:paraId="66ED09E6" w14:textId="04C70F20" w:rsidR="00E708D7" w:rsidRPr="00C81B00" w:rsidRDefault="00E708D7" w:rsidP="00986283">
            <w:pPr>
              <w:pStyle w:val="Bezodstpw"/>
              <w:jc w:val="center"/>
              <w:rPr>
                <w:rFonts w:cs="Calibri"/>
              </w:rPr>
            </w:pPr>
            <w:r w:rsidRPr="00C81B00">
              <w:rPr>
                <w:rFonts w:cs="Calibri"/>
              </w:rPr>
              <w:t xml:space="preserve">- emigracja </w:t>
            </w:r>
            <w:r w:rsidR="004727EB">
              <w:rPr>
                <w:rFonts w:cs="Calibri"/>
              </w:rPr>
              <w:t xml:space="preserve">ludzi </w:t>
            </w:r>
            <w:r w:rsidRPr="00C81B00">
              <w:rPr>
                <w:rFonts w:cs="Calibri"/>
              </w:rPr>
              <w:t>młodych do większych miast (ujemne saldo migracji).</w:t>
            </w:r>
          </w:p>
          <w:p w14:paraId="0949E466" w14:textId="77777777" w:rsidR="00576B16" w:rsidRPr="00C81B00" w:rsidRDefault="00576B16" w:rsidP="00986283">
            <w:pPr>
              <w:spacing w:after="0" w:line="240" w:lineRule="auto"/>
              <w:jc w:val="center"/>
              <w:rPr>
                <w:rFonts w:eastAsia="Times New Roman" w:cs="Calibri"/>
                <w:b/>
                <w:bCs/>
                <w:color w:val="000000"/>
                <w:lang w:eastAsia="pl-PL"/>
              </w:rPr>
            </w:pPr>
          </w:p>
          <w:p w14:paraId="72CBDF5D" w14:textId="77777777" w:rsidR="00857F75" w:rsidRPr="00C81B00" w:rsidRDefault="00576B16" w:rsidP="00986283">
            <w:pPr>
              <w:spacing w:after="0" w:line="240" w:lineRule="auto"/>
              <w:jc w:val="center"/>
              <w:rPr>
                <w:rFonts w:eastAsia="Times New Roman" w:cs="Calibri"/>
                <w:b/>
                <w:bCs/>
                <w:color w:val="000000"/>
                <w:lang w:eastAsia="pl-PL"/>
              </w:rPr>
            </w:pPr>
            <w:r w:rsidRPr="00C81B00">
              <w:rPr>
                <w:rFonts w:eastAsia="Times New Roman" w:cs="Calibri"/>
                <w:b/>
                <w:bCs/>
                <w:color w:val="000000"/>
                <w:lang w:eastAsia="pl-PL"/>
              </w:rPr>
              <w:t>Pomoc społeczna</w:t>
            </w:r>
          </w:p>
          <w:p w14:paraId="1244E97A" w14:textId="43F78919" w:rsidR="00857F75" w:rsidRPr="00C81B00" w:rsidRDefault="00857F75" w:rsidP="00986283">
            <w:pPr>
              <w:pStyle w:val="Bezodstpw"/>
              <w:jc w:val="center"/>
              <w:rPr>
                <w:rFonts w:cs="Calibri"/>
              </w:rPr>
            </w:pPr>
            <w:r w:rsidRPr="00C81B00">
              <w:rPr>
                <w:rFonts w:cs="Calibri"/>
              </w:rPr>
              <w:t xml:space="preserve">- (nadal mimo spadku) duży odsetek mieszkańców korzystających </w:t>
            </w:r>
            <w:r w:rsidR="004727EB">
              <w:rPr>
                <w:rFonts w:cs="Calibri"/>
              </w:rPr>
              <w:br/>
            </w:r>
            <w:r w:rsidRPr="00C81B00">
              <w:rPr>
                <w:rFonts w:cs="Calibri"/>
              </w:rPr>
              <w:t>z pomocy społecznej M-GOPS w Kazimierzy Wielkiej</w:t>
            </w:r>
          </w:p>
          <w:p w14:paraId="78BD9601" w14:textId="77777777" w:rsidR="00857F75" w:rsidRPr="00C81B00" w:rsidRDefault="00857F75" w:rsidP="00986283">
            <w:pPr>
              <w:pStyle w:val="Bezodstpw"/>
              <w:jc w:val="center"/>
              <w:rPr>
                <w:rFonts w:cs="Calibri"/>
              </w:rPr>
            </w:pPr>
            <w:r w:rsidRPr="00C81B00">
              <w:rPr>
                <w:rFonts w:cs="Calibri"/>
              </w:rPr>
              <w:t>- niedostateczna liczba usług opiekuńczych dla seniorów</w:t>
            </w:r>
          </w:p>
          <w:p w14:paraId="1C309668" w14:textId="77777777" w:rsidR="00857F75" w:rsidRPr="00C81B00" w:rsidRDefault="00857F75" w:rsidP="00986283">
            <w:pPr>
              <w:spacing w:after="0" w:line="240" w:lineRule="auto"/>
              <w:jc w:val="center"/>
              <w:rPr>
                <w:rFonts w:cs="Calibri"/>
                <w:b/>
                <w:bCs/>
              </w:rPr>
            </w:pPr>
          </w:p>
          <w:p w14:paraId="748F14A9" w14:textId="77777777" w:rsidR="00400962" w:rsidRPr="00C81B00" w:rsidRDefault="00400962" w:rsidP="00986283">
            <w:pPr>
              <w:spacing w:after="0" w:line="240" w:lineRule="auto"/>
              <w:jc w:val="center"/>
              <w:rPr>
                <w:rFonts w:cs="Calibri"/>
                <w:b/>
                <w:bCs/>
              </w:rPr>
            </w:pPr>
            <w:r w:rsidRPr="00C81B00">
              <w:rPr>
                <w:rFonts w:cs="Calibri"/>
                <w:b/>
                <w:bCs/>
              </w:rPr>
              <w:t>Ochrona zdrowia</w:t>
            </w:r>
          </w:p>
          <w:p w14:paraId="30189307" w14:textId="77777777" w:rsidR="00400962" w:rsidRPr="00C81B00" w:rsidRDefault="00400962" w:rsidP="00986283">
            <w:pPr>
              <w:spacing w:after="0" w:line="240" w:lineRule="auto"/>
              <w:jc w:val="center"/>
              <w:rPr>
                <w:rFonts w:cs="Calibri"/>
              </w:rPr>
            </w:pPr>
            <w:r w:rsidRPr="00C81B00">
              <w:rPr>
                <w:rFonts w:cs="Calibri"/>
              </w:rPr>
              <w:t xml:space="preserve">- </w:t>
            </w:r>
            <w:r w:rsidR="003B2F10" w:rsidRPr="00C81B00">
              <w:rPr>
                <w:rFonts w:cs="Calibri"/>
              </w:rPr>
              <w:t>niewystarczająca</w:t>
            </w:r>
            <w:r w:rsidRPr="00C81B00">
              <w:rPr>
                <w:rFonts w:cs="Calibri"/>
              </w:rPr>
              <w:t xml:space="preserve"> liczba specjalistów</w:t>
            </w:r>
            <w:r w:rsidR="00E708D7" w:rsidRPr="00C81B00">
              <w:rPr>
                <w:rFonts w:cs="Calibri"/>
              </w:rPr>
              <w:t xml:space="preserve"> </w:t>
            </w:r>
            <w:r w:rsidR="003B2F10" w:rsidRPr="00C81B00">
              <w:rPr>
                <w:rFonts w:cs="Calibri"/>
              </w:rPr>
              <w:t>powodująca utrudniony dostęp do badań specjalistycznych</w:t>
            </w:r>
            <w:r w:rsidR="00E708D7" w:rsidRPr="00C81B00">
              <w:rPr>
                <w:rFonts w:cs="Calibri"/>
              </w:rPr>
              <w:t>,</w:t>
            </w:r>
          </w:p>
          <w:p w14:paraId="39CD424B" w14:textId="77777777" w:rsidR="00400962" w:rsidRPr="00C81B00" w:rsidRDefault="00400962" w:rsidP="00986283">
            <w:pPr>
              <w:spacing w:after="0" w:line="240" w:lineRule="auto"/>
              <w:jc w:val="center"/>
              <w:rPr>
                <w:rFonts w:cs="Calibri"/>
              </w:rPr>
            </w:pPr>
            <w:r w:rsidRPr="00C81B00">
              <w:rPr>
                <w:rFonts w:cs="Calibri"/>
              </w:rPr>
              <w:t xml:space="preserve">- </w:t>
            </w:r>
            <w:r w:rsidR="003B2F10" w:rsidRPr="00C81B00">
              <w:rPr>
                <w:rFonts w:cs="Calibri"/>
              </w:rPr>
              <w:t>niewystarczająca</w:t>
            </w:r>
            <w:r w:rsidRPr="00C81B00">
              <w:rPr>
                <w:rFonts w:cs="Calibri"/>
              </w:rPr>
              <w:t xml:space="preserve"> ilość e-usług w obszarze zdrowia,</w:t>
            </w:r>
          </w:p>
          <w:p w14:paraId="12750D6B" w14:textId="77777777" w:rsidR="00400962" w:rsidRPr="00C81B00" w:rsidRDefault="00400962" w:rsidP="00986283">
            <w:pPr>
              <w:spacing w:after="0" w:line="240" w:lineRule="auto"/>
              <w:jc w:val="center"/>
              <w:rPr>
                <w:rFonts w:cs="Calibri"/>
              </w:rPr>
            </w:pPr>
          </w:p>
          <w:p w14:paraId="44BDE294" w14:textId="77777777" w:rsidR="00400962" w:rsidRPr="00C81B00" w:rsidRDefault="00400962" w:rsidP="00986283">
            <w:pPr>
              <w:spacing w:after="0" w:line="240" w:lineRule="auto"/>
              <w:jc w:val="center"/>
              <w:rPr>
                <w:rFonts w:eastAsia="Times New Roman" w:cs="Calibri"/>
                <w:b/>
                <w:bCs/>
                <w:color w:val="000000"/>
                <w:lang w:eastAsia="pl-PL"/>
              </w:rPr>
            </w:pPr>
            <w:r w:rsidRPr="00C81B00">
              <w:rPr>
                <w:rFonts w:eastAsia="Times New Roman" w:cs="Calibri"/>
                <w:b/>
                <w:bCs/>
                <w:color w:val="000000"/>
                <w:lang w:eastAsia="pl-PL"/>
              </w:rPr>
              <w:t>Edukacja</w:t>
            </w:r>
          </w:p>
          <w:p w14:paraId="43AA1FF5" w14:textId="24E3CDE8" w:rsidR="00400962" w:rsidRPr="00C81B00" w:rsidRDefault="00400962" w:rsidP="00986283">
            <w:pPr>
              <w:spacing w:after="0" w:line="240" w:lineRule="auto"/>
              <w:jc w:val="center"/>
              <w:rPr>
                <w:rFonts w:cs="Calibri"/>
              </w:rPr>
            </w:pPr>
            <w:r w:rsidRPr="00C81B00">
              <w:rPr>
                <w:rFonts w:cs="Calibri"/>
              </w:rPr>
              <w:t>- na przestrzeni ostatnich lat zauważa się systematyczny spadek liczby dzieci w wielu szkolnym</w:t>
            </w:r>
            <w:r w:rsidR="006E5BCD">
              <w:rPr>
                <w:rFonts w:cs="Calibri"/>
              </w:rPr>
              <w:t xml:space="preserve"> (o</w:t>
            </w:r>
            <w:r w:rsidRPr="00C81B00">
              <w:rPr>
                <w:rFonts w:cs="Calibri"/>
              </w:rPr>
              <w:t xml:space="preserve">d roku </w:t>
            </w:r>
            <w:r w:rsidR="003B2F10" w:rsidRPr="00C81B00">
              <w:rPr>
                <w:rFonts w:cs="Calibri"/>
              </w:rPr>
              <w:t>2011/2012</w:t>
            </w:r>
            <w:r w:rsidRPr="00C81B00">
              <w:rPr>
                <w:rFonts w:cs="Calibri"/>
              </w:rPr>
              <w:t xml:space="preserve"> w szkołach zmniejszyła się liczba dzieci o </w:t>
            </w:r>
            <w:r w:rsidR="003B2F10" w:rsidRPr="00C81B00">
              <w:rPr>
                <w:rFonts w:cs="Calibri"/>
              </w:rPr>
              <w:t>340 osób</w:t>
            </w:r>
            <w:r w:rsidR="006E5BCD">
              <w:rPr>
                <w:rFonts w:cs="Calibri"/>
              </w:rPr>
              <w:t>)</w:t>
            </w:r>
            <w:r w:rsidRPr="00C81B00">
              <w:rPr>
                <w:rFonts w:cs="Calibri"/>
              </w:rPr>
              <w:t>,</w:t>
            </w:r>
          </w:p>
          <w:p w14:paraId="7098CBD3" w14:textId="77777777" w:rsidR="003B2F10" w:rsidRPr="00C81B00" w:rsidRDefault="003B2F10" w:rsidP="00986283">
            <w:pPr>
              <w:spacing w:after="0" w:line="240" w:lineRule="auto"/>
              <w:jc w:val="center"/>
              <w:rPr>
                <w:rFonts w:cs="Calibri"/>
              </w:rPr>
            </w:pPr>
            <w:r w:rsidRPr="00C81B00">
              <w:rPr>
                <w:rFonts w:cs="Calibri"/>
              </w:rPr>
              <w:t>- wzrost otyłości i nadwagi wśród dzieci w wieku szkolnym</w:t>
            </w:r>
          </w:p>
          <w:p w14:paraId="30D044FB" w14:textId="033EF38E" w:rsidR="002930A2" w:rsidRPr="00C81B00" w:rsidRDefault="002930A2" w:rsidP="00986283">
            <w:pPr>
              <w:spacing w:after="0" w:line="240" w:lineRule="auto"/>
              <w:jc w:val="center"/>
              <w:rPr>
                <w:rFonts w:cs="Calibri"/>
              </w:rPr>
            </w:pPr>
            <w:r w:rsidRPr="00C81B00">
              <w:rPr>
                <w:rFonts w:cs="Calibri"/>
              </w:rPr>
              <w:t>-pogorszenie się kondycji psychicznej dzieci i młodzieży</w:t>
            </w:r>
          </w:p>
          <w:p w14:paraId="40F3173E" w14:textId="21125060" w:rsidR="00E708D7" w:rsidRPr="00C81B00" w:rsidRDefault="00400962" w:rsidP="00986283">
            <w:pPr>
              <w:spacing w:after="0" w:line="240" w:lineRule="auto"/>
              <w:jc w:val="center"/>
              <w:rPr>
                <w:rFonts w:cs="Calibri"/>
              </w:rPr>
            </w:pPr>
            <w:r w:rsidRPr="00C81B00">
              <w:rPr>
                <w:rFonts w:eastAsia="Times New Roman" w:cs="Calibri"/>
                <w:color w:val="000000"/>
                <w:lang w:eastAsia="pl-PL"/>
              </w:rPr>
              <w:lastRenderedPageBreak/>
              <w:t xml:space="preserve">- </w:t>
            </w:r>
            <w:r w:rsidR="002930A2" w:rsidRPr="00C81B00">
              <w:rPr>
                <w:rFonts w:eastAsia="Times New Roman" w:cs="Calibri"/>
                <w:color w:val="000000"/>
                <w:lang w:eastAsia="pl-PL"/>
              </w:rPr>
              <w:t>niewystarczające zaplecze sportowe w szkołach (potrzeba modernizacji lub rozbudowy infrastruktury sportowej)</w:t>
            </w:r>
          </w:p>
          <w:p w14:paraId="48CF78FE" w14:textId="77777777" w:rsidR="00400962" w:rsidRPr="00C81B00" w:rsidRDefault="00400962" w:rsidP="00986283">
            <w:pPr>
              <w:spacing w:after="0" w:line="240" w:lineRule="auto"/>
              <w:jc w:val="center"/>
              <w:rPr>
                <w:rFonts w:eastAsia="Times New Roman" w:cs="Calibri"/>
                <w:color w:val="000000"/>
                <w:lang w:eastAsia="pl-PL"/>
              </w:rPr>
            </w:pPr>
          </w:p>
          <w:p w14:paraId="1B0BBF2F" w14:textId="77777777" w:rsidR="00400962" w:rsidRPr="00C81B00" w:rsidRDefault="00400962" w:rsidP="00986283">
            <w:pPr>
              <w:spacing w:after="0" w:line="240" w:lineRule="auto"/>
              <w:jc w:val="center"/>
              <w:rPr>
                <w:rFonts w:eastAsia="Times New Roman" w:cs="Calibri"/>
                <w:b/>
                <w:bCs/>
                <w:color w:val="000000"/>
                <w:lang w:eastAsia="pl-PL"/>
              </w:rPr>
            </w:pPr>
            <w:r w:rsidRPr="00C81B00">
              <w:rPr>
                <w:rFonts w:eastAsia="Times New Roman" w:cs="Calibri"/>
                <w:b/>
                <w:bCs/>
                <w:color w:val="000000"/>
                <w:lang w:eastAsia="pl-PL"/>
              </w:rPr>
              <w:t>Bezpieczeństwo publiczne</w:t>
            </w:r>
          </w:p>
          <w:p w14:paraId="2CB23256" w14:textId="77777777" w:rsidR="00400962" w:rsidRPr="00C81B00" w:rsidRDefault="00400962"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 xml:space="preserve">- </w:t>
            </w:r>
            <w:r w:rsidR="002930A2" w:rsidRPr="00C81B00">
              <w:rPr>
                <w:rFonts w:eastAsia="Times New Roman" w:cs="Calibri"/>
                <w:color w:val="000000"/>
                <w:lang w:eastAsia="pl-PL"/>
              </w:rPr>
              <w:t>wzrost liczby przestępstw na terenie gminy w tym wzrost przestępstw narkotykowych</w:t>
            </w:r>
          </w:p>
          <w:p w14:paraId="4B41D2ED" w14:textId="77777777" w:rsidR="00296BCC" w:rsidRPr="00C81B00" w:rsidRDefault="00296BCC"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 słabe wyposażenie jednostek OSP na terenach wiejskich</w:t>
            </w:r>
          </w:p>
          <w:p w14:paraId="05DB38C7" w14:textId="77777777" w:rsidR="002930A2" w:rsidRPr="00C81B00" w:rsidRDefault="002930A2" w:rsidP="00986283">
            <w:pPr>
              <w:pStyle w:val="Bezodstpw"/>
              <w:rPr>
                <w:rFonts w:eastAsia="Times New Roman" w:cs="Calibri"/>
                <w:lang w:eastAsia="pl-PL"/>
              </w:rPr>
            </w:pPr>
          </w:p>
          <w:p w14:paraId="461DE077" w14:textId="77777777" w:rsidR="002930A2" w:rsidRPr="00C81B00" w:rsidRDefault="002930A2" w:rsidP="00986283">
            <w:pPr>
              <w:spacing w:after="0" w:line="240" w:lineRule="auto"/>
              <w:jc w:val="center"/>
              <w:rPr>
                <w:rFonts w:cs="Calibri"/>
                <w:b/>
                <w:bCs/>
              </w:rPr>
            </w:pPr>
            <w:r w:rsidRPr="00C81B00">
              <w:rPr>
                <w:rFonts w:cs="Calibri"/>
                <w:b/>
                <w:bCs/>
              </w:rPr>
              <w:t>Infrastruktura społeczna</w:t>
            </w:r>
          </w:p>
          <w:p w14:paraId="03391B96" w14:textId="0C701313" w:rsidR="000A7C3C" w:rsidRPr="00C81B00" w:rsidRDefault="00576B16" w:rsidP="00986283">
            <w:pPr>
              <w:pStyle w:val="Bezodstpw"/>
              <w:jc w:val="center"/>
              <w:rPr>
                <w:rFonts w:eastAsia="Times New Roman" w:cs="Calibri"/>
                <w:lang w:eastAsia="pl-PL"/>
              </w:rPr>
            </w:pPr>
            <w:r w:rsidRPr="00C81B00">
              <w:rPr>
                <w:rFonts w:eastAsia="Times New Roman" w:cs="Calibri"/>
                <w:lang w:eastAsia="pl-PL"/>
              </w:rPr>
              <w:t>- niezadawalający stan techniczny</w:t>
            </w:r>
            <w:r w:rsidR="00296BCC" w:rsidRPr="00C81B00">
              <w:rPr>
                <w:rFonts w:eastAsia="Times New Roman" w:cs="Calibri"/>
                <w:lang w:eastAsia="pl-PL"/>
              </w:rPr>
              <w:t xml:space="preserve"> oraz wyposażeni</w:t>
            </w:r>
            <w:r w:rsidR="006E5BCD">
              <w:rPr>
                <w:rFonts w:eastAsia="Times New Roman" w:cs="Calibri"/>
                <w:lang w:eastAsia="pl-PL"/>
              </w:rPr>
              <w:t>e</w:t>
            </w:r>
            <w:r w:rsidR="00296BCC" w:rsidRPr="00C81B00">
              <w:rPr>
                <w:rFonts w:eastAsia="Times New Roman" w:cs="Calibri"/>
                <w:lang w:eastAsia="pl-PL"/>
              </w:rPr>
              <w:t xml:space="preserve"> </w:t>
            </w:r>
            <w:r w:rsidRPr="00C81B00">
              <w:rPr>
                <w:rFonts w:eastAsia="Times New Roman" w:cs="Calibri"/>
                <w:lang w:eastAsia="pl-PL"/>
              </w:rPr>
              <w:t>obiektów kultury (świetlic),</w:t>
            </w:r>
          </w:p>
          <w:p w14:paraId="40E4019D" w14:textId="17AC6D5E" w:rsidR="00576B16" w:rsidRPr="00C81B00" w:rsidRDefault="00576B16" w:rsidP="00986283">
            <w:pPr>
              <w:pStyle w:val="Bezodstpw"/>
              <w:jc w:val="center"/>
              <w:rPr>
                <w:rFonts w:eastAsia="Times New Roman" w:cs="Calibri"/>
                <w:lang w:eastAsia="pl-PL"/>
              </w:rPr>
            </w:pPr>
            <w:r w:rsidRPr="00C81B00">
              <w:rPr>
                <w:rFonts w:eastAsia="Times New Roman" w:cs="Calibri"/>
                <w:lang w:eastAsia="pl-PL"/>
              </w:rPr>
              <w:t>-</w:t>
            </w:r>
            <w:r w:rsidR="00296BCC" w:rsidRPr="00C81B00">
              <w:rPr>
                <w:rFonts w:eastAsia="Times New Roman" w:cs="Calibri"/>
                <w:lang w:eastAsia="pl-PL"/>
              </w:rPr>
              <w:t xml:space="preserve"> </w:t>
            </w:r>
            <w:r w:rsidRPr="00C81B00">
              <w:rPr>
                <w:rFonts w:eastAsia="Times New Roman" w:cs="Calibri"/>
                <w:lang w:eastAsia="pl-PL"/>
              </w:rPr>
              <w:t xml:space="preserve">niewystarczający dostęp do infrastruktury sportowej </w:t>
            </w:r>
            <w:r w:rsidR="006E5BCD">
              <w:rPr>
                <w:rFonts w:eastAsia="Times New Roman" w:cs="Calibri"/>
                <w:lang w:eastAsia="pl-PL"/>
              </w:rPr>
              <w:t xml:space="preserve">głównie </w:t>
            </w:r>
            <w:r w:rsidRPr="00C81B00">
              <w:rPr>
                <w:rFonts w:eastAsia="Times New Roman" w:cs="Calibri"/>
                <w:lang w:eastAsia="pl-PL"/>
              </w:rPr>
              <w:t>na obszarach wiejskich</w:t>
            </w:r>
            <w:r w:rsidR="006E5BCD">
              <w:rPr>
                <w:rFonts w:eastAsia="Times New Roman" w:cs="Calibri"/>
                <w:lang w:eastAsia="pl-PL"/>
              </w:rPr>
              <w:t>,</w:t>
            </w:r>
          </w:p>
          <w:p w14:paraId="061EBFC1" w14:textId="7F35EB4B" w:rsidR="00296BCC" w:rsidRPr="00C81B00" w:rsidRDefault="00296BCC" w:rsidP="00986283">
            <w:pPr>
              <w:pStyle w:val="Bezodstpw"/>
              <w:jc w:val="center"/>
              <w:rPr>
                <w:rFonts w:eastAsia="Times New Roman" w:cs="Calibri"/>
                <w:lang w:eastAsia="pl-PL"/>
              </w:rPr>
            </w:pPr>
            <w:r w:rsidRPr="00C81B00">
              <w:rPr>
                <w:rFonts w:eastAsia="Times New Roman" w:cs="Calibri"/>
                <w:lang w:eastAsia="pl-PL"/>
              </w:rPr>
              <w:t>- niestarczająca ilość infrastruktury turystycznej na terenie gminy</w:t>
            </w:r>
            <w:r w:rsidR="002A0F86" w:rsidRPr="00C81B00">
              <w:rPr>
                <w:rFonts w:eastAsia="Times New Roman" w:cs="Calibri"/>
                <w:lang w:eastAsia="pl-PL"/>
              </w:rPr>
              <w:t xml:space="preserve"> (miejsc noclegowych, </w:t>
            </w:r>
            <w:r w:rsidR="006E5BCD">
              <w:rPr>
                <w:rFonts w:eastAsia="Times New Roman" w:cs="Calibri"/>
                <w:lang w:eastAsia="pl-PL"/>
              </w:rPr>
              <w:t>gastronomicznych)</w:t>
            </w:r>
          </w:p>
          <w:p w14:paraId="64AEFFD1" w14:textId="77777777" w:rsidR="000A7C3C" w:rsidRPr="00C81B00" w:rsidRDefault="000A7C3C" w:rsidP="00986283">
            <w:pPr>
              <w:pStyle w:val="Bezodstpw"/>
              <w:jc w:val="center"/>
              <w:rPr>
                <w:rFonts w:eastAsia="Times New Roman" w:cs="Calibri"/>
                <w:lang w:eastAsia="pl-PL"/>
              </w:rPr>
            </w:pPr>
          </w:p>
          <w:p w14:paraId="2898D150" w14:textId="77777777" w:rsidR="000A7C3C" w:rsidRPr="00C81B00" w:rsidRDefault="000A7C3C" w:rsidP="00986283">
            <w:pPr>
              <w:pStyle w:val="Bezodstpw"/>
              <w:jc w:val="center"/>
              <w:rPr>
                <w:rFonts w:eastAsia="Times New Roman" w:cs="Calibri"/>
                <w:lang w:eastAsia="pl-PL"/>
              </w:rPr>
            </w:pPr>
          </w:p>
          <w:p w14:paraId="09A2C27B" w14:textId="77777777" w:rsidR="000A7C3C" w:rsidRPr="00C81B00" w:rsidRDefault="000A7C3C" w:rsidP="00986283">
            <w:pPr>
              <w:pStyle w:val="Bezodstpw"/>
              <w:jc w:val="center"/>
              <w:rPr>
                <w:rFonts w:eastAsia="Times New Roman" w:cs="Calibri"/>
                <w:lang w:eastAsia="pl-PL"/>
              </w:rPr>
            </w:pPr>
          </w:p>
          <w:p w14:paraId="440BA90C" w14:textId="77777777" w:rsidR="000A7C3C" w:rsidRPr="00C81B00" w:rsidRDefault="000A7C3C" w:rsidP="00986283">
            <w:pPr>
              <w:pStyle w:val="Bezodstpw"/>
              <w:jc w:val="center"/>
              <w:rPr>
                <w:rFonts w:eastAsia="Times New Roman" w:cs="Calibri"/>
                <w:lang w:eastAsia="pl-PL"/>
              </w:rPr>
            </w:pPr>
          </w:p>
          <w:p w14:paraId="0E610C53" w14:textId="77777777" w:rsidR="000A7C3C" w:rsidRPr="00C81B00" w:rsidRDefault="000A7C3C" w:rsidP="00986283">
            <w:pPr>
              <w:pStyle w:val="Bezodstpw"/>
              <w:jc w:val="center"/>
              <w:rPr>
                <w:rFonts w:eastAsia="Times New Roman" w:cs="Calibri"/>
                <w:lang w:eastAsia="pl-PL"/>
              </w:rPr>
            </w:pPr>
          </w:p>
          <w:p w14:paraId="3C229343" w14:textId="77777777" w:rsidR="000A7C3C" w:rsidRPr="00C81B00" w:rsidRDefault="000A7C3C" w:rsidP="00986283">
            <w:pPr>
              <w:pStyle w:val="Bezodstpw"/>
              <w:rPr>
                <w:rFonts w:eastAsia="Times New Roman" w:cs="Calibri"/>
                <w:lang w:eastAsia="pl-PL"/>
              </w:rPr>
            </w:pPr>
          </w:p>
        </w:tc>
      </w:tr>
      <w:tr w:rsidR="00296BCC" w:rsidRPr="00C81B00" w14:paraId="3F14B2D1" w14:textId="77777777" w:rsidTr="0054521E">
        <w:tc>
          <w:tcPr>
            <w:tcW w:w="7479" w:type="dxa"/>
            <w:tcBorders>
              <w:bottom w:val="single" w:sz="4" w:space="0" w:color="auto"/>
            </w:tcBorders>
            <w:shd w:val="clear" w:color="auto" w:fill="B4C6E7"/>
          </w:tcPr>
          <w:p w14:paraId="3F53FEA3" w14:textId="77777777" w:rsidR="00296BCC" w:rsidRPr="00C81B00" w:rsidRDefault="00296BCC" w:rsidP="00986283">
            <w:pPr>
              <w:spacing w:after="0" w:line="240" w:lineRule="auto"/>
              <w:jc w:val="center"/>
              <w:rPr>
                <w:rFonts w:cs="Calibri"/>
                <w:b/>
                <w:bCs/>
              </w:rPr>
            </w:pPr>
            <w:r w:rsidRPr="00C81B00">
              <w:rPr>
                <w:rFonts w:cs="Calibri"/>
                <w:b/>
                <w:bCs/>
              </w:rPr>
              <w:lastRenderedPageBreak/>
              <w:t>SZANSE</w:t>
            </w:r>
          </w:p>
        </w:tc>
        <w:tc>
          <w:tcPr>
            <w:tcW w:w="6804" w:type="dxa"/>
            <w:tcBorders>
              <w:bottom w:val="single" w:sz="4" w:space="0" w:color="auto"/>
            </w:tcBorders>
            <w:shd w:val="clear" w:color="auto" w:fill="B4C6E7"/>
          </w:tcPr>
          <w:p w14:paraId="145C96DF" w14:textId="77777777" w:rsidR="00296BCC" w:rsidRPr="00C81B00" w:rsidRDefault="00296BCC" w:rsidP="00986283">
            <w:pPr>
              <w:spacing w:after="0" w:line="240" w:lineRule="auto"/>
              <w:jc w:val="center"/>
              <w:rPr>
                <w:rFonts w:cs="Calibri"/>
                <w:b/>
                <w:bCs/>
              </w:rPr>
            </w:pPr>
            <w:r w:rsidRPr="00C81B00">
              <w:rPr>
                <w:rFonts w:cs="Calibri"/>
                <w:b/>
                <w:bCs/>
              </w:rPr>
              <w:t>ZAGROŻENIA</w:t>
            </w:r>
          </w:p>
        </w:tc>
      </w:tr>
      <w:tr w:rsidR="00972198" w:rsidRPr="00C81B00" w14:paraId="335E7BC6" w14:textId="77777777" w:rsidTr="006E5BCD">
        <w:trPr>
          <w:trHeight w:val="5377"/>
        </w:trPr>
        <w:tc>
          <w:tcPr>
            <w:tcW w:w="7479" w:type="dxa"/>
            <w:shd w:val="clear" w:color="auto" w:fill="auto"/>
          </w:tcPr>
          <w:p w14:paraId="181CD28C" w14:textId="77777777" w:rsidR="00296BCC" w:rsidRPr="00C81B00" w:rsidRDefault="00296BCC" w:rsidP="00986283">
            <w:pPr>
              <w:spacing w:after="0" w:line="240" w:lineRule="auto"/>
              <w:jc w:val="center"/>
              <w:rPr>
                <w:rFonts w:cs="Calibri"/>
                <w:b/>
                <w:bCs/>
              </w:rPr>
            </w:pPr>
            <w:r w:rsidRPr="00C81B00">
              <w:rPr>
                <w:rFonts w:cs="Calibri"/>
                <w:b/>
                <w:bCs/>
              </w:rPr>
              <w:t>Procesy demograficzne, kapitał społeczny</w:t>
            </w:r>
          </w:p>
          <w:p w14:paraId="24C5F770" w14:textId="271DFED1" w:rsidR="00CC253F" w:rsidRPr="00C81B00" w:rsidRDefault="00CC253F" w:rsidP="00986283">
            <w:pPr>
              <w:spacing w:after="0" w:line="240" w:lineRule="auto"/>
              <w:jc w:val="center"/>
              <w:rPr>
                <w:rFonts w:eastAsia="Times New Roman" w:cs="Calibri"/>
                <w:lang w:eastAsia="zh-CN"/>
              </w:rPr>
            </w:pPr>
            <w:r w:rsidRPr="00C81B00">
              <w:rPr>
                <w:rFonts w:eastAsia="Times New Roman" w:cs="Calibri"/>
                <w:lang w:eastAsia="zh-CN"/>
              </w:rPr>
              <w:t>+ napływ mieszkańców Ukrainy i ich</w:t>
            </w:r>
            <w:r w:rsidR="00AC5A66" w:rsidRPr="00C81B00">
              <w:rPr>
                <w:rFonts w:eastAsia="Times New Roman" w:cs="Calibri"/>
                <w:lang w:eastAsia="zh-CN"/>
              </w:rPr>
              <w:t xml:space="preserve"> ewentualna</w:t>
            </w:r>
            <w:r w:rsidRPr="00C81B00">
              <w:rPr>
                <w:rFonts w:eastAsia="Times New Roman" w:cs="Calibri"/>
                <w:lang w:eastAsia="zh-CN"/>
              </w:rPr>
              <w:t xml:space="preserve"> dobra asymilacja kulturowa </w:t>
            </w:r>
            <w:r w:rsidR="006E5BCD">
              <w:rPr>
                <w:rFonts w:eastAsia="Times New Roman" w:cs="Calibri"/>
                <w:lang w:eastAsia="zh-CN"/>
              </w:rPr>
              <w:br/>
            </w:r>
            <w:r w:rsidRPr="00C81B00">
              <w:rPr>
                <w:rFonts w:eastAsia="Times New Roman" w:cs="Calibri"/>
                <w:lang w:eastAsia="zh-CN"/>
              </w:rPr>
              <w:t>w środowisku lokalnym</w:t>
            </w:r>
          </w:p>
          <w:p w14:paraId="59B24E77" w14:textId="77777777" w:rsidR="00CC253F" w:rsidRPr="00C81B00" w:rsidRDefault="00E013BC" w:rsidP="00986283">
            <w:pPr>
              <w:spacing w:after="0" w:line="240" w:lineRule="auto"/>
              <w:jc w:val="center"/>
              <w:rPr>
                <w:rFonts w:eastAsia="Times New Roman" w:cs="Calibri"/>
                <w:lang w:eastAsia="zh-CN"/>
              </w:rPr>
            </w:pPr>
            <w:r w:rsidRPr="00C81B00">
              <w:rPr>
                <w:rFonts w:eastAsia="Times New Roman" w:cs="Calibri"/>
                <w:lang w:eastAsia="zh-CN"/>
              </w:rPr>
              <w:t>+ m</w:t>
            </w:r>
            <w:r w:rsidR="00CC253F" w:rsidRPr="00C81B00">
              <w:rPr>
                <w:rFonts w:eastAsia="Times New Roman" w:cs="Calibri"/>
                <w:lang w:eastAsia="zh-CN"/>
              </w:rPr>
              <w:t>ożliwe działania na rzecz wsparcia rosnącej grupy społecznej – seniorów</w:t>
            </w:r>
          </w:p>
          <w:p w14:paraId="28790FB6" w14:textId="007517C8" w:rsidR="00CC253F" w:rsidRPr="00C81B00" w:rsidRDefault="006E5BCD" w:rsidP="00986283">
            <w:pPr>
              <w:spacing w:after="0" w:line="240" w:lineRule="auto"/>
              <w:jc w:val="center"/>
              <w:rPr>
                <w:rFonts w:cs="Calibri"/>
              </w:rPr>
            </w:pPr>
            <w:r>
              <w:rPr>
                <w:rFonts w:cs="Calibri"/>
                <w:lang w:eastAsia="pl-PL"/>
              </w:rPr>
              <w:t>oraz ich wsparcie</w:t>
            </w:r>
            <w:r w:rsidR="00CC253F" w:rsidRPr="00C81B00">
              <w:rPr>
                <w:rFonts w:cs="Calibri"/>
                <w:lang w:eastAsia="pl-PL"/>
              </w:rPr>
              <w:t xml:space="preserve"> w różnych wymiarach 1 usługi opiekuńcze, 2 organizacja Klubu/ów Seniora, Senior+, Dzienny Dom Senior+, 3 posiłki z dowozem do domu, 4 pomoc sąsiedzka, 5 </w:t>
            </w:r>
            <w:r w:rsidR="00CC253F" w:rsidRPr="00C81B00">
              <w:rPr>
                <w:rFonts w:cs="Calibri"/>
              </w:rPr>
              <w:t xml:space="preserve">lepszy dostęp do rehabilitacji i terapii, 6 rozwijanie usług opiekuńczych i zdrowotnych prowadzonych w przyjaznych warunkach,  </w:t>
            </w:r>
            <w:r>
              <w:rPr>
                <w:rFonts w:cs="Calibri"/>
              </w:rPr>
              <w:br/>
            </w:r>
            <w:r w:rsidR="00CC253F" w:rsidRPr="00C81B00">
              <w:rPr>
                <w:rFonts w:cs="Calibri"/>
              </w:rPr>
              <w:t>w domach lub niewielkich placówkach</w:t>
            </w:r>
          </w:p>
          <w:p w14:paraId="475C82D9" w14:textId="77777777" w:rsidR="00B15BB8" w:rsidRPr="00C81B00" w:rsidRDefault="00B15BB8" w:rsidP="00986283">
            <w:pPr>
              <w:spacing w:after="0" w:line="240" w:lineRule="auto"/>
              <w:jc w:val="center"/>
              <w:rPr>
                <w:rFonts w:cs="Calibri"/>
              </w:rPr>
            </w:pPr>
            <w:r w:rsidRPr="00C81B00">
              <w:rPr>
                <w:rFonts w:cs="Calibri"/>
              </w:rPr>
              <w:t>+ możliwość pozyskania i wykorzystania funduszy zewnętrznych na wsparcie osób starszych (Kluby Seniora) oraz dzieci i młodzieży (świetlice wiejskie, zajęcia pozalekcyjne)</w:t>
            </w:r>
          </w:p>
          <w:p w14:paraId="43148E7B" w14:textId="77777777" w:rsidR="00CC253F" w:rsidRPr="00C81B00" w:rsidRDefault="00CC253F" w:rsidP="00986283">
            <w:pPr>
              <w:spacing w:after="0" w:line="240" w:lineRule="auto"/>
              <w:jc w:val="center"/>
              <w:rPr>
                <w:rFonts w:cs="Calibri"/>
                <w:b/>
                <w:bCs/>
              </w:rPr>
            </w:pPr>
          </w:p>
          <w:p w14:paraId="06AAE1C0" w14:textId="77777777" w:rsidR="00E013BC" w:rsidRPr="00C81B00" w:rsidRDefault="00E013BC" w:rsidP="00986283">
            <w:pPr>
              <w:spacing w:after="0" w:line="240" w:lineRule="auto"/>
              <w:rPr>
                <w:rFonts w:cs="Calibri"/>
                <w:b/>
                <w:bCs/>
              </w:rPr>
            </w:pPr>
          </w:p>
          <w:p w14:paraId="64A326CA" w14:textId="77777777" w:rsidR="00E013BC" w:rsidRPr="00C81B00" w:rsidRDefault="00E013BC" w:rsidP="00986283">
            <w:pPr>
              <w:spacing w:after="0" w:line="240" w:lineRule="auto"/>
              <w:jc w:val="center"/>
              <w:rPr>
                <w:rFonts w:eastAsia="Times New Roman" w:cs="Calibri"/>
                <w:b/>
                <w:bCs/>
                <w:color w:val="000000"/>
                <w:lang w:eastAsia="pl-PL"/>
              </w:rPr>
            </w:pPr>
            <w:r w:rsidRPr="00C81B00">
              <w:rPr>
                <w:rFonts w:eastAsia="Times New Roman" w:cs="Calibri"/>
                <w:b/>
                <w:bCs/>
                <w:color w:val="000000"/>
                <w:lang w:eastAsia="pl-PL"/>
              </w:rPr>
              <w:t>Pomoc społeczna</w:t>
            </w:r>
          </w:p>
          <w:p w14:paraId="6213FB62" w14:textId="32AE9DFF" w:rsidR="00E013BC" w:rsidRPr="00C81B00" w:rsidRDefault="00B15BB8" w:rsidP="00986283">
            <w:pPr>
              <w:spacing w:after="0" w:line="240" w:lineRule="auto"/>
              <w:jc w:val="center"/>
              <w:rPr>
                <w:rFonts w:cs="Calibri"/>
              </w:rPr>
            </w:pPr>
            <w:r w:rsidRPr="00C81B00">
              <w:rPr>
                <w:rFonts w:cs="Calibri"/>
              </w:rPr>
              <w:t xml:space="preserve">+ </w:t>
            </w:r>
            <w:r w:rsidR="006E5BCD">
              <w:rPr>
                <w:rFonts w:cs="Calibri"/>
              </w:rPr>
              <w:t>w</w:t>
            </w:r>
            <w:r w:rsidRPr="00C81B00">
              <w:rPr>
                <w:rFonts w:cs="Calibri"/>
              </w:rPr>
              <w:t>zrost poziomu zamożności społeczeństwa, który wpłynie na zmniejszenie liczby osób korzystających z pomocy M-GOPS</w:t>
            </w:r>
          </w:p>
          <w:p w14:paraId="339FBCF0" w14:textId="649EC213" w:rsidR="00B15BB8" w:rsidRPr="00C81B00" w:rsidRDefault="00B15BB8" w:rsidP="00986283">
            <w:pPr>
              <w:spacing w:after="0" w:line="240" w:lineRule="auto"/>
              <w:jc w:val="center"/>
              <w:rPr>
                <w:rFonts w:cs="Calibri"/>
              </w:rPr>
            </w:pPr>
            <w:r w:rsidRPr="00C81B00">
              <w:rPr>
                <w:rFonts w:cs="Calibri"/>
              </w:rPr>
              <w:t xml:space="preserve">+ </w:t>
            </w:r>
            <w:r w:rsidR="006E5BCD">
              <w:rPr>
                <w:rFonts w:cs="Calibri"/>
              </w:rPr>
              <w:t>r</w:t>
            </w:r>
            <w:r w:rsidRPr="00C81B00">
              <w:rPr>
                <w:rFonts w:cs="Calibri"/>
              </w:rPr>
              <w:t>ozwój usług społecznych na rzecz osób starszych, który prowadzić może do większej aktywizacji seniorów</w:t>
            </w:r>
          </w:p>
          <w:p w14:paraId="122010F7" w14:textId="77777777" w:rsidR="00E013BC" w:rsidRPr="00C81B00" w:rsidRDefault="00E013BC" w:rsidP="00986283">
            <w:pPr>
              <w:spacing w:after="0" w:line="240" w:lineRule="auto"/>
              <w:jc w:val="center"/>
              <w:rPr>
                <w:rFonts w:cs="Calibri"/>
                <w:b/>
                <w:bCs/>
              </w:rPr>
            </w:pPr>
          </w:p>
          <w:p w14:paraId="73379C09" w14:textId="77777777" w:rsidR="00B15BB8" w:rsidRPr="00C81B00" w:rsidRDefault="00B15BB8" w:rsidP="00986283">
            <w:pPr>
              <w:spacing w:after="0" w:line="240" w:lineRule="auto"/>
              <w:jc w:val="center"/>
              <w:rPr>
                <w:rFonts w:eastAsia="Times New Roman" w:cs="Calibri"/>
                <w:b/>
                <w:bCs/>
                <w:color w:val="000000"/>
                <w:lang w:eastAsia="pl-PL"/>
              </w:rPr>
            </w:pPr>
          </w:p>
          <w:p w14:paraId="3769E9F9" w14:textId="77777777" w:rsidR="00EB5636" w:rsidRPr="00C81B00" w:rsidRDefault="00EB5636" w:rsidP="00986283">
            <w:pPr>
              <w:spacing w:after="0" w:line="240" w:lineRule="auto"/>
              <w:jc w:val="center"/>
              <w:rPr>
                <w:rFonts w:cs="Calibri"/>
                <w:b/>
                <w:bCs/>
              </w:rPr>
            </w:pPr>
          </w:p>
          <w:p w14:paraId="7541D417" w14:textId="77777777" w:rsidR="00B15BB8" w:rsidRPr="00C81B00" w:rsidRDefault="00B15BB8" w:rsidP="00986283">
            <w:pPr>
              <w:spacing w:after="0" w:line="240" w:lineRule="auto"/>
              <w:jc w:val="center"/>
              <w:rPr>
                <w:rFonts w:cs="Calibri"/>
                <w:b/>
                <w:bCs/>
              </w:rPr>
            </w:pPr>
            <w:r w:rsidRPr="00C81B00">
              <w:rPr>
                <w:rFonts w:cs="Calibri"/>
                <w:b/>
                <w:bCs/>
              </w:rPr>
              <w:t>Ochrona zdrowia</w:t>
            </w:r>
          </w:p>
          <w:p w14:paraId="79726000" w14:textId="77777777" w:rsidR="00B15BB8" w:rsidRPr="00C81B00" w:rsidRDefault="00EB5636" w:rsidP="00986283">
            <w:pPr>
              <w:spacing w:after="0" w:line="240" w:lineRule="auto"/>
              <w:jc w:val="center"/>
              <w:rPr>
                <w:rFonts w:eastAsia="Times New Roman" w:cs="Calibri"/>
                <w:color w:val="000000"/>
                <w:lang w:eastAsia="pl-PL"/>
              </w:rPr>
            </w:pPr>
            <w:r w:rsidRPr="00C81B00">
              <w:rPr>
                <w:rFonts w:eastAsia="Times New Roman" w:cs="Calibri"/>
                <w:b/>
                <w:bCs/>
                <w:color w:val="000000"/>
                <w:lang w:eastAsia="pl-PL"/>
              </w:rPr>
              <w:t xml:space="preserve">- </w:t>
            </w:r>
            <w:r w:rsidRPr="00C81B00">
              <w:rPr>
                <w:rFonts w:eastAsia="Times New Roman" w:cs="Calibri"/>
                <w:color w:val="000000"/>
                <w:lang w:eastAsia="pl-PL"/>
              </w:rPr>
              <w:t>możliwość pozyskania i wykorzystania funduszy zewnętrznych na wsparcie infrastruktury uzdrowiskowej z nowej perspektywy finansowej UE 2021-2027</w:t>
            </w:r>
          </w:p>
          <w:p w14:paraId="33D9E4B3" w14:textId="0011F188" w:rsidR="00EB5636" w:rsidRPr="00C81B00" w:rsidRDefault="00EB5636"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 zwiększenie świadomości mieszkańców na temat działań profilaktycznych związanych</w:t>
            </w:r>
            <w:r w:rsidR="006E5BCD">
              <w:rPr>
                <w:rFonts w:eastAsia="Times New Roman" w:cs="Calibri"/>
                <w:color w:val="000000"/>
                <w:lang w:eastAsia="pl-PL"/>
              </w:rPr>
              <w:t xml:space="preserve"> m.in.</w:t>
            </w:r>
            <w:r w:rsidRPr="00C81B00">
              <w:rPr>
                <w:rFonts w:eastAsia="Times New Roman" w:cs="Calibri"/>
                <w:color w:val="000000"/>
                <w:lang w:eastAsia="pl-PL"/>
              </w:rPr>
              <w:t xml:space="preserve"> </w:t>
            </w:r>
            <w:r w:rsidR="006E5BCD">
              <w:rPr>
                <w:rFonts w:eastAsia="Times New Roman" w:cs="Calibri"/>
                <w:color w:val="000000"/>
                <w:lang w:eastAsia="pl-PL"/>
              </w:rPr>
              <w:t>z</w:t>
            </w:r>
            <w:r w:rsidRPr="00C81B00">
              <w:rPr>
                <w:rFonts w:eastAsia="Times New Roman" w:cs="Calibri"/>
                <w:color w:val="000000"/>
                <w:lang w:eastAsia="pl-PL"/>
              </w:rPr>
              <w:t xml:space="preserve"> chorobami układu krążenia i nowotworami</w:t>
            </w:r>
          </w:p>
          <w:p w14:paraId="2FE80F7F" w14:textId="77777777" w:rsidR="00EB5636" w:rsidRPr="00C81B00" w:rsidRDefault="00EB5636" w:rsidP="00986283">
            <w:pPr>
              <w:spacing w:after="0" w:line="240" w:lineRule="auto"/>
              <w:jc w:val="center"/>
              <w:rPr>
                <w:rFonts w:eastAsia="Times New Roman" w:cs="Calibri"/>
                <w:b/>
                <w:bCs/>
                <w:color w:val="000000"/>
                <w:lang w:eastAsia="pl-PL"/>
              </w:rPr>
            </w:pPr>
          </w:p>
          <w:p w14:paraId="74A73AE6" w14:textId="77777777" w:rsidR="00CC253F" w:rsidRPr="00C81B00" w:rsidRDefault="00CC253F" w:rsidP="00986283">
            <w:pPr>
              <w:spacing w:after="0" w:line="240" w:lineRule="auto"/>
              <w:jc w:val="center"/>
              <w:rPr>
                <w:rFonts w:eastAsia="Times New Roman" w:cs="Calibri"/>
                <w:b/>
                <w:bCs/>
                <w:color w:val="000000"/>
                <w:lang w:eastAsia="pl-PL"/>
              </w:rPr>
            </w:pPr>
            <w:r w:rsidRPr="00C81B00">
              <w:rPr>
                <w:rFonts w:eastAsia="Times New Roman" w:cs="Calibri"/>
                <w:b/>
                <w:bCs/>
                <w:color w:val="000000"/>
                <w:lang w:eastAsia="pl-PL"/>
              </w:rPr>
              <w:t>Edukacja</w:t>
            </w:r>
          </w:p>
          <w:p w14:paraId="4E8B797F" w14:textId="77777777" w:rsidR="00CC253F" w:rsidRPr="00C81B00" w:rsidRDefault="00CC253F" w:rsidP="00986283">
            <w:pPr>
              <w:spacing w:after="0" w:line="240" w:lineRule="auto"/>
              <w:jc w:val="center"/>
              <w:rPr>
                <w:rFonts w:cs="Calibri"/>
              </w:rPr>
            </w:pPr>
            <w:r w:rsidRPr="00C81B00">
              <w:rPr>
                <w:rFonts w:cs="Calibri"/>
              </w:rPr>
              <w:t>+ zwiększenie ilości innowacji pedagogicznych i uatrakcyjnienie zajęć,</w:t>
            </w:r>
          </w:p>
          <w:p w14:paraId="57C0E55C" w14:textId="77777777" w:rsidR="00CC253F" w:rsidRPr="00C81B00" w:rsidRDefault="00CC253F" w:rsidP="00986283">
            <w:pPr>
              <w:spacing w:after="0" w:line="240" w:lineRule="auto"/>
              <w:jc w:val="center"/>
              <w:rPr>
                <w:rFonts w:cs="Calibri"/>
              </w:rPr>
            </w:pPr>
            <w:r w:rsidRPr="00C81B00">
              <w:rPr>
                <w:rFonts w:cs="Calibri"/>
              </w:rPr>
              <w:lastRenderedPageBreak/>
              <w:t>+ wzrost kompetencji kadry nauczycielskiej (w szczególności w obsłudze urządzeń TIK),</w:t>
            </w:r>
          </w:p>
          <w:p w14:paraId="1E2BEDAA" w14:textId="6F61150D" w:rsidR="00CC253F" w:rsidRPr="00C81B00" w:rsidRDefault="00CC253F" w:rsidP="00986283">
            <w:pPr>
              <w:spacing w:after="0" w:line="240" w:lineRule="auto"/>
              <w:jc w:val="center"/>
              <w:rPr>
                <w:rFonts w:cs="Calibri"/>
              </w:rPr>
            </w:pPr>
            <w:r w:rsidRPr="00C81B00">
              <w:rPr>
                <w:rFonts w:cs="Calibri"/>
              </w:rPr>
              <w:t xml:space="preserve">+ wzmocnienie roli szkoły w profilaktyce problemów psychologicznych dzieci </w:t>
            </w:r>
            <w:r w:rsidR="006E5BCD">
              <w:rPr>
                <w:rFonts w:cs="Calibri"/>
              </w:rPr>
              <w:br/>
            </w:r>
            <w:r w:rsidRPr="00C81B00">
              <w:rPr>
                <w:rFonts w:cs="Calibri"/>
              </w:rPr>
              <w:t>i młodzieży, tj. zatrudnienie psychologów dziecięcych, prowadzenie terapii oraz zajęć grupowych i indywidualnych dla uczniów, warsztaty i doradztwo dla rodziców, szkolenia dla pedagogów i psychologów szkolnych</w:t>
            </w:r>
          </w:p>
          <w:p w14:paraId="1C4B40D6" w14:textId="77777777" w:rsidR="00EB5636" w:rsidRPr="00C81B00" w:rsidRDefault="00EB5636" w:rsidP="00986283">
            <w:pPr>
              <w:spacing w:after="0" w:line="240" w:lineRule="auto"/>
              <w:jc w:val="center"/>
              <w:rPr>
                <w:rFonts w:cs="Calibri"/>
                <w:b/>
                <w:bCs/>
              </w:rPr>
            </w:pPr>
          </w:p>
          <w:p w14:paraId="0E031807" w14:textId="77777777" w:rsidR="00EB5636" w:rsidRPr="00C81B00" w:rsidRDefault="00EB5636" w:rsidP="00986283">
            <w:pPr>
              <w:spacing w:after="0" w:line="240" w:lineRule="auto"/>
              <w:jc w:val="center"/>
              <w:rPr>
                <w:rFonts w:cs="Calibri"/>
                <w:b/>
                <w:bCs/>
              </w:rPr>
            </w:pPr>
            <w:r w:rsidRPr="00C81B00">
              <w:rPr>
                <w:rFonts w:cs="Calibri"/>
                <w:b/>
                <w:bCs/>
              </w:rPr>
              <w:t>Infrastruktura społeczna</w:t>
            </w:r>
          </w:p>
          <w:p w14:paraId="27BD868E" w14:textId="77777777" w:rsidR="00AC5A66" w:rsidRPr="00C81B00" w:rsidRDefault="00AC5A66" w:rsidP="00986283">
            <w:pPr>
              <w:pStyle w:val="Bezodstpw"/>
              <w:jc w:val="center"/>
              <w:rPr>
                <w:rFonts w:cs="Calibri"/>
              </w:rPr>
            </w:pPr>
            <w:r w:rsidRPr="00C81B00">
              <w:rPr>
                <w:rFonts w:eastAsia="Times New Roman" w:cs="Calibri"/>
                <w:lang w:eastAsia="pl-PL"/>
              </w:rPr>
              <w:t xml:space="preserve">+ zwiększenie oferty </w:t>
            </w:r>
            <w:r w:rsidRPr="00C81B00">
              <w:rPr>
                <w:rFonts w:cs="Calibri"/>
              </w:rPr>
              <w:t>instytucji kultury oraz poprawa jakości infrastruktury kulturaln</w:t>
            </w:r>
            <w:r w:rsidR="00A853C7" w:rsidRPr="00C81B00">
              <w:rPr>
                <w:rFonts w:cs="Calibri"/>
              </w:rPr>
              <w:t>o-społecznej</w:t>
            </w:r>
            <w:r w:rsidRPr="00C81B00">
              <w:rPr>
                <w:rFonts w:cs="Calibri"/>
              </w:rPr>
              <w:t xml:space="preserve"> (świetlic, remiz OSP)</w:t>
            </w:r>
          </w:p>
          <w:p w14:paraId="2CDFD067" w14:textId="77777777" w:rsidR="00ED626A" w:rsidRPr="00C81B00" w:rsidRDefault="00ED626A" w:rsidP="00986283">
            <w:pPr>
              <w:pStyle w:val="Bezodstpw"/>
              <w:jc w:val="center"/>
              <w:rPr>
                <w:rFonts w:cs="Calibri"/>
              </w:rPr>
            </w:pPr>
          </w:p>
          <w:p w14:paraId="214AB897" w14:textId="77777777" w:rsidR="0054039C" w:rsidRPr="00C81B00" w:rsidRDefault="0054039C" w:rsidP="00986283">
            <w:pPr>
              <w:pStyle w:val="Bezodstpw"/>
              <w:jc w:val="center"/>
              <w:rPr>
                <w:rFonts w:cs="Calibri"/>
              </w:rPr>
            </w:pPr>
          </w:p>
          <w:p w14:paraId="4A984309" w14:textId="77777777" w:rsidR="00ED626A" w:rsidRPr="00C81B00" w:rsidRDefault="00ED626A" w:rsidP="00986283">
            <w:pPr>
              <w:spacing w:after="0" w:line="240" w:lineRule="auto"/>
              <w:jc w:val="center"/>
              <w:rPr>
                <w:rFonts w:cs="Calibri"/>
                <w:b/>
                <w:bCs/>
              </w:rPr>
            </w:pPr>
            <w:r w:rsidRPr="00C81B00">
              <w:rPr>
                <w:rFonts w:cs="Calibri"/>
                <w:b/>
                <w:bCs/>
              </w:rPr>
              <w:t>Pozyskiwanie środków zewnętrznych</w:t>
            </w:r>
          </w:p>
          <w:p w14:paraId="4E50835D" w14:textId="77777777" w:rsidR="00AC5A66" w:rsidRPr="00C81B00" w:rsidRDefault="00ED626A" w:rsidP="00986283">
            <w:pPr>
              <w:pStyle w:val="Bezodstpw"/>
              <w:jc w:val="center"/>
              <w:rPr>
                <w:rFonts w:eastAsia="Times New Roman" w:cs="Calibri"/>
                <w:lang w:eastAsia="pl-PL"/>
              </w:rPr>
            </w:pPr>
            <w:r w:rsidRPr="00C81B00">
              <w:rPr>
                <w:rFonts w:cs="Calibri"/>
              </w:rPr>
              <w:t xml:space="preserve">- szybkie „wejście w życie” środków europejskich (w obszarze społecznym) </w:t>
            </w:r>
            <w:r w:rsidRPr="00C81B00">
              <w:rPr>
                <w:rFonts w:cs="Calibri"/>
              </w:rPr>
              <w:br/>
              <w:t>z perspektywy 2021-2027</w:t>
            </w:r>
          </w:p>
          <w:p w14:paraId="01CC717D" w14:textId="77777777" w:rsidR="00ED626A" w:rsidRPr="00C81B00" w:rsidRDefault="00ED626A" w:rsidP="00986283">
            <w:pPr>
              <w:pStyle w:val="Bezodstpw"/>
              <w:jc w:val="center"/>
              <w:rPr>
                <w:rFonts w:eastAsia="Times New Roman" w:cs="Calibri"/>
                <w:lang w:eastAsia="pl-PL"/>
              </w:rPr>
            </w:pPr>
          </w:p>
          <w:p w14:paraId="45E59BE6" w14:textId="77777777" w:rsidR="00EA5727" w:rsidRPr="00C81B00" w:rsidRDefault="00EA5727" w:rsidP="00017C4C">
            <w:pPr>
              <w:pStyle w:val="Bezodstpw"/>
              <w:rPr>
                <w:rFonts w:eastAsia="Times New Roman" w:cs="Calibri"/>
                <w:lang w:eastAsia="pl-PL"/>
              </w:rPr>
            </w:pPr>
          </w:p>
        </w:tc>
        <w:tc>
          <w:tcPr>
            <w:tcW w:w="6804" w:type="dxa"/>
            <w:shd w:val="clear" w:color="auto" w:fill="auto"/>
          </w:tcPr>
          <w:p w14:paraId="149AB35B" w14:textId="77777777" w:rsidR="000A7C3C" w:rsidRPr="00C81B00" w:rsidRDefault="00296BCC" w:rsidP="00986283">
            <w:pPr>
              <w:spacing w:after="0" w:line="240" w:lineRule="auto"/>
              <w:jc w:val="center"/>
              <w:rPr>
                <w:rFonts w:cs="Calibri"/>
                <w:b/>
                <w:bCs/>
              </w:rPr>
            </w:pPr>
            <w:r w:rsidRPr="00C81B00">
              <w:rPr>
                <w:rFonts w:cs="Calibri"/>
                <w:b/>
                <w:bCs/>
              </w:rPr>
              <w:lastRenderedPageBreak/>
              <w:t>Procesy demograficzne, kapitał społeczny</w:t>
            </w:r>
          </w:p>
          <w:p w14:paraId="0DDF53A6" w14:textId="6F699E6F" w:rsidR="00296BCC" w:rsidRPr="00C81B00" w:rsidRDefault="00296BCC" w:rsidP="00986283">
            <w:pPr>
              <w:spacing w:after="0" w:line="240" w:lineRule="auto"/>
              <w:jc w:val="center"/>
              <w:rPr>
                <w:rFonts w:cs="Calibri"/>
              </w:rPr>
            </w:pPr>
            <w:r w:rsidRPr="00C81B00">
              <w:rPr>
                <w:rFonts w:cs="Calibri"/>
              </w:rPr>
              <w:t>- coraz większa migracj</w:t>
            </w:r>
            <w:r w:rsidR="00D37F15">
              <w:rPr>
                <w:rFonts w:cs="Calibri"/>
              </w:rPr>
              <w:t xml:space="preserve">a </w:t>
            </w:r>
            <w:r w:rsidRPr="00C81B00">
              <w:rPr>
                <w:rFonts w:cs="Calibri"/>
              </w:rPr>
              <w:t xml:space="preserve">młodych ludzi do większych miast i zagranicę (według prognoz GUS </w:t>
            </w:r>
            <w:r w:rsidR="00D37F15">
              <w:rPr>
                <w:rFonts w:cs="Calibri"/>
              </w:rPr>
              <w:t>w całym okresie prognozowanym</w:t>
            </w:r>
            <w:r w:rsidRPr="00C81B00">
              <w:rPr>
                <w:rFonts w:cs="Calibri"/>
              </w:rPr>
              <w:t xml:space="preserve"> możemy spodziewać się ujemnego salda migracji na pobyt stały wynoszącego ok</w:t>
            </w:r>
            <w:r w:rsidR="006E5BCD">
              <w:rPr>
                <w:rFonts w:cs="Calibri"/>
              </w:rPr>
              <w:t>.</w:t>
            </w:r>
            <w:r w:rsidRPr="00C81B00">
              <w:rPr>
                <w:rFonts w:cs="Calibri"/>
              </w:rPr>
              <w:t xml:space="preserve"> -30</w:t>
            </w:r>
            <w:r w:rsidR="00D37F15">
              <w:rPr>
                <w:rFonts w:cs="Calibri"/>
              </w:rPr>
              <w:t xml:space="preserve"> osób</w:t>
            </w:r>
            <w:r w:rsidRPr="00C81B00">
              <w:rPr>
                <w:rFonts w:cs="Calibri"/>
              </w:rPr>
              <w:t xml:space="preserve">) </w:t>
            </w:r>
          </w:p>
          <w:p w14:paraId="4B98B383" w14:textId="552ECB4C" w:rsidR="00296BCC" w:rsidRPr="00C81B00" w:rsidRDefault="00296BCC" w:rsidP="00986283">
            <w:pPr>
              <w:spacing w:after="0" w:line="240" w:lineRule="auto"/>
              <w:jc w:val="center"/>
              <w:rPr>
                <w:rFonts w:cs="Calibri"/>
              </w:rPr>
            </w:pPr>
            <w:r w:rsidRPr="00C81B00">
              <w:rPr>
                <w:rFonts w:cs="Calibri"/>
              </w:rPr>
              <w:t xml:space="preserve">- </w:t>
            </w:r>
            <w:r w:rsidR="00D37F15">
              <w:rPr>
                <w:rFonts w:cs="Calibri"/>
              </w:rPr>
              <w:t>przewiduje się również</w:t>
            </w:r>
            <w:r w:rsidR="00B15BB8" w:rsidRPr="00C81B00">
              <w:rPr>
                <w:rFonts w:cs="Calibri"/>
              </w:rPr>
              <w:t xml:space="preserve"> </w:t>
            </w:r>
            <w:r w:rsidR="00D37F15">
              <w:rPr>
                <w:rFonts w:cs="Calibri"/>
              </w:rPr>
              <w:t>utrzymanie corocznego</w:t>
            </w:r>
            <w:r w:rsidR="006E5BCD">
              <w:rPr>
                <w:rFonts w:cs="Calibri"/>
              </w:rPr>
              <w:t xml:space="preserve"> </w:t>
            </w:r>
            <w:r w:rsidR="00B15BB8" w:rsidRPr="00C81B00">
              <w:rPr>
                <w:rFonts w:cs="Calibri"/>
              </w:rPr>
              <w:t>ujemn</w:t>
            </w:r>
            <w:r w:rsidR="00D37F15">
              <w:rPr>
                <w:rFonts w:cs="Calibri"/>
              </w:rPr>
              <w:t>ego</w:t>
            </w:r>
            <w:r w:rsidR="00B15BB8" w:rsidRPr="00C81B00">
              <w:rPr>
                <w:rFonts w:cs="Calibri"/>
              </w:rPr>
              <w:t xml:space="preserve"> przyrost</w:t>
            </w:r>
            <w:r w:rsidR="00D37F15">
              <w:rPr>
                <w:rFonts w:cs="Calibri"/>
              </w:rPr>
              <w:t>u</w:t>
            </w:r>
            <w:r w:rsidR="00B15BB8" w:rsidRPr="00C81B00">
              <w:rPr>
                <w:rFonts w:cs="Calibri"/>
              </w:rPr>
              <w:t xml:space="preserve"> naturaln</w:t>
            </w:r>
            <w:r w:rsidR="00D37F15">
              <w:rPr>
                <w:rFonts w:cs="Calibri"/>
              </w:rPr>
              <w:t>ego,</w:t>
            </w:r>
            <w:r w:rsidR="00B15BB8" w:rsidRPr="00C81B00">
              <w:rPr>
                <w:rFonts w:cs="Calibri"/>
              </w:rPr>
              <w:t xml:space="preserve"> </w:t>
            </w:r>
          </w:p>
          <w:p w14:paraId="3C2B88E0" w14:textId="63AC0CCE" w:rsidR="00296BCC" w:rsidRPr="00C81B00" w:rsidRDefault="00296BCC" w:rsidP="00986283">
            <w:pPr>
              <w:pStyle w:val="Bezodstpw"/>
              <w:jc w:val="center"/>
              <w:rPr>
                <w:rFonts w:eastAsia="Times New Roman" w:cs="Calibri"/>
                <w:lang w:eastAsia="pl-PL"/>
              </w:rPr>
            </w:pPr>
            <w:r w:rsidRPr="00C81B00">
              <w:rPr>
                <w:rFonts w:cs="Calibri"/>
              </w:rPr>
              <w:t>- n</w:t>
            </w:r>
            <w:r w:rsidRPr="00C81B00">
              <w:rPr>
                <w:rFonts w:eastAsia="Times New Roman" w:cs="Calibri"/>
                <w:lang w:eastAsia="pl-PL"/>
              </w:rPr>
              <w:t xml:space="preserve">iesprzyjające prognozy w zakresie </w:t>
            </w:r>
            <w:r w:rsidR="00EB5636" w:rsidRPr="00C81B00">
              <w:rPr>
                <w:rFonts w:eastAsia="Times New Roman" w:cs="Calibri"/>
                <w:lang w:eastAsia="pl-PL"/>
              </w:rPr>
              <w:t>struktury</w:t>
            </w:r>
            <w:r w:rsidRPr="00C81B00">
              <w:rPr>
                <w:rFonts w:eastAsia="Times New Roman" w:cs="Calibri"/>
                <w:lang w:eastAsia="pl-PL"/>
              </w:rPr>
              <w:t xml:space="preserve"> liczby mieszkańców</w:t>
            </w:r>
            <w:r w:rsidR="00EB5636" w:rsidRPr="00C81B00">
              <w:rPr>
                <w:rFonts w:eastAsia="Times New Roman" w:cs="Calibri"/>
                <w:lang w:eastAsia="pl-PL"/>
              </w:rPr>
              <w:t xml:space="preserve"> (</w:t>
            </w:r>
            <w:r w:rsidR="006E5BCD">
              <w:rPr>
                <w:rFonts w:eastAsia="Times New Roman" w:cs="Calibri"/>
                <w:lang w:eastAsia="pl-PL"/>
              </w:rPr>
              <w:t>zmniejszenie liczby</w:t>
            </w:r>
            <w:r w:rsidR="00EB5636" w:rsidRPr="00C81B00">
              <w:rPr>
                <w:rFonts w:eastAsia="Times New Roman" w:cs="Calibri"/>
                <w:lang w:eastAsia="pl-PL"/>
              </w:rPr>
              <w:t xml:space="preserve"> mieszkańców gminy w wieku przedprodukcyjnym </w:t>
            </w:r>
            <w:r w:rsidR="006E5BCD">
              <w:rPr>
                <w:rFonts w:eastAsia="Times New Roman" w:cs="Calibri"/>
                <w:lang w:eastAsia="pl-PL"/>
              </w:rPr>
              <w:br/>
            </w:r>
            <w:r w:rsidR="00EB5636" w:rsidRPr="00C81B00">
              <w:rPr>
                <w:rFonts w:eastAsia="Times New Roman" w:cs="Calibri"/>
                <w:lang w:eastAsia="pl-PL"/>
              </w:rPr>
              <w:t>i produkcyjnym</w:t>
            </w:r>
            <w:r w:rsidR="006E5BCD">
              <w:rPr>
                <w:rFonts w:eastAsia="Times New Roman" w:cs="Calibri"/>
                <w:lang w:eastAsia="pl-PL"/>
              </w:rPr>
              <w:t>,</w:t>
            </w:r>
            <w:r w:rsidR="00EB5636" w:rsidRPr="00C81B00">
              <w:rPr>
                <w:rFonts w:eastAsia="Times New Roman" w:cs="Calibri"/>
                <w:lang w:eastAsia="pl-PL"/>
              </w:rPr>
              <w:t xml:space="preserve"> a </w:t>
            </w:r>
            <w:r w:rsidR="006E5BCD">
              <w:rPr>
                <w:rFonts w:eastAsia="Times New Roman" w:cs="Calibri"/>
                <w:lang w:eastAsia="pl-PL"/>
              </w:rPr>
              <w:t>wzrost</w:t>
            </w:r>
            <w:r w:rsidR="00EB5636" w:rsidRPr="00C81B00">
              <w:rPr>
                <w:rFonts w:eastAsia="Times New Roman" w:cs="Calibri"/>
                <w:lang w:eastAsia="pl-PL"/>
              </w:rPr>
              <w:t xml:space="preserve"> w wieku poprodukcyjnym)</w:t>
            </w:r>
          </w:p>
          <w:p w14:paraId="6D2EBC82" w14:textId="77777777" w:rsidR="00B15BB8" w:rsidRPr="00C81B00" w:rsidRDefault="00B15BB8" w:rsidP="00986283">
            <w:pPr>
              <w:pStyle w:val="Bezodstpw"/>
              <w:jc w:val="center"/>
              <w:rPr>
                <w:rFonts w:eastAsia="Times New Roman" w:cs="Calibri"/>
                <w:color w:val="000000"/>
                <w:lang w:eastAsia="pl-PL"/>
              </w:rPr>
            </w:pPr>
          </w:p>
          <w:p w14:paraId="3502BDD7" w14:textId="77777777" w:rsidR="00296BCC" w:rsidRPr="00C81B00" w:rsidRDefault="00296BCC" w:rsidP="00986283">
            <w:pPr>
              <w:spacing w:after="0" w:line="240" w:lineRule="auto"/>
              <w:jc w:val="center"/>
              <w:rPr>
                <w:rFonts w:cs="Calibri"/>
                <w:b/>
                <w:bCs/>
              </w:rPr>
            </w:pPr>
          </w:p>
          <w:p w14:paraId="4539A943" w14:textId="77777777" w:rsidR="00E013BC" w:rsidRPr="00C81B00" w:rsidRDefault="00E013BC" w:rsidP="00986283">
            <w:pPr>
              <w:spacing w:after="0" w:line="240" w:lineRule="auto"/>
              <w:jc w:val="center"/>
              <w:rPr>
                <w:rFonts w:cs="Calibri"/>
                <w:b/>
                <w:bCs/>
              </w:rPr>
            </w:pPr>
          </w:p>
          <w:p w14:paraId="501F461B" w14:textId="77777777" w:rsidR="00B15BB8" w:rsidRPr="00C81B00" w:rsidRDefault="00B15BB8" w:rsidP="00986283">
            <w:pPr>
              <w:spacing w:after="0" w:line="240" w:lineRule="auto"/>
              <w:rPr>
                <w:rFonts w:eastAsia="Times New Roman" w:cs="Calibri"/>
                <w:b/>
                <w:bCs/>
                <w:color w:val="000000"/>
                <w:lang w:eastAsia="pl-PL"/>
              </w:rPr>
            </w:pPr>
          </w:p>
          <w:p w14:paraId="5AD160AF" w14:textId="77777777" w:rsidR="00B15BB8" w:rsidRPr="00C81B00" w:rsidRDefault="00B15BB8" w:rsidP="00986283">
            <w:pPr>
              <w:spacing w:after="0" w:line="240" w:lineRule="auto"/>
              <w:jc w:val="center"/>
              <w:rPr>
                <w:rFonts w:eastAsia="Times New Roman" w:cs="Calibri"/>
                <w:b/>
                <w:bCs/>
                <w:color w:val="000000"/>
                <w:lang w:eastAsia="pl-PL"/>
              </w:rPr>
            </w:pPr>
          </w:p>
          <w:p w14:paraId="2D77027A" w14:textId="77777777" w:rsidR="00E013BC" w:rsidRPr="00C81B00" w:rsidRDefault="00E013BC" w:rsidP="00986283">
            <w:pPr>
              <w:spacing w:after="0" w:line="240" w:lineRule="auto"/>
              <w:jc w:val="center"/>
              <w:rPr>
                <w:rFonts w:eastAsia="Times New Roman" w:cs="Calibri"/>
                <w:b/>
                <w:bCs/>
                <w:color w:val="000000"/>
                <w:lang w:eastAsia="pl-PL"/>
              </w:rPr>
            </w:pPr>
            <w:r w:rsidRPr="00C81B00">
              <w:rPr>
                <w:rFonts w:eastAsia="Times New Roman" w:cs="Calibri"/>
                <w:b/>
                <w:bCs/>
                <w:color w:val="000000"/>
                <w:lang w:eastAsia="pl-PL"/>
              </w:rPr>
              <w:t>Pomoc społeczna</w:t>
            </w:r>
          </w:p>
          <w:p w14:paraId="49A6C12F" w14:textId="39883CED" w:rsidR="00E013BC" w:rsidRPr="00C81B00" w:rsidRDefault="00E013BC"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 „uzależnienie się” mieszkańców od pomocy społecznej</w:t>
            </w:r>
          </w:p>
          <w:p w14:paraId="1D4E1120" w14:textId="77777777" w:rsidR="00E013BC" w:rsidRPr="00C81B00" w:rsidRDefault="00B15BB8"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 dziedziczenie bezrobotnego stylu życia i brak motywacji do aktywności na rynku pracy wśród świadczeniobiorców M-GOPS</w:t>
            </w:r>
          </w:p>
          <w:p w14:paraId="56F3C56D" w14:textId="3A962AC3" w:rsidR="00B15BB8" w:rsidRPr="00C81B00" w:rsidRDefault="00B15BB8" w:rsidP="00986283">
            <w:pPr>
              <w:spacing w:after="0" w:line="240" w:lineRule="auto"/>
              <w:jc w:val="center"/>
              <w:rPr>
                <w:rFonts w:eastAsia="Times New Roman" w:cs="Calibri"/>
                <w:color w:val="000000"/>
                <w:lang w:eastAsia="pl-PL"/>
              </w:rPr>
            </w:pPr>
            <w:r w:rsidRPr="00C81B00">
              <w:rPr>
                <w:rFonts w:eastAsia="Times New Roman" w:cs="Calibri"/>
                <w:color w:val="000000"/>
                <w:lang w:eastAsia="pl-PL"/>
              </w:rPr>
              <w:t xml:space="preserve">- zwiększająca się ilość osób starszych i samotnych korzystających </w:t>
            </w:r>
            <w:r w:rsidR="006E5BCD">
              <w:rPr>
                <w:rFonts w:eastAsia="Times New Roman" w:cs="Calibri"/>
                <w:color w:val="000000"/>
                <w:lang w:eastAsia="pl-PL"/>
              </w:rPr>
              <w:br/>
            </w:r>
            <w:r w:rsidRPr="00C81B00">
              <w:rPr>
                <w:rFonts w:eastAsia="Times New Roman" w:cs="Calibri"/>
                <w:color w:val="000000"/>
                <w:lang w:eastAsia="pl-PL"/>
              </w:rPr>
              <w:t xml:space="preserve">z pomocy </w:t>
            </w:r>
          </w:p>
          <w:p w14:paraId="60E9C767" w14:textId="77777777" w:rsidR="00B15BB8" w:rsidRPr="00C81B00" w:rsidRDefault="00B15BB8" w:rsidP="00986283">
            <w:pPr>
              <w:spacing w:after="0" w:line="240" w:lineRule="auto"/>
              <w:jc w:val="center"/>
              <w:rPr>
                <w:rFonts w:cs="Calibri"/>
                <w:b/>
                <w:bCs/>
              </w:rPr>
            </w:pPr>
          </w:p>
          <w:p w14:paraId="0393AE56" w14:textId="77777777" w:rsidR="00B15BB8" w:rsidRPr="00C81B00" w:rsidRDefault="00B15BB8" w:rsidP="00986283">
            <w:pPr>
              <w:spacing w:after="0" w:line="240" w:lineRule="auto"/>
              <w:jc w:val="center"/>
              <w:rPr>
                <w:rFonts w:cs="Calibri"/>
                <w:b/>
                <w:bCs/>
              </w:rPr>
            </w:pPr>
          </w:p>
          <w:p w14:paraId="5393CCA4" w14:textId="77777777" w:rsidR="00B15BB8" w:rsidRPr="00C81B00" w:rsidRDefault="00B15BB8" w:rsidP="00986283">
            <w:pPr>
              <w:spacing w:after="0" w:line="240" w:lineRule="auto"/>
              <w:jc w:val="center"/>
              <w:rPr>
                <w:rFonts w:cs="Calibri"/>
                <w:b/>
                <w:bCs/>
              </w:rPr>
            </w:pPr>
            <w:r w:rsidRPr="00C81B00">
              <w:rPr>
                <w:rFonts w:cs="Calibri"/>
                <w:b/>
                <w:bCs/>
              </w:rPr>
              <w:t>Ochrona zdrowia</w:t>
            </w:r>
          </w:p>
          <w:p w14:paraId="681EA0A5" w14:textId="4B6BA999" w:rsidR="00B15BB8" w:rsidRPr="00C81B00" w:rsidRDefault="00B15BB8" w:rsidP="00986283">
            <w:pPr>
              <w:spacing w:after="0" w:line="240" w:lineRule="auto"/>
              <w:jc w:val="center"/>
              <w:rPr>
                <w:rFonts w:cs="Calibri"/>
              </w:rPr>
            </w:pPr>
            <w:r w:rsidRPr="00C81B00">
              <w:rPr>
                <w:rFonts w:cs="Calibri"/>
              </w:rPr>
              <w:t xml:space="preserve">- </w:t>
            </w:r>
            <w:r w:rsidR="00EB5636" w:rsidRPr="00C81B00">
              <w:rPr>
                <w:rFonts w:cs="Calibri"/>
              </w:rPr>
              <w:t xml:space="preserve">utrzymująca się duża ilość </w:t>
            </w:r>
            <w:r w:rsidRPr="00C81B00">
              <w:rPr>
                <w:rFonts w:cs="Calibri"/>
              </w:rPr>
              <w:t xml:space="preserve"> zgonów spowodowanych chorobami układu krążenia </w:t>
            </w:r>
            <w:r w:rsidR="00EB5636" w:rsidRPr="00C81B00">
              <w:rPr>
                <w:rFonts w:cs="Calibri"/>
              </w:rPr>
              <w:t>oraz</w:t>
            </w:r>
            <w:r w:rsidRPr="00C81B00">
              <w:rPr>
                <w:rFonts w:cs="Calibri"/>
              </w:rPr>
              <w:t xml:space="preserve"> nowotwor</w:t>
            </w:r>
            <w:r w:rsidR="00EB5636" w:rsidRPr="00C81B00">
              <w:rPr>
                <w:rFonts w:cs="Calibri"/>
              </w:rPr>
              <w:t>ami</w:t>
            </w:r>
            <w:r w:rsidRPr="00C81B00">
              <w:rPr>
                <w:rFonts w:cs="Calibri"/>
              </w:rPr>
              <w:t xml:space="preserve">, </w:t>
            </w:r>
          </w:p>
          <w:p w14:paraId="7A05B773" w14:textId="77777777" w:rsidR="00B15BB8" w:rsidRPr="00C81B00" w:rsidRDefault="00B15BB8" w:rsidP="00986283">
            <w:pPr>
              <w:spacing w:after="0" w:line="240" w:lineRule="auto"/>
              <w:jc w:val="center"/>
              <w:rPr>
                <w:rFonts w:cs="Calibri"/>
              </w:rPr>
            </w:pPr>
            <w:r w:rsidRPr="00C81B00">
              <w:rPr>
                <w:rFonts w:cs="Calibri"/>
              </w:rPr>
              <w:t>-</w:t>
            </w:r>
            <w:r w:rsidR="00EB5636" w:rsidRPr="00C81B00">
              <w:rPr>
                <w:rFonts w:cs="Calibri"/>
              </w:rPr>
              <w:t xml:space="preserve"> zwiększenie poziomu zachorowań na </w:t>
            </w:r>
            <w:r w:rsidRPr="00C81B00">
              <w:rPr>
                <w:rFonts w:cs="Calibri"/>
              </w:rPr>
              <w:t xml:space="preserve"> COVID</w:t>
            </w:r>
            <w:r w:rsidR="00EB5636" w:rsidRPr="00C81B00">
              <w:rPr>
                <w:rFonts w:cs="Calibri"/>
              </w:rPr>
              <w:t xml:space="preserve"> -19</w:t>
            </w:r>
            <w:r w:rsidRPr="00C81B00">
              <w:rPr>
                <w:rFonts w:cs="Calibri"/>
              </w:rPr>
              <w:t xml:space="preserve"> lub jego mutacje lub innego typu choroby zakaźne,</w:t>
            </w:r>
          </w:p>
          <w:p w14:paraId="485BAAFE" w14:textId="77777777" w:rsidR="00EB5636" w:rsidRPr="00C81B00" w:rsidRDefault="00B15BB8" w:rsidP="00986283">
            <w:pPr>
              <w:spacing w:after="0" w:line="240" w:lineRule="auto"/>
              <w:jc w:val="center"/>
              <w:rPr>
                <w:rFonts w:cs="Calibri"/>
              </w:rPr>
            </w:pPr>
            <w:r w:rsidRPr="00C81B00">
              <w:rPr>
                <w:rFonts w:cs="Calibri"/>
              </w:rPr>
              <w:t xml:space="preserve">- </w:t>
            </w:r>
            <w:r w:rsidR="00EB5636" w:rsidRPr="00C81B00">
              <w:rPr>
                <w:rFonts w:cs="Calibri"/>
              </w:rPr>
              <w:t>niewystarczająca</w:t>
            </w:r>
            <w:r w:rsidRPr="00C81B00">
              <w:rPr>
                <w:rFonts w:cs="Calibri"/>
              </w:rPr>
              <w:t xml:space="preserve"> ilość lekarzy zaintereso</w:t>
            </w:r>
            <w:r w:rsidR="00EB5636" w:rsidRPr="00C81B00">
              <w:rPr>
                <w:rFonts w:cs="Calibri"/>
              </w:rPr>
              <w:t>wana pracą w placówkach wiejskich POZ</w:t>
            </w:r>
          </w:p>
          <w:p w14:paraId="7FBBA19E" w14:textId="7C563F73" w:rsidR="00B15BB8" w:rsidRDefault="00B15BB8" w:rsidP="00986283">
            <w:pPr>
              <w:spacing w:after="0" w:line="240" w:lineRule="auto"/>
              <w:jc w:val="center"/>
              <w:rPr>
                <w:rFonts w:cs="Calibri"/>
              </w:rPr>
            </w:pPr>
          </w:p>
          <w:p w14:paraId="5A613019" w14:textId="77777777" w:rsidR="00B15BB8" w:rsidRPr="00C81B00" w:rsidRDefault="00B15BB8" w:rsidP="00986283">
            <w:pPr>
              <w:spacing w:after="0" w:line="240" w:lineRule="auto"/>
              <w:jc w:val="center"/>
              <w:rPr>
                <w:rFonts w:cs="Calibri"/>
                <w:b/>
                <w:bCs/>
              </w:rPr>
            </w:pPr>
            <w:r w:rsidRPr="00C81B00">
              <w:rPr>
                <w:rFonts w:cs="Calibri"/>
                <w:b/>
                <w:bCs/>
              </w:rPr>
              <w:lastRenderedPageBreak/>
              <w:t>Edukacja</w:t>
            </w:r>
          </w:p>
          <w:p w14:paraId="5D7F2385" w14:textId="7A718F47" w:rsidR="00B15BB8" w:rsidRPr="00C81B00" w:rsidRDefault="00B15BB8" w:rsidP="00986283">
            <w:pPr>
              <w:spacing w:after="0" w:line="240" w:lineRule="auto"/>
              <w:jc w:val="center"/>
              <w:rPr>
                <w:rFonts w:eastAsia="Times New Roman" w:cs="Calibri"/>
                <w:u w:val="single"/>
                <w:lang w:eastAsia="pl-PL"/>
              </w:rPr>
            </w:pPr>
            <w:r w:rsidRPr="00C81B00">
              <w:rPr>
                <w:rFonts w:cs="Calibri"/>
              </w:rPr>
              <w:t>- kolejne lock-</w:t>
            </w:r>
            <w:proofErr w:type="spellStart"/>
            <w:r w:rsidRPr="00C81B00">
              <w:rPr>
                <w:rFonts w:cs="Calibri"/>
              </w:rPr>
              <w:t>down’y</w:t>
            </w:r>
            <w:proofErr w:type="spellEnd"/>
            <w:r w:rsidRPr="00C81B00">
              <w:rPr>
                <w:rFonts w:cs="Calibri"/>
              </w:rPr>
              <w:t xml:space="preserve"> w ramach pandemii COVID-19 lub innych </w:t>
            </w:r>
            <w:r w:rsidRPr="00C81B00">
              <w:rPr>
                <w:rFonts w:cs="Calibri"/>
              </w:rPr>
              <w:br/>
              <w:t>i  problemy związane z alienacją uczniów, wzrostem epizodów depresyjnych co jest spowodowane ograniczeniem kontaktów społecznych</w:t>
            </w:r>
          </w:p>
          <w:p w14:paraId="7182897E" w14:textId="77777777" w:rsidR="00E013BC" w:rsidRPr="00C81B00" w:rsidRDefault="00E013BC" w:rsidP="00986283">
            <w:pPr>
              <w:spacing w:after="0" w:line="240" w:lineRule="auto"/>
              <w:jc w:val="center"/>
              <w:rPr>
                <w:rFonts w:cs="Calibri"/>
                <w:b/>
                <w:bCs/>
              </w:rPr>
            </w:pPr>
          </w:p>
          <w:p w14:paraId="37E1A15B" w14:textId="77777777" w:rsidR="00B15BB8" w:rsidRPr="00C81B00" w:rsidRDefault="00B15BB8" w:rsidP="00986283">
            <w:pPr>
              <w:spacing w:after="0" w:line="240" w:lineRule="auto"/>
              <w:jc w:val="center"/>
              <w:rPr>
                <w:rFonts w:cs="Calibri"/>
                <w:b/>
                <w:bCs/>
              </w:rPr>
            </w:pPr>
          </w:p>
          <w:p w14:paraId="2E2B3C2F" w14:textId="77777777" w:rsidR="00400962" w:rsidRPr="00C81B00" w:rsidRDefault="00400962" w:rsidP="00986283">
            <w:pPr>
              <w:spacing w:after="0" w:line="240" w:lineRule="auto"/>
              <w:jc w:val="center"/>
              <w:rPr>
                <w:rFonts w:cs="Calibri"/>
                <w:b/>
                <w:bCs/>
              </w:rPr>
            </w:pPr>
            <w:r w:rsidRPr="00C81B00">
              <w:rPr>
                <w:rFonts w:cs="Calibri"/>
                <w:b/>
                <w:bCs/>
              </w:rPr>
              <w:t>Infrastruktura społeczna</w:t>
            </w:r>
          </w:p>
          <w:p w14:paraId="4BB0A7FF" w14:textId="77777777" w:rsidR="00400962" w:rsidRPr="00C81B00" w:rsidRDefault="00400962" w:rsidP="00986283">
            <w:pPr>
              <w:spacing w:after="0" w:line="240" w:lineRule="auto"/>
              <w:jc w:val="center"/>
              <w:rPr>
                <w:rFonts w:cs="Calibri"/>
              </w:rPr>
            </w:pPr>
            <w:r w:rsidRPr="00C81B00">
              <w:rPr>
                <w:rFonts w:cs="Calibri"/>
              </w:rPr>
              <w:t>- zagrożeniem jest zbyt duża ilość niedopasowanej do potrzeb przyszłych grup społecznych infrastruktury społecznej,</w:t>
            </w:r>
          </w:p>
          <w:p w14:paraId="5329C212" w14:textId="77777777" w:rsidR="00ED626A" w:rsidRPr="00C81B00" w:rsidRDefault="00ED626A" w:rsidP="00986283">
            <w:pPr>
              <w:pStyle w:val="Bezodstpw"/>
              <w:jc w:val="center"/>
              <w:rPr>
                <w:rFonts w:eastAsia="Times New Roman" w:cs="Calibri"/>
                <w:lang w:eastAsia="pl-PL"/>
              </w:rPr>
            </w:pPr>
          </w:p>
          <w:p w14:paraId="0406FD9E" w14:textId="77777777" w:rsidR="00CC253F" w:rsidRPr="00C81B00" w:rsidRDefault="00CC253F" w:rsidP="00986283">
            <w:pPr>
              <w:pStyle w:val="Bezodstpw"/>
              <w:jc w:val="center"/>
              <w:rPr>
                <w:rFonts w:eastAsia="Times New Roman" w:cs="Calibri"/>
                <w:lang w:eastAsia="pl-PL"/>
              </w:rPr>
            </w:pPr>
          </w:p>
          <w:p w14:paraId="1B3C380B" w14:textId="77777777" w:rsidR="00CC253F" w:rsidRPr="00C81B00" w:rsidRDefault="00CC253F" w:rsidP="00986283">
            <w:pPr>
              <w:spacing w:after="0" w:line="240" w:lineRule="auto"/>
              <w:jc w:val="center"/>
              <w:rPr>
                <w:rFonts w:cs="Calibri"/>
                <w:b/>
                <w:bCs/>
              </w:rPr>
            </w:pPr>
            <w:r w:rsidRPr="00C81B00">
              <w:rPr>
                <w:rFonts w:cs="Calibri"/>
                <w:b/>
                <w:bCs/>
              </w:rPr>
              <w:t>Pozyskiwanie środków zewnętrznych</w:t>
            </w:r>
          </w:p>
          <w:p w14:paraId="3428F5DA" w14:textId="77777777" w:rsidR="00CC253F" w:rsidRPr="00C81B00" w:rsidRDefault="00CC253F" w:rsidP="00986283">
            <w:pPr>
              <w:spacing w:after="0" w:line="240" w:lineRule="auto"/>
              <w:jc w:val="center"/>
              <w:rPr>
                <w:rFonts w:cs="Calibri"/>
              </w:rPr>
            </w:pPr>
            <w:r w:rsidRPr="00C81B00">
              <w:rPr>
                <w:rFonts w:cs="Calibri"/>
              </w:rPr>
              <w:t>- brak wejścia w życiu lub opóźnienia we wdrażaniu środków europejskich (w obszarze społecznym) w perspektywie 2021-2027</w:t>
            </w:r>
          </w:p>
          <w:p w14:paraId="37E61E60" w14:textId="6C18058C" w:rsidR="00017C4C" w:rsidRPr="00C81B00" w:rsidRDefault="00017C4C" w:rsidP="00986283">
            <w:pPr>
              <w:spacing w:after="0" w:line="240" w:lineRule="auto"/>
              <w:jc w:val="center"/>
              <w:rPr>
                <w:rFonts w:eastAsia="Times New Roman" w:cs="Calibri"/>
              </w:rPr>
            </w:pPr>
          </w:p>
          <w:p w14:paraId="7099AD43" w14:textId="77777777" w:rsidR="00017C4C" w:rsidRPr="00C81B00" w:rsidRDefault="00017C4C" w:rsidP="00986283">
            <w:pPr>
              <w:spacing w:after="0" w:line="240" w:lineRule="auto"/>
              <w:jc w:val="center"/>
              <w:rPr>
                <w:rFonts w:eastAsia="Times New Roman" w:cs="Calibri"/>
              </w:rPr>
            </w:pPr>
          </w:p>
          <w:p w14:paraId="5298E8A3" w14:textId="77777777" w:rsidR="00017C4C" w:rsidRPr="00C81B00" w:rsidRDefault="00017C4C" w:rsidP="00017C4C">
            <w:pPr>
              <w:pStyle w:val="Bezodstpw"/>
              <w:jc w:val="center"/>
              <w:rPr>
                <w:rFonts w:eastAsia="Times New Roman" w:cs="Calibri"/>
                <w:b/>
                <w:bCs/>
                <w:lang w:eastAsia="pl-PL"/>
              </w:rPr>
            </w:pPr>
            <w:r w:rsidRPr="00C81B00">
              <w:rPr>
                <w:rFonts w:eastAsia="Times New Roman" w:cs="Calibri"/>
                <w:b/>
                <w:bCs/>
                <w:lang w:eastAsia="pl-PL"/>
              </w:rPr>
              <w:t>Bezpieczeństwo publiczne</w:t>
            </w:r>
          </w:p>
          <w:p w14:paraId="4F219473" w14:textId="77777777" w:rsidR="00017C4C" w:rsidRPr="00C81B00" w:rsidRDefault="00017C4C" w:rsidP="00017C4C">
            <w:pPr>
              <w:pStyle w:val="Bezodstpw"/>
              <w:jc w:val="center"/>
              <w:rPr>
                <w:rFonts w:eastAsia="Times New Roman" w:cs="Calibri"/>
                <w:lang w:eastAsia="pl-PL"/>
              </w:rPr>
            </w:pPr>
            <w:r w:rsidRPr="00C81B00">
              <w:rPr>
                <w:rFonts w:eastAsia="Times New Roman" w:cs="Calibri"/>
                <w:lang w:eastAsia="pl-PL"/>
              </w:rPr>
              <w:t>- wzrost zagrożeń związanych z przestępczością,</w:t>
            </w:r>
          </w:p>
          <w:p w14:paraId="703EC6D3" w14:textId="04E68A8A" w:rsidR="00017C4C" w:rsidRPr="00C81B00" w:rsidRDefault="00017C4C" w:rsidP="00017C4C">
            <w:pPr>
              <w:spacing w:after="0" w:line="240" w:lineRule="auto"/>
              <w:jc w:val="center"/>
              <w:rPr>
                <w:rFonts w:cs="Calibri"/>
              </w:rPr>
            </w:pPr>
            <w:r w:rsidRPr="00C81B00">
              <w:rPr>
                <w:rFonts w:cs="Calibri"/>
              </w:rPr>
              <w:t>- ryzyko konfliktu zbrojnego z Federacją Rosyjską w wyniku jej agresji na Ukrainę.</w:t>
            </w:r>
          </w:p>
        </w:tc>
      </w:tr>
    </w:tbl>
    <w:p w14:paraId="4ABF1CCB" w14:textId="77777777" w:rsidR="00CF0D42" w:rsidRPr="00C81B00" w:rsidRDefault="00BF40DF" w:rsidP="00986283">
      <w:pPr>
        <w:pStyle w:val="Bezodstpw"/>
        <w:spacing w:line="276" w:lineRule="auto"/>
        <w:jc w:val="center"/>
        <w:rPr>
          <w:rFonts w:cs="Calibri"/>
        </w:rPr>
      </w:pPr>
      <w:r w:rsidRPr="00C81B00">
        <w:rPr>
          <w:rFonts w:cs="Calibri"/>
        </w:rPr>
        <w:lastRenderedPageBreak/>
        <w:t xml:space="preserve">Źródło: </w:t>
      </w:r>
      <w:r w:rsidR="00B60DBC" w:rsidRPr="00C81B00">
        <w:rPr>
          <w:rFonts w:cs="Calibri"/>
        </w:rPr>
        <w:t>o</w:t>
      </w:r>
      <w:r w:rsidRPr="00C81B00">
        <w:rPr>
          <w:rFonts w:cs="Calibri"/>
        </w:rPr>
        <w:t>pracowanie własne</w:t>
      </w:r>
    </w:p>
    <w:p w14:paraId="20C064A0" w14:textId="77777777" w:rsidR="00CF59E5" w:rsidRPr="004E14CF" w:rsidRDefault="00CF59E5" w:rsidP="00986283">
      <w:pPr>
        <w:pStyle w:val="Nagwek2"/>
        <w:spacing w:before="0" w:after="0" w:line="276" w:lineRule="auto"/>
        <w:rPr>
          <w:rFonts w:ascii="Calibri" w:hAnsi="Calibri" w:cs="Calibri"/>
          <w:highlight w:val="yellow"/>
        </w:rPr>
        <w:sectPr w:rsidR="00CF59E5" w:rsidRPr="004E14CF" w:rsidSect="00AC5A66">
          <w:pgSz w:w="16838" w:h="11906" w:orient="landscape" w:code="9"/>
          <w:pgMar w:top="1440" w:right="1440" w:bottom="1440" w:left="1440" w:header="709" w:footer="709" w:gutter="0"/>
          <w:cols w:space="720"/>
          <w:titlePg/>
          <w:docGrid w:linePitch="360"/>
        </w:sectPr>
      </w:pPr>
    </w:p>
    <w:p w14:paraId="0FE10F8A" w14:textId="77777777" w:rsidR="00371CD8" w:rsidRPr="000F430F" w:rsidRDefault="00C373CC" w:rsidP="00986283">
      <w:pPr>
        <w:pStyle w:val="Nagwek2"/>
        <w:spacing w:before="0" w:after="0" w:line="276" w:lineRule="auto"/>
        <w:rPr>
          <w:rFonts w:ascii="Calibri" w:hAnsi="Calibri" w:cs="Calibri"/>
          <w:i w:val="0"/>
          <w:iCs w:val="0"/>
        </w:rPr>
      </w:pPr>
      <w:bookmarkStart w:id="57" w:name="_Toc119573571"/>
      <w:r w:rsidRPr="000F430F">
        <w:rPr>
          <w:rFonts w:ascii="Calibri" w:hAnsi="Calibri" w:cs="Calibri"/>
          <w:i w:val="0"/>
          <w:iCs w:val="0"/>
        </w:rPr>
        <w:lastRenderedPageBreak/>
        <w:t>3</w:t>
      </w:r>
      <w:r w:rsidR="00B60DBC" w:rsidRPr="000F430F">
        <w:rPr>
          <w:rFonts w:ascii="Calibri" w:hAnsi="Calibri" w:cs="Calibri"/>
          <w:i w:val="0"/>
          <w:iCs w:val="0"/>
        </w:rPr>
        <w:t>.</w:t>
      </w:r>
      <w:r w:rsidRPr="000F430F">
        <w:rPr>
          <w:rFonts w:ascii="Calibri" w:hAnsi="Calibri" w:cs="Calibri"/>
          <w:i w:val="0"/>
          <w:iCs w:val="0"/>
        </w:rPr>
        <w:t xml:space="preserve"> </w:t>
      </w:r>
      <w:r w:rsidR="00371CD8" w:rsidRPr="000F430F">
        <w:rPr>
          <w:rFonts w:ascii="Calibri" w:hAnsi="Calibri" w:cs="Calibri"/>
          <w:i w:val="0"/>
          <w:iCs w:val="0"/>
        </w:rPr>
        <w:t>Wnioski z diagnozy gospodarczej</w:t>
      </w:r>
      <w:bookmarkEnd w:id="57"/>
    </w:p>
    <w:p w14:paraId="481DEA90" w14:textId="77777777" w:rsidR="00F90FC8" w:rsidRPr="000F430F" w:rsidRDefault="00F90FC8" w:rsidP="00986283">
      <w:pPr>
        <w:spacing w:after="0" w:line="276" w:lineRule="auto"/>
        <w:jc w:val="both"/>
        <w:rPr>
          <w:rFonts w:cs="Calibri"/>
        </w:rPr>
      </w:pPr>
    </w:p>
    <w:p w14:paraId="3EBC7074" w14:textId="77777777" w:rsidR="009A6727" w:rsidRPr="000F430F" w:rsidRDefault="009B3F60" w:rsidP="00986283">
      <w:pPr>
        <w:spacing w:after="0" w:line="276" w:lineRule="auto"/>
        <w:jc w:val="both"/>
        <w:rPr>
          <w:rFonts w:cs="Calibri"/>
          <w:b/>
          <w:bCs/>
        </w:rPr>
      </w:pPr>
      <w:r w:rsidRPr="000F430F">
        <w:rPr>
          <w:rFonts w:cs="Calibri"/>
          <w:b/>
          <w:bCs/>
        </w:rPr>
        <w:t xml:space="preserve">Poziom przedsiębiorczości </w:t>
      </w:r>
    </w:p>
    <w:p w14:paraId="5E32D952" w14:textId="1874A825" w:rsidR="001C672F" w:rsidRPr="000F430F" w:rsidRDefault="001C672F" w:rsidP="00986283">
      <w:pPr>
        <w:spacing w:after="0" w:line="276" w:lineRule="auto"/>
        <w:jc w:val="both"/>
        <w:rPr>
          <w:rFonts w:eastAsia="Times New Roman" w:cs="Calibri"/>
          <w:lang w:eastAsia="pl-PL"/>
        </w:rPr>
      </w:pPr>
      <w:r w:rsidRPr="000F430F">
        <w:rPr>
          <w:rFonts w:eastAsia="Times New Roman" w:cs="Calibri"/>
          <w:lang w:eastAsia="pl-PL"/>
        </w:rPr>
        <w:t xml:space="preserve">W Gminie </w:t>
      </w:r>
      <w:r w:rsidR="0054039C" w:rsidRPr="000F430F">
        <w:rPr>
          <w:rFonts w:eastAsia="Times New Roman" w:cs="Calibri"/>
          <w:lang w:eastAsia="pl-PL"/>
        </w:rPr>
        <w:t xml:space="preserve">Kazimierza Wielka w 2020r </w:t>
      </w:r>
      <w:r w:rsidR="003E1036">
        <w:rPr>
          <w:rFonts w:eastAsia="Times New Roman" w:cs="Calibri"/>
          <w:lang w:eastAsia="pl-PL"/>
        </w:rPr>
        <w:t xml:space="preserve">. </w:t>
      </w:r>
      <w:r w:rsidRPr="000F430F">
        <w:rPr>
          <w:rFonts w:eastAsia="Times New Roman" w:cs="Calibri"/>
          <w:lang w:eastAsia="pl-PL"/>
        </w:rPr>
        <w:t>w rejestrze REGON</w:t>
      </w:r>
      <w:r w:rsidR="003E1036">
        <w:rPr>
          <w:rFonts w:eastAsia="Times New Roman" w:cs="Calibri"/>
          <w:lang w:eastAsia="pl-PL"/>
        </w:rPr>
        <w:t xml:space="preserve"> było: </w:t>
      </w:r>
    </w:p>
    <w:p w14:paraId="22F87763" w14:textId="4E634DCF" w:rsidR="00017C4C" w:rsidRPr="000F430F" w:rsidRDefault="0054039C">
      <w:pPr>
        <w:numPr>
          <w:ilvl w:val="0"/>
          <w:numId w:val="26"/>
        </w:numPr>
        <w:spacing w:after="0" w:line="276" w:lineRule="auto"/>
        <w:jc w:val="both"/>
        <w:rPr>
          <w:rFonts w:eastAsia="Times New Roman" w:cs="Calibri"/>
          <w:lang w:eastAsia="pl-PL"/>
        </w:rPr>
      </w:pPr>
      <w:r w:rsidRPr="000F430F">
        <w:rPr>
          <w:rFonts w:eastAsia="Times New Roman" w:cs="Calibri"/>
          <w:lang w:eastAsia="pl-PL"/>
        </w:rPr>
        <w:t>1 079 podmiotów gospodarki narodowej, z czego 774 stanowiły osoby fizyczne prowadzące działalność gospodarczą</w:t>
      </w:r>
      <w:r w:rsidR="001C672F" w:rsidRPr="000F430F">
        <w:rPr>
          <w:rFonts w:eastAsia="Times New Roman" w:cs="Calibri"/>
          <w:lang w:eastAsia="pl-PL"/>
        </w:rPr>
        <w:t xml:space="preserve">, </w:t>
      </w:r>
      <w:bookmarkStart w:id="58" w:name="_Toc110343889"/>
    </w:p>
    <w:p w14:paraId="18D0252D" w14:textId="52ACEB25" w:rsidR="001C672F" w:rsidRPr="000F430F" w:rsidRDefault="0054039C">
      <w:pPr>
        <w:numPr>
          <w:ilvl w:val="0"/>
          <w:numId w:val="26"/>
        </w:numPr>
        <w:spacing w:after="0" w:line="276" w:lineRule="auto"/>
        <w:jc w:val="both"/>
        <w:rPr>
          <w:rFonts w:eastAsia="Times New Roman" w:cs="Calibri"/>
          <w:lang w:eastAsia="pl-PL"/>
        </w:rPr>
      </w:pPr>
      <w:r w:rsidRPr="000F430F">
        <w:rPr>
          <w:rFonts w:eastAsia="Times New Roman" w:cs="Calibri"/>
          <w:lang w:eastAsia="pl-PL"/>
        </w:rPr>
        <w:t>zarejestrowano 88 nowych podmiotów, a 38 podmiotów zostało wyrejestrowanych</w:t>
      </w:r>
      <w:r w:rsidR="003E1036">
        <w:rPr>
          <w:rFonts w:eastAsia="Times New Roman" w:cs="Calibri"/>
          <w:lang w:eastAsia="pl-PL"/>
        </w:rPr>
        <w:t>.</w:t>
      </w:r>
    </w:p>
    <w:p w14:paraId="042EED05" w14:textId="77777777" w:rsidR="0054039C" w:rsidRPr="000F430F" w:rsidRDefault="0054039C" w:rsidP="00986283">
      <w:pPr>
        <w:spacing w:after="0" w:line="276" w:lineRule="auto"/>
        <w:jc w:val="center"/>
        <w:rPr>
          <w:rFonts w:cs="Calibri"/>
        </w:rPr>
      </w:pPr>
    </w:p>
    <w:p w14:paraId="174778BD" w14:textId="3FADD960" w:rsidR="0054039C" w:rsidRPr="003E1036" w:rsidRDefault="0054039C" w:rsidP="00986283">
      <w:pPr>
        <w:spacing w:after="0" w:line="276" w:lineRule="auto"/>
        <w:jc w:val="center"/>
        <w:rPr>
          <w:rFonts w:cs="Calibri"/>
          <w:sz w:val="20"/>
          <w:szCs w:val="20"/>
        </w:rPr>
      </w:pPr>
      <w:bookmarkStart w:id="59" w:name="_Toc114224908"/>
      <w:bookmarkStart w:id="60" w:name="_Toc120278358"/>
      <w:bookmarkEnd w:id="58"/>
      <w:r w:rsidRPr="003E1036">
        <w:rPr>
          <w:rFonts w:cs="Calibri"/>
          <w:sz w:val="20"/>
          <w:szCs w:val="20"/>
        </w:rPr>
        <w:t xml:space="preserve">Tabela </w:t>
      </w:r>
      <w:r w:rsidRPr="003E1036">
        <w:rPr>
          <w:rFonts w:cs="Calibri"/>
          <w:sz w:val="20"/>
          <w:szCs w:val="20"/>
        </w:rPr>
        <w:fldChar w:fldCharType="begin"/>
      </w:r>
      <w:r w:rsidRPr="003E1036">
        <w:rPr>
          <w:rFonts w:cs="Calibri"/>
          <w:sz w:val="20"/>
          <w:szCs w:val="20"/>
        </w:rPr>
        <w:instrText xml:space="preserve"> SEQ Tabela \* ARABIC </w:instrText>
      </w:r>
      <w:r w:rsidRPr="003E1036">
        <w:rPr>
          <w:rFonts w:cs="Calibri"/>
          <w:sz w:val="20"/>
          <w:szCs w:val="20"/>
        </w:rPr>
        <w:fldChar w:fldCharType="separate"/>
      </w:r>
      <w:r w:rsidR="005B77FC">
        <w:rPr>
          <w:rFonts w:cs="Calibri"/>
          <w:noProof/>
          <w:sz w:val="20"/>
          <w:szCs w:val="20"/>
        </w:rPr>
        <w:t>16</w:t>
      </w:r>
      <w:r w:rsidRPr="003E1036">
        <w:rPr>
          <w:rFonts w:cs="Calibri"/>
          <w:sz w:val="20"/>
          <w:szCs w:val="20"/>
        </w:rPr>
        <w:fldChar w:fldCharType="end"/>
      </w:r>
      <w:r w:rsidRPr="003E1036">
        <w:rPr>
          <w:rFonts w:cs="Calibri"/>
          <w:sz w:val="20"/>
          <w:szCs w:val="20"/>
        </w:rPr>
        <w:t xml:space="preserve"> </w:t>
      </w:r>
      <w:r w:rsidRPr="003E1036">
        <w:rPr>
          <w:rFonts w:cs="Calibri"/>
          <w:sz w:val="20"/>
          <w:szCs w:val="20"/>
          <w:lang w:eastAsia="pl-PL"/>
        </w:rPr>
        <w:t>Liczba podmiotów gospodarczych według wielkości zatrudnienia na terenie Gminy Kazimierza Wielka w latach 2015-2020</w:t>
      </w:r>
      <w:bookmarkEnd w:id="59"/>
      <w:bookmarkEnd w:id="60"/>
    </w:p>
    <w:tbl>
      <w:tblPr>
        <w:tblW w:w="9590" w:type="dxa"/>
        <w:jc w:val="center"/>
        <w:tblLook w:val="04A0" w:firstRow="1" w:lastRow="0" w:firstColumn="1" w:lastColumn="0" w:noHBand="0" w:noVBand="1"/>
      </w:tblPr>
      <w:tblGrid>
        <w:gridCol w:w="3889"/>
        <w:gridCol w:w="773"/>
        <w:gridCol w:w="880"/>
        <w:gridCol w:w="880"/>
        <w:gridCol w:w="968"/>
        <w:gridCol w:w="1056"/>
        <w:gridCol w:w="1144"/>
      </w:tblGrid>
      <w:tr w:rsidR="0054039C" w:rsidRPr="000F430F" w14:paraId="7B5E9EC3" w14:textId="77777777" w:rsidTr="00017C4C">
        <w:trPr>
          <w:trHeight w:val="291"/>
          <w:jc w:val="center"/>
        </w:trPr>
        <w:tc>
          <w:tcPr>
            <w:tcW w:w="3889"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2BEFACAC" w14:textId="77777777" w:rsidR="0054039C" w:rsidRPr="000F430F" w:rsidRDefault="0054039C" w:rsidP="00986283">
            <w:pPr>
              <w:spacing w:after="0" w:line="240" w:lineRule="auto"/>
              <w:jc w:val="center"/>
              <w:rPr>
                <w:rFonts w:eastAsia="Times New Roman" w:cs="Calibri"/>
                <w:b/>
                <w:bCs/>
              </w:rPr>
            </w:pPr>
            <w:r w:rsidRPr="000F430F">
              <w:rPr>
                <w:rFonts w:eastAsia="Times New Roman" w:cs="Calibri"/>
                <w:b/>
                <w:bCs/>
              </w:rPr>
              <w:t>Wyszczególnienie</w:t>
            </w:r>
          </w:p>
        </w:tc>
        <w:tc>
          <w:tcPr>
            <w:tcW w:w="773" w:type="dxa"/>
            <w:tcBorders>
              <w:top w:val="single" w:sz="4" w:space="0" w:color="auto"/>
              <w:left w:val="nil"/>
              <w:bottom w:val="single" w:sz="4" w:space="0" w:color="auto"/>
              <w:right w:val="single" w:sz="4" w:space="0" w:color="auto"/>
            </w:tcBorders>
            <w:shd w:val="clear" w:color="auto" w:fill="FFF2CC"/>
            <w:vAlign w:val="center"/>
            <w:hideMark/>
          </w:tcPr>
          <w:p w14:paraId="24C01D4D" w14:textId="77777777" w:rsidR="0054039C" w:rsidRPr="000F430F" w:rsidRDefault="0054039C" w:rsidP="00986283">
            <w:pPr>
              <w:spacing w:after="0" w:line="240" w:lineRule="auto"/>
              <w:jc w:val="center"/>
              <w:rPr>
                <w:rFonts w:eastAsia="Times New Roman" w:cs="Calibri"/>
                <w:b/>
                <w:bCs/>
              </w:rPr>
            </w:pPr>
            <w:r w:rsidRPr="000F430F">
              <w:rPr>
                <w:rFonts w:eastAsia="Times New Roman" w:cs="Calibri"/>
                <w:b/>
                <w:bCs/>
              </w:rPr>
              <w:t>2015</w:t>
            </w:r>
          </w:p>
        </w:tc>
        <w:tc>
          <w:tcPr>
            <w:tcW w:w="880" w:type="dxa"/>
            <w:tcBorders>
              <w:top w:val="single" w:sz="4" w:space="0" w:color="auto"/>
              <w:left w:val="nil"/>
              <w:bottom w:val="single" w:sz="4" w:space="0" w:color="auto"/>
              <w:right w:val="single" w:sz="4" w:space="0" w:color="auto"/>
            </w:tcBorders>
            <w:shd w:val="clear" w:color="auto" w:fill="FFF2CC"/>
            <w:vAlign w:val="center"/>
            <w:hideMark/>
          </w:tcPr>
          <w:p w14:paraId="7930CC24" w14:textId="77777777" w:rsidR="0054039C" w:rsidRPr="000F430F" w:rsidRDefault="0054039C" w:rsidP="00986283">
            <w:pPr>
              <w:spacing w:after="0" w:line="240" w:lineRule="auto"/>
              <w:jc w:val="center"/>
              <w:rPr>
                <w:rFonts w:eastAsia="Times New Roman" w:cs="Calibri"/>
                <w:b/>
                <w:bCs/>
              </w:rPr>
            </w:pPr>
            <w:r w:rsidRPr="000F430F">
              <w:rPr>
                <w:rFonts w:eastAsia="Times New Roman" w:cs="Calibri"/>
                <w:b/>
                <w:bCs/>
              </w:rPr>
              <w:t>2016</w:t>
            </w:r>
          </w:p>
        </w:tc>
        <w:tc>
          <w:tcPr>
            <w:tcW w:w="880" w:type="dxa"/>
            <w:tcBorders>
              <w:top w:val="single" w:sz="4" w:space="0" w:color="auto"/>
              <w:left w:val="nil"/>
              <w:bottom w:val="single" w:sz="4" w:space="0" w:color="auto"/>
              <w:right w:val="single" w:sz="4" w:space="0" w:color="auto"/>
            </w:tcBorders>
            <w:shd w:val="clear" w:color="auto" w:fill="FFF2CC"/>
            <w:vAlign w:val="center"/>
            <w:hideMark/>
          </w:tcPr>
          <w:p w14:paraId="6014719E" w14:textId="77777777" w:rsidR="0054039C" w:rsidRPr="000F430F" w:rsidRDefault="0054039C" w:rsidP="00986283">
            <w:pPr>
              <w:spacing w:after="0" w:line="240" w:lineRule="auto"/>
              <w:jc w:val="center"/>
              <w:rPr>
                <w:rFonts w:eastAsia="Times New Roman" w:cs="Calibri"/>
                <w:b/>
                <w:bCs/>
              </w:rPr>
            </w:pPr>
            <w:r w:rsidRPr="000F430F">
              <w:rPr>
                <w:rFonts w:eastAsia="Times New Roman" w:cs="Calibri"/>
                <w:b/>
                <w:bCs/>
              </w:rPr>
              <w:t>2017</w:t>
            </w:r>
          </w:p>
        </w:tc>
        <w:tc>
          <w:tcPr>
            <w:tcW w:w="968" w:type="dxa"/>
            <w:tcBorders>
              <w:top w:val="single" w:sz="4" w:space="0" w:color="auto"/>
              <w:left w:val="nil"/>
              <w:bottom w:val="single" w:sz="4" w:space="0" w:color="auto"/>
              <w:right w:val="single" w:sz="4" w:space="0" w:color="auto"/>
            </w:tcBorders>
            <w:shd w:val="clear" w:color="auto" w:fill="FFF2CC"/>
            <w:vAlign w:val="center"/>
            <w:hideMark/>
          </w:tcPr>
          <w:p w14:paraId="0B57B403" w14:textId="77777777" w:rsidR="0054039C" w:rsidRPr="000F430F" w:rsidRDefault="0054039C" w:rsidP="00986283">
            <w:pPr>
              <w:spacing w:after="0" w:line="240" w:lineRule="auto"/>
              <w:jc w:val="center"/>
              <w:rPr>
                <w:rFonts w:eastAsia="Times New Roman" w:cs="Calibri"/>
                <w:b/>
                <w:bCs/>
              </w:rPr>
            </w:pPr>
            <w:r w:rsidRPr="000F430F">
              <w:rPr>
                <w:rFonts w:eastAsia="Times New Roman" w:cs="Calibri"/>
                <w:b/>
                <w:bCs/>
              </w:rPr>
              <w:t>2018</w:t>
            </w:r>
          </w:p>
        </w:tc>
        <w:tc>
          <w:tcPr>
            <w:tcW w:w="1056" w:type="dxa"/>
            <w:tcBorders>
              <w:top w:val="single" w:sz="4" w:space="0" w:color="auto"/>
              <w:left w:val="nil"/>
              <w:bottom w:val="single" w:sz="4" w:space="0" w:color="auto"/>
              <w:right w:val="single" w:sz="4" w:space="0" w:color="auto"/>
            </w:tcBorders>
            <w:shd w:val="clear" w:color="auto" w:fill="FFF2CC"/>
            <w:vAlign w:val="center"/>
            <w:hideMark/>
          </w:tcPr>
          <w:p w14:paraId="3EA18300" w14:textId="77777777" w:rsidR="0054039C" w:rsidRPr="000F430F" w:rsidRDefault="0054039C" w:rsidP="00986283">
            <w:pPr>
              <w:spacing w:after="0" w:line="240" w:lineRule="auto"/>
              <w:jc w:val="center"/>
              <w:rPr>
                <w:rFonts w:eastAsia="Times New Roman" w:cs="Calibri"/>
                <w:b/>
                <w:bCs/>
              </w:rPr>
            </w:pPr>
            <w:r w:rsidRPr="000F430F">
              <w:rPr>
                <w:rFonts w:eastAsia="Times New Roman" w:cs="Calibri"/>
                <w:b/>
                <w:bCs/>
              </w:rPr>
              <w:t>2019</w:t>
            </w:r>
          </w:p>
        </w:tc>
        <w:tc>
          <w:tcPr>
            <w:tcW w:w="1144" w:type="dxa"/>
            <w:tcBorders>
              <w:top w:val="single" w:sz="4" w:space="0" w:color="auto"/>
              <w:left w:val="nil"/>
              <w:bottom w:val="single" w:sz="4" w:space="0" w:color="auto"/>
              <w:right w:val="single" w:sz="4" w:space="0" w:color="auto"/>
            </w:tcBorders>
            <w:shd w:val="clear" w:color="auto" w:fill="FFF2CC"/>
            <w:vAlign w:val="center"/>
            <w:hideMark/>
          </w:tcPr>
          <w:p w14:paraId="552B5B69" w14:textId="77777777" w:rsidR="0054039C" w:rsidRPr="000F430F" w:rsidRDefault="0054039C" w:rsidP="00986283">
            <w:pPr>
              <w:spacing w:after="0" w:line="240" w:lineRule="auto"/>
              <w:jc w:val="center"/>
              <w:rPr>
                <w:rFonts w:eastAsia="Times New Roman" w:cs="Calibri"/>
                <w:b/>
                <w:bCs/>
              </w:rPr>
            </w:pPr>
            <w:r w:rsidRPr="000F430F">
              <w:rPr>
                <w:rFonts w:eastAsia="Times New Roman" w:cs="Calibri"/>
                <w:b/>
                <w:bCs/>
              </w:rPr>
              <w:t>2020</w:t>
            </w:r>
          </w:p>
        </w:tc>
      </w:tr>
      <w:tr w:rsidR="0054039C" w:rsidRPr="000F430F" w14:paraId="0B0412A5" w14:textId="77777777" w:rsidTr="00017C4C">
        <w:trPr>
          <w:trHeight w:val="291"/>
          <w:jc w:val="center"/>
        </w:trPr>
        <w:tc>
          <w:tcPr>
            <w:tcW w:w="3889" w:type="dxa"/>
            <w:tcBorders>
              <w:top w:val="nil"/>
              <w:left w:val="single" w:sz="4" w:space="0" w:color="auto"/>
              <w:bottom w:val="single" w:sz="4" w:space="0" w:color="auto"/>
              <w:right w:val="single" w:sz="4" w:space="0" w:color="auto"/>
            </w:tcBorders>
            <w:shd w:val="clear" w:color="auto" w:fill="auto"/>
            <w:vAlign w:val="center"/>
            <w:hideMark/>
          </w:tcPr>
          <w:p w14:paraId="77FD93F3"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Ogółem</w:t>
            </w:r>
          </w:p>
        </w:tc>
        <w:tc>
          <w:tcPr>
            <w:tcW w:w="773" w:type="dxa"/>
            <w:tcBorders>
              <w:top w:val="nil"/>
              <w:left w:val="nil"/>
              <w:bottom w:val="single" w:sz="4" w:space="0" w:color="auto"/>
              <w:right w:val="single" w:sz="4" w:space="0" w:color="auto"/>
            </w:tcBorders>
            <w:shd w:val="clear" w:color="000000" w:fill="FFFFFF"/>
            <w:vAlign w:val="center"/>
            <w:hideMark/>
          </w:tcPr>
          <w:p w14:paraId="5621CDE2"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975</w:t>
            </w:r>
          </w:p>
        </w:tc>
        <w:tc>
          <w:tcPr>
            <w:tcW w:w="880" w:type="dxa"/>
            <w:tcBorders>
              <w:top w:val="nil"/>
              <w:left w:val="nil"/>
              <w:bottom w:val="single" w:sz="4" w:space="0" w:color="auto"/>
              <w:right w:val="single" w:sz="4" w:space="0" w:color="auto"/>
            </w:tcBorders>
            <w:shd w:val="clear" w:color="000000" w:fill="FFFFFF"/>
            <w:vAlign w:val="center"/>
            <w:hideMark/>
          </w:tcPr>
          <w:p w14:paraId="69E433A3"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948</w:t>
            </w:r>
          </w:p>
        </w:tc>
        <w:tc>
          <w:tcPr>
            <w:tcW w:w="880" w:type="dxa"/>
            <w:tcBorders>
              <w:top w:val="nil"/>
              <w:left w:val="nil"/>
              <w:bottom w:val="single" w:sz="4" w:space="0" w:color="auto"/>
              <w:right w:val="single" w:sz="4" w:space="0" w:color="auto"/>
            </w:tcBorders>
            <w:shd w:val="clear" w:color="000000" w:fill="FFFFFF"/>
            <w:vAlign w:val="center"/>
            <w:hideMark/>
          </w:tcPr>
          <w:p w14:paraId="729DDA90"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968</w:t>
            </w:r>
          </w:p>
        </w:tc>
        <w:tc>
          <w:tcPr>
            <w:tcW w:w="968" w:type="dxa"/>
            <w:tcBorders>
              <w:top w:val="nil"/>
              <w:left w:val="nil"/>
              <w:bottom w:val="single" w:sz="4" w:space="0" w:color="auto"/>
              <w:right w:val="single" w:sz="4" w:space="0" w:color="auto"/>
            </w:tcBorders>
            <w:shd w:val="clear" w:color="000000" w:fill="FFFFFF"/>
            <w:vAlign w:val="center"/>
            <w:hideMark/>
          </w:tcPr>
          <w:p w14:paraId="2CD6CB29"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990</w:t>
            </w:r>
          </w:p>
        </w:tc>
        <w:tc>
          <w:tcPr>
            <w:tcW w:w="1056" w:type="dxa"/>
            <w:tcBorders>
              <w:top w:val="nil"/>
              <w:left w:val="nil"/>
              <w:bottom w:val="single" w:sz="4" w:space="0" w:color="auto"/>
              <w:right w:val="single" w:sz="4" w:space="0" w:color="auto"/>
            </w:tcBorders>
            <w:shd w:val="clear" w:color="000000" w:fill="FFFFFF"/>
            <w:vAlign w:val="center"/>
            <w:hideMark/>
          </w:tcPr>
          <w:p w14:paraId="473CBFAE"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1034</w:t>
            </w:r>
          </w:p>
        </w:tc>
        <w:tc>
          <w:tcPr>
            <w:tcW w:w="1144" w:type="dxa"/>
            <w:tcBorders>
              <w:top w:val="nil"/>
              <w:left w:val="nil"/>
              <w:bottom w:val="single" w:sz="4" w:space="0" w:color="auto"/>
              <w:right w:val="single" w:sz="4" w:space="0" w:color="auto"/>
            </w:tcBorders>
            <w:shd w:val="clear" w:color="000000" w:fill="FFFFFF"/>
            <w:vAlign w:val="center"/>
            <w:hideMark/>
          </w:tcPr>
          <w:p w14:paraId="0092639C"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1079</w:t>
            </w:r>
          </w:p>
        </w:tc>
      </w:tr>
      <w:tr w:rsidR="0054039C" w:rsidRPr="000F430F" w14:paraId="26378E3C" w14:textId="77777777" w:rsidTr="00017C4C">
        <w:trPr>
          <w:trHeight w:val="291"/>
          <w:jc w:val="center"/>
        </w:trPr>
        <w:tc>
          <w:tcPr>
            <w:tcW w:w="3889" w:type="dxa"/>
            <w:tcBorders>
              <w:top w:val="nil"/>
              <w:left w:val="single" w:sz="4" w:space="0" w:color="auto"/>
              <w:bottom w:val="single" w:sz="4" w:space="0" w:color="auto"/>
              <w:right w:val="single" w:sz="4" w:space="0" w:color="auto"/>
            </w:tcBorders>
            <w:shd w:val="clear" w:color="auto" w:fill="E2EFD9"/>
            <w:vAlign w:val="center"/>
            <w:hideMark/>
          </w:tcPr>
          <w:p w14:paraId="364BF58C"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miasto</w:t>
            </w:r>
          </w:p>
        </w:tc>
        <w:tc>
          <w:tcPr>
            <w:tcW w:w="773" w:type="dxa"/>
            <w:tcBorders>
              <w:top w:val="nil"/>
              <w:left w:val="nil"/>
              <w:bottom w:val="single" w:sz="4" w:space="0" w:color="auto"/>
              <w:right w:val="single" w:sz="4" w:space="0" w:color="auto"/>
            </w:tcBorders>
            <w:shd w:val="clear" w:color="auto" w:fill="E2EFD9"/>
            <w:vAlign w:val="center"/>
            <w:hideMark/>
          </w:tcPr>
          <w:p w14:paraId="1B17C448"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545</w:t>
            </w:r>
          </w:p>
        </w:tc>
        <w:tc>
          <w:tcPr>
            <w:tcW w:w="880" w:type="dxa"/>
            <w:tcBorders>
              <w:top w:val="nil"/>
              <w:left w:val="nil"/>
              <w:bottom w:val="single" w:sz="4" w:space="0" w:color="auto"/>
              <w:right w:val="single" w:sz="4" w:space="0" w:color="auto"/>
            </w:tcBorders>
            <w:shd w:val="clear" w:color="auto" w:fill="E2EFD9"/>
            <w:vAlign w:val="center"/>
            <w:hideMark/>
          </w:tcPr>
          <w:p w14:paraId="79D1B3CD"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528</w:t>
            </w:r>
          </w:p>
        </w:tc>
        <w:tc>
          <w:tcPr>
            <w:tcW w:w="880" w:type="dxa"/>
            <w:tcBorders>
              <w:top w:val="nil"/>
              <w:left w:val="nil"/>
              <w:bottom w:val="single" w:sz="4" w:space="0" w:color="auto"/>
              <w:right w:val="single" w:sz="4" w:space="0" w:color="auto"/>
            </w:tcBorders>
            <w:shd w:val="clear" w:color="auto" w:fill="E2EFD9"/>
            <w:vAlign w:val="center"/>
            <w:hideMark/>
          </w:tcPr>
          <w:p w14:paraId="7CEBC1C5"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528</w:t>
            </w:r>
          </w:p>
        </w:tc>
        <w:tc>
          <w:tcPr>
            <w:tcW w:w="968" w:type="dxa"/>
            <w:tcBorders>
              <w:top w:val="nil"/>
              <w:left w:val="nil"/>
              <w:bottom w:val="single" w:sz="4" w:space="0" w:color="auto"/>
              <w:right w:val="single" w:sz="4" w:space="0" w:color="auto"/>
            </w:tcBorders>
            <w:shd w:val="clear" w:color="auto" w:fill="E2EFD9"/>
            <w:vAlign w:val="center"/>
            <w:hideMark/>
          </w:tcPr>
          <w:p w14:paraId="7B759DF8"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528</w:t>
            </w:r>
          </w:p>
        </w:tc>
        <w:tc>
          <w:tcPr>
            <w:tcW w:w="1056" w:type="dxa"/>
            <w:tcBorders>
              <w:top w:val="nil"/>
              <w:left w:val="nil"/>
              <w:bottom w:val="single" w:sz="4" w:space="0" w:color="auto"/>
              <w:right w:val="single" w:sz="4" w:space="0" w:color="auto"/>
            </w:tcBorders>
            <w:shd w:val="clear" w:color="auto" w:fill="E2EFD9"/>
            <w:vAlign w:val="center"/>
            <w:hideMark/>
          </w:tcPr>
          <w:p w14:paraId="6A3A3996"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538</w:t>
            </w:r>
          </w:p>
        </w:tc>
        <w:tc>
          <w:tcPr>
            <w:tcW w:w="1144" w:type="dxa"/>
            <w:tcBorders>
              <w:top w:val="nil"/>
              <w:left w:val="nil"/>
              <w:bottom w:val="single" w:sz="4" w:space="0" w:color="auto"/>
              <w:right w:val="single" w:sz="4" w:space="0" w:color="auto"/>
            </w:tcBorders>
            <w:shd w:val="clear" w:color="auto" w:fill="E2EFD9"/>
            <w:vAlign w:val="center"/>
            <w:hideMark/>
          </w:tcPr>
          <w:p w14:paraId="56C0317E"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544</w:t>
            </w:r>
          </w:p>
        </w:tc>
      </w:tr>
      <w:tr w:rsidR="0054039C" w:rsidRPr="000F430F" w14:paraId="770879FF" w14:textId="77777777" w:rsidTr="00017C4C">
        <w:trPr>
          <w:trHeight w:val="291"/>
          <w:jc w:val="center"/>
        </w:trPr>
        <w:tc>
          <w:tcPr>
            <w:tcW w:w="3889" w:type="dxa"/>
            <w:tcBorders>
              <w:top w:val="nil"/>
              <w:left w:val="single" w:sz="4" w:space="0" w:color="auto"/>
              <w:bottom w:val="single" w:sz="4" w:space="0" w:color="auto"/>
              <w:right w:val="single" w:sz="4" w:space="0" w:color="auto"/>
            </w:tcBorders>
            <w:shd w:val="clear" w:color="auto" w:fill="auto"/>
            <w:vAlign w:val="center"/>
            <w:hideMark/>
          </w:tcPr>
          <w:p w14:paraId="3C585702"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obszar wiejski</w:t>
            </w:r>
          </w:p>
        </w:tc>
        <w:tc>
          <w:tcPr>
            <w:tcW w:w="773" w:type="dxa"/>
            <w:tcBorders>
              <w:top w:val="nil"/>
              <w:left w:val="nil"/>
              <w:bottom w:val="single" w:sz="4" w:space="0" w:color="auto"/>
              <w:right w:val="single" w:sz="4" w:space="0" w:color="auto"/>
            </w:tcBorders>
            <w:shd w:val="clear" w:color="000000" w:fill="FFFFFF"/>
            <w:vAlign w:val="center"/>
            <w:hideMark/>
          </w:tcPr>
          <w:p w14:paraId="240EBEF2"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430</w:t>
            </w:r>
          </w:p>
        </w:tc>
        <w:tc>
          <w:tcPr>
            <w:tcW w:w="880" w:type="dxa"/>
            <w:tcBorders>
              <w:top w:val="nil"/>
              <w:left w:val="nil"/>
              <w:bottom w:val="single" w:sz="4" w:space="0" w:color="auto"/>
              <w:right w:val="single" w:sz="4" w:space="0" w:color="auto"/>
            </w:tcBorders>
            <w:shd w:val="clear" w:color="000000" w:fill="FFFFFF"/>
            <w:vAlign w:val="center"/>
            <w:hideMark/>
          </w:tcPr>
          <w:p w14:paraId="64C00DDF"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420</w:t>
            </w:r>
          </w:p>
        </w:tc>
        <w:tc>
          <w:tcPr>
            <w:tcW w:w="880" w:type="dxa"/>
            <w:tcBorders>
              <w:top w:val="nil"/>
              <w:left w:val="nil"/>
              <w:bottom w:val="single" w:sz="4" w:space="0" w:color="auto"/>
              <w:right w:val="single" w:sz="4" w:space="0" w:color="auto"/>
            </w:tcBorders>
            <w:shd w:val="clear" w:color="000000" w:fill="FFFFFF"/>
            <w:vAlign w:val="center"/>
            <w:hideMark/>
          </w:tcPr>
          <w:p w14:paraId="36E11A8D"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440</w:t>
            </w:r>
          </w:p>
        </w:tc>
        <w:tc>
          <w:tcPr>
            <w:tcW w:w="968" w:type="dxa"/>
            <w:tcBorders>
              <w:top w:val="nil"/>
              <w:left w:val="nil"/>
              <w:bottom w:val="single" w:sz="4" w:space="0" w:color="auto"/>
              <w:right w:val="single" w:sz="4" w:space="0" w:color="auto"/>
            </w:tcBorders>
            <w:shd w:val="clear" w:color="000000" w:fill="FFFFFF"/>
            <w:vAlign w:val="center"/>
            <w:hideMark/>
          </w:tcPr>
          <w:p w14:paraId="74C45455"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462</w:t>
            </w:r>
          </w:p>
        </w:tc>
        <w:tc>
          <w:tcPr>
            <w:tcW w:w="1056" w:type="dxa"/>
            <w:tcBorders>
              <w:top w:val="nil"/>
              <w:left w:val="nil"/>
              <w:bottom w:val="single" w:sz="4" w:space="0" w:color="auto"/>
              <w:right w:val="single" w:sz="4" w:space="0" w:color="auto"/>
            </w:tcBorders>
            <w:shd w:val="clear" w:color="000000" w:fill="FFFFFF"/>
            <w:vAlign w:val="center"/>
            <w:hideMark/>
          </w:tcPr>
          <w:p w14:paraId="2AE43B2A"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496</w:t>
            </w:r>
          </w:p>
        </w:tc>
        <w:tc>
          <w:tcPr>
            <w:tcW w:w="1144" w:type="dxa"/>
            <w:tcBorders>
              <w:top w:val="nil"/>
              <w:left w:val="nil"/>
              <w:bottom w:val="single" w:sz="4" w:space="0" w:color="auto"/>
              <w:right w:val="single" w:sz="4" w:space="0" w:color="auto"/>
            </w:tcBorders>
            <w:shd w:val="clear" w:color="000000" w:fill="FFFFFF"/>
            <w:vAlign w:val="center"/>
            <w:hideMark/>
          </w:tcPr>
          <w:p w14:paraId="10BE7E85"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535</w:t>
            </w:r>
          </w:p>
        </w:tc>
      </w:tr>
      <w:tr w:rsidR="0054039C" w:rsidRPr="000F430F" w14:paraId="2B098453" w14:textId="77777777" w:rsidTr="00017C4C">
        <w:trPr>
          <w:trHeight w:val="291"/>
          <w:jc w:val="center"/>
        </w:trPr>
        <w:tc>
          <w:tcPr>
            <w:tcW w:w="3889" w:type="dxa"/>
            <w:tcBorders>
              <w:top w:val="nil"/>
              <w:left w:val="single" w:sz="4" w:space="0" w:color="auto"/>
              <w:bottom w:val="single" w:sz="4" w:space="0" w:color="auto"/>
              <w:right w:val="single" w:sz="4" w:space="0" w:color="auto"/>
            </w:tcBorders>
            <w:shd w:val="clear" w:color="auto" w:fill="E2EFD9"/>
            <w:vAlign w:val="center"/>
            <w:hideMark/>
          </w:tcPr>
          <w:p w14:paraId="1B3D28FF"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zatrudniająca do 9 pracowników</w:t>
            </w:r>
          </w:p>
        </w:tc>
        <w:tc>
          <w:tcPr>
            <w:tcW w:w="773" w:type="dxa"/>
            <w:tcBorders>
              <w:top w:val="nil"/>
              <w:left w:val="nil"/>
              <w:bottom w:val="single" w:sz="4" w:space="0" w:color="auto"/>
              <w:right w:val="single" w:sz="4" w:space="0" w:color="auto"/>
            </w:tcBorders>
            <w:shd w:val="clear" w:color="auto" w:fill="E2EFD9"/>
            <w:noWrap/>
            <w:vAlign w:val="bottom"/>
            <w:hideMark/>
          </w:tcPr>
          <w:p w14:paraId="145A6DC5"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915</w:t>
            </w:r>
          </w:p>
        </w:tc>
        <w:tc>
          <w:tcPr>
            <w:tcW w:w="880" w:type="dxa"/>
            <w:tcBorders>
              <w:top w:val="nil"/>
              <w:left w:val="nil"/>
              <w:bottom w:val="single" w:sz="4" w:space="0" w:color="auto"/>
              <w:right w:val="single" w:sz="4" w:space="0" w:color="auto"/>
            </w:tcBorders>
            <w:shd w:val="clear" w:color="auto" w:fill="E2EFD9"/>
            <w:noWrap/>
            <w:vAlign w:val="bottom"/>
            <w:hideMark/>
          </w:tcPr>
          <w:p w14:paraId="6C31DBB5"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890</w:t>
            </w:r>
          </w:p>
        </w:tc>
        <w:tc>
          <w:tcPr>
            <w:tcW w:w="880" w:type="dxa"/>
            <w:tcBorders>
              <w:top w:val="nil"/>
              <w:left w:val="nil"/>
              <w:bottom w:val="single" w:sz="4" w:space="0" w:color="auto"/>
              <w:right w:val="single" w:sz="4" w:space="0" w:color="auto"/>
            </w:tcBorders>
            <w:shd w:val="clear" w:color="auto" w:fill="E2EFD9"/>
            <w:noWrap/>
            <w:vAlign w:val="bottom"/>
            <w:hideMark/>
          </w:tcPr>
          <w:p w14:paraId="4FC690FC"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906</w:t>
            </w:r>
          </w:p>
        </w:tc>
        <w:tc>
          <w:tcPr>
            <w:tcW w:w="968" w:type="dxa"/>
            <w:tcBorders>
              <w:top w:val="nil"/>
              <w:left w:val="nil"/>
              <w:bottom w:val="single" w:sz="4" w:space="0" w:color="auto"/>
              <w:right w:val="single" w:sz="4" w:space="0" w:color="auto"/>
            </w:tcBorders>
            <w:shd w:val="clear" w:color="auto" w:fill="E2EFD9"/>
            <w:noWrap/>
            <w:vAlign w:val="bottom"/>
            <w:hideMark/>
          </w:tcPr>
          <w:p w14:paraId="0FB4F27C"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921</w:t>
            </w:r>
          </w:p>
        </w:tc>
        <w:tc>
          <w:tcPr>
            <w:tcW w:w="1056" w:type="dxa"/>
            <w:tcBorders>
              <w:top w:val="nil"/>
              <w:left w:val="nil"/>
              <w:bottom w:val="single" w:sz="4" w:space="0" w:color="auto"/>
              <w:right w:val="single" w:sz="4" w:space="0" w:color="auto"/>
            </w:tcBorders>
            <w:shd w:val="clear" w:color="auto" w:fill="E2EFD9"/>
            <w:noWrap/>
            <w:vAlign w:val="bottom"/>
            <w:hideMark/>
          </w:tcPr>
          <w:p w14:paraId="2BC737D8"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971</w:t>
            </w:r>
          </w:p>
        </w:tc>
        <w:tc>
          <w:tcPr>
            <w:tcW w:w="1144" w:type="dxa"/>
            <w:tcBorders>
              <w:top w:val="nil"/>
              <w:left w:val="nil"/>
              <w:bottom w:val="single" w:sz="4" w:space="0" w:color="auto"/>
              <w:right w:val="single" w:sz="4" w:space="0" w:color="auto"/>
            </w:tcBorders>
            <w:shd w:val="clear" w:color="auto" w:fill="E2EFD9"/>
            <w:noWrap/>
            <w:vAlign w:val="bottom"/>
            <w:hideMark/>
          </w:tcPr>
          <w:p w14:paraId="14B6272C"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1018</w:t>
            </w:r>
          </w:p>
        </w:tc>
      </w:tr>
      <w:tr w:rsidR="0054039C" w:rsidRPr="000F430F" w14:paraId="15BD9C7A" w14:textId="77777777" w:rsidTr="00017C4C">
        <w:trPr>
          <w:trHeight w:val="291"/>
          <w:jc w:val="center"/>
        </w:trPr>
        <w:tc>
          <w:tcPr>
            <w:tcW w:w="3889" w:type="dxa"/>
            <w:tcBorders>
              <w:top w:val="nil"/>
              <w:left w:val="single" w:sz="4" w:space="0" w:color="auto"/>
              <w:bottom w:val="single" w:sz="4" w:space="0" w:color="auto"/>
              <w:right w:val="single" w:sz="4" w:space="0" w:color="auto"/>
            </w:tcBorders>
            <w:shd w:val="clear" w:color="auto" w:fill="auto"/>
            <w:vAlign w:val="center"/>
            <w:hideMark/>
          </w:tcPr>
          <w:p w14:paraId="2726269E" w14:textId="77777777" w:rsidR="0054039C" w:rsidRPr="000F430F" w:rsidRDefault="00C633C4" w:rsidP="00986283">
            <w:pPr>
              <w:spacing w:after="0" w:line="240" w:lineRule="auto"/>
              <w:jc w:val="center"/>
              <w:rPr>
                <w:rFonts w:eastAsia="Times New Roman" w:cs="Calibri"/>
              </w:rPr>
            </w:pPr>
            <w:r w:rsidRPr="000F430F">
              <w:rPr>
                <w:rFonts w:eastAsia="Times New Roman" w:cs="Calibri"/>
              </w:rPr>
              <w:t>zatrudniająca</w:t>
            </w:r>
            <w:r w:rsidR="0054039C" w:rsidRPr="000F430F">
              <w:rPr>
                <w:rFonts w:eastAsia="Times New Roman" w:cs="Calibri"/>
              </w:rPr>
              <w:t xml:space="preserve"> od 10-49 pracowników</w:t>
            </w:r>
          </w:p>
        </w:tc>
        <w:tc>
          <w:tcPr>
            <w:tcW w:w="773" w:type="dxa"/>
            <w:tcBorders>
              <w:top w:val="nil"/>
              <w:left w:val="nil"/>
              <w:bottom w:val="single" w:sz="4" w:space="0" w:color="auto"/>
              <w:right w:val="single" w:sz="4" w:space="0" w:color="auto"/>
            </w:tcBorders>
            <w:shd w:val="clear" w:color="auto" w:fill="auto"/>
            <w:noWrap/>
            <w:vAlign w:val="bottom"/>
            <w:hideMark/>
          </w:tcPr>
          <w:p w14:paraId="7DA4334B"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54</w:t>
            </w:r>
          </w:p>
        </w:tc>
        <w:tc>
          <w:tcPr>
            <w:tcW w:w="880" w:type="dxa"/>
            <w:tcBorders>
              <w:top w:val="nil"/>
              <w:left w:val="nil"/>
              <w:bottom w:val="single" w:sz="4" w:space="0" w:color="auto"/>
              <w:right w:val="single" w:sz="4" w:space="0" w:color="auto"/>
            </w:tcBorders>
            <w:shd w:val="clear" w:color="auto" w:fill="auto"/>
            <w:noWrap/>
            <w:vAlign w:val="bottom"/>
            <w:hideMark/>
          </w:tcPr>
          <w:p w14:paraId="1F50B16B"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52</w:t>
            </w:r>
          </w:p>
        </w:tc>
        <w:tc>
          <w:tcPr>
            <w:tcW w:w="880" w:type="dxa"/>
            <w:tcBorders>
              <w:top w:val="nil"/>
              <w:left w:val="nil"/>
              <w:bottom w:val="single" w:sz="4" w:space="0" w:color="auto"/>
              <w:right w:val="single" w:sz="4" w:space="0" w:color="auto"/>
            </w:tcBorders>
            <w:shd w:val="clear" w:color="auto" w:fill="auto"/>
            <w:noWrap/>
            <w:vAlign w:val="bottom"/>
            <w:hideMark/>
          </w:tcPr>
          <w:p w14:paraId="75B3225F"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56</w:t>
            </w:r>
          </w:p>
        </w:tc>
        <w:tc>
          <w:tcPr>
            <w:tcW w:w="968" w:type="dxa"/>
            <w:tcBorders>
              <w:top w:val="nil"/>
              <w:left w:val="nil"/>
              <w:bottom w:val="single" w:sz="4" w:space="0" w:color="auto"/>
              <w:right w:val="single" w:sz="4" w:space="0" w:color="auto"/>
            </w:tcBorders>
            <w:shd w:val="clear" w:color="auto" w:fill="auto"/>
            <w:noWrap/>
            <w:vAlign w:val="bottom"/>
            <w:hideMark/>
          </w:tcPr>
          <w:p w14:paraId="743A81CE"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62</w:t>
            </w:r>
          </w:p>
        </w:tc>
        <w:tc>
          <w:tcPr>
            <w:tcW w:w="1056" w:type="dxa"/>
            <w:tcBorders>
              <w:top w:val="nil"/>
              <w:left w:val="nil"/>
              <w:bottom w:val="single" w:sz="4" w:space="0" w:color="auto"/>
              <w:right w:val="single" w:sz="4" w:space="0" w:color="auto"/>
            </w:tcBorders>
            <w:shd w:val="clear" w:color="auto" w:fill="auto"/>
            <w:noWrap/>
            <w:vAlign w:val="bottom"/>
            <w:hideMark/>
          </w:tcPr>
          <w:p w14:paraId="0392C03D"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57</w:t>
            </w:r>
          </w:p>
        </w:tc>
        <w:tc>
          <w:tcPr>
            <w:tcW w:w="1144" w:type="dxa"/>
            <w:tcBorders>
              <w:top w:val="nil"/>
              <w:left w:val="nil"/>
              <w:bottom w:val="single" w:sz="4" w:space="0" w:color="auto"/>
              <w:right w:val="single" w:sz="4" w:space="0" w:color="auto"/>
            </w:tcBorders>
            <w:shd w:val="clear" w:color="auto" w:fill="auto"/>
            <w:noWrap/>
            <w:vAlign w:val="bottom"/>
            <w:hideMark/>
          </w:tcPr>
          <w:p w14:paraId="2FE59623"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55</w:t>
            </w:r>
          </w:p>
        </w:tc>
      </w:tr>
      <w:tr w:rsidR="0054039C" w:rsidRPr="000F430F" w14:paraId="599AB4D1" w14:textId="77777777" w:rsidTr="00017C4C">
        <w:trPr>
          <w:trHeight w:val="291"/>
          <w:jc w:val="center"/>
        </w:trPr>
        <w:tc>
          <w:tcPr>
            <w:tcW w:w="3889" w:type="dxa"/>
            <w:tcBorders>
              <w:top w:val="nil"/>
              <w:left w:val="single" w:sz="4" w:space="0" w:color="auto"/>
              <w:bottom w:val="single" w:sz="4" w:space="0" w:color="auto"/>
              <w:right w:val="single" w:sz="4" w:space="0" w:color="auto"/>
            </w:tcBorders>
            <w:shd w:val="clear" w:color="auto" w:fill="E2EFD9"/>
            <w:vAlign w:val="center"/>
            <w:hideMark/>
          </w:tcPr>
          <w:p w14:paraId="2628AD0B" w14:textId="77777777" w:rsidR="0054039C" w:rsidRPr="000F430F" w:rsidRDefault="00C633C4" w:rsidP="00986283">
            <w:pPr>
              <w:spacing w:after="0" w:line="240" w:lineRule="auto"/>
              <w:jc w:val="center"/>
              <w:rPr>
                <w:rFonts w:eastAsia="Times New Roman" w:cs="Calibri"/>
              </w:rPr>
            </w:pPr>
            <w:r w:rsidRPr="000F430F">
              <w:rPr>
                <w:rFonts w:eastAsia="Times New Roman" w:cs="Calibri"/>
              </w:rPr>
              <w:t>zatrudniająca</w:t>
            </w:r>
            <w:r w:rsidR="0054039C" w:rsidRPr="000F430F">
              <w:rPr>
                <w:rFonts w:eastAsia="Times New Roman" w:cs="Calibri"/>
              </w:rPr>
              <w:t xml:space="preserve"> od 50- 249 pracowników</w:t>
            </w:r>
          </w:p>
        </w:tc>
        <w:tc>
          <w:tcPr>
            <w:tcW w:w="773" w:type="dxa"/>
            <w:tcBorders>
              <w:top w:val="nil"/>
              <w:left w:val="nil"/>
              <w:bottom w:val="single" w:sz="4" w:space="0" w:color="auto"/>
              <w:right w:val="single" w:sz="4" w:space="0" w:color="auto"/>
            </w:tcBorders>
            <w:shd w:val="clear" w:color="auto" w:fill="E2EFD9"/>
            <w:noWrap/>
            <w:vAlign w:val="bottom"/>
            <w:hideMark/>
          </w:tcPr>
          <w:p w14:paraId="018345BC"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6</w:t>
            </w:r>
          </w:p>
        </w:tc>
        <w:tc>
          <w:tcPr>
            <w:tcW w:w="880" w:type="dxa"/>
            <w:tcBorders>
              <w:top w:val="nil"/>
              <w:left w:val="nil"/>
              <w:bottom w:val="single" w:sz="4" w:space="0" w:color="auto"/>
              <w:right w:val="single" w:sz="4" w:space="0" w:color="auto"/>
            </w:tcBorders>
            <w:shd w:val="clear" w:color="auto" w:fill="E2EFD9"/>
            <w:noWrap/>
            <w:vAlign w:val="bottom"/>
            <w:hideMark/>
          </w:tcPr>
          <w:p w14:paraId="2416DC65"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6</w:t>
            </w:r>
          </w:p>
        </w:tc>
        <w:tc>
          <w:tcPr>
            <w:tcW w:w="880" w:type="dxa"/>
            <w:tcBorders>
              <w:top w:val="nil"/>
              <w:left w:val="nil"/>
              <w:bottom w:val="single" w:sz="4" w:space="0" w:color="auto"/>
              <w:right w:val="single" w:sz="4" w:space="0" w:color="auto"/>
            </w:tcBorders>
            <w:shd w:val="clear" w:color="auto" w:fill="E2EFD9"/>
            <w:noWrap/>
            <w:vAlign w:val="bottom"/>
            <w:hideMark/>
          </w:tcPr>
          <w:p w14:paraId="1C11D0C8"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6</w:t>
            </w:r>
          </w:p>
        </w:tc>
        <w:tc>
          <w:tcPr>
            <w:tcW w:w="968" w:type="dxa"/>
            <w:tcBorders>
              <w:top w:val="nil"/>
              <w:left w:val="nil"/>
              <w:bottom w:val="single" w:sz="4" w:space="0" w:color="auto"/>
              <w:right w:val="single" w:sz="4" w:space="0" w:color="auto"/>
            </w:tcBorders>
            <w:shd w:val="clear" w:color="auto" w:fill="E2EFD9"/>
            <w:noWrap/>
            <w:vAlign w:val="bottom"/>
            <w:hideMark/>
          </w:tcPr>
          <w:p w14:paraId="72834F93"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7</w:t>
            </w:r>
          </w:p>
        </w:tc>
        <w:tc>
          <w:tcPr>
            <w:tcW w:w="1056" w:type="dxa"/>
            <w:tcBorders>
              <w:top w:val="nil"/>
              <w:left w:val="nil"/>
              <w:bottom w:val="single" w:sz="4" w:space="0" w:color="auto"/>
              <w:right w:val="single" w:sz="4" w:space="0" w:color="auto"/>
            </w:tcBorders>
            <w:shd w:val="clear" w:color="auto" w:fill="E2EFD9"/>
            <w:noWrap/>
            <w:vAlign w:val="bottom"/>
            <w:hideMark/>
          </w:tcPr>
          <w:p w14:paraId="3290A477"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6</w:t>
            </w:r>
          </w:p>
        </w:tc>
        <w:tc>
          <w:tcPr>
            <w:tcW w:w="1144" w:type="dxa"/>
            <w:tcBorders>
              <w:top w:val="nil"/>
              <w:left w:val="nil"/>
              <w:bottom w:val="single" w:sz="4" w:space="0" w:color="auto"/>
              <w:right w:val="single" w:sz="4" w:space="0" w:color="auto"/>
            </w:tcBorders>
            <w:shd w:val="clear" w:color="auto" w:fill="E2EFD9"/>
            <w:noWrap/>
            <w:vAlign w:val="bottom"/>
            <w:hideMark/>
          </w:tcPr>
          <w:p w14:paraId="7202343B"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6</w:t>
            </w:r>
          </w:p>
        </w:tc>
      </w:tr>
      <w:tr w:rsidR="0054039C" w:rsidRPr="000F430F" w14:paraId="26519E56" w14:textId="77777777" w:rsidTr="00017C4C">
        <w:trPr>
          <w:trHeight w:val="291"/>
          <w:jc w:val="center"/>
        </w:trPr>
        <w:tc>
          <w:tcPr>
            <w:tcW w:w="3889" w:type="dxa"/>
            <w:tcBorders>
              <w:top w:val="nil"/>
              <w:left w:val="single" w:sz="4" w:space="0" w:color="auto"/>
              <w:bottom w:val="single" w:sz="4" w:space="0" w:color="auto"/>
              <w:right w:val="single" w:sz="4" w:space="0" w:color="auto"/>
            </w:tcBorders>
            <w:shd w:val="clear" w:color="auto" w:fill="auto"/>
            <w:vAlign w:val="center"/>
            <w:hideMark/>
          </w:tcPr>
          <w:p w14:paraId="1F1799A8" w14:textId="77777777" w:rsidR="0054039C" w:rsidRPr="000F430F" w:rsidRDefault="00C633C4" w:rsidP="00986283">
            <w:pPr>
              <w:spacing w:after="0" w:line="240" w:lineRule="auto"/>
              <w:jc w:val="center"/>
              <w:rPr>
                <w:rFonts w:eastAsia="Times New Roman" w:cs="Calibri"/>
              </w:rPr>
            </w:pPr>
            <w:r w:rsidRPr="000F430F">
              <w:rPr>
                <w:rFonts w:eastAsia="Times New Roman" w:cs="Calibri"/>
              </w:rPr>
              <w:t>zatrudniająca</w:t>
            </w:r>
            <w:r w:rsidR="0054039C" w:rsidRPr="000F430F">
              <w:rPr>
                <w:rFonts w:eastAsia="Times New Roman" w:cs="Calibri"/>
              </w:rPr>
              <w:t xml:space="preserve"> od 250- 999 pracowników</w:t>
            </w:r>
          </w:p>
        </w:tc>
        <w:tc>
          <w:tcPr>
            <w:tcW w:w="773" w:type="dxa"/>
            <w:tcBorders>
              <w:top w:val="nil"/>
              <w:left w:val="nil"/>
              <w:bottom w:val="single" w:sz="4" w:space="0" w:color="auto"/>
              <w:right w:val="single" w:sz="4" w:space="0" w:color="auto"/>
            </w:tcBorders>
            <w:shd w:val="clear" w:color="auto" w:fill="auto"/>
            <w:noWrap/>
            <w:vAlign w:val="bottom"/>
            <w:hideMark/>
          </w:tcPr>
          <w:p w14:paraId="676E92CD"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0</w:t>
            </w:r>
          </w:p>
        </w:tc>
        <w:tc>
          <w:tcPr>
            <w:tcW w:w="880" w:type="dxa"/>
            <w:tcBorders>
              <w:top w:val="nil"/>
              <w:left w:val="nil"/>
              <w:bottom w:val="single" w:sz="4" w:space="0" w:color="auto"/>
              <w:right w:val="single" w:sz="4" w:space="0" w:color="auto"/>
            </w:tcBorders>
            <w:shd w:val="clear" w:color="auto" w:fill="auto"/>
            <w:noWrap/>
            <w:vAlign w:val="bottom"/>
            <w:hideMark/>
          </w:tcPr>
          <w:p w14:paraId="1802BB56"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0</w:t>
            </w:r>
          </w:p>
        </w:tc>
        <w:tc>
          <w:tcPr>
            <w:tcW w:w="880" w:type="dxa"/>
            <w:tcBorders>
              <w:top w:val="nil"/>
              <w:left w:val="nil"/>
              <w:bottom w:val="single" w:sz="4" w:space="0" w:color="auto"/>
              <w:right w:val="single" w:sz="4" w:space="0" w:color="auto"/>
            </w:tcBorders>
            <w:shd w:val="clear" w:color="auto" w:fill="auto"/>
            <w:noWrap/>
            <w:vAlign w:val="bottom"/>
            <w:hideMark/>
          </w:tcPr>
          <w:p w14:paraId="3BD98532"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0</w:t>
            </w:r>
          </w:p>
        </w:tc>
        <w:tc>
          <w:tcPr>
            <w:tcW w:w="968" w:type="dxa"/>
            <w:tcBorders>
              <w:top w:val="nil"/>
              <w:left w:val="nil"/>
              <w:bottom w:val="single" w:sz="4" w:space="0" w:color="auto"/>
              <w:right w:val="single" w:sz="4" w:space="0" w:color="auto"/>
            </w:tcBorders>
            <w:shd w:val="clear" w:color="auto" w:fill="auto"/>
            <w:noWrap/>
            <w:vAlign w:val="bottom"/>
            <w:hideMark/>
          </w:tcPr>
          <w:p w14:paraId="22D7966C"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0</w:t>
            </w:r>
          </w:p>
        </w:tc>
        <w:tc>
          <w:tcPr>
            <w:tcW w:w="1056" w:type="dxa"/>
            <w:tcBorders>
              <w:top w:val="nil"/>
              <w:left w:val="nil"/>
              <w:bottom w:val="single" w:sz="4" w:space="0" w:color="auto"/>
              <w:right w:val="single" w:sz="4" w:space="0" w:color="auto"/>
            </w:tcBorders>
            <w:shd w:val="clear" w:color="auto" w:fill="auto"/>
            <w:noWrap/>
            <w:vAlign w:val="bottom"/>
            <w:hideMark/>
          </w:tcPr>
          <w:p w14:paraId="43B27D1C"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0</w:t>
            </w:r>
          </w:p>
        </w:tc>
        <w:tc>
          <w:tcPr>
            <w:tcW w:w="1144" w:type="dxa"/>
            <w:tcBorders>
              <w:top w:val="nil"/>
              <w:left w:val="nil"/>
              <w:bottom w:val="single" w:sz="4" w:space="0" w:color="auto"/>
              <w:right w:val="single" w:sz="4" w:space="0" w:color="auto"/>
            </w:tcBorders>
            <w:shd w:val="clear" w:color="auto" w:fill="auto"/>
            <w:noWrap/>
            <w:vAlign w:val="bottom"/>
            <w:hideMark/>
          </w:tcPr>
          <w:p w14:paraId="317666C7"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0</w:t>
            </w:r>
          </w:p>
        </w:tc>
      </w:tr>
      <w:tr w:rsidR="0054039C" w:rsidRPr="000F430F" w14:paraId="084F542F" w14:textId="77777777" w:rsidTr="00017C4C">
        <w:trPr>
          <w:trHeight w:val="291"/>
          <w:jc w:val="center"/>
        </w:trPr>
        <w:tc>
          <w:tcPr>
            <w:tcW w:w="3889" w:type="dxa"/>
            <w:tcBorders>
              <w:top w:val="nil"/>
              <w:left w:val="single" w:sz="4" w:space="0" w:color="auto"/>
              <w:bottom w:val="single" w:sz="4" w:space="0" w:color="auto"/>
              <w:right w:val="single" w:sz="4" w:space="0" w:color="auto"/>
            </w:tcBorders>
            <w:shd w:val="clear" w:color="auto" w:fill="E2EFD9"/>
            <w:vAlign w:val="center"/>
            <w:hideMark/>
          </w:tcPr>
          <w:p w14:paraId="24340C01" w14:textId="77777777" w:rsidR="0054039C" w:rsidRPr="000F430F" w:rsidRDefault="00C633C4" w:rsidP="00986283">
            <w:pPr>
              <w:spacing w:after="0" w:line="240" w:lineRule="auto"/>
              <w:jc w:val="center"/>
              <w:rPr>
                <w:rFonts w:eastAsia="Times New Roman" w:cs="Calibri"/>
              </w:rPr>
            </w:pPr>
            <w:r w:rsidRPr="000F430F">
              <w:rPr>
                <w:rFonts w:eastAsia="Times New Roman" w:cs="Calibri"/>
              </w:rPr>
              <w:t>zatrudniająca</w:t>
            </w:r>
            <w:r w:rsidR="0054039C" w:rsidRPr="000F430F">
              <w:rPr>
                <w:rFonts w:eastAsia="Times New Roman" w:cs="Calibri"/>
              </w:rPr>
              <w:t xml:space="preserve"> od 1000 i </w:t>
            </w:r>
            <w:r w:rsidR="00986283" w:rsidRPr="000F430F">
              <w:rPr>
                <w:rFonts w:eastAsia="Times New Roman" w:cs="Calibri"/>
              </w:rPr>
              <w:t>więcej</w:t>
            </w:r>
          </w:p>
        </w:tc>
        <w:tc>
          <w:tcPr>
            <w:tcW w:w="773" w:type="dxa"/>
            <w:tcBorders>
              <w:top w:val="nil"/>
              <w:left w:val="nil"/>
              <w:bottom w:val="single" w:sz="4" w:space="0" w:color="auto"/>
              <w:right w:val="single" w:sz="4" w:space="0" w:color="auto"/>
            </w:tcBorders>
            <w:shd w:val="clear" w:color="auto" w:fill="E2EFD9"/>
            <w:noWrap/>
            <w:vAlign w:val="bottom"/>
            <w:hideMark/>
          </w:tcPr>
          <w:p w14:paraId="7BBD5621"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0</w:t>
            </w:r>
          </w:p>
        </w:tc>
        <w:tc>
          <w:tcPr>
            <w:tcW w:w="880" w:type="dxa"/>
            <w:tcBorders>
              <w:top w:val="nil"/>
              <w:left w:val="nil"/>
              <w:bottom w:val="single" w:sz="4" w:space="0" w:color="auto"/>
              <w:right w:val="single" w:sz="4" w:space="0" w:color="auto"/>
            </w:tcBorders>
            <w:shd w:val="clear" w:color="auto" w:fill="E2EFD9"/>
            <w:noWrap/>
            <w:vAlign w:val="bottom"/>
            <w:hideMark/>
          </w:tcPr>
          <w:p w14:paraId="299E330A"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0</w:t>
            </w:r>
          </w:p>
        </w:tc>
        <w:tc>
          <w:tcPr>
            <w:tcW w:w="880" w:type="dxa"/>
            <w:tcBorders>
              <w:top w:val="nil"/>
              <w:left w:val="nil"/>
              <w:bottom w:val="single" w:sz="4" w:space="0" w:color="auto"/>
              <w:right w:val="single" w:sz="4" w:space="0" w:color="auto"/>
            </w:tcBorders>
            <w:shd w:val="clear" w:color="auto" w:fill="E2EFD9"/>
            <w:noWrap/>
            <w:vAlign w:val="bottom"/>
            <w:hideMark/>
          </w:tcPr>
          <w:p w14:paraId="3518D4A2"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0</w:t>
            </w:r>
          </w:p>
        </w:tc>
        <w:tc>
          <w:tcPr>
            <w:tcW w:w="968" w:type="dxa"/>
            <w:tcBorders>
              <w:top w:val="nil"/>
              <w:left w:val="nil"/>
              <w:bottom w:val="single" w:sz="4" w:space="0" w:color="auto"/>
              <w:right w:val="single" w:sz="4" w:space="0" w:color="auto"/>
            </w:tcBorders>
            <w:shd w:val="clear" w:color="auto" w:fill="E2EFD9"/>
            <w:noWrap/>
            <w:vAlign w:val="bottom"/>
            <w:hideMark/>
          </w:tcPr>
          <w:p w14:paraId="14A22811"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0</w:t>
            </w:r>
          </w:p>
        </w:tc>
        <w:tc>
          <w:tcPr>
            <w:tcW w:w="1056" w:type="dxa"/>
            <w:tcBorders>
              <w:top w:val="nil"/>
              <w:left w:val="nil"/>
              <w:bottom w:val="single" w:sz="4" w:space="0" w:color="auto"/>
              <w:right w:val="single" w:sz="4" w:space="0" w:color="auto"/>
            </w:tcBorders>
            <w:shd w:val="clear" w:color="auto" w:fill="E2EFD9"/>
            <w:noWrap/>
            <w:vAlign w:val="bottom"/>
            <w:hideMark/>
          </w:tcPr>
          <w:p w14:paraId="2BE7C628"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0</w:t>
            </w:r>
          </w:p>
        </w:tc>
        <w:tc>
          <w:tcPr>
            <w:tcW w:w="1144" w:type="dxa"/>
            <w:tcBorders>
              <w:top w:val="nil"/>
              <w:left w:val="nil"/>
              <w:bottom w:val="single" w:sz="4" w:space="0" w:color="auto"/>
              <w:right w:val="single" w:sz="4" w:space="0" w:color="auto"/>
            </w:tcBorders>
            <w:shd w:val="clear" w:color="auto" w:fill="E2EFD9"/>
            <w:noWrap/>
            <w:vAlign w:val="bottom"/>
            <w:hideMark/>
          </w:tcPr>
          <w:p w14:paraId="75A9A5EC" w14:textId="77777777" w:rsidR="0054039C" w:rsidRPr="000F430F" w:rsidRDefault="0054039C" w:rsidP="00986283">
            <w:pPr>
              <w:spacing w:after="0" w:line="240" w:lineRule="auto"/>
              <w:jc w:val="center"/>
              <w:rPr>
                <w:rFonts w:eastAsia="Times New Roman" w:cs="Calibri"/>
              </w:rPr>
            </w:pPr>
            <w:r w:rsidRPr="000F430F">
              <w:rPr>
                <w:rFonts w:eastAsia="Times New Roman" w:cs="Calibri"/>
              </w:rPr>
              <w:t>0</w:t>
            </w:r>
          </w:p>
        </w:tc>
      </w:tr>
    </w:tbl>
    <w:p w14:paraId="665D55E1" w14:textId="77777777" w:rsidR="0054039C" w:rsidRPr="003E1036" w:rsidRDefault="0054039C" w:rsidP="00986283">
      <w:pPr>
        <w:spacing w:after="0" w:line="276" w:lineRule="auto"/>
        <w:jc w:val="center"/>
        <w:rPr>
          <w:rFonts w:eastAsia="Times New Roman" w:cs="Calibri"/>
          <w:iCs/>
          <w:sz w:val="20"/>
          <w:szCs w:val="20"/>
          <w:lang w:eastAsia="pl-PL"/>
        </w:rPr>
      </w:pPr>
      <w:r w:rsidRPr="003E1036">
        <w:rPr>
          <w:rFonts w:eastAsia="Times New Roman" w:cs="Calibri"/>
          <w:iCs/>
          <w:sz w:val="20"/>
          <w:szCs w:val="20"/>
          <w:lang w:eastAsia="pl-PL"/>
        </w:rPr>
        <w:t>Źródło: opracowanie własne na podstawie danych Głównego Urzędu Statystycznego</w:t>
      </w:r>
    </w:p>
    <w:p w14:paraId="25B48B88" w14:textId="77777777" w:rsidR="001C672F" w:rsidRPr="000F430F" w:rsidRDefault="001C672F" w:rsidP="00986283">
      <w:pPr>
        <w:shd w:val="clear" w:color="auto" w:fill="FFFFFF"/>
        <w:spacing w:after="0" w:line="276" w:lineRule="auto"/>
        <w:jc w:val="both"/>
        <w:rPr>
          <w:rFonts w:eastAsia="Times New Roman" w:cs="Calibri"/>
          <w:lang w:eastAsia="pl-PL"/>
        </w:rPr>
      </w:pPr>
    </w:p>
    <w:p w14:paraId="7B1D84AA" w14:textId="5F54EF92" w:rsidR="0054039C" w:rsidRPr="000F430F" w:rsidRDefault="0054039C" w:rsidP="003E1036">
      <w:pPr>
        <w:spacing w:after="0" w:line="276" w:lineRule="auto"/>
        <w:jc w:val="both"/>
        <w:rPr>
          <w:rFonts w:eastAsia="Times New Roman" w:cs="Calibri"/>
          <w:lang w:eastAsia="pl-PL"/>
        </w:rPr>
      </w:pPr>
      <w:r w:rsidRPr="000F430F">
        <w:rPr>
          <w:rFonts w:cs="Calibri"/>
        </w:rPr>
        <w:t>Analizując rejestr pod kątem liczby zatrudnionych pracowników można stwierdzić, że najwięcej (908) jest mikro-przedsiębiorstw zatrudniających do 9 pracowników. Na terenie gminy jest 6 zakładów pracy zatrudniających od 50 do 249 pracowników.</w:t>
      </w:r>
      <w:r w:rsidR="003E1036">
        <w:rPr>
          <w:rFonts w:cs="Calibri"/>
        </w:rPr>
        <w:t xml:space="preserve"> </w:t>
      </w:r>
      <w:r w:rsidRPr="000F430F">
        <w:rPr>
          <w:rFonts w:eastAsia="Times New Roman" w:cs="Calibri"/>
          <w:lang w:eastAsia="pl-PL"/>
        </w:rPr>
        <w:t xml:space="preserve">Według danych z rejestru REGON wśród podmiotów posiadających osobowość prawną w gminie Kazimierza Wielka najwięcej (72) </w:t>
      </w:r>
      <w:r w:rsidR="003E1036">
        <w:rPr>
          <w:rFonts w:eastAsia="Times New Roman" w:cs="Calibri"/>
          <w:lang w:eastAsia="pl-PL"/>
        </w:rPr>
        <w:t xml:space="preserve">stanowią </w:t>
      </w:r>
      <w:r w:rsidRPr="000F430F">
        <w:rPr>
          <w:rFonts w:eastAsia="Times New Roman" w:cs="Calibri"/>
          <w:lang w:eastAsia="pl-PL"/>
        </w:rPr>
        <w:t>spółki cywilne.</w:t>
      </w:r>
    </w:p>
    <w:p w14:paraId="36776C03" w14:textId="77777777" w:rsidR="0054039C" w:rsidRPr="000F430F" w:rsidRDefault="0054039C" w:rsidP="00986283">
      <w:pPr>
        <w:shd w:val="clear" w:color="auto" w:fill="FFFFFF"/>
        <w:spacing w:after="0" w:line="276" w:lineRule="auto"/>
        <w:jc w:val="both"/>
        <w:rPr>
          <w:rFonts w:eastAsia="Times New Roman" w:cs="Calibri"/>
          <w:lang w:eastAsia="pl-PL"/>
        </w:rPr>
      </w:pPr>
    </w:p>
    <w:p w14:paraId="1E778B7B" w14:textId="77777777" w:rsidR="0054039C" w:rsidRPr="000F430F" w:rsidRDefault="0054039C" w:rsidP="00986283">
      <w:pPr>
        <w:shd w:val="clear" w:color="auto" w:fill="FFFFFF"/>
        <w:spacing w:after="0" w:line="276" w:lineRule="auto"/>
        <w:jc w:val="both"/>
        <w:rPr>
          <w:rFonts w:eastAsia="Times New Roman" w:cs="Calibri"/>
          <w:lang w:eastAsia="pl-PL"/>
        </w:rPr>
      </w:pPr>
      <w:r w:rsidRPr="000F430F">
        <w:rPr>
          <w:rFonts w:eastAsia="Times New Roman" w:cs="Calibri"/>
          <w:lang w:eastAsia="pl-PL"/>
        </w:rPr>
        <w:t>Główne obszary działalności firm:</w:t>
      </w:r>
    </w:p>
    <w:p w14:paraId="6B2E9FBC" w14:textId="5877AD7F" w:rsidR="0054039C" w:rsidRPr="000F430F" w:rsidRDefault="0054039C">
      <w:pPr>
        <w:numPr>
          <w:ilvl w:val="0"/>
          <w:numId w:val="44"/>
        </w:numPr>
        <w:shd w:val="clear" w:color="auto" w:fill="FFFFFF"/>
        <w:spacing w:after="0" w:line="276" w:lineRule="auto"/>
        <w:jc w:val="both"/>
        <w:rPr>
          <w:rFonts w:eastAsia="Times New Roman" w:cs="Calibri"/>
          <w:lang w:eastAsia="pl-PL"/>
        </w:rPr>
      </w:pPr>
      <w:r w:rsidRPr="000F430F">
        <w:rPr>
          <w:rFonts w:eastAsia="Times New Roman" w:cs="Calibri"/>
          <w:lang w:eastAsia="pl-PL"/>
        </w:rPr>
        <w:t xml:space="preserve">1,6% (17) podmiotów jako rodzaj działalności deklarowało rolnictwo, leśnictwo, łowiectwo </w:t>
      </w:r>
      <w:r w:rsidR="003E1036">
        <w:rPr>
          <w:rFonts w:eastAsia="Times New Roman" w:cs="Calibri"/>
          <w:lang w:eastAsia="pl-PL"/>
        </w:rPr>
        <w:br/>
      </w:r>
      <w:r w:rsidRPr="000F430F">
        <w:rPr>
          <w:rFonts w:eastAsia="Times New Roman" w:cs="Calibri"/>
          <w:lang w:eastAsia="pl-PL"/>
        </w:rPr>
        <w:t xml:space="preserve">i rybactwo, </w:t>
      </w:r>
    </w:p>
    <w:p w14:paraId="76B2D605" w14:textId="77777777" w:rsidR="0054039C" w:rsidRPr="000F430F" w:rsidRDefault="0054039C">
      <w:pPr>
        <w:numPr>
          <w:ilvl w:val="0"/>
          <w:numId w:val="44"/>
        </w:numPr>
        <w:shd w:val="clear" w:color="auto" w:fill="FFFFFF"/>
        <w:spacing w:after="0" w:line="276" w:lineRule="auto"/>
        <w:jc w:val="both"/>
        <w:rPr>
          <w:rFonts w:eastAsia="Times New Roman" w:cs="Calibri"/>
          <w:lang w:eastAsia="pl-PL"/>
        </w:rPr>
      </w:pPr>
      <w:r w:rsidRPr="000F430F">
        <w:rPr>
          <w:rFonts w:eastAsia="Times New Roman" w:cs="Calibri"/>
          <w:lang w:eastAsia="pl-PL"/>
        </w:rPr>
        <w:t xml:space="preserve">24,7% (267) przemysł i budownictwo, a </w:t>
      </w:r>
    </w:p>
    <w:p w14:paraId="45C97F38" w14:textId="77777777" w:rsidR="001C672F" w:rsidRPr="000F430F" w:rsidRDefault="0054039C">
      <w:pPr>
        <w:numPr>
          <w:ilvl w:val="0"/>
          <w:numId w:val="44"/>
        </w:numPr>
        <w:shd w:val="clear" w:color="auto" w:fill="FFFFFF"/>
        <w:spacing w:after="0" w:line="276" w:lineRule="auto"/>
        <w:jc w:val="both"/>
        <w:rPr>
          <w:rFonts w:eastAsia="Times New Roman" w:cs="Calibri"/>
          <w:color w:val="000000"/>
          <w:lang w:eastAsia="pl-PL"/>
        </w:rPr>
      </w:pPr>
      <w:r w:rsidRPr="000F430F">
        <w:rPr>
          <w:rFonts w:eastAsia="Times New Roman" w:cs="Calibri"/>
          <w:lang w:eastAsia="pl-PL"/>
        </w:rPr>
        <w:t>73,7% (795) podmiotów w rejestrze zakwalifikowana jest jako pozostała działalność.</w:t>
      </w:r>
    </w:p>
    <w:p w14:paraId="7C728464" w14:textId="77777777" w:rsidR="00017C4C" w:rsidRPr="000F430F" w:rsidRDefault="00017C4C" w:rsidP="00D34D68">
      <w:pPr>
        <w:spacing w:after="0" w:line="276" w:lineRule="auto"/>
        <w:jc w:val="both"/>
        <w:rPr>
          <w:rFonts w:cs="Calibri"/>
          <w:b/>
          <w:bCs/>
        </w:rPr>
      </w:pPr>
    </w:p>
    <w:p w14:paraId="6636ADEB" w14:textId="77777777" w:rsidR="0054039C" w:rsidRPr="000F430F" w:rsidRDefault="0054039C" w:rsidP="00986283">
      <w:pPr>
        <w:spacing w:after="0" w:line="276" w:lineRule="auto"/>
        <w:jc w:val="both"/>
        <w:rPr>
          <w:rFonts w:eastAsia="SimSun" w:cs="Calibri"/>
          <w:lang w:eastAsia="zh-CN"/>
        </w:rPr>
      </w:pPr>
      <w:r w:rsidRPr="000F430F">
        <w:rPr>
          <w:rFonts w:eastAsia="SimSun" w:cs="Calibri"/>
          <w:b/>
          <w:bCs/>
          <w:lang w:eastAsia="zh-CN"/>
        </w:rPr>
        <w:t>Tereny poprzemysłowe</w:t>
      </w:r>
      <w:r w:rsidRPr="000F430F">
        <w:rPr>
          <w:rFonts w:eastAsia="SimSun" w:cs="Calibri"/>
          <w:b/>
          <w:bCs/>
          <w:vertAlign w:val="superscript"/>
          <w:lang w:eastAsia="zh-CN"/>
        </w:rPr>
        <w:footnoteReference w:id="11"/>
      </w:r>
    </w:p>
    <w:p w14:paraId="5401F9E3" w14:textId="3FC9A5A1" w:rsidR="00986283" w:rsidRDefault="0054039C" w:rsidP="00986283">
      <w:pPr>
        <w:spacing w:after="0" w:line="276" w:lineRule="auto"/>
        <w:jc w:val="both"/>
        <w:rPr>
          <w:rFonts w:eastAsia="SimSun" w:cs="Calibri"/>
          <w:lang w:eastAsia="zh-CN"/>
        </w:rPr>
      </w:pPr>
      <w:r w:rsidRPr="000F430F">
        <w:rPr>
          <w:rFonts w:eastAsia="SimSun" w:cs="Calibri"/>
          <w:lang w:eastAsia="zh-CN"/>
        </w:rPr>
        <w:t xml:space="preserve">Na obszarze gminy znajdują się tereny </w:t>
      </w:r>
      <w:r w:rsidRPr="000F430F">
        <w:rPr>
          <w:rFonts w:eastAsia="SimSun" w:cs="Calibri"/>
          <w:b/>
          <w:lang w:eastAsia="zh-CN"/>
        </w:rPr>
        <w:t>poprzemysłowe po zlikwidowanej Cukrowni ,,Łubna</w:t>
      </w:r>
      <w:r w:rsidRPr="000F430F">
        <w:rPr>
          <w:rFonts w:eastAsia="SimSun" w:cs="Calibri"/>
          <w:lang w:eastAsia="zh-CN"/>
        </w:rPr>
        <w:t xml:space="preserve">”. Obecnie cukrownia nie prowadzi już swojej działalności. Większość jej budynków została wyburzona. Pozostał jedynie budynek główny, samotnie stojący - na terenie obecnego parkingu przed pawilonem Tesco - komin oraz jeden z budynków magazynowych. </w:t>
      </w:r>
      <w:r w:rsidR="003E1036">
        <w:rPr>
          <w:rFonts w:eastAsia="SimSun" w:cs="Calibri"/>
          <w:lang w:eastAsia="zh-CN"/>
        </w:rPr>
        <w:t xml:space="preserve">Do budynków po byłej cukrowni można też </w:t>
      </w:r>
      <w:r w:rsidRPr="000F430F">
        <w:rPr>
          <w:rFonts w:eastAsia="SimSun" w:cs="Calibri"/>
          <w:lang w:eastAsia="zh-CN"/>
        </w:rPr>
        <w:t>zaliczyć słynną kazimierską Basztę - wieżę mieszkalną (dawniej wież</w:t>
      </w:r>
      <w:r w:rsidR="003E1036">
        <w:rPr>
          <w:rFonts w:eastAsia="SimSun" w:cs="Calibri"/>
          <w:lang w:eastAsia="zh-CN"/>
        </w:rPr>
        <w:t>ę</w:t>
      </w:r>
      <w:r w:rsidRPr="000F430F">
        <w:rPr>
          <w:rFonts w:eastAsia="SimSun" w:cs="Calibri"/>
          <w:lang w:eastAsia="zh-CN"/>
        </w:rPr>
        <w:t xml:space="preserve"> gazow</w:t>
      </w:r>
      <w:r w:rsidR="003E1036">
        <w:rPr>
          <w:rFonts w:eastAsia="SimSun" w:cs="Calibri"/>
          <w:lang w:eastAsia="zh-CN"/>
        </w:rPr>
        <w:t>ą</w:t>
      </w:r>
      <w:r w:rsidRPr="000F430F">
        <w:rPr>
          <w:rFonts w:eastAsia="SimSun" w:cs="Calibri"/>
          <w:lang w:eastAsia="zh-CN"/>
        </w:rPr>
        <w:t>)</w:t>
      </w:r>
      <w:r w:rsidR="003E1036">
        <w:rPr>
          <w:rFonts w:eastAsia="SimSun" w:cs="Calibri"/>
          <w:lang w:eastAsia="zh-CN"/>
        </w:rPr>
        <w:t xml:space="preserve"> p</w:t>
      </w:r>
      <w:r w:rsidRPr="000F430F">
        <w:rPr>
          <w:rFonts w:eastAsia="SimSun" w:cs="Calibri"/>
          <w:lang w:eastAsia="zh-CN"/>
        </w:rPr>
        <w:t xml:space="preserve">owstałą w 1850 r. do celów mieszkalnych. Zabytek zamieszkiwany był przez osoby pracujące w Cukrowni. </w:t>
      </w:r>
    </w:p>
    <w:p w14:paraId="17639D66" w14:textId="35E3F3DF" w:rsidR="003E1036" w:rsidRDefault="003E1036">
      <w:pPr>
        <w:spacing w:after="0" w:line="240" w:lineRule="auto"/>
        <w:rPr>
          <w:rFonts w:eastAsia="SimSun" w:cs="Calibri"/>
          <w:lang w:eastAsia="zh-CN"/>
        </w:rPr>
      </w:pPr>
      <w:r>
        <w:rPr>
          <w:rFonts w:eastAsia="SimSun" w:cs="Calibri"/>
          <w:lang w:eastAsia="zh-CN"/>
        </w:rPr>
        <w:br w:type="page"/>
      </w:r>
    </w:p>
    <w:p w14:paraId="6ADC5181" w14:textId="77777777" w:rsidR="009B3F60" w:rsidRPr="000F430F" w:rsidRDefault="0054039C" w:rsidP="00986283">
      <w:pPr>
        <w:spacing w:after="0" w:line="276" w:lineRule="auto"/>
        <w:jc w:val="both"/>
        <w:rPr>
          <w:rFonts w:eastAsia="SimSun" w:cs="Calibri"/>
          <w:lang w:eastAsia="zh-CN"/>
        </w:rPr>
      </w:pPr>
      <w:r w:rsidRPr="000F430F">
        <w:rPr>
          <w:rFonts w:cs="Calibri"/>
          <w:b/>
          <w:bCs/>
        </w:rPr>
        <w:lastRenderedPageBreak/>
        <w:t>Rynek pracy</w:t>
      </w:r>
    </w:p>
    <w:p w14:paraId="212FAC1D" w14:textId="77777777" w:rsidR="0054039C" w:rsidRPr="000F430F" w:rsidRDefault="0054039C" w:rsidP="00986283">
      <w:pPr>
        <w:spacing w:after="0" w:line="276" w:lineRule="auto"/>
        <w:jc w:val="both"/>
        <w:rPr>
          <w:rFonts w:cs="Calibri"/>
        </w:rPr>
      </w:pPr>
      <w:bookmarkStart w:id="61" w:name="_Hlk80192617"/>
      <w:r w:rsidRPr="000F430F">
        <w:rPr>
          <w:rFonts w:cs="Calibri"/>
        </w:rPr>
        <w:t>Przeciętna stopa bezrobocia na koniec grudnia 2021r. zgodnie z danymi przedstawionymi przez Główny Urząd Statystyczny wyniosła:</w:t>
      </w:r>
    </w:p>
    <w:p w14:paraId="3CEA9DE4" w14:textId="77777777" w:rsidR="0054039C" w:rsidRPr="000F430F" w:rsidRDefault="0054039C">
      <w:pPr>
        <w:numPr>
          <w:ilvl w:val="0"/>
          <w:numId w:val="45"/>
        </w:numPr>
        <w:spacing w:after="0" w:line="276" w:lineRule="auto"/>
        <w:jc w:val="both"/>
        <w:rPr>
          <w:rFonts w:cs="Calibri"/>
        </w:rPr>
      </w:pPr>
      <w:r w:rsidRPr="000F430F">
        <w:rPr>
          <w:rFonts w:cs="Calibri"/>
        </w:rPr>
        <w:t xml:space="preserve">w Polsce 5,4%, </w:t>
      </w:r>
    </w:p>
    <w:p w14:paraId="0FB80700" w14:textId="1EE857E3" w:rsidR="0054039C" w:rsidRPr="000F430F" w:rsidRDefault="0054039C">
      <w:pPr>
        <w:numPr>
          <w:ilvl w:val="0"/>
          <w:numId w:val="45"/>
        </w:numPr>
        <w:spacing w:after="0" w:line="276" w:lineRule="auto"/>
        <w:jc w:val="both"/>
        <w:rPr>
          <w:rFonts w:cs="Calibri"/>
        </w:rPr>
      </w:pPr>
      <w:r w:rsidRPr="000F430F">
        <w:rPr>
          <w:rFonts w:cs="Calibri"/>
        </w:rPr>
        <w:t>w województwie świętokrzyskim 7,3</w:t>
      </w:r>
      <w:r w:rsidR="00333F1E">
        <w:rPr>
          <w:rFonts w:cs="Calibri"/>
        </w:rPr>
        <w:t>%</w:t>
      </w:r>
      <w:r w:rsidRPr="000F430F">
        <w:rPr>
          <w:rFonts w:cs="Calibri"/>
        </w:rPr>
        <w:t>, a</w:t>
      </w:r>
    </w:p>
    <w:p w14:paraId="21F1564E" w14:textId="77777777" w:rsidR="0054039C" w:rsidRPr="000F430F" w:rsidRDefault="0054039C">
      <w:pPr>
        <w:numPr>
          <w:ilvl w:val="0"/>
          <w:numId w:val="45"/>
        </w:numPr>
        <w:spacing w:after="0" w:line="276" w:lineRule="auto"/>
        <w:jc w:val="both"/>
        <w:rPr>
          <w:rFonts w:cs="Calibri"/>
        </w:rPr>
      </w:pPr>
      <w:r w:rsidRPr="000F430F">
        <w:rPr>
          <w:rFonts w:cs="Calibri"/>
        </w:rPr>
        <w:t>w powiecie kazimierskim 7,5%.</w:t>
      </w:r>
    </w:p>
    <w:p w14:paraId="2518BBB5" w14:textId="6DD7EB52" w:rsidR="00017C4C" w:rsidRPr="000F430F" w:rsidRDefault="0054039C">
      <w:pPr>
        <w:numPr>
          <w:ilvl w:val="0"/>
          <w:numId w:val="45"/>
        </w:numPr>
        <w:spacing w:after="0" w:line="276" w:lineRule="auto"/>
        <w:jc w:val="both"/>
        <w:rPr>
          <w:rFonts w:cs="Calibri"/>
        </w:rPr>
      </w:pPr>
      <w:r w:rsidRPr="000F430F">
        <w:rPr>
          <w:rFonts w:cs="Calibri"/>
        </w:rPr>
        <w:t>Gmina Kazimierza Wielka</w:t>
      </w:r>
      <w:r w:rsidR="00017C4C" w:rsidRPr="000F430F">
        <w:t xml:space="preserve"> </w:t>
      </w:r>
      <w:r w:rsidR="00017C4C" w:rsidRPr="000F430F">
        <w:rPr>
          <w:rFonts w:cs="Calibri"/>
        </w:rPr>
        <w:t>8,4% (8,9% wśród kobiet i 7,9% wśród mężczyzn).</w:t>
      </w:r>
    </w:p>
    <w:bookmarkEnd w:id="61"/>
    <w:p w14:paraId="11DC35E6" w14:textId="77777777" w:rsidR="0054039C" w:rsidRPr="000F430F" w:rsidRDefault="0054039C" w:rsidP="00986283">
      <w:pPr>
        <w:spacing w:after="0" w:line="276" w:lineRule="auto"/>
        <w:jc w:val="both"/>
        <w:rPr>
          <w:rFonts w:eastAsia="Times New Roman" w:cs="Calibri"/>
          <w:lang w:eastAsia="pl-PL"/>
        </w:rPr>
      </w:pPr>
    </w:p>
    <w:p w14:paraId="480C6476" w14:textId="77777777" w:rsidR="0054039C" w:rsidRPr="000F430F" w:rsidRDefault="0054039C" w:rsidP="00986283">
      <w:pPr>
        <w:spacing w:after="0" w:line="276" w:lineRule="auto"/>
        <w:jc w:val="both"/>
        <w:rPr>
          <w:rFonts w:cs="Calibri"/>
        </w:rPr>
      </w:pPr>
      <w:r w:rsidRPr="000F430F">
        <w:rPr>
          <w:rFonts w:cs="Calibri"/>
        </w:rPr>
        <w:t xml:space="preserve">W latach 2016-2019 można zaobserwować tendencję spadkową bezrobocia w gminie, natomiast </w:t>
      </w:r>
      <w:r w:rsidRPr="000F430F">
        <w:rPr>
          <w:rFonts w:cs="Calibri"/>
        </w:rPr>
        <w:br/>
        <w:t xml:space="preserve">w latach 2020-2021 nastąpił jego wzrost, co mogło to być spowodowane skutkami gospodarczymi pandemii COVID-19. </w:t>
      </w:r>
    </w:p>
    <w:p w14:paraId="1E76EDA4" w14:textId="77777777" w:rsidR="0054039C" w:rsidRPr="000F430F" w:rsidRDefault="0054039C" w:rsidP="00986283">
      <w:pPr>
        <w:spacing w:after="0" w:line="276" w:lineRule="auto"/>
        <w:jc w:val="both"/>
        <w:rPr>
          <w:rFonts w:cs="Calibri"/>
        </w:rPr>
      </w:pPr>
    </w:p>
    <w:p w14:paraId="53878032" w14:textId="34B5FC8E" w:rsidR="0054039C" w:rsidRPr="00333F1E" w:rsidRDefault="0054039C" w:rsidP="00986283">
      <w:pPr>
        <w:spacing w:after="0" w:line="276" w:lineRule="auto"/>
        <w:jc w:val="center"/>
        <w:rPr>
          <w:rFonts w:eastAsia="SimSun" w:cs="Calibri"/>
          <w:sz w:val="20"/>
          <w:szCs w:val="20"/>
          <w:lang w:eastAsia="zh-CN"/>
        </w:rPr>
      </w:pPr>
      <w:bookmarkStart w:id="62" w:name="_Toc64359953"/>
      <w:bookmarkStart w:id="63" w:name="_Toc114224912"/>
      <w:bookmarkStart w:id="64" w:name="_Toc120278359"/>
      <w:r w:rsidRPr="00333F1E">
        <w:rPr>
          <w:rFonts w:eastAsia="SimSun" w:cs="Calibri"/>
          <w:sz w:val="20"/>
          <w:szCs w:val="20"/>
          <w:lang w:eastAsia="zh-CN"/>
        </w:rPr>
        <w:t xml:space="preserve">Tabela </w:t>
      </w:r>
      <w:r w:rsidRPr="00333F1E">
        <w:rPr>
          <w:rFonts w:eastAsia="SimSun" w:cs="Calibri"/>
          <w:sz w:val="20"/>
          <w:szCs w:val="20"/>
          <w:lang w:eastAsia="zh-CN"/>
        </w:rPr>
        <w:fldChar w:fldCharType="begin"/>
      </w:r>
      <w:r w:rsidRPr="00333F1E">
        <w:rPr>
          <w:rFonts w:eastAsia="SimSun" w:cs="Calibri"/>
          <w:sz w:val="20"/>
          <w:szCs w:val="20"/>
          <w:lang w:eastAsia="zh-CN"/>
        </w:rPr>
        <w:instrText xml:space="preserve"> SEQ Tabela \* ARABIC </w:instrText>
      </w:r>
      <w:r w:rsidRPr="00333F1E">
        <w:rPr>
          <w:rFonts w:eastAsia="SimSun" w:cs="Calibri"/>
          <w:sz w:val="20"/>
          <w:szCs w:val="20"/>
          <w:lang w:eastAsia="zh-CN"/>
        </w:rPr>
        <w:fldChar w:fldCharType="separate"/>
      </w:r>
      <w:r w:rsidR="005B77FC">
        <w:rPr>
          <w:rFonts w:eastAsia="SimSun" w:cs="Calibri"/>
          <w:noProof/>
          <w:sz w:val="20"/>
          <w:szCs w:val="20"/>
          <w:lang w:eastAsia="zh-CN"/>
        </w:rPr>
        <w:t>17</w:t>
      </w:r>
      <w:r w:rsidRPr="00333F1E">
        <w:rPr>
          <w:rFonts w:eastAsia="SimSun" w:cs="Calibri"/>
          <w:sz w:val="20"/>
          <w:szCs w:val="20"/>
          <w:lang w:eastAsia="zh-CN"/>
        </w:rPr>
        <w:fldChar w:fldCharType="end"/>
      </w:r>
      <w:r w:rsidRPr="00333F1E">
        <w:rPr>
          <w:rFonts w:eastAsia="SimSun" w:cs="Calibri"/>
          <w:sz w:val="20"/>
          <w:szCs w:val="20"/>
          <w:lang w:eastAsia="zh-CN"/>
        </w:rPr>
        <w:t xml:space="preserve"> Bezrobocie na terenie Miasta i Gminy Kazimierza Wielka w latach 2016-2021</w:t>
      </w:r>
      <w:bookmarkEnd w:id="62"/>
      <w:bookmarkEnd w:id="63"/>
      <w:bookmarkEnd w:id="64"/>
    </w:p>
    <w:tbl>
      <w:tblPr>
        <w:tblW w:w="8360" w:type="dxa"/>
        <w:jc w:val="center"/>
        <w:tblCellMar>
          <w:left w:w="0" w:type="dxa"/>
          <w:right w:w="0" w:type="dxa"/>
        </w:tblCellMar>
        <w:tblLook w:val="04A0" w:firstRow="1" w:lastRow="0" w:firstColumn="1" w:lastColumn="0" w:noHBand="0" w:noVBand="1"/>
      </w:tblPr>
      <w:tblGrid>
        <w:gridCol w:w="2600"/>
        <w:gridCol w:w="960"/>
        <w:gridCol w:w="960"/>
        <w:gridCol w:w="960"/>
        <w:gridCol w:w="960"/>
        <w:gridCol w:w="960"/>
        <w:gridCol w:w="960"/>
      </w:tblGrid>
      <w:tr w:rsidR="0054039C" w:rsidRPr="000F430F" w14:paraId="19C51480" w14:textId="77777777" w:rsidTr="0054039C">
        <w:trPr>
          <w:trHeight w:val="288"/>
          <w:jc w:val="center"/>
        </w:trPr>
        <w:tc>
          <w:tcPr>
            <w:tcW w:w="2600" w:type="dxa"/>
            <w:tcBorders>
              <w:top w:val="single" w:sz="4" w:space="0" w:color="auto"/>
              <w:left w:val="single" w:sz="4" w:space="0" w:color="auto"/>
              <w:bottom w:val="single" w:sz="4" w:space="0" w:color="auto"/>
              <w:right w:val="single" w:sz="4" w:space="0" w:color="auto"/>
            </w:tcBorders>
            <w:shd w:val="clear" w:color="auto" w:fill="FFF2CC"/>
            <w:noWrap/>
            <w:tcMar>
              <w:top w:w="15" w:type="dxa"/>
              <w:left w:w="15" w:type="dxa"/>
              <w:bottom w:w="0" w:type="dxa"/>
              <w:right w:w="15" w:type="dxa"/>
            </w:tcMar>
            <w:vAlign w:val="center"/>
            <w:hideMark/>
          </w:tcPr>
          <w:p w14:paraId="104DF348" w14:textId="77777777" w:rsidR="0054039C" w:rsidRPr="000F430F" w:rsidRDefault="0054039C" w:rsidP="00986283">
            <w:pPr>
              <w:spacing w:after="0" w:line="276" w:lineRule="auto"/>
              <w:jc w:val="center"/>
              <w:rPr>
                <w:rFonts w:cs="Calibri"/>
                <w:b/>
                <w:bCs/>
              </w:rPr>
            </w:pPr>
            <w:r w:rsidRPr="000F430F">
              <w:rPr>
                <w:rFonts w:cs="Calibri"/>
                <w:b/>
                <w:bCs/>
              </w:rPr>
              <w:t>Kazimierza Wielka</w:t>
            </w:r>
          </w:p>
        </w:tc>
        <w:tc>
          <w:tcPr>
            <w:tcW w:w="960" w:type="dxa"/>
            <w:tcBorders>
              <w:top w:val="single" w:sz="4" w:space="0" w:color="auto"/>
              <w:left w:val="nil"/>
              <w:bottom w:val="single" w:sz="4" w:space="0" w:color="auto"/>
              <w:right w:val="single" w:sz="4" w:space="0" w:color="auto"/>
            </w:tcBorders>
            <w:shd w:val="clear" w:color="auto" w:fill="FFF2CC"/>
            <w:noWrap/>
            <w:tcMar>
              <w:top w:w="15" w:type="dxa"/>
              <w:left w:w="15" w:type="dxa"/>
              <w:bottom w:w="0" w:type="dxa"/>
              <w:right w:w="15" w:type="dxa"/>
            </w:tcMar>
            <w:vAlign w:val="center"/>
            <w:hideMark/>
          </w:tcPr>
          <w:p w14:paraId="197AC0F7" w14:textId="77777777" w:rsidR="0054039C" w:rsidRPr="000F430F" w:rsidRDefault="0054039C" w:rsidP="00986283">
            <w:pPr>
              <w:spacing w:after="0" w:line="276" w:lineRule="auto"/>
              <w:jc w:val="center"/>
              <w:rPr>
                <w:rFonts w:cs="Calibri"/>
                <w:b/>
                <w:bCs/>
              </w:rPr>
            </w:pPr>
            <w:r w:rsidRPr="000F430F">
              <w:rPr>
                <w:rFonts w:cs="Calibri"/>
                <w:b/>
                <w:bCs/>
              </w:rPr>
              <w:t>2016</w:t>
            </w:r>
          </w:p>
        </w:tc>
        <w:tc>
          <w:tcPr>
            <w:tcW w:w="960" w:type="dxa"/>
            <w:tcBorders>
              <w:top w:val="single" w:sz="4" w:space="0" w:color="auto"/>
              <w:left w:val="nil"/>
              <w:bottom w:val="single" w:sz="4" w:space="0" w:color="auto"/>
              <w:right w:val="single" w:sz="4" w:space="0" w:color="auto"/>
            </w:tcBorders>
            <w:shd w:val="clear" w:color="auto" w:fill="FFF2CC"/>
            <w:noWrap/>
            <w:tcMar>
              <w:top w:w="15" w:type="dxa"/>
              <w:left w:w="15" w:type="dxa"/>
              <w:bottom w:w="0" w:type="dxa"/>
              <w:right w:w="15" w:type="dxa"/>
            </w:tcMar>
            <w:vAlign w:val="center"/>
            <w:hideMark/>
          </w:tcPr>
          <w:p w14:paraId="154972DD" w14:textId="77777777" w:rsidR="0054039C" w:rsidRPr="000F430F" w:rsidRDefault="0054039C" w:rsidP="00986283">
            <w:pPr>
              <w:spacing w:after="0" w:line="276" w:lineRule="auto"/>
              <w:jc w:val="center"/>
              <w:rPr>
                <w:rFonts w:cs="Calibri"/>
                <w:b/>
                <w:bCs/>
              </w:rPr>
            </w:pPr>
            <w:r w:rsidRPr="000F430F">
              <w:rPr>
                <w:rFonts w:cs="Calibri"/>
                <w:b/>
                <w:bCs/>
              </w:rPr>
              <w:t>2017</w:t>
            </w:r>
          </w:p>
        </w:tc>
        <w:tc>
          <w:tcPr>
            <w:tcW w:w="960" w:type="dxa"/>
            <w:tcBorders>
              <w:top w:val="single" w:sz="4" w:space="0" w:color="auto"/>
              <w:left w:val="nil"/>
              <w:bottom w:val="single" w:sz="4" w:space="0" w:color="auto"/>
              <w:right w:val="single" w:sz="4" w:space="0" w:color="auto"/>
            </w:tcBorders>
            <w:shd w:val="clear" w:color="auto" w:fill="FFF2CC"/>
            <w:noWrap/>
            <w:tcMar>
              <w:top w:w="15" w:type="dxa"/>
              <w:left w:w="15" w:type="dxa"/>
              <w:bottom w:w="0" w:type="dxa"/>
              <w:right w:w="15" w:type="dxa"/>
            </w:tcMar>
            <w:vAlign w:val="center"/>
            <w:hideMark/>
          </w:tcPr>
          <w:p w14:paraId="3DC8456D" w14:textId="77777777" w:rsidR="0054039C" w:rsidRPr="000F430F" w:rsidRDefault="0054039C" w:rsidP="00986283">
            <w:pPr>
              <w:spacing w:after="0" w:line="276" w:lineRule="auto"/>
              <w:jc w:val="center"/>
              <w:rPr>
                <w:rFonts w:cs="Calibri"/>
                <w:b/>
                <w:bCs/>
              </w:rPr>
            </w:pPr>
            <w:r w:rsidRPr="000F430F">
              <w:rPr>
                <w:rFonts w:cs="Calibri"/>
                <w:b/>
                <w:bCs/>
              </w:rPr>
              <w:t>2018</w:t>
            </w:r>
          </w:p>
        </w:tc>
        <w:tc>
          <w:tcPr>
            <w:tcW w:w="960" w:type="dxa"/>
            <w:tcBorders>
              <w:top w:val="single" w:sz="4" w:space="0" w:color="auto"/>
              <w:left w:val="nil"/>
              <w:bottom w:val="single" w:sz="4" w:space="0" w:color="auto"/>
              <w:right w:val="single" w:sz="4" w:space="0" w:color="auto"/>
            </w:tcBorders>
            <w:shd w:val="clear" w:color="auto" w:fill="FFF2CC"/>
            <w:noWrap/>
            <w:tcMar>
              <w:top w:w="15" w:type="dxa"/>
              <w:left w:w="15" w:type="dxa"/>
              <w:bottom w:w="0" w:type="dxa"/>
              <w:right w:w="15" w:type="dxa"/>
            </w:tcMar>
            <w:vAlign w:val="center"/>
            <w:hideMark/>
          </w:tcPr>
          <w:p w14:paraId="471C48D4" w14:textId="77777777" w:rsidR="0054039C" w:rsidRPr="000F430F" w:rsidRDefault="0054039C" w:rsidP="00986283">
            <w:pPr>
              <w:spacing w:after="0" w:line="276" w:lineRule="auto"/>
              <w:jc w:val="center"/>
              <w:rPr>
                <w:rFonts w:cs="Calibri"/>
                <w:b/>
                <w:bCs/>
              </w:rPr>
            </w:pPr>
            <w:r w:rsidRPr="000F430F">
              <w:rPr>
                <w:rFonts w:cs="Calibri"/>
                <w:b/>
                <w:bCs/>
              </w:rPr>
              <w:t>2019</w:t>
            </w:r>
          </w:p>
        </w:tc>
        <w:tc>
          <w:tcPr>
            <w:tcW w:w="960" w:type="dxa"/>
            <w:tcBorders>
              <w:top w:val="single" w:sz="4" w:space="0" w:color="auto"/>
              <w:left w:val="nil"/>
              <w:bottom w:val="single" w:sz="4" w:space="0" w:color="auto"/>
              <w:right w:val="nil"/>
            </w:tcBorders>
            <w:shd w:val="clear" w:color="auto" w:fill="FFF2CC"/>
            <w:noWrap/>
            <w:tcMar>
              <w:top w:w="15" w:type="dxa"/>
              <w:left w:w="15" w:type="dxa"/>
              <w:bottom w:w="0" w:type="dxa"/>
              <w:right w:w="15" w:type="dxa"/>
            </w:tcMar>
            <w:vAlign w:val="center"/>
            <w:hideMark/>
          </w:tcPr>
          <w:p w14:paraId="2322CBE0" w14:textId="77777777" w:rsidR="0054039C" w:rsidRPr="000F430F" w:rsidRDefault="0054039C" w:rsidP="00986283">
            <w:pPr>
              <w:spacing w:after="0" w:line="276" w:lineRule="auto"/>
              <w:jc w:val="center"/>
              <w:rPr>
                <w:rFonts w:cs="Calibri"/>
                <w:b/>
                <w:bCs/>
              </w:rPr>
            </w:pPr>
            <w:r w:rsidRPr="000F430F">
              <w:rPr>
                <w:rFonts w:cs="Calibri"/>
                <w:b/>
                <w:bCs/>
              </w:rPr>
              <w:t>2020</w:t>
            </w:r>
          </w:p>
        </w:tc>
        <w:tc>
          <w:tcPr>
            <w:tcW w:w="960" w:type="dxa"/>
            <w:tcBorders>
              <w:top w:val="single" w:sz="4" w:space="0" w:color="auto"/>
              <w:left w:val="single" w:sz="4" w:space="0" w:color="auto"/>
              <w:bottom w:val="single" w:sz="4" w:space="0" w:color="auto"/>
              <w:right w:val="single" w:sz="4" w:space="0" w:color="auto"/>
            </w:tcBorders>
            <w:shd w:val="clear" w:color="auto" w:fill="FFF2CC"/>
            <w:noWrap/>
            <w:tcMar>
              <w:top w:w="15" w:type="dxa"/>
              <w:left w:w="15" w:type="dxa"/>
              <w:bottom w:w="0" w:type="dxa"/>
              <w:right w:w="15" w:type="dxa"/>
            </w:tcMar>
            <w:vAlign w:val="center"/>
            <w:hideMark/>
          </w:tcPr>
          <w:p w14:paraId="08F42892" w14:textId="77777777" w:rsidR="0054039C" w:rsidRPr="000F430F" w:rsidRDefault="0054039C" w:rsidP="00986283">
            <w:pPr>
              <w:spacing w:after="0" w:line="276" w:lineRule="auto"/>
              <w:jc w:val="center"/>
              <w:rPr>
                <w:rFonts w:cs="Calibri"/>
                <w:b/>
                <w:bCs/>
              </w:rPr>
            </w:pPr>
            <w:r w:rsidRPr="000F430F">
              <w:rPr>
                <w:rFonts w:cs="Calibri"/>
                <w:b/>
                <w:bCs/>
              </w:rPr>
              <w:t>2021</w:t>
            </w:r>
          </w:p>
        </w:tc>
      </w:tr>
      <w:tr w:rsidR="0054039C" w:rsidRPr="000F430F" w14:paraId="2A210713" w14:textId="77777777" w:rsidTr="0054521E">
        <w:trPr>
          <w:trHeight w:val="288"/>
          <w:jc w:val="center"/>
        </w:trPr>
        <w:tc>
          <w:tcPr>
            <w:tcW w:w="26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B03377" w14:textId="77777777" w:rsidR="0054039C" w:rsidRPr="000F430F" w:rsidRDefault="0054039C" w:rsidP="00986283">
            <w:pPr>
              <w:spacing w:after="0" w:line="276" w:lineRule="auto"/>
              <w:jc w:val="center"/>
              <w:rPr>
                <w:rFonts w:cs="Calibri"/>
              </w:rPr>
            </w:pPr>
            <w:r w:rsidRPr="000F430F">
              <w:rPr>
                <w:rFonts w:cs="Calibri"/>
              </w:rPr>
              <w:t>Ogółem</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AB32236" w14:textId="77777777" w:rsidR="0054039C" w:rsidRPr="000F430F" w:rsidRDefault="0054039C" w:rsidP="00986283">
            <w:pPr>
              <w:spacing w:after="0" w:line="276" w:lineRule="auto"/>
              <w:jc w:val="center"/>
              <w:rPr>
                <w:rFonts w:cs="Calibri"/>
              </w:rPr>
            </w:pPr>
            <w:r w:rsidRPr="000F430F">
              <w:rPr>
                <w:rFonts w:cs="Calibri"/>
              </w:rPr>
              <w:t>878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34647C" w14:textId="77777777" w:rsidR="0054039C" w:rsidRPr="000F430F" w:rsidRDefault="0054039C" w:rsidP="00986283">
            <w:pPr>
              <w:spacing w:after="0" w:line="276" w:lineRule="auto"/>
              <w:jc w:val="center"/>
              <w:rPr>
                <w:rFonts w:cs="Calibri"/>
              </w:rPr>
            </w:pPr>
            <w:r w:rsidRPr="000F430F">
              <w:rPr>
                <w:rFonts w:cs="Calibri"/>
              </w:rPr>
              <w:t>742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5FFADFB" w14:textId="77777777" w:rsidR="0054039C" w:rsidRPr="000F430F" w:rsidRDefault="0054039C" w:rsidP="00986283">
            <w:pPr>
              <w:spacing w:after="0" w:line="276" w:lineRule="auto"/>
              <w:jc w:val="center"/>
              <w:rPr>
                <w:rFonts w:cs="Calibri"/>
              </w:rPr>
            </w:pPr>
            <w:r w:rsidRPr="000F430F">
              <w:rPr>
                <w:rFonts w:cs="Calibri"/>
              </w:rPr>
              <w:t>674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CC25439" w14:textId="77777777" w:rsidR="0054039C" w:rsidRPr="000F430F" w:rsidRDefault="0054039C" w:rsidP="00986283">
            <w:pPr>
              <w:spacing w:after="0" w:line="276" w:lineRule="auto"/>
              <w:jc w:val="center"/>
              <w:rPr>
                <w:rFonts w:cs="Calibri"/>
              </w:rPr>
            </w:pPr>
            <w:r w:rsidRPr="000F430F">
              <w:rPr>
                <w:rFonts w:cs="Calibri"/>
              </w:rPr>
              <w:t>562</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6625C09B" w14:textId="77777777" w:rsidR="0054039C" w:rsidRPr="000F430F" w:rsidRDefault="0054039C" w:rsidP="00986283">
            <w:pPr>
              <w:spacing w:after="0" w:line="276" w:lineRule="auto"/>
              <w:jc w:val="center"/>
              <w:rPr>
                <w:rFonts w:cs="Calibri"/>
              </w:rPr>
            </w:pPr>
            <w:r w:rsidRPr="000F430F">
              <w:rPr>
                <w:rFonts w:cs="Calibri"/>
              </w:rPr>
              <w:t>664</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15AF976" w14:textId="77777777" w:rsidR="0054039C" w:rsidRPr="000F430F" w:rsidRDefault="0054039C" w:rsidP="00986283">
            <w:pPr>
              <w:spacing w:after="0" w:line="276" w:lineRule="auto"/>
              <w:jc w:val="center"/>
              <w:rPr>
                <w:rFonts w:cs="Calibri"/>
              </w:rPr>
            </w:pPr>
            <w:r w:rsidRPr="000F430F">
              <w:rPr>
                <w:rFonts w:cs="Calibri"/>
              </w:rPr>
              <w:t>653</w:t>
            </w:r>
          </w:p>
        </w:tc>
      </w:tr>
      <w:tr w:rsidR="0054039C" w:rsidRPr="000F430F" w14:paraId="4DC5175A" w14:textId="77777777" w:rsidTr="0054039C">
        <w:trPr>
          <w:trHeight w:val="288"/>
          <w:jc w:val="center"/>
        </w:trPr>
        <w:tc>
          <w:tcPr>
            <w:tcW w:w="2600" w:type="dxa"/>
            <w:tcBorders>
              <w:top w:val="nil"/>
              <w:left w:val="single" w:sz="4" w:space="0" w:color="auto"/>
              <w:bottom w:val="single" w:sz="4" w:space="0" w:color="auto"/>
              <w:right w:val="single" w:sz="4" w:space="0" w:color="auto"/>
            </w:tcBorders>
            <w:shd w:val="clear" w:color="auto" w:fill="E2EFD9"/>
            <w:noWrap/>
            <w:tcMar>
              <w:top w:w="15" w:type="dxa"/>
              <w:left w:w="15" w:type="dxa"/>
              <w:bottom w:w="0" w:type="dxa"/>
              <w:right w:w="15" w:type="dxa"/>
            </w:tcMar>
            <w:vAlign w:val="center"/>
            <w:hideMark/>
          </w:tcPr>
          <w:p w14:paraId="50192A42" w14:textId="77777777" w:rsidR="0054039C" w:rsidRPr="000F430F" w:rsidRDefault="0054039C" w:rsidP="00986283">
            <w:pPr>
              <w:spacing w:after="0" w:line="276" w:lineRule="auto"/>
              <w:jc w:val="center"/>
              <w:rPr>
                <w:rFonts w:cs="Calibri"/>
              </w:rPr>
            </w:pPr>
            <w:r w:rsidRPr="000F430F">
              <w:rPr>
                <w:rFonts w:cs="Calibri"/>
              </w:rPr>
              <w:t xml:space="preserve">Kobiet </w:t>
            </w:r>
          </w:p>
        </w:tc>
        <w:tc>
          <w:tcPr>
            <w:tcW w:w="0" w:type="auto"/>
            <w:tcBorders>
              <w:top w:val="nil"/>
              <w:left w:val="nil"/>
              <w:bottom w:val="single" w:sz="4" w:space="0" w:color="auto"/>
              <w:right w:val="single" w:sz="4" w:space="0" w:color="auto"/>
            </w:tcBorders>
            <w:shd w:val="clear" w:color="auto" w:fill="E2EFD9"/>
            <w:noWrap/>
            <w:tcMar>
              <w:top w:w="15" w:type="dxa"/>
              <w:left w:w="15" w:type="dxa"/>
              <w:bottom w:w="0" w:type="dxa"/>
              <w:right w:w="15" w:type="dxa"/>
            </w:tcMar>
            <w:vAlign w:val="bottom"/>
            <w:hideMark/>
          </w:tcPr>
          <w:p w14:paraId="70771551" w14:textId="77777777" w:rsidR="0054039C" w:rsidRPr="000F430F" w:rsidRDefault="0054039C" w:rsidP="00986283">
            <w:pPr>
              <w:spacing w:after="0" w:line="276" w:lineRule="auto"/>
              <w:jc w:val="center"/>
              <w:rPr>
                <w:rFonts w:cs="Calibri"/>
              </w:rPr>
            </w:pPr>
            <w:r w:rsidRPr="000F430F">
              <w:rPr>
                <w:rFonts w:cs="Calibri"/>
              </w:rPr>
              <w:t>417</w:t>
            </w:r>
          </w:p>
        </w:tc>
        <w:tc>
          <w:tcPr>
            <w:tcW w:w="0" w:type="auto"/>
            <w:tcBorders>
              <w:top w:val="nil"/>
              <w:left w:val="nil"/>
              <w:bottom w:val="single" w:sz="4" w:space="0" w:color="auto"/>
              <w:right w:val="single" w:sz="4" w:space="0" w:color="auto"/>
            </w:tcBorders>
            <w:shd w:val="clear" w:color="auto" w:fill="E2EFD9"/>
            <w:noWrap/>
            <w:tcMar>
              <w:top w:w="15" w:type="dxa"/>
              <w:left w:w="15" w:type="dxa"/>
              <w:bottom w:w="0" w:type="dxa"/>
              <w:right w:w="15" w:type="dxa"/>
            </w:tcMar>
            <w:vAlign w:val="bottom"/>
            <w:hideMark/>
          </w:tcPr>
          <w:p w14:paraId="2379C17C" w14:textId="77777777" w:rsidR="0054039C" w:rsidRPr="000F430F" w:rsidRDefault="0054039C" w:rsidP="00986283">
            <w:pPr>
              <w:spacing w:after="0" w:line="276" w:lineRule="auto"/>
              <w:jc w:val="center"/>
              <w:rPr>
                <w:rFonts w:cs="Calibri"/>
              </w:rPr>
            </w:pPr>
            <w:r w:rsidRPr="000F430F">
              <w:rPr>
                <w:rFonts w:cs="Calibri"/>
              </w:rPr>
              <w:t>354</w:t>
            </w:r>
          </w:p>
        </w:tc>
        <w:tc>
          <w:tcPr>
            <w:tcW w:w="0" w:type="auto"/>
            <w:tcBorders>
              <w:top w:val="nil"/>
              <w:left w:val="nil"/>
              <w:bottom w:val="single" w:sz="4" w:space="0" w:color="auto"/>
              <w:right w:val="single" w:sz="4" w:space="0" w:color="auto"/>
            </w:tcBorders>
            <w:shd w:val="clear" w:color="auto" w:fill="E2EFD9"/>
            <w:noWrap/>
            <w:tcMar>
              <w:top w:w="15" w:type="dxa"/>
              <w:left w:w="15" w:type="dxa"/>
              <w:bottom w:w="0" w:type="dxa"/>
              <w:right w:w="15" w:type="dxa"/>
            </w:tcMar>
            <w:vAlign w:val="bottom"/>
            <w:hideMark/>
          </w:tcPr>
          <w:p w14:paraId="11006BAC" w14:textId="77777777" w:rsidR="0054039C" w:rsidRPr="000F430F" w:rsidRDefault="0054039C" w:rsidP="00986283">
            <w:pPr>
              <w:spacing w:after="0" w:line="276" w:lineRule="auto"/>
              <w:jc w:val="center"/>
              <w:rPr>
                <w:rFonts w:cs="Calibri"/>
              </w:rPr>
            </w:pPr>
            <w:r w:rsidRPr="000F430F">
              <w:rPr>
                <w:rFonts w:cs="Calibri"/>
              </w:rPr>
              <w:t>336</w:t>
            </w:r>
          </w:p>
        </w:tc>
        <w:tc>
          <w:tcPr>
            <w:tcW w:w="0" w:type="auto"/>
            <w:tcBorders>
              <w:top w:val="nil"/>
              <w:left w:val="nil"/>
              <w:bottom w:val="single" w:sz="4" w:space="0" w:color="auto"/>
              <w:right w:val="single" w:sz="4" w:space="0" w:color="auto"/>
            </w:tcBorders>
            <w:shd w:val="clear" w:color="auto" w:fill="E2EFD9"/>
            <w:noWrap/>
            <w:tcMar>
              <w:top w:w="15" w:type="dxa"/>
              <w:left w:w="15" w:type="dxa"/>
              <w:bottom w:w="0" w:type="dxa"/>
              <w:right w:w="15" w:type="dxa"/>
            </w:tcMar>
            <w:vAlign w:val="bottom"/>
            <w:hideMark/>
          </w:tcPr>
          <w:p w14:paraId="582F4CBF" w14:textId="77777777" w:rsidR="0054039C" w:rsidRPr="000F430F" w:rsidRDefault="0054039C" w:rsidP="00986283">
            <w:pPr>
              <w:spacing w:after="0" w:line="276" w:lineRule="auto"/>
              <w:jc w:val="center"/>
              <w:rPr>
                <w:rFonts w:cs="Calibri"/>
              </w:rPr>
            </w:pPr>
            <w:r w:rsidRPr="000F430F">
              <w:rPr>
                <w:rFonts w:cs="Calibri"/>
              </w:rPr>
              <w:t>277</w:t>
            </w:r>
          </w:p>
        </w:tc>
        <w:tc>
          <w:tcPr>
            <w:tcW w:w="0" w:type="auto"/>
            <w:tcBorders>
              <w:top w:val="nil"/>
              <w:left w:val="nil"/>
              <w:bottom w:val="single" w:sz="4" w:space="0" w:color="auto"/>
              <w:right w:val="nil"/>
            </w:tcBorders>
            <w:shd w:val="clear" w:color="auto" w:fill="E2EFD9"/>
            <w:noWrap/>
            <w:tcMar>
              <w:top w:w="15" w:type="dxa"/>
              <w:left w:w="15" w:type="dxa"/>
              <w:bottom w:w="0" w:type="dxa"/>
              <w:right w:w="15" w:type="dxa"/>
            </w:tcMar>
            <w:vAlign w:val="bottom"/>
            <w:hideMark/>
          </w:tcPr>
          <w:p w14:paraId="29A01C1F" w14:textId="77777777" w:rsidR="0054039C" w:rsidRPr="000F430F" w:rsidRDefault="0054039C" w:rsidP="00986283">
            <w:pPr>
              <w:spacing w:after="0" w:line="276" w:lineRule="auto"/>
              <w:jc w:val="center"/>
              <w:rPr>
                <w:rFonts w:cs="Calibri"/>
              </w:rPr>
            </w:pPr>
            <w:r w:rsidRPr="000F430F">
              <w:rPr>
                <w:rFonts w:cs="Calibri"/>
              </w:rPr>
              <w:t>327</w:t>
            </w:r>
          </w:p>
        </w:tc>
        <w:tc>
          <w:tcPr>
            <w:tcW w:w="0" w:type="auto"/>
            <w:tcBorders>
              <w:top w:val="nil"/>
              <w:left w:val="single" w:sz="4" w:space="0" w:color="auto"/>
              <w:bottom w:val="single" w:sz="4" w:space="0" w:color="auto"/>
              <w:right w:val="single" w:sz="4" w:space="0" w:color="auto"/>
            </w:tcBorders>
            <w:shd w:val="clear" w:color="auto" w:fill="E2EFD9"/>
            <w:noWrap/>
            <w:tcMar>
              <w:top w:w="15" w:type="dxa"/>
              <w:left w:w="15" w:type="dxa"/>
              <w:bottom w:w="0" w:type="dxa"/>
              <w:right w:w="15" w:type="dxa"/>
            </w:tcMar>
            <w:vAlign w:val="bottom"/>
            <w:hideMark/>
          </w:tcPr>
          <w:p w14:paraId="7E6397D7" w14:textId="3BC0128D" w:rsidR="0054039C" w:rsidRPr="000F430F" w:rsidRDefault="00D37F15" w:rsidP="00986283">
            <w:pPr>
              <w:spacing w:after="0" w:line="276" w:lineRule="auto"/>
              <w:jc w:val="center"/>
              <w:rPr>
                <w:rFonts w:cs="Calibri"/>
              </w:rPr>
            </w:pPr>
            <w:r>
              <w:rPr>
                <w:rFonts w:cs="Calibri"/>
              </w:rPr>
              <w:t>322</w:t>
            </w:r>
          </w:p>
        </w:tc>
      </w:tr>
      <w:tr w:rsidR="0054039C" w:rsidRPr="000F430F" w14:paraId="5565B71D" w14:textId="77777777" w:rsidTr="0054521E">
        <w:trPr>
          <w:trHeight w:val="288"/>
          <w:jc w:val="center"/>
        </w:trPr>
        <w:tc>
          <w:tcPr>
            <w:tcW w:w="26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1DC877" w14:textId="77777777" w:rsidR="0054039C" w:rsidRPr="000F430F" w:rsidRDefault="0054039C" w:rsidP="00986283">
            <w:pPr>
              <w:spacing w:after="0" w:line="276" w:lineRule="auto"/>
              <w:jc w:val="center"/>
              <w:rPr>
                <w:rFonts w:cs="Calibri"/>
              </w:rPr>
            </w:pPr>
            <w:r w:rsidRPr="000F430F">
              <w:rPr>
                <w:rFonts w:cs="Calibri"/>
              </w:rPr>
              <w:t>Mężczyzn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A03EDF" w14:textId="77777777" w:rsidR="0054039C" w:rsidRPr="000F430F" w:rsidRDefault="0054039C" w:rsidP="00986283">
            <w:pPr>
              <w:spacing w:after="0" w:line="276" w:lineRule="auto"/>
              <w:jc w:val="center"/>
              <w:rPr>
                <w:rFonts w:cs="Calibri"/>
              </w:rPr>
            </w:pPr>
            <w:r w:rsidRPr="000F430F">
              <w:rPr>
                <w:rFonts w:cs="Calibri"/>
              </w:rPr>
              <w:t>461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98A8FD" w14:textId="77777777" w:rsidR="0054039C" w:rsidRPr="000F430F" w:rsidRDefault="0054039C" w:rsidP="00986283">
            <w:pPr>
              <w:spacing w:after="0" w:line="276" w:lineRule="auto"/>
              <w:jc w:val="center"/>
              <w:rPr>
                <w:rFonts w:cs="Calibri"/>
              </w:rPr>
            </w:pPr>
            <w:r w:rsidRPr="000F430F">
              <w:rPr>
                <w:rFonts w:cs="Calibri"/>
              </w:rPr>
              <w:t>388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979952" w14:textId="77777777" w:rsidR="0054039C" w:rsidRPr="000F430F" w:rsidRDefault="0054039C" w:rsidP="00986283">
            <w:pPr>
              <w:spacing w:after="0" w:line="276" w:lineRule="auto"/>
              <w:jc w:val="center"/>
              <w:rPr>
                <w:rFonts w:cs="Calibri"/>
              </w:rPr>
            </w:pPr>
            <w:r w:rsidRPr="000F430F">
              <w:rPr>
                <w:rFonts w:cs="Calibri"/>
              </w:rPr>
              <w:t>338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1E1CD76" w14:textId="77777777" w:rsidR="0054039C" w:rsidRPr="000F430F" w:rsidRDefault="0054039C" w:rsidP="00986283">
            <w:pPr>
              <w:spacing w:after="0" w:line="276" w:lineRule="auto"/>
              <w:jc w:val="center"/>
              <w:rPr>
                <w:rFonts w:cs="Calibri"/>
              </w:rPr>
            </w:pPr>
            <w:r w:rsidRPr="000F430F">
              <w:rPr>
                <w:rFonts w:cs="Calibri"/>
              </w:rPr>
              <w:t>285</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E93E636" w14:textId="77777777" w:rsidR="0054039C" w:rsidRPr="000F430F" w:rsidRDefault="0054039C" w:rsidP="00986283">
            <w:pPr>
              <w:spacing w:after="0" w:line="276" w:lineRule="auto"/>
              <w:jc w:val="center"/>
              <w:rPr>
                <w:rFonts w:cs="Calibri"/>
              </w:rPr>
            </w:pPr>
            <w:r w:rsidRPr="000F430F">
              <w:rPr>
                <w:rFonts w:cs="Calibri"/>
              </w:rPr>
              <w:t>337</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F35DE4" w14:textId="1F74E106" w:rsidR="0054039C" w:rsidRPr="000F430F" w:rsidRDefault="00D37F15" w:rsidP="00986283">
            <w:pPr>
              <w:spacing w:after="0" w:line="276" w:lineRule="auto"/>
              <w:jc w:val="center"/>
              <w:rPr>
                <w:rFonts w:cs="Calibri"/>
              </w:rPr>
            </w:pPr>
            <w:r>
              <w:rPr>
                <w:rFonts w:cs="Calibri"/>
              </w:rPr>
              <w:t>331</w:t>
            </w:r>
          </w:p>
        </w:tc>
      </w:tr>
    </w:tbl>
    <w:p w14:paraId="3A2EB1B8" w14:textId="64DE06BE" w:rsidR="0054039C" w:rsidRPr="00333F1E" w:rsidRDefault="0054039C" w:rsidP="00986283">
      <w:pPr>
        <w:spacing w:after="0" w:line="276" w:lineRule="auto"/>
        <w:jc w:val="center"/>
        <w:rPr>
          <w:rFonts w:cs="Calibri"/>
          <w:sz w:val="20"/>
          <w:szCs w:val="20"/>
        </w:rPr>
      </w:pPr>
      <w:r w:rsidRPr="00333F1E">
        <w:rPr>
          <w:rFonts w:cs="Calibri"/>
          <w:sz w:val="20"/>
          <w:szCs w:val="20"/>
        </w:rPr>
        <w:t xml:space="preserve"> Źródło: opracowanie własne na podstawie danych </w:t>
      </w:r>
      <w:r w:rsidR="00D37F15">
        <w:rPr>
          <w:rFonts w:cs="Calibri"/>
          <w:sz w:val="20"/>
          <w:szCs w:val="20"/>
        </w:rPr>
        <w:t>Powiatowego Urzędu Pracy w Kazimierzy Wielkiej</w:t>
      </w:r>
    </w:p>
    <w:p w14:paraId="2B6C25C4" w14:textId="77777777" w:rsidR="00333F1E" w:rsidRDefault="00333F1E" w:rsidP="00017C4C">
      <w:pPr>
        <w:pStyle w:val="Legenda"/>
        <w:spacing w:after="0" w:line="276" w:lineRule="auto"/>
        <w:jc w:val="center"/>
        <w:rPr>
          <w:rFonts w:asciiTheme="minorHAnsi" w:hAnsiTheme="minorHAnsi" w:cstheme="minorHAnsi"/>
          <w:b w:val="0"/>
          <w:sz w:val="22"/>
          <w:szCs w:val="22"/>
        </w:rPr>
      </w:pPr>
      <w:bookmarkStart w:id="65" w:name="_Toc100574687"/>
      <w:bookmarkStart w:id="66" w:name="_Toc119577049"/>
    </w:p>
    <w:p w14:paraId="594D19BF" w14:textId="23B97A13" w:rsidR="00017C4C" w:rsidRPr="00333F1E" w:rsidRDefault="00017C4C" w:rsidP="00017C4C">
      <w:pPr>
        <w:pStyle w:val="Legenda"/>
        <w:spacing w:after="0" w:line="276" w:lineRule="auto"/>
        <w:jc w:val="center"/>
        <w:rPr>
          <w:rFonts w:asciiTheme="minorHAnsi" w:hAnsiTheme="minorHAnsi" w:cstheme="minorHAnsi"/>
          <w:b w:val="0"/>
          <w:i/>
          <w:iCs/>
        </w:rPr>
      </w:pPr>
      <w:r w:rsidRPr="00333F1E">
        <w:rPr>
          <w:rFonts w:asciiTheme="minorHAnsi" w:hAnsiTheme="minorHAnsi" w:cstheme="minorHAnsi"/>
          <w:b w:val="0"/>
        </w:rPr>
        <w:t xml:space="preserve">Wykres </w:t>
      </w:r>
      <w:r w:rsidRPr="00333F1E">
        <w:rPr>
          <w:rFonts w:asciiTheme="minorHAnsi" w:hAnsiTheme="minorHAnsi" w:cstheme="minorHAnsi"/>
          <w:b w:val="0"/>
          <w:i/>
          <w:iCs/>
        </w:rPr>
        <w:fldChar w:fldCharType="begin"/>
      </w:r>
      <w:r w:rsidRPr="00333F1E">
        <w:rPr>
          <w:rFonts w:asciiTheme="minorHAnsi" w:hAnsiTheme="minorHAnsi" w:cstheme="minorHAnsi"/>
          <w:b w:val="0"/>
        </w:rPr>
        <w:instrText xml:space="preserve"> SEQ Wykres \* ARABIC </w:instrText>
      </w:r>
      <w:r w:rsidRPr="00333F1E">
        <w:rPr>
          <w:rFonts w:asciiTheme="minorHAnsi" w:hAnsiTheme="minorHAnsi" w:cstheme="minorHAnsi"/>
          <w:b w:val="0"/>
          <w:i/>
          <w:iCs/>
        </w:rPr>
        <w:fldChar w:fldCharType="separate"/>
      </w:r>
      <w:r w:rsidR="005B77FC">
        <w:rPr>
          <w:rFonts w:asciiTheme="minorHAnsi" w:hAnsiTheme="minorHAnsi" w:cstheme="minorHAnsi"/>
          <w:b w:val="0"/>
          <w:noProof/>
        </w:rPr>
        <w:t>2</w:t>
      </w:r>
      <w:r w:rsidRPr="00333F1E">
        <w:rPr>
          <w:rFonts w:asciiTheme="minorHAnsi" w:hAnsiTheme="minorHAnsi" w:cstheme="minorHAnsi"/>
          <w:b w:val="0"/>
          <w:i/>
          <w:iCs/>
        </w:rPr>
        <w:fldChar w:fldCharType="end"/>
      </w:r>
      <w:r w:rsidRPr="00333F1E">
        <w:rPr>
          <w:rFonts w:asciiTheme="minorHAnsi" w:hAnsiTheme="minorHAnsi" w:cstheme="minorHAnsi"/>
          <w:b w:val="0"/>
        </w:rPr>
        <w:t xml:space="preserve"> Stopa bezrobocia na terenie gminy Kazimierza Wielka w latach 2015-202</w:t>
      </w:r>
      <w:bookmarkEnd w:id="65"/>
      <w:r w:rsidRPr="00333F1E">
        <w:rPr>
          <w:rFonts w:asciiTheme="minorHAnsi" w:hAnsiTheme="minorHAnsi" w:cstheme="minorHAnsi"/>
          <w:b w:val="0"/>
        </w:rPr>
        <w:t>1</w:t>
      </w:r>
      <w:bookmarkEnd w:id="66"/>
    </w:p>
    <w:p w14:paraId="755FF13D" w14:textId="440F06D0" w:rsidR="00017C4C" w:rsidRPr="00333F1E" w:rsidRDefault="00DD24C5" w:rsidP="00DD24C5">
      <w:pPr>
        <w:shd w:val="clear" w:color="auto" w:fill="FFFFFF"/>
        <w:spacing w:line="276" w:lineRule="auto"/>
        <w:jc w:val="center"/>
        <w:rPr>
          <w:noProof/>
          <w:sz w:val="20"/>
          <w:szCs w:val="20"/>
        </w:rPr>
      </w:pPr>
      <w:r w:rsidRPr="00333F1E">
        <w:rPr>
          <w:noProof/>
          <w:sz w:val="20"/>
          <w:szCs w:val="20"/>
        </w:rPr>
        <w:drawing>
          <wp:inline distT="0" distB="0" distL="0" distR="0" wp14:anchorId="7023F289" wp14:editId="08A6F792">
            <wp:extent cx="6257925" cy="2381250"/>
            <wp:effectExtent l="0" t="0" r="9525" b="0"/>
            <wp:docPr id="10" name="Wykres 10">
              <a:extLst xmlns:a="http://schemas.openxmlformats.org/drawingml/2006/main">
                <a:ext uri="{FF2B5EF4-FFF2-40B4-BE49-F238E27FC236}">
                  <a16:creationId xmlns:a16="http://schemas.microsoft.com/office/drawing/2014/main" id="{275981B1-66D2-47BD-B8AF-F2D7F7B9BE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017C4C" w:rsidRPr="00333F1E">
        <w:rPr>
          <w:rFonts w:asciiTheme="minorHAnsi" w:hAnsiTheme="minorHAnsi" w:cstheme="minorHAnsi"/>
          <w:bCs/>
          <w:sz w:val="20"/>
          <w:szCs w:val="20"/>
        </w:rPr>
        <w:t xml:space="preserve">Źródło: opracowanie własne na podstawie danych </w:t>
      </w:r>
      <w:r w:rsidR="00D37F15">
        <w:rPr>
          <w:rFonts w:cs="Calibri"/>
          <w:sz w:val="20"/>
          <w:szCs w:val="20"/>
        </w:rPr>
        <w:t>Powiatowego Urzędu Pracy w Kazimierzy Wielkiej</w:t>
      </w:r>
    </w:p>
    <w:p w14:paraId="310E8AE9" w14:textId="6F0030E0" w:rsidR="00224995" w:rsidRPr="000F430F" w:rsidRDefault="009B3F60" w:rsidP="00986283">
      <w:pPr>
        <w:spacing w:after="0" w:line="276" w:lineRule="auto"/>
        <w:jc w:val="both"/>
        <w:rPr>
          <w:rFonts w:cs="Calibri"/>
          <w:b/>
          <w:bCs/>
        </w:rPr>
      </w:pPr>
      <w:r w:rsidRPr="000F430F">
        <w:rPr>
          <w:rFonts w:cs="Calibri"/>
          <w:b/>
          <w:bCs/>
        </w:rPr>
        <w:t xml:space="preserve">Turystyka w gminie </w:t>
      </w:r>
      <w:r w:rsidR="00C633C4" w:rsidRPr="000F430F">
        <w:rPr>
          <w:rFonts w:cs="Calibri"/>
          <w:b/>
          <w:bCs/>
        </w:rPr>
        <w:t>Kazimierza Wielka</w:t>
      </w:r>
    </w:p>
    <w:p w14:paraId="15F3CA3D" w14:textId="77777777" w:rsidR="00C633C4" w:rsidRPr="000F430F" w:rsidRDefault="00C633C4" w:rsidP="00986283">
      <w:pPr>
        <w:spacing w:after="0" w:line="276" w:lineRule="auto"/>
        <w:jc w:val="both"/>
        <w:rPr>
          <w:rFonts w:cs="Calibri"/>
        </w:rPr>
      </w:pPr>
      <w:r w:rsidRPr="000F430F">
        <w:rPr>
          <w:rFonts w:cs="Calibri"/>
        </w:rPr>
        <w:t>Najważniejszymi zasobami turystycznymi gminy są obecnie:</w:t>
      </w:r>
    </w:p>
    <w:p w14:paraId="44A24579" w14:textId="2ED9867D" w:rsidR="00C633C4" w:rsidRPr="000F430F" w:rsidRDefault="00C633C4">
      <w:pPr>
        <w:numPr>
          <w:ilvl w:val="0"/>
          <w:numId w:val="46"/>
        </w:numPr>
        <w:spacing w:after="0" w:line="276" w:lineRule="auto"/>
        <w:jc w:val="both"/>
        <w:rPr>
          <w:rFonts w:cs="Calibri"/>
        </w:rPr>
      </w:pPr>
      <w:r w:rsidRPr="000F430F">
        <w:rPr>
          <w:rFonts w:cs="Calibri"/>
        </w:rPr>
        <w:t>Kościół p.w. Podwyższenia Krzyża Św. z 1633 roku</w:t>
      </w:r>
      <w:r w:rsidR="00A70792">
        <w:rPr>
          <w:rFonts w:cs="Calibri"/>
        </w:rPr>
        <w:t xml:space="preserve"> wp</w:t>
      </w:r>
      <w:r w:rsidRPr="000F430F">
        <w:rPr>
          <w:rFonts w:cs="Calibri"/>
        </w:rPr>
        <w:t xml:space="preserve">isany do rejestru zabytków nieruchomych województwa świętokrzyskiego. Pierwsza wzmianka źródłowa o parafii </w:t>
      </w:r>
      <w:r w:rsidRPr="000F430F">
        <w:rPr>
          <w:rFonts w:cs="Calibri"/>
        </w:rPr>
        <w:br/>
        <w:t xml:space="preserve">i kościele pochodzi z 1326 r. Pierwotny kościół parafialny był drewniany. Obecny kościół murowany zbudował w 1663r. Stanisław </w:t>
      </w:r>
      <w:proofErr w:type="spellStart"/>
      <w:r w:rsidRPr="000F430F">
        <w:rPr>
          <w:rFonts w:cs="Calibri"/>
        </w:rPr>
        <w:t>Warszycki</w:t>
      </w:r>
      <w:proofErr w:type="spellEnd"/>
      <w:r w:rsidRPr="000F430F">
        <w:rPr>
          <w:rFonts w:cs="Calibri"/>
        </w:rPr>
        <w:t>, kasztelan krakowski.</w:t>
      </w:r>
    </w:p>
    <w:p w14:paraId="20501F75" w14:textId="77777777" w:rsidR="00C633C4" w:rsidRPr="000F430F" w:rsidRDefault="00C633C4">
      <w:pPr>
        <w:numPr>
          <w:ilvl w:val="0"/>
          <w:numId w:val="46"/>
        </w:numPr>
        <w:spacing w:after="0" w:line="276" w:lineRule="auto"/>
        <w:jc w:val="both"/>
        <w:rPr>
          <w:rFonts w:cs="Calibri"/>
        </w:rPr>
      </w:pPr>
      <w:r w:rsidRPr="000F430F">
        <w:rPr>
          <w:rFonts w:cs="Calibri"/>
        </w:rPr>
        <w:t xml:space="preserve">Zespół pałacowy z XIX w., w skład którego wchodzą: pałacyk z drugiej połowy XIX w. oraz budynek zarządu cukrowni pochodzący również z połowy XIX w., w którym obecnie znajduje się Hotel </w:t>
      </w:r>
      <w:proofErr w:type="spellStart"/>
      <w:r w:rsidRPr="000F430F">
        <w:rPr>
          <w:rFonts w:cs="Calibri"/>
        </w:rPr>
        <w:t>Lacon</w:t>
      </w:r>
      <w:proofErr w:type="spellEnd"/>
      <w:r w:rsidRPr="000F430F">
        <w:rPr>
          <w:rFonts w:cs="Calibri"/>
        </w:rPr>
        <w:t>.</w:t>
      </w:r>
    </w:p>
    <w:p w14:paraId="3CD37F94" w14:textId="77777777" w:rsidR="00C633C4" w:rsidRPr="000F430F" w:rsidRDefault="00C633C4">
      <w:pPr>
        <w:numPr>
          <w:ilvl w:val="0"/>
          <w:numId w:val="46"/>
        </w:numPr>
        <w:spacing w:after="0" w:line="276" w:lineRule="auto"/>
        <w:jc w:val="both"/>
        <w:rPr>
          <w:rFonts w:cs="Calibri"/>
        </w:rPr>
      </w:pPr>
      <w:r w:rsidRPr="000F430F">
        <w:rPr>
          <w:rFonts w:cs="Calibri"/>
        </w:rPr>
        <w:t>Wieża mieszkalna z 1900 roku nazywana basztą lub okrąglakiem. Znajdowały się w niej mieszkania praktykantów cukrowni. Obecnie mieści się tu Muzeum Ziemi Kazimierskiej.</w:t>
      </w:r>
    </w:p>
    <w:p w14:paraId="18D233D3" w14:textId="77777777" w:rsidR="00C633C4" w:rsidRPr="000F430F" w:rsidRDefault="00C633C4">
      <w:pPr>
        <w:numPr>
          <w:ilvl w:val="0"/>
          <w:numId w:val="46"/>
        </w:numPr>
        <w:spacing w:after="0" w:line="276" w:lineRule="auto"/>
        <w:jc w:val="both"/>
        <w:rPr>
          <w:rFonts w:cs="Calibri"/>
        </w:rPr>
      </w:pPr>
      <w:r w:rsidRPr="000F430F">
        <w:rPr>
          <w:rFonts w:cs="Calibri"/>
        </w:rPr>
        <w:lastRenderedPageBreak/>
        <w:t>Park dworski w Kazimierzy Wielkiej z XVIII w., przebudowany w II połowie XIX w. i w 1950 r. oraz piwnice dworu z XVIII w. wpisany do rejestru zabytków nieruchomych województwa świętokrzyskiego (kompleksowa rewitalizacja w 2010r.)</w:t>
      </w:r>
    </w:p>
    <w:p w14:paraId="531ADE13" w14:textId="77777777" w:rsidR="00C633C4" w:rsidRPr="000F430F" w:rsidRDefault="00C633C4" w:rsidP="00986283">
      <w:pPr>
        <w:spacing w:after="0" w:line="276" w:lineRule="auto"/>
        <w:jc w:val="both"/>
        <w:rPr>
          <w:rFonts w:cs="Calibri"/>
        </w:rPr>
      </w:pPr>
    </w:p>
    <w:p w14:paraId="48C65020" w14:textId="77777777" w:rsidR="00A04B81" w:rsidRPr="000F430F" w:rsidRDefault="00A04B81" w:rsidP="00986283">
      <w:pPr>
        <w:spacing w:after="0" w:line="276" w:lineRule="auto"/>
        <w:jc w:val="both"/>
        <w:rPr>
          <w:rFonts w:cs="Calibri"/>
          <w:color w:val="000000"/>
        </w:rPr>
      </w:pPr>
      <w:r w:rsidRPr="000F430F">
        <w:rPr>
          <w:rFonts w:cs="Calibri"/>
          <w:color w:val="000000"/>
        </w:rPr>
        <w:t>Infrastruktura rowerowa dostępna na terenie gminy o</w:t>
      </w:r>
      <w:r w:rsidRPr="000F430F">
        <w:rPr>
          <w:rFonts w:cs="Calibri"/>
        </w:rPr>
        <w:t>bejmuje obecnie 37,9 km (wg GUS), w tym:</w:t>
      </w:r>
    </w:p>
    <w:p w14:paraId="7AFCB191" w14:textId="77777777" w:rsidR="00A04B81" w:rsidRPr="000F430F" w:rsidRDefault="00A04B81">
      <w:pPr>
        <w:numPr>
          <w:ilvl w:val="0"/>
          <w:numId w:val="48"/>
        </w:numPr>
        <w:spacing w:after="0" w:line="276" w:lineRule="auto"/>
        <w:jc w:val="both"/>
        <w:rPr>
          <w:rFonts w:cs="Calibri"/>
        </w:rPr>
      </w:pPr>
      <w:r w:rsidRPr="000F430F">
        <w:rPr>
          <w:rFonts w:cs="Calibri"/>
        </w:rPr>
        <w:t xml:space="preserve">24,5 km tras rowerowych wybudowanych w ramach </w:t>
      </w:r>
      <w:proofErr w:type="spellStart"/>
      <w:r w:rsidRPr="000F430F">
        <w:rPr>
          <w:rFonts w:cs="Calibri"/>
        </w:rPr>
        <w:t>EuroVelo</w:t>
      </w:r>
      <w:proofErr w:type="spellEnd"/>
      <w:r w:rsidRPr="000F430F">
        <w:rPr>
          <w:rFonts w:cs="Calibri"/>
        </w:rPr>
        <w:t xml:space="preserve"> 11,</w:t>
      </w:r>
    </w:p>
    <w:p w14:paraId="4B34EEA0" w14:textId="77777777" w:rsidR="00A04B81" w:rsidRPr="000F430F" w:rsidRDefault="00A04B81">
      <w:pPr>
        <w:numPr>
          <w:ilvl w:val="0"/>
          <w:numId w:val="48"/>
        </w:numPr>
        <w:spacing w:after="0" w:line="276" w:lineRule="auto"/>
        <w:jc w:val="both"/>
        <w:rPr>
          <w:rFonts w:cs="Calibri"/>
        </w:rPr>
      </w:pPr>
      <w:r w:rsidRPr="000F430F">
        <w:rPr>
          <w:rFonts w:cs="Calibri"/>
        </w:rPr>
        <w:t>5 km</w:t>
      </w:r>
      <w:r w:rsidRPr="000F430F">
        <w:rPr>
          <w:rFonts w:cs="Calibri"/>
          <w:vertAlign w:val="superscript"/>
        </w:rPr>
        <w:footnoteReference w:id="12"/>
      </w:r>
      <w:r w:rsidRPr="000F430F">
        <w:rPr>
          <w:rFonts w:cs="Calibri"/>
        </w:rPr>
        <w:t xml:space="preserve"> Kazimierza Wielka – Cudzynowice w ramach trasy regionalnej nr 153.</w:t>
      </w:r>
    </w:p>
    <w:p w14:paraId="48B36025" w14:textId="77777777" w:rsidR="00A04B81" w:rsidRPr="000F430F" w:rsidRDefault="00A04B81" w:rsidP="00986283">
      <w:pPr>
        <w:spacing w:after="0" w:line="276" w:lineRule="auto"/>
        <w:jc w:val="both"/>
        <w:rPr>
          <w:rFonts w:cs="Calibri"/>
        </w:rPr>
      </w:pPr>
    </w:p>
    <w:p w14:paraId="247C3420" w14:textId="77777777" w:rsidR="00A04B81" w:rsidRPr="000F430F" w:rsidRDefault="00A04B81" w:rsidP="00986283">
      <w:pPr>
        <w:spacing w:after="0" w:line="276" w:lineRule="auto"/>
        <w:jc w:val="both"/>
        <w:rPr>
          <w:rFonts w:cs="Calibri"/>
        </w:rPr>
      </w:pPr>
      <w:r w:rsidRPr="000F430F">
        <w:rPr>
          <w:rFonts w:cs="Calibri"/>
        </w:rPr>
        <w:t>Długość ścieżek rowerowych wybudowanych w 2021r. wynosiła 1,24 km.</w:t>
      </w:r>
    </w:p>
    <w:p w14:paraId="4BE86A71" w14:textId="77777777" w:rsidR="00A04B81" w:rsidRPr="000F430F" w:rsidRDefault="00A04B81" w:rsidP="00986283">
      <w:pPr>
        <w:spacing w:after="0" w:line="276" w:lineRule="auto"/>
        <w:jc w:val="both"/>
        <w:rPr>
          <w:rFonts w:cs="Calibri"/>
        </w:rPr>
      </w:pPr>
      <w:r w:rsidRPr="000F430F">
        <w:rPr>
          <w:rFonts w:cs="Calibri"/>
        </w:rPr>
        <w:t>Zgodnie z „Koncepcją przebiegu tras rowerowych na terenie województwa świętokrzyskiego”</w:t>
      </w:r>
      <w:r w:rsidRPr="000F430F">
        <w:rPr>
          <w:rFonts w:cs="Calibri"/>
          <w:vertAlign w:val="superscript"/>
        </w:rPr>
        <w:footnoteReference w:id="13"/>
      </w:r>
      <w:r w:rsidRPr="000F430F">
        <w:rPr>
          <w:rFonts w:cs="Calibri"/>
        </w:rPr>
        <w:t xml:space="preserve"> Kazimierza Wielka została zakwalifikowana jako jeden z 15 węzłów regionalnych. Gmina jest ujęta </w:t>
      </w:r>
      <w:r w:rsidRPr="000F430F">
        <w:rPr>
          <w:rFonts w:cs="Calibri"/>
        </w:rPr>
        <w:br/>
        <w:t>w ramach planowanych następujących tras rowerowych:</w:t>
      </w:r>
    </w:p>
    <w:p w14:paraId="2E486172" w14:textId="77777777" w:rsidR="00A04B81" w:rsidRPr="000F430F" w:rsidRDefault="00A04B81">
      <w:pPr>
        <w:numPr>
          <w:ilvl w:val="0"/>
          <w:numId w:val="47"/>
        </w:numPr>
        <w:spacing w:after="0" w:line="276" w:lineRule="auto"/>
        <w:jc w:val="both"/>
        <w:rPr>
          <w:rFonts w:cs="Calibri"/>
        </w:rPr>
      </w:pPr>
      <w:proofErr w:type="spellStart"/>
      <w:r w:rsidRPr="000F430F">
        <w:rPr>
          <w:rFonts w:cs="Calibri"/>
        </w:rPr>
        <w:t>EuroVelo</w:t>
      </w:r>
      <w:proofErr w:type="spellEnd"/>
      <w:r w:rsidRPr="000F430F">
        <w:rPr>
          <w:rFonts w:cs="Calibri"/>
        </w:rPr>
        <w:t xml:space="preserve"> 11 (trasa międzynarodowa),</w:t>
      </w:r>
    </w:p>
    <w:p w14:paraId="29CF1793" w14:textId="77777777" w:rsidR="00A04B81" w:rsidRPr="000F430F" w:rsidRDefault="00A04B81">
      <w:pPr>
        <w:numPr>
          <w:ilvl w:val="0"/>
          <w:numId w:val="47"/>
        </w:numPr>
        <w:spacing w:after="0" w:line="276" w:lineRule="auto"/>
        <w:jc w:val="both"/>
        <w:rPr>
          <w:rFonts w:cs="Calibri"/>
        </w:rPr>
      </w:pPr>
      <w:r w:rsidRPr="000F430F">
        <w:rPr>
          <w:rFonts w:cs="Calibri"/>
        </w:rPr>
        <w:t>trasa regionalna nr 153,</w:t>
      </w:r>
    </w:p>
    <w:p w14:paraId="08C82EFC" w14:textId="77777777" w:rsidR="00A04B81" w:rsidRPr="000F430F" w:rsidRDefault="00A04B81">
      <w:pPr>
        <w:numPr>
          <w:ilvl w:val="0"/>
          <w:numId w:val="47"/>
        </w:numPr>
        <w:spacing w:after="0" w:line="276" w:lineRule="auto"/>
        <w:jc w:val="both"/>
        <w:rPr>
          <w:rFonts w:cs="Calibri"/>
        </w:rPr>
      </w:pPr>
      <w:r w:rsidRPr="000F430F">
        <w:rPr>
          <w:rFonts w:cs="Calibri"/>
        </w:rPr>
        <w:t>trasa regionalna nr 158.</w:t>
      </w:r>
    </w:p>
    <w:p w14:paraId="02BF1F17" w14:textId="77777777" w:rsidR="00A04B81" w:rsidRPr="000F430F" w:rsidRDefault="00A04B81" w:rsidP="00986283">
      <w:pPr>
        <w:spacing w:after="0" w:line="276" w:lineRule="auto"/>
        <w:jc w:val="both"/>
        <w:rPr>
          <w:rFonts w:cs="Calibri"/>
        </w:rPr>
      </w:pPr>
    </w:p>
    <w:p w14:paraId="791868E7" w14:textId="77777777" w:rsidR="00A04B81" w:rsidRPr="00A70792" w:rsidRDefault="00A04B81" w:rsidP="00986283">
      <w:pPr>
        <w:suppressAutoHyphens/>
        <w:snapToGrid w:val="0"/>
        <w:spacing w:after="0" w:line="276" w:lineRule="auto"/>
        <w:jc w:val="both"/>
        <w:rPr>
          <w:rFonts w:eastAsia="Times New Roman" w:cs="Calibri"/>
          <w:b/>
          <w:bCs/>
          <w:color w:val="000000"/>
          <w:lang w:eastAsia="ar-SA"/>
        </w:rPr>
      </w:pPr>
      <w:proofErr w:type="spellStart"/>
      <w:r w:rsidRPr="00A70792">
        <w:rPr>
          <w:rFonts w:eastAsia="Times New Roman" w:cs="Calibri"/>
          <w:b/>
          <w:bCs/>
          <w:color w:val="000000"/>
          <w:lang w:eastAsia="ar-SA"/>
        </w:rPr>
        <w:t>EuroVelo</w:t>
      </w:r>
      <w:proofErr w:type="spellEnd"/>
      <w:r w:rsidRPr="00A70792">
        <w:rPr>
          <w:rFonts w:eastAsia="Times New Roman" w:cs="Calibri"/>
          <w:b/>
          <w:bCs/>
          <w:color w:val="000000"/>
          <w:lang w:eastAsia="ar-SA"/>
        </w:rPr>
        <w:t xml:space="preserve"> 11 (międzynarodowa)</w:t>
      </w:r>
    </w:p>
    <w:p w14:paraId="387D64ED" w14:textId="77777777" w:rsidR="00A04B81" w:rsidRPr="00A70792" w:rsidRDefault="00A04B81" w:rsidP="00986283">
      <w:pPr>
        <w:suppressAutoHyphens/>
        <w:snapToGrid w:val="0"/>
        <w:spacing w:after="0" w:line="276" w:lineRule="auto"/>
        <w:jc w:val="both"/>
        <w:rPr>
          <w:rFonts w:eastAsia="Times New Roman" w:cs="Calibri"/>
          <w:color w:val="000000"/>
          <w:lang w:eastAsia="ar-SA"/>
        </w:rPr>
      </w:pPr>
      <w:r w:rsidRPr="00A70792">
        <w:rPr>
          <w:rFonts w:eastAsia="Times New Roman" w:cs="Calibri"/>
          <w:color w:val="000000"/>
          <w:lang w:eastAsia="ar-SA"/>
        </w:rPr>
        <w:t xml:space="preserve">Przebieg trasy: województwo małopolskie – Lekszyce – </w:t>
      </w:r>
      <w:r w:rsidRPr="00A70792">
        <w:rPr>
          <w:rFonts w:eastAsia="Times New Roman" w:cs="Calibri"/>
          <w:b/>
          <w:bCs/>
          <w:color w:val="000000"/>
          <w:lang w:eastAsia="ar-SA"/>
        </w:rPr>
        <w:t>Kazimierza Wielka</w:t>
      </w:r>
      <w:r w:rsidRPr="00A70792">
        <w:rPr>
          <w:rFonts w:eastAsia="Times New Roman" w:cs="Calibri"/>
          <w:color w:val="000000"/>
          <w:lang w:eastAsia="ar-SA"/>
        </w:rPr>
        <w:t xml:space="preserve"> – Koniecmosty (Wiślica) – </w:t>
      </w:r>
      <w:proofErr w:type="spellStart"/>
      <w:r w:rsidRPr="00A70792">
        <w:rPr>
          <w:rFonts w:eastAsia="Times New Roman" w:cs="Calibri"/>
          <w:color w:val="000000"/>
          <w:lang w:eastAsia="ar-SA"/>
        </w:rPr>
        <w:t>Chroberz</w:t>
      </w:r>
      <w:proofErr w:type="spellEnd"/>
      <w:r w:rsidRPr="00A70792">
        <w:rPr>
          <w:rFonts w:eastAsia="Times New Roman" w:cs="Calibri"/>
          <w:color w:val="000000"/>
          <w:lang w:eastAsia="ar-SA"/>
        </w:rPr>
        <w:t xml:space="preserve"> – Pińczów – Umianowice – Hajdaszek – Chmielnik – Raków – Niwy – Górno – Cedzyna – Kielce – Górki Szczukowskie – Umer – Rogowice – Krasna – Wąsosz – Czarniecka Góra – Stąporków – Niekłań Wielki – Antoniów (województwo mazowieckie)</w:t>
      </w:r>
    </w:p>
    <w:p w14:paraId="71AFB21B" w14:textId="77777777" w:rsidR="00A70792" w:rsidRPr="00A70792" w:rsidRDefault="00A04B81" w:rsidP="00986283">
      <w:pPr>
        <w:suppressAutoHyphens/>
        <w:snapToGrid w:val="0"/>
        <w:spacing w:after="0" w:line="276" w:lineRule="auto"/>
        <w:jc w:val="both"/>
        <w:rPr>
          <w:rFonts w:eastAsia="Times New Roman" w:cs="Calibri"/>
          <w:color w:val="000000"/>
          <w:lang w:eastAsia="ar-SA"/>
        </w:rPr>
      </w:pPr>
      <w:r w:rsidRPr="00A70792">
        <w:rPr>
          <w:rFonts w:eastAsia="Times New Roman" w:cs="Calibri"/>
          <w:color w:val="000000"/>
          <w:lang w:eastAsia="ar-SA"/>
        </w:rPr>
        <w:t>Długość: 244 km</w:t>
      </w:r>
    </w:p>
    <w:p w14:paraId="3D6D49D0" w14:textId="77777777" w:rsidR="00A70792" w:rsidRPr="00A70792" w:rsidRDefault="00A70792" w:rsidP="00A70792">
      <w:pPr>
        <w:pStyle w:val="Bezodstpw"/>
        <w:jc w:val="both"/>
        <w:rPr>
          <w:b/>
          <w:bCs/>
        </w:rPr>
      </w:pPr>
    </w:p>
    <w:p w14:paraId="60723B2C" w14:textId="0703F226" w:rsidR="00A70792" w:rsidRPr="00A70792" w:rsidRDefault="00A70792" w:rsidP="00A70792">
      <w:pPr>
        <w:pStyle w:val="Bezodstpw"/>
        <w:jc w:val="both"/>
        <w:rPr>
          <w:b/>
          <w:bCs/>
        </w:rPr>
      </w:pPr>
      <w:r w:rsidRPr="00A70792">
        <w:rPr>
          <w:b/>
          <w:bCs/>
        </w:rPr>
        <w:t>Trasa regionalna nr 153</w:t>
      </w:r>
    </w:p>
    <w:p w14:paraId="1954EF23" w14:textId="77777777" w:rsidR="00A70792" w:rsidRPr="00A70792" w:rsidRDefault="00A70792" w:rsidP="00A70792">
      <w:pPr>
        <w:spacing w:after="0" w:line="240" w:lineRule="auto"/>
        <w:jc w:val="both"/>
      </w:pPr>
      <w:r w:rsidRPr="00A70792">
        <w:t xml:space="preserve">Przebieg trasy: województwo małopolskie – Opatowiec – </w:t>
      </w:r>
      <w:r w:rsidRPr="00A70792">
        <w:rPr>
          <w:b/>
          <w:bCs/>
        </w:rPr>
        <w:t>Kazimierza Wielka</w:t>
      </w:r>
      <w:r w:rsidRPr="00A70792">
        <w:t xml:space="preserve"> – Skalbmierz – Działoszyce – Niegosławice - Jędrzejów – Bocheniec – Wierna Rzeka – Ruda Strawczyńska - Grzymałków – Końskie – województwo łódzkie</w:t>
      </w:r>
    </w:p>
    <w:p w14:paraId="6A66D79F" w14:textId="77777777" w:rsidR="00A70792" w:rsidRPr="00A70792" w:rsidRDefault="00A70792" w:rsidP="00A70792">
      <w:pPr>
        <w:spacing w:after="0" w:line="240" w:lineRule="auto"/>
        <w:jc w:val="both"/>
      </w:pPr>
      <w:r w:rsidRPr="00A70792">
        <w:t xml:space="preserve">Długość: 201 km, w tym na terenie Gminy Kazimierza Wielka 12,2 km </w:t>
      </w:r>
    </w:p>
    <w:p w14:paraId="078E267F" w14:textId="77777777" w:rsidR="00AE0E80" w:rsidRPr="00A70792" w:rsidRDefault="00AE0E80" w:rsidP="00986283">
      <w:pPr>
        <w:suppressAutoHyphens/>
        <w:snapToGrid w:val="0"/>
        <w:spacing w:after="0" w:line="276" w:lineRule="auto"/>
        <w:jc w:val="both"/>
        <w:rPr>
          <w:rFonts w:eastAsia="Times New Roman" w:cs="Calibri"/>
          <w:color w:val="000000"/>
          <w:lang w:eastAsia="ar-SA"/>
        </w:rPr>
      </w:pPr>
    </w:p>
    <w:p w14:paraId="2038D98B" w14:textId="77777777" w:rsidR="00A70792" w:rsidRPr="00A70792" w:rsidRDefault="00A70792" w:rsidP="00A70792">
      <w:pPr>
        <w:spacing w:after="0" w:line="240" w:lineRule="auto"/>
        <w:jc w:val="both"/>
        <w:rPr>
          <w:b/>
          <w:bCs/>
        </w:rPr>
      </w:pPr>
      <w:r w:rsidRPr="00A70792">
        <w:rPr>
          <w:b/>
          <w:bCs/>
        </w:rPr>
        <w:t xml:space="preserve">Trasa regionalna nr 158 </w:t>
      </w:r>
    </w:p>
    <w:p w14:paraId="3FFE5C00" w14:textId="77777777" w:rsidR="00A70792" w:rsidRPr="00A70792" w:rsidRDefault="00A70792" w:rsidP="00A70792">
      <w:pPr>
        <w:spacing w:after="0" w:line="240" w:lineRule="auto"/>
        <w:jc w:val="both"/>
      </w:pPr>
      <w:r w:rsidRPr="00A70792">
        <w:t xml:space="preserve">Przebieg trasy: województwo małopolskie - Działoszyce – Skalbmierz – </w:t>
      </w:r>
      <w:r w:rsidRPr="00A70792">
        <w:rPr>
          <w:b/>
          <w:bCs/>
        </w:rPr>
        <w:t xml:space="preserve">Cudzynowice </w:t>
      </w:r>
      <w:r w:rsidRPr="00A70792">
        <w:t>– Koniecmosty – Nowy Korczyn – województwo małopolskie</w:t>
      </w:r>
    </w:p>
    <w:p w14:paraId="1C1C2FD0" w14:textId="4C68587B" w:rsidR="00A70792" w:rsidRDefault="00A70792" w:rsidP="00A70792">
      <w:pPr>
        <w:spacing w:after="0" w:line="240" w:lineRule="auto"/>
        <w:jc w:val="both"/>
      </w:pPr>
      <w:r w:rsidRPr="00A70792">
        <w:t>Długość: 48 km</w:t>
      </w:r>
    </w:p>
    <w:p w14:paraId="572B000B" w14:textId="4036FD00" w:rsidR="00A70792" w:rsidRDefault="00A70792">
      <w:pPr>
        <w:spacing w:after="0" w:line="240" w:lineRule="auto"/>
        <w:rPr>
          <w:rFonts w:asciiTheme="minorHAnsi" w:hAnsiTheme="minorHAnsi" w:cstheme="minorHAnsi"/>
          <w:color w:val="000000" w:themeColor="text1"/>
          <w:highlight w:val="yellow"/>
        </w:rPr>
      </w:pPr>
      <w:r>
        <w:rPr>
          <w:rFonts w:asciiTheme="minorHAnsi" w:hAnsiTheme="minorHAnsi" w:cstheme="minorHAnsi"/>
          <w:color w:val="000000" w:themeColor="text1"/>
          <w:highlight w:val="yellow"/>
        </w:rPr>
        <w:br w:type="page"/>
      </w:r>
    </w:p>
    <w:p w14:paraId="27AD786B" w14:textId="34045C78" w:rsidR="00A70792" w:rsidRPr="00A70792" w:rsidRDefault="00A70792" w:rsidP="00A70792">
      <w:pPr>
        <w:suppressAutoHyphens/>
        <w:snapToGrid w:val="0"/>
        <w:spacing w:after="0" w:line="240" w:lineRule="auto"/>
        <w:jc w:val="center"/>
        <w:rPr>
          <w:rFonts w:eastAsia="Times New Roman"/>
          <w:color w:val="000000"/>
          <w:lang w:eastAsia="ar-SA"/>
        </w:rPr>
      </w:pPr>
      <w:bookmarkStart w:id="67" w:name="_Toc113967210"/>
      <w:bookmarkStart w:id="68" w:name="_Toc114217953"/>
      <w:bookmarkStart w:id="69" w:name="_Toc120277889"/>
      <w:r w:rsidRPr="00A70792">
        <w:rPr>
          <w:rFonts w:eastAsia="Times New Roman"/>
          <w:color w:val="000000"/>
          <w:sz w:val="20"/>
          <w:lang w:eastAsia="ar-SA"/>
        </w:rPr>
        <w:lastRenderedPageBreak/>
        <w:t xml:space="preserve">Mapa </w:t>
      </w:r>
      <w:r w:rsidRPr="00A70792">
        <w:rPr>
          <w:rFonts w:eastAsia="Times New Roman"/>
          <w:color w:val="000000"/>
          <w:sz w:val="20"/>
          <w:lang w:eastAsia="ar-SA"/>
        </w:rPr>
        <w:fldChar w:fldCharType="begin"/>
      </w:r>
      <w:r w:rsidRPr="00A70792">
        <w:rPr>
          <w:rFonts w:eastAsia="Times New Roman"/>
          <w:color w:val="000000"/>
          <w:sz w:val="20"/>
          <w:lang w:eastAsia="ar-SA"/>
        </w:rPr>
        <w:instrText xml:space="preserve"> SEQ Mapa \* ARABIC </w:instrText>
      </w:r>
      <w:r w:rsidRPr="00A70792">
        <w:rPr>
          <w:rFonts w:eastAsia="Times New Roman"/>
          <w:color w:val="000000"/>
          <w:sz w:val="20"/>
          <w:lang w:eastAsia="ar-SA"/>
        </w:rPr>
        <w:fldChar w:fldCharType="separate"/>
      </w:r>
      <w:r w:rsidR="005B77FC">
        <w:rPr>
          <w:rFonts w:eastAsia="Times New Roman"/>
          <w:noProof/>
          <w:color w:val="000000"/>
          <w:sz w:val="20"/>
          <w:lang w:eastAsia="ar-SA"/>
        </w:rPr>
        <w:t>6</w:t>
      </w:r>
      <w:r w:rsidRPr="00A70792">
        <w:rPr>
          <w:rFonts w:eastAsia="Times New Roman"/>
          <w:noProof/>
          <w:color w:val="000000"/>
          <w:sz w:val="20"/>
          <w:lang w:eastAsia="ar-SA"/>
        </w:rPr>
        <w:fldChar w:fldCharType="end"/>
      </w:r>
      <w:r w:rsidRPr="00A70792">
        <w:rPr>
          <w:rFonts w:eastAsia="Times New Roman"/>
          <w:color w:val="000000"/>
          <w:sz w:val="20"/>
          <w:lang w:eastAsia="ar-SA"/>
        </w:rPr>
        <w:t xml:space="preserve"> Planowane trasy rowerowe w Województwie Świętokrzyskim (przebieg korytarzowy)</w:t>
      </w:r>
      <w:bookmarkEnd w:id="67"/>
      <w:bookmarkEnd w:id="68"/>
      <w:bookmarkEnd w:id="69"/>
    </w:p>
    <w:p w14:paraId="44F17338" w14:textId="77777777" w:rsidR="00A70792" w:rsidRPr="00A70792" w:rsidRDefault="00A70792" w:rsidP="00A70792">
      <w:pPr>
        <w:suppressAutoHyphens/>
        <w:snapToGrid w:val="0"/>
        <w:spacing w:after="0" w:line="240" w:lineRule="auto"/>
        <w:jc w:val="center"/>
        <w:rPr>
          <w:rFonts w:eastAsia="Times New Roman"/>
          <w:bCs/>
          <w:color w:val="000000"/>
          <w:sz w:val="20"/>
          <w:szCs w:val="20"/>
          <w:lang w:eastAsia="ar-SA"/>
        </w:rPr>
      </w:pPr>
      <w:r w:rsidRPr="00A70792">
        <w:rPr>
          <w:rFonts w:eastAsia="Times New Roman"/>
          <w:bCs/>
          <w:noProof/>
          <w:color w:val="000000"/>
          <w:sz w:val="20"/>
          <w:szCs w:val="20"/>
          <w:lang w:eastAsia="ar-SA"/>
        </w:rPr>
        <w:drawing>
          <wp:inline distT="0" distB="0" distL="0" distR="0" wp14:anchorId="474EE6B5" wp14:editId="38F57CF4">
            <wp:extent cx="5172075" cy="5865333"/>
            <wp:effectExtent l="0" t="0" r="0" b="254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2038" cy="5876632"/>
                    </a:xfrm>
                    <a:prstGeom prst="rect">
                      <a:avLst/>
                    </a:prstGeom>
                    <a:noFill/>
                    <a:ln>
                      <a:noFill/>
                    </a:ln>
                  </pic:spPr>
                </pic:pic>
              </a:graphicData>
            </a:graphic>
          </wp:inline>
        </w:drawing>
      </w:r>
    </w:p>
    <w:p w14:paraId="7DDDF6B8" w14:textId="77777777" w:rsidR="00A70792" w:rsidRPr="00A70792" w:rsidRDefault="00A70792" w:rsidP="00A70792">
      <w:pPr>
        <w:suppressAutoHyphens/>
        <w:snapToGrid w:val="0"/>
        <w:spacing w:after="0" w:line="240" w:lineRule="auto"/>
        <w:jc w:val="center"/>
        <w:rPr>
          <w:bCs/>
          <w:color w:val="000000"/>
          <w:sz w:val="20"/>
          <w:szCs w:val="20"/>
          <w:lang w:eastAsia="ar-SA"/>
        </w:rPr>
      </w:pPr>
      <w:r w:rsidRPr="00A70792">
        <w:rPr>
          <w:rFonts w:eastAsia="Times New Roman"/>
          <w:bCs/>
          <w:color w:val="000000"/>
          <w:sz w:val="20"/>
          <w:szCs w:val="20"/>
          <w:lang w:eastAsia="pl-PL"/>
        </w:rPr>
        <w:t>Źródło: „</w:t>
      </w:r>
      <w:r w:rsidRPr="00A70792">
        <w:rPr>
          <w:rFonts w:eastAsia="Times New Roman"/>
          <w:bCs/>
          <w:color w:val="000000"/>
          <w:sz w:val="20"/>
          <w:szCs w:val="20"/>
          <w:lang w:eastAsia="ar-SA"/>
        </w:rPr>
        <w:t>Koncepcja przebiegu tras rowerowych na terenie województwa świętokrzyskiego”</w:t>
      </w:r>
    </w:p>
    <w:p w14:paraId="5A174132" w14:textId="492D0530" w:rsidR="00A70792" w:rsidRDefault="00A70792" w:rsidP="00A70792">
      <w:pPr>
        <w:spacing w:after="0" w:line="240" w:lineRule="auto"/>
        <w:jc w:val="both"/>
      </w:pPr>
    </w:p>
    <w:p w14:paraId="5F2CDD19" w14:textId="77777777" w:rsidR="00A70792" w:rsidRPr="00A70792" w:rsidRDefault="00A70792" w:rsidP="00A70792">
      <w:pPr>
        <w:spacing w:after="0" w:line="240" w:lineRule="auto"/>
        <w:jc w:val="both"/>
      </w:pPr>
    </w:p>
    <w:p w14:paraId="3D959E02" w14:textId="73677B00" w:rsidR="00A70792" w:rsidRPr="000F430F" w:rsidRDefault="00A70792" w:rsidP="00986283">
      <w:pPr>
        <w:suppressAutoHyphens/>
        <w:snapToGrid w:val="0"/>
        <w:spacing w:after="0" w:line="276" w:lineRule="auto"/>
        <w:jc w:val="both"/>
        <w:rPr>
          <w:rFonts w:eastAsia="Times New Roman" w:cs="Calibri"/>
          <w:color w:val="000000"/>
          <w:lang w:eastAsia="ar-SA"/>
        </w:rPr>
        <w:sectPr w:rsidR="00A70792" w:rsidRPr="000F430F" w:rsidSect="000A64AC">
          <w:pgSz w:w="11906" w:h="16838" w:code="9"/>
          <w:pgMar w:top="1440" w:right="1440" w:bottom="1440" w:left="1440" w:header="706" w:footer="706" w:gutter="0"/>
          <w:cols w:space="720"/>
          <w:titlePg/>
          <w:docGrid w:linePitch="360"/>
        </w:sectPr>
      </w:pPr>
    </w:p>
    <w:p w14:paraId="2FDB7843" w14:textId="2C68318E" w:rsidR="00007108" w:rsidRPr="000F430F" w:rsidRDefault="00874781" w:rsidP="00986283">
      <w:pPr>
        <w:pStyle w:val="Bezodstpw"/>
        <w:spacing w:line="276" w:lineRule="auto"/>
        <w:jc w:val="center"/>
        <w:rPr>
          <w:rFonts w:cs="Calibri"/>
        </w:rPr>
      </w:pPr>
      <w:bookmarkStart w:id="70" w:name="_Toc120278360"/>
      <w:r w:rsidRPr="000F430F">
        <w:rPr>
          <w:rFonts w:cs="Calibri"/>
        </w:rPr>
        <w:lastRenderedPageBreak/>
        <w:t xml:space="preserve">Tabela </w:t>
      </w:r>
      <w:r w:rsidRPr="000F430F">
        <w:rPr>
          <w:rFonts w:cs="Calibri"/>
        </w:rPr>
        <w:fldChar w:fldCharType="begin"/>
      </w:r>
      <w:r w:rsidRPr="000F430F">
        <w:rPr>
          <w:rFonts w:cs="Calibri"/>
        </w:rPr>
        <w:instrText xml:space="preserve"> SEQ Tabela \* ARABIC </w:instrText>
      </w:r>
      <w:r w:rsidRPr="000F430F">
        <w:rPr>
          <w:rFonts w:cs="Calibri"/>
        </w:rPr>
        <w:fldChar w:fldCharType="separate"/>
      </w:r>
      <w:r w:rsidR="005B77FC">
        <w:rPr>
          <w:rFonts w:cs="Calibri"/>
          <w:noProof/>
        </w:rPr>
        <w:t>18</w:t>
      </w:r>
      <w:r w:rsidRPr="000F430F">
        <w:rPr>
          <w:rFonts w:cs="Calibri"/>
        </w:rPr>
        <w:fldChar w:fldCharType="end"/>
      </w:r>
      <w:r w:rsidR="00B60DBC" w:rsidRPr="000F430F">
        <w:rPr>
          <w:rFonts w:cs="Calibri"/>
        </w:rPr>
        <w:t>.</w:t>
      </w:r>
      <w:r w:rsidRPr="000F430F">
        <w:rPr>
          <w:rFonts w:cs="Calibri"/>
        </w:rPr>
        <w:t xml:space="preserve"> Analiza SWOT</w:t>
      </w:r>
      <w:r w:rsidR="00527B16" w:rsidRPr="000F430F">
        <w:rPr>
          <w:rFonts w:cs="Calibri"/>
        </w:rPr>
        <w:t xml:space="preserve"> Gminy </w:t>
      </w:r>
      <w:r w:rsidR="00E55DFD" w:rsidRPr="000F430F">
        <w:rPr>
          <w:rFonts w:cs="Calibri"/>
        </w:rPr>
        <w:t>K</w:t>
      </w:r>
      <w:r w:rsidR="0025302E" w:rsidRPr="000F430F">
        <w:rPr>
          <w:rFonts w:cs="Calibri"/>
        </w:rPr>
        <w:t xml:space="preserve">azimierza Wielka </w:t>
      </w:r>
      <w:r w:rsidR="00527B16" w:rsidRPr="000F430F">
        <w:rPr>
          <w:rFonts w:cs="Calibri"/>
        </w:rPr>
        <w:t>-</w:t>
      </w:r>
      <w:r w:rsidRPr="000F430F">
        <w:rPr>
          <w:rFonts w:cs="Calibri"/>
        </w:rPr>
        <w:t xml:space="preserve"> sytuac</w:t>
      </w:r>
      <w:r w:rsidR="00527B16" w:rsidRPr="000F430F">
        <w:rPr>
          <w:rFonts w:cs="Calibri"/>
        </w:rPr>
        <w:t>ja</w:t>
      </w:r>
      <w:r w:rsidRPr="000F430F">
        <w:rPr>
          <w:rFonts w:cs="Calibri"/>
        </w:rPr>
        <w:t xml:space="preserve"> gospodarcz</w:t>
      </w:r>
      <w:r w:rsidR="00527B16" w:rsidRPr="000F430F">
        <w:rPr>
          <w:rFonts w:cs="Calibri"/>
        </w:rPr>
        <w:t>a</w:t>
      </w:r>
      <w:bookmarkEnd w:id="70"/>
    </w:p>
    <w:tbl>
      <w:tblP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7087"/>
      </w:tblGrid>
      <w:tr w:rsidR="005C06D7" w:rsidRPr="000F430F" w14:paraId="75025B7B" w14:textId="77777777" w:rsidTr="00F671C7">
        <w:tc>
          <w:tcPr>
            <w:tcW w:w="7196" w:type="dxa"/>
            <w:shd w:val="clear" w:color="auto" w:fill="99CCFF"/>
          </w:tcPr>
          <w:p w14:paraId="11A16B66" w14:textId="77777777" w:rsidR="005C06D7" w:rsidRPr="000F430F" w:rsidRDefault="005C06D7" w:rsidP="00986283">
            <w:pPr>
              <w:pStyle w:val="Bezodstpw"/>
              <w:spacing w:line="276" w:lineRule="auto"/>
              <w:jc w:val="center"/>
              <w:rPr>
                <w:rFonts w:eastAsia="Times New Roman" w:cs="Calibri"/>
                <w:b/>
                <w:lang w:eastAsia="pl-PL"/>
              </w:rPr>
            </w:pPr>
            <w:r w:rsidRPr="000F430F">
              <w:rPr>
                <w:rFonts w:eastAsia="Times New Roman" w:cs="Calibri"/>
                <w:b/>
                <w:lang w:eastAsia="pl-PL"/>
              </w:rPr>
              <w:t>Mocne strony</w:t>
            </w:r>
          </w:p>
        </w:tc>
        <w:tc>
          <w:tcPr>
            <w:tcW w:w="7087" w:type="dxa"/>
            <w:shd w:val="clear" w:color="auto" w:fill="99CCFF"/>
          </w:tcPr>
          <w:p w14:paraId="78A1DF59" w14:textId="77777777" w:rsidR="005C06D7" w:rsidRPr="000F430F" w:rsidRDefault="005C06D7" w:rsidP="00986283">
            <w:pPr>
              <w:pStyle w:val="Bezodstpw"/>
              <w:spacing w:line="276" w:lineRule="auto"/>
              <w:ind w:left="1010"/>
              <w:jc w:val="center"/>
              <w:rPr>
                <w:rFonts w:eastAsia="Times New Roman" w:cs="Calibri"/>
                <w:b/>
                <w:lang w:eastAsia="pl-PL"/>
              </w:rPr>
            </w:pPr>
            <w:r w:rsidRPr="000F430F">
              <w:rPr>
                <w:rFonts w:eastAsia="Times New Roman" w:cs="Calibri"/>
                <w:b/>
                <w:lang w:eastAsia="pl-PL"/>
              </w:rPr>
              <w:t>Słabe strony</w:t>
            </w:r>
          </w:p>
        </w:tc>
      </w:tr>
      <w:tr w:rsidR="00972198" w:rsidRPr="000F430F" w14:paraId="2EC8A6EF" w14:textId="77777777" w:rsidTr="006B18A6">
        <w:trPr>
          <w:trHeight w:val="841"/>
        </w:trPr>
        <w:tc>
          <w:tcPr>
            <w:tcW w:w="7196" w:type="dxa"/>
            <w:tcBorders>
              <w:bottom w:val="single" w:sz="4" w:space="0" w:color="auto"/>
            </w:tcBorders>
            <w:shd w:val="clear" w:color="auto" w:fill="auto"/>
          </w:tcPr>
          <w:p w14:paraId="767C6B27" w14:textId="77777777" w:rsidR="005C06D7" w:rsidRPr="000F430F" w:rsidRDefault="005C06D7" w:rsidP="002A0F86">
            <w:pPr>
              <w:pStyle w:val="Bezodstpw"/>
              <w:spacing w:line="276" w:lineRule="auto"/>
              <w:jc w:val="center"/>
              <w:rPr>
                <w:rFonts w:eastAsia="Times New Roman" w:cs="Calibri"/>
                <w:b/>
                <w:bCs/>
                <w:lang w:eastAsia="pl-PL"/>
              </w:rPr>
            </w:pPr>
            <w:r w:rsidRPr="000F430F">
              <w:rPr>
                <w:rFonts w:eastAsia="Times New Roman" w:cs="Calibri"/>
                <w:b/>
                <w:bCs/>
                <w:lang w:eastAsia="pl-PL"/>
              </w:rPr>
              <w:t>Walory uzdrowiskowe i turystyczne gminy</w:t>
            </w:r>
          </w:p>
          <w:p w14:paraId="1E279F8C" w14:textId="273A1495" w:rsidR="005C06D7" w:rsidRPr="000F430F" w:rsidRDefault="005C06D7" w:rsidP="002A0F86">
            <w:pPr>
              <w:pStyle w:val="Bezodstpw"/>
              <w:spacing w:line="276" w:lineRule="auto"/>
              <w:jc w:val="center"/>
              <w:rPr>
                <w:rFonts w:eastAsia="Times New Roman" w:cs="Calibri"/>
                <w:lang w:eastAsia="pl-PL"/>
              </w:rPr>
            </w:pPr>
            <w:r w:rsidRPr="000F430F">
              <w:rPr>
                <w:rFonts w:eastAsia="Times New Roman" w:cs="Calibri"/>
                <w:lang w:eastAsia="pl-PL"/>
              </w:rPr>
              <w:t>+ status Uzdrowiska</w:t>
            </w:r>
          </w:p>
          <w:p w14:paraId="71207262" w14:textId="7D2F24FB" w:rsidR="005C06D7" w:rsidRPr="000F430F" w:rsidRDefault="005C06D7" w:rsidP="002A0F86">
            <w:pPr>
              <w:pStyle w:val="Bezodstpw"/>
              <w:spacing w:line="276" w:lineRule="auto"/>
              <w:jc w:val="center"/>
              <w:rPr>
                <w:rFonts w:eastAsia="Times New Roman" w:cs="Calibri"/>
                <w:lang w:eastAsia="pl-PL"/>
              </w:rPr>
            </w:pPr>
            <w:r w:rsidRPr="000F430F">
              <w:rPr>
                <w:rFonts w:eastAsia="Times New Roman" w:cs="Calibri"/>
                <w:lang w:eastAsia="pl-PL"/>
              </w:rPr>
              <w:t>+ największe w województwie naturalne zasoby lecznicz</w:t>
            </w:r>
            <w:r w:rsidR="00DD76AA">
              <w:rPr>
                <w:rFonts w:eastAsia="Times New Roman" w:cs="Calibri"/>
                <w:lang w:eastAsia="pl-PL"/>
              </w:rPr>
              <w:t>e</w:t>
            </w:r>
            <w:r w:rsidRPr="000F430F">
              <w:rPr>
                <w:rFonts w:eastAsia="Times New Roman" w:cs="Calibri"/>
                <w:lang w:eastAsia="pl-PL"/>
              </w:rPr>
              <w:t xml:space="preserve"> wód mineralnych</w:t>
            </w:r>
          </w:p>
          <w:p w14:paraId="04D1001B" w14:textId="20AA5660" w:rsidR="00B360F1" w:rsidRPr="000F430F" w:rsidRDefault="00B360F1" w:rsidP="002A0F86">
            <w:pPr>
              <w:pStyle w:val="Bezodstpw"/>
              <w:spacing w:line="276" w:lineRule="auto"/>
              <w:jc w:val="center"/>
              <w:rPr>
                <w:rFonts w:eastAsia="Times New Roman" w:cs="Calibri"/>
                <w:lang w:eastAsia="pl-PL"/>
              </w:rPr>
            </w:pPr>
            <w:r w:rsidRPr="000F430F">
              <w:rPr>
                <w:rFonts w:eastAsia="Times New Roman" w:cs="Calibri"/>
                <w:lang w:eastAsia="pl-PL"/>
              </w:rPr>
              <w:t xml:space="preserve">+ korzystne usytuowanie w przygranicznej części województwa </w:t>
            </w:r>
            <w:r w:rsidR="00DD76AA">
              <w:rPr>
                <w:rFonts w:eastAsia="Times New Roman" w:cs="Calibri"/>
                <w:lang w:eastAsia="pl-PL"/>
              </w:rPr>
              <w:t>(</w:t>
            </w:r>
            <w:r w:rsidRPr="000F430F">
              <w:rPr>
                <w:rFonts w:eastAsia="Times New Roman" w:cs="Calibri"/>
                <w:lang w:eastAsia="pl-PL"/>
              </w:rPr>
              <w:t>bliska odległość do miasta Kraków 50 km</w:t>
            </w:r>
            <w:r w:rsidR="00DD76AA">
              <w:rPr>
                <w:rFonts w:eastAsia="Times New Roman" w:cs="Calibri"/>
                <w:lang w:eastAsia="pl-PL"/>
              </w:rPr>
              <w:t>),</w:t>
            </w:r>
          </w:p>
          <w:p w14:paraId="60FDD1DD" w14:textId="77777777" w:rsidR="005C06D7" w:rsidRPr="000F430F" w:rsidRDefault="00B360F1" w:rsidP="002A0F86">
            <w:pPr>
              <w:pStyle w:val="Bezodstpw"/>
              <w:spacing w:line="276" w:lineRule="auto"/>
              <w:jc w:val="center"/>
              <w:rPr>
                <w:rFonts w:eastAsia="Times New Roman" w:cs="Calibri"/>
                <w:lang w:eastAsia="pl-PL"/>
              </w:rPr>
            </w:pPr>
            <w:r w:rsidRPr="000F430F">
              <w:rPr>
                <w:rFonts w:eastAsia="Times New Roman" w:cs="Calibri"/>
                <w:lang w:eastAsia="pl-PL"/>
              </w:rPr>
              <w:t>+ dostępna na terenie gminy infrastruktura rowerowa - 37,9 km</w:t>
            </w:r>
          </w:p>
          <w:p w14:paraId="0469051F" w14:textId="77777777" w:rsidR="00972198" w:rsidRPr="000F430F" w:rsidRDefault="00E10609" w:rsidP="002A0F86">
            <w:pPr>
              <w:pStyle w:val="Bezodstpw"/>
              <w:spacing w:line="276" w:lineRule="auto"/>
              <w:jc w:val="center"/>
              <w:rPr>
                <w:rFonts w:eastAsia="Times New Roman" w:cs="Calibri"/>
                <w:lang w:eastAsia="pl-PL"/>
              </w:rPr>
            </w:pPr>
            <w:r w:rsidRPr="000F430F">
              <w:rPr>
                <w:rFonts w:eastAsia="Times New Roman" w:cs="Calibri"/>
                <w:lang w:eastAsia="pl-PL"/>
              </w:rPr>
              <w:t xml:space="preserve">+ </w:t>
            </w:r>
            <w:r w:rsidR="00972198" w:rsidRPr="000F430F">
              <w:rPr>
                <w:rFonts w:eastAsia="Times New Roman" w:cs="Calibri"/>
                <w:lang w:eastAsia="pl-PL"/>
              </w:rPr>
              <w:t xml:space="preserve"> dobre powiązanie sieci drogowej oraz ich </w:t>
            </w:r>
            <w:r w:rsidR="00527B16" w:rsidRPr="000F430F">
              <w:rPr>
                <w:rFonts w:eastAsia="Times New Roman" w:cs="Calibri"/>
                <w:lang w:eastAsia="pl-PL"/>
              </w:rPr>
              <w:t>zadowalający</w:t>
            </w:r>
            <w:r w:rsidR="00972198" w:rsidRPr="000F430F">
              <w:rPr>
                <w:rFonts w:eastAsia="Times New Roman" w:cs="Calibri"/>
                <w:lang w:eastAsia="pl-PL"/>
              </w:rPr>
              <w:t xml:space="preserve"> stan</w:t>
            </w:r>
          </w:p>
          <w:p w14:paraId="4BF63713" w14:textId="41C07325" w:rsidR="00E55DFD" w:rsidRPr="000F430F" w:rsidRDefault="00E10609" w:rsidP="002A0F86">
            <w:pPr>
              <w:pStyle w:val="Bezodstpw"/>
              <w:spacing w:line="276" w:lineRule="auto"/>
              <w:jc w:val="center"/>
              <w:rPr>
                <w:rFonts w:eastAsia="Times New Roman" w:cs="Calibri"/>
                <w:lang w:eastAsia="pl-PL"/>
              </w:rPr>
            </w:pPr>
            <w:r w:rsidRPr="000F430F">
              <w:rPr>
                <w:rFonts w:eastAsia="Times New Roman" w:cs="Calibri"/>
                <w:lang w:eastAsia="pl-PL"/>
              </w:rPr>
              <w:t xml:space="preserve">+ </w:t>
            </w:r>
            <w:r w:rsidR="00B360F1" w:rsidRPr="000F430F">
              <w:rPr>
                <w:rFonts w:eastAsia="Times New Roman" w:cs="Calibri"/>
                <w:lang w:eastAsia="pl-PL"/>
              </w:rPr>
              <w:t>niski stopień degradacji środowiska naturalnego (czysta woda, gleba, powietrze)</w:t>
            </w:r>
          </w:p>
          <w:p w14:paraId="3FABB250" w14:textId="16D647F4" w:rsidR="00E55DFD" w:rsidRPr="000F430F" w:rsidRDefault="00B360F1" w:rsidP="002A0F86">
            <w:pPr>
              <w:pStyle w:val="Bezodstpw"/>
              <w:spacing w:line="276" w:lineRule="auto"/>
              <w:jc w:val="center"/>
              <w:rPr>
                <w:rFonts w:eastAsia="SimSun" w:cs="Calibri"/>
                <w:bCs/>
                <w:lang w:eastAsia="zh-CN"/>
              </w:rPr>
            </w:pPr>
            <w:r w:rsidRPr="000F430F">
              <w:rPr>
                <w:rFonts w:eastAsia="Times New Roman" w:cs="Calibri"/>
                <w:lang w:eastAsia="pl-PL"/>
              </w:rPr>
              <w:t xml:space="preserve">+ </w:t>
            </w:r>
            <w:r w:rsidR="00DD76AA">
              <w:rPr>
                <w:rFonts w:eastAsia="Times New Roman" w:cs="Calibri"/>
                <w:lang w:eastAsia="pl-PL"/>
              </w:rPr>
              <w:t>o</w:t>
            </w:r>
            <w:r w:rsidRPr="000F430F">
              <w:rPr>
                <w:rFonts w:eastAsia="Times New Roman" w:cs="Calibri"/>
                <w:lang w:eastAsia="pl-PL"/>
              </w:rPr>
              <w:t xml:space="preserve">biekty zabytkowe </w:t>
            </w:r>
            <w:r w:rsidR="00820B5B" w:rsidRPr="000F430F">
              <w:rPr>
                <w:rFonts w:eastAsia="Times New Roman" w:cs="Calibri"/>
                <w:lang w:eastAsia="pl-PL"/>
              </w:rPr>
              <w:t xml:space="preserve">- </w:t>
            </w:r>
            <w:r w:rsidR="00E55DFD" w:rsidRPr="000F430F">
              <w:rPr>
                <w:rFonts w:eastAsia="SimSun" w:cs="Calibri"/>
                <w:bCs/>
                <w:lang w:eastAsia="zh-CN"/>
              </w:rPr>
              <w:t>wpisan</w:t>
            </w:r>
            <w:r w:rsidR="00DD76AA">
              <w:rPr>
                <w:rFonts w:eastAsia="SimSun" w:cs="Calibri"/>
                <w:bCs/>
                <w:lang w:eastAsia="zh-CN"/>
              </w:rPr>
              <w:t>e</w:t>
            </w:r>
            <w:r w:rsidR="00E55DFD" w:rsidRPr="000F430F">
              <w:rPr>
                <w:rFonts w:eastAsia="SimSun" w:cs="Calibri"/>
                <w:bCs/>
                <w:lang w:eastAsia="zh-CN"/>
              </w:rPr>
              <w:t xml:space="preserve"> do rejestru zabytków nieruchomych prowadzonego przez Świętokrzyskiego</w:t>
            </w:r>
            <w:r w:rsidR="00DD76AA">
              <w:rPr>
                <w:rFonts w:eastAsia="SimSun" w:cs="Calibri"/>
                <w:bCs/>
                <w:lang w:eastAsia="zh-CN"/>
              </w:rPr>
              <w:t xml:space="preserve"> Konserwatora Zabytków</w:t>
            </w:r>
          </w:p>
          <w:p w14:paraId="38E47BCF" w14:textId="359309DF" w:rsidR="00CC253F" w:rsidRPr="000F430F" w:rsidRDefault="00B360F1" w:rsidP="002A0F86">
            <w:pPr>
              <w:spacing w:after="0" w:line="276" w:lineRule="auto"/>
              <w:jc w:val="center"/>
              <w:rPr>
                <w:rFonts w:cs="Calibri"/>
              </w:rPr>
            </w:pPr>
            <w:r w:rsidRPr="000F430F">
              <w:rPr>
                <w:rFonts w:cs="Calibri"/>
              </w:rPr>
              <w:t>+ bogaty kalendarz imprez sportowych i kulturalnych</w:t>
            </w:r>
          </w:p>
          <w:p w14:paraId="190D2CAF" w14:textId="77777777" w:rsidR="00820B5B" w:rsidRPr="000F430F" w:rsidRDefault="00820B5B" w:rsidP="002A0F86">
            <w:pPr>
              <w:spacing w:after="0" w:line="276" w:lineRule="auto"/>
              <w:rPr>
                <w:rFonts w:cs="Calibri"/>
              </w:rPr>
            </w:pPr>
          </w:p>
          <w:p w14:paraId="2977EA53" w14:textId="77777777" w:rsidR="00CC253F" w:rsidRPr="000F430F" w:rsidRDefault="00CC253F" w:rsidP="002A0F86">
            <w:pPr>
              <w:spacing w:after="0" w:line="276" w:lineRule="auto"/>
              <w:jc w:val="center"/>
              <w:rPr>
                <w:rFonts w:eastAsia="Times New Roman" w:cs="Calibri"/>
                <w:b/>
                <w:color w:val="000000"/>
              </w:rPr>
            </w:pPr>
            <w:r w:rsidRPr="000F430F">
              <w:rPr>
                <w:rFonts w:eastAsia="Times New Roman" w:cs="Calibri"/>
                <w:b/>
                <w:color w:val="000000"/>
              </w:rPr>
              <w:t>Lokalna gospodarka</w:t>
            </w:r>
            <w:r w:rsidR="00820B5B" w:rsidRPr="000F430F">
              <w:rPr>
                <w:rFonts w:eastAsia="Times New Roman" w:cs="Calibri"/>
                <w:b/>
                <w:color w:val="000000"/>
              </w:rPr>
              <w:t>, rynek pracy</w:t>
            </w:r>
          </w:p>
          <w:p w14:paraId="2627E2C6" w14:textId="77777777" w:rsidR="00DD76AA" w:rsidRDefault="00E10609" w:rsidP="002A0F86">
            <w:pPr>
              <w:spacing w:after="0" w:line="276" w:lineRule="auto"/>
              <w:jc w:val="center"/>
              <w:rPr>
                <w:rFonts w:eastAsia="Times New Roman" w:cs="Calibri"/>
                <w:lang w:eastAsia="pl-PL"/>
              </w:rPr>
            </w:pPr>
            <w:r w:rsidRPr="000F430F">
              <w:rPr>
                <w:rFonts w:eastAsia="Times New Roman" w:cs="Calibri"/>
                <w:lang w:eastAsia="pl-PL"/>
              </w:rPr>
              <w:t>+ rosnąca  ilość przedsiębiorstw działających na terenie gminy</w:t>
            </w:r>
            <w:r w:rsidR="00CC253F" w:rsidRPr="000F430F">
              <w:rPr>
                <w:rFonts w:eastAsia="Times New Roman" w:cs="Calibri"/>
                <w:lang w:eastAsia="pl-PL"/>
              </w:rPr>
              <w:t xml:space="preserve"> </w:t>
            </w:r>
          </w:p>
          <w:p w14:paraId="78654731" w14:textId="4BED181D" w:rsidR="00CC253F" w:rsidRPr="000F430F" w:rsidRDefault="00DD76AA" w:rsidP="002A0F86">
            <w:pPr>
              <w:spacing w:after="0" w:line="276" w:lineRule="auto"/>
              <w:jc w:val="center"/>
              <w:rPr>
                <w:rFonts w:eastAsia="Times New Roman" w:cs="Calibri"/>
                <w:lang w:eastAsia="pl-PL"/>
              </w:rPr>
            </w:pPr>
            <w:r>
              <w:rPr>
                <w:rFonts w:eastAsia="Times New Roman" w:cs="Calibri"/>
                <w:lang w:eastAsia="pl-PL"/>
              </w:rPr>
              <w:t>(</w:t>
            </w:r>
            <w:r w:rsidR="00CC253F" w:rsidRPr="000F430F">
              <w:rPr>
                <w:rFonts w:eastAsia="Times New Roman" w:cs="Calibri"/>
                <w:lang w:eastAsia="pl-PL"/>
              </w:rPr>
              <w:t xml:space="preserve">w 2021r. działało </w:t>
            </w:r>
            <w:r w:rsidR="006305D6" w:rsidRPr="000F430F">
              <w:rPr>
                <w:rFonts w:eastAsia="Times New Roman" w:cs="Calibri"/>
                <w:lang w:eastAsia="pl-PL"/>
              </w:rPr>
              <w:t xml:space="preserve">1098 </w:t>
            </w:r>
            <w:r w:rsidR="00CC253F" w:rsidRPr="000F430F">
              <w:rPr>
                <w:rFonts w:eastAsia="Times New Roman" w:cs="Calibri"/>
                <w:lang w:eastAsia="pl-PL"/>
              </w:rPr>
              <w:t>podmiotów gospodar</w:t>
            </w:r>
            <w:r>
              <w:rPr>
                <w:rFonts w:eastAsia="Times New Roman" w:cs="Calibri"/>
                <w:lang w:eastAsia="pl-PL"/>
              </w:rPr>
              <w:t>czych)</w:t>
            </w:r>
          </w:p>
          <w:p w14:paraId="60692938" w14:textId="6DB6879D" w:rsidR="00CC253F" w:rsidRPr="000F430F" w:rsidRDefault="00CC253F" w:rsidP="002A0F86">
            <w:pPr>
              <w:spacing w:after="0" w:line="276" w:lineRule="auto"/>
              <w:jc w:val="center"/>
              <w:rPr>
                <w:rFonts w:eastAsia="Times New Roman" w:cs="Calibri"/>
              </w:rPr>
            </w:pPr>
            <w:r w:rsidRPr="000F430F">
              <w:rPr>
                <w:rFonts w:eastAsia="Times New Roman" w:cs="Calibri"/>
              </w:rPr>
              <w:t>+ o 1</w:t>
            </w:r>
            <w:r w:rsidR="006305D6" w:rsidRPr="000F430F">
              <w:rPr>
                <w:rFonts w:eastAsia="Times New Roman" w:cs="Calibri"/>
              </w:rPr>
              <w:t>23</w:t>
            </w:r>
            <w:r w:rsidRPr="000F430F">
              <w:rPr>
                <w:rFonts w:eastAsia="Times New Roman" w:cs="Calibri"/>
              </w:rPr>
              <w:t xml:space="preserve"> zwiększyła się liczba firm w latach 201</w:t>
            </w:r>
            <w:r w:rsidR="006305D6" w:rsidRPr="000F430F">
              <w:rPr>
                <w:rFonts w:eastAsia="Times New Roman" w:cs="Calibri"/>
              </w:rPr>
              <w:t>5</w:t>
            </w:r>
            <w:r w:rsidRPr="000F430F">
              <w:rPr>
                <w:rFonts w:eastAsia="Times New Roman" w:cs="Calibri"/>
              </w:rPr>
              <w:t>-2021</w:t>
            </w:r>
          </w:p>
          <w:p w14:paraId="3D5F4474" w14:textId="72F9A186" w:rsidR="00CC253F" w:rsidRPr="000F430F" w:rsidRDefault="00CC253F" w:rsidP="002A0F86">
            <w:pPr>
              <w:spacing w:after="0" w:line="276" w:lineRule="auto"/>
              <w:jc w:val="center"/>
              <w:rPr>
                <w:rFonts w:cs="Calibri"/>
              </w:rPr>
            </w:pPr>
            <w:r w:rsidRPr="000F430F">
              <w:rPr>
                <w:rFonts w:cs="Calibri"/>
              </w:rPr>
              <w:t>+ wyraźny spadek bezrobocia w gminie w latach 201</w:t>
            </w:r>
            <w:r w:rsidR="006305D6" w:rsidRPr="000F430F">
              <w:rPr>
                <w:rFonts w:cs="Calibri"/>
              </w:rPr>
              <w:t>5</w:t>
            </w:r>
            <w:r w:rsidRPr="000F430F">
              <w:rPr>
                <w:rFonts w:cs="Calibri"/>
              </w:rPr>
              <w:t>-202</w:t>
            </w:r>
            <w:r w:rsidR="006305D6" w:rsidRPr="000F430F">
              <w:rPr>
                <w:rFonts w:cs="Calibri"/>
              </w:rPr>
              <w:t xml:space="preserve">1 (bezrobocie </w:t>
            </w:r>
            <w:r w:rsidR="00DD76AA">
              <w:rPr>
                <w:rFonts w:cs="Calibri"/>
              </w:rPr>
              <w:br/>
            </w:r>
            <w:r w:rsidR="006305D6" w:rsidRPr="000F430F">
              <w:rPr>
                <w:rFonts w:cs="Calibri"/>
              </w:rPr>
              <w:t xml:space="preserve">w 2015r wynosiła 12% natomiast </w:t>
            </w:r>
            <w:r w:rsidR="00DD76AA">
              <w:rPr>
                <w:rFonts w:cs="Calibri"/>
              </w:rPr>
              <w:t xml:space="preserve">na koniec </w:t>
            </w:r>
            <w:r w:rsidR="006305D6" w:rsidRPr="000F430F">
              <w:rPr>
                <w:rFonts w:cs="Calibri"/>
              </w:rPr>
              <w:t xml:space="preserve">2021 </w:t>
            </w:r>
            <w:r w:rsidR="00DD76AA">
              <w:rPr>
                <w:rFonts w:cs="Calibri"/>
              </w:rPr>
              <w:t xml:space="preserve">- </w:t>
            </w:r>
            <w:r w:rsidR="006305D6" w:rsidRPr="000F430F">
              <w:rPr>
                <w:rFonts w:cs="Calibri"/>
              </w:rPr>
              <w:t>8,4%)</w:t>
            </w:r>
          </w:p>
          <w:p w14:paraId="0AD1DA54" w14:textId="77777777" w:rsidR="00CC253F" w:rsidRPr="000F430F" w:rsidRDefault="00CC253F" w:rsidP="002A0F86">
            <w:pPr>
              <w:spacing w:after="0" w:line="276" w:lineRule="auto"/>
              <w:jc w:val="center"/>
              <w:rPr>
                <w:rFonts w:eastAsia="Times New Roman" w:cs="Calibri"/>
                <w:b/>
                <w:bCs/>
              </w:rPr>
            </w:pPr>
          </w:p>
          <w:p w14:paraId="2FB1873B" w14:textId="77777777" w:rsidR="00820B5B" w:rsidRPr="000F430F" w:rsidRDefault="00820B5B" w:rsidP="002A0F86">
            <w:pPr>
              <w:spacing w:after="0" w:line="276" w:lineRule="auto"/>
              <w:jc w:val="center"/>
              <w:rPr>
                <w:rFonts w:eastAsia="Times New Roman" w:cs="Calibri"/>
                <w:b/>
                <w:bCs/>
              </w:rPr>
            </w:pPr>
          </w:p>
          <w:p w14:paraId="489DBD8C" w14:textId="77777777" w:rsidR="00820B5B" w:rsidRPr="000F430F" w:rsidRDefault="00820B5B" w:rsidP="002A0F86">
            <w:pPr>
              <w:spacing w:after="0" w:line="276" w:lineRule="auto"/>
              <w:jc w:val="center"/>
              <w:rPr>
                <w:rFonts w:eastAsia="Times New Roman" w:cs="Calibri"/>
                <w:b/>
                <w:bCs/>
              </w:rPr>
            </w:pPr>
          </w:p>
          <w:p w14:paraId="667D78E7" w14:textId="77777777" w:rsidR="00F671C7" w:rsidRPr="000F430F" w:rsidRDefault="00F671C7" w:rsidP="002A0F86">
            <w:pPr>
              <w:spacing w:after="0" w:line="276" w:lineRule="auto"/>
              <w:rPr>
                <w:rFonts w:eastAsia="Times New Roman" w:cs="Calibri"/>
                <w:b/>
                <w:bCs/>
              </w:rPr>
            </w:pPr>
          </w:p>
          <w:p w14:paraId="769415F9" w14:textId="77777777" w:rsidR="00CC253F" w:rsidRPr="000F430F" w:rsidRDefault="00CC253F" w:rsidP="002A0F86">
            <w:pPr>
              <w:spacing w:after="0" w:line="276" w:lineRule="auto"/>
              <w:jc w:val="center"/>
              <w:rPr>
                <w:rFonts w:eastAsia="Times New Roman" w:cs="Calibri"/>
                <w:b/>
                <w:bCs/>
              </w:rPr>
            </w:pPr>
            <w:r w:rsidRPr="000F430F">
              <w:rPr>
                <w:rFonts w:eastAsia="Times New Roman" w:cs="Calibri"/>
                <w:b/>
                <w:bCs/>
              </w:rPr>
              <w:t>Zasoby mieszkaniowe</w:t>
            </w:r>
          </w:p>
          <w:p w14:paraId="2A1BEC6B" w14:textId="77777777" w:rsidR="00CC253F" w:rsidRPr="000F430F" w:rsidRDefault="00CC253F" w:rsidP="002A0F86">
            <w:pPr>
              <w:spacing w:after="0" w:line="276" w:lineRule="auto"/>
              <w:jc w:val="center"/>
              <w:rPr>
                <w:rFonts w:eastAsia="Times New Roman" w:cs="Calibri"/>
                <w:lang w:eastAsia="pl-PL"/>
              </w:rPr>
            </w:pPr>
            <w:r w:rsidRPr="000F430F">
              <w:rPr>
                <w:rFonts w:eastAsia="Times New Roman" w:cs="Calibri"/>
                <w:lang w:eastAsia="pl-PL"/>
              </w:rPr>
              <w:t xml:space="preserve">+ całkowite zasoby mieszkaniowe w gminie </w:t>
            </w:r>
            <w:r w:rsidR="00820B5B" w:rsidRPr="000F430F">
              <w:rPr>
                <w:rFonts w:eastAsia="Times New Roman" w:cs="Calibri"/>
                <w:lang w:eastAsia="pl-PL"/>
              </w:rPr>
              <w:t>Kazimierza Wielka</w:t>
            </w:r>
            <w:r w:rsidRPr="000F430F">
              <w:rPr>
                <w:rFonts w:eastAsia="Times New Roman" w:cs="Calibri"/>
                <w:lang w:eastAsia="pl-PL"/>
              </w:rPr>
              <w:t xml:space="preserve"> to </w:t>
            </w:r>
            <w:r w:rsidR="00820B5B" w:rsidRPr="000F430F">
              <w:rPr>
                <w:rFonts w:eastAsia="Times New Roman" w:cs="Calibri"/>
                <w:lang w:eastAsia="pl-PL"/>
              </w:rPr>
              <w:t>5310</w:t>
            </w:r>
            <w:r w:rsidRPr="000F430F">
              <w:rPr>
                <w:rFonts w:eastAsia="Times New Roman" w:cs="Calibri"/>
                <w:lang w:eastAsia="pl-PL"/>
              </w:rPr>
              <w:t xml:space="preserve"> nieruchomości (na koniec 202</w:t>
            </w:r>
            <w:r w:rsidR="00820B5B" w:rsidRPr="000F430F">
              <w:rPr>
                <w:rFonts w:eastAsia="Times New Roman" w:cs="Calibri"/>
                <w:lang w:eastAsia="pl-PL"/>
              </w:rPr>
              <w:t>1</w:t>
            </w:r>
            <w:r w:rsidRPr="000F430F">
              <w:rPr>
                <w:rFonts w:eastAsia="Times New Roman" w:cs="Calibri"/>
                <w:lang w:eastAsia="pl-PL"/>
              </w:rPr>
              <w:t>)</w:t>
            </w:r>
          </w:p>
          <w:p w14:paraId="13AB818E" w14:textId="77777777" w:rsidR="002A0F86" w:rsidRPr="000F430F" w:rsidRDefault="002A0F86" w:rsidP="002A0F86">
            <w:pPr>
              <w:spacing w:after="0" w:line="276" w:lineRule="auto"/>
              <w:jc w:val="center"/>
              <w:rPr>
                <w:rFonts w:cs="Calibri"/>
                <w:b/>
                <w:bCs/>
              </w:rPr>
            </w:pPr>
          </w:p>
          <w:p w14:paraId="7A07FB16" w14:textId="48827DF5" w:rsidR="00CC253F" w:rsidRPr="000F430F" w:rsidRDefault="002A0F86" w:rsidP="002A0F86">
            <w:pPr>
              <w:spacing w:after="0" w:line="276" w:lineRule="auto"/>
              <w:jc w:val="center"/>
              <w:rPr>
                <w:rFonts w:eastAsia="Times New Roman" w:cs="Calibri"/>
                <w:lang w:eastAsia="pl-PL"/>
              </w:rPr>
            </w:pPr>
            <w:r w:rsidRPr="000F430F">
              <w:rPr>
                <w:rFonts w:cs="Calibri"/>
                <w:b/>
                <w:bCs/>
              </w:rPr>
              <w:t>Finanse samorządowe</w:t>
            </w:r>
            <w:r w:rsidRPr="000F430F">
              <w:rPr>
                <w:rFonts w:cs="Calibri"/>
                <w:b/>
                <w:bCs/>
              </w:rPr>
              <w:br/>
            </w:r>
            <w:r w:rsidRPr="000F430F">
              <w:rPr>
                <w:rFonts w:eastAsia="Times New Roman" w:cs="Calibri"/>
                <w:lang w:eastAsia="pl-PL"/>
              </w:rPr>
              <w:t>- zadłużenie na koniec sierpnia 2022 r. wynosi 24 871 920,00 zł, co stanowi 49,45 % dochodów gminy i oznacza dosyć dobrą sytuację w kontekście ewentualnych kolejnych planów inwestycyjnych</w:t>
            </w:r>
          </w:p>
        </w:tc>
        <w:tc>
          <w:tcPr>
            <w:tcW w:w="7087" w:type="dxa"/>
            <w:tcBorders>
              <w:bottom w:val="single" w:sz="4" w:space="0" w:color="auto"/>
            </w:tcBorders>
            <w:shd w:val="clear" w:color="auto" w:fill="auto"/>
          </w:tcPr>
          <w:p w14:paraId="1F38779A" w14:textId="77777777" w:rsidR="005C06D7" w:rsidRPr="000F430F" w:rsidRDefault="005C06D7" w:rsidP="002A0F86">
            <w:pPr>
              <w:pStyle w:val="Bezodstpw"/>
              <w:spacing w:line="276" w:lineRule="auto"/>
              <w:jc w:val="center"/>
              <w:rPr>
                <w:rFonts w:eastAsia="Times New Roman" w:cs="Calibri"/>
                <w:b/>
                <w:bCs/>
                <w:lang w:eastAsia="pl-PL"/>
              </w:rPr>
            </w:pPr>
            <w:r w:rsidRPr="000F430F">
              <w:rPr>
                <w:rFonts w:eastAsia="Times New Roman" w:cs="Calibri"/>
                <w:b/>
                <w:bCs/>
                <w:lang w:eastAsia="pl-PL"/>
              </w:rPr>
              <w:lastRenderedPageBreak/>
              <w:t>Walory uzdrowiskowe i turystyczne gminy</w:t>
            </w:r>
          </w:p>
          <w:p w14:paraId="5451051E" w14:textId="1334EE70" w:rsidR="005C06D7" w:rsidRPr="000F430F" w:rsidRDefault="00B360F1" w:rsidP="002A0F86">
            <w:pPr>
              <w:pStyle w:val="Bezodstpw"/>
              <w:spacing w:line="276" w:lineRule="auto"/>
              <w:jc w:val="center"/>
              <w:rPr>
                <w:rFonts w:eastAsia="Times New Roman" w:cs="Calibri"/>
                <w:lang w:eastAsia="pl-PL"/>
              </w:rPr>
            </w:pPr>
            <w:r w:rsidRPr="000F430F">
              <w:rPr>
                <w:rFonts w:eastAsia="Times New Roman" w:cs="Calibri"/>
                <w:lang w:eastAsia="pl-PL"/>
              </w:rPr>
              <w:t xml:space="preserve">- słabo </w:t>
            </w:r>
            <w:r w:rsidR="00820B5B" w:rsidRPr="000F430F">
              <w:rPr>
                <w:rFonts w:eastAsia="Times New Roman" w:cs="Calibri"/>
                <w:lang w:eastAsia="pl-PL"/>
              </w:rPr>
              <w:t>rozbudowana baza dla leczenia sanatoryjnego i pobytów rehabilitacyjnych</w:t>
            </w:r>
            <w:r w:rsidR="002A0F86" w:rsidRPr="000F430F">
              <w:rPr>
                <w:rFonts w:eastAsia="Times New Roman" w:cs="Calibri"/>
                <w:lang w:eastAsia="pl-PL"/>
              </w:rPr>
              <w:t xml:space="preserve"> (w trakcie budowy)</w:t>
            </w:r>
          </w:p>
          <w:p w14:paraId="433E3640" w14:textId="0DC7044F" w:rsidR="00B360F1" w:rsidRPr="000F430F" w:rsidRDefault="00B360F1" w:rsidP="002A0F86">
            <w:pPr>
              <w:pStyle w:val="Bezodstpw"/>
              <w:spacing w:line="276" w:lineRule="auto"/>
              <w:jc w:val="center"/>
              <w:rPr>
                <w:rFonts w:eastAsia="Times New Roman" w:cs="Calibri"/>
                <w:lang w:eastAsia="pl-PL"/>
              </w:rPr>
            </w:pPr>
            <w:r w:rsidRPr="000F430F">
              <w:rPr>
                <w:rFonts w:eastAsia="Times New Roman" w:cs="Calibri"/>
                <w:lang w:eastAsia="pl-PL"/>
              </w:rPr>
              <w:t>- niewystarczająca baza noclegowa (</w:t>
            </w:r>
            <w:r w:rsidR="00DD76AA">
              <w:rPr>
                <w:rFonts w:eastAsia="Times New Roman" w:cs="Calibri"/>
                <w:lang w:eastAsia="pl-PL"/>
              </w:rPr>
              <w:t xml:space="preserve">w tym </w:t>
            </w:r>
            <w:r w:rsidRPr="000F430F">
              <w:rPr>
                <w:rFonts w:eastAsia="Times New Roman" w:cs="Calibri"/>
                <w:lang w:eastAsia="pl-PL"/>
              </w:rPr>
              <w:t>mała ilość gospodarstw agroturystycznych)</w:t>
            </w:r>
          </w:p>
          <w:p w14:paraId="44B413BC" w14:textId="77777777" w:rsidR="00972198" w:rsidRPr="000F430F" w:rsidRDefault="00E10609" w:rsidP="002A0F86">
            <w:pPr>
              <w:pStyle w:val="Bezodstpw"/>
              <w:spacing w:line="276" w:lineRule="auto"/>
              <w:jc w:val="center"/>
              <w:rPr>
                <w:rFonts w:eastAsia="Times New Roman" w:cs="Calibri"/>
                <w:lang w:eastAsia="pl-PL"/>
              </w:rPr>
            </w:pPr>
            <w:r w:rsidRPr="000F430F">
              <w:rPr>
                <w:rFonts w:eastAsia="Times New Roman" w:cs="Calibri"/>
                <w:lang w:eastAsia="pl-PL"/>
              </w:rPr>
              <w:t>- n</w:t>
            </w:r>
            <w:r w:rsidR="008917F3" w:rsidRPr="000F430F">
              <w:rPr>
                <w:rFonts w:eastAsia="Times New Roman" w:cs="Calibri"/>
                <w:lang w:eastAsia="pl-PL"/>
              </w:rPr>
              <w:t>iedostateczne</w:t>
            </w:r>
            <w:r w:rsidR="00972198" w:rsidRPr="000F430F">
              <w:rPr>
                <w:rFonts w:eastAsia="Times New Roman" w:cs="Calibri"/>
                <w:lang w:eastAsia="pl-PL"/>
              </w:rPr>
              <w:t xml:space="preserve"> </w:t>
            </w:r>
            <w:r w:rsidRPr="000F430F">
              <w:rPr>
                <w:rFonts w:eastAsia="Times New Roman" w:cs="Calibri"/>
                <w:lang w:eastAsia="pl-PL"/>
              </w:rPr>
              <w:t xml:space="preserve">zwodociągowanie i </w:t>
            </w:r>
            <w:r w:rsidR="00972198" w:rsidRPr="000F430F">
              <w:rPr>
                <w:rFonts w:eastAsia="Times New Roman" w:cs="Calibri"/>
                <w:lang w:eastAsia="pl-PL"/>
              </w:rPr>
              <w:t>skanalizowanie gminy</w:t>
            </w:r>
            <w:r w:rsidRPr="000F430F">
              <w:rPr>
                <w:rFonts w:eastAsia="Times New Roman" w:cs="Calibri"/>
                <w:lang w:eastAsia="pl-PL"/>
              </w:rPr>
              <w:t xml:space="preserve"> co utrudnia rozwój przedsiębiorczości,</w:t>
            </w:r>
          </w:p>
          <w:p w14:paraId="4B65EF02" w14:textId="77777777" w:rsidR="00CC253F" w:rsidRPr="000F430F" w:rsidRDefault="006305D6" w:rsidP="002A0F86">
            <w:pPr>
              <w:pStyle w:val="Bezodstpw"/>
              <w:spacing w:line="276" w:lineRule="auto"/>
              <w:jc w:val="center"/>
              <w:rPr>
                <w:rFonts w:eastAsia="Times New Roman" w:cs="Calibri"/>
                <w:lang w:eastAsia="pl-PL"/>
              </w:rPr>
            </w:pPr>
            <w:r w:rsidRPr="000F430F">
              <w:rPr>
                <w:rFonts w:eastAsia="Times New Roman" w:cs="Calibri"/>
                <w:lang w:eastAsia="pl-PL"/>
              </w:rPr>
              <w:t>- brak spójnej i kompleksowej promocji gminy</w:t>
            </w:r>
          </w:p>
          <w:p w14:paraId="208F0628" w14:textId="77777777" w:rsidR="00B360F1" w:rsidRPr="000F430F" w:rsidRDefault="00B360F1" w:rsidP="002A0F86">
            <w:pPr>
              <w:pStyle w:val="Bezodstpw"/>
              <w:spacing w:line="276" w:lineRule="auto"/>
              <w:jc w:val="center"/>
              <w:rPr>
                <w:rFonts w:eastAsia="Times New Roman" w:cs="Calibri"/>
                <w:lang w:eastAsia="pl-PL"/>
              </w:rPr>
            </w:pPr>
          </w:p>
          <w:p w14:paraId="29EBEB9F" w14:textId="77777777" w:rsidR="00B360F1" w:rsidRPr="000F430F" w:rsidRDefault="00B360F1" w:rsidP="002A0F86">
            <w:pPr>
              <w:pStyle w:val="Bezodstpw"/>
              <w:spacing w:line="276" w:lineRule="auto"/>
              <w:jc w:val="center"/>
              <w:rPr>
                <w:rFonts w:eastAsia="Times New Roman" w:cs="Calibri"/>
                <w:lang w:eastAsia="pl-PL"/>
              </w:rPr>
            </w:pPr>
          </w:p>
          <w:p w14:paraId="5ABB0A5A" w14:textId="77777777" w:rsidR="00B360F1" w:rsidRPr="000F430F" w:rsidRDefault="00B360F1" w:rsidP="002A0F86">
            <w:pPr>
              <w:pStyle w:val="Bezodstpw"/>
              <w:spacing w:line="276" w:lineRule="auto"/>
              <w:jc w:val="center"/>
              <w:rPr>
                <w:rFonts w:eastAsia="Times New Roman" w:cs="Calibri"/>
                <w:lang w:eastAsia="pl-PL"/>
              </w:rPr>
            </w:pPr>
          </w:p>
          <w:p w14:paraId="5489057F" w14:textId="77777777" w:rsidR="006305D6" w:rsidRPr="000F430F" w:rsidRDefault="006305D6" w:rsidP="002A0F86">
            <w:pPr>
              <w:spacing w:after="0" w:line="276" w:lineRule="auto"/>
              <w:rPr>
                <w:rFonts w:eastAsia="Times New Roman" w:cs="Calibri"/>
                <w:b/>
                <w:bCs/>
                <w:color w:val="000000"/>
                <w:lang w:eastAsia="pl-PL"/>
              </w:rPr>
            </w:pPr>
          </w:p>
          <w:p w14:paraId="75A96486" w14:textId="77777777" w:rsidR="00F671C7" w:rsidRPr="000F430F" w:rsidRDefault="00F671C7" w:rsidP="002A0F86">
            <w:pPr>
              <w:spacing w:after="0" w:line="276" w:lineRule="auto"/>
              <w:rPr>
                <w:rFonts w:eastAsia="Times New Roman" w:cs="Calibri"/>
                <w:b/>
                <w:bCs/>
                <w:color w:val="000000"/>
                <w:lang w:eastAsia="pl-PL"/>
              </w:rPr>
            </w:pPr>
          </w:p>
          <w:p w14:paraId="7E82515A" w14:textId="77777777" w:rsidR="00CC253F" w:rsidRPr="000F430F" w:rsidRDefault="00CC253F" w:rsidP="002A0F86">
            <w:pPr>
              <w:spacing w:after="0" w:line="276" w:lineRule="auto"/>
              <w:jc w:val="center"/>
              <w:rPr>
                <w:rFonts w:eastAsia="Times New Roman" w:cs="Calibri"/>
                <w:b/>
                <w:bCs/>
                <w:color w:val="000000"/>
                <w:lang w:eastAsia="pl-PL"/>
              </w:rPr>
            </w:pPr>
            <w:r w:rsidRPr="000F430F">
              <w:rPr>
                <w:rFonts w:eastAsia="Times New Roman" w:cs="Calibri"/>
                <w:b/>
                <w:bCs/>
                <w:color w:val="000000"/>
                <w:lang w:eastAsia="pl-PL"/>
              </w:rPr>
              <w:t>Lokalna gospodarka</w:t>
            </w:r>
            <w:r w:rsidR="00820B5B" w:rsidRPr="000F430F">
              <w:rPr>
                <w:rFonts w:eastAsia="Times New Roman" w:cs="Calibri"/>
                <w:b/>
                <w:bCs/>
                <w:color w:val="000000"/>
                <w:lang w:eastAsia="pl-PL"/>
              </w:rPr>
              <w:t>, rynek pracy</w:t>
            </w:r>
          </w:p>
          <w:p w14:paraId="6877E074" w14:textId="0B12EE0D" w:rsidR="006305D6" w:rsidRPr="000F430F" w:rsidRDefault="00CC253F" w:rsidP="002A0F86">
            <w:pPr>
              <w:spacing w:after="0" w:line="276" w:lineRule="auto"/>
              <w:jc w:val="center"/>
              <w:rPr>
                <w:rFonts w:eastAsia="Times New Roman" w:cs="Calibri"/>
                <w:color w:val="000000"/>
                <w:lang w:eastAsia="pl-PL"/>
              </w:rPr>
            </w:pPr>
            <w:r w:rsidRPr="000F430F">
              <w:rPr>
                <w:rFonts w:eastAsia="Times New Roman" w:cs="Calibri"/>
                <w:color w:val="000000"/>
                <w:lang w:eastAsia="pl-PL"/>
              </w:rPr>
              <w:t xml:space="preserve">- </w:t>
            </w:r>
            <w:r w:rsidR="006305D6" w:rsidRPr="000F430F">
              <w:rPr>
                <w:rFonts w:eastAsia="Times New Roman" w:cs="Calibri"/>
                <w:color w:val="000000"/>
                <w:lang w:eastAsia="pl-PL"/>
              </w:rPr>
              <w:t xml:space="preserve">brak nowych inwestycji w gminie, małe zainteresowanie inwestorów gminą w tym </w:t>
            </w:r>
            <w:r w:rsidR="00DD76AA">
              <w:rPr>
                <w:rFonts w:eastAsia="Times New Roman" w:cs="Calibri"/>
                <w:color w:val="000000"/>
                <w:lang w:eastAsia="pl-PL"/>
              </w:rPr>
              <w:t xml:space="preserve">mała ilość inwestycji realizowanych w formule </w:t>
            </w:r>
            <w:r w:rsidR="006305D6" w:rsidRPr="000F430F">
              <w:rPr>
                <w:rFonts w:eastAsia="Times New Roman" w:cs="Calibri"/>
                <w:color w:val="000000"/>
                <w:lang w:eastAsia="pl-PL"/>
              </w:rPr>
              <w:t>partnerstw</w:t>
            </w:r>
            <w:r w:rsidR="00DD76AA">
              <w:rPr>
                <w:rFonts w:eastAsia="Times New Roman" w:cs="Calibri"/>
                <w:color w:val="000000"/>
                <w:lang w:eastAsia="pl-PL"/>
              </w:rPr>
              <w:t>a</w:t>
            </w:r>
            <w:r w:rsidR="006305D6" w:rsidRPr="000F430F">
              <w:rPr>
                <w:rFonts w:eastAsia="Times New Roman" w:cs="Calibri"/>
                <w:color w:val="000000"/>
                <w:lang w:eastAsia="pl-PL"/>
              </w:rPr>
              <w:t xml:space="preserve"> </w:t>
            </w:r>
            <w:proofErr w:type="spellStart"/>
            <w:r w:rsidR="006305D6" w:rsidRPr="000F430F">
              <w:rPr>
                <w:rFonts w:eastAsia="Times New Roman" w:cs="Calibri"/>
                <w:color w:val="000000"/>
                <w:lang w:eastAsia="pl-PL"/>
              </w:rPr>
              <w:t>publiczn</w:t>
            </w:r>
            <w:r w:rsidR="00DD76AA">
              <w:rPr>
                <w:rFonts w:eastAsia="Times New Roman" w:cs="Calibri"/>
                <w:color w:val="000000"/>
                <w:lang w:eastAsia="pl-PL"/>
              </w:rPr>
              <w:t>o</w:t>
            </w:r>
            <w:proofErr w:type="spellEnd"/>
            <w:r w:rsidR="006305D6" w:rsidRPr="000F430F">
              <w:rPr>
                <w:rFonts w:eastAsia="Times New Roman" w:cs="Calibri"/>
                <w:color w:val="000000"/>
                <w:lang w:eastAsia="pl-PL"/>
              </w:rPr>
              <w:t xml:space="preserve"> </w:t>
            </w:r>
            <w:r w:rsidR="00DD76AA">
              <w:rPr>
                <w:rFonts w:eastAsia="Times New Roman" w:cs="Calibri"/>
                <w:color w:val="000000"/>
                <w:lang w:eastAsia="pl-PL"/>
              </w:rPr>
              <w:t>–</w:t>
            </w:r>
            <w:r w:rsidR="006305D6" w:rsidRPr="000F430F">
              <w:rPr>
                <w:rFonts w:eastAsia="Times New Roman" w:cs="Calibri"/>
                <w:color w:val="000000"/>
                <w:lang w:eastAsia="pl-PL"/>
              </w:rPr>
              <w:t xml:space="preserve"> prywatn</w:t>
            </w:r>
            <w:r w:rsidR="00DD76AA">
              <w:rPr>
                <w:rFonts w:eastAsia="Times New Roman" w:cs="Calibri"/>
                <w:color w:val="000000"/>
                <w:lang w:eastAsia="pl-PL"/>
              </w:rPr>
              <w:t>ego</w:t>
            </w:r>
          </w:p>
          <w:p w14:paraId="59EABE98" w14:textId="77777777" w:rsidR="006305D6" w:rsidRPr="000F430F" w:rsidRDefault="006305D6" w:rsidP="002A0F86">
            <w:pPr>
              <w:spacing w:after="0" w:line="276" w:lineRule="auto"/>
              <w:jc w:val="center"/>
              <w:rPr>
                <w:rFonts w:eastAsia="Times New Roman" w:cs="Calibri"/>
                <w:color w:val="000000"/>
                <w:lang w:eastAsia="pl-PL"/>
              </w:rPr>
            </w:pPr>
            <w:r w:rsidRPr="000F430F">
              <w:rPr>
                <w:rFonts w:eastAsia="Times New Roman" w:cs="Calibri"/>
                <w:color w:val="000000"/>
                <w:lang w:eastAsia="pl-PL"/>
              </w:rPr>
              <w:t>-niewystarczający poziom rozwoju infrastruktury turystycznej, który hamuje</w:t>
            </w:r>
          </w:p>
          <w:p w14:paraId="1D9EC21C" w14:textId="77777777" w:rsidR="006305D6" w:rsidRPr="000F430F" w:rsidRDefault="006305D6" w:rsidP="002A0F86">
            <w:pPr>
              <w:spacing w:after="0" w:line="276" w:lineRule="auto"/>
              <w:jc w:val="center"/>
              <w:rPr>
                <w:rFonts w:eastAsia="Times New Roman" w:cs="Calibri"/>
                <w:color w:val="000000"/>
                <w:lang w:eastAsia="pl-PL"/>
              </w:rPr>
            </w:pPr>
            <w:r w:rsidRPr="000F430F">
              <w:rPr>
                <w:rFonts w:eastAsia="Times New Roman" w:cs="Calibri"/>
                <w:color w:val="000000"/>
                <w:lang w:eastAsia="pl-PL"/>
              </w:rPr>
              <w:t>rozwój gospodarczy</w:t>
            </w:r>
          </w:p>
          <w:p w14:paraId="6E896D6F" w14:textId="704323EA" w:rsidR="006305D6" w:rsidRPr="000F430F" w:rsidRDefault="006305D6" w:rsidP="002A0F86">
            <w:pPr>
              <w:spacing w:after="0" w:line="276" w:lineRule="auto"/>
              <w:jc w:val="center"/>
              <w:rPr>
                <w:rFonts w:eastAsia="Times New Roman" w:cs="Calibri"/>
                <w:color w:val="000000"/>
                <w:lang w:eastAsia="pl-PL"/>
              </w:rPr>
            </w:pPr>
            <w:r w:rsidRPr="000F430F">
              <w:rPr>
                <w:rFonts w:eastAsia="Times New Roman" w:cs="Calibri"/>
                <w:color w:val="000000"/>
                <w:lang w:eastAsia="pl-PL"/>
              </w:rPr>
              <w:t>- w 2021 roku przeciętne miesięczne wynagrodzenie brutto w gminie Kazimierza Wielka wynosiło 4 616,89 PLN, co odpowiada 76.90% przeciętnego miesięcznego wynagrodzenia brutto w Polsce</w:t>
            </w:r>
          </w:p>
          <w:p w14:paraId="29381D2F" w14:textId="4717B14D" w:rsidR="006305D6" w:rsidRPr="000F430F" w:rsidRDefault="006305D6" w:rsidP="002A0F86">
            <w:pPr>
              <w:spacing w:after="0" w:line="276" w:lineRule="auto"/>
              <w:jc w:val="center"/>
              <w:rPr>
                <w:rFonts w:eastAsia="Times New Roman" w:cs="Calibri"/>
                <w:color w:val="000000"/>
                <w:lang w:eastAsia="pl-PL"/>
              </w:rPr>
            </w:pPr>
            <w:r w:rsidRPr="000F430F">
              <w:rPr>
                <w:rFonts w:eastAsia="Times New Roman" w:cs="Calibri"/>
                <w:color w:val="000000"/>
                <w:lang w:eastAsia="pl-PL"/>
              </w:rPr>
              <w:t xml:space="preserve">- </w:t>
            </w:r>
            <w:r w:rsidR="00DD76AA">
              <w:rPr>
                <w:rFonts w:eastAsia="Times New Roman" w:cs="Calibri"/>
                <w:color w:val="000000"/>
                <w:lang w:eastAsia="pl-PL"/>
              </w:rPr>
              <w:t xml:space="preserve">mała ilość </w:t>
            </w:r>
            <w:r w:rsidRPr="000F430F">
              <w:rPr>
                <w:rFonts w:eastAsia="Times New Roman" w:cs="Calibri"/>
                <w:color w:val="000000"/>
                <w:lang w:eastAsia="pl-PL"/>
              </w:rPr>
              <w:t>nowych miejsc pracy</w:t>
            </w:r>
          </w:p>
          <w:p w14:paraId="68C4503D" w14:textId="77777777" w:rsidR="00CC253F" w:rsidRPr="000F430F" w:rsidRDefault="00CC253F" w:rsidP="002A0F86">
            <w:pPr>
              <w:spacing w:after="0" w:line="276" w:lineRule="auto"/>
              <w:rPr>
                <w:rFonts w:eastAsia="Times New Roman" w:cs="Calibri"/>
                <w:color w:val="000000"/>
                <w:lang w:eastAsia="pl-PL"/>
              </w:rPr>
            </w:pPr>
          </w:p>
          <w:p w14:paraId="0219EA0C" w14:textId="2A5CFE04" w:rsidR="002A0F86" w:rsidRPr="000F430F" w:rsidRDefault="00CC253F" w:rsidP="002A0F86">
            <w:pPr>
              <w:spacing w:after="0" w:line="276" w:lineRule="auto"/>
              <w:jc w:val="center"/>
              <w:rPr>
                <w:rFonts w:eastAsia="Times New Roman" w:cs="Calibri"/>
                <w:b/>
                <w:bCs/>
                <w:color w:val="000000"/>
                <w:lang w:eastAsia="pl-PL"/>
              </w:rPr>
            </w:pPr>
            <w:r w:rsidRPr="000F430F">
              <w:rPr>
                <w:rFonts w:eastAsia="Times New Roman" w:cs="Calibri"/>
                <w:b/>
                <w:bCs/>
                <w:color w:val="000000"/>
                <w:lang w:eastAsia="pl-PL"/>
              </w:rPr>
              <w:t>Zasoby mieszkaniowe</w:t>
            </w:r>
          </w:p>
          <w:p w14:paraId="5989FD4D" w14:textId="7F08F9A8" w:rsidR="002A0F86" w:rsidRPr="000F430F" w:rsidRDefault="00AE65BD" w:rsidP="002A0F86">
            <w:pPr>
              <w:spacing w:after="0" w:line="276" w:lineRule="auto"/>
              <w:jc w:val="center"/>
              <w:rPr>
                <w:rFonts w:cs="Calibri"/>
                <w:lang w:eastAsia="pl-PL"/>
              </w:rPr>
            </w:pPr>
            <w:r w:rsidRPr="000F430F">
              <w:rPr>
                <w:rFonts w:cs="Calibri"/>
                <w:lang w:eastAsia="pl-PL"/>
              </w:rPr>
              <w:lastRenderedPageBreak/>
              <w:t>- na</w:t>
            </w:r>
            <w:r w:rsidR="00CC253F" w:rsidRPr="000F430F">
              <w:rPr>
                <w:rFonts w:cs="Calibri"/>
                <w:lang w:eastAsia="pl-PL"/>
              </w:rPr>
              <w:t xml:space="preserve"> </w:t>
            </w:r>
            <w:r w:rsidR="00820B5B" w:rsidRPr="000F430F">
              <w:rPr>
                <w:rFonts w:cs="Calibri"/>
                <w:lang w:eastAsia="pl-PL"/>
              </w:rPr>
              <w:t>1000 mieszkańców przypada 332 mieszkań</w:t>
            </w:r>
            <w:r w:rsidR="00DD76AA">
              <w:rPr>
                <w:rFonts w:cs="Calibri"/>
                <w:lang w:eastAsia="pl-PL"/>
              </w:rPr>
              <w:t xml:space="preserve"> i j</w:t>
            </w:r>
            <w:r w:rsidR="00820B5B" w:rsidRPr="000F430F">
              <w:rPr>
                <w:rFonts w:cs="Calibri"/>
                <w:lang w:eastAsia="pl-PL"/>
              </w:rPr>
              <w:t xml:space="preserve">est to wartość znacznie mniejsza od wartości dla województwa świętokrzyskiego </w:t>
            </w:r>
          </w:p>
          <w:p w14:paraId="4DB420E0" w14:textId="165EA8E8" w:rsidR="00F671C7" w:rsidRPr="000F430F" w:rsidRDefault="00820B5B" w:rsidP="002A0F86">
            <w:pPr>
              <w:spacing w:after="0" w:line="276" w:lineRule="auto"/>
              <w:jc w:val="center"/>
              <w:rPr>
                <w:rFonts w:cs="Calibri"/>
                <w:lang w:eastAsia="pl-PL"/>
              </w:rPr>
            </w:pPr>
            <w:r w:rsidRPr="000F430F">
              <w:rPr>
                <w:rFonts w:cs="Calibri"/>
                <w:lang w:eastAsia="pl-PL"/>
              </w:rPr>
              <w:t>oraz znacznie mniejsza od średniej dla całej Polski</w:t>
            </w:r>
          </w:p>
          <w:p w14:paraId="125E0A9E" w14:textId="77777777" w:rsidR="00F671C7" w:rsidRPr="000F430F" w:rsidRDefault="00F671C7" w:rsidP="002A0F86">
            <w:pPr>
              <w:spacing w:after="0" w:line="276" w:lineRule="auto"/>
              <w:rPr>
                <w:rFonts w:cs="Calibri"/>
                <w:b/>
                <w:bCs/>
                <w:sz w:val="10"/>
                <w:szCs w:val="10"/>
              </w:rPr>
            </w:pPr>
          </w:p>
          <w:p w14:paraId="3CCA0FB0" w14:textId="6F83D67B" w:rsidR="00972198" w:rsidRPr="000F430F" w:rsidRDefault="00972198" w:rsidP="002A0F86">
            <w:pPr>
              <w:spacing w:after="0" w:line="276" w:lineRule="auto"/>
              <w:jc w:val="center"/>
              <w:rPr>
                <w:rFonts w:eastAsia="Times New Roman" w:cs="Calibri"/>
                <w:lang w:eastAsia="pl-PL"/>
              </w:rPr>
            </w:pPr>
          </w:p>
        </w:tc>
      </w:tr>
      <w:tr w:rsidR="00820B5B" w:rsidRPr="000F430F" w14:paraId="41D8A3AC" w14:textId="77777777" w:rsidTr="00F671C7">
        <w:tc>
          <w:tcPr>
            <w:tcW w:w="7196" w:type="dxa"/>
            <w:shd w:val="clear" w:color="auto" w:fill="99CCFF"/>
          </w:tcPr>
          <w:p w14:paraId="62B8EA0D" w14:textId="77777777" w:rsidR="00820B5B" w:rsidRPr="000F430F" w:rsidRDefault="00820B5B" w:rsidP="00986283">
            <w:pPr>
              <w:pStyle w:val="Bezodstpw"/>
              <w:spacing w:line="276" w:lineRule="auto"/>
              <w:jc w:val="center"/>
              <w:rPr>
                <w:rFonts w:eastAsia="Times New Roman" w:cs="Calibri"/>
                <w:b/>
                <w:lang w:eastAsia="pl-PL"/>
              </w:rPr>
            </w:pPr>
            <w:r w:rsidRPr="000F430F">
              <w:rPr>
                <w:rFonts w:eastAsia="Times New Roman" w:cs="Calibri"/>
                <w:b/>
                <w:shd w:val="clear" w:color="auto" w:fill="99CCFF"/>
                <w:lang w:eastAsia="pl-PL"/>
              </w:rPr>
              <w:lastRenderedPageBreak/>
              <w:t>Szanse</w:t>
            </w:r>
          </w:p>
        </w:tc>
        <w:tc>
          <w:tcPr>
            <w:tcW w:w="7087" w:type="dxa"/>
            <w:shd w:val="clear" w:color="auto" w:fill="99CCFF"/>
          </w:tcPr>
          <w:p w14:paraId="6AF7DCA5" w14:textId="77777777" w:rsidR="00820B5B" w:rsidRPr="000F430F" w:rsidRDefault="00820B5B" w:rsidP="00986283">
            <w:pPr>
              <w:pStyle w:val="Bezodstpw"/>
              <w:spacing w:line="276" w:lineRule="auto"/>
              <w:ind w:left="1085"/>
              <w:jc w:val="center"/>
              <w:rPr>
                <w:rFonts w:eastAsia="Times New Roman" w:cs="Calibri"/>
                <w:b/>
                <w:lang w:eastAsia="pl-PL"/>
              </w:rPr>
            </w:pPr>
            <w:r w:rsidRPr="000F430F">
              <w:rPr>
                <w:rFonts w:eastAsia="Times New Roman" w:cs="Calibri"/>
                <w:b/>
                <w:shd w:val="clear" w:color="auto" w:fill="99CCFF"/>
                <w:lang w:eastAsia="pl-PL"/>
              </w:rPr>
              <w:t>Zagrożenia</w:t>
            </w:r>
          </w:p>
        </w:tc>
      </w:tr>
      <w:tr w:rsidR="00972198" w:rsidRPr="000F430F" w14:paraId="36198B3A" w14:textId="77777777" w:rsidTr="00F671C7">
        <w:tc>
          <w:tcPr>
            <w:tcW w:w="7196" w:type="dxa"/>
            <w:shd w:val="clear" w:color="auto" w:fill="auto"/>
          </w:tcPr>
          <w:p w14:paraId="2F0BCF88" w14:textId="77777777" w:rsidR="00820B5B" w:rsidRPr="000F430F" w:rsidRDefault="00820B5B" w:rsidP="00986283">
            <w:pPr>
              <w:spacing w:after="0" w:line="276" w:lineRule="auto"/>
              <w:jc w:val="center"/>
              <w:rPr>
                <w:rFonts w:cs="Calibri"/>
                <w:b/>
                <w:bCs/>
              </w:rPr>
            </w:pPr>
            <w:r w:rsidRPr="000F430F">
              <w:rPr>
                <w:rFonts w:cs="Calibri"/>
                <w:b/>
                <w:bCs/>
              </w:rPr>
              <w:t>Walory uzdrowiskowe i turystyczne gminy</w:t>
            </w:r>
          </w:p>
          <w:p w14:paraId="73256A45" w14:textId="61C128D1" w:rsidR="006B18A6" w:rsidRPr="000F430F" w:rsidRDefault="00820B5B" w:rsidP="00986283">
            <w:pPr>
              <w:spacing w:after="0" w:line="276" w:lineRule="auto"/>
              <w:jc w:val="center"/>
              <w:rPr>
                <w:rFonts w:cs="Calibri"/>
              </w:rPr>
            </w:pPr>
            <w:r w:rsidRPr="000F430F">
              <w:rPr>
                <w:rFonts w:cs="Calibri"/>
              </w:rPr>
              <w:t xml:space="preserve">+ </w:t>
            </w:r>
            <w:r w:rsidR="00DD76AA">
              <w:rPr>
                <w:rFonts w:cs="Calibri"/>
              </w:rPr>
              <w:t>b</w:t>
            </w:r>
            <w:r w:rsidR="006B18A6" w:rsidRPr="000F430F">
              <w:rPr>
                <w:rFonts w:cs="Calibri"/>
              </w:rPr>
              <w:t>udowa kompleksu Kazimierskie Wody Termalne i Lecznicze - baseny termalne (mały i duży) wraz sauną, jacuzzi, placem zabaw</w:t>
            </w:r>
          </w:p>
          <w:p w14:paraId="7D6ADF69" w14:textId="77777777" w:rsidR="00820B5B" w:rsidRPr="000F430F" w:rsidRDefault="006B18A6" w:rsidP="00986283">
            <w:pPr>
              <w:spacing w:after="0" w:line="276" w:lineRule="auto"/>
              <w:jc w:val="center"/>
              <w:rPr>
                <w:rFonts w:cs="Calibri"/>
              </w:rPr>
            </w:pPr>
            <w:r w:rsidRPr="000F430F">
              <w:rPr>
                <w:rFonts w:cs="Calibri"/>
              </w:rPr>
              <w:t xml:space="preserve">+ </w:t>
            </w:r>
            <w:r w:rsidR="00820B5B" w:rsidRPr="000F430F">
              <w:rPr>
                <w:rFonts w:cs="Calibri"/>
              </w:rPr>
              <w:t>pozyskanie terenów pod nowe inwestycje związane z rozwojem funkcji turystyczno-uzdrowiskowej</w:t>
            </w:r>
          </w:p>
          <w:p w14:paraId="0809B336" w14:textId="4A47C586" w:rsidR="00820B5B" w:rsidRPr="000F430F" w:rsidRDefault="00820B5B" w:rsidP="00986283">
            <w:pPr>
              <w:spacing w:after="0" w:line="276" w:lineRule="auto"/>
              <w:jc w:val="center"/>
              <w:rPr>
                <w:rFonts w:cs="Calibri"/>
              </w:rPr>
            </w:pPr>
            <w:r w:rsidRPr="000F430F">
              <w:rPr>
                <w:rFonts w:cs="Calibri"/>
              </w:rPr>
              <w:t>+ możliwość wykreowania i wypromowania nowych atrakcji turystycznych</w:t>
            </w:r>
          </w:p>
          <w:p w14:paraId="772CE007" w14:textId="3E71793A" w:rsidR="00820B5B" w:rsidRPr="000F430F" w:rsidRDefault="00820B5B" w:rsidP="00986283">
            <w:pPr>
              <w:spacing w:after="0" w:line="276" w:lineRule="auto"/>
              <w:jc w:val="center"/>
              <w:rPr>
                <w:rFonts w:cs="Calibri"/>
              </w:rPr>
            </w:pPr>
            <w:r w:rsidRPr="000F430F">
              <w:rPr>
                <w:rFonts w:cs="Calibri"/>
              </w:rPr>
              <w:t>+ rozbudowa bazy uzdrowiskowej, agroturystycznej</w:t>
            </w:r>
          </w:p>
          <w:p w14:paraId="0F9B5C57" w14:textId="22446DDB" w:rsidR="00820B5B" w:rsidRPr="000F430F" w:rsidRDefault="00F671C7" w:rsidP="00986283">
            <w:pPr>
              <w:spacing w:after="0" w:line="276" w:lineRule="auto"/>
              <w:jc w:val="center"/>
              <w:rPr>
                <w:rFonts w:cs="Calibri"/>
              </w:rPr>
            </w:pPr>
            <w:r w:rsidRPr="000F430F">
              <w:rPr>
                <w:rFonts w:cs="Calibri"/>
              </w:rPr>
              <w:t>+ rosnąca rola uzdrowisk w gospodarce narodowej</w:t>
            </w:r>
          </w:p>
          <w:p w14:paraId="56322961" w14:textId="36371E7C" w:rsidR="00F671C7" w:rsidRPr="000F430F" w:rsidRDefault="00F671C7" w:rsidP="00986283">
            <w:pPr>
              <w:spacing w:after="0" w:line="276" w:lineRule="auto"/>
              <w:jc w:val="center"/>
              <w:rPr>
                <w:rFonts w:cs="Calibri"/>
              </w:rPr>
            </w:pPr>
            <w:r w:rsidRPr="000F430F">
              <w:rPr>
                <w:rFonts w:cs="Calibri"/>
              </w:rPr>
              <w:t>+ moda na zdrowy styl życia</w:t>
            </w:r>
          </w:p>
          <w:p w14:paraId="5D6A5BC8" w14:textId="35ECBB12" w:rsidR="00F671C7" w:rsidRPr="000F430F" w:rsidRDefault="00F671C7" w:rsidP="00986283">
            <w:pPr>
              <w:spacing w:after="0" w:line="276" w:lineRule="auto"/>
              <w:jc w:val="center"/>
              <w:rPr>
                <w:rFonts w:cs="Calibri"/>
              </w:rPr>
            </w:pPr>
            <w:r w:rsidRPr="000F430F">
              <w:rPr>
                <w:rFonts w:cs="Calibri"/>
              </w:rPr>
              <w:t>+ rozwój „przemysł</w:t>
            </w:r>
            <w:r w:rsidR="00DD76AA">
              <w:rPr>
                <w:rFonts w:cs="Calibri"/>
              </w:rPr>
              <w:t>u</w:t>
            </w:r>
            <w:r w:rsidRPr="000F430F">
              <w:rPr>
                <w:rFonts w:cs="Calibri"/>
              </w:rPr>
              <w:t xml:space="preserve"> czasu wolnego” – rozwój infrastruktury turystycznej</w:t>
            </w:r>
          </w:p>
          <w:p w14:paraId="544FF6ED" w14:textId="77777777" w:rsidR="00AB5AB3" w:rsidRPr="000F430F" w:rsidRDefault="00AB5AB3" w:rsidP="00986283">
            <w:pPr>
              <w:pStyle w:val="Bezodstpw"/>
              <w:spacing w:line="276" w:lineRule="auto"/>
              <w:jc w:val="center"/>
              <w:rPr>
                <w:rFonts w:eastAsia="Times New Roman" w:cs="Calibri"/>
                <w:lang w:eastAsia="pl-PL"/>
              </w:rPr>
            </w:pPr>
            <w:r w:rsidRPr="000F430F">
              <w:rPr>
                <w:rFonts w:eastAsia="Times New Roman" w:cs="Calibri"/>
                <w:lang w:eastAsia="pl-PL"/>
              </w:rPr>
              <w:t>+ stworzenie imprez sezonowych</w:t>
            </w:r>
          </w:p>
          <w:p w14:paraId="1AC0B1D3" w14:textId="77777777" w:rsidR="00AB5AB3" w:rsidRPr="000F430F" w:rsidRDefault="00AB5AB3" w:rsidP="00986283">
            <w:pPr>
              <w:pStyle w:val="Bezodstpw"/>
              <w:spacing w:line="276" w:lineRule="auto"/>
              <w:jc w:val="center"/>
              <w:rPr>
                <w:rFonts w:eastAsia="Times New Roman" w:cs="Calibri"/>
                <w:lang w:eastAsia="pl-PL"/>
              </w:rPr>
            </w:pPr>
            <w:r w:rsidRPr="000F430F">
              <w:rPr>
                <w:rFonts w:eastAsia="Times New Roman" w:cs="Calibri"/>
                <w:lang w:eastAsia="pl-PL"/>
              </w:rPr>
              <w:t>+ współpraca z innymi gminami</w:t>
            </w:r>
            <w:r w:rsidR="00F671C7" w:rsidRPr="000F430F">
              <w:rPr>
                <w:rFonts w:eastAsia="Times New Roman" w:cs="Calibri"/>
                <w:lang w:eastAsia="pl-PL"/>
              </w:rPr>
              <w:t xml:space="preserve"> oraz szeroka promocja gminy w regionie oraz kraju</w:t>
            </w:r>
          </w:p>
          <w:p w14:paraId="6D72A951" w14:textId="77777777" w:rsidR="00F671C7" w:rsidRPr="000F430F" w:rsidRDefault="00F671C7" w:rsidP="00986283">
            <w:pPr>
              <w:spacing w:after="0" w:line="276" w:lineRule="auto"/>
              <w:rPr>
                <w:rFonts w:cs="Calibri"/>
              </w:rPr>
            </w:pPr>
          </w:p>
          <w:p w14:paraId="62D67512" w14:textId="77777777" w:rsidR="00F671C7" w:rsidRPr="000F430F" w:rsidRDefault="00F671C7" w:rsidP="00986283">
            <w:pPr>
              <w:spacing w:after="0" w:line="276" w:lineRule="auto"/>
              <w:jc w:val="center"/>
              <w:rPr>
                <w:rFonts w:cs="Calibri"/>
                <w:b/>
                <w:bCs/>
              </w:rPr>
            </w:pPr>
            <w:r w:rsidRPr="000F430F">
              <w:rPr>
                <w:rFonts w:cs="Calibri"/>
                <w:b/>
                <w:bCs/>
              </w:rPr>
              <w:t>Lokalna gospodarka, rynek pracy</w:t>
            </w:r>
          </w:p>
          <w:p w14:paraId="58561C10" w14:textId="53A35461" w:rsidR="00F671C7" w:rsidRPr="000F430F" w:rsidRDefault="00DD76AA" w:rsidP="00986283">
            <w:pPr>
              <w:spacing w:after="0" w:line="276" w:lineRule="auto"/>
              <w:jc w:val="center"/>
              <w:rPr>
                <w:rFonts w:cs="Calibri"/>
              </w:rPr>
            </w:pPr>
            <w:r>
              <w:rPr>
                <w:rFonts w:cs="Calibri"/>
              </w:rPr>
              <w:t>+</w:t>
            </w:r>
            <w:r w:rsidR="00F671C7" w:rsidRPr="000F430F">
              <w:rPr>
                <w:rFonts w:cs="Calibri"/>
              </w:rPr>
              <w:t xml:space="preserve"> powstawanie nowych miejsc pracy związanych z funkcj</w:t>
            </w:r>
            <w:r>
              <w:rPr>
                <w:rFonts w:cs="Calibri"/>
              </w:rPr>
              <w:t>ą</w:t>
            </w:r>
            <w:r w:rsidR="00F671C7" w:rsidRPr="000F430F">
              <w:rPr>
                <w:rFonts w:cs="Calibri"/>
              </w:rPr>
              <w:t xml:space="preserve"> uzdrowiskową gminy</w:t>
            </w:r>
          </w:p>
          <w:p w14:paraId="76CC11A9" w14:textId="484D2AB6" w:rsidR="002A0F86" w:rsidRPr="000F430F" w:rsidRDefault="00DD76AA" w:rsidP="00986283">
            <w:pPr>
              <w:spacing w:after="0" w:line="276" w:lineRule="auto"/>
              <w:jc w:val="center"/>
              <w:rPr>
                <w:rFonts w:cs="Calibri"/>
              </w:rPr>
            </w:pPr>
            <w:r>
              <w:rPr>
                <w:rFonts w:cs="Calibri"/>
              </w:rPr>
              <w:t>+</w:t>
            </w:r>
            <w:r w:rsidR="002A0F86" w:rsidRPr="000F430F">
              <w:rPr>
                <w:rFonts w:cs="Calibri"/>
              </w:rPr>
              <w:t xml:space="preserve"> powstanie nowych przedsiębiorstw na terenie gminy </w:t>
            </w:r>
            <w:r>
              <w:rPr>
                <w:rFonts w:cs="Calibri"/>
              </w:rPr>
              <w:t xml:space="preserve">(zwiększone </w:t>
            </w:r>
            <w:r w:rsidR="002A0F86" w:rsidRPr="000F430F">
              <w:rPr>
                <w:rFonts w:cs="Calibri"/>
              </w:rPr>
              <w:t xml:space="preserve">wpływy </w:t>
            </w:r>
            <w:r>
              <w:rPr>
                <w:rFonts w:cs="Calibri"/>
              </w:rPr>
              <w:br/>
            </w:r>
            <w:r w:rsidR="002A0F86" w:rsidRPr="000F430F">
              <w:rPr>
                <w:rFonts w:cs="Calibri"/>
              </w:rPr>
              <w:t>z podatków do budżetu)</w:t>
            </w:r>
          </w:p>
          <w:p w14:paraId="7A7F7A8F" w14:textId="77777777" w:rsidR="00F671C7" w:rsidRPr="000F430F" w:rsidRDefault="00F671C7" w:rsidP="00986283">
            <w:pPr>
              <w:spacing w:after="0" w:line="276" w:lineRule="auto"/>
              <w:rPr>
                <w:rFonts w:cs="Calibri"/>
              </w:rPr>
            </w:pPr>
          </w:p>
          <w:p w14:paraId="078DBD9C" w14:textId="77777777" w:rsidR="00CC253F" w:rsidRPr="000F430F" w:rsidRDefault="00CC253F" w:rsidP="00986283">
            <w:pPr>
              <w:spacing w:after="0" w:line="276" w:lineRule="auto"/>
              <w:jc w:val="center"/>
              <w:rPr>
                <w:rFonts w:cs="Calibri"/>
                <w:b/>
                <w:bCs/>
              </w:rPr>
            </w:pPr>
            <w:r w:rsidRPr="000F430F">
              <w:rPr>
                <w:rFonts w:cs="Calibri"/>
                <w:b/>
                <w:bCs/>
              </w:rPr>
              <w:t>Pozyskiwanie środków zewnętrznych</w:t>
            </w:r>
          </w:p>
          <w:p w14:paraId="40F506CC" w14:textId="77777777" w:rsidR="002F623A" w:rsidRPr="000F430F" w:rsidRDefault="00CC253F" w:rsidP="002F623A">
            <w:pPr>
              <w:spacing w:after="0" w:line="276" w:lineRule="auto"/>
              <w:jc w:val="center"/>
              <w:rPr>
                <w:rFonts w:cs="Calibri"/>
              </w:rPr>
            </w:pPr>
            <w:r w:rsidRPr="000F430F">
              <w:rPr>
                <w:rFonts w:cs="Calibri"/>
              </w:rPr>
              <w:t xml:space="preserve">+ zakwalifikowanie Gminy </w:t>
            </w:r>
            <w:r w:rsidR="00820B5B" w:rsidRPr="000F430F">
              <w:rPr>
                <w:rFonts w:cs="Calibri"/>
              </w:rPr>
              <w:t>Kazimierza Wielka</w:t>
            </w:r>
            <w:r w:rsidRPr="000F430F">
              <w:rPr>
                <w:rFonts w:cs="Calibri"/>
              </w:rPr>
              <w:t xml:space="preserve"> do OSI </w:t>
            </w:r>
            <w:r w:rsidR="00820B5B" w:rsidRPr="000F430F">
              <w:rPr>
                <w:rFonts w:cs="Calibri"/>
              </w:rPr>
              <w:t>Uzdrowiskowej</w:t>
            </w:r>
            <w:r w:rsidRPr="000F430F">
              <w:rPr>
                <w:rFonts w:cs="Calibri"/>
              </w:rPr>
              <w:t xml:space="preserve"> w ramach </w:t>
            </w:r>
          </w:p>
          <w:p w14:paraId="63043373" w14:textId="53D22C29" w:rsidR="002F623A" w:rsidRPr="000F430F" w:rsidRDefault="00CC253F" w:rsidP="002F623A">
            <w:pPr>
              <w:spacing w:after="0" w:line="276" w:lineRule="auto"/>
              <w:jc w:val="center"/>
              <w:rPr>
                <w:rFonts w:cs="Calibri"/>
              </w:rPr>
            </w:pPr>
            <w:r w:rsidRPr="000F430F">
              <w:rPr>
                <w:rFonts w:cs="Calibri"/>
              </w:rPr>
              <w:lastRenderedPageBreak/>
              <w:t>Strategii Rozwoju Województwa Świętokrzyskiego,</w:t>
            </w:r>
          </w:p>
          <w:p w14:paraId="65BF0615" w14:textId="1FE83587" w:rsidR="00A853C7" w:rsidRPr="000F430F" w:rsidRDefault="00AB5AB3" w:rsidP="00986283">
            <w:pPr>
              <w:spacing w:after="0" w:line="276" w:lineRule="auto"/>
              <w:jc w:val="center"/>
              <w:rPr>
                <w:rFonts w:eastAsia="Times New Roman" w:cs="Calibri"/>
                <w:lang w:eastAsia="pl-PL"/>
              </w:rPr>
            </w:pPr>
            <w:r w:rsidRPr="000F430F">
              <w:rPr>
                <w:rFonts w:cs="Calibri"/>
              </w:rPr>
              <w:t>+ d</w:t>
            </w:r>
            <w:r w:rsidR="00A853C7" w:rsidRPr="000F430F">
              <w:rPr>
                <w:rFonts w:eastAsia="Times New Roman" w:cs="Calibri"/>
                <w:lang w:eastAsia="pl-PL"/>
              </w:rPr>
              <w:t>ostępność środków krajowych i unijnych</w:t>
            </w:r>
          </w:p>
          <w:p w14:paraId="2A5A44F3" w14:textId="77777777" w:rsidR="002A0F86" w:rsidRPr="000F430F" w:rsidRDefault="002A0F86" w:rsidP="00986283">
            <w:pPr>
              <w:spacing w:after="0" w:line="276" w:lineRule="auto"/>
              <w:jc w:val="center"/>
              <w:rPr>
                <w:rFonts w:eastAsia="Times New Roman" w:cs="Calibri"/>
                <w:lang w:eastAsia="pl-PL"/>
              </w:rPr>
            </w:pPr>
          </w:p>
          <w:p w14:paraId="35AD9532" w14:textId="77777777" w:rsidR="00AB5AB3" w:rsidRPr="000F430F" w:rsidRDefault="00AB5AB3" w:rsidP="002A0F86">
            <w:pPr>
              <w:pStyle w:val="Bezodstpw"/>
              <w:spacing w:line="276" w:lineRule="auto"/>
              <w:jc w:val="center"/>
              <w:rPr>
                <w:rFonts w:eastAsia="Times New Roman" w:cs="Calibri"/>
                <w:b/>
                <w:bCs/>
                <w:lang w:eastAsia="pl-PL"/>
              </w:rPr>
            </w:pPr>
            <w:r w:rsidRPr="000F430F">
              <w:rPr>
                <w:rFonts w:eastAsia="Times New Roman" w:cs="Calibri"/>
                <w:b/>
                <w:bCs/>
                <w:lang w:eastAsia="pl-PL"/>
              </w:rPr>
              <w:t>Zarządzanie gminą</w:t>
            </w:r>
          </w:p>
          <w:p w14:paraId="5F4171CF" w14:textId="77777777" w:rsidR="00AB5AB3" w:rsidRPr="000F430F" w:rsidRDefault="00AB5AB3" w:rsidP="00986283">
            <w:pPr>
              <w:pStyle w:val="Bezodstpw"/>
              <w:spacing w:line="276" w:lineRule="auto"/>
              <w:jc w:val="center"/>
              <w:rPr>
                <w:rFonts w:eastAsia="Times New Roman" w:cs="Calibri"/>
                <w:lang w:eastAsia="pl-PL"/>
              </w:rPr>
            </w:pPr>
            <w:r w:rsidRPr="000F430F">
              <w:rPr>
                <w:rFonts w:eastAsia="Times New Roman" w:cs="Calibri"/>
                <w:lang w:eastAsia="pl-PL"/>
              </w:rPr>
              <w:t xml:space="preserve">+ dobrze zorganizowany Urząd </w:t>
            </w:r>
            <w:r w:rsidR="00F671C7" w:rsidRPr="000F430F">
              <w:rPr>
                <w:rFonts w:eastAsia="Times New Roman" w:cs="Calibri"/>
                <w:lang w:eastAsia="pl-PL"/>
              </w:rPr>
              <w:t xml:space="preserve">Miasta i </w:t>
            </w:r>
            <w:r w:rsidRPr="000F430F">
              <w:rPr>
                <w:rFonts w:eastAsia="Times New Roman" w:cs="Calibri"/>
                <w:lang w:eastAsia="pl-PL"/>
              </w:rPr>
              <w:t>Gminy,</w:t>
            </w:r>
          </w:p>
          <w:p w14:paraId="6CB7F973" w14:textId="77777777" w:rsidR="00AB5AB3" w:rsidRPr="000F430F" w:rsidRDefault="00AB5AB3" w:rsidP="00986283">
            <w:pPr>
              <w:pStyle w:val="Bezodstpw"/>
              <w:spacing w:line="276" w:lineRule="auto"/>
              <w:jc w:val="center"/>
              <w:rPr>
                <w:rFonts w:eastAsia="Times New Roman" w:cs="Calibri"/>
                <w:lang w:eastAsia="pl-PL"/>
              </w:rPr>
            </w:pPr>
            <w:r w:rsidRPr="000F430F">
              <w:rPr>
                <w:rFonts w:eastAsia="Times New Roman" w:cs="Calibri"/>
                <w:lang w:eastAsia="pl-PL"/>
              </w:rPr>
              <w:t>+ rosnący poziom cywilizacyjny i wzrost poziomu życia mieszkańców</w:t>
            </w:r>
          </w:p>
          <w:p w14:paraId="68E99627" w14:textId="77777777" w:rsidR="00CC253F" w:rsidRPr="000F430F" w:rsidRDefault="009030BA" w:rsidP="00986283">
            <w:pPr>
              <w:pStyle w:val="Bezodstpw"/>
              <w:spacing w:line="276" w:lineRule="auto"/>
              <w:jc w:val="center"/>
              <w:rPr>
                <w:rFonts w:eastAsia="Times New Roman" w:cs="Calibri"/>
                <w:lang w:eastAsia="pl-PL"/>
              </w:rPr>
            </w:pPr>
            <w:r w:rsidRPr="000F430F">
              <w:rPr>
                <w:rFonts w:eastAsia="Times New Roman" w:cs="Calibri"/>
                <w:lang w:eastAsia="pl-PL"/>
              </w:rPr>
              <w:t>+ w</w:t>
            </w:r>
            <w:r w:rsidR="00AB5AB3" w:rsidRPr="000F430F">
              <w:rPr>
                <w:rFonts w:eastAsia="Times New Roman" w:cs="Calibri"/>
                <w:lang w:eastAsia="pl-PL"/>
              </w:rPr>
              <w:t>ykorzystanie mocnych stron przy sprawnym zarządzaniu rozwojem gminy</w:t>
            </w:r>
          </w:p>
        </w:tc>
        <w:tc>
          <w:tcPr>
            <w:tcW w:w="7087" w:type="dxa"/>
            <w:shd w:val="clear" w:color="auto" w:fill="auto"/>
          </w:tcPr>
          <w:p w14:paraId="64324D3A" w14:textId="77777777" w:rsidR="00820B5B" w:rsidRPr="000F430F" w:rsidRDefault="00820B5B" w:rsidP="00986283">
            <w:pPr>
              <w:spacing w:after="0" w:line="276" w:lineRule="auto"/>
              <w:jc w:val="center"/>
              <w:rPr>
                <w:rFonts w:cs="Calibri"/>
                <w:b/>
                <w:bCs/>
              </w:rPr>
            </w:pPr>
            <w:r w:rsidRPr="000F430F">
              <w:rPr>
                <w:rFonts w:cs="Calibri"/>
                <w:b/>
                <w:bCs/>
              </w:rPr>
              <w:lastRenderedPageBreak/>
              <w:t>Walory uzdrowiskowe i turystyczne gminy</w:t>
            </w:r>
          </w:p>
          <w:p w14:paraId="78C99BF5" w14:textId="77777777" w:rsidR="00B360F1" w:rsidRPr="000F430F" w:rsidRDefault="00B360F1" w:rsidP="00986283">
            <w:pPr>
              <w:pStyle w:val="Bezodstpw"/>
              <w:spacing w:line="276" w:lineRule="auto"/>
              <w:jc w:val="center"/>
              <w:rPr>
                <w:rFonts w:eastAsia="Times New Roman" w:cs="Calibri"/>
                <w:lang w:eastAsia="pl-PL"/>
              </w:rPr>
            </w:pPr>
            <w:r w:rsidRPr="000F430F">
              <w:rPr>
                <w:rFonts w:eastAsia="Times New Roman" w:cs="Calibri"/>
                <w:lang w:eastAsia="pl-PL"/>
              </w:rPr>
              <w:t>- dość duża konkurencja gmin uzdrowiskowych w regionie</w:t>
            </w:r>
          </w:p>
          <w:p w14:paraId="697109CD" w14:textId="77777777" w:rsidR="00AE65BD" w:rsidRPr="000F430F" w:rsidRDefault="00F671C7" w:rsidP="00986283">
            <w:pPr>
              <w:pStyle w:val="Bezodstpw"/>
              <w:spacing w:line="276" w:lineRule="auto"/>
              <w:jc w:val="center"/>
              <w:rPr>
                <w:rFonts w:eastAsia="Times New Roman" w:cs="Calibri"/>
                <w:lang w:eastAsia="pl-PL"/>
              </w:rPr>
            </w:pPr>
            <w:r w:rsidRPr="000F430F">
              <w:rPr>
                <w:rFonts w:eastAsia="Times New Roman" w:cs="Calibri"/>
                <w:lang w:eastAsia="pl-PL"/>
              </w:rPr>
              <w:t>- pogłębiające się negatywne skutki spowodowane pandemią COVID-19, hamujące rozwój gospodarczo-ekonomiczny</w:t>
            </w:r>
          </w:p>
          <w:p w14:paraId="3091EACB" w14:textId="6C121840" w:rsidR="00F671C7" w:rsidRPr="000F430F" w:rsidRDefault="00F671C7" w:rsidP="00986283">
            <w:pPr>
              <w:pStyle w:val="Bezodstpw"/>
              <w:spacing w:line="276" w:lineRule="auto"/>
              <w:jc w:val="center"/>
              <w:rPr>
                <w:rFonts w:eastAsia="Times New Roman" w:cs="Calibri"/>
                <w:lang w:eastAsia="pl-PL"/>
              </w:rPr>
            </w:pPr>
            <w:r w:rsidRPr="000F430F">
              <w:rPr>
                <w:rFonts w:eastAsia="Times New Roman" w:cs="Calibri"/>
                <w:lang w:eastAsia="pl-PL"/>
              </w:rPr>
              <w:t>- odpływ ludzi młodych z terenów wiejskich związany z procesami urbanizacji</w:t>
            </w:r>
          </w:p>
          <w:p w14:paraId="68E9481C" w14:textId="77777777" w:rsidR="00CE0E26" w:rsidRPr="000F430F" w:rsidRDefault="00CE0E26" w:rsidP="00986283">
            <w:pPr>
              <w:pStyle w:val="Bezodstpw"/>
              <w:spacing w:line="276" w:lineRule="auto"/>
              <w:jc w:val="center"/>
              <w:rPr>
                <w:rFonts w:eastAsia="Times New Roman" w:cs="Calibri"/>
                <w:lang w:eastAsia="pl-PL"/>
              </w:rPr>
            </w:pPr>
            <w:r w:rsidRPr="000F430F">
              <w:rPr>
                <w:rFonts w:eastAsia="Times New Roman" w:cs="Calibri"/>
                <w:lang w:eastAsia="pl-PL"/>
              </w:rPr>
              <w:t>- zwiększenie niepewności geopolitycznej w regionie w związku z agresją Rosji na Ukrainę (problemy z dostępności do części produktów, usług, wzrost inflacji, kosztów funkcjonowania przedsiębiorstw, cen paliw i energii),</w:t>
            </w:r>
          </w:p>
          <w:p w14:paraId="58803642" w14:textId="77777777" w:rsidR="00972198" w:rsidRPr="000F430F" w:rsidRDefault="00CE0E26" w:rsidP="00986283">
            <w:pPr>
              <w:pStyle w:val="Bezodstpw"/>
              <w:spacing w:line="276" w:lineRule="auto"/>
              <w:jc w:val="center"/>
              <w:rPr>
                <w:rFonts w:eastAsia="Times New Roman" w:cs="Calibri"/>
                <w:lang w:eastAsia="pl-PL"/>
              </w:rPr>
            </w:pPr>
            <w:r w:rsidRPr="000F430F">
              <w:rPr>
                <w:rFonts w:eastAsia="Times New Roman" w:cs="Calibri"/>
                <w:lang w:eastAsia="pl-PL"/>
              </w:rPr>
              <w:t>- zwiększenie zanieczyszczenie środowiska naturalnego w tym także z</w:t>
            </w:r>
            <w:r w:rsidR="00972198" w:rsidRPr="000F430F">
              <w:rPr>
                <w:rFonts w:eastAsia="Times New Roman" w:cs="Calibri"/>
                <w:lang w:eastAsia="pl-PL"/>
              </w:rPr>
              <w:t>aśmiecani</w:t>
            </w:r>
            <w:r w:rsidRPr="000F430F">
              <w:rPr>
                <w:rFonts w:eastAsia="Times New Roman" w:cs="Calibri"/>
                <w:lang w:eastAsia="pl-PL"/>
              </w:rPr>
              <w:t>e</w:t>
            </w:r>
            <w:r w:rsidR="00972198" w:rsidRPr="000F430F">
              <w:rPr>
                <w:rFonts w:eastAsia="Times New Roman" w:cs="Calibri"/>
                <w:lang w:eastAsia="pl-PL"/>
              </w:rPr>
              <w:t xml:space="preserve"> terenów zielonych</w:t>
            </w:r>
          </w:p>
          <w:p w14:paraId="49AE64E2" w14:textId="77777777" w:rsidR="006B18A6" w:rsidRPr="000F430F" w:rsidRDefault="006B18A6" w:rsidP="00986283">
            <w:pPr>
              <w:spacing w:after="0" w:line="276" w:lineRule="auto"/>
              <w:rPr>
                <w:rFonts w:cs="Calibri"/>
                <w:b/>
                <w:bCs/>
              </w:rPr>
            </w:pPr>
          </w:p>
          <w:p w14:paraId="426102F3" w14:textId="77777777" w:rsidR="006B18A6" w:rsidRPr="000F430F" w:rsidRDefault="006B18A6" w:rsidP="00986283">
            <w:pPr>
              <w:spacing w:after="0" w:line="276" w:lineRule="auto"/>
              <w:rPr>
                <w:rFonts w:cs="Calibri"/>
                <w:b/>
                <w:bCs/>
              </w:rPr>
            </w:pPr>
          </w:p>
          <w:p w14:paraId="1EBAFDBE" w14:textId="77777777" w:rsidR="006B18A6" w:rsidRPr="000F430F" w:rsidRDefault="006B18A6" w:rsidP="00986283">
            <w:pPr>
              <w:spacing w:after="0" w:line="276" w:lineRule="auto"/>
              <w:jc w:val="center"/>
              <w:rPr>
                <w:rFonts w:cs="Calibri"/>
                <w:b/>
                <w:bCs/>
              </w:rPr>
            </w:pPr>
          </w:p>
          <w:p w14:paraId="06A53739" w14:textId="77777777" w:rsidR="006B18A6" w:rsidRPr="000F430F" w:rsidRDefault="006B18A6" w:rsidP="00986283">
            <w:pPr>
              <w:spacing w:after="0" w:line="276" w:lineRule="auto"/>
              <w:jc w:val="center"/>
              <w:rPr>
                <w:rFonts w:cs="Calibri"/>
                <w:b/>
                <w:bCs/>
              </w:rPr>
            </w:pPr>
          </w:p>
          <w:p w14:paraId="0B4426FB" w14:textId="77777777" w:rsidR="00F671C7" w:rsidRPr="000F430F" w:rsidRDefault="00F671C7" w:rsidP="00986283">
            <w:pPr>
              <w:spacing w:after="0" w:line="276" w:lineRule="auto"/>
              <w:jc w:val="center"/>
              <w:rPr>
                <w:rFonts w:cs="Calibri"/>
                <w:b/>
                <w:bCs/>
              </w:rPr>
            </w:pPr>
            <w:r w:rsidRPr="000F430F">
              <w:rPr>
                <w:rFonts w:cs="Calibri"/>
                <w:b/>
                <w:bCs/>
              </w:rPr>
              <w:t>Lokalna gospodarka, rynek pracy</w:t>
            </w:r>
          </w:p>
          <w:p w14:paraId="5098112C" w14:textId="77777777" w:rsidR="00F671C7" w:rsidRPr="000F430F" w:rsidRDefault="00F671C7" w:rsidP="00986283">
            <w:pPr>
              <w:pStyle w:val="Bezodstpw"/>
              <w:spacing w:line="276" w:lineRule="auto"/>
              <w:jc w:val="center"/>
              <w:rPr>
                <w:rFonts w:cs="Calibri"/>
              </w:rPr>
            </w:pPr>
            <w:r w:rsidRPr="000F430F">
              <w:rPr>
                <w:rFonts w:cs="Calibri"/>
              </w:rPr>
              <w:t>- duża sezonowość miejsc pracy</w:t>
            </w:r>
          </w:p>
          <w:p w14:paraId="0F7BF040" w14:textId="5B234E58" w:rsidR="006B18A6" w:rsidRPr="000F430F" w:rsidRDefault="006B18A6" w:rsidP="002A0F86">
            <w:pPr>
              <w:spacing w:after="0" w:line="276" w:lineRule="auto"/>
              <w:rPr>
                <w:rFonts w:cs="Calibri"/>
                <w:b/>
                <w:bCs/>
              </w:rPr>
            </w:pPr>
          </w:p>
          <w:p w14:paraId="21E7B52E" w14:textId="511E6F24" w:rsidR="002A0F86" w:rsidRPr="000F430F" w:rsidRDefault="002A0F86" w:rsidP="002A0F86">
            <w:pPr>
              <w:spacing w:after="0" w:line="276" w:lineRule="auto"/>
              <w:rPr>
                <w:rFonts w:cs="Calibri"/>
                <w:b/>
                <w:bCs/>
              </w:rPr>
            </w:pPr>
          </w:p>
          <w:p w14:paraId="179A9238" w14:textId="77777777" w:rsidR="002A0F86" w:rsidRPr="000F430F" w:rsidRDefault="002A0F86" w:rsidP="002A0F86">
            <w:pPr>
              <w:spacing w:after="0" w:line="276" w:lineRule="auto"/>
              <w:rPr>
                <w:rFonts w:cs="Calibri"/>
                <w:b/>
                <w:bCs/>
              </w:rPr>
            </w:pPr>
          </w:p>
          <w:p w14:paraId="20BC787B" w14:textId="77777777" w:rsidR="00F671C7" w:rsidRPr="000F430F" w:rsidRDefault="00F671C7" w:rsidP="00986283">
            <w:pPr>
              <w:spacing w:after="0" w:line="276" w:lineRule="auto"/>
              <w:jc w:val="center"/>
              <w:rPr>
                <w:rFonts w:cs="Calibri"/>
                <w:b/>
                <w:bCs/>
              </w:rPr>
            </w:pPr>
            <w:r w:rsidRPr="000F430F">
              <w:rPr>
                <w:rFonts w:cs="Calibri"/>
                <w:b/>
                <w:bCs/>
              </w:rPr>
              <w:t>Pozyskiwanie środków zewnętrznych</w:t>
            </w:r>
          </w:p>
          <w:p w14:paraId="186238FE" w14:textId="7E5CE752" w:rsidR="002F623A" w:rsidRPr="000F430F" w:rsidRDefault="00F671C7" w:rsidP="002F623A">
            <w:pPr>
              <w:pStyle w:val="Bezodstpw"/>
              <w:spacing w:line="276" w:lineRule="auto"/>
              <w:jc w:val="center"/>
              <w:rPr>
                <w:rFonts w:cs="Calibri"/>
              </w:rPr>
            </w:pPr>
            <w:r w:rsidRPr="000F430F">
              <w:rPr>
                <w:rFonts w:cs="Calibri"/>
              </w:rPr>
              <w:t>- brak wejścia w życi</w:t>
            </w:r>
            <w:r w:rsidR="00DD76AA">
              <w:rPr>
                <w:rFonts w:cs="Calibri"/>
              </w:rPr>
              <w:t xml:space="preserve">e </w:t>
            </w:r>
            <w:r w:rsidRPr="000F430F">
              <w:rPr>
                <w:rFonts w:cs="Calibri"/>
              </w:rPr>
              <w:t xml:space="preserve">lub opóźnienia we wdrażaniu środków europejskich </w:t>
            </w:r>
          </w:p>
          <w:p w14:paraId="7966C71E" w14:textId="4D231F43" w:rsidR="00F671C7" w:rsidRPr="000F430F" w:rsidRDefault="00F671C7" w:rsidP="002F623A">
            <w:pPr>
              <w:pStyle w:val="Bezodstpw"/>
              <w:spacing w:line="276" w:lineRule="auto"/>
              <w:jc w:val="center"/>
              <w:rPr>
                <w:rFonts w:cs="Calibri"/>
              </w:rPr>
            </w:pPr>
            <w:r w:rsidRPr="000F430F">
              <w:rPr>
                <w:rFonts w:cs="Calibri"/>
              </w:rPr>
              <w:t>(w obszarze przedsiębiorczości) w perspektywie 2021-2027</w:t>
            </w:r>
          </w:p>
          <w:p w14:paraId="76F1D231" w14:textId="77777777" w:rsidR="00F671C7" w:rsidRPr="000F430F" w:rsidRDefault="00F671C7" w:rsidP="00986283">
            <w:pPr>
              <w:pStyle w:val="Bezodstpw"/>
              <w:spacing w:line="276" w:lineRule="auto"/>
              <w:jc w:val="center"/>
              <w:rPr>
                <w:rFonts w:cs="Calibri"/>
              </w:rPr>
            </w:pPr>
            <w:r w:rsidRPr="000F430F">
              <w:rPr>
                <w:rFonts w:cs="Calibri"/>
              </w:rPr>
              <w:lastRenderedPageBreak/>
              <w:t>- biurokracja związana z pozyskiwaniem środków zewnętrznych</w:t>
            </w:r>
          </w:p>
        </w:tc>
      </w:tr>
    </w:tbl>
    <w:p w14:paraId="0CFEF96E" w14:textId="77777777" w:rsidR="004F36FB" w:rsidRPr="000F430F" w:rsidRDefault="00874781" w:rsidP="00986283">
      <w:pPr>
        <w:pStyle w:val="Bezodstpw"/>
        <w:spacing w:line="276" w:lineRule="auto"/>
        <w:jc w:val="center"/>
        <w:rPr>
          <w:rFonts w:cs="Calibri"/>
        </w:rPr>
      </w:pPr>
      <w:r w:rsidRPr="000F430F">
        <w:rPr>
          <w:rFonts w:cs="Calibri"/>
        </w:rPr>
        <w:lastRenderedPageBreak/>
        <w:t xml:space="preserve">Źródło: </w:t>
      </w:r>
      <w:r w:rsidR="004F36FB" w:rsidRPr="000F430F">
        <w:rPr>
          <w:rFonts w:cs="Calibri"/>
        </w:rPr>
        <w:t>o</w:t>
      </w:r>
      <w:r w:rsidRPr="000F430F">
        <w:rPr>
          <w:rFonts w:cs="Calibri"/>
        </w:rPr>
        <w:t>pracowanie własne</w:t>
      </w:r>
      <w:bookmarkStart w:id="71" w:name="_Toc83669574"/>
    </w:p>
    <w:p w14:paraId="2CB39DC5" w14:textId="77777777" w:rsidR="00E55DFD" w:rsidRPr="004E14CF" w:rsidRDefault="00E55DFD" w:rsidP="00986283">
      <w:pPr>
        <w:pStyle w:val="Nagwek2"/>
        <w:spacing w:before="0" w:after="0" w:line="276" w:lineRule="auto"/>
        <w:rPr>
          <w:rFonts w:ascii="Calibri" w:hAnsi="Calibri" w:cs="Calibri"/>
          <w:highlight w:val="yellow"/>
        </w:rPr>
        <w:sectPr w:rsidR="00E55DFD" w:rsidRPr="004E14CF" w:rsidSect="006671BE">
          <w:pgSz w:w="16838" w:h="11906" w:orient="landscape" w:code="9"/>
          <w:pgMar w:top="1440" w:right="1440" w:bottom="1440" w:left="1440" w:header="709" w:footer="709" w:gutter="0"/>
          <w:cols w:space="720"/>
          <w:titlePg/>
          <w:docGrid w:linePitch="360"/>
        </w:sectPr>
      </w:pPr>
    </w:p>
    <w:p w14:paraId="01B859E0" w14:textId="77777777" w:rsidR="00726137" w:rsidRPr="00B9023A" w:rsidRDefault="00726137" w:rsidP="00986283">
      <w:pPr>
        <w:pStyle w:val="Nagwek2"/>
        <w:spacing w:before="0" w:after="0" w:line="276" w:lineRule="auto"/>
        <w:rPr>
          <w:rFonts w:ascii="Calibri" w:hAnsi="Calibri" w:cs="Calibri"/>
          <w:i w:val="0"/>
          <w:iCs w:val="0"/>
          <w:sz w:val="32"/>
          <w:szCs w:val="32"/>
        </w:rPr>
      </w:pPr>
      <w:bookmarkStart w:id="72" w:name="_Toc119573572"/>
      <w:r w:rsidRPr="00B9023A">
        <w:rPr>
          <w:rFonts w:ascii="Calibri" w:hAnsi="Calibri" w:cs="Calibri"/>
          <w:i w:val="0"/>
          <w:iCs w:val="0"/>
          <w:sz w:val="32"/>
          <w:szCs w:val="32"/>
        </w:rPr>
        <w:lastRenderedPageBreak/>
        <w:t>4</w:t>
      </w:r>
      <w:r w:rsidR="00B60DBC" w:rsidRPr="00B9023A">
        <w:rPr>
          <w:rFonts w:ascii="Calibri" w:hAnsi="Calibri" w:cs="Calibri"/>
          <w:i w:val="0"/>
          <w:iCs w:val="0"/>
          <w:sz w:val="32"/>
          <w:szCs w:val="32"/>
        </w:rPr>
        <w:t>.</w:t>
      </w:r>
      <w:r w:rsidRPr="00B9023A">
        <w:rPr>
          <w:rFonts w:ascii="Calibri" w:hAnsi="Calibri" w:cs="Calibri"/>
          <w:i w:val="0"/>
          <w:iCs w:val="0"/>
          <w:sz w:val="32"/>
          <w:szCs w:val="32"/>
        </w:rPr>
        <w:t xml:space="preserve"> Kluczowe wyzwania</w:t>
      </w:r>
      <w:bookmarkEnd w:id="71"/>
      <w:bookmarkEnd w:id="72"/>
    </w:p>
    <w:p w14:paraId="380CB82E" w14:textId="77777777" w:rsidR="00B9023A" w:rsidRDefault="00B9023A" w:rsidP="00986283">
      <w:pPr>
        <w:pStyle w:val="Bezodstpw"/>
        <w:spacing w:line="276" w:lineRule="auto"/>
        <w:jc w:val="both"/>
        <w:rPr>
          <w:rFonts w:cs="Calibri"/>
        </w:rPr>
      </w:pPr>
    </w:p>
    <w:p w14:paraId="185C888C" w14:textId="56A0C2E3" w:rsidR="00726137" w:rsidRPr="00B9023A" w:rsidRDefault="00563474" w:rsidP="00B9023A">
      <w:pPr>
        <w:pStyle w:val="Bezodstpw"/>
        <w:spacing w:line="276" w:lineRule="auto"/>
        <w:ind w:firstLine="720"/>
        <w:jc w:val="both"/>
        <w:rPr>
          <w:rFonts w:cs="Calibri"/>
        </w:rPr>
      </w:pPr>
      <w:r w:rsidRPr="00B9023A">
        <w:rPr>
          <w:rFonts w:cs="Calibri"/>
        </w:rPr>
        <w:t xml:space="preserve">Biorąc pod uwagę zarówno szanse rozwojowe, jak i czynniki mogące przyspieszać rozwój, </w:t>
      </w:r>
      <w:r w:rsidR="00B9023A">
        <w:rPr>
          <w:rFonts w:cs="Calibri"/>
        </w:rPr>
        <w:br/>
      </w:r>
      <w:r w:rsidRPr="00B9023A">
        <w:rPr>
          <w:rFonts w:cs="Calibri"/>
        </w:rPr>
        <w:t xml:space="preserve">a także mając na uwadze bariery rozwojowe i czynniki hamujące dalszy rozwój gminy Kazimierza Wielka należy dążyć do budowy i zróżnicowania </w:t>
      </w:r>
      <w:r w:rsidR="001034AF" w:rsidRPr="00B9023A">
        <w:rPr>
          <w:rFonts w:cs="Calibri"/>
        </w:rPr>
        <w:t xml:space="preserve">całorocznej </w:t>
      </w:r>
      <w:r w:rsidRPr="00B9023A">
        <w:rPr>
          <w:rFonts w:cs="Calibri"/>
        </w:rPr>
        <w:t>oferty turystyczno – uzdrowiskowej przy uwzględnieniu jej potencjału przyrodniczego i kulturowego</w:t>
      </w:r>
      <w:r w:rsidR="00AB1A96" w:rsidRPr="00B9023A">
        <w:rPr>
          <w:rFonts w:cs="Calibri"/>
        </w:rPr>
        <w:t xml:space="preserve"> </w:t>
      </w:r>
      <w:r w:rsidR="001034AF" w:rsidRPr="00B9023A">
        <w:rPr>
          <w:rFonts w:cs="Calibri"/>
        </w:rPr>
        <w:t xml:space="preserve">oraz </w:t>
      </w:r>
      <w:r w:rsidR="00AB1A96" w:rsidRPr="00B9023A">
        <w:rPr>
          <w:rFonts w:cs="Calibri"/>
        </w:rPr>
        <w:t xml:space="preserve">przy jednoczesnej dbałości </w:t>
      </w:r>
      <w:r w:rsidR="006B18A6" w:rsidRPr="00B9023A">
        <w:rPr>
          <w:rFonts w:cs="Calibri"/>
        </w:rPr>
        <w:br/>
      </w:r>
      <w:r w:rsidR="00AB1A96" w:rsidRPr="00B9023A">
        <w:rPr>
          <w:rFonts w:cs="Calibri"/>
        </w:rPr>
        <w:t>o środowisko naturalne</w:t>
      </w:r>
      <w:r w:rsidR="001034AF" w:rsidRPr="00B9023A">
        <w:rPr>
          <w:rFonts w:cs="Calibri"/>
        </w:rPr>
        <w:t xml:space="preserve"> i przestrzeń publiczną</w:t>
      </w:r>
      <w:r w:rsidRPr="00B9023A">
        <w:rPr>
          <w:rFonts w:cs="Calibri"/>
        </w:rPr>
        <w:t>.</w:t>
      </w:r>
      <w:r w:rsidR="001034AF" w:rsidRPr="00B9023A">
        <w:rPr>
          <w:rFonts w:cs="Calibri"/>
        </w:rPr>
        <w:t xml:space="preserve"> </w:t>
      </w:r>
      <w:r w:rsidR="00A73639" w:rsidRPr="00B9023A">
        <w:rPr>
          <w:rFonts w:cs="Calibri"/>
        </w:rPr>
        <w:t>Główne wyzwania rozwojowe</w:t>
      </w:r>
      <w:r w:rsidR="00726137" w:rsidRPr="00B9023A">
        <w:rPr>
          <w:rFonts w:cs="Calibri"/>
        </w:rPr>
        <w:t xml:space="preserve"> </w:t>
      </w:r>
      <w:r w:rsidR="00B9023A">
        <w:rPr>
          <w:rFonts w:cs="Calibri"/>
        </w:rPr>
        <w:t>samorządu</w:t>
      </w:r>
      <w:r w:rsidRPr="00B9023A">
        <w:rPr>
          <w:rFonts w:cs="Calibri"/>
        </w:rPr>
        <w:t xml:space="preserve"> do roku 2030 to</w:t>
      </w:r>
      <w:r w:rsidR="00A73639" w:rsidRPr="00B9023A">
        <w:rPr>
          <w:rFonts w:cs="Calibri"/>
        </w:rPr>
        <w:t>:</w:t>
      </w:r>
    </w:p>
    <w:p w14:paraId="30EF0FBF" w14:textId="77777777" w:rsidR="00563474" w:rsidRPr="00B9023A" w:rsidRDefault="00563474" w:rsidP="00577A00">
      <w:pPr>
        <w:pStyle w:val="Bezodstpw"/>
        <w:numPr>
          <w:ilvl w:val="0"/>
          <w:numId w:val="10"/>
        </w:numPr>
        <w:spacing w:line="276" w:lineRule="auto"/>
        <w:jc w:val="both"/>
        <w:rPr>
          <w:rFonts w:cs="Calibri"/>
          <w:noProof/>
        </w:rPr>
      </w:pPr>
      <w:r w:rsidRPr="00B9023A">
        <w:rPr>
          <w:rFonts w:cs="Calibri"/>
          <w:noProof/>
        </w:rPr>
        <w:t>wprowadzenia nowej i różnorodnej oferty turystyczno-uzdrowiskowej</w:t>
      </w:r>
      <w:r w:rsidR="00EF11CE" w:rsidRPr="00B9023A">
        <w:rPr>
          <w:rFonts w:cs="Calibri"/>
          <w:noProof/>
        </w:rPr>
        <w:t>,</w:t>
      </w:r>
    </w:p>
    <w:p w14:paraId="5E3BD54C" w14:textId="77777777" w:rsidR="00726137" w:rsidRPr="00B9023A" w:rsidRDefault="00726137" w:rsidP="00577A00">
      <w:pPr>
        <w:pStyle w:val="Bezodstpw"/>
        <w:numPr>
          <w:ilvl w:val="0"/>
          <w:numId w:val="10"/>
        </w:numPr>
        <w:spacing w:line="276" w:lineRule="auto"/>
        <w:jc w:val="both"/>
        <w:rPr>
          <w:rFonts w:cs="Calibri"/>
          <w:noProof/>
        </w:rPr>
      </w:pPr>
      <w:r w:rsidRPr="00B9023A">
        <w:rPr>
          <w:rFonts w:cs="Calibri"/>
          <w:noProof/>
        </w:rPr>
        <w:t>podniesienie atrakcyjności zamieszkania na terenie</w:t>
      </w:r>
      <w:r w:rsidR="00E56E5C" w:rsidRPr="00B9023A">
        <w:rPr>
          <w:rFonts w:cs="Calibri"/>
          <w:noProof/>
        </w:rPr>
        <w:t xml:space="preserve"> </w:t>
      </w:r>
      <w:r w:rsidR="002E5DC7" w:rsidRPr="00B9023A">
        <w:rPr>
          <w:rFonts w:cs="Calibri"/>
          <w:noProof/>
        </w:rPr>
        <w:t>g</w:t>
      </w:r>
      <w:r w:rsidR="00746AF4" w:rsidRPr="00B9023A">
        <w:rPr>
          <w:rFonts w:cs="Calibri"/>
          <w:noProof/>
        </w:rPr>
        <w:t>miny</w:t>
      </w:r>
      <w:r w:rsidRPr="00B9023A">
        <w:rPr>
          <w:rFonts w:cs="Calibri"/>
          <w:noProof/>
        </w:rPr>
        <w:t xml:space="preserve">, szczególnie dla ludzi młodych </w:t>
      </w:r>
      <w:r w:rsidR="008E7273" w:rsidRPr="00B9023A">
        <w:rPr>
          <w:rFonts w:cs="Calibri"/>
          <w:noProof/>
        </w:rPr>
        <w:br/>
      </w:r>
      <w:r w:rsidRPr="00B9023A">
        <w:rPr>
          <w:rFonts w:cs="Calibri"/>
          <w:noProof/>
        </w:rPr>
        <w:t>(w wymiarze gospodarczym, społecznym i infrastrukturalnym)</w:t>
      </w:r>
      <w:r w:rsidR="00EF11CE" w:rsidRPr="00B9023A">
        <w:rPr>
          <w:rFonts w:cs="Calibri"/>
          <w:noProof/>
        </w:rPr>
        <w:t>,</w:t>
      </w:r>
    </w:p>
    <w:p w14:paraId="3872A651" w14:textId="77777777" w:rsidR="001838A0" w:rsidRPr="00B9023A" w:rsidRDefault="001838A0" w:rsidP="00577A00">
      <w:pPr>
        <w:pStyle w:val="Bezodstpw"/>
        <w:numPr>
          <w:ilvl w:val="0"/>
          <w:numId w:val="10"/>
        </w:numPr>
        <w:spacing w:line="276" w:lineRule="auto"/>
        <w:jc w:val="both"/>
        <w:rPr>
          <w:rFonts w:cs="Calibri"/>
          <w:noProof/>
        </w:rPr>
      </w:pPr>
      <w:r w:rsidRPr="00B9023A">
        <w:rPr>
          <w:rFonts w:cs="Calibri"/>
          <w:noProof/>
        </w:rPr>
        <w:t xml:space="preserve">dokończenie procesu </w:t>
      </w:r>
      <w:r w:rsidR="00A73639" w:rsidRPr="00B9023A">
        <w:rPr>
          <w:rFonts w:cs="Calibri"/>
          <w:noProof/>
        </w:rPr>
        <w:t>z</w:t>
      </w:r>
      <w:r w:rsidRPr="00B9023A">
        <w:rPr>
          <w:rFonts w:cs="Calibri"/>
          <w:noProof/>
        </w:rPr>
        <w:t>wodociągowania gminy,</w:t>
      </w:r>
    </w:p>
    <w:p w14:paraId="216345DF" w14:textId="77777777" w:rsidR="001838A0" w:rsidRPr="00B9023A" w:rsidRDefault="001838A0" w:rsidP="00577A00">
      <w:pPr>
        <w:pStyle w:val="Bezodstpw"/>
        <w:numPr>
          <w:ilvl w:val="0"/>
          <w:numId w:val="10"/>
        </w:numPr>
        <w:spacing w:line="276" w:lineRule="auto"/>
        <w:jc w:val="both"/>
        <w:rPr>
          <w:rFonts w:cs="Calibri"/>
          <w:noProof/>
        </w:rPr>
      </w:pPr>
      <w:r w:rsidRPr="00B9023A">
        <w:rPr>
          <w:rFonts w:cs="Calibri"/>
          <w:noProof/>
        </w:rPr>
        <w:t>uporządkowanie gospodarki ściekowej</w:t>
      </w:r>
      <w:r w:rsidR="00A73639" w:rsidRPr="00B9023A">
        <w:rPr>
          <w:rFonts w:cs="Calibri"/>
          <w:noProof/>
        </w:rPr>
        <w:t xml:space="preserve"> w szczególności</w:t>
      </w:r>
      <w:r w:rsidRPr="00B9023A">
        <w:rPr>
          <w:rFonts w:cs="Calibri"/>
          <w:noProof/>
        </w:rPr>
        <w:t xml:space="preserve"> na terenie </w:t>
      </w:r>
      <w:r w:rsidR="00A73639" w:rsidRPr="00B9023A">
        <w:rPr>
          <w:rFonts w:cs="Calibri"/>
          <w:noProof/>
        </w:rPr>
        <w:t>poza aglomeracją (n</w:t>
      </w:r>
      <w:r w:rsidRPr="00B9023A">
        <w:rPr>
          <w:rFonts w:cs="Calibri"/>
          <w:noProof/>
        </w:rPr>
        <w:t>a obszarach o rozproszonej zabudowie</w:t>
      </w:r>
      <w:r w:rsidR="00A73639" w:rsidRPr="00B9023A">
        <w:rPr>
          <w:rFonts w:cs="Calibri"/>
          <w:noProof/>
        </w:rPr>
        <w:t>)</w:t>
      </w:r>
      <w:r w:rsidRPr="00B9023A">
        <w:rPr>
          <w:rFonts w:cs="Calibri"/>
          <w:noProof/>
        </w:rPr>
        <w:t>,</w:t>
      </w:r>
    </w:p>
    <w:p w14:paraId="787C4AAF" w14:textId="65E3A7B3" w:rsidR="00726137" w:rsidRPr="00B9023A" w:rsidRDefault="00726137" w:rsidP="00577A00">
      <w:pPr>
        <w:pStyle w:val="Bezodstpw"/>
        <w:numPr>
          <w:ilvl w:val="0"/>
          <w:numId w:val="10"/>
        </w:numPr>
        <w:spacing w:line="276" w:lineRule="auto"/>
        <w:jc w:val="both"/>
        <w:rPr>
          <w:rFonts w:cs="Calibri"/>
          <w:noProof/>
        </w:rPr>
      </w:pPr>
      <w:r w:rsidRPr="00B9023A">
        <w:rPr>
          <w:rFonts w:cs="Calibri"/>
          <w:noProof/>
        </w:rPr>
        <w:t>bardziej efektywne wykorzystanie</w:t>
      </w:r>
      <w:r w:rsidR="008A262B" w:rsidRPr="00B9023A">
        <w:rPr>
          <w:rFonts w:cs="Calibri"/>
          <w:noProof/>
        </w:rPr>
        <w:t xml:space="preserve"> endogenicznych</w:t>
      </w:r>
      <w:r w:rsidRPr="00B9023A">
        <w:rPr>
          <w:rFonts w:cs="Calibri"/>
          <w:noProof/>
        </w:rPr>
        <w:t xml:space="preserve"> zasobów </w:t>
      </w:r>
      <w:r w:rsidR="00746AF4" w:rsidRPr="00B9023A">
        <w:rPr>
          <w:rFonts w:cs="Calibri"/>
          <w:noProof/>
        </w:rPr>
        <w:t>gminy</w:t>
      </w:r>
      <w:r w:rsidRPr="00B9023A">
        <w:rPr>
          <w:rFonts w:cs="Calibri"/>
          <w:noProof/>
        </w:rPr>
        <w:t xml:space="preserve"> do generowania opłacalnych działalności gospodarczych</w:t>
      </w:r>
      <w:r w:rsidR="00B9023A">
        <w:rPr>
          <w:rFonts w:cs="Calibri"/>
          <w:noProof/>
        </w:rPr>
        <w:t>,</w:t>
      </w:r>
    </w:p>
    <w:p w14:paraId="534A1123" w14:textId="0853A3E0" w:rsidR="00726137" w:rsidRPr="00B9023A" w:rsidRDefault="00726137" w:rsidP="00577A00">
      <w:pPr>
        <w:pStyle w:val="Bezodstpw"/>
        <w:numPr>
          <w:ilvl w:val="0"/>
          <w:numId w:val="10"/>
        </w:numPr>
        <w:spacing w:line="276" w:lineRule="auto"/>
        <w:jc w:val="both"/>
        <w:rPr>
          <w:rFonts w:cs="Calibri"/>
          <w:noProof/>
        </w:rPr>
      </w:pPr>
      <w:r w:rsidRPr="00B9023A">
        <w:rPr>
          <w:rFonts w:cs="Calibri"/>
          <w:noProof/>
        </w:rPr>
        <w:t xml:space="preserve">zapewnienie dostępu do </w:t>
      </w:r>
      <w:r w:rsidR="008A262B" w:rsidRPr="00B9023A">
        <w:rPr>
          <w:rFonts w:cs="Calibri"/>
          <w:noProof/>
        </w:rPr>
        <w:t xml:space="preserve">wysokiej jakości odpowiednich </w:t>
      </w:r>
      <w:r w:rsidRPr="00B9023A">
        <w:rPr>
          <w:rFonts w:cs="Calibri"/>
          <w:noProof/>
        </w:rPr>
        <w:t xml:space="preserve">usług publicznych </w:t>
      </w:r>
      <w:r w:rsidR="008A262B" w:rsidRPr="00B9023A">
        <w:rPr>
          <w:rFonts w:cs="Calibri"/>
          <w:noProof/>
        </w:rPr>
        <w:t xml:space="preserve">(w szczególności dla osób w wieku poporodukcyjnym) </w:t>
      </w:r>
      <w:r w:rsidRPr="00B9023A">
        <w:rPr>
          <w:rFonts w:cs="Calibri"/>
          <w:noProof/>
        </w:rPr>
        <w:t>w warunkach obserwowanych zmian demograficznych (spadek liczby ludności, starzenie się społeczeństwa)</w:t>
      </w:r>
      <w:r w:rsidR="00B9023A">
        <w:rPr>
          <w:rFonts w:cs="Calibri"/>
          <w:noProof/>
        </w:rPr>
        <w:t>,</w:t>
      </w:r>
    </w:p>
    <w:p w14:paraId="5B804567" w14:textId="52C2DB51" w:rsidR="00726137" w:rsidRDefault="00726137" w:rsidP="00577A00">
      <w:pPr>
        <w:pStyle w:val="Bezodstpw"/>
        <w:numPr>
          <w:ilvl w:val="0"/>
          <w:numId w:val="10"/>
        </w:numPr>
        <w:spacing w:line="276" w:lineRule="auto"/>
        <w:jc w:val="both"/>
        <w:rPr>
          <w:rFonts w:cs="Calibri"/>
          <w:noProof/>
        </w:rPr>
      </w:pPr>
      <w:r w:rsidRPr="00B9023A">
        <w:rPr>
          <w:rFonts w:cs="Calibri"/>
          <w:noProof/>
        </w:rPr>
        <w:t>zachowanie i poprawa walorów środowiskowych istotnych z punktu widzenia życia mieszkańców, działalności rolniczej oraz rozwoju turystyki</w:t>
      </w:r>
      <w:r w:rsidR="00B9023A">
        <w:rPr>
          <w:rFonts w:cs="Calibri"/>
          <w:noProof/>
        </w:rPr>
        <w:t>,</w:t>
      </w:r>
    </w:p>
    <w:p w14:paraId="186483CD" w14:textId="78D3623B" w:rsidR="00B9023A" w:rsidRPr="00B9023A" w:rsidRDefault="00B9023A" w:rsidP="00577A00">
      <w:pPr>
        <w:pStyle w:val="Bezodstpw"/>
        <w:numPr>
          <w:ilvl w:val="0"/>
          <w:numId w:val="10"/>
        </w:numPr>
        <w:spacing w:line="276" w:lineRule="auto"/>
        <w:jc w:val="both"/>
        <w:rPr>
          <w:rFonts w:cs="Calibri"/>
          <w:noProof/>
        </w:rPr>
      </w:pPr>
      <w:r>
        <w:rPr>
          <w:rFonts w:cs="Calibri"/>
          <w:noProof/>
        </w:rPr>
        <w:t xml:space="preserve">opracowanie i aktualizacja planów zagospodarowania przestrzennego dla miasta </w:t>
      </w:r>
      <w:r>
        <w:rPr>
          <w:rFonts w:cs="Calibri"/>
          <w:noProof/>
        </w:rPr>
        <w:br/>
        <w:t>i poszczególnych sołectw,</w:t>
      </w:r>
    </w:p>
    <w:p w14:paraId="62F36A84" w14:textId="606C7C80" w:rsidR="00371CD8" w:rsidRPr="00B9023A" w:rsidRDefault="00726137" w:rsidP="00577A00">
      <w:pPr>
        <w:pStyle w:val="Bezodstpw"/>
        <w:numPr>
          <w:ilvl w:val="0"/>
          <w:numId w:val="10"/>
        </w:numPr>
        <w:spacing w:line="276" w:lineRule="auto"/>
        <w:jc w:val="both"/>
        <w:rPr>
          <w:rFonts w:cs="Calibri"/>
        </w:rPr>
      </w:pPr>
      <w:r w:rsidRPr="00B9023A">
        <w:rPr>
          <w:rFonts w:cs="Calibri"/>
          <w:noProof/>
        </w:rPr>
        <w:t>budowanie kultury współpracy sprzyjającej podnoszeniu efektywności działań (w tym współpracy instytucjonalnej)</w:t>
      </w:r>
      <w:r w:rsidR="00B9023A">
        <w:rPr>
          <w:rFonts w:cs="Calibri"/>
          <w:noProof/>
        </w:rPr>
        <w:t>.</w:t>
      </w:r>
    </w:p>
    <w:p w14:paraId="2F4A2B96" w14:textId="77777777" w:rsidR="00371CD8" w:rsidRPr="004E14CF" w:rsidRDefault="00FE701D" w:rsidP="00986283">
      <w:pPr>
        <w:pStyle w:val="Nagwek1"/>
        <w:spacing w:before="0" w:after="0" w:line="276" w:lineRule="auto"/>
        <w:jc w:val="both"/>
        <w:rPr>
          <w:rFonts w:ascii="Calibri" w:hAnsi="Calibri" w:cs="Calibri"/>
          <w:highlight w:val="yellow"/>
        </w:rPr>
      </w:pPr>
      <w:r w:rsidRPr="004E14CF">
        <w:rPr>
          <w:rFonts w:ascii="Calibri" w:hAnsi="Calibri" w:cs="Calibri"/>
          <w:highlight w:val="yellow"/>
        </w:rPr>
        <w:br w:type="page"/>
      </w:r>
      <w:bookmarkStart w:id="73" w:name="_Toc119573573"/>
      <w:r w:rsidR="00B60DBC" w:rsidRPr="0041225F">
        <w:rPr>
          <w:rFonts w:ascii="Calibri" w:hAnsi="Calibri" w:cs="Calibri"/>
        </w:rPr>
        <w:lastRenderedPageBreak/>
        <w:t xml:space="preserve">II. </w:t>
      </w:r>
      <w:r w:rsidR="00972198" w:rsidRPr="0041225F">
        <w:rPr>
          <w:rFonts w:ascii="Calibri" w:hAnsi="Calibri" w:cs="Calibri"/>
        </w:rPr>
        <w:t xml:space="preserve">Cele strategiczne w wymiarze społecznym, gospodarczym </w:t>
      </w:r>
      <w:r w:rsidR="00A56736" w:rsidRPr="0041225F">
        <w:rPr>
          <w:rFonts w:ascii="Calibri" w:hAnsi="Calibri" w:cs="Calibri"/>
        </w:rPr>
        <w:br/>
      </w:r>
      <w:r w:rsidR="00972198" w:rsidRPr="0041225F">
        <w:rPr>
          <w:rFonts w:ascii="Calibri" w:hAnsi="Calibri" w:cs="Calibri"/>
        </w:rPr>
        <w:t>i przestrzennym</w:t>
      </w:r>
      <w:bookmarkEnd w:id="73"/>
    </w:p>
    <w:p w14:paraId="4B76E6F8" w14:textId="77777777" w:rsidR="00D8306F" w:rsidRPr="004E14CF" w:rsidRDefault="00D8306F" w:rsidP="00986283">
      <w:pPr>
        <w:pStyle w:val="Bezodstpw"/>
        <w:spacing w:line="276" w:lineRule="auto"/>
        <w:jc w:val="both"/>
        <w:rPr>
          <w:rFonts w:cs="Calibri"/>
          <w:b/>
          <w:bCs/>
          <w:highlight w:val="yellow"/>
        </w:rPr>
      </w:pPr>
    </w:p>
    <w:p w14:paraId="2B878AE4" w14:textId="77777777" w:rsidR="00F8535C" w:rsidRPr="00B9023A" w:rsidRDefault="005E2A6C" w:rsidP="00986283">
      <w:pPr>
        <w:pStyle w:val="Bezodstpw"/>
        <w:spacing w:line="276" w:lineRule="auto"/>
        <w:jc w:val="both"/>
        <w:rPr>
          <w:rFonts w:cs="Calibri"/>
        </w:rPr>
      </w:pPr>
      <w:r w:rsidRPr="00B9023A">
        <w:rPr>
          <w:rFonts w:cs="Calibri"/>
        </w:rPr>
        <w:t>Formułując wizję i cele strategiczne wykorzystano podejście zintegrowane, łączące i grupujące różne wątki i obszary wyzwań zidentyfikowanych w trakcie procesu</w:t>
      </w:r>
      <w:r w:rsidR="00115151" w:rsidRPr="00B9023A">
        <w:rPr>
          <w:rFonts w:cs="Calibri"/>
        </w:rPr>
        <w:t xml:space="preserve"> tworzenia dokumentu</w:t>
      </w:r>
      <w:r w:rsidRPr="00B9023A">
        <w:rPr>
          <w:rFonts w:cs="Calibri"/>
        </w:rPr>
        <w:t xml:space="preserve">.  </w:t>
      </w:r>
    </w:p>
    <w:p w14:paraId="09E81BA8" w14:textId="77777777" w:rsidR="000E196A" w:rsidRPr="00B9023A" w:rsidRDefault="000E196A" w:rsidP="00986283">
      <w:pPr>
        <w:pStyle w:val="Bezodstpw"/>
        <w:spacing w:line="276" w:lineRule="auto"/>
        <w:jc w:val="both"/>
        <w:rPr>
          <w:rFonts w:cs="Calibri"/>
        </w:rPr>
      </w:pPr>
    </w:p>
    <w:p w14:paraId="2879B2CE" w14:textId="77777777" w:rsidR="005E2A6C" w:rsidRPr="00B9023A" w:rsidRDefault="005E2A6C" w:rsidP="00986283">
      <w:pPr>
        <w:pStyle w:val="Bezodstpw"/>
        <w:spacing w:line="276" w:lineRule="auto"/>
        <w:jc w:val="both"/>
        <w:rPr>
          <w:rFonts w:cs="Calibri"/>
        </w:rPr>
      </w:pPr>
      <w:r w:rsidRPr="00B9023A">
        <w:rPr>
          <w:rFonts w:cs="Calibri"/>
        </w:rPr>
        <w:t>Wizja przedstawia pożądany obraz w danym okresie</w:t>
      </w:r>
      <w:r w:rsidR="00115151" w:rsidRPr="00B9023A">
        <w:rPr>
          <w:rFonts w:cs="Calibri"/>
        </w:rPr>
        <w:t xml:space="preserve"> i p</w:t>
      </w:r>
      <w:r w:rsidRPr="00B9023A">
        <w:rPr>
          <w:rFonts w:cs="Calibri"/>
        </w:rPr>
        <w:t xml:space="preserve">owinna być ona motywująca, określając pozytywny obraz uwzględniający lokalne uwarunkowania. Na ostateczny kształt wizji oraz celów wpłynęły: </w:t>
      </w:r>
    </w:p>
    <w:p w14:paraId="5FCD5A35" w14:textId="77777777" w:rsidR="005E2A6C" w:rsidRPr="00B9023A" w:rsidRDefault="005E2A6C" w:rsidP="00577A00">
      <w:pPr>
        <w:pStyle w:val="Bezodstpw"/>
        <w:numPr>
          <w:ilvl w:val="0"/>
          <w:numId w:val="11"/>
        </w:numPr>
        <w:spacing w:line="276" w:lineRule="auto"/>
        <w:jc w:val="both"/>
        <w:rPr>
          <w:rFonts w:cs="Calibri"/>
          <w:noProof/>
        </w:rPr>
      </w:pPr>
      <w:r w:rsidRPr="00B9023A">
        <w:rPr>
          <w:rFonts w:cs="Calibri"/>
          <w:noProof/>
        </w:rPr>
        <w:t xml:space="preserve">wyniki analizy danych społeczno-gospodarczych, które pokazały atuty </w:t>
      </w:r>
      <w:r w:rsidR="000E196A" w:rsidRPr="00B9023A">
        <w:rPr>
          <w:rFonts w:cs="Calibri"/>
          <w:noProof/>
        </w:rPr>
        <w:t>gminy</w:t>
      </w:r>
      <w:r w:rsidRPr="00B9023A">
        <w:rPr>
          <w:rFonts w:cs="Calibri"/>
          <w:noProof/>
        </w:rPr>
        <w:t xml:space="preserve">, ale </w:t>
      </w:r>
      <w:r w:rsidRPr="00B9023A">
        <w:rPr>
          <w:rFonts w:cs="Calibri"/>
          <w:noProof/>
        </w:rPr>
        <w:br/>
        <w:t xml:space="preserve">i istniejące luki </w:t>
      </w:r>
      <w:r w:rsidR="00F8535C" w:rsidRPr="00B9023A">
        <w:rPr>
          <w:rFonts w:cs="Calibri"/>
          <w:noProof/>
        </w:rPr>
        <w:t>oraz</w:t>
      </w:r>
      <w:r w:rsidRPr="00B9023A">
        <w:rPr>
          <w:rFonts w:cs="Calibri"/>
          <w:noProof/>
        </w:rPr>
        <w:t xml:space="preserve"> potrzeby</w:t>
      </w:r>
      <w:r w:rsidR="00F8535C" w:rsidRPr="00B9023A">
        <w:rPr>
          <w:rFonts w:cs="Calibri"/>
          <w:noProof/>
        </w:rPr>
        <w:t>;</w:t>
      </w:r>
    </w:p>
    <w:p w14:paraId="640A8722" w14:textId="77777777" w:rsidR="005E2A6C" w:rsidRPr="00B9023A" w:rsidRDefault="005E2A6C" w:rsidP="00577A00">
      <w:pPr>
        <w:pStyle w:val="Bezodstpw"/>
        <w:numPr>
          <w:ilvl w:val="0"/>
          <w:numId w:val="11"/>
        </w:numPr>
        <w:spacing w:line="276" w:lineRule="auto"/>
        <w:jc w:val="both"/>
        <w:rPr>
          <w:rFonts w:cs="Calibri"/>
          <w:noProof/>
        </w:rPr>
      </w:pPr>
      <w:r w:rsidRPr="00B9023A">
        <w:rPr>
          <w:rFonts w:cs="Calibri"/>
          <w:noProof/>
        </w:rPr>
        <w:t xml:space="preserve">opinie </w:t>
      </w:r>
      <w:r w:rsidR="000E196A" w:rsidRPr="00B9023A">
        <w:rPr>
          <w:rFonts w:cs="Calibri"/>
          <w:noProof/>
        </w:rPr>
        <w:t xml:space="preserve">interesariuszy, w tym </w:t>
      </w:r>
      <w:r w:rsidRPr="00B9023A">
        <w:rPr>
          <w:rFonts w:cs="Calibri"/>
          <w:noProof/>
        </w:rPr>
        <w:t xml:space="preserve">mieszkańców na temat tego w jakim otoczeniu chcieliby żyć </w:t>
      </w:r>
      <w:r w:rsidR="000E196A" w:rsidRPr="00B9023A">
        <w:rPr>
          <w:rFonts w:cs="Calibri"/>
          <w:noProof/>
        </w:rPr>
        <w:br/>
      </w:r>
      <w:r w:rsidRPr="00B9023A">
        <w:rPr>
          <w:rFonts w:cs="Calibri"/>
          <w:noProof/>
        </w:rPr>
        <w:t xml:space="preserve">i jakie aspekty wymagają istotnych i pilnych zmian; </w:t>
      </w:r>
    </w:p>
    <w:p w14:paraId="02EF0211" w14:textId="77777777" w:rsidR="005E2A6C" w:rsidRPr="00B9023A" w:rsidRDefault="005E2A6C" w:rsidP="00577A00">
      <w:pPr>
        <w:pStyle w:val="Bezodstpw"/>
        <w:numPr>
          <w:ilvl w:val="0"/>
          <w:numId w:val="11"/>
        </w:numPr>
        <w:spacing w:line="276" w:lineRule="auto"/>
        <w:jc w:val="both"/>
        <w:rPr>
          <w:rFonts w:cs="Calibri"/>
        </w:rPr>
      </w:pPr>
      <w:r w:rsidRPr="00B9023A">
        <w:rPr>
          <w:rFonts w:cs="Calibri"/>
        </w:rPr>
        <w:t xml:space="preserve">wnioski z dyskusji prowadzonych podczas </w:t>
      </w:r>
      <w:r w:rsidR="00115151" w:rsidRPr="00B9023A">
        <w:rPr>
          <w:rFonts w:cs="Calibri"/>
        </w:rPr>
        <w:t>tworzenie dokumentu</w:t>
      </w:r>
      <w:r w:rsidR="005471E7" w:rsidRPr="00B9023A">
        <w:rPr>
          <w:rFonts w:cs="Calibri"/>
        </w:rPr>
        <w:t>.</w:t>
      </w:r>
    </w:p>
    <w:p w14:paraId="262EEA11" w14:textId="77777777" w:rsidR="005E2A6C" w:rsidRPr="00B9023A" w:rsidRDefault="005E2A6C" w:rsidP="00986283">
      <w:pPr>
        <w:pStyle w:val="Bezodstpw"/>
        <w:spacing w:line="276" w:lineRule="auto"/>
        <w:jc w:val="both"/>
        <w:rPr>
          <w:rFonts w:cs="Calibri"/>
        </w:rPr>
      </w:pPr>
    </w:p>
    <w:p w14:paraId="70D6683D" w14:textId="77777777" w:rsidR="005471E7" w:rsidRPr="00B9023A" w:rsidRDefault="005471E7" w:rsidP="00986283">
      <w:pPr>
        <w:pStyle w:val="Bezodstpw"/>
        <w:spacing w:line="276" w:lineRule="auto"/>
        <w:jc w:val="both"/>
        <w:rPr>
          <w:rFonts w:cs="Calibri"/>
          <w:b/>
          <w:bCs/>
        </w:rPr>
      </w:pPr>
      <w:r w:rsidRPr="00B9023A">
        <w:rPr>
          <w:rFonts w:cs="Calibri"/>
          <w:b/>
          <w:bCs/>
        </w:rPr>
        <w:t>Wizj</w:t>
      </w:r>
      <w:r w:rsidR="00761494" w:rsidRPr="00B9023A">
        <w:rPr>
          <w:rFonts w:cs="Calibri"/>
          <w:b/>
          <w:bCs/>
        </w:rPr>
        <w:t>ą gminy jest:</w:t>
      </w:r>
    </w:p>
    <w:p w14:paraId="6C69E9BD" w14:textId="77777777" w:rsidR="000E196A" w:rsidRPr="00B9023A" w:rsidRDefault="000E196A" w:rsidP="00986283">
      <w:pPr>
        <w:pStyle w:val="Bezodstpw"/>
        <w:spacing w:line="276" w:lineRule="auto"/>
        <w:jc w:val="both"/>
        <w:rPr>
          <w:rFonts w:cs="Calibri"/>
        </w:rPr>
      </w:pPr>
    </w:p>
    <w:tbl>
      <w:tblPr>
        <w:tblW w:w="9425" w:type="dxa"/>
        <w:tblBorders>
          <w:top w:val="double" w:sz="12" w:space="0" w:color="00B0F0"/>
          <w:left w:val="double" w:sz="12" w:space="0" w:color="00B0F0"/>
          <w:bottom w:val="double" w:sz="12" w:space="0" w:color="00B0F0"/>
          <w:right w:val="double" w:sz="12" w:space="0" w:color="00B0F0"/>
          <w:insideH w:val="double" w:sz="12" w:space="0" w:color="00B0F0"/>
          <w:insideV w:val="double" w:sz="12" w:space="0" w:color="00B0F0"/>
        </w:tblBorders>
        <w:tblLook w:val="04A0" w:firstRow="1" w:lastRow="0" w:firstColumn="1" w:lastColumn="0" w:noHBand="0" w:noVBand="1"/>
      </w:tblPr>
      <w:tblGrid>
        <w:gridCol w:w="9425"/>
      </w:tblGrid>
      <w:tr w:rsidR="005376DE" w:rsidRPr="00B9023A" w14:paraId="3F4250CC" w14:textId="77777777" w:rsidTr="00DD24C5">
        <w:trPr>
          <w:trHeight w:val="1660"/>
        </w:trPr>
        <w:tc>
          <w:tcPr>
            <w:tcW w:w="9425" w:type="dxa"/>
            <w:shd w:val="clear" w:color="auto" w:fill="auto"/>
            <w:vAlign w:val="center"/>
          </w:tcPr>
          <w:p w14:paraId="3638E1FC" w14:textId="7B6EC8ED" w:rsidR="005376DE" w:rsidRPr="00B9023A" w:rsidRDefault="00E753E6" w:rsidP="00986283">
            <w:pPr>
              <w:pStyle w:val="Bezodstpw"/>
              <w:spacing w:line="276" w:lineRule="auto"/>
              <w:jc w:val="center"/>
              <w:rPr>
                <w:rFonts w:cs="Calibri"/>
                <w:b/>
                <w:bCs/>
                <w:sz w:val="24"/>
                <w:szCs w:val="24"/>
              </w:rPr>
            </w:pPr>
            <w:r w:rsidRPr="00B9023A">
              <w:rPr>
                <w:rFonts w:cs="Calibri"/>
                <w:b/>
                <w:bCs/>
                <w:noProof/>
                <w:sz w:val="24"/>
                <w:szCs w:val="24"/>
              </w:rPr>
              <w:drawing>
                <wp:anchor distT="0" distB="0" distL="114300" distR="114300" simplePos="0" relativeHeight="251677184" behindDoc="1" locked="0" layoutInCell="1" allowOverlap="1" wp14:anchorId="34FA7430" wp14:editId="14935C64">
                  <wp:simplePos x="0" y="0"/>
                  <wp:positionH relativeFrom="column">
                    <wp:posOffset>4295140</wp:posOffset>
                  </wp:positionH>
                  <wp:positionV relativeFrom="paragraph">
                    <wp:posOffset>109220</wp:posOffset>
                  </wp:positionV>
                  <wp:extent cx="1514475" cy="1600200"/>
                  <wp:effectExtent l="0" t="0" r="9525" b="0"/>
                  <wp:wrapTight wrapText="bothSides">
                    <wp:wrapPolygon edited="0">
                      <wp:start x="0" y="0"/>
                      <wp:lineTo x="0" y="21343"/>
                      <wp:lineTo x="21464" y="21343"/>
                      <wp:lineTo x="21464" y="0"/>
                      <wp:lineTo x="0" y="0"/>
                    </wp:wrapPolygon>
                  </wp:wrapTight>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14475" cy="1600200"/>
                          </a:xfrm>
                          <a:prstGeom prst="rect">
                            <a:avLst/>
                          </a:prstGeom>
                          <a:noFill/>
                        </pic:spPr>
                      </pic:pic>
                    </a:graphicData>
                  </a:graphic>
                  <wp14:sizeRelH relativeFrom="page">
                    <wp14:pctWidth>0</wp14:pctWidth>
                  </wp14:sizeRelH>
                  <wp14:sizeRelV relativeFrom="page">
                    <wp14:pctHeight>0</wp14:pctHeight>
                  </wp14:sizeRelV>
                </wp:anchor>
              </w:drawing>
            </w:r>
            <w:r w:rsidR="001034AF" w:rsidRPr="00B9023A">
              <w:rPr>
                <w:rFonts w:cs="Calibri"/>
                <w:b/>
                <w:bCs/>
                <w:sz w:val="24"/>
                <w:szCs w:val="24"/>
              </w:rPr>
              <w:t xml:space="preserve">Gmina Kazimierza Wielka – bogata z natury </w:t>
            </w:r>
            <w:r w:rsidR="00494DDA" w:rsidRPr="00B9023A">
              <w:rPr>
                <w:rFonts w:cs="Calibri"/>
                <w:b/>
                <w:bCs/>
                <w:sz w:val="24"/>
                <w:szCs w:val="24"/>
              </w:rPr>
              <w:t>jest najbardziej rozpoznawalną i najchętniej odwiedzaną gminą uzdrowiskową w Polsce. To</w:t>
            </w:r>
            <w:r w:rsidR="001034AF" w:rsidRPr="00B9023A">
              <w:rPr>
                <w:rFonts w:cs="Calibri"/>
                <w:b/>
                <w:bCs/>
                <w:sz w:val="24"/>
                <w:szCs w:val="24"/>
              </w:rPr>
              <w:t xml:space="preserve"> miejsce </w:t>
            </w:r>
            <w:r w:rsidR="00494DDA" w:rsidRPr="00B9023A">
              <w:rPr>
                <w:rFonts w:cs="Calibri"/>
                <w:b/>
                <w:bCs/>
                <w:sz w:val="24"/>
                <w:szCs w:val="24"/>
              </w:rPr>
              <w:t>atrakcyjne i przyjazne dla mieszkańców, inwestorów, turystów</w:t>
            </w:r>
            <w:r w:rsidR="00490AD8">
              <w:rPr>
                <w:rFonts w:cs="Calibri"/>
                <w:b/>
                <w:bCs/>
                <w:sz w:val="24"/>
                <w:szCs w:val="24"/>
              </w:rPr>
              <w:t>,</w:t>
            </w:r>
            <w:r w:rsidR="00494DDA" w:rsidRPr="00B9023A">
              <w:rPr>
                <w:rFonts w:cs="Calibri"/>
                <w:b/>
                <w:bCs/>
                <w:sz w:val="24"/>
                <w:szCs w:val="24"/>
              </w:rPr>
              <w:t xml:space="preserve"> a przede wszystkim kuracjuszy,</w:t>
            </w:r>
            <w:r w:rsidR="00115151" w:rsidRPr="00B9023A">
              <w:rPr>
                <w:rFonts w:cs="Calibri"/>
                <w:b/>
                <w:bCs/>
                <w:sz w:val="24"/>
                <w:szCs w:val="24"/>
              </w:rPr>
              <w:t xml:space="preserve"> </w:t>
            </w:r>
            <w:r w:rsidR="001034AF" w:rsidRPr="00B9023A">
              <w:rPr>
                <w:rFonts w:cs="Calibri"/>
                <w:b/>
                <w:bCs/>
                <w:sz w:val="24"/>
                <w:szCs w:val="24"/>
              </w:rPr>
              <w:t>przyciąga różnorodną ofertą lecznictwa uzdrowiskowego, bogactwem atrakcji rekreacyjno-turystycznych</w:t>
            </w:r>
            <w:r w:rsidR="00494DDA" w:rsidRPr="00B9023A">
              <w:rPr>
                <w:rFonts w:cs="Calibri"/>
                <w:b/>
                <w:bCs/>
                <w:sz w:val="24"/>
                <w:szCs w:val="24"/>
              </w:rPr>
              <w:t xml:space="preserve"> i kulturowych. Mieszkańcy mają łatwy dostęp do </w:t>
            </w:r>
            <w:r w:rsidR="00490AD8">
              <w:rPr>
                <w:rFonts w:cs="Calibri"/>
                <w:b/>
                <w:bCs/>
                <w:sz w:val="24"/>
                <w:szCs w:val="24"/>
              </w:rPr>
              <w:t xml:space="preserve">wysokiej jakości </w:t>
            </w:r>
            <w:r w:rsidR="00494DDA" w:rsidRPr="00B9023A">
              <w:rPr>
                <w:rFonts w:cs="Calibri"/>
                <w:b/>
                <w:bCs/>
                <w:sz w:val="24"/>
                <w:szCs w:val="24"/>
              </w:rPr>
              <w:t>usług o charakterze społecznym, kulturalnym, zdrowotnym i rekreacyjnym.</w:t>
            </w:r>
          </w:p>
        </w:tc>
      </w:tr>
    </w:tbl>
    <w:p w14:paraId="6E226A30" w14:textId="77777777" w:rsidR="00F8535C" w:rsidRPr="00B9023A" w:rsidRDefault="00F8535C" w:rsidP="00986283">
      <w:pPr>
        <w:pStyle w:val="Bezodstpw"/>
        <w:spacing w:line="276" w:lineRule="auto"/>
        <w:jc w:val="both"/>
        <w:rPr>
          <w:rFonts w:cs="Calibri"/>
          <w:b/>
          <w:bCs/>
        </w:rPr>
      </w:pPr>
    </w:p>
    <w:p w14:paraId="3950A99A" w14:textId="7B818A41" w:rsidR="006E53F5" w:rsidRPr="00B9023A" w:rsidRDefault="005471E7" w:rsidP="00986283">
      <w:pPr>
        <w:pStyle w:val="Bezodstpw"/>
        <w:spacing w:line="276" w:lineRule="auto"/>
        <w:jc w:val="both"/>
        <w:rPr>
          <w:rFonts w:cs="Calibri"/>
          <w:b/>
          <w:bCs/>
        </w:rPr>
      </w:pPr>
      <w:r w:rsidRPr="00B9023A">
        <w:rPr>
          <w:rFonts w:cs="Calibri"/>
          <w:b/>
          <w:bCs/>
        </w:rPr>
        <w:t>Misj</w:t>
      </w:r>
      <w:r w:rsidR="00727A46">
        <w:rPr>
          <w:rFonts w:cs="Calibri"/>
          <w:b/>
          <w:bCs/>
        </w:rPr>
        <w:t>ą</w:t>
      </w:r>
      <w:r w:rsidR="00761494" w:rsidRPr="00B9023A">
        <w:rPr>
          <w:rFonts w:cs="Calibri"/>
          <w:b/>
          <w:bCs/>
        </w:rPr>
        <w:t xml:space="preserve"> </w:t>
      </w:r>
      <w:r w:rsidR="006E53F5" w:rsidRPr="00B9023A">
        <w:rPr>
          <w:rFonts w:eastAsia="Times New Roman" w:cs="Calibri"/>
          <w:lang w:eastAsia="pl-PL"/>
        </w:rPr>
        <w:t xml:space="preserve">określa wspólne zobowiązania wobec przyszłości. Określenie misji gminy sprowadza się do sprecyzowania istoty działalności gminy ze względu na jej rolę i zasadnicze funkcje, jakie ma ona spełniać na rzecz społeczności gminnej i otoczenia </w:t>
      </w:r>
      <w:r w:rsidR="00727A46">
        <w:rPr>
          <w:rFonts w:eastAsia="Times New Roman" w:cs="Calibri"/>
          <w:lang w:eastAsia="pl-PL"/>
        </w:rPr>
        <w:t xml:space="preserve">samorządu. </w:t>
      </w:r>
    </w:p>
    <w:p w14:paraId="66873DA7" w14:textId="77777777" w:rsidR="006C2AC5" w:rsidRPr="00B9023A" w:rsidRDefault="006C2AC5" w:rsidP="00986283">
      <w:pPr>
        <w:pStyle w:val="Bezodstpw"/>
        <w:spacing w:line="276" w:lineRule="auto"/>
        <w:jc w:val="both"/>
        <w:rPr>
          <w:rFonts w:eastAsia="Times New Roman" w:cs="Calibri"/>
          <w:lang w:eastAsia="pl-PL"/>
        </w:rPr>
      </w:pPr>
    </w:p>
    <w:tbl>
      <w:tblPr>
        <w:tblW w:w="9226" w:type="dxa"/>
        <w:tblBorders>
          <w:top w:val="double" w:sz="12" w:space="0" w:color="00B0F0"/>
          <w:left w:val="double" w:sz="12" w:space="0" w:color="00B0F0"/>
          <w:bottom w:val="double" w:sz="12" w:space="0" w:color="00B0F0"/>
          <w:right w:val="double" w:sz="12" w:space="0" w:color="00B0F0"/>
          <w:insideH w:val="double" w:sz="12" w:space="0" w:color="00B0F0"/>
          <w:insideV w:val="double" w:sz="12" w:space="0" w:color="00B0F0"/>
        </w:tblBorders>
        <w:tblLook w:val="04A0" w:firstRow="1" w:lastRow="0" w:firstColumn="1" w:lastColumn="0" w:noHBand="0" w:noVBand="1"/>
      </w:tblPr>
      <w:tblGrid>
        <w:gridCol w:w="9226"/>
      </w:tblGrid>
      <w:tr w:rsidR="005376DE" w:rsidRPr="00B9023A" w14:paraId="75994C85" w14:textId="77777777" w:rsidTr="00AB4E3E">
        <w:trPr>
          <w:trHeight w:val="1030"/>
        </w:trPr>
        <w:tc>
          <w:tcPr>
            <w:tcW w:w="9226" w:type="dxa"/>
            <w:shd w:val="clear" w:color="auto" w:fill="auto"/>
            <w:vAlign w:val="center"/>
          </w:tcPr>
          <w:p w14:paraId="6D551F29" w14:textId="77777777" w:rsidR="005376DE" w:rsidRPr="00B9023A" w:rsidRDefault="005376DE" w:rsidP="00986283">
            <w:pPr>
              <w:pStyle w:val="Bezodstpw"/>
              <w:spacing w:line="276" w:lineRule="auto"/>
              <w:jc w:val="center"/>
              <w:rPr>
                <w:rFonts w:eastAsia="Times New Roman" w:cs="Calibri"/>
                <w:b/>
                <w:iCs/>
                <w:sz w:val="24"/>
                <w:szCs w:val="24"/>
                <w:lang w:eastAsia="pl-PL"/>
              </w:rPr>
            </w:pPr>
            <w:r w:rsidRPr="00B9023A">
              <w:rPr>
                <w:rFonts w:eastAsia="Times New Roman" w:cs="Calibri"/>
                <w:b/>
                <w:iCs/>
                <w:sz w:val="24"/>
                <w:szCs w:val="24"/>
                <w:lang w:eastAsia="pl-PL"/>
              </w:rPr>
              <w:t xml:space="preserve">Misją Gminy </w:t>
            </w:r>
            <w:r w:rsidR="00494DDA" w:rsidRPr="00B9023A">
              <w:rPr>
                <w:rFonts w:eastAsia="Times New Roman" w:cs="Calibri"/>
                <w:b/>
                <w:iCs/>
                <w:sz w:val="24"/>
                <w:szCs w:val="24"/>
                <w:lang w:eastAsia="pl-PL"/>
              </w:rPr>
              <w:t>Kazimierza Wielka</w:t>
            </w:r>
            <w:r w:rsidR="00761494" w:rsidRPr="00B9023A">
              <w:rPr>
                <w:rFonts w:eastAsia="Times New Roman" w:cs="Calibri"/>
                <w:b/>
                <w:iCs/>
                <w:sz w:val="24"/>
                <w:szCs w:val="24"/>
                <w:lang w:eastAsia="pl-PL"/>
              </w:rPr>
              <w:t xml:space="preserve"> </w:t>
            </w:r>
            <w:r w:rsidRPr="00B9023A">
              <w:rPr>
                <w:rFonts w:eastAsia="Times New Roman" w:cs="Calibri"/>
                <w:b/>
                <w:iCs/>
                <w:sz w:val="24"/>
                <w:szCs w:val="24"/>
                <w:lang w:eastAsia="pl-PL"/>
              </w:rPr>
              <w:t xml:space="preserve">jest </w:t>
            </w:r>
            <w:r w:rsidR="00EF11CE" w:rsidRPr="00B9023A">
              <w:rPr>
                <w:rFonts w:eastAsia="Times New Roman" w:cs="Calibri"/>
                <w:b/>
                <w:iCs/>
                <w:sz w:val="24"/>
                <w:szCs w:val="24"/>
                <w:lang w:eastAsia="pl-PL"/>
              </w:rPr>
              <w:t xml:space="preserve">dążenie </w:t>
            </w:r>
            <w:r w:rsidR="00AB4E3E" w:rsidRPr="00B9023A">
              <w:rPr>
                <w:rFonts w:eastAsia="Times New Roman" w:cs="Calibri"/>
                <w:b/>
                <w:iCs/>
                <w:sz w:val="24"/>
                <w:szCs w:val="24"/>
                <w:lang w:eastAsia="pl-PL"/>
              </w:rPr>
              <w:t>do</w:t>
            </w:r>
            <w:r w:rsidR="00EF11CE" w:rsidRPr="00B9023A">
              <w:rPr>
                <w:rFonts w:eastAsia="Times New Roman" w:cs="Calibri"/>
                <w:b/>
                <w:iCs/>
                <w:sz w:val="24"/>
                <w:szCs w:val="24"/>
                <w:lang w:eastAsia="pl-PL"/>
              </w:rPr>
              <w:t xml:space="preserve"> rozwoju </w:t>
            </w:r>
            <w:r w:rsidR="00AB4E3E" w:rsidRPr="00B9023A">
              <w:rPr>
                <w:rFonts w:eastAsia="Times New Roman" w:cs="Calibri"/>
                <w:b/>
                <w:iCs/>
                <w:sz w:val="24"/>
                <w:szCs w:val="24"/>
                <w:lang w:eastAsia="pl-PL"/>
              </w:rPr>
              <w:t xml:space="preserve">funkcji uzdrowiskowej gminy </w:t>
            </w:r>
            <w:r w:rsidR="00AB4E3E" w:rsidRPr="00B9023A">
              <w:rPr>
                <w:rFonts w:eastAsia="Times New Roman" w:cs="Calibri"/>
                <w:b/>
                <w:iCs/>
                <w:sz w:val="24"/>
                <w:szCs w:val="24"/>
                <w:lang w:eastAsia="pl-PL"/>
              </w:rPr>
              <w:br/>
            </w:r>
            <w:r w:rsidRPr="00B9023A">
              <w:rPr>
                <w:rFonts w:eastAsia="Times New Roman" w:cs="Calibri"/>
                <w:b/>
                <w:iCs/>
                <w:sz w:val="24"/>
                <w:szCs w:val="24"/>
                <w:lang w:eastAsia="pl-PL"/>
              </w:rPr>
              <w:t xml:space="preserve">z poszanowaniem środowiska i racjonalnym wykorzystaniem jego zasobów oraz wspieraniem tworzenia </w:t>
            </w:r>
            <w:r w:rsidR="00AB4E3E" w:rsidRPr="00B9023A">
              <w:rPr>
                <w:rFonts w:eastAsia="Times New Roman" w:cs="Calibri"/>
                <w:b/>
                <w:iCs/>
                <w:sz w:val="24"/>
                <w:szCs w:val="24"/>
                <w:lang w:eastAsia="pl-PL"/>
              </w:rPr>
              <w:t xml:space="preserve">nowoczesnego </w:t>
            </w:r>
            <w:r w:rsidRPr="00B9023A">
              <w:rPr>
                <w:rFonts w:eastAsia="Times New Roman" w:cs="Calibri"/>
                <w:b/>
                <w:iCs/>
                <w:sz w:val="24"/>
                <w:szCs w:val="24"/>
                <w:lang w:eastAsia="pl-PL"/>
              </w:rPr>
              <w:t>ośrodka gospodarczego, kultur</w:t>
            </w:r>
            <w:r w:rsidR="00761494" w:rsidRPr="00B9023A">
              <w:rPr>
                <w:rFonts w:eastAsia="Times New Roman" w:cs="Calibri"/>
                <w:b/>
                <w:iCs/>
                <w:sz w:val="24"/>
                <w:szCs w:val="24"/>
                <w:lang w:eastAsia="pl-PL"/>
              </w:rPr>
              <w:t>alnego oraz</w:t>
            </w:r>
            <w:r w:rsidRPr="00B9023A">
              <w:rPr>
                <w:rFonts w:eastAsia="Times New Roman" w:cs="Calibri"/>
                <w:b/>
                <w:iCs/>
                <w:sz w:val="24"/>
                <w:szCs w:val="24"/>
                <w:lang w:eastAsia="pl-PL"/>
              </w:rPr>
              <w:t xml:space="preserve"> turystyczno-rekreacyjnego.</w:t>
            </w:r>
          </w:p>
        </w:tc>
      </w:tr>
    </w:tbl>
    <w:p w14:paraId="1519886C" w14:textId="77777777" w:rsidR="006C2AC5" w:rsidRPr="00B9023A" w:rsidRDefault="006C2AC5" w:rsidP="00986283">
      <w:pPr>
        <w:pStyle w:val="Bezodstpw"/>
        <w:spacing w:line="276" w:lineRule="auto"/>
        <w:jc w:val="both"/>
        <w:rPr>
          <w:rFonts w:eastAsia="Times New Roman" w:cs="Calibri"/>
          <w:b/>
          <w:bCs/>
          <w:lang w:eastAsia="pl-PL"/>
        </w:rPr>
      </w:pPr>
    </w:p>
    <w:p w14:paraId="0F9365B0" w14:textId="77777777" w:rsidR="005471E7" w:rsidRPr="00B9023A" w:rsidRDefault="005471E7" w:rsidP="00986283">
      <w:pPr>
        <w:pStyle w:val="Bezodstpw"/>
        <w:spacing w:line="276" w:lineRule="auto"/>
        <w:jc w:val="both"/>
        <w:rPr>
          <w:rFonts w:eastAsia="Times New Roman" w:cs="Calibri"/>
          <w:b/>
          <w:bCs/>
          <w:lang w:eastAsia="pl-PL"/>
        </w:rPr>
      </w:pPr>
      <w:r w:rsidRPr="00B9023A">
        <w:rPr>
          <w:rFonts w:eastAsia="Times New Roman" w:cs="Calibri"/>
          <w:b/>
          <w:bCs/>
          <w:lang w:eastAsia="pl-PL"/>
        </w:rPr>
        <w:t>Cele strategiczne</w:t>
      </w:r>
    </w:p>
    <w:p w14:paraId="24B0CB3C" w14:textId="12ACE679" w:rsidR="00507A4F" w:rsidRPr="00B9023A" w:rsidRDefault="00507A4F" w:rsidP="00986283">
      <w:pPr>
        <w:pStyle w:val="Bezodstpw"/>
        <w:spacing w:line="276" w:lineRule="auto"/>
        <w:jc w:val="both"/>
        <w:rPr>
          <w:rFonts w:cs="Calibri"/>
          <w:lang w:eastAsia="ja-JP"/>
        </w:rPr>
      </w:pPr>
      <w:r w:rsidRPr="00B9023A">
        <w:rPr>
          <w:rFonts w:cs="Calibri"/>
          <w:lang w:eastAsia="ja-JP"/>
        </w:rPr>
        <w:t>Wizja rozwoju gminy będzie urzeczywistniana dzięki koncentracji na osiąganiu celów strategicznych</w:t>
      </w:r>
      <w:r w:rsidR="000F430F">
        <w:rPr>
          <w:rFonts w:cs="Calibri"/>
          <w:lang w:eastAsia="ja-JP"/>
        </w:rPr>
        <w:t>, które</w:t>
      </w:r>
      <w:r w:rsidRPr="00B9023A">
        <w:rPr>
          <w:rFonts w:cs="Calibri"/>
          <w:lang w:eastAsia="ja-JP"/>
        </w:rPr>
        <w:t xml:space="preserve"> </w:t>
      </w:r>
      <w:r w:rsidR="000F430F">
        <w:rPr>
          <w:rFonts w:cs="Calibri"/>
          <w:lang w:eastAsia="ja-JP"/>
        </w:rPr>
        <w:t>z</w:t>
      </w:r>
      <w:r w:rsidRPr="00B9023A">
        <w:rPr>
          <w:rFonts w:cs="Calibri"/>
          <w:lang w:eastAsia="ja-JP"/>
        </w:rPr>
        <w:t>ostały sformułowane na podstawie zidentyfikowanych problemów i potencjałów. Zakres działań przewidzianych do realizacji w ramach poszczególnych celów jest w dużej mierze komplementarny i stanowi jeden z wymiarów zintegrowanego podejścia do kształtowania polityki rozwoju</w:t>
      </w:r>
      <w:r w:rsidR="00F8535C" w:rsidRPr="00B9023A">
        <w:rPr>
          <w:rFonts w:cs="Calibri"/>
          <w:lang w:eastAsia="ja-JP"/>
        </w:rPr>
        <w:t xml:space="preserve"> </w:t>
      </w:r>
      <w:r w:rsidR="000F430F">
        <w:rPr>
          <w:rFonts w:cs="Calibri"/>
          <w:lang w:eastAsia="ja-JP"/>
        </w:rPr>
        <w:t>gminy</w:t>
      </w:r>
      <w:r w:rsidR="00761494" w:rsidRPr="00B9023A">
        <w:rPr>
          <w:rFonts w:cs="Calibri"/>
          <w:lang w:eastAsia="ja-JP"/>
        </w:rPr>
        <w:t>.</w:t>
      </w:r>
    </w:p>
    <w:p w14:paraId="75BEAA26" w14:textId="08E5DE50" w:rsidR="000D3F16" w:rsidRPr="00B9023A" w:rsidRDefault="00E753E6" w:rsidP="00986283">
      <w:pPr>
        <w:pStyle w:val="Bezodstpw"/>
        <w:spacing w:line="276" w:lineRule="auto"/>
        <w:jc w:val="both"/>
        <w:rPr>
          <w:rFonts w:cs="Calibri"/>
          <w:lang w:eastAsia="ja-JP"/>
        </w:rPr>
      </w:pPr>
      <w:r w:rsidRPr="00B9023A">
        <w:rPr>
          <w:rFonts w:cs="Calibri"/>
          <w:lang w:eastAsia="ja-JP"/>
        </w:rPr>
        <w:lastRenderedPageBreak/>
        <w:t xml:space="preserve">Zgodnie z art. 10e. 3. 1) ustawie z dnia 8 marca 1990 r. (Dz. U. z 2020 r. poz. 713, 1378, z 2021 r. poz. 1038) o samorządzie gminnym w strategii określa się cele strategiczne rozwoju w wymiarze </w:t>
      </w:r>
      <w:r w:rsidRPr="00B9023A">
        <w:rPr>
          <w:rFonts w:cs="Calibri"/>
          <w:b/>
          <w:bCs/>
          <w:lang w:eastAsia="ja-JP"/>
        </w:rPr>
        <w:t>społecznym, gospodarczym i przestrzennym</w:t>
      </w:r>
      <w:r w:rsidRPr="00B9023A">
        <w:rPr>
          <w:rFonts w:cs="Calibri"/>
          <w:lang w:eastAsia="ja-JP"/>
        </w:rPr>
        <w:t>. W związku z czym w</w:t>
      </w:r>
      <w:r w:rsidR="000D3F16" w:rsidRPr="00B9023A">
        <w:rPr>
          <w:rFonts w:cs="Calibri"/>
          <w:lang w:eastAsia="ja-JP"/>
        </w:rPr>
        <w:t xml:space="preserve">yznacza się </w:t>
      </w:r>
      <w:r w:rsidR="00AF634F" w:rsidRPr="00B9023A">
        <w:rPr>
          <w:rFonts w:cs="Calibri"/>
          <w:lang w:eastAsia="ja-JP"/>
        </w:rPr>
        <w:t>następujące</w:t>
      </w:r>
      <w:r w:rsidR="000D3F16" w:rsidRPr="00B9023A">
        <w:rPr>
          <w:rFonts w:cs="Calibri"/>
          <w:lang w:eastAsia="ja-JP"/>
        </w:rPr>
        <w:t xml:space="preserve"> cele strategiczne</w:t>
      </w:r>
      <w:r w:rsidR="00AF634F" w:rsidRPr="00B9023A">
        <w:rPr>
          <w:rFonts w:cs="Calibri"/>
          <w:lang w:eastAsia="ja-JP"/>
        </w:rPr>
        <w:t xml:space="preserve"> oraz cele operacyjne</w:t>
      </w:r>
      <w:r w:rsidR="000D3F16" w:rsidRPr="00B9023A">
        <w:rPr>
          <w:rFonts w:cs="Calibri"/>
          <w:lang w:eastAsia="ja-JP"/>
        </w:rPr>
        <w:t>:</w:t>
      </w:r>
    </w:p>
    <w:p w14:paraId="4117DDE4" w14:textId="77777777" w:rsidR="00A538AE" w:rsidRPr="00B9023A" w:rsidRDefault="00A538AE" w:rsidP="00986283">
      <w:pPr>
        <w:pStyle w:val="Bezodstpw"/>
        <w:spacing w:line="276" w:lineRule="auto"/>
        <w:jc w:val="both"/>
        <w:rPr>
          <w:rFonts w:cs="Calibri"/>
          <w:lang w:eastAsia="ja-JP"/>
        </w:rPr>
      </w:pPr>
    </w:p>
    <w:tbl>
      <w:tblPr>
        <w:tblW w:w="9616" w:type="dxa"/>
        <w:tblBorders>
          <w:top w:val="double" w:sz="6" w:space="0" w:color="00B0F0"/>
          <w:left w:val="double" w:sz="6" w:space="0" w:color="00B0F0"/>
          <w:bottom w:val="double" w:sz="6" w:space="0" w:color="00B0F0"/>
          <w:right w:val="double" w:sz="6" w:space="0" w:color="00B0F0"/>
          <w:insideH w:val="double" w:sz="6" w:space="0" w:color="00B0F0"/>
          <w:insideV w:val="double" w:sz="6" w:space="0" w:color="00B0F0"/>
        </w:tblBorders>
        <w:tblLook w:val="04A0" w:firstRow="1" w:lastRow="0" w:firstColumn="1" w:lastColumn="0" w:noHBand="0" w:noVBand="1"/>
      </w:tblPr>
      <w:tblGrid>
        <w:gridCol w:w="2623"/>
        <w:gridCol w:w="1494"/>
        <w:gridCol w:w="5499"/>
      </w:tblGrid>
      <w:tr w:rsidR="00E753E6" w:rsidRPr="00B9023A" w14:paraId="49EBC84E" w14:textId="77777777" w:rsidTr="00E753E6">
        <w:tc>
          <w:tcPr>
            <w:tcW w:w="2627" w:type="dxa"/>
            <w:shd w:val="clear" w:color="auto" w:fill="auto"/>
            <w:vAlign w:val="center"/>
          </w:tcPr>
          <w:p w14:paraId="4BA84B7E" w14:textId="77777777" w:rsidR="00E753E6" w:rsidRPr="00B9023A" w:rsidRDefault="00E753E6" w:rsidP="00986283">
            <w:pPr>
              <w:pStyle w:val="Bezodstpw"/>
              <w:spacing w:line="276" w:lineRule="auto"/>
              <w:jc w:val="center"/>
              <w:rPr>
                <w:rFonts w:cs="Calibri"/>
                <w:b/>
                <w:bCs/>
                <w:sz w:val="28"/>
                <w:szCs w:val="28"/>
                <w:lang w:eastAsia="ja-JP"/>
              </w:rPr>
            </w:pPr>
            <w:bookmarkStart w:id="74" w:name="_Hlk119391841"/>
            <w:r w:rsidRPr="00B9023A">
              <w:rPr>
                <w:rFonts w:cs="Calibri"/>
                <w:b/>
                <w:bCs/>
                <w:sz w:val="28"/>
                <w:szCs w:val="28"/>
                <w:lang w:eastAsia="ja-JP"/>
              </w:rPr>
              <w:t>Cele strategiczne</w:t>
            </w:r>
          </w:p>
        </w:tc>
        <w:tc>
          <w:tcPr>
            <w:tcW w:w="1461" w:type="dxa"/>
            <w:vAlign w:val="center"/>
          </w:tcPr>
          <w:p w14:paraId="3340A4AD" w14:textId="625A0118" w:rsidR="00E753E6" w:rsidRPr="00B9023A" w:rsidRDefault="00E753E6" w:rsidP="00E753E6">
            <w:pPr>
              <w:spacing w:after="0" w:line="276" w:lineRule="auto"/>
              <w:contextualSpacing/>
              <w:jc w:val="center"/>
              <w:rPr>
                <w:rFonts w:eastAsia="Times New Roman" w:cs="Calibri"/>
                <w:b/>
                <w:bCs/>
                <w:color w:val="000000"/>
                <w:sz w:val="28"/>
                <w:szCs w:val="28"/>
                <w:lang w:eastAsia="pl-PL"/>
              </w:rPr>
            </w:pPr>
            <w:r w:rsidRPr="00B9023A">
              <w:rPr>
                <w:rFonts w:eastAsia="Times New Roman" w:cs="Calibri"/>
                <w:b/>
                <w:bCs/>
                <w:color w:val="000000"/>
                <w:sz w:val="28"/>
                <w:szCs w:val="28"/>
                <w:lang w:eastAsia="pl-PL"/>
              </w:rPr>
              <w:t>Wymiar</w:t>
            </w:r>
          </w:p>
        </w:tc>
        <w:tc>
          <w:tcPr>
            <w:tcW w:w="5528" w:type="dxa"/>
            <w:shd w:val="clear" w:color="auto" w:fill="auto"/>
            <w:vAlign w:val="center"/>
          </w:tcPr>
          <w:p w14:paraId="12650E8C" w14:textId="2EFCCC91" w:rsidR="00E753E6" w:rsidRPr="00B9023A" w:rsidRDefault="00E753E6" w:rsidP="00986283">
            <w:pPr>
              <w:spacing w:after="0" w:line="276" w:lineRule="auto"/>
              <w:contextualSpacing/>
              <w:jc w:val="center"/>
              <w:rPr>
                <w:rFonts w:eastAsia="Times New Roman" w:cs="Calibri"/>
                <w:b/>
                <w:bCs/>
                <w:color w:val="000000"/>
                <w:sz w:val="28"/>
                <w:szCs w:val="28"/>
                <w:lang w:eastAsia="pl-PL"/>
              </w:rPr>
            </w:pPr>
            <w:r w:rsidRPr="00B9023A">
              <w:rPr>
                <w:rFonts w:eastAsia="Times New Roman" w:cs="Calibri"/>
                <w:b/>
                <w:bCs/>
                <w:color w:val="000000"/>
                <w:sz w:val="28"/>
                <w:szCs w:val="28"/>
                <w:lang w:eastAsia="pl-PL"/>
              </w:rPr>
              <w:t>Cele operacyjne</w:t>
            </w:r>
          </w:p>
        </w:tc>
      </w:tr>
      <w:tr w:rsidR="00E753E6" w:rsidRPr="00B9023A" w14:paraId="12FF6E52" w14:textId="77777777" w:rsidTr="00E753E6">
        <w:trPr>
          <w:trHeight w:val="1307"/>
        </w:trPr>
        <w:tc>
          <w:tcPr>
            <w:tcW w:w="2627" w:type="dxa"/>
            <w:shd w:val="clear" w:color="auto" w:fill="C1EAFF"/>
            <w:vAlign w:val="center"/>
          </w:tcPr>
          <w:p w14:paraId="7570420F" w14:textId="77777777" w:rsidR="00E753E6" w:rsidRPr="00B9023A" w:rsidRDefault="00E753E6" w:rsidP="00986283">
            <w:pPr>
              <w:spacing w:after="0" w:line="276" w:lineRule="auto"/>
              <w:contextualSpacing/>
              <w:jc w:val="center"/>
              <w:rPr>
                <w:rFonts w:eastAsia="Times New Roman" w:cs="Calibri"/>
                <w:b/>
                <w:bCs/>
                <w:color w:val="000000"/>
                <w:sz w:val="28"/>
                <w:szCs w:val="28"/>
                <w:lang w:eastAsia="pl-PL"/>
              </w:rPr>
            </w:pPr>
            <w:r w:rsidRPr="00B9023A">
              <w:rPr>
                <w:rFonts w:eastAsia="Times New Roman" w:cs="Calibri"/>
                <w:b/>
                <w:bCs/>
                <w:color w:val="000000"/>
                <w:sz w:val="28"/>
                <w:szCs w:val="28"/>
                <w:lang w:eastAsia="pl-PL"/>
              </w:rPr>
              <w:t>1 Uzdrowisko i turystyka</w:t>
            </w:r>
          </w:p>
        </w:tc>
        <w:tc>
          <w:tcPr>
            <w:tcW w:w="1461" w:type="dxa"/>
            <w:shd w:val="clear" w:color="auto" w:fill="C1EAFF"/>
            <w:vAlign w:val="center"/>
          </w:tcPr>
          <w:p w14:paraId="0CF73DCB" w14:textId="24ABEB18" w:rsidR="00E753E6" w:rsidRPr="00B9023A" w:rsidRDefault="00E753E6" w:rsidP="00E753E6">
            <w:pPr>
              <w:spacing w:after="0" w:line="276" w:lineRule="auto"/>
              <w:contextualSpacing/>
              <w:jc w:val="center"/>
              <w:rPr>
                <w:rFonts w:eastAsia="Times New Roman" w:cs="Calibri"/>
                <w:color w:val="000000"/>
                <w:lang w:eastAsia="pl-PL"/>
              </w:rPr>
            </w:pPr>
            <w:r w:rsidRPr="00B9023A">
              <w:rPr>
                <w:rFonts w:eastAsia="Times New Roman" w:cs="Calibri"/>
                <w:color w:val="000000"/>
                <w:lang w:eastAsia="pl-PL"/>
              </w:rPr>
              <w:t>gospodarczy</w:t>
            </w:r>
          </w:p>
        </w:tc>
        <w:tc>
          <w:tcPr>
            <w:tcW w:w="5528" w:type="dxa"/>
            <w:shd w:val="clear" w:color="auto" w:fill="C1EAFF"/>
            <w:vAlign w:val="center"/>
          </w:tcPr>
          <w:p w14:paraId="6EA31E9A" w14:textId="51FA5E0F" w:rsidR="00E753E6" w:rsidRPr="00B9023A" w:rsidRDefault="00E753E6" w:rsidP="000F430F">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1.1 Rozwój funkcji uzdrowiskowo-sanatoryjnej Gminy</w:t>
            </w:r>
          </w:p>
          <w:p w14:paraId="02D9DC2E" w14:textId="77777777" w:rsidR="00E753E6" w:rsidRPr="00B9023A" w:rsidRDefault="00E753E6" w:rsidP="000F430F">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1.2 Rozwój funkcji turystycznej Gminy i przemysłu czasu wolnego</w:t>
            </w:r>
          </w:p>
          <w:p w14:paraId="7AE08947" w14:textId="77777777" w:rsidR="00E753E6" w:rsidRPr="00B9023A" w:rsidRDefault="00E753E6" w:rsidP="000F430F">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1.3 Promocja i wzmocnienie rozpoznawalności giny</w:t>
            </w:r>
          </w:p>
        </w:tc>
      </w:tr>
      <w:tr w:rsidR="00E753E6" w:rsidRPr="00B9023A" w14:paraId="3BE3D988" w14:textId="77777777" w:rsidTr="00E753E6">
        <w:tc>
          <w:tcPr>
            <w:tcW w:w="2627" w:type="dxa"/>
            <w:shd w:val="clear" w:color="auto" w:fill="E7FFA3"/>
            <w:vAlign w:val="center"/>
          </w:tcPr>
          <w:p w14:paraId="6C37FE34" w14:textId="77777777" w:rsidR="00E753E6" w:rsidRPr="00B9023A" w:rsidRDefault="00E753E6" w:rsidP="0038164B">
            <w:pPr>
              <w:spacing w:after="0" w:line="276" w:lineRule="auto"/>
              <w:contextualSpacing/>
              <w:jc w:val="center"/>
              <w:rPr>
                <w:rFonts w:eastAsia="Times New Roman" w:cs="Calibri"/>
                <w:b/>
                <w:bCs/>
                <w:color w:val="000000"/>
                <w:sz w:val="28"/>
                <w:szCs w:val="28"/>
                <w:lang w:eastAsia="pl-PL"/>
              </w:rPr>
            </w:pPr>
            <w:r w:rsidRPr="00B9023A">
              <w:rPr>
                <w:rFonts w:eastAsia="Times New Roman" w:cs="Calibri"/>
                <w:b/>
                <w:bCs/>
                <w:color w:val="000000"/>
                <w:sz w:val="28"/>
                <w:szCs w:val="28"/>
                <w:lang w:eastAsia="pl-PL"/>
              </w:rPr>
              <w:t>2 Ochrona środowiska naturalnego  i zasobów naturalnych</w:t>
            </w:r>
          </w:p>
        </w:tc>
        <w:tc>
          <w:tcPr>
            <w:tcW w:w="1461" w:type="dxa"/>
            <w:shd w:val="clear" w:color="auto" w:fill="E7FFA3"/>
            <w:vAlign w:val="center"/>
          </w:tcPr>
          <w:p w14:paraId="1A649A2A" w14:textId="61FFF561" w:rsidR="00E753E6" w:rsidRPr="00B9023A" w:rsidRDefault="00486B43" w:rsidP="0038164B">
            <w:pPr>
              <w:spacing w:after="0" w:line="276" w:lineRule="auto"/>
              <w:contextualSpacing/>
              <w:jc w:val="center"/>
              <w:rPr>
                <w:rFonts w:eastAsia="Times New Roman" w:cs="Calibri"/>
                <w:color w:val="000000"/>
                <w:lang w:eastAsia="pl-PL"/>
              </w:rPr>
            </w:pPr>
            <w:r w:rsidRPr="00B9023A">
              <w:rPr>
                <w:rFonts w:eastAsia="Times New Roman" w:cs="Calibri"/>
                <w:color w:val="000000"/>
                <w:lang w:eastAsia="pl-PL"/>
              </w:rPr>
              <w:t>środowiskowy</w:t>
            </w:r>
          </w:p>
        </w:tc>
        <w:tc>
          <w:tcPr>
            <w:tcW w:w="5528" w:type="dxa"/>
            <w:shd w:val="clear" w:color="auto" w:fill="E7FFA3"/>
            <w:vAlign w:val="center"/>
          </w:tcPr>
          <w:p w14:paraId="3B1FF67E" w14:textId="040A4E25" w:rsidR="00E753E6" w:rsidRPr="00B9023A" w:rsidRDefault="00E753E6" w:rsidP="000F430F">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2.1 Ograniczenie emisji zanieczyszczeń powietrza</w:t>
            </w:r>
          </w:p>
          <w:p w14:paraId="5440254D" w14:textId="77777777" w:rsidR="00E753E6" w:rsidRPr="00B9023A" w:rsidRDefault="00E753E6" w:rsidP="000F430F">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2.2 Przeciwdziałanie zanieczyszczeniu środowiska naturalnego w tym wody, gleby</w:t>
            </w:r>
          </w:p>
        </w:tc>
      </w:tr>
      <w:tr w:rsidR="00E753E6" w:rsidRPr="00B9023A" w14:paraId="1FB53468" w14:textId="77777777" w:rsidTr="00E753E6">
        <w:tc>
          <w:tcPr>
            <w:tcW w:w="2627" w:type="dxa"/>
            <w:shd w:val="clear" w:color="auto" w:fill="FFF2CC"/>
            <w:vAlign w:val="center"/>
          </w:tcPr>
          <w:p w14:paraId="2F1D1917" w14:textId="77777777" w:rsidR="00E753E6" w:rsidRPr="00B9023A" w:rsidRDefault="00E753E6" w:rsidP="00986283">
            <w:pPr>
              <w:spacing w:after="0" w:line="276" w:lineRule="auto"/>
              <w:contextualSpacing/>
              <w:jc w:val="center"/>
              <w:rPr>
                <w:rFonts w:eastAsia="Times New Roman" w:cs="Calibri"/>
                <w:b/>
                <w:bCs/>
                <w:color w:val="000000"/>
                <w:sz w:val="28"/>
                <w:szCs w:val="28"/>
                <w:lang w:eastAsia="pl-PL"/>
              </w:rPr>
            </w:pPr>
            <w:r w:rsidRPr="00B9023A">
              <w:rPr>
                <w:rFonts w:eastAsia="Times New Roman" w:cs="Calibri"/>
                <w:b/>
                <w:bCs/>
                <w:color w:val="000000"/>
                <w:sz w:val="28"/>
                <w:szCs w:val="28"/>
                <w:lang w:eastAsia="pl-PL"/>
              </w:rPr>
              <w:t>3 Edukacja, kultura, ochrona zdrowia i bezpieczeństwo publiczne</w:t>
            </w:r>
          </w:p>
        </w:tc>
        <w:tc>
          <w:tcPr>
            <w:tcW w:w="1461" w:type="dxa"/>
            <w:shd w:val="clear" w:color="auto" w:fill="FFF2CC"/>
            <w:vAlign w:val="center"/>
          </w:tcPr>
          <w:p w14:paraId="2A54ECBC" w14:textId="5A9B817D" w:rsidR="00E753E6" w:rsidRPr="00B9023A" w:rsidRDefault="00E753E6" w:rsidP="00E753E6">
            <w:pPr>
              <w:spacing w:after="0" w:line="276" w:lineRule="auto"/>
              <w:contextualSpacing/>
              <w:jc w:val="center"/>
              <w:rPr>
                <w:rFonts w:eastAsia="Times New Roman" w:cs="Calibri"/>
                <w:color w:val="000000"/>
                <w:lang w:eastAsia="pl-PL"/>
              </w:rPr>
            </w:pPr>
            <w:r w:rsidRPr="00B9023A">
              <w:rPr>
                <w:rFonts w:eastAsia="Times New Roman" w:cs="Calibri"/>
                <w:color w:val="000000"/>
                <w:lang w:eastAsia="pl-PL"/>
              </w:rPr>
              <w:t>społeczny</w:t>
            </w:r>
          </w:p>
        </w:tc>
        <w:tc>
          <w:tcPr>
            <w:tcW w:w="5528" w:type="dxa"/>
            <w:shd w:val="clear" w:color="auto" w:fill="FFF2CC"/>
            <w:vAlign w:val="center"/>
          </w:tcPr>
          <w:p w14:paraId="0A58434D" w14:textId="0E125E6A" w:rsidR="00E753E6" w:rsidRPr="00B9023A" w:rsidRDefault="00E753E6" w:rsidP="000F430F">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 xml:space="preserve">3.1 Zapewnienie wysokiej jakości usług oświaty </w:t>
            </w:r>
            <w:r w:rsidR="000F430F">
              <w:rPr>
                <w:rFonts w:eastAsia="Times New Roman" w:cs="Calibri"/>
                <w:color w:val="000000"/>
                <w:lang w:eastAsia="pl-PL"/>
              </w:rPr>
              <w:br/>
            </w:r>
            <w:r w:rsidRPr="00B9023A">
              <w:rPr>
                <w:rFonts w:eastAsia="Times New Roman" w:cs="Calibri"/>
                <w:color w:val="000000"/>
                <w:lang w:eastAsia="pl-PL"/>
              </w:rPr>
              <w:t>i  wychowania</w:t>
            </w:r>
          </w:p>
          <w:p w14:paraId="771AA06F" w14:textId="77777777" w:rsidR="00E753E6" w:rsidRPr="00B9023A" w:rsidRDefault="00E753E6" w:rsidP="000F430F">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 xml:space="preserve">3.2 </w:t>
            </w:r>
            <w:r w:rsidRPr="00B9023A">
              <w:rPr>
                <w:rFonts w:eastAsia="Times New Roman" w:cs="Calibri"/>
                <w:color w:val="000000"/>
                <w:lang w:eastAsia="pl-PL"/>
              </w:rPr>
              <w:tab/>
              <w:t>Wsparcie, integracja i aktywizacja mieszkańców gminy w ty osób starszych i potrzebujących</w:t>
            </w:r>
          </w:p>
          <w:p w14:paraId="5389BCC2" w14:textId="77777777" w:rsidR="00E753E6" w:rsidRPr="00B9023A" w:rsidRDefault="00E753E6" w:rsidP="000F430F">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3.3 Zapewnienie wysokiej jakości oferty kulturowej</w:t>
            </w:r>
          </w:p>
          <w:p w14:paraId="661B30D2" w14:textId="77777777" w:rsidR="00E753E6" w:rsidRPr="00B9023A" w:rsidRDefault="00E753E6" w:rsidP="000F430F">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3.4 Utrzymanie obiektów zabytkowych we właściwym stanie technicznym i estetycznym</w:t>
            </w:r>
          </w:p>
          <w:p w14:paraId="3C2CDA08" w14:textId="77777777" w:rsidR="00E753E6" w:rsidRPr="00B9023A" w:rsidRDefault="00E753E6" w:rsidP="000F430F">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3.5 Podniesienie poziomu bezpieczeństwa publicznego</w:t>
            </w:r>
          </w:p>
        </w:tc>
      </w:tr>
      <w:tr w:rsidR="00E753E6" w:rsidRPr="00B9023A" w14:paraId="7C3748B5" w14:textId="77777777" w:rsidTr="00E753E6">
        <w:tc>
          <w:tcPr>
            <w:tcW w:w="2627" w:type="dxa"/>
            <w:shd w:val="clear" w:color="auto" w:fill="E7E6E6"/>
            <w:vAlign w:val="center"/>
          </w:tcPr>
          <w:p w14:paraId="05A848E9" w14:textId="4268F48F" w:rsidR="00E753E6" w:rsidRPr="00B9023A" w:rsidRDefault="00E753E6" w:rsidP="00986283">
            <w:pPr>
              <w:spacing w:after="0" w:line="276" w:lineRule="auto"/>
              <w:contextualSpacing/>
              <w:jc w:val="center"/>
              <w:rPr>
                <w:rFonts w:eastAsia="Times New Roman" w:cs="Calibri"/>
                <w:b/>
                <w:bCs/>
                <w:color w:val="000000"/>
                <w:sz w:val="28"/>
                <w:szCs w:val="28"/>
                <w:lang w:eastAsia="pl-PL"/>
              </w:rPr>
            </w:pPr>
            <w:r w:rsidRPr="00B9023A">
              <w:rPr>
                <w:rFonts w:eastAsia="Times New Roman" w:cs="Calibri"/>
                <w:b/>
                <w:bCs/>
                <w:color w:val="000000"/>
                <w:sz w:val="28"/>
                <w:szCs w:val="28"/>
                <w:lang w:eastAsia="pl-PL"/>
              </w:rPr>
              <w:t xml:space="preserve">4 Infrastruktura drogowa </w:t>
            </w:r>
            <w:r w:rsidRPr="00B9023A">
              <w:rPr>
                <w:rFonts w:eastAsia="Times New Roman" w:cs="Calibri"/>
                <w:b/>
                <w:bCs/>
                <w:color w:val="000000"/>
                <w:sz w:val="28"/>
                <w:szCs w:val="28"/>
                <w:lang w:eastAsia="pl-PL"/>
              </w:rPr>
              <w:br/>
              <w:t>i techniczna</w:t>
            </w:r>
          </w:p>
        </w:tc>
        <w:tc>
          <w:tcPr>
            <w:tcW w:w="1461" w:type="dxa"/>
            <w:shd w:val="clear" w:color="auto" w:fill="E7E6E6"/>
            <w:vAlign w:val="center"/>
          </w:tcPr>
          <w:p w14:paraId="0F375363" w14:textId="7B2EE347" w:rsidR="00E753E6" w:rsidRPr="00B9023A" w:rsidRDefault="00E753E6" w:rsidP="00E753E6">
            <w:pPr>
              <w:spacing w:after="0" w:line="276" w:lineRule="auto"/>
              <w:contextualSpacing/>
              <w:jc w:val="center"/>
              <w:rPr>
                <w:rFonts w:eastAsia="Times New Roman" w:cs="Calibri"/>
                <w:lang w:eastAsia="pl-PL"/>
              </w:rPr>
            </w:pPr>
            <w:r w:rsidRPr="00B9023A">
              <w:rPr>
                <w:rFonts w:eastAsia="Times New Roman" w:cs="Calibri"/>
                <w:lang w:eastAsia="pl-PL"/>
              </w:rPr>
              <w:t>przestrzenny</w:t>
            </w:r>
          </w:p>
        </w:tc>
        <w:tc>
          <w:tcPr>
            <w:tcW w:w="5528" w:type="dxa"/>
            <w:shd w:val="clear" w:color="auto" w:fill="E7E6E6"/>
            <w:vAlign w:val="center"/>
          </w:tcPr>
          <w:p w14:paraId="2401BEEE" w14:textId="170AAA63" w:rsidR="00E753E6" w:rsidRPr="00B9023A" w:rsidRDefault="00E753E6" w:rsidP="000F430F">
            <w:pPr>
              <w:spacing w:after="0" w:line="276" w:lineRule="auto"/>
              <w:contextualSpacing/>
              <w:jc w:val="both"/>
              <w:rPr>
                <w:rFonts w:eastAsia="Times New Roman" w:cs="Calibri"/>
                <w:lang w:eastAsia="pl-PL"/>
              </w:rPr>
            </w:pPr>
            <w:r w:rsidRPr="00B9023A">
              <w:rPr>
                <w:rFonts w:eastAsia="Times New Roman" w:cs="Calibri"/>
                <w:lang w:eastAsia="pl-PL"/>
              </w:rPr>
              <w:t>4.1 Tworzenie warunków do poprawy bezpieczeństwa w ruchu drogowym</w:t>
            </w:r>
          </w:p>
          <w:p w14:paraId="72067159" w14:textId="77777777" w:rsidR="00E753E6" w:rsidRPr="00B9023A" w:rsidRDefault="00E753E6" w:rsidP="000F430F">
            <w:pPr>
              <w:spacing w:after="0" w:line="276" w:lineRule="auto"/>
              <w:contextualSpacing/>
              <w:jc w:val="both"/>
              <w:rPr>
                <w:rFonts w:eastAsia="Times New Roman" w:cs="Calibri"/>
                <w:lang w:eastAsia="pl-PL"/>
              </w:rPr>
            </w:pPr>
            <w:r w:rsidRPr="00B9023A">
              <w:rPr>
                <w:rFonts w:eastAsia="Times New Roman" w:cs="Calibri"/>
                <w:lang w:eastAsia="pl-PL"/>
              </w:rPr>
              <w:t>4.2 Rozwój i modernizacja infrastruktury techniczne</w:t>
            </w:r>
          </w:p>
        </w:tc>
      </w:tr>
      <w:bookmarkEnd w:id="74"/>
    </w:tbl>
    <w:p w14:paraId="6FED3ED0" w14:textId="77777777" w:rsidR="003D7112" w:rsidRPr="00B9023A" w:rsidRDefault="003D7112" w:rsidP="00986283">
      <w:pPr>
        <w:pStyle w:val="Bezodstpw"/>
        <w:spacing w:line="276" w:lineRule="auto"/>
        <w:jc w:val="both"/>
        <w:rPr>
          <w:rFonts w:cs="Calibri"/>
          <w:lang w:eastAsia="ja-JP"/>
        </w:rPr>
      </w:pPr>
    </w:p>
    <w:p w14:paraId="50815685" w14:textId="77777777" w:rsidR="00AF634F" w:rsidRPr="00B9023A" w:rsidRDefault="00AF634F" w:rsidP="00986283">
      <w:pPr>
        <w:pStyle w:val="Bezodstpw"/>
        <w:spacing w:line="276" w:lineRule="auto"/>
        <w:jc w:val="both"/>
        <w:rPr>
          <w:rFonts w:eastAsia="Times New Roman" w:cs="Calibri"/>
          <w:lang w:eastAsia="pl-PL"/>
        </w:rPr>
      </w:pPr>
    </w:p>
    <w:p w14:paraId="0CE11C7D" w14:textId="77777777" w:rsidR="00CC12EA" w:rsidRPr="00B9023A" w:rsidRDefault="00CC12EA" w:rsidP="00986283">
      <w:pPr>
        <w:pStyle w:val="Bezodstpw"/>
        <w:spacing w:line="276" w:lineRule="auto"/>
        <w:jc w:val="both"/>
        <w:rPr>
          <w:rFonts w:cs="Calibri"/>
          <w:lang w:eastAsia="ja-JP"/>
        </w:rPr>
      </w:pPr>
      <w:r w:rsidRPr="00B9023A">
        <w:rPr>
          <w:rFonts w:cs="Calibri"/>
          <w:lang w:eastAsia="ja-JP"/>
        </w:rPr>
        <w:t xml:space="preserve">W ramach wyżej wymienionych celów </w:t>
      </w:r>
      <w:r w:rsidR="00A538AE" w:rsidRPr="00B9023A">
        <w:rPr>
          <w:rFonts w:cs="Calibri"/>
          <w:lang w:eastAsia="ja-JP"/>
        </w:rPr>
        <w:t xml:space="preserve">szczegółowych </w:t>
      </w:r>
      <w:r w:rsidRPr="00B9023A">
        <w:rPr>
          <w:rFonts w:cs="Calibri"/>
          <w:lang w:eastAsia="ja-JP"/>
        </w:rPr>
        <w:t>wyodrębnia kluczowe kierunki działań:</w:t>
      </w:r>
    </w:p>
    <w:p w14:paraId="077F033F" w14:textId="77777777" w:rsidR="00BA36BF" w:rsidRPr="00B9023A" w:rsidRDefault="00BA36BF" w:rsidP="00986283">
      <w:pPr>
        <w:spacing w:after="0" w:line="276" w:lineRule="auto"/>
        <w:jc w:val="both"/>
        <w:rPr>
          <w:rFonts w:cs="Calibri"/>
          <w:lang w:eastAsia="ja-JP"/>
        </w:rPr>
      </w:pPr>
    </w:p>
    <w:p w14:paraId="330E97AA" w14:textId="337575C3" w:rsidR="0038164B" w:rsidRPr="00B9023A" w:rsidRDefault="0038164B" w:rsidP="00986283">
      <w:pPr>
        <w:spacing w:after="0" w:line="276" w:lineRule="auto"/>
        <w:jc w:val="both"/>
        <w:rPr>
          <w:rFonts w:cs="Calibri"/>
          <w:lang w:eastAsia="ja-JP"/>
        </w:rPr>
        <w:sectPr w:rsidR="0038164B" w:rsidRPr="00B9023A" w:rsidSect="006671BE">
          <w:pgSz w:w="11906" w:h="16838" w:code="9"/>
          <w:pgMar w:top="1440" w:right="1440" w:bottom="1440" w:left="1440" w:header="706" w:footer="706" w:gutter="0"/>
          <w:cols w:space="720"/>
          <w:titlePg/>
          <w:docGrid w:linePitch="360"/>
        </w:sectPr>
      </w:pPr>
      <w:r w:rsidRPr="00B9023A">
        <w:rPr>
          <w:rFonts w:cs="Calibri"/>
          <w:lang w:eastAsia="ja-JP"/>
        </w:rPr>
        <w:br w:type="textWrapping" w:clear="all"/>
      </w:r>
    </w:p>
    <w:p w14:paraId="51DD2DB2" w14:textId="1C065739" w:rsidR="00A538AE" w:rsidRPr="00B9023A" w:rsidRDefault="00CC12EA" w:rsidP="00986283">
      <w:pPr>
        <w:pStyle w:val="Bezodstpw"/>
        <w:spacing w:line="276" w:lineRule="auto"/>
        <w:jc w:val="center"/>
        <w:rPr>
          <w:rFonts w:cs="Calibri"/>
        </w:rPr>
      </w:pPr>
      <w:bookmarkStart w:id="75" w:name="_Toc120278361"/>
      <w:r w:rsidRPr="00B9023A">
        <w:rPr>
          <w:rFonts w:cs="Calibri"/>
        </w:rPr>
        <w:lastRenderedPageBreak/>
        <w:t xml:space="preserve">Tabela </w:t>
      </w:r>
      <w:r w:rsidRPr="00B9023A">
        <w:rPr>
          <w:rFonts w:cs="Calibri"/>
        </w:rPr>
        <w:fldChar w:fldCharType="begin"/>
      </w:r>
      <w:r w:rsidRPr="00B9023A">
        <w:rPr>
          <w:rFonts w:cs="Calibri"/>
        </w:rPr>
        <w:instrText xml:space="preserve"> SEQ Tabela \* ARABIC </w:instrText>
      </w:r>
      <w:r w:rsidRPr="00B9023A">
        <w:rPr>
          <w:rFonts w:cs="Calibri"/>
        </w:rPr>
        <w:fldChar w:fldCharType="separate"/>
      </w:r>
      <w:r w:rsidR="005B77FC">
        <w:rPr>
          <w:rFonts w:cs="Calibri"/>
          <w:noProof/>
        </w:rPr>
        <w:t>19</w:t>
      </w:r>
      <w:r w:rsidRPr="00B9023A">
        <w:rPr>
          <w:rFonts w:cs="Calibri"/>
        </w:rPr>
        <w:fldChar w:fldCharType="end"/>
      </w:r>
      <w:r w:rsidRPr="00B9023A">
        <w:rPr>
          <w:rFonts w:cs="Calibri"/>
        </w:rPr>
        <w:t xml:space="preserve"> Cele operacyjne oraz kluczowe kierunki działań</w:t>
      </w:r>
      <w:bookmarkEnd w:id="75"/>
    </w:p>
    <w:tbl>
      <w:tblPr>
        <w:tblW w:w="14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8"/>
        <w:gridCol w:w="8965"/>
      </w:tblGrid>
      <w:tr w:rsidR="00A538AE" w:rsidRPr="00B9023A" w14:paraId="286DEA28" w14:textId="77777777" w:rsidTr="00486B43">
        <w:trPr>
          <w:trHeight w:val="88"/>
        </w:trPr>
        <w:tc>
          <w:tcPr>
            <w:tcW w:w="5208" w:type="dxa"/>
            <w:shd w:val="clear" w:color="auto" w:fill="auto"/>
            <w:vAlign w:val="center"/>
          </w:tcPr>
          <w:p w14:paraId="2D2EF6CF" w14:textId="77777777" w:rsidR="00A538AE" w:rsidRPr="00B9023A" w:rsidRDefault="0054642D" w:rsidP="00486B43">
            <w:pPr>
              <w:spacing w:after="0" w:line="276" w:lineRule="auto"/>
              <w:contextualSpacing/>
              <w:jc w:val="center"/>
              <w:rPr>
                <w:rFonts w:eastAsia="Times New Roman" w:cs="Calibri"/>
                <w:b/>
                <w:bCs/>
                <w:color w:val="000000"/>
                <w:sz w:val="24"/>
                <w:szCs w:val="24"/>
                <w:lang w:eastAsia="pl-PL"/>
              </w:rPr>
            </w:pPr>
            <w:bookmarkStart w:id="76" w:name="_Hlk119392130"/>
            <w:r w:rsidRPr="00B9023A">
              <w:rPr>
                <w:rFonts w:eastAsia="Times New Roman" w:cs="Calibri"/>
                <w:b/>
                <w:bCs/>
                <w:color w:val="000000"/>
                <w:sz w:val="24"/>
                <w:szCs w:val="24"/>
                <w:lang w:eastAsia="pl-PL"/>
              </w:rPr>
              <w:t xml:space="preserve">Cele </w:t>
            </w:r>
            <w:r w:rsidR="00664517" w:rsidRPr="00B9023A">
              <w:rPr>
                <w:rFonts w:eastAsia="Times New Roman" w:cs="Calibri"/>
                <w:b/>
                <w:bCs/>
                <w:color w:val="000000"/>
                <w:sz w:val="24"/>
                <w:szCs w:val="24"/>
                <w:lang w:eastAsia="pl-PL"/>
              </w:rPr>
              <w:t>operacyjny</w:t>
            </w:r>
          </w:p>
        </w:tc>
        <w:tc>
          <w:tcPr>
            <w:tcW w:w="8964" w:type="dxa"/>
            <w:shd w:val="clear" w:color="auto" w:fill="auto"/>
          </w:tcPr>
          <w:p w14:paraId="7DBF2150" w14:textId="77777777" w:rsidR="00A538AE" w:rsidRPr="00B9023A" w:rsidRDefault="0054642D" w:rsidP="00486B43">
            <w:pPr>
              <w:spacing w:after="0" w:line="276" w:lineRule="auto"/>
              <w:contextualSpacing/>
              <w:jc w:val="center"/>
              <w:rPr>
                <w:rFonts w:eastAsia="Times New Roman" w:cs="Calibri"/>
                <w:b/>
                <w:bCs/>
                <w:color w:val="000000"/>
                <w:sz w:val="24"/>
                <w:szCs w:val="24"/>
                <w:lang w:eastAsia="pl-PL"/>
              </w:rPr>
            </w:pPr>
            <w:r w:rsidRPr="00B9023A">
              <w:rPr>
                <w:rFonts w:eastAsia="Times New Roman" w:cs="Calibri"/>
                <w:b/>
                <w:bCs/>
                <w:color w:val="000000"/>
                <w:sz w:val="24"/>
                <w:szCs w:val="24"/>
                <w:lang w:eastAsia="pl-PL"/>
              </w:rPr>
              <w:t>Proponowane kierunki działań</w:t>
            </w:r>
          </w:p>
        </w:tc>
      </w:tr>
      <w:tr w:rsidR="0054642D" w:rsidRPr="00B9023A" w14:paraId="358B51C6" w14:textId="77777777" w:rsidTr="00486B43">
        <w:trPr>
          <w:trHeight w:val="88"/>
        </w:trPr>
        <w:tc>
          <w:tcPr>
            <w:tcW w:w="14173" w:type="dxa"/>
            <w:gridSpan w:val="2"/>
            <w:shd w:val="clear" w:color="auto" w:fill="C1EAFF"/>
            <w:vAlign w:val="center"/>
          </w:tcPr>
          <w:p w14:paraId="1BBCD02F" w14:textId="77777777" w:rsidR="0054642D" w:rsidRPr="00B9023A" w:rsidRDefault="0054642D" w:rsidP="00486B43">
            <w:pPr>
              <w:spacing w:after="0" w:line="276" w:lineRule="auto"/>
              <w:contextualSpacing/>
              <w:jc w:val="center"/>
              <w:rPr>
                <w:rFonts w:eastAsia="Times New Roman" w:cs="Calibri"/>
                <w:color w:val="000000"/>
                <w:sz w:val="24"/>
                <w:szCs w:val="24"/>
                <w:lang w:eastAsia="pl-PL"/>
              </w:rPr>
            </w:pPr>
            <w:r w:rsidRPr="00B9023A">
              <w:rPr>
                <w:rFonts w:cs="Calibri"/>
                <w:b/>
                <w:bCs/>
                <w:sz w:val="24"/>
                <w:szCs w:val="24"/>
                <w:lang w:eastAsia="ja-JP"/>
              </w:rPr>
              <w:t>Cel strategiczne</w:t>
            </w:r>
            <w:r w:rsidRPr="00B9023A">
              <w:rPr>
                <w:rFonts w:eastAsia="Times New Roman" w:cs="Calibri"/>
                <w:b/>
                <w:bCs/>
                <w:color w:val="000000"/>
                <w:sz w:val="24"/>
                <w:szCs w:val="24"/>
                <w:lang w:eastAsia="pl-PL"/>
              </w:rPr>
              <w:t xml:space="preserve"> 1 Uzdrowisko i turystyka</w:t>
            </w:r>
          </w:p>
        </w:tc>
      </w:tr>
      <w:tr w:rsidR="00A538AE" w:rsidRPr="00B9023A" w14:paraId="50CE57AD" w14:textId="77777777" w:rsidTr="00486B43">
        <w:trPr>
          <w:trHeight w:val="89"/>
        </w:trPr>
        <w:tc>
          <w:tcPr>
            <w:tcW w:w="5208" w:type="dxa"/>
            <w:shd w:val="clear" w:color="auto" w:fill="auto"/>
            <w:vAlign w:val="center"/>
          </w:tcPr>
          <w:p w14:paraId="3CCCE356" w14:textId="1815539B" w:rsidR="00A538AE" w:rsidRPr="00B9023A" w:rsidRDefault="00A538AE"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 xml:space="preserve">1.1 Rozwój funkcji uzdrowiskowo-sanatoryjnej </w:t>
            </w:r>
          </w:p>
        </w:tc>
        <w:tc>
          <w:tcPr>
            <w:tcW w:w="8964" w:type="dxa"/>
            <w:shd w:val="clear" w:color="auto" w:fill="auto"/>
          </w:tcPr>
          <w:p w14:paraId="1B3A1BE2" w14:textId="77777777" w:rsidR="00A538AE" w:rsidRPr="00B9023A" w:rsidRDefault="00F33109"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1.</w:t>
            </w:r>
            <w:r w:rsidR="00664517" w:rsidRPr="00B9023A">
              <w:rPr>
                <w:rFonts w:eastAsia="Times New Roman" w:cs="Calibri"/>
                <w:color w:val="000000"/>
                <w:lang w:eastAsia="pl-PL"/>
              </w:rPr>
              <w:t>1</w:t>
            </w:r>
            <w:r w:rsidR="005220CC" w:rsidRPr="00B9023A">
              <w:rPr>
                <w:rFonts w:eastAsia="Times New Roman" w:cs="Calibri"/>
                <w:color w:val="000000"/>
                <w:lang w:eastAsia="pl-PL"/>
              </w:rPr>
              <w:t>.1</w:t>
            </w:r>
            <w:r w:rsidR="00664517" w:rsidRPr="00B9023A">
              <w:rPr>
                <w:rFonts w:eastAsia="Times New Roman" w:cs="Calibri"/>
                <w:color w:val="000000"/>
                <w:lang w:eastAsia="pl-PL"/>
              </w:rPr>
              <w:t xml:space="preserve"> </w:t>
            </w:r>
            <w:r w:rsidRPr="00B9023A">
              <w:rPr>
                <w:rFonts w:eastAsia="Times New Roman" w:cs="Calibri"/>
                <w:color w:val="000000"/>
                <w:lang w:eastAsia="pl-PL"/>
              </w:rPr>
              <w:t>Budowa infrastruktury uzdrowiskowej i sanatoryjnej</w:t>
            </w:r>
          </w:p>
          <w:p w14:paraId="1F4C6513" w14:textId="44C1D1C7" w:rsidR="007067E0" w:rsidRPr="00B9023A" w:rsidRDefault="00664517"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1.</w:t>
            </w:r>
            <w:r w:rsidR="005220CC" w:rsidRPr="00B9023A">
              <w:rPr>
                <w:rFonts w:eastAsia="Times New Roman" w:cs="Calibri"/>
                <w:color w:val="000000"/>
                <w:lang w:eastAsia="pl-PL"/>
              </w:rPr>
              <w:t>1.2</w:t>
            </w:r>
            <w:r w:rsidR="00F33109" w:rsidRPr="00B9023A">
              <w:rPr>
                <w:rFonts w:eastAsia="Times New Roman" w:cs="Calibri"/>
                <w:color w:val="000000"/>
                <w:lang w:eastAsia="pl-PL"/>
              </w:rPr>
              <w:t xml:space="preserve"> </w:t>
            </w:r>
            <w:r w:rsidR="00E65523" w:rsidRPr="00B9023A">
              <w:rPr>
                <w:rFonts w:eastAsia="Times New Roman" w:cs="Calibri"/>
                <w:color w:val="000000"/>
                <w:lang w:eastAsia="pl-PL"/>
              </w:rPr>
              <w:t xml:space="preserve">Pozyskanie terenów inwestycyjnych </w:t>
            </w:r>
            <w:r w:rsidR="00E3179F" w:rsidRPr="00B9023A">
              <w:rPr>
                <w:rFonts w:eastAsia="Times New Roman" w:cs="Calibri"/>
                <w:color w:val="000000"/>
                <w:lang w:eastAsia="pl-PL"/>
              </w:rPr>
              <w:t>pod infrastrukturę uzdrowiskow</w:t>
            </w:r>
            <w:r w:rsidR="000F430F">
              <w:rPr>
                <w:rFonts w:eastAsia="Times New Roman" w:cs="Calibri"/>
                <w:color w:val="000000"/>
                <w:lang w:eastAsia="pl-PL"/>
              </w:rPr>
              <w:t>ą</w:t>
            </w:r>
            <w:r w:rsidR="00E3179F" w:rsidRPr="00B9023A">
              <w:rPr>
                <w:rFonts w:eastAsia="Times New Roman" w:cs="Calibri"/>
                <w:color w:val="000000"/>
                <w:lang w:eastAsia="pl-PL"/>
              </w:rPr>
              <w:t xml:space="preserve"> i rekreacyjną</w:t>
            </w:r>
          </w:p>
        </w:tc>
      </w:tr>
      <w:tr w:rsidR="0054642D" w:rsidRPr="00B9023A" w14:paraId="3E849FD6" w14:textId="77777777" w:rsidTr="00486B43">
        <w:trPr>
          <w:trHeight w:val="236"/>
        </w:trPr>
        <w:tc>
          <w:tcPr>
            <w:tcW w:w="5208" w:type="dxa"/>
            <w:shd w:val="clear" w:color="auto" w:fill="auto"/>
            <w:vAlign w:val="center"/>
          </w:tcPr>
          <w:p w14:paraId="17067685" w14:textId="5784AE08" w:rsidR="0054642D" w:rsidRPr="00B9023A" w:rsidRDefault="0054642D"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1.2 Rozwój funkcji turystycznej i przemysłu czasu wolnego</w:t>
            </w:r>
          </w:p>
        </w:tc>
        <w:tc>
          <w:tcPr>
            <w:tcW w:w="8964" w:type="dxa"/>
            <w:shd w:val="clear" w:color="auto" w:fill="auto"/>
          </w:tcPr>
          <w:p w14:paraId="6DFD8AA7" w14:textId="483C3EF4" w:rsidR="0054642D" w:rsidRPr="00B9023A" w:rsidRDefault="00E65523"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1.2.1 Rozbudowa i modernizacja infrastruktury turystycznej i sportowo-rekreacyjne</w:t>
            </w:r>
            <w:r w:rsidR="000F430F">
              <w:rPr>
                <w:rFonts w:eastAsia="Times New Roman" w:cs="Calibri"/>
                <w:color w:val="000000"/>
                <w:lang w:eastAsia="pl-PL"/>
              </w:rPr>
              <w:t>j</w:t>
            </w:r>
          </w:p>
          <w:p w14:paraId="32BD2DAB" w14:textId="77777777" w:rsidR="00E65523" w:rsidRPr="00B9023A" w:rsidRDefault="00E65523"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1.2.2 Rewitalizacja obszarów zdegradowanych</w:t>
            </w:r>
          </w:p>
          <w:p w14:paraId="1E8DBC7C" w14:textId="77777777" w:rsidR="00E65523" w:rsidRPr="00B9023A" w:rsidRDefault="00E65523"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1.2.3 Wspieranie rozwoju przedsiębiorczości</w:t>
            </w:r>
          </w:p>
        </w:tc>
      </w:tr>
      <w:tr w:rsidR="0054642D" w:rsidRPr="00B9023A" w14:paraId="4EF28E47" w14:textId="77777777" w:rsidTr="00486B43">
        <w:trPr>
          <w:trHeight w:val="266"/>
        </w:trPr>
        <w:tc>
          <w:tcPr>
            <w:tcW w:w="5208" w:type="dxa"/>
            <w:shd w:val="clear" w:color="auto" w:fill="auto"/>
            <w:vAlign w:val="center"/>
          </w:tcPr>
          <w:p w14:paraId="00F4B6D4" w14:textId="05352DF7" w:rsidR="0054642D" w:rsidRPr="00B9023A" w:rsidRDefault="0054642D"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1.3 Promocja i wzmocnienie rozpoznawalności g</w:t>
            </w:r>
            <w:r w:rsidR="00F33109" w:rsidRPr="00B9023A">
              <w:rPr>
                <w:rFonts w:eastAsia="Times New Roman" w:cs="Calibri"/>
                <w:color w:val="000000"/>
                <w:lang w:eastAsia="pl-PL"/>
              </w:rPr>
              <w:t xml:space="preserve">miny </w:t>
            </w:r>
            <w:r w:rsidR="000F430F">
              <w:rPr>
                <w:rFonts w:eastAsia="Times New Roman" w:cs="Calibri"/>
                <w:color w:val="000000"/>
                <w:lang w:eastAsia="pl-PL"/>
              </w:rPr>
              <w:br/>
            </w:r>
            <w:r w:rsidR="00F33109" w:rsidRPr="00B9023A">
              <w:rPr>
                <w:rFonts w:eastAsia="Times New Roman" w:cs="Calibri"/>
                <w:color w:val="000000"/>
                <w:lang w:eastAsia="pl-PL"/>
              </w:rPr>
              <w:t>w kraju</w:t>
            </w:r>
          </w:p>
        </w:tc>
        <w:tc>
          <w:tcPr>
            <w:tcW w:w="8964" w:type="dxa"/>
            <w:shd w:val="clear" w:color="auto" w:fill="auto"/>
          </w:tcPr>
          <w:p w14:paraId="47168D93" w14:textId="77777777" w:rsidR="0054642D" w:rsidRPr="00B9023A" w:rsidRDefault="00F33109"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1.</w:t>
            </w:r>
            <w:r w:rsidR="00C4494F" w:rsidRPr="00B9023A">
              <w:rPr>
                <w:rFonts w:eastAsia="Times New Roman" w:cs="Calibri"/>
                <w:color w:val="000000"/>
                <w:lang w:eastAsia="pl-PL"/>
              </w:rPr>
              <w:t>3.1</w:t>
            </w:r>
            <w:r w:rsidRPr="00B9023A">
              <w:rPr>
                <w:rFonts w:eastAsia="Times New Roman" w:cs="Calibri"/>
                <w:color w:val="000000"/>
                <w:lang w:eastAsia="pl-PL"/>
              </w:rPr>
              <w:t xml:space="preserve"> Promocja gospodarcza i turystyczna gminy</w:t>
            </w:r>
          </w:p>
          <w:p w14:paraId="474220D6" w14:textId="77777777" w:rsidR="00E65523" w:rsidRPr="00B9023A" w:rsidRDefault="00C4494F"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1.3.</w:t>
            </w:r>
            <w:r w:rsidR="00E65523" w:rsidRPr="00B9023A">
              <w:rPr>
                <w:rFonts w:eastAsia="Times New Roman" w:cs="Calibri"/>
                <w:color w:val="000000"/>
                <w:lang w:eastAsia="pl-PL"/>
              </w:rPr>
              <w:t>2. Projekty partnerskie</w:t>
            </w:r>
          </w:p>
        </w:tc>
      </w:tr>
      <w:tr w:rsidR="0054642D" w:rsidRPr="00B9023A" w14:paraId="726309EC" w14:textId="77777777" w:rsidTr="00486B43">
        <w:trPr>
          <w:trHeight w:val="247"/>
        </w:trPr>
        <w:tc>
          <w:tcPr>
            <w:tcW w:w="14173" w:type="dxa"/>
            <w:gridSpan w:val="2"/>
            <w:shd w:val="clear" w:color="auto" w:fill="E7FFA3"/>
            <w:vAlign w:val="center"/>
          </w:tcPr>
          <w:p w14:paraId="4A492025" w14:textId="77777777" w:rsidR="0054642D" w:rsidRPr="00B9023A" w:rsidRDefault="0054642D" w:rsidP="00486B43">
            <w:pPr>
              <w:spacing w:after="0" w:line="276" w:lineRule="auto"/>
              <w:contextualSpacing/>
              <w:jc w:val="center"/>
              <w:rPr>
                <w:rFonts w:eastAsia="Times New Roman" w:cs="Calibri"/>
                <w:b/>
                <w:bCs/>
                <w:color w:val="000000"/>
                <w:lang w:eastAsia="pl-PL"/>
              </w:rPr>
            </w:pPr>
            <w:r w:rsidRPr="00B9023A">
              <w:rPr>
                <w:rFonts w:eastAsia="Times New Roman" w:cs="Calibri"/>
                <w:b/>
                <w:bCs/>
                <w:color w:val="000000"/>
                <w:lang w:eastAsia="pl-PL"/>
              </w:rPr>
              <w:t>Cel strategiczny  nr 2 Ochrona środowiska naturalnego  i zasobów naturalnych</w:t>
            </w:r>
          </w:p>
        </w:tc>
      </w:tr>
      <w:tr w:rsidR="0054642D" w:rsidRPr="00B9023A" w14:paraId="629CECEF" w14:textId="77777777" w:rsidTr="00486B43">
        <w:trPr>
          <w:trHeight w:val="89"/>
        </w:trPr>
        <w:tc>
          <w:tcPr>
            <w:tcW w:w="5208" w:type="dxa"/>
            <w:shd w:val="clear" w:color="auto" w:fill="auto"/>
            <w:vAlign w:val="center"/>
          </w:tcPr>
          <w:p w14:paraId="5C80A4CF" w14:textId="77777777" w:rsidR="0054642D" w:rsidRPr="00B9023A" w:rsidRDefault="0054642D"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2.1 Ograniczenie emisji zanieczyszczeń powietrza</w:t>
            </w:r>
          </w:p>
        </w:tc>
        <w:tc>
          <w:tcPr>
            <w:tcW w:w="8964" w:type="dxa"/>
            <w:shd w:val="clear" w:color="auto" w:fill="auto"/>
          </w:tcPr>
          <w:p w14:paraId="4E3F7FA0" w14:textId="42C7DF0F" w:rsidR="00341C84" w:rsidRPr="00B9023A" w:rsidRDefault="00341C84"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2.1.1 Zwiększenie efektywnoś</w:t>
            </w:r>
            <w:r w:rsidR="000F430F">
              <w:rPr>
                <w:rFonts w:eastAsia="Times New Roman" w:cs="Calibri"/>
                <w:color w:val="000000"/>
                <w:lang w:eastAsia="pl-PL"/>
              </w:rPr>
              <w:t>ci</w:t>
            </w:r>
            <w:r w:rsidRPr="00B9023A">
              <w:rPr>
                <w:rFonts w:eastAsia="Times New Roman" w:cs="Calibri"/>
                <w:color w:val="000000"/>
                <w:lang w:eastAsia="pl-PL"/>
              </w:rPr>
              <w:t xml:space="preserve"> energetycznej budynków użyteczności publicznej i budynków prywatnych</w:t>
            </w:r>
          </w:p>
          <w:p w14:paraId="75100293" w14:textId="77777777" w:rsidR="00341C84" w:rsidRPr="00B9023A" w:rsidRDefault="00341C84"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2.1.2 Wykorzystanie odnawialnych źródeł energii w gospodarce, sferze publicznej i mieszkalnictwie</w:t>
            </w:r>
          </w:p>
          <w:p w14:paraId="023FBF5C" w14:textId="77777777" w:rsidR="00341C84" w:rsidRPr="00B9023A" w:rsidRDefault="00341C84"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2.1.3 Modernizacja oświetlenia ulicznego na energooszczędne</w:t>
            </w:r>
          </w:p>
        </w:tc>
      </w:tr>
      <w:tr w:rsidR="0054642D" w:rsidRPr="00B9023A" w14:paraId="0000021D" w14:textId="77777777" w:rsidTr="00486B43">
        <w:trPr>
          <w:trHeight w:val="915"/>
        </w:trPr>
        <w:tc>
          <w:tcPr>
            <w:tcW w:w="5208" w:type="dxa"/>
            <w:shd w:val="clear" w:color="auto" w:fill="auto"/>
            <w:vAlign w:val="center"/>
          </w:tcPr>
          <w:p w14:paraId="393A75BA" w14:textId="77777777" w:rsidR="0054642D" w:rsidRPr="00B9023A" w:rsidRDefault="0054642D"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2.2 Przeciwdziałanie zanieczyszczeniu środowiska naturalnego w tym wody, gleby</w:t>
            </w:r>
          </w:p>
        </w:tc>
        <w:tc>
          <w:tcPr>
            <w:tcW w:w="8964" w:type="dxa"/>
            <w:shd w:val="clear" w:color="auto" w:fill="auto"/>
          </w:tcPr>
          <w:p w14:paraId="12C33671" w14:textId="77777777" w:rsidR="00341C84" w:rsidRPr="00B9023A" w:rsidRDefault="00914FE0"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2.2.1</w:t>
            </w:r>
            <w:r w:rsidR="00341C84" w:rsidRPr="00B9023A">
              <w:rPr>
                <w:rFonts w:eastAsia="Times New Roman" w:cs="Calibri"/>
                <w:color w:val="000000"/>
                <w:lang w:eastAsia="pl-PL"/>
              </w:rPr>
              <w:t xml:space="preserve"> Rozwój infrastruktury wodno-kanalizacyjnej</w:t>
            </w:r>
          </w:p>
          <w:p w14:paraId="660C46AB" w14:textId="77777777" w:rsidR="00341C84" w:rsidRPr="00B9023A" w:rsidRDefault="00914FE0"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2.2.2</w:t>
            </w:r>
            <w:r w:rsidR="00341C84" w:rsidRPr="00B9023A">
              <w:rPr>
                <w:rFonts w:eastAsia="Times New Roman" w:cs="Calibri"/>
                <w:color w:val="000000"/>
                <w:lang w:eastAsia="pl-PL"/>
              </w:rPr>
              <w:t xml:space="preserve"> Racjonalne gospodarowania odpadami</w:t>
            </w:r>
          </w:p>
        </w:tc>
      </w:tr>
      <w:tr w:rsidR="0054642D" w:rsidRPr="00B9023A" w14:paraId="788AA6DD" w14:textId="77777777" w:rsidTr="00486B43">
        <w:trPr>
          <w:trHeight w:val="89"/>
        </w:trPr>
        <w:tc>
          <w:tcPr>
            <w:tcW w:w="14173" w:type="dxa"/>
            <w:gridSpan w:val="2"/>
            <w:shd w:val="clear" w:color="auto" w:fill="FFF2CC"/>
            <w:vAlign w:val="center"/>
          </w:tcPr>
          <w:p w14:paraId="1B5DCCE8" w14:textId="77777777" w:rsidR="0054642D" w:rsidRPr="00B9023A" w:rsidRDefault="0054642D" w:rsidP="00486B43">
            <w:pPr>
              <w:spacing w:after="0" w:line="276" w:lineRule="auto"/>
              <w:contextualSpacing/>
              <w:jc w:val="center"/>
              <w:rPr>
                <w:rFonts w:cs="Calibri"/>
                <w:lang w:eastAsia="ja-JP"/>
              </w:rPr>
            </w:pPr>
            <w:r w:rsidRPr="00B9023A">
              <w:rPr>
                <w:rFonts w:eastAsia="Times New Roman" w:cs="Calibri"/>
                <w:b/>
                <w:bCs/>
                <w:color w:val="000000"/>
                <w:lang w:eastAsia="pl-PL"/>
              </w:rPr>
              <w:t xml:space="preserve"> Cel strategiczny nr 3 Edukacja, kultura, ochrona zdrowia i bezpieczeństwo publiczne</w:t>
            </w:r>
          </w:p>
        </w:tc>
      </w:tr>
      <w:tr w:rsidR="0054642D" w:rsidRPr="00B9023A" w14:paraId="3D0F62BD" w14:textId="77777777" w:rsidTr="00486B43">
        <w:trPr>
          <w:trHeight w:val="89"/>
        </w:trPr>
        <w:tc>
          <w:tcPr>
            <w:tcW w:w="5208" w:type="dxa"/>
            <w:shd w:val="clear" w:color="auto" w:fill="auto"/>
            <w:vAlign w:val="center"/>
          </w:tcPr>
          <w:p w14:paraId="7A3057F4" w14:textId="4BF5EA01" w:rsidR="0054642D" w:rsidRPr="00B9023A" w:rsidRDefault="0054642D"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 xml:space="preserve">3.1 Zapewnienie wysokiej jakości usług oświaty </w:t>
            </w:r>
            <w:r w:rsidR="000F430F">
              <w:rPr>
                <w:rFonts w:eastAsia="Times New Roman" w:cs="Calibri"/>
                <w:color w:val="000000"/>
                <w:lang w:eastAsia="pl-PL"/>
              </w:rPr>
              <w:br/>
            </w:r>
            <w:r w:rsidRPr="00B9023A">
              <w:rPr>
                <w:rFonts w:eastAsia="Times New Roman" w:cs="Calibri"/>
                <w:color w:val="000000"/>
                <w:lang w:eastAsia="pl-PL"/>
              </w:rPr>
              <w:t>i  wychowania</w:t>
            </w:r>
            <w:r w:rsidR="00E3179F" w:rsidRPr="00B9023A">
              <w:rPr>
                <w:rFonts w:eastAsia="Times New Roman" w:cs="Calibri"/>
                <w:color w:val="000000"/>
                <w:lang w:eastAsia="pl-PL"/>
              </w:rPr>
              <w:t xml:space="preserve"> </w:t>
            </w:r>
          </w:p>
        </w:tc>
        <w:tc>
          <w:tcPr>
            <w:tcW w:w="8964" w:type="dxa"/>
            <w:shd w:val="clear" w:color="auto" w:fill="auto"/>
          </w:tcPr>
          <w:p w14:paraId="2BAB2C98" w14:textId="2F7A89C1" w:rsidR="00341C84" w:rsidRPr="00B9023A" w:rsidRDefault="00341C84" w:rsidP="00486B43">
            <w:pPr>
              <w:spacing w:after="0" w:line="276" w:lineRule="auto"/>
              <w:ind w:left="26"/>
              <w:contextualSpacing/>
              <w:jc w:val="both"/>
              <w:rPr>
                <w:rFonts w:eastAsia="Times New Roman" w:cs="Calibri"/>
                <w:color w:val="000000"/>
                <w:lang w:eastAsia="pl-PL"/>
              </w:rPr>
            </w:pPr>
            <w:r w:rsidRPr="00B9023A">
              <w:rPr>
                <w:rFonts w:eastAsia="Times New Roman" w:cs="Calibri"/>
                <w:color w:val="000000"/>
                <w:lang w:eastAsia="pl-PL"/>
              </w:rPr>
              <w:t>3.1.</w:t>
            </w:r>
            <w:r w:rsidR="00307F8C">
              <w:rPr>
                <w:rFonts w:eastAsia="Times New Roman" w:cs="Calibri"/>
                <w:color w:val="000000"/>
                <w:lang w:eastAsia="pl-PL"/>
              </w:rPr>
              <w:t xml:space="preserve">1 </w:t>
            </w:r>
            <w:r w:rsidR="00E3179F" w:rsidRPr="00B9023A">
              <w:rPr>
                <w:rFonts w:eastAsia="Times New Roman" w:cs="Calibri"/>
                <w:color w:val="000000"/>
                <w:lang w:eastAsia="pl-PL"/>
              </w:rPr>
              <w:t>Budowa kompetencji kluczowych na każdym etapie kształcenia oraz we wszystkich grupach wiekowych</w:t>
            </w:r>
          </w:p>
          <w:p w14:paraId="70338E37" w14:textId="77777777" w:rsidR="00307F8C" w:rsidRDefault="00307F8C" w:rsidP="00486B43">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3.1.2 Poprawa warunków dla zwiększania aktywności społecznej  i obywatelskiej mieszkańców gminy</w:t>
            </w:r>
            <w:r>
              <w:rPr>
                <w:rFonts w:eastAsia="Times New Roman" w:cs="Calibri"/>
                <w:color w:val="000000"/>
                <w:lang w:eastAsia="pl-PL"/>
              </w:rPr>
              <w:t xml:space="preserve"> oraz wysoka jakość zarządzania gminą</w:t>
            </w:r>
            <w:r w:rsidRPr="00B9023A">
              <w:rPr>
                <w:rFonts w:eastAsia="Times New Roman" w:cs="Calibri"/>
                <w:color w:val="000000"/>
                <w:lang w:eastAsia="pl-PL"/>
              </w:rPr>
              <w:t xml:space="preserve"> </w:t>
            </w:r>
          </w:p>
          <w:p w14:paraId="3B83743F" w14:textId="451921D4" w:rsidR="007067E0" w:rsidRPr="00B9023A" w:rsidRDefault="007067E0"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3.1.3 Rozwój infrastruktury oświatowej i wychowania</w:t>
            </w:r>
          </w:p>
        </w:tc>
      </w:tr>
      <w:tr w:rsidR="0054642D" w:rsidRPr="00B9023A" w14:paraId="2F33EF83" w14:textId="77777777" w:rsidTr="00486B43">
        <w:trPr>
          <w:trHeight w:val="89"/>
        </w:trPr>
        <w:tc>
          <w:tcPr>
            <w:tcW w:w="5208" w:type="dxa"/>
            <w:shd w:val="clear" w:color="auto" w:fill="auto"/>
            <w:vAlign w:val="center"/>
          </w:tcPr>
          <w:p w14:paraId="124BBBF0" w14:textId="341EFF82" w:rsidR="0054642D" w:rsidRPr="00B9023A" w:rsidRDefault="0054642D">
            <w:pPr>
              <w:numPr>
                <w:ilvl w:val="1"/>
                <w:numId w:val="50"/>
              </w:num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 xml:space="preserve">Wsparcie, integracja i aktywizacja </w:t>
            </w:r>
            <w:r w:rsidR="00E3179F" w:rsidRPr="00B9023A">
              <w:rPr>
                <w:rFonts w:eastAsia="Times New Roman" w:cs="Calibri"/>
                <w:color w:val="000000"/>
                <w:lang w:eastAsia="pl-PL"/>
              </w:rPr>
              <w:t>mieszkańców gminy w ty</w:t>
            </w:r>
            <w:r w:rsidR="000F430F">
              <w:rPr>
                <w:rFonts w:eastAsia="Times New Roman" w:cs="Calibri"/>
                <w:color w:val="000000"/>
                <w:lang w:eastAsia="pl-PL"/>
              </w:rPr>
              <w:t>m</w:t>
            </w:r>
            <w:r w:rsidR="00E3179F" w:rsidRPr="00B9023A">
              <w:rPr>
                <w:rFonts w:eastAsia="Times New Roman" w:cs="Calibri"/>
                <w:color w:val="000000"/>
                <w:lang w:eastAsia="pl-PL"/>
              </w:rPr>
              <w:t xml:space="preserve"> </w:t>
            </w:r>
            <w:r w:rsidRPr="00B9023A">
              <w:rPr>
                <w:rFonts w:eastAsia="Times New Roman" w:cs="Calibri"/>
                <w:color w:val="000000"/>
                <w:lang w:eastAsia="pl-PL"/>
              </w:rPr>
              <w:t>osób starszych i potrzebujących</w:t>
            </w:r>
          </w:p>
        </w:tc>
        <w:tc>
          <w:tcPr>
            <w:tcW w:w="8964" w:type="dxa"/>
            <w:shd w:val="clear" w:color="auto" w:fill="auto"/>
          </w:tcPr>
          <w:p w14:paraId="7E75A067" w14:textId="77777777" w:rsidR="00341C84" w:rsidRPr="00B9023A" w:rsidRDefault="00F1759F"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 xml:space="preserve">3.2.1 </w:t>
            </w:r>
            <w:r w:rsidR="00341C84" w:rsidRPr="00B9023A">
              <w:rPr>
                <w:rFonts w:eastAsia="Times New Roman" w:cs="Calibri"/>
                <w:color w:val="000000"/>
                <w:lang w:eastAsia="pl-PL"/>
              </w:rPr>
              <w:t xml:space="preserve"> Pomoc społeczna i wsparcia grup defaworyzowanych  </w:t>
            </w:r>
          </w:p>
          <w:p w14:paraId="019794CB" w14:textId="77777777" w:rsidR="0054642D" w:rsidRPr="00B9023A" w:rsidRDefault="00F1759F"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 xml:space="preserve">3.2.2 </w:t>
            </w:r>
            <w:r w:rsidR="00E3179F" w:rsidRPr="00B9023A">
              <w:rPr>
                <w:rFonts w:eastAsia="Times New Roman" w:cs="Calibri"/>
                <w:color w:val="000000"/>
                <w:lang w:eastAsia="pl-PL"/>
              </w:rPr>
              <w:t xml:space="preserve"> Rozwój i upowszechnianie usług zdrowotnych</w:t>
            </w:r>
          </w:p>
        </w:tc>
      </w:tr>
      <w:tr w:rsidR="0054642D" w:rsidRPr="00B9023A" w14:paraId="56329F43" w14:textId="77777777" w:rsidTr="00486B43">
        <w:trPr>
          <w:trHeight w:val="89"/>
        </w:trPr>
        <w:tc>
          <w:tcPr>
            <w:tcW w:w="5208" w:type="dxa"/>
            <w:shd w:val="clear" w:color="auto" w:fill="auto"/>
            <w:vAlign w:val="center"/>
          </w:tcPr>
          <w:p w14:paraId="76783E2B" w14:textId="26C8D742" w:rsidR="0054642D" w:rsidRPr="00B9023A" w:rsidRDefault="0054642D"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lastRenderedPageBreak/>
              <w:t>3.3 Zapewnienie wysokiej jakości oferty kultu</w:t>
            </w:r>
            <w:r w:rsidR="000F430F">
              <w:rPr>
                <w:rFonts w:eastAsia="Times New Roman" w:cs="Calibri"/>
                <w:color w:val="000000"/>
                <w:lang w:eastAsia="pl-PL"/>
              </w:rPr>
              <w:t>ralnej</w:t>
            </w:r>
            <w:r w:rsidR="00341C84" w:rsidRPr="00B9023A">
              <w:rPr>
                <w:rFonts w:eastAsia="Times New Roman" w:cs="Calibri"/>
                <w:color w:val="000000"/>
                <w:lang w:eastAsia="pl-PL"/>
              </w:rPr>
              <w:t xml:space="preserve"> oraz utrzymanie obiektów zabytkowych we właściwym stanie technicznym i estetycznym</w:t>
            </w:r>
          </w:p>
        </w:tc>
        <w:tc>
          <w:tcPr>
            <w:tcW w:w="8964" w:type="dxa"/>
            <w:shd w:val="clear" w:color="auto" w:fill="auto"/>
          </w:tcPr>
          <w:p w14:paraId="7DF5EB32" w14:textId="3BDF3D18" w:rsidR="0054642D" w:rsidRPr="00B9023A" w:rsidRDefault="00E65523"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3.</w:t>
            </w:r>
            <w:r w:rsidR="00D34D68" w:rsidRPr="00B9023A">
              <w:rPr>
                <w:rFonts w:eastAsia="Times New Roman" w:cs="Calibri"/>
                <w:color w:val="000000"/>
                <w:lang w:eastAsia="pl-PL"/>
              </w:rPr>
              <w:t>3</w:t>
            </w:r>
            <w:r w:rsidRPr="00B9023A">
              <w:rPr>
                <w:rFonts w:eastAsia="Times New Roman" w:cs="Calibri"/>
                <w:color w:val="000000"/>
                <w:lang w:eastAsia="pl-PL"/>
              </w:rPr>
              <w:t>.</w:t>
            </w:r>
            <w:r w:rsidR="007067E0" w:rsidRPr="00B9023A">
              <w:rPr>
                <w:rFonts w:eastAsia="Times New Roman" w:cs="Calibri"/>
                <w:color w:val="000000"/>
                <w:lang w:eastAsia="pl-PL"/>
              </w:rPr>
              <w:t>1</w:t>
            </w:r>
            <w:r w:rsidRPr="00B9023A">
              <w:rPr>
                <w:rFonts w:eastAsia="Times New Roman" w:cs="Calibri"/>
                <w:color w:val="000000"/>
                <w:lang w:eastAsia="pl-PL"/>
              </w:rPr>
              <w:t xml:space="preserve"> Rozwój instytucji kultury </w:t>
            </w:r>
          </w:p>
          <w:p w14:paraId="5E4CD13A" w14:textId="77777777" w:rsidR="007067E0" w:rsidRPr="00B9023A" w:rsidRDefault="00E3179F"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3.3.2 Zachowanie dziedzictwa kulturowego</w:t>
            </w:r>
            <w:r w:rsidR="007067E0" w:rsidRPr="00B9023A">
              <w:rPr>
                <w:rFonts w:eastAsia="Times New Roman" w:cs="Calibri"/>
                <w:color w:val="000000"/>
                <w:lang w:eastAsia="pl-PL"/>
              </w:rPr>
              <w:t xml:space="preserve"> </w:t>
            </w:r>
          </w:p>
          <w:p w14:paraId="440385D9" w14:textId="77777777" w:rsidR="005220CC" w:rsidRPr="00B9023A" w:rsidRDefault="005220CC"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 xml:space="preserve">3.3.3 Organizacja wydarzeń kulturalnych </w:t>
            </w:r>
          </w:p>
        </w:tc>
      </w:tr>
      <w:tr w:rsidR="0054642D" w:rsidRPr="00B9023A" w14:paraId="2451700E" w14:textId="77777777" w:rsidTr="00486B43">
        <w:trPr>
          <w:trHeight w:val="355"/>
        </w:trPr>
        <w:tc>
          <w:tcPr>
            <w:tcW w:w="5208" w:type="dxa"/>
            <w:shd w:val="clear" w:color="auto" w:fill="auto"/>
            <w:vAlign w:val="center"/>
          </w:tcPr>
          <w:p w14:paraId="6F14A77A" w14:textId="77777777" w:rsidR="0054642D" w:rsidRPr="00B9023A" w:rsidRDefault="0054642D" w:rsidP="00486B43">
            <w:pPr>
              <w:spacing w:after="0" w:line="276" w:lineRule="auto"/>
              <w:contextualSpacing/>
              <w:jc w:val="both"/>
              <w:rPr>
                <w:rFonts w:eastAsia="Times New Roman" w:cs="Calibri"/>
                <w:color w:val="000000"/>
                <w:lang w:eastAsia="pl-PL"/>
              </w:rPr>
            </w:pPr>
            <w:r w:rsidRPr="00B9023A">
              <w:rPr>
                <w:rFonts w:eastAsia="Times New Roman" w:cs="Calibri"/>
                <w:color w:val="000000"/>
                <w:lang w:eastAsia="pl-PL"/>
              </w:rPr>
              <w:t xml:space="preserve">3.4 </w:t>
            </w:r>
            <w:r w:rsidR="00341C84" w:rsidRPr="00B9023A">
              <w:rPr>
                <w:rFonts w:eastAsia="Times New Roman" w:cs="Calibri"/>
                <w:color w:val="000000"/>
                <w:lang w:eastAsia="pl-PL"/>
              </w:rPr>
              <w:t>Podniesienie poziomu bezpieczeństwa publicznego</w:t>
            </w:r>
          </w:p>
        </w:tc>
        <w:tc>
          <w:tcPr>
            <w:tcW w:w="8964" w:type="dxa"/>
            <w:shd w:val="clear" w:color="auto" w:fill="auto"/>
          </w:tcPr>
          <w:p w14:paraId="0669E0DF" w14:textId="77777777" w:rsidR="0054642D" w:rsidRPr="00B9023A" w:rsidRDefault="005220CC" w:rsidP="00486B43">
            <w:pPr>
              <w:pStyle w:val="Bezodstpw"/>
              <w:spacing w:line="276" w:lineRule="auto"/>
              <w:jc w:val="both"/>
              <w:rPr>
                <w:rFonts w:cs="Calibri"/>
              </w:rPr>
            </w:pPr>
            <w:r w:rsidRPr="00B9023A">
              <w:rPr>
                <w:rFonts w:cs="Calibri"/>
              </w:rPr>
              <w:t xml:space="preserve">3.4.1 </w:t>
            </w:r>
            <w:r w:rsidR="00E65523" w:rsidRPr="00B9023A">
              <w:rPr>
                <w:rFonts w:cs="Calibri"/>
              </w:rPr>
              <w:t xml:space="preserve"> Bezpieczeństwo i ochrona przeciwpożarowa </w:t>
            </w:r>
          </w:p>
          <w:p w14:paraId="26E46DB5" w14:textId="77777777" w:rsidR="005220CC" w:rsidRPr="00B9023A" w:rsidRDefault="005220CC" w:rsidP="00486B43">
            <w:pPr>
              <w:pStyle w:val="Bezodstpw"/>
              <w:spacing w:line="276" w:lineRule="auto"/>
              <w:jc w:val="both"/>
              <w:rPr>
                <w:rFonts w:cs="Calibri"/>
              </w:rPr>
            </w:pPr>
            <w:r w:rsidRPr="00B9023A">
              <w:rPr>
                <w:rFonts w:cs="Calibri"/>
              </w:rPr>
              <w:t>3.4.2 Poprawa bezpieczeństwa w przestrzeni publicznej</w:t>
            </w:r>
          </w:p>
        </w:tc>
      </w:tr>
      <w:tr w:rsidR="00BE50BE" w:rsidRPr="00B9023A" w14:paraId="55B62E9F" w14:textId="77777777" w:rsidTr="00486B43">
        <w:trPr>
          <w:trHeight w:val="89"/>
        </w:trPr>
        <w:tc>
          <w:tcPr>
            <w:tcW w:w="14173" w:type="dxa"/>
            <w:gridSpan w:val="2"/>
            <w:shd w:val="clear" w:color="auto" w:fill="E7E6E6"/>
            <w:vAlign w:val="center"/>
          </w:tcPr>
          <w:p w14:paraId="63447E82" w14:textId="77777777" w:rsidR="00BE50BE" w:rsidRPr="00B9023A" w:rsidRDefault="00BE50BE" w:rsidP="00486B43">
            <w:pPr>
              <w:spacing w:after="0" w:line="276" w:lineRule="auto"/>
              <w:contextualSpacing/>
              <w:jc w:val="center"/>
              <w:rPr>
                <w:rFonts w:cs="Calibri"/>
                <w:lang w:eastAsia="ja-JP"/>
              </w:rPr>
            </w:pPr>
            <w:r w:rsidRPr="00B9023A">
              <w:rPr>
                <w:rFonts w:eastAsia="Times New Roman" w:cs="Calibri"/>
                <w:b/>
                <w:bCs/>
                <w:color w:val="000000"/>
                <w:lang w:eastAsia="pl-PL"/>
              </w:rPr>
              <w:t>Cel strategiczny nr 4 Infrastruktura drogowa i techniczna</w:t>
            </w:r>
          </w:p>
        </w:tc>
      </w:tr>
      <w:tr w:rsidR="0054642D" w:rsidRPr="00B9023A" w14:paraId="237FD1E3" w14:textId="77777777" w:rsidTr="00486B43">
        <w:trPr>
          <w:trHeight w:val="89"/>
        </w:trPr>
        <w:tc>
          <w:tcPr>
            <w:tcW w:w="5208" w:type="dxa"/>
            <w:shd w:val="clear" w:color="auto" w:fill="auto"/>
            <w:vAlign w:val="center"/>
          </w:tcPr>
          <w:p w14:paraId="49276B18" w14:textId="01F6D5F9" w:rsidR="0054642D" w:rsidRPr="00B9023A" w:rsidRDefault="0054642D" w:rsidP="00486B43">
            <w:pPr>
              <w:spacing w:after="0" w:line="276" w:lineRule="auto"/>
              <w:contextualSpacing/>
              <w:jc w:val="both"/>
              <w:rPr>
                <w:rFonts w:eastAsia="Times New Roman" w:cs="Calibri"/>
                <w:lang w:eastAsia="pl-PL"/>
              </w:rPr>
            </w:pPr>
            <w:r w:rsidRPr="00B9023A">
              <w:rPr>
                <w:rFonts w:eastAsia="Times New Roman" w:cs="Calibri"/>
                <w:lang w:eastAsia="pl-PL"/>
              </w:rPr>
              <w:t xml:space="preserve">4.1 Tworzenie warunków do poprawy bezpieczeństwa </w:t>
            </w:r>
            <w:r w:rsidR="000F430F">
              <w:rPr>
                <w:rFonts w:eastAsia="Times New Roman" w:cs="Calibri"/>
                <w:lang w:eastAsia="pl-PL"/>
              </w:rPr>
              <w:br/>
            </w:r>
            <w:r w:rsidRPr="00B9023A">
              <w:rPr>
                <w:rFonts w:eastAsia="Times New Roman" w:cs="Calibri"/>
                <w:lang w:eastAsia="pl-PL"/>
              </w:rPr>
              <w:t>w ruchu drogowym</w:t>
            </w:r>
          </w:p>
        </w:tc>
        <w:tc>
          <w:tcPr>
            <w:tcW w:w="8964" w:type="dxa"/>
            <w:shd w:val="clear" w:color="auto" w:fill="auto"/>
          </w:tcPr>
          <w:p w14:paraId="08444FB0" w14:textId="77777777" w:rsidR="00E65523" w:rsidRPr="00B9023A" w:rsidRDefault="00E3179F" w:rsidP="00486B43">
            <w:pPr>
              <w:pStyle w:val="Bezodstpw"/>
              <w:spacing w:line="276" w:lineRule="auto"/>
              <w:jc w:val="both"/>
              <w:rPr>
                <w:rFonts w:cs="Calibri"/>
              </w:rPr>
            </w:pPr>
            <w:r w:rsidRPr="00B9023A">
              <w:rPr>
                <w:rFonts w:cs="Calibri"/>
              </w:rPr>
              <w:t>4.1.1</w:t>
            </w:r>
            <w:r w:rsidR="00E65523" w:rsidRPr="00B9023A">
              <w:rPr>
                <w:rFonts w:cs="Calibri"/>
              </w:rPr>
              <w:t xml:space="preserve"> Rozwój infrastruktury drogowej i okołodrogowej</w:t>
            </w:r>
          </w:p>
          <w:p w14:paraId="3FB1CFDB" w14:textId="77777777" w:rsidR="0054642D" w:rsidRPr="00B9023A" w:rsidRDefault="00E3179F" w:rsidP="00486B43">
            <w:pPr>
              <w:pStyle w:val="Bezodstpw"/>
              <w:spacing w:line="276" w:lineRule="auto"/>
              <w:jc w:val="both"/>
              <w:rPr>
                <w:rFonts w:cs="Calibri"/>
              </w:rPr>
            </w:pPr>
            <w:r w:rsidRPr="00B9023A">
              <w:rPr>
                <w:rFonts w:cs="Calibri"/>
              </w:rPr>
              <w:t xml:space="preserve">4.1.2 </w:t>
            </w:r>
            <w:r w:rsidR="00E65523" w:rsidRPr="00B9023A">
              <w:rPr>
                <w:rFonts w:cs="Calibri"/>
              </w:rPr>
              <w:t>Rozwój infrastruktury rowerowej</w:t>
            </w:r>
          </w:p>
        </w:tc>
      </w:tr>
      <w:tr w:rsidR="0054642D" w:rsidRPr="00B9023A" w14:paraId="4B0D2B17" w14:textId="77777777" w:rsidTr="00486B43">
        <w:trPr>
          <w:trHeight w:val="89"/>
        </w:trPr>
        <w:tc>
          <w:tcPr>
            <w:tcW w:w="5208" w:type="dxa"/>
            <w:shd w:val="clear" w:color="auto" w:fill="auto"/>
            <w:vAlign w:val="center"/>
          </w:tcPr>
          <w:p w14:paraId="79A3B652" w14:textId="757B6082" w:rsidR="0054642D" w:rsidRPr="00B9023A" w:rsidRDefault="0054642D" w:rsidP="00486B43">
            <w:pPr>
              <w:spacing w:after="0" w:line="276" w:lineRule="auto"/>
              <w:contextualSpacing/>
              <w:jc w:val="both"/>
              <w:rPr>
                <w:rFonts w:eastAsia="Times New Roman" w:cs="Calibri"/>
                <w:lang w:eastAsia="pl-PL"/>
              </w:rPr>
            </w:pPr>
            <w:r w:rsidRPr="00B9023A">
              <w:rPr>
                <w:rFonts w:eastAsia="Times New Roman" w:cs="Calibri"/>
                <w:lang w:eastAsia="pl-PL"/>
              </w:rPr>
              <w:t>4.2 Rozwój i modernizacja infrastruktury techniczne</w:t>
            </w:r>
            <w:r w:rsidR="000F430F">
              <w:rPr>
                <w:rFonts w:eastAsia="Times New Roman" w:cs="Calibri"/>
                <w:lang w:eastAsia="pl-PL"/>
              </w:rPr>
              <w:t>j</w:t>
            </w:r>
          </w:p>
        </w:tc>
        <w:tc>
          <w:tcPr>
            <w:tcW w:w="8964" w:type="dxa"/>
            <w:shd w:val="clear" w:color="auto" w:fill="auto"/>
          </w:tcPr>
          <w:p w14:paraId="18966539" w14:textId="77777777" w:rsidR="0054642D" w:rsidRPr="00B9023A" w:rsidRDefault="00E3179F" w:rsidP="00486B43">
            <w:pPr>
              <w:spacing w:after="0" w:line="276" w:lineRule="auto"/>
              <w:contextualSpacing/>
              <w:jc w:val="both"/>
              <w:rPr>
                <w:rFonts w:cs="Calibri"/>
              </w:rPr>
            </w:pPr>
            <w:r w:rsidRPr="00B9023A">
              <w:rPr>
                <w:rFonts w:cs="Calibri"/>
              </w:rPr>
              <w:t xml:space="preserve">4.2.1 </w:t>
            </w:r>
            <w:r w:rsidR="00E65523" w:rsidRPr="00B9023A">
              <w:rPr>
                <w:rFonts w:cs="Calibri"/>
              </w:rPr>
              <w:t xml:space="preserve"> Zwiększenie jakości i dostępności do infrastruktury edukacyjnej, sportowej i rekreacyjnej</w:t>
            </w:r>
          </w:p>
          <w:p w14:paraId="5CB5F1E1" w14:textId="19325E22" w:rsidR="00E3179F" w:rsidRPr="00B9023A" w:rsidRDefault="00E3179F" w:rsidP="00486B43">
            <w:pPr>
              <w:spacing w:after="0" w:line="276" w:lineRule="auto"/>
              <w:contextualSpacing/>
              <w:jc w:val="both"/>
              <w:rPr>
                <w:rFonts w:eastAsia="Times New Roman" w:cs="Calibri"/>
                <w:lang w:eastAsia="pl-PL"/>
              </w:rPr>
            </w:pPr>
            <w:r w:rsidRPr="00B9023A">
              <w:rPr>
                <w:rFonts w:eastAsia="Times New Roman" w:cs="Calibri"/>
                <w:lang w:eastAsia="pl-PL"/>
              </w:rPr>
              <w:t xml:space="preserve">4.2.2 </w:t>
            </w:r>
            <w:r w:rsidR="005220CC" w:rsidRPr="00B9023A">
              <w:rPr>
                <w:rFonts w:eastAsia="Times New Roman" w:cs="Calibri"/>
                <w:lang w:eastAsia="pl-PL"/>
              </w:rPr>
              <w:t>Modernizacja</w:t>
            </w:r>
            <w:r w:rsidRPr="00B9023A">
              <w:rPr>
                <w:rFonts w:eastAsia="Times New Roman" w:cs="Calibri"/>
                <w:lang w:eastAsia="pl-PL"/>
              </w:rPr>
              <w:t xml:space="preserve"> instytucji kultury i dziedzictwa kulturowego</w:t>
            </w:r>
          </w:p>
        </w:tc>
      </w:tr>
    </w:tbl>
    <w:bookmarkEnd w:id="76"/>
    <w:p w14:paraId="533AEFD7" w14:textId="77777777" w:rsidR="00CC12EA" w:rsidRPr="00B9023A" w:rsidRDefault="00CC12EA" w:rsidP="00986283">
      <w:pPr>
        <w:pStyle w:val="Bezodstpw"/>
        <w:spacing w:line="276" w:lineRule="auto"/>
        <w:jc w:val="center"/>
        <w:rPr>
          <w:rFonts w:cs="Calibri"/>
          <w:lang w:eastAsia="ja-JP"/>
        </w:rPr>
      </w:pPr>
      <w:r w:rsidRPr="00B9023A">
        <w:rPr>
          <w:rFonts w:cs="Calibri"/>
          <w:lang w:eastAsia="ja-JP"/>
        </w:rPr>
        <w:t>Źródło: opracowanie własne</w:t>
      </w:r>
    </w:p>
    <w:p w14:paraId="170FE6D2" w14:textId="77777777" w:rsidR="00CC12EA" w:rsidRPr="00B9023A" w:rsidRDefault="00CC12EA" w:rsidP="00986283">
      <w:pPr>
        <w:pStyle w:val="Bezodstpw"/>
        <w:spacing w:line="276" w:lineRule="auto"/>
        <w:jc w:val="both"/>
        <w:rPr>
          <w:rFonts w:cs="Calibri"/>
          <w:b/>
          <w:bCs/>
        </w:rPr>
        <w:sectPr w:rsidR="00CC12EA" w:rsidRPr="00B9023A" w:rsidSect="00CC12EA">
          <w:pgSz w:w="16838" w:h="11906" w:orient="landscape" w:code="9"/>
          <w:pgMar w:top="1440" w:right="1440" w:bottom="1440" w:left="1440" w:header="709" w:footer="709" w:gutter="0"/>
          <w:cols w:space="720"/>
          <w:titlePg/>
          <w:docGrid w:linePitch="360"/>
        </w:sectPr>
      </w:pPr>
    </w:p>
    <w:p w14:paraId="5816C65A" w14:textId="77777777" w:rsidR="00845AEE" w:rsidRPr="00B9023A" w:rsidRDefault="00845AEE" w:rsidP="00986283">
      <w:pPr>
        <w:pStyle w:val="Nagwek1"/>
        <w:spacing w:before="0" w:after="0" w:line="276" w:lineRule="auto"/>
        <w:jc w:val="both"/>
        <w:rPr>
          <w:rFonts w:ascii="Calibri" w:hAnsi="Calibri" w:cs="Calibri"/>
        </w:rPr>
      </w:pPr>
      <w:bookmarkStart w:id="77" w:name="_Toc119573574"/>
      <w:r w:rsidRPr="00B9023A">
        <w:rPr>
          <w:rFonts w:ascii="Calibri" w:hAnsi="Calibri" w:cs="Calibri"/>
        </w:rPr>
        <w:lastRenderedPageBreak/>
        <w:t>III</w:t>
      </w:r>
      <w:r w:rsidR="00B60DBC" w:rsidRPr="00B9023A">
        <w:rPr>
          <w:rFonts w:ascii="Calibri" w:hAnsi="Calibri" w:cs="Calibri"/>
        </w:rPr>
        <w:t>.</w:t>
      </w:r>
      <w:r w:rsidRPr="00B9023A">
        <w:rPr>
          <w:rFonts w:ascii="Calibri" w:hAnsi="Calibri" w:cs="Calibri"/>
        </w:rPr>
        <w:t xml:space="preserve"> Kierunki działań podejmowanych dla osiągnięcia celów strategicznych oraz oczekiwane rezultaty</w:t>
      </w:r>
      <w:bookmarkEnd w:id="77"/>
      <w:r w:rsidRPr="00B9023A">
        <w:rPr>
          <w:rFonts w:ascii="Calibri" w:hAnsi="Calibri" w:cs="Calibri"/>
        </w:rPr>
        <w:t xml:space="preserve"> </w:t>
      </w:r>
    </w:p>
    <w:p w14:paraId="7CC45025" w14:textId="77777777" w:rsidR="009A3B7D" w:rsidRPr="00B9023A" w:rsidRDefault="009A3B7D" w:rsidP="00986283">
      <w:pPr>
        <w:pStyle w:val="Bezodstpw"/>
        <w:spacing w:line="276" w:lineRule="auto"/>
        <w:jc w:val="both"/>
        <w:rPr>
          <w:rFonts w:cs="Calibri"/>
          <w:noProof/>
        </w:rPr>
      </w:pPr>
      <w:bookmarkStart w:id="78" w:name="_Toc83669581"/>
    </w:p>
    <w:bookmarkEnd w:id="78"/>
    <w:p w14:paraId="12439966" w14:textId="77777777" w:rsidR="00A35CBC" w:rsidRPr="00B9023A" w:rsidRDefault="009A3B7D" w:rsidP="00986283">
      <w:pPr>
        <w:pStyle w:val="Bezodstpw"/>
        <w:spacing w:line="276" w:lineRule="auto"/>
        <w:jc w:val="both"/>
        <w:rPr>
          <w:rFonts w:cs="Calibri"/>
        </w:rPr>
      </w:pPr>
      <w:r w:rsidRPr="00B9023A">
        <w:rPr>
          <w:rFonts w:cs="Calibri"/>
        </w:rPr>
        <w:t xml:space="preserve">Proces definiowania projektów pozwolił przejść od fazy diagnostycznej (jakimi potencjałami dysponuje gmina i z jakimi wyzwaniami musi się zmierzyć)  po opisanie ogólnych założeń projektów (jakie działania należy podjąć). </w:t>
      </w:r>
      <w:r w:rsidR="0094089B" w:rsidRPr="00B9023A">
        <w:rPr>
          <w:rFonts w:cs="Calibri"/>
        </w:rPr>
        <w:t>Na tym etapie przybrały one charakter konkretnych działań:</w:t>
      </w:r>
      <w:r w:rsidR="00A35CBC" w:rsidRPr="00B9023A">
        <w:rPr>
          <w:rFonts w:cs="Calibri"/>
        </w:rPr>
        <w:t xml:space="preserve"> </w:t>
      </w:r>
    </w:p>
    <w:p w14:paraId="46609E91" w14:textId="289EC8ED" w:rsidR="00A35CBC" w:rsidRPr="00B9023A" w:rsidRDefault="00486B43" w:rsidP="00486B43">
      <w:pPr>
        <w:pStyle w:val="Bezodstpw"/>
        <w:tabs>
          <w:tab w:val="left" w:pos="5565"/>
        </w:tabs>
        <w:spacing w:line="276" w:lineRule="auto"/>
        <w:jc w:val="both"/>
        <w:rPr>
          <w:rFonts w:cs="Calibri"/>
        </w:rPr>
      </w:pPr>
      <w:r w:rsidRPr="00B9023A">
        <w:rPr>
          <w:rFonts w:cs="Calibri"/>
        </w:rPr>
        <w:tab/>
      </w:r>
    </w:p>
    <w:p w14:paraId="38B8D68A" w14:textId="4B58E9B4" w:rsidR="0094089B" w:rsidRPr="00CB1D9C" w:rsidRDefault="0094089B" w:rsidP="00986283">
      <w:pPr>
        <w:pStyle w:val="Bezodstpw"/>
        <w:spacing w:line="276" w:lineRule="auto"/>
        <w:jc w:val="center"/>
        <w:rPr>
          <w:rFonts w:cs="Calibri"/>
        </w:rPr>
      </w:pPr>
      <w:bookmarkStart w:id="79" w:name="_Toc120278362"/>
      <w:r w:rsidRPr="00CB1D9C">
        <w:rPr>
          <w:rFonts w:cs="Calibri"/>
        </w:rPr>
        <w:t xml:space="preserve">Tabela </w:t>
      </w:r>
      <w:r w:rsidRPr="00CB1D9C">
        <w:rPr>
          <w:rFonts w:cs="Calibri"/>
        </w:rPr>
        <w:fldChar w:fldCharType="begin"/>
      </w:r>
      <w:r w:rsidRPr="00CB1D9C">
        <w:rPr>
          <w:rFonts w:cs="Calibri"/>
        </w:rPr>
        <w:instrText xml:space="preserve"> SEQ Tabela \* ARABIC </w:instrText>
      </w:r>
      <w:r w:rsidRPr="00CB1D9C">
        <w:rPr>
          <w:rFonts w:cs="Calibri"/>
        </w:rPr>
        <w:fldChar w:fldCharType="separate"/>
      </w:r>
      <w:r w:rsidR="005B77FC">
        <w:rPr>
          <w:rFonts w:cs="Calibri"/>
          <w:noProof/>
        </w:rPr>
        <w:t>20</w:t>
      </w:r>
      <w:r w:rsidRPr="00CB1D9C">
        <w:rPr>
          <w:rFonts w:cs="Calibri"/>
        </w:rPr>
        <w:fldChar w:fldCharType="end"/>
      </w:r>
      <w:r w:rsidRPr="00CB1D9C">
        <w:rPr>
          <w:rFonts w:cs="Calibri"/>
        </w:rPr>
        <w:t xml:space="preserve"> Kluczowe kierunki działań wraz </w:t>
      </w:r>
      <w:r w:rsidR="002D2681" w:rsidRPr="00CB1D9C">
        <w:rPr>
          <w:rFonts w:cs="Calibri"/>
        </w:rPr>
        <w:t xml:space="preserve">z </w:t>
      </w:r>
      <w:r w:rsidR="00A05D66" w:rsidRPr="00CB1D9C">
        <w:rPr>
          <w:rFonts w:cs="Calibri"/>
        </w:rPr>
        <w:t>planowanymi działaniami</w:t>
      </w:r>
      <w:bookmarkEnd w:id="79"/>
    </w:p>
    <w:tbl>
      <w:tblPr>
        <w:tblW w:w="1505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3"/>
        <w:gridCol w:w="9192"/>
      </w:tblGrid>
      <w:tr w:rsidR="004E1DE7" w:rsidRPr="00CB1D9C" w14:paraId="25425968" w14:textId="77777777" w:rsidTr="00486B43">
        <w:trPr>
          <w:trHeight w:val="306"/>
        </w:trPr>
        <w:tc>
          <w:tcPr>
            <w:tcW w:w="5863" w:type="dxa"/>
            <w:shd w:val="clear" w:color="auto" w:fill="auto"/>
            <w:vAlign w:val="center"/>
          </w:tcPr>
          <w:p w14:paraId="260B38F0" w14:textId="77777777" w:rsidR="004E1DE7" w:rsidRPr="00CB1D9C" w:rsidRDefault="004E1DE7" w:rsidP="002F623A">
            <w:pPr>
              <w:pStyle w:val="Bezodstpw"/>
              <w:spacing w:line="276" w:lineRule="auto"/>
              <w:jc w:val="center"/>
              <w:rPr>
                <w:rFonts w:cs="Calibri"/>
                <w:b/>
                <w:bCs/>
                <w:lang w:eastAsia="ja-JP"/>
              </w:rPr>
            </w:pPr>
            <w:bookmarkStart w:id="80" w:name="_Hlk119398612"/>
            <w:r w:rsidRPr="00CB1D9C">
              <w:rPr>
                <w:rFonts w:cs="Calibri"/>
                <w:b/>
                <w:bCs/>
                <w:lang w:eastAsia="ja-JP"/>
              </w:rPr>
              <w:t>Kluczowe kierunki działań</w:t>
            </w:r>
          </w:p>
        </w:tc>
        <w:tc>
          <w:tcPr>
            <w:tcW w:w="9192" w:type="dxa"/>
            <w:shd w:val="clear" w:color="auto" w:fill="auto"/>
            <w:vAlign w:val="center"/>
          </w:tcPr>
          <w:p w14:paraId="179409A2" w14:textId="77777777" w:rsidR="004E1DE7" w:rsidRPr="00CB1D9C" w:rsidRDefault="004E1DE7" w:rsidP="002F623A">
            <w:pPr>
              <w:spacing w:after="0" w:line="276" w:lineRule="auto"/>
              <w:jc w:val="both"/>
              <w:rPr>
                <w:rFonts w:cs="Calibri"/>
                <w:b/>
                <w:bCs/>
                <w:lang w:eastAsia="ja-JP"/>
              </w:rPr>
            </w:pPr>
            <w:r w:rsidRPr="00CB1D9C">
              <w:rPr>
                <w:rFonts w:cs="Calibri"/>
                <w:b/>
                <w:bCs/>
                <w:lang w:eastAsia="pl-PL"/>
              </w:rPr>
              <w:t>Planowane projekty (przedsięwzięcia)</w:t>
            </w:r>
          </w:p>
        </w:tc>
      </w:tr>
      <w:tr w:rsidR="00E34003" w:rsidRPr="00CB1D9C" w14:paraId="4AFD3BC7" w14:textId="77777777" w:rsidTr="00486B43">
        <w:trPr>
          <w:trHeight w:val="336"/>
        </w:trPr>
        <w:tc>
          <w:tcPr>
            <w:tcW w:w="15055" w:type="dxa"/>
            <w:gridSpan w:val="2"/>
            <w:shd w:val="clear" w:color="auto" w:fill="C1EAFF"/>
            <w:vAlign w:val="center"/>
          </w:tcPr>
          <w:p w14:paraId="7D6C9E2E" w14:textId="77777777" w:rsidR="00E34003" w:rsidRPr="00CB1D9C" w:rsidRDefault="00E34003" w:rsidP="002F623A">
            <w:pPr>
              <w:pStyle w:val="Bezodstpw"/>
              <w:spacing w:line="276" w:lineRule="auto"/>
              <w:jc w:val="center"/>
              <w:rPr>
                <w:rFonts w:cs="Calibri"/>
                <w:b/>
                <w:bCs/>
                <w:sz w:val="24"/>
                <w:szCs w:val="24"/>
                <w:lang w:eastAsia="pl-PL"/>
              </w:rPr>
            </w:pPr>
            <w:r w:rsidRPr="00CB1D9C">
              <w:rPr>
                <w:rFonts w:cs="Calibri"/>
                <w:b/>
                <w:bCs/>
                <w:sz w:val="24"/>
                <w:szCs w:val="24"/>
                <w:lang w:eastAsia="ja-JP"/>
              </w:rPr>
              <w:t xml:space="preserve">Cel operacyjny </w:t>
            </w:r>
            <w:r w:rsidR="00664517" w:rsidRPr="00CB1D9C">
              <w:rPr>
                <w:rFonts w:cs="Calibri"/>
                <w:b/>
                <w:bCs/>
                <w:sz w:val="24"/>
                <w:szCs w:val="24"/>
                <w:lang w:eastAsia="ja-JP"/>
              </w:rPr>
              <w:t xml:space="preserve">1.1 Rozwój funkcji uzdrowiskowo-sanatoryjnej </w:t>
            </w:r>
            <w:r w:rsidR="00BE50BE" w:rsidRPr="00CB1D9C">
              <w:rPr>
                <w:rFonts w:cs="Calibri"/>
                <w:b/>
                <w:bCs/>
                <w:sz w:val="24"/>
                <w:szCs w:val="24"/>
                <w:lang w:eastAsia="ja-JP"/>
              </w:rPr>
              <w:t>g</w:t>
            </w:r>
            <w:r w:rsidR="00664517" w:rsidRPr="00CB1D9C">
              <w:rPr>
                <w:rFonts w:cs="Calibri"/>
                <w:b/>
                <w:bCs/>
                <w:sz w:val="24"/>
                <w:szCs w:val="24"/>
                <w:lang w:eastAsia="ja-JP"/>
              </w:rPr>
              <w:t>miny</w:t>
            </w:r>
          </w:p>
        </w:tc>
      </w:tr>
      <w:tr w:rsidR="004E1DE7" w:rsidRPr="00CB1D9C" w14:paraId="59061CCD" w14:textId="77777777" w:rsidTr="00486B43">
        <w:trPr>
          <w:trHeight w:val="1754"/>
        </w:trPr>
        <w:tc>
          <w:tcPr>
            <w:tcW w:w="5863" w:type="dxa"/>
            <w:shd w:val="clear" w:color="auto" w:fill="auto"/>
            <w:vAlign w:val="center"/>
          </w:tcPr>
          <w:p w14:paraId="6FEB1EE0" w14:textId="77777777" w:rsidR="00664517" w:rsidRPr="00CB1D9C" w:rsidRDefault="004E1DE7" w:rsidP="002F623A">
            <w:pPr>
              <w:pStyle w:val="Bezodstpw"/>
              <w:spacing w:line="276" w:lineRule="auto"/>
              <w:jc w:val="center"/>
              <w:rPr>
                <w:rFonts w:cs="Calibri"/>
              </w:rPr>
            </w:pPr>
            <w:r w:rsidRPr="00CB1D9C">
              <w:rPr>
                <w:rFonts w:cs="Calibri"/>
              </w:rPr>
              <w:t>1</w:t>
            </w:r>
            <w:r w:rsidR="00664517" w:rsidRPr="00CB1D9C">
              <w:rPr>
                <w:rFonts w:cs="Calibri"/>
              </w:rPr>
              <w:t xml:space="preserve">.1. </w:t>
            </w:r>
            <w:r w:rsidR="00BE50BE" w:rsidRPr="00CB1D9C">
              <w:rPr>
                <w:rFonts w:cs="Calibri"/>
              </w:rPr>
              <w:t xml:space="preserve">1 </w:t>
            </w:r>
            <w:r w:rsidR="00664517" w:rsidRPr="00CB1D9C">
              <w:rPr>
                <w:rFonts w:cs="Calibri"/>
              </w:rPr>
              <w:t>Budowa infrastruktury uzdrowiskowej i sanatoryjnej</w:t>
            </w:r>
          </w:p>
          <w:p w14:paraId="2A0C728F" w14:textId="77777777" w:rsidR="004E1DE7" w:rsidRPr="00CB1D9C" w:rsidRDefault="004E1DE7" w:rsidP="002F623A">
            <w:pPr>
              <w:pStyle w:val="Bezodstpw"/>
              <w:spacing w:line="276" w:lineRule="auto"/>
              <w:jc w:val="center"/>
              <w:rPr>
                <w:rFonts w:cs="Calibri"/>
                <w:lang w:eastAsia="ja-JP"/>
              </w:rPr>
            </w:pPr>
          </w:p>
        </w:tc>
        <w:tc>
          <w:tcPr>
            <w:tcW w:w="9192" w:type="dxa"/>
            <w:shd w:val="clear" w:color="auto" w:fill="auto"/>
            <w:vAlign w:val="center"/>
          </w:tcPr>
          <w:p w14:paraId="3A93A31A" w14:textId="77777777" w:rsidR="00BE50BE" w:rsidRPr="00CB1D9C" w:rsidRDefault="00BE50BE" w:rsidP="002F623A">
            <w:pPr>
              <w:spacing w:after="0" w:line="276" w:lineRule="auto"/>
              <w:jc w:val="both"/>
              <w:rPr>
                <w:rFonts w:cs="Calibri"/>
                <w:lang w:eastAsia="pl-PL"/>
              </w:rPr>
            </w:pPr>
            <w:r w:rsidRPr="00CB1D9C">
              <w:rPr>
                <w:rFonts w:cs="Calibri"/>
                <w:lang w:eastAsia="pl-PL"/>
              </w:rPr>
              <w:t xml:space="preserve">1. </w:t>
            </w:r>
            <w:r w:rsidR="00664517" w:rsidRPr="00CB1D9C">
              <w:rPr>
                <w:rFonts w:cs="Calibri"/>
                <w:lang w:eastAsia="pl-PL"/>
              </w:rPr>
              <w:t>Budowa kompleksu Kazimierskie Wody Termalne i Lecznicze - baseny termalne (mały i duży) wraz sauną, jacuzzi, placem zabaw</w:t>
            </w:r>
            <w:r w:rsidR="002D0DEB" w:rsidRPr="00CB1D9C">
              <w:rPr>
                <w:rFonts w:cs="Calibri"/>
                <w:lang w:eastAsia="pl-PL"/>
              </w:rPr>
              <w:t>.</w:t>
            </w:r>
          </w:p>
          <w:p w14:paraId="4CE4FD67" w14:textId="5D728BF0" w:rsidR="00664517" w:rsidRPr="00CB1D9C" w:rsidRDefault="00BE50BE" w:rsidP="002F623A">
            <w:pPr>
              <w:spacing w:after="0" w:line="276" w:lineRule="auto"/>
              <w:jc w:val="both"/>
              <w:rPr>
                <w:rFonts w:cs="Calibri"/>
              </w:rPr>
            </w:pPr>
            <w:r w:rsidRPr="00CB1D9C">
              <w:rPr>
                <w:rFonts w:cs="Calibri"/>
              </w:rPr>
              <w:t xml:space="preserve">2. </w:t>
            </w:r>
            <w:r w:rsidR="00CB1D9C">
              <w:rPr>
                <w:rFonts w:cs="Calibri"/>
              </w:rPr>
              <w:t>Projekty rozwijające infrastrukturę uzdrowiskową i sanatoryjną w formule p</w:t>
            </w:r>
            <w:r w:rsidR="00664517" w:rsidRPr="00CB1D9C">
              <w:rPr>
                <w:rFonts w:cs="Calibri"/>
              </w:rPr>
              <w:t>artnerstw</w:t>
            </w:r>
            <w:r w:rsidR="00CB1D9C">
              <w:rPr>
                <w:rFonts w:cs="Calibri"/>
              </w:rPr>
              <w:t>a</w:t>
            </w:r>
            <w:r w:rsidR="00664517" w:rsidRPr="00CB1D9C">
              <w:rPr>
                <w:rFonts w:cs="Calibri"/>
              </w:rPr>
              <w:t xml:space="preserve"> międzysektorowe</w:t>
            </w:r>
            <w:r w:rsidR="00CB1D9C">
              <w:rPr>
                <w:rFonts w:cs="Calibri"/>
              </w:rPr>
              <w:t>go/publiczno-prywatnego</w:t>
            </w:r>
            <w:r w:rsidR="005220CC" w:rsidRPr="00CB1D9C">
              <w:rPr>
                <w:rFonts w:cs="Calibri"/>
              </w:rPr>
              <w:t>.</w:t>
            </w:r>
          </w:p>
          <w:p w14:paraId="07DA33E9" w14:textId="21758ABF" w:rsidR="00CB1D9C" w:rsidRPr="00CB1D9C" w:rsidRDefault="00BE50BE" w:rsidP="003839A8">
            <w:pPr>
              <w:spacing w:after="0" w:line="276" w:lineRule="auto"/>
              <w:jc w:val="both"/>
              <w:rPr>
                <w:rFonts w:cs="Calibri"/>
                <w:lang w:eastAsia="pl-PL"/>
              </w:rPr>
            </w:pPr>
            <w:r w:rsidRPr="00CB1D9C">
              <w:rPr>
                <w:rFonts w:cs="Calibri"/>
              </w:rPr>
              <w:t>3.</w:t>
            </w:r>
            <w:r w:rsidR="002D0DEB" w:rsidRPr="00CB1D9C">
              <w:rPr>
                <w:rFonts w:cs="Calibri"/>
              </w:rPr>
              <w:t xml:space="preserve"> </w:t>
            </w:r>
            <w:r w:rsidRPr="00CB1D9C">
              <w:rPr>
                <w:rFonts w:cs="Calibri"/>
              </w:rPr>
              <w:t>Budowa zakładu przyrodoleczniczego, który będzie udzielał świadczeń zdrowotnych przy wykorzystaniu naturalnych surowców leczniczych</w:t>
            </w:r>
            <w:r w:rsidR="002D0DEB" w:rsidRPr="00CB1D9C">
              <w:rPr>
                <w:rFonts w:cs="Calibri"/>
              </w:rPr>
              <w:t>.</w:t>
            </w:r>
          </w:p>
        </w:tc>
      </w:tr>
      <w:tr w:rsidR="00664517" w:rsidRPr="00CB1D9C" w14:paraId="02EAB40D" w14:textId="77777777" w:rsidTr="00486B43">
        <w:trPr>
          <w:trHeight w:val="1025"/>
        </w:trPr>
        <w:tc>
          <w:tcPr>
            <w:tcW w:w="5863" w:type="dxa"/>
            <w:shd w:val="clear" w:color="auto" w:fill="auto"/>
            <w:vAlign w:val="center"/>
          </w:tcPr>
          <w:p w14:paraId="5A8BD64A" w14:textId="77777777" w:rsidR="00664517" w:rsidRPr="00CB1D9C" w:rsidRDefault="00664517" w:rsidP="002F623A">
            <w:pPr>
              <w:pStyle w:val="Bezodstpw"/>
              <w:spacing w:line="276" w:lineRule="auto"/>
              <w:jc w:val="center"/>
              <w:rPr>
                <w:rFonts w:cs="Calibri"/>
              </w:rPr>
            </w:pPr>
            <w:r w:rsidRPr="00CB1D9C">
              <w:rPr>
                <w:rFonts w:cs="Calibri"/>
              </w:rPr>
              <w:t>1.</w:t>
            </w:r>
            <w:r w:rsidR="00BE50BE" w:rsidRPr="00CB1D9C">
              <w:rPr>
                <w:rFonts w:cs="Calibri"/>
              </w:rPr>
              <w:t>1.2</w:t>
            </w:r>
            <w:r w:rsidRPr="00CB1D9C">
              <w:rPr>
                <w:rFonts w:cs="Calibri"/>
              </w:rPr>
              <w:t xml:space="preserve"> Pozyskanie nowych terenów inwestycyjnych pod infrastrukturę uzdrowiskowa i rekreacyjną</w:t>
            </w:r>
          </w:p>
        </w:tc>
        <w:tc>
          <w:tcPr>
            <w:tcW w:w="9192" w:type="dxa"/>
            <w:shd w:val="clear" w:color="auto" w:fill="auto"/>
            <w:vAlign w:val="center"/>
          </w:tcPr>
          <w:p w14:paraId="41A8AB5A" w14:textId="77777777" w:rsidR="00664517" w:rsidRPr="00CB1D9C" w:rsidRDefault="00BE50BE"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1.</w:t>
            </w:r>
            <w:r w:rsidR="00664517" w:rsidRPr="00CB1D9C">
              <w:rPr>
                <w:rFonts w:eastAsia="Times New Roman" w:cs="Calibri"/>
                <w:color w:val="000000"/>
                <w:lang w:eastAsia="pl-PL"/>
              </w:rPr>
              <w:t xml:space="preserve"> Zagospodarowanie działki po byłym PGR na cele rekreacyjne</w:t>
            </w:r>
            <w:r w:rsidR="002D0DEB" w:rsidRPr="00CB1D9C">
              <w:rPr>
                <w:rFonts w:eastAsia="Times New Roman" w:cs="Calibri"/>
                <w:color w:val="000000"/>
                <w:lang w:eastAsia="pl-PL"/>
              </w:rPr>
              <w:t xml:space="preserve"> </w:t>
            </w:r>
          </w:p>
          <w:p w14:paraId="7EC266B2" w14:textId="7228898F" w:rsidR="005220CC" w:rsidRPr="00CB1D9C" w:rsidRDefault="00BE50BE"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2.</w:t>
            </w:r>
            <w:r w:rsidR="00664517" w:rsidRPr="00CB1D9C">
              <w:rPr>
                <w:rFonts w:eastAsia="Times New Roman" w:cs="Calibri"/>
                <w:color w:val="000000"/>
                <w:lang w:eastAsia="pl-PL"/>
              </w:rPr>
              <w:t xml:space="preserve"> Zakup nowych terenów </w:t>
            </w:r>
            <w:r w:rsidR="003C189F">
              <w:rPr>
                <w:rFonts w:eastAsia="Times New Roman" w:cs="Calibri"/>
                <w:color w:val="000000"/>
                <w:lang w:eastAsia="pl-PL"/>
              </w:rPr>
              <w:t xml:space="preserve">inwestycyjnych </w:t>
            </w:r>
            <w:r w:rsidRPr="00CB1D9C">
              <w:rPr>
                <w:rFonts w:eastAsia="Times New Roman" w:cs="Calibri"/>
                <w:color w:val="000000"/>
                <w:lang w:eastAsia="pl-PL"/>
              </w:rPr>
              <w:t>i</w:t>
            </w:r>
            <w:r w:rsidR="003C189F">
              <w:rPr>
                <w:rFonts w:eastAsia="Times New Roman" w:cs="Calibri"/>
                <w:color w:val="000000"/>
                <w:lang w:eastAsia="pl-PL"/>
              </w:rPr>
              <w:t xml:space="preserve"> ich</w:t>
            </w:r>
            <w:r w:rsidRPr="00CB1D9C">
              <w:rPr>
                <w:rFonts w:eastAsia="Times New Roman" w:cs="Calibri"/>
                <w:color w:val="000000"/>
                <w:lang w:eastAsia="pl-PL"/>
              </w:rPr>
              <w:t xml:space="preserve"> uzbrojenie (budowa </w:t>
            </w:r>
            <w:r w:rsidR="003839A8">
              <w:rPr>
                <w:rFonts w:eastAsia="Times New Roman" w:cs="Calibri"/>
                <w:color w:val="000000"/>
                <w:lang w:eastAsia="pl-PL"/>
              </w:rPr>
              <w:t>infrastruktury</w:t>
            </w:r>
            <w:r w:rsidRPr="00CB1D9C">
              <w:rPr>
                <w:rFonts w:eastAsia="Times New Roman" w:cs="Calibri"/>
                <w:color w:val="000000"/>
                <w:lang w:eastAsia="pl-PL"/>
              </w:rPr>
              <w:t xml:space="preserve"> </w:t>
            </w:r>
            <w:proofErr w:type="spellStart"/>
            <w:r w:rsidR="003839A8">
              <w:rPr>
                <w:rFonts w:eastAsia="Times New Roman" w:cs="Calibri"/>
                <w:color w:val="000000"/>
                <w:lang w:eastAsia="pl-PL"/>
              </w:rPr>
              <w:t>wod-</w:t>
            </w:r>
            <w:r w:rsidRPr="00CB1D9C">
              <w:rPr>
                <w:rFonts w:eastAsia="Times New Roman" w:cs="Calibri"/>
                <w:color w:val="000000"/>
                <w:lang w:eastAsia="pl-PL"/>
              </w:rPr>
              <w:t>kan</w:t>
            </w:r>
            <w:proofErr w:type="spellEnd"/>
            <w:r w:rsidRPr="00CB1D9C">
              <w:rPr>
                <w:rFonts w:eastAsia="Times New Roman" w:cs="Calibri"/>
                <w:color w:val="000000"/>
                <w:lang w:eastAsia="pl-PL"/>
              </w:rPr>
              <w:t>,</w:t>
            </w:r>
            <w:r w:rsidR="003C189F">
              <w:rPr>
                <w:rFonts w:eastAsia="Times New Roman" w:cs="Calibri"/>
                <w:color w:val="000000"/>
                <w:lang w:eastAsia="pl-PL"/>
              </w:rPr>
              <w:t xml:space="preserve"> gaz,</w:t>
            </w:r>
            <w:r w:rsidRPr="00CB1D9C">
              <w:rPr>
                <w:rFonts w:eastAsia="Times New Roman" w:cs="Calibri"/>
                <w:color w:val="000000"/>
                <w:lang w:eastAsia="pl-PL"/>
              </w:rPr>
              <w:t xml:space="preserve"> oświetleni</w:t>
            </w:r>
            <w:r w:rsidR="003C189F">
              <w:rPr>
                <w:rFonts w:eastAsia="Times New Roman" w:cs="Calibri"/>
                <w:color w:val="000000"/>
                <w:lang w:eastAsia="pl-PL"/>
              </w:rPr>
              <w:t>e, doprowadzenie dróg dojazdowych, itp.)</w:t>
            </w:r>
          </w:p>
        </w:tc>
      </w:tr>
      <w:tr w:rsidR="00BE50BE" w:rsidRPr="00CB1D9C" w14:paraId="7AB18721" w14:textId="77777777" w:rsidTr="00486B43">
        <w:trPr>
          <w:trHeight w:val="336"/>
        </w:trPr>
        <w:tc>
          <w:tcPr>
            <w:tcW w:w="15055" w:type="dxa"/>
            <w:gridSpan w:val="2"/>
            <w:shd w:val="clear" w:color="auto" w:fill="C1EAFF"/>
            <w:vAlign w:val="center"/>
          </w:tcPr>
          <w:p w14:paraId="010A1418" w14:textId="77777777" w:rsidR="00BE50BE" w:rsidRPr="00CB1D9C" w:rsidRDefault="00BE50BE" w:rsidP="002F623A">
            <w:pPr>
              <w:spacing w:after="0" w:line="276" w:lineRule="auto"/>
              <w:jc w:val="center"/>
              <w:rPr>
                <w:rFonts w:eastAsia="Times New Roman" w:cs="Calibri"/>
                <w:b/>
                <w:bCs/>
                <w:color w:val="000000"/>
                <w:sz w:val="24"/>
                <w:szCs w:val="24"/>
                <w:lang w:eastAsia="pl-PL"/>
              </w:rPr>
            </w:pPr>
            <w:r w:rsidRPr="00CB1D9C">
              <w:rPr>
                <w:rFonts w:cs="Calibri"/>
                <w:b/>
                <w:bCs/>
                <w:sz w:val="24"/>
                <w:szCs w:val="24"/>
              </w:rPr>
              <w:t>Cel operacyjny 1.2 Rozwój funkcji turystycznej gminy i przemysłu czasu wolnego</w:t>
            </w:r>
          </w:p>
        </w:tc>
      </w:tr>
      <w:tr w:rsidR="00BE50BE" w:rsidRPr="00CB1D9C" w14:paraId="4E7DF0E5" w14:textId="77777777" w:rsidTr="00486B43">
        <w:trPr>
          <w:trHeight w:val="2316"/>
        </w:trPr>
        <w:tc>
          <w:tcPr>
            <w:tcW w:w="5863" w:type="dxa"/>
            <w:shd w:val="clear" w:color="auto" w:fill="auto"/>
            <w:vAlign w:val="center"/>
          </w:tcPr>
          <w:p w14:paraId="0799E67C" w14:textId="66DE4E76" w:rsidR="00BE50BE" w:rsidRPr="00CB1D9C" w:rsidRDefault="00BE50BE" w:rsidP="002F623A">
            <w:pPr>
              <w:pStyle w:val="Bezodstpw"/>
              <w:spacing w:line="276" w:lineRule="auto"/>
              <w:jc w:val="center"/>
              <w:rPr>
                <w:rFonts w:cs="Calibri"/>
              </w:rPr>
            </w:pPr>
            <w:r w:rsidRPr="00CB1D9C">
              <w:rPr>
                <w:rFonts w:cs="Calibri"/>
              </w:rPr>
              <w:t xml:space="preserve">1.2.1  Rozbudowa i modernizacja infrastruktury turystycznej </w:t>
            </w:r>
            <w:r w:rsidR="003839A8">
              <w:rPr>
                <w:rFonts w:cs="Calibri"/>
              </w:rPr>
              <w:br/>
            </w:r>
            <w:r w:rsidRPr="00CB1D9C">
              <w:rPr>
                <w:rFonts w:cs="Calibri"/>
              </w:rPr>
              <w:t>i sportowo-rekreacyjne</w:t>
            </w:r>
          </w:p>
        </w:tc>
        <w:tc>
          <w:tcPr>
            <w:tcW w:w="9192" w:type="dxa"/>
            <w:shd w:val="clear" w:color="auto" w:fill="auto"/>
            <w:vAlign w:val="center"/>
          </w:tcPr>
          <w:p w14:paraId="362BE044" w14:textId="2B1AE4D1" w:rsidR="00BE50BE" w:rsidRPr="00CB1D9C" w:rsidRDefault="00BE50BE"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1. Zagospodarowanie terenu wokół</w:t>
            </w:r>
            <w:r w:rsidRPr="00CB1D9C">
              <w:rPr>
                <w:rFonts w:cs="Calibri"/>
              </w:rPr>
              <w:t xml:space="preserve"> </w:t>
            </w:r>
            <w:r w:rsidRPr="00CB1D9C">
              <w:rPr>
                <w:rFonts w:eastAsia="Times New Roman" w:cs="Calibri"/>
                <w:color w:val="000000"/>
                <w:lang w:eastAsia="pl-PL"/>
              </w:rPr>
              <w:t>zalew</w:t>
            </w:r>
            <w:r w:rsidR="003839A8">
              <w:rPr>
                <w:rFonts w:eastAsia="Times New Roman" w:cs="Calibri"/>
                <w:color w:val="000000"/>
                <w:lang w:eastAsia="pl-PL"/>
              </w:rPr>
              <w:t>u</w:t>
            </w:r>
            <w:r w:rsidRPr="00CB1D9C">
              <w:rPr>
                <w:rFonts w:eastAsia="Times New Roman" w:cs="Calibri"/>
                <w:color w:val="000000"/>
                <w:lang w:eastAsia="pl-PL"/>
              </w:rPr>
              <w:t xml:space="preserve"> kazimierskie</w:t>
            </w:r>
            <w:r w:rsidR="003839A8">
              <w:rPr>
                <w:rFonts w:eastAsia="Times New Roman" w:cs="Calibri"/>
                <w:color w:val="000000"/>
                <w:lang w:eastAsia="pl-PL"/>
              </w:rPr>
              <w:t>go</w:t>
            </w:r>
            <w:r w:rsidRPr="00CB1D9C">
              <w:rPr>
                <w:rFonts w:eastAsia="Times New Roman" w:cs="Calibri"/>
                <w:color w:val="000000"/>
                <w:lang w:eastAsia="pl-PL"/>
              </w:rPr>
              <w:t xml:space="preserve"> oraz zbiornika retencyjn</w:t>
            </w:r>
            <w:r w:rsidR="003C189F">
              <w:rPr>
                <w:rFonts w:eastAsia="Times New Roman" w:cs="Calibri"/>
                <w:color w:val="000000"/>
                <w:lang w:eastAsia="pl-PL"/>
              </w:rPr>
              <w:t>ego</w:t>
            </w:r>
            <w:r w:rsidRPr="00CB1D9C">
              <w:rPr>
                <w:rFonts w:eastAsia="Times New Roman" w:cs="Calibri"/>
                <w:color w:val="000000"/>
                <w:lang w:eastAsia="pl-PL"/>
              </w:rPr>
              <w:t xml:space="preserve"> na rzece </w:t>
            </w:r>
            <w:proofErr w:type="spellStart"/>
            <w:r w:rsidRPr="00CB1D9C">
              <w:rPr>
                <w:rFonts w:eastAsia="Times New Roman" w:cs="Calibri"/>
                <w:color w:val="000000"/>
                <w:lang w:eastAsia="pl-PL"/>
              </w:rPr>
              <w:t>Małoszówce</w:t>
            </w:r>
            <w:proofErr w:type="spellEnd"/>
            <w:r w:rsidRPr="00CB1D9C">
              <w:rPr>
                <w:rFonts w:eastAsia="Times New Roman" w:cs="Calibri"/>
                <w:color w:val="000000"/>
                <w:lang w:eastAsia="pl-PL"/>
              </w:rPr>
              <w:t xml:space="preserve"> (m.in. boiska do gry w siatkówkę, placu zabaw oraz zaplecza gastronomicznego)</w:t>
            </w:r>
            <w:r w:rsidR="002D0DEB" w:rsidRPr="00CB1D9C">
              <w:rPr>
                <w:rFonts w:eastAsia="Times New Roman" w:cs="Calibri"/>
                <w:color w:val="000000"/>
                <w:lang w:eastAsia="pl-PL"/>
              </w:rPr>
              <w:t>.</w:t>
            </w:r>
          </w:p>
          <w:p w14:paraId="4C47538A" w14:textId="1E9DC66F" w:rsidR="00BE50BE" w:rsidRPr="00CB1D9C" w:rsidRDefault="00BE50BE"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2. Budowa siłowni rekreacyjnych zewnętrznych, placów zabaw oraz altan</w:t>
            </w:r>
            <w:r w:rsidR="002D0DEB" w:rsidRPr="00CB1D9C">
              <w:rPr>
                <w:rFonts w:eastAsia="Times New Roman" w:cs="Calibri"/>
                <w:color w:val="000000"/>
                <w:lang w:eastAsia="pl-PL"/>
              </w:rPr>
              <w:t>.</w:t>
            </w:r>
          </w:p>
          <w:p w14:paraId="675CAFDE" w14:textId="1DA85AD2" w:rsidR="00BE50BE" w:rsidRPr="00CB1D9C" w:rsidRDefault="00BE50BE"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 xml:space="preserve">3. Budowa Muzeum Kazimierskiego na terenie wykopalisk megalitycznych w </w:t>
            </w:r>
            <w:r w:rsidR="00340559" w:rsidRPr="00CB1D9C">
              <w:rPr>
                <w:rFonts w:eastAsia="Times New Roman" w:cs="Calibri"/>
                <w:color w:val="000000"/>
                <w:lang w:eastAsia="pl-PL"/>
              </w:rPr>
              <w:t>miejscowości</w:t>
            </w:r>
            <w:r w:rsidRPr="00CB1D9C">
              <w:rPr>
                <w:rFonts w:eastAsia="Times New Roman" w:cs="Calibri"/>
                <w:color w:val="000000"/>
                <w:lang w:eastAsia="pl-PL"/>
              </w:rPr>
              <w:t xml:space="preserve"> Słonowice</w:t>
            </w:r>
            <w:r w:rsidR="002D0DEB" w:rsidRPr="00CB1D9C">
              <w:rPr>
                <w:rFonts w:eastAsia="Times New Roman" w:cs="Calibri"/>
                <w:color w:val="000000"/>
                <w:lang w:eastAsia="pl-PL"/>
              </w:rPr>
              <w:t>.</w:t>
            </w:r>
          </w:p>
          <w:p w14:paraId="69D3D693" w14:textId="77777777" w:rsidR="00A0730C" w:rsidRPr="00CB1D9C" w:rsidRDefault="00A0730C"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4. Modernizacja obiektów turystycznych m.in. zabytkowej Baszty oraz innych</w:t>
            </w:r>
            <w:r w:rsidR="002D0DEB" w:rsidRPr="00CB1D9C">
              <w:rPr>
                <w:rFonts w:eastAsia="Times New Roman" w:cs="Calibri"/>
                <w:color w:val="000000"/>
                <w:lang w:eastAsia="pl-PL"/>
              </w:rPr>
              <w:t>.</w:t>
            </w:r>
          </w:p>
          <w:p w14:paraId="14AE5FA9" w14:textId="77777777" w:rsidR="00534836" w:rsidRDefault="00534836"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5. Wytyczenie i oznakowanie szlaków turystycznych</w:t>
            </w:r>
            <w:r w:rsidR="003839A8">
              <w:rPr>
                <w:rFonts w:eastAsia="Times New Roman" w:cs="Calibri"/>
                <w:color w:val="000000"/>
                <w:lang w:eastAsia="pl-PL"/>
              </w:rPr>
              <w:t>.</w:t>
            </w:r>
          </w:p>
          <w:p w14:paraId="7EDBBA10" w14:textId="2B2608C6" w:rsidR="003839A8" w:rsidRPr="00CB1D9C" w:rsidRDefault="003839A8" w:rsidP="002F623A">
            <w:pPr>
              <w:spacing w:after="0" w:line="276" w:lineRule="auto"/>
              <w:jc w:val="both"/>
              <w:rPr>
                <w:rFonts w:eastAsia="Times New Roman" w:cs="Calibri"/>
                <w:color w:val="000000"/>
                <w:lang w:eastAsia="pl-PL"/>
              </w:rPr>
            </w:pPr>
            <w:r>
              <w:rPr>
                <w:rFonts w:eastAsia="Times New Roman" w:cs="Calibri"/>
                <w:color w:val="000000"/>
                <w:lang w:eastAsia="pl-PL"/>
              </w:rPr>
              <w:t>6. Budowa i modernizacja ścieżek i tras rowerowych.</w:t>
            </w:r>
          </w:p>
        </w:tc>
      </w:tr>
      <w:tr w:rsidR="00BE50BE" w:rsidRPr="00CB1D9C" w14:paraId="0D0431F7" w14:textId="77777777" w:rsidTr="00486B43">
        <w:trPr>
          <w:trHeight w:val="1003"/>
        </w:trPr>
        <w:tc>
          <w:tcPr>
            <w:tcW w:w="5863" w:type="dxa"/>
            <w:shd w:val="clear" w:color="auto" w:fill="auto"/>
            <w:vAlign w:val="center"/>
          </w:tcPr>
          <w:p w14:paraId="508F6F69" w14:textId="77777777" w:rsidR="00BE50BE" w:rsidRPr="00CB1D9C" w:rsidRDefault="00BE50BE" w:rsidP="002F623A">
            <w:pPr>
              <w:pStyle w:val="Bezodstpw"/>
              <w:spacing w:line="276" w:lineRule="auto"/>
              <w:jc w:val="center"/>
              <w:rPr>
                <w:rFonts w:cs="Calibri"/>
              </w:rPr>
            </w:pPr>
            <w:r w:rsidRPr="00CB1D9C">
              <w:rPr>
                <w:rFonts w:cs="Calibri"/>
              </w:rPr>
              <w:lastRenderedPageBreak/>
              <w:t>1.2.2 Rewitalizacja obszarów zdegradowanych</w:t>
            </w:r>
          </w:p>
        </w:tc>
        <w:tc>
          <w:tcPr>
            <w:tcW w:w="9192" w:type="dxa"/>
            <w:shd w:val="clear" w:color="auto" w:fill="auto"/>
            <w:vAlign w:val="center"/>
          </w:tcPr>
          <w:p w14:paraId="29B1F067" w14:textId="6D2B6E24" w:rsidR="00BE50BE" w:rsidRPr="00CB1D9C" w:rsidRDefault="005220CC"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 xml:space="preserve">1. </w:t>
            </w:r>
            <w:r w:rsidR="00914FE0" w:rsidRPr="00CB1D9C">
              <w:rPr>
                <w:rFonts w:eastAsia="Times New Roman" w:cs="Calibri"/>
                <w:color w:val="000000"/>
                <w:lang w:eastAsia="pl-PL"/>
              </w:rPr>
              <w:t>Realizacja projektów społecznych na obszarze rewitalizacji</w:t>
            </w:r>
            <w:r w:rsidR="003839A8">
              <w:rPr>
                <w:rFonts w:eastAsia="Times New Roman" w:cs="Calibri"/>
                <w:color w:val="000000"/>
                <w:lang w:eastAsia="pl-PL"/>
              </w:rPr>
              <w:t>.</w:t>
            </w:r>
          </w:p>
          <w:p w14:paraId="2A60706B" w14:textId="5C7DCE44" w:rsidR="00914FE0" w:rsidRPr="00CB1D9C" w:rsidRDefault="00914FE0"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 xml:space="preserve">2. Modernizacja i rozbudowa infrastruktury drogowej i </w:t>
            </w:r>
            <w:r w:rsidR="003839A8">
              <w:rPr>
                <w:rFonts w:eastAsia="Times New Roman" w:cs="Calibri"/>
                <w:color w:val="000000"/>
                <w:lang w:eastAsia="pl-PL"/>
              </w:rPr>
              <w:t>okołodrogowej.</w:t>
            </w:r>
          </w:p>
          <w:p w14:paraId="50C579E8" w14:textId="362D4F98" w:rsidR="00914FE0" w:rsidRPr="00CB1D9C" w:rsidRDefault="00914FE0"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3. Modernizacja i rozbudowa infrastruktury oświatowej w tym sportowej</w:t>
            </w:r>
            <w:r w:rsidR="003839A8">
              <w:rPr>
                <w:rFonts w:eastAsia="Times New Roman" w:cs="Calibri"/>
                <w:color w:val="000000"/>
                <w:lang w:eastAsia="pl-PL"/>
              </w:rPr>
              <w:t>.</w:t>
            </w:r>
          </w:p>
          <w:p w14:paraId="54067689" w14:textId="77777777" w:rsidR="00914FE0" w:rsidRDefault="00914FE0"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 xml:space="preserve">4. Rozbudowa infrastruktury </w:t>
            </w:r>
            <w:proofErr w:type="spellStart"/>
            <w:r w:rsidRPr="00CB1D9C">
              <w:rPr>
                <w:rFonts w:eastAsia="Times New Roman" w:cs="Calibri"/>
                <w:color w:val="000000"/>
                <w:lang w:eastAsia="pl-PL"/>
              </w:rPr>
              <w:t>integracyjno</w:t>
            </w:r>
            <w:proofErr w:type="spellEnd"/>
            <w:r w:rsidRPr="00CB1D9C">
              <w:rPr>
                <w:rFonts w:eastAsia="Times New Roman" w:cs="Calibri"/>
                <w:color w:val="000000"/>
                <w:lang w:eastAsia="pl-PL"/>
              </w:rPr>
              <w:t xml:space="preserve"> </w:t>
            </w:r>
            <w:r w:rsidR="003839A8">
              <w:rPr>
                <w:rFonts w:eastAsia="Times New Roman" w:cs="Calibri"/>
                <w:color w:val="000000"/>
                <w:lang w:eastAsia="pl-PL"/>
              </w:rPr>
              <w:t>–</w:t>
            </w:r>
            <w:r w:rsidRPr="00CB1D9C">
              <w:rPr>
                <w:rFonts w:eastAsia="Times New Roman" w:cs="Calibri"/>
                <w:color w:val="000000"/>
                <w:lang w:eastAsia="pl-PL"/>
              </w:rPr>
              <w:t xml:space="preserve"> turystycznej</w:t>
            </w:r>
            <w:r w:rsidR="003839A8">
              <w:rPr>
                <w:rFonts w:eastAsia="Times New Roman" w:cs="Calibri"/>
                <w:color w:val="000000"/>
                <w:lang w:eastAsia="pl-PL"/>
              </w:rPr>
              <w:t>.</w:t>
            </w:r>
          </w:p>
          <w:p w14:paraId="48151AEE" w14:textId="4CE1D515" w:rsidR="003C189F" w:rsidRPr="00A01857" w:rsidRDefault="003C189F" w:rsidP="003C189F">
            <w:pPr>
              <w:spacing w:after="0" w:line="240" w:lineRule="auto"/>
              <w:jc w:val="both"/>
            </w:pPr>
            <w:r>
              <w:rPr>
                <w:rFonts w:eastAsia="Times New Roman" w:cs="Calibri"/>
                <w:color w:val="000000"/>
                <w:lang w:eastAsia="pl-PL"/>
              </w:rPr>
              <w:t xml:space="preserve">5. </w:t>
            </w:r>
            <w:r>
              <w:rPr>
                <w:rFonts w:eastAsia="Times New Roman" w:cs="Calibri"/>
                <w:color w:val="000000"/>
              </w:rPr>
              <w:t xml:space="preserve">Realizacja projektów przyczyniających się do rozwiązania </w:t>
            </w:r>
            <w:r w:rsidRPr="00A01857">
              <w:t>problem</w:t>
            </w:r>
            <w:r>
              <w:t>ów</w:t>
            </w:r>
            <w:r w:rsidRPr="00A01857">
              <w:t xml:space="preserve"> w czterech sferach:</w:t>
            </w:r>
          </w:p>
          <w:p w14:paraId="6CB6F686" w14:textId="77777777" w:rsidR="003C189F" w:rsidRPr="00A01857" w:rsidRDefault="003C189F" w:rsidP="003C189F">
            <w:pPr>
              <w:spacing w:after="0" w:line="240" w:lineRule="auto"/>
              <w:jc w:val="both"/>
            </w:pPr>
            <w:r w:rsidRPr="00A01857">
              <w:t xml:space="preserve">• gospodarczej, </w:t>
            </w:r>
          </w:p>
          <w:p w14:paraId="421C5942" w14:textId="77777777" w:rsidR="003C189F" w:rsidRPr="00A01857" w:rsidRDefault="003C189F" w:rsidP="003C189F">
            <w:pPr>
              <w:spacing w:after="0" w:line="240" w:lineRule="auto"/>
              <w:jc w:val="both"/>
            </w:pPr>
            <w:r w:rsidRPr="00A01857">
              <w:t xml:space="preserve">• środowiskowej, </w:t>
            </w:r>
          </w:p>
          <w:p w14:paraId="54990614" w14:textId="77777777" w:rsidR="003C189F" w:rsidRPr="00A01857" w:rsidRDefault="003C189F" w:rsidP="003C189F">
            <w:pPr>
              <w:spacing w:after="0" w:line="240" w:lineRule="auto"/>
              <w:jc w:val="both"/>
            </w:pPr>
            <w:r w:rsidRPr="00A01857">
              <w:t>• przestrzenno-funkcjonalnej</w:t>
            </w:r>
          </w:p>
          <w:p w14:paraId="0D8B0396" w14:textId="77777777" w:rsidR="003C189F" w:rsidRPr="00A01857" w:rsidRDefault="003C189F" w:rsidP="003C189F">
            <w:pPr>
              <w:spacing w:after="0" w:line="240" w:lineRule="auto"/>
              <w:jc w:val="both"/>
            </w:pPr>
            <w:r w:rsidRPr="00A01857">
              <w:t>• technicznej.</w:t>
            </w:r>
          </w:p>
          <w:p w14:paraId="609A130E" w14:textId="1CFBE2E2" w:rsidR="003C189F" w:rsidRDefault="003C189F" w:rsidP="003C189F">
            <w:pPr>
              <w:spacing w:after="0" w:line="240" w:lineRule="auto"/>
              <w:jc w:val="both"/>
            </w:pPr>
            <w:r>
              <w:t>6. Realizacja projektów na obszarze rewitalizacji przyczyniających się do:</w:t>
            </w:r>
          </w:p>
          <w:p w14:paraId="68113598" w14:textId="3B267372" w:rsidR="003C189F" w:rsidRPr="00A01857" w:rsidRDefault="003C189F" w:rsidP="003C189F">
            <w:pPr>
              <w:spacing w:after="0" w:line="240" w:lineRule="auto"/>
              <w:jc w:val="both"/>
            </w:pPr>
            <w:r w:rsidRPr="00A01857">
              <w:t>- zwiększeni</w:t>
            </w:r>
            <w:r>
              <w:t>a</w:t>
            </w:r>
            <w:r w:rsidRPr="00A01857">
              <w:t xml:space="preserve"> potencjału gospodarczego w szczególności poprzez tworzenie nowych podmiotów gospodarczych oraz nowych sektorów usług,</w:t>
            </w:r>
          </w:p>
          <w:p w14:paraId="7741F1A4" w14:textId="06B5D6BB" w:rsidR="003C189F" w:rsidRPr="00A01857" w:rsidRDefault="003C189F" w:rsidP="003C189F">
            <w:pPr>
              <w:spacing w:after="0" w:line="240" w:lineRule="auto"/>
              <w:jc w:val="both"/>
            </w:pPr>
            <w:r w:rsidRPr="00A01857">
              <w:t>- popraw</w:t>
            </w:r>
            <w:r>
              <w:t>y</w:t>
            </w:r>
            <w:r w:rsidRPr="00A01857">
              <w:t xml:space="preserve"> bezpieczeństwa publicznego,</w:t>
            </w:r>
          </w:p>
          <w:p w14:paraId="37E01039" w14:textId="3126B412" w:rsidR="003C189F" w:rsidRPr="00A01857" w:rsidRDefault="003C189F" w:rsidP="003C189F">
            <w:pPr>
              <w:spacing w:after="0" w:line="240" w:lineRule="auto"/>
              <w:jc w:val="both"/>
            </w:pPr>
            <w:r w:rsidRPr="00A01857">
              <w:t>- zwiększeni</w:t>
            </w:r>
            <w:r>
              <w:t>a</w:t>
            </w:r>
            <w:r w:rsidRPr="00A01857">
              <w:t xml:space="preserve"> potencjału turystycznego,</w:t>
            </w:r>
          </w:p>
          <w:p w14:paraId="29DB2710" w14:textId="30FC5703" w:rsidR="003C189F" w:rsidRPr="00A01857" w:rsidRDefault="003C189F" w:rsidP="003C189F">
            <w:pPr>
              <w:spacing w:after="0" w:line="240" w:lineRule="auto"/>
              <w:jc w:val="both"/>
            </w:pPr>
            <w:r w:rsidRPr="00A01857">
              <w:t>- zachowani</w:t>
            </w:r>
            <w:r>
              <w:t>a</w:t>
            </w:r>
            <w:r w:rsidRPr="00A01857">
              <w:t xml:space="preserve"> obiektów zabytkowych (wpisanych do rejestru, ewidencji zabytków) na obszarze rewitalizacji,</w:t>
            </w:r>
          </w:p>
          <w:p w14:paraId="42E2AC99" w14:textId="3EE6B410" w:rsidR="003C189F" w:rsidRPr="00CB1D9C" w:rsidRDefault="003C189F" w:rsidP="003C189F">
            <w:pPr>
              <w:spacing w:after="0" w:line="240" w:lineRule="auto"/>
              <w:jc w:val="both"/>
              <w:rPr>
                <w:rFonts w:eastAsia="Times New Roman" w:cs="Calibri"/>
                <w:color w:val="000000"/>
                <w:lang w:eastAsia="pl-PL"/>
              </w:rPr>
            </w:pPr>
            <w:r w:rsidRPr="00A01857">
              <w:t>- popraw</w:t>
            </w:r>
            <w:r>
              <w:t>y</w:t>
            </w:r>
            <w:r w:rsidRPr="00A01857">
              <w:t xml:space="preserve"> estetyki i funkcjonalności przestrzeni publicznej na rzecz przywrócenia i utrwalenia ładu przestrzennego, który podniesie atrakcyjność rewitalizowanego obszaru. </w:t>
            </w:r>
          </w:p>
        </w:tc>
      </w:tr>
      <w:tr w:rsidR="00BE50BE" w:rsidRPr="00CB1D9C" w14:paraId="793E79CD" w14:textId="77777777" w:rsidTr="00486B43">
        <w:trPr>
          <w:trHeight w:val="1577"/>
        </w:trPr>
        <w:tc>
          <w:tcPr>
            <w:tcW w:w="5863" w:type="dxa"/>
            <w:shd w:val="clear" w:color="auto" w:fill="auto"/>
            <w:vAlign w:val="center"/>
          </w:tcPr>
          <w:p w14:paraId="74FD9609" w14:textId="77777777" w:rsidR="00BE50BE" w:rsidRPr="00CB1D9C" w:rsidRDefault="00BE50BE" w:rsidP="002F623A">
            <w:pPr>
              <w:pStyle w:val="Bezodstpw"/>
              <w:spacing w:line="276" w:lineRule="auto"/>
              <w:jc w:val="center"/>
              <w:rPr>
                <w:rFonts w:cs="Calibri"/>
              </w:rPr>
            </w:pPr>
            <w:r w:rsidRPr="00CB1D9C">
              <w:rPr>
                <w:rFonts w:cs="Calibri"/>
              </w:rPr>
              <w:t>1.2.3 Wspieranie rozwoju przedsiębiorczości</w:t>
            </w:r>
          </w:p>
        </w:tc>
        <w:tc>
          <w:tcPr>
            <w:tcW w:w="9192" w:type="dxa"/>
            <w:shd w:val="clear" w:color="auto" w:fill="auto"/>
            <w:vAlign w:val="center"/>
          </w:tcPr>
          <w:p w14:paraId="3F71D826" w14:textId="77777777" w:rsidR="00BE50BE" w:rsidRPr="00CB1D9C" w:rsidRDefault="002D0DEB"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1. Wsparcie działań rolników (m.in. rolnictwo ekologiczne, skracanie łańcuchów dostaw i stworzenie funkcjonalnych połączeń rolnicy-przedsiębiorcy.</w:t>
            </w:r>
          </w:p>
          <w:p w14:paraId="0D7DED78" w14:textId="77777777" w:rsidR="002D0DEB" w:rsidRPr="00CB1D9C" w:rsidRDefault="002D0DEB"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2. Organizowanie szkoleń dla rolników w zakresie pozyskiwania środków zewnętrznych.</w:t>
            </w:r>
          </w:p>
          <w:p w14:paraId="330BC8E5" w14:textId="77777777" w:rsidR="002D0DEB" w:rsidRPr="00CB1D9C" w:rsidRDefault="002D0DEB"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3. Udzielanie dofinansowania, dotacji i pożyczek na rozpoczęcie działalności gospodarczej.</w:t>
            </w:r>
          </w:p>
          <w:p w14:paraId="6252204B" w14:textId="77777777" w:rsidR="002D0DEB" w:rsidRDefault="002D0DEB"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4. Realizacja projektów  związanych z aktywizacją osób bezrobotnych i biernych zawodowo.</w:t>
            </w:r>
          </w:p>
          <w:p w14:paraId="0A247CF2" w14:textId="77777777" w:rsidR="00F71B76" w:rsidRDefault="00F71B76" w:rsidP="00F71B76">
            <w:pPr>
              <w:pStyle w:val="Bezodstpw"/>
              <w:jc w:val="both"/>
              <w:rPr>
                <w:rFonts w:eastAsia="Times New Roman" w:cs="Calibri"/>
                <w:color w:val="000000"/>
                <w:lang w:eastAsia="pl-PL"/>
              </w:rPr>
            </w:pPr>
            <w:r>
              <w:rPr>
                <w:rFonts w:eastAsia="Times New Roman" w:cs="Calibri"/>
                <w:color w:val="000000"/>
                <w:lang w:eastAsia="pl-PL"/>
              </w:rPr>
              <w:t>5. S</w:t>
            </w:r>
            <w:r w:rsidRPr="00F71B76">
              <w:rPr>
                <w:rFonts w:eastAsia="Times New Roman" w:cs="Calibri"/>
                <w:color w:val="000000"/>
                <w:lang w:eastAsia="pl-PL"/>
              </w:rPr>
              <w:t>tworzenie centrum obsługi przedsiębiorcy i inwestora (inkubatora przedsiębiorczości) - wsparcie prawne, finansowe i organizacyjne przedsiębiorców m.in. w zakresie szkoleń, wyjazdów studyjnych, projektów dofinansowujących rozpoczęcie i/lub rozwój działalności gospodarczej</w:t>
            </w:r>
            <w:r>
              <w:rPr>
                <w:rFonts w:eastAsia="Times New Roman" w:cs="Calibri"/>
                <w:color w:val="000000"/>
                <w:lang w:eastAsia="pl-PL"/>
              </w:rPr>
              <w:t xml:space="preserve">. </w:t>
            </w:r>
          </w:p>
          <w:p w14:paraId="34DA09FC" w14:textId="4FDB4AD0" w:rsidR="00F71B76" w:rsidRPr="00F71B76" w:rsidRDefault="00F71B76" w:rsidP="00F71B76">
            <w:pPr>
              <w:spacing w:after="0" w:line="240" w:lineRule="auto"/>
              <w:jc w:val="both"/>
              <w:rPr>
                <w:rFonts w:asciiTheme="minorHAnsi" w:eastAsiaTheme="minorHAnsi" w:hAnsiTheme="minorHAnsi" w:cstheme="minorBidi"/>
              </w:rPr>
            </w:pPr>
            <w:r>
              <w:rPr>
                <w:rFonts w:eastAsia="Times New Roman" w:cs="Calibri"/>
                <w:color w:val="000000"/>
                <w:lang w:eastAsia="pl-PL"/>
              </w:rPr>
              <w:t>6. P</w:t>
            </w:r>
            <w:r w:rsidRPr="00F71B76">
              <w:rPr>
                <w:rFonts w:eastAsia="Times New Roman" w:cs="Calibri"/>
                <w:color w:val="000000"/>
                <w:lang w:eastAsia="pl-PL"/>
              </w:rPr>
              <w:t>ełnienie przez samorząd</w:t>
            </w:r>
            <w:r>
              <w:rPr>
                <w:rFonts w:eastAsia="Times New Roman" w:cs="Calibri"/>
                <w:color w:val="000000"/>
                <w:lang w:eastAsia="pl-PL"/>
              </w:rPr>
              <w:t xml:space="preserve"> </w:t>
            </w:r>
            <w:r w:rsidRPr="00F71B76">
              <w:rPr>
                <w:rFonts w:eastAsia="Times New Roman" w:cs="Calibri"/>
                <w:color w:val="000000"/>
                <w:lang w:eastAsia="pl-PL"/>
              </w:rPr>
              <w:t>roli tzw. operatora (pośrednika) - udzielanie dotacji i pożyczek na rozpoczęcie działalności gospodarczej z wykorzystaniem środków unijnych i krajowych.</w:t>
            </w:r>
          </w:p>
          <w:p w14:paraId="6626CAC9" w14:textId="708F2346" w:rsidR="00F71B76" w:rsidRPr="00CB1D9C" w:rsidRDefault="00F71B76" w:rsidP="00F71B76">
            <w:pPr>
              <w:pStyle w:val="Bezodstpw"/>
              <w:jc w:val="both"/>
              <w:rPr>
                <w:rFonts w:eastAsia="Times New Roman" w:cs="Calibri"/>
                <w:color w:val="000000"/>
                <w:lang w:eastAsia="pl-PL"/>
              </w:rPr>
            </w:pPr>
            <w:r>
              <w:rPr>
                <w:rFonts w:asciiTheme="minorHAnsi" w:eastAsiaTheme="minorHAnsi" w:hAnsiTheme="minorHAnsi" w:cstheme="minorBidi"/>
              </w:rPr>
              <w:t>7. S</w:t>
            </w:r>
            <w:r w:rsidRPr="00F71B76">
              <w:rPr>
                <w:rFonts w:asciiTheme="minorHAnsi" w:eastAsiaTheme="minorHAnsi" w:hAnsiTheme="minorHAnsi" w:cstheme="minorBidi"/>
              </w:rPr>
              <w:t>tworzenie systemu ulg i zachęt mających ułatwić inwestorom podjęcie decyzji o lokalizacji inwestycj</w:t>
            </w:r>
            <w:r>
              <w:rPr>
                <w:rFonts w:asciiTheme="minorHAnsi" w:eastAsiaTheme="minorHAnsi" w:hAnsiTheme="minorHAnsi" w:cstheme="minorBidi"/>
              </w:rPr>
              <w:t>i na terenie gminy.</w:t>
            </w:r>
          </w:p>
        </w:tc>
      </w:tr>
      <w:tr w:rsidR="00A0730C" w:rsidRPr="00CB1D9C" w14:paraId="0E9B2488" w14:textId="77777777" w:rsidTr="00486B43">
        <w:trPr>
          <w:trHeight w:val="336"/>
        </w:trPr>
        <w:tc>
          <w:tcPr>
            <w:tcW w:w="15055" w:type="dxa"/>
            <w:gridSpan w:val="2"/>
            <w:shd w:val="clear" w:color="auto" w:fill="C1EAFF"/>
            <w:vAlign w:val="center"/>
          </w:tcPr>
          <w:p w14:paraId="6CD3A62E" w14:textId="77777777" w:rsidR="00A0730C" w:rsidRPr="00CB1D9C" w:rsidRDefault="00A0730C" w:rsidP="002F623A">
            <w:pPr>
              <w:spacing w:after="0" w:line="276" w:lineRule="auto"/>
              <w:jc w:val="center"/>
              <w:rPr>
                <w:rFonts w:eastAsia="Times New Roman" w:cs="Calibri"/>
                <w:b/>
                <w:bCs/>
                <w:color w:val="000000"/>
                <w:sz w:val="24"/>
                <w:szCs w:val="24"/>
                <w:lang w:eastAsia="pl-PL"/>
              </w:rPr>
            </w:pPr>
            <w:r w:rsidRPr="00CB1D9C">
              <w:rPr>
                <w:rFonts w:cs="Calibri"/>
                <w:b/>
                <w:bCs/>
                <w:sz w:val="24"/>
                <w:szCs w:val="24"/>
              </w:rPr>
              <w:t>Cel operacyjny 1.3 Promocja i wzmocnienie rozpoznawalności gminy w kraju</w:t>
            </w:r>
          </w:p>
        </w:tc>
      </w:tr>
      <w:tr w:rsidR="00BE50BE" w:rsidRPr="00CB1D9C" w14:paraId="77F56CC0" w14:textId="77777777" w:rsidTr="00486B43">
        <w:trPr>
          <w:trHeight w:val="934"/>
        </w:trPr>
        <w:tc>
          <w:tcPr>
            <w:tcW w:w="5863" w:type="dxa"/>
            <w:shd w:val="clear" w:color="auto" w:fill="auto"/>
            <w:vAlign w:val="center"/>
          </w:tcPr>
          <w:p w14:paraId="70D52595" w14:textId="77777777" w:rsidR="00BE50BE" w:rsidRPr="00CB1D9C" w:rsidRDefault="00A0730C" w:rsidP="002F623A">
            <w:pPr>
              <w:pStyle w:val="Bezodstpw"/>
              <w:spacing w:line="276" w:lineRule="auto"/>
              <w:jc w:val="center"/>
              <w:rPr>
                <w:rFonts w:cs="Calibri"/>
              </w:rPr>
            </w:pPr>
            <w:r w:rsidRPr="00CB1D9C">
              <w:rPr>
                <w:rFonts w:cs="Calibri"/>
              </w:rPr>
              <w:lastRenderedPageBreak/>
              <w:t>1.3.1 Promocja gospodarcza i turystyczna gminy</w:t>
            </w:r>
          </w:p>
        </w:tc>
        <w:tc>
          <w:tcPr>
            <w:tcW w:w="9192" w:type="dxa"/>
            <w:shd w:val="clear" w:color="auto" w:fill="auto"/>
            <w:vAlign w:val="center"/>
          </w:tcPr>
          <w:p w14:paraId="3C0FBD77" w14:textId="77777777" w:rsidR="00BE50BE" w:rsidRPr="00CB1D9C" w:rsidRDefault="00A0730C"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1. Stworzenie Pasażu wyrobów regionalnych</w:t>
            </w:r>
            <w:r w:rsidR="002D0DEB" w:rsidRPr="00CB1D9C">
              <w:rPr>
                <w:rFonts w:eastAsia="Times New Roman" w:cs="Calibri"/>
                <w:color w:val="000000"/>
                <w:lang w:eastAsia="pl-PL"/>
              </w:rPr>
              <w:t>.</w:t>
            </w:r>
          </w:p>
          <w:p w14:paraId="42E44D48" w14:textId="77777777" w:rsidR="00A0730C" w:rsidRPr="00CB1D9C" w:rsidRDefault="00A0730C"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2. Realizacja działań promocyjnych (spoty reklamowe, foldery itp.)</w:t>
            </w:r>
            <w:r w:rsidR="002D0DEB" w:rsidRPr="00CB1D9C">
              <w:rPr>
                <w:rFonts w:eastAsia="Times New Roman" w:cs="Calibri"/>
                <w:color w:val="000000"/>
                <w:lang w:eastAsia="pl-PL"/>
              </w:rPr>
              <w:t>.</w:t>
            </w:r>
          </w:p>
          <w:p w14:paraId="0A41D9B5" w14:textId="77777777" w:rsidR="00534836" w:rsidRDefault="00534836"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3.</w:t>
            </w:r>
            <w:r w:rsidRPr="00CB1D9C">
              <w:rPr>
                <w:rFonts w:cs="Calibri"/>
              </w:rPr>
              <w:t xml:space="preserve"> </w:t>
            </w:r>
            <w:r w:rsidRPr="00CB1D9C">
              <w:rPr>
                <w:rFonts w:eastAsia="Times New Roman" w:cs="Calibri"/>
                <w:color w:val="000000"/>
                <w:lang w:eastAsia="pl-PL"/>
              </w:rPr>
              <w:t>Promocja gminy w regionie (głównie poprzez wykreowanie marki Uzdrowisko Kazimierza Wielka).</w:t>
            </w:r>
          </w:p>
          <w:p w14:paraId="0DE66ECD" w14:textId="77777777" w:rsidR="003839A8" w:rsidRDefault="003839A8" w:rsidP="002F623A">
            <w:pPr>
              <w:spacing w:after="0" w:line="276" w:lineRule="auto"/>
              <w:jc w:val="both"/>
              <w:rPr>
                <w:rFonts w:eastAsia="Times New Roman" w:cs="Calibri"/>
                <w:color w:val="000000"/>
                <w:lang w:eastAsia="pl-PL"/>
              </w:rPr>
            </w:pPr>
            <w:r>
              <w:rPr>
                <w:rFonts w:eastAsia="Times New Roman" w:cs="Calibri"/>
                <w:color w:val="000000"/>
                <w:lang w:eastAsia="pl-PL"/>
              </w:rPr>
              <w:t xml:space="preserve">4. </w:t>
            </w:r>
            <w:r w:rsidR="00F71B76">
              <w:rPr>
                <w:rFonts w:eastAsia="Times New Roman" w:cs="Calibri"/>
                <w:color w:val="000000"/>
                <w:lang w:eastAsia="pl-PL"/>
              </w:rPr>
              <w:t>Przygotowanie i p</w:t>
            </w:r>
            <w:r>
              <w:rPr>
                <w:rFonts w:eastAsia="Times New Roman" w:cs="Calibri"/>
                <w:color w:val="000000"/>
                <w:lang w:eastAsia="pl-PL"/>
              </w:rPr>
              <w:t xml:space="preserve">romocja </w:t>
            </w:r>
            <w:r w:rsidR="00F71B76">
              <w:rPr>
                <w:rFonts w:eastAsia="Times New Roman" w:cs="Calibri"/>
                <w:color w:val="000000"/>
                <w:lang w:eastAsia="pl-PL"/>
              </w:rPr>
              <w:t>oferty inwestycyjnej głównie</w:t>
            </w:r>
            <w:r>
              <w:rPr>
                <w:rFonts w:eastAsia="Times New Roman" w:cs="Calibri"/>
                <w:color w:val="000000"/>
                <w:lang w:eastAsia="pl-PL"/>
              </w:rPr>
              <w:t xml:space="preserve"> pod kątem oferty uzdrowiskowo-sanatoryjnej.</w:t>
            </w:r>
          </w:p>
          <w:p w14:paraId="4B758ED5" w14:textId="37B93618" w:rsidR="00FF7622" w:rsidRPr="00CB1D9C" w:rsidRDefault="00FF7622" w:rsidP="002F623A">
            <w:pPr>
              <w:spacing w:after="0" w:line="276" w:lineRule="auto"/>
              <w:jc w:val="both"/>
              <w:rPr>
                <w:rFonts w:eastAsia="Times New Roman" w:cs="Calibri"/>
                <w:color w:val="000000"/>
                <w:lang w:eastAsia="pl-PL"/>
              </w:rPr>
            </w:pPr>
            <w:r>
              <w:rPr>
                <w:rFonts w:eastAsia="Times New Roman" w:cs="Calibri"/>
                <w:color w:val="000000"/>
                <w:lang w:eastAsia="pl-PL"/>
              </w:rPr>
              <w:t>5. Utworzenie Punktu Informacji Turystycznej.</w:t>
            </w:r>
          </w:p>
        </w:tc>
      </w:tr>
      <w:tr w:rsidR="00BE50BE" w:rsidRPr="00CB1D9C" w14:paraId="195C2BC4" w14:textId="77777777" w:rsidTr="00486B43">
        <w:trPr>
          <w:trHeight w:val="949"/>
        </w:trPr>
        <w:tc>
          <w:tcPr>
            <w:tcW w:w="5863" w:type="dxa"/>
            <w:shd w:val="clear" w:color="auto" w:fill="auto"/>
            <w:vAlign w:val="center"/>
          </w:tcPr>
          <w:p w14:paraId="1D59E6C1" w14:textId="77777777" w:rsidR="00BE50BE" w:rsidRPr="00CB1D9C" w:rsidRDefault="00A0730C" w:rsidP="002F623A">
            <w:pPr>
              <w:pStyle w:val="Bezodstpw"/>
              <w:spacing w:line="276" w:lineRule="auto"/>
              <w:jc w:val="center"/>
              <w:rPr>
                <w:rFonts w:cs="Calibri"/>
              </w:rPr>
            </w:pPr>
            <w:r w:rsidRPr="00CB1D9C">
              <w:rPr>
                <w:rFonts w:cs="Calibri"/>
              </w:rPr>
              <w:t>1.3.2. Projekty partnerskie</w:t>
            </w:r>
          </w:p>
        </w:tc>
        <w:tc>
          <w:tcPr>
            <w:tcW w:w="9192" w:type="dxa"/>
            <w:shd w:val="clear" w:color="auto" w:fill="auto"/>
            <w:vAlign w:val="center"/>
          </w:tcPr>
          <w:p w14:paraId="1CF64E43" w14:textId="693917B7" w:rsidR="00BE50BE" w:rsidRPr="00CB1D9C" w:rsidRDefault="00534836"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1</w:t>
            </w:r>
            <w:r w:rsidR="003839A8">
              <w:rPr>
                <w:rFonts w:eastAsia="Times New Roman" w:cs="Calibri"/>
                <w:color w:val="000000"/>
              </w:rPr>
              <w:t>. Wspólne projekty JST z organizacjami pozarządowymi.</w:t>
            </w:r>
          </w:p>
          <w:p w14:paraId="30251324" w14:textId="19C858C7" w:rsidR="003839A8" w:rsidRPr="00CB1D9C" w:rsidRDefault="00F71B76" w:rsidP="002F623A">
            <w:pPr>
              <w:spacing w:after="0" w:line="276" w:lineRule="auto"/>
              <w:jc w:val="both"/>
              <w:rPr>
                <w:rFonts w:eastAsia="Times New Roman" w:cs="Calibri"/>
                <w:color w:val="000000"/>
                <w:lang w:eastAsia="pl-PL"/>
              </w:rPr>
            </w:pPr>
            <w:r>
              <w:rPr>
                <w:rFonts w:cs="Calibri"/>
              </w:rPr>
              <w:t>2</w:t>
            </w:r>
            <w:r w:rsidR="003839A8">
              <w:rPr>
                <w:rFonts w:cs="Calibri"/>
              </w:rPr>
              <w:t>. Projekty wynikające ze Strategii OSI Gminy Uzdrowiskowe zdefiniowanej w Strategii Rozwoju Województwa Świętokrzyskiego.</w:t>
            </w:r>
          </w:p>
        </w:tc>
      </w:tr>
      <w:tr w:rsidR="00A0730C" w:rsidRPr="00CB1D9C" w14:paraId="41F614DC" w14:textId="77777777" w:rsidTr="00486B43">
        <w:trPr>
          <w:trHeight w:val="336"/>
        </w:trPr>
        <w:tc>
          <w:tcPr>
            <w:tcW w:w="15055" w:type="dxa"/>
            <w:gridSpan w:val="2"/>
            <w:shd w:val="clear" w:color="auto" w:fill="E7FFA3"/>
            <w:vAlign w:val="center"/>
          </w:tcPr>
          <w:p w14:paraId="0007AFF6" w14:textId="412B61A4" w:rsidR="00A0730C" w:rsidRPr="00CB1D9C" w:rsidRDefault="003325DC" w:rsidP="002F623A">
            <w:pPr>
              <w:spacing w:after="0" w:line="276" w:lineRule="auto"/>
              <w:jc w:val="center"/>
              <w:rPr>
                <w:rFonts w:eastAsia="Times New Roman" w:cs="Calibri"/>
                <w:b/>
                <w:bCs/>
                <w:color w:val="000000"/>
                <w:sz w:val="24"/>
                <w:szCs w:val="24"/>
                <w:lang w:eastAsia="pl-PL"/>
              </w:rPr>
            </w:pPr>
            <w:r w:rsidRPr="00CB1D9C">
              <w:rPr>
                <w:rFonts w:eastAsia="Times New Roman" w:cs="Calibri"/>
                <w:b/>
                <w:bCs/>
                <w:color w:val="000000"/>
                <w:sz w:val="24"/>
                <w:szCs w:val="24"/>
                <w:lang w:eastAsia="pl-PL"/>
              </w:rPr>
              <w:t xml:space="preserve">Cel operacyjny </w:t>
            </w:r>
            <w:r w:rsidR="00A0730C" w:rsidRPr="00CB1D9C">
              <w:rPr>
                <w:rFonts w:eastAsia="Times New Roman" w:cs="Calibri"/>
                <w:b/>
                <w:bCs/>
                <w:color w:val="000000"/>
                <w:sz w:val="24"/>
                <w:szCs w:val="24"/>
                <w:lang w:eastAsia="pl-PL"/>
              </w:rPr>
              <w:t>2.1 Ograniczenie emisji zanieczyszczeń powietrza</w:t>
            </w:r>
          </w:p>
        </w:tc>
      </w:tr>
      <w:tr w:rsidR="00A0730C" w:rsidRPr="00CB1D9C" w14:paraId="2DBA8397" w14:textId="77777777" w:rsidTr="00486B43">
        <w:trPr>
          <w:trHeight w:val="1255"/>
        </w:trPr>
        <w:tc>
          <w:tcPr>
            <w:tcW w:w="5863" w:type="dxa"/>
            <w:shd w:val="clear" w:color="auto" w:fill="auto"/>
            <w:vAlign w:val="center"/>
          </w:tcPr>
          <w:p w14:paraId="188B0103" w14:textId="77777777" w:rsidR="00A0730C" w:rsidRPr="00CB1D9C" w:rsidRDefault="00A0730C" w:rsidP="002F623A">
            <w:pPr>
              <w:spacing w:after="0" w:line="276" w:lineRule="auto"/>
              <w:contextualSpacing/>
              <w:jc w:val="center"/>
              <w:rPr>
                <w:rFonts w:eastAsia="Times New Roman" w:cs="Calibri"/>
                <w:color w:val="000000"/>
                <w:lang w:eastAsia="pl-PL"/>
              </w:rPr>
            </w:pPr>
            <w:r w:rsidRPr="00CB1D9C">
              <w:rPr>
                <w:rFonts w:eastAsia="Times New Roman" w:cs="Calibri"/>
                <w:color w:val="000000"/>
                <w:lang w:eastAsia="pl-PL"/>
              </w:rPr>
              <w:t>2.1.1 Zwiększenie efektywność energetycznej budynków użyteczności publicznej i budynków prywatnych</w:t>
            </w:r>
          </w:p>
        </w:tc>
        <w:tc>
          <w:tcPr>
            <w:tcW w:w="9192" w:type="dxa"/>
            <w:shd w:val="clear" w:color="auto" w:fill="auto"/>
            <w:vAlign w:val="center"/>
          </w:tcPr>
          <w:p w14:paraId="27B27CF9" w14:textId="77777777" w:rsidR="00A0730C" w:rsidRPr="00CB1D9C" w:rsidRDefault="002D0DEB"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1. Termomodernizacja budynków użyteczności publicznej w tym m.in.</w:t>
            </w:r>
            <w:r w:rsidRPr="00CB1D9C">
              <w:rPr>
                <w:rFonts w:eastAsia="Times New Roman" w:cs="Calibri"/>
                <w:color w:val="000000"/>
              </w:rPr>
              <w:t xml:space="preserve"> </w:t>
            </w:r>
            <w:r w:rsidRPr="00CB1D9C">
              <w:rPr>
                <w:rFonts w:eastAsia="Times New Roman" w:cs="Calibri"/>
                <w:color w:val="000000"/>
                <w:lang w:eastAsia="pl-PL"/>
              </w:rPr>
              <w:t>budynków remiz strażackich oraz świetlic wiejskich</w:t>
            </w:r>
            <w:r w:rsidR="005220CC" w:rsidRPr="00CB1D9C">
              <w:rPr>
                <w:rFonts w:eastAsia="Times New Roman" w:cs="Calibri"/>
                <w:color w:val="000000"/>
                <w:lang w:eastAsia="pl-PL"/>
              </w:rPr>
              <w:t>.</w:t>
            </w:r>
          </w:p>
          <w:p w14:paraId="05712EBB" w14:textId="77777777" w:rsidR="002D0DEB" w:rsidRPr="00CB1D9C" w:rsidRDefault="002D0DEB"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2. Termomodernizacja budynku Przychodni Rejonowej w Kazimierzy Wielkiej</w:t>
            </w:r>
            <w:r w:rsidR="005220CC" w:rsidRPr="00CB1D9C">
              <w:rPr>
                <w:rFonts w:eastAsia="Times New Roman" w:cs="Calibri"/>
                <w:color w:val="000000"/>
                <w:lang w:eastAsia="pl-PL"/>
              </w:rPr>
              <w:t>.</w:t>
            </w:r>
          </w:p>
          <w:p w14:paraId="57EFFE0D" w14:textId="77777777" w:rsidR="002D0DEB" w:rsidRDefault="002D0DEB" w:rsidP="00BC2490">
            <w:pPr>
              <w:pStyle w:val="Bezodstpw"/>
              <w:jc w:val="both"/>
              <w:rPr>
                <w:rFonts w:asciiTheme="minorHAnsi" w:eastAsia="Arimo" w:hAnsiTheme="minorHAnsi" w:cstheme="minorHAnsi"/>
              </w:rPr>
            </w:pPr>
            <w:r w:rsidRPr="00CB1D9C">
              <w:rPr>
                <w:rFonts w:eastAsia="Times New Roman" w:cs="Calibri"/>
                <w:color w:val="000000"/>
                <w:lang w:eastAsia="pl-PL"/>
              </w:rPr>
              <w:t xml:space="preserve">3. </w:t>
            </w:r>
            <w:r w:rsidR="00BC2490">
              <w:rPr>
                <w:rFonts w:eastAsia="Times New Roman" w:cs="Calibri"/>
                <w:color w:val="000000"/>
                <w:lang w:eastAsia="pl-PL"/>
              </w:rPr>
              <w:t>T</w:t>
            </w:r>
            <w:r w:rsidR="00BC2490" w:rsidRPr="00BC2490">
              <w:rPr>
                <w:rFonts w:eastAsia="Times New Roman" w:cs="Calibri"/>
                <w:color w:val="000000"/>
                <w:lang w:eastAsia="pl-PL"/>
              </w:rPr>
              <w:t xml:space="preserve">ermomodernizacja domów i mieszkań prywatnych (w tym wymiana pieców) w celu wywiązania się z uchwały </w:t>
            </w:r>
            <w:r w:rsidR="00BC2490" w:rsidRPr="00BC2490">
              <w:rPr>
                <w:rFonts w:asciiTheme="minorHAnsi" w:eastAsia="Arimo" w:hAnsiTheme="minorHAnsi" w:cstheme="minorHAnsi"/>
              </w:rPr>
              <w:t>nr XXII/292/20 Sejmiku Województwa Świętokrzyskiego z dnia 29 czerwca 2020r. w sprawie wprowadzenia na obszarze województwa świętokrzyskiego ograniczeń i zakazów w zakresie eksploatacji instalacji, w których następuje spalanie paliwa</w:t>
            </w:r>
            <w:r w:rsidR="00BC2490">
              <w:rPr>
                <w:rFonts w:asciiTheme="minorHAnsi" w:eastAsia="Arimo" w:hAnsiTheme="minorHAnsi" w:cstheme="minorHAnsi"/>
              </w:rPr>
              <w:t>.</w:t>
            </w:r>
          </w:p>
          <w:p w14:paraId="12C904CE" w14:textId="77777777" w:rsidR="00BC2490" w:rsidRDefault="00BC2490" w:rsidP="00BC2490">
            <w:pPr>
              <w:pStyle w:val="Bezodstpw"/>
              <w:jc w:val="both"/>
              <w:rPr>
                <w:rFonts w:eastAsia="Times New Roman" w:cs="Calibri"/>
                <w:color w:val="000000"/>
              </w:rPr>
            </w:pPr>
            <w:r>
              <w:rPr>
                <w:rFonts w:eastAsia="Times New Roman" w:cs="Calibri"/>
                <w:color w:val="000000"/>
              </w:rPr>
              <w:t xml:space="preserve">4. Termomodernizacja budynków wielorodzinnych. </w:t>
            </w:r>
          </w:p>
          <w:p w14:paraId="566DCA77" w14:textId="77777777" w:rsidR="00BC2490" w:rsidRDefault="00BC2490" w:rsidP="00BC2490">
            <w:pPr>
              <w:pStyle w:val="Bezodstpw"/>
              <w:jc w:val="both"/>
              <w:rPr>
                <w:rFonts w:eastAsia="Times New Roman" w:cs="Calibri"/>
                <w:color w:val="000000"/>
              </w:rPr>
            </w:pPr>
            <w:r>
              <w:rPr>
                <w:rFonts w:eastAsia="Times New Roman" w:cs="Calibri"/>
                <w:color w:val="000000"/>
              </w:rPr>
              <w:t xml:space="preserve">5. Modernizacja kotłowni miejskiej. </w:t>
            </w:r>
          </w:p>
          <w:p w14:paraId="1652F379" w14:textId="77777777" w:rsidR="00BC2490" w:rsidRDefault="00BC2490" w:rsidP="00BC2490">
            <w:pPr>
              <w:pStyle w:val="Bezodstpw"/>
              <w:jc w:val="both"/>
            </w:pPr>
            <w:r>
              <w:rPr>
                <w:rFonts w:eastAsia="Times New Roman" w:cs="Calibri"/>
                <w:color w:val="000000"/>
              </w:rPr>
              <w:t>6. U</w:t>
            </w:r>
            <w:r w:rsidRPr="00152F69">
              <w:t>sprawnienie systemów ciepłowniczych, gazowych i elektroenergetycznych w budynkach komunalnych</w:t>
            </w:r>
            <w:r>
              <w:t>.</w:t>
            </w:r>
          </w:p>
          <w:p w14:paraId="621A8057" w14:textId="54947C82" w:rsidR="00837008" w:rsidRPr="00CB1D9C" w:rsidRDefault="00837008" w:rsidP="00BC2490">
            <w:pPr>
              <w:pStyle w:val="Bezodstpw"/>
              <w:jc w:val="both"/>
              <w:rPr>
                <w:rFonts w:eastAsia="Times New Roman" w:cs="Calibri"/>
                <w:color w:val="000000"/>
                <w:lang w:eastAsia="pl-PL"/>
              </w:rPr>
            </w:pPr>
            <w:r>
              <w:rPr>
                <w:rFonts w:eastAsia="Times New Roman"/>
                <w:color w:val="000000"/>
              </w:rPr>
              <w:t>7. Wykonanie przez Polską Spółkę Gazowniczą Sp. z o.o. Oddział Zakład Gazowniczy w Kielcach gazociągu wysokiego ciśnienia Proszowice-Bejsce na obszarze gminy Kazimierz Wielka.</w:t>
            </w:r>
          </w:p>
        </w:tc>
      </w:tr>
      <w:tr w:rsidR="00A0730C" w:rsidRPr="00CB1D9C" w14:paraId="664B4611" w14:textId="77777777" w:rsidTr="00486B43">
        <w:trPr>
          <w:trHeight w:val="765"/>
        </w:trPr>
        <w:tc>
          <w:tcPr>
            <w:tcW w:w="5863" w:type="dxa"/>
            <w:shd w:val="clear" w:color="auto" w:fill="auto"/>
            <w:vAlign w:val="center"/>
          </w:tcPr>
          <w:p w14:paraId="6757069A" w14:textId="77777777" w:rsidR="00A0730C" w:rsidRPr="00CB1D9C" w:rsidRDefault="00A0730C" w:rsidP="002F623A">
            <w:pPr>
              <w:spacing w:after="0" w:line="276" w:lineRule="auto"/>
              <w:contextualSpacing/>
              <w:jc w:val="center"/>
              <w:rPr>
                <w:rFonts w:eastAsia="Times New Roman" w:cs="Calibri"/>
                <w:color w:val="000000"/>
                <w:lang w:eastAsia="pl-PL"/>
              </w:rPr>
            </w:pPr>
            <w:r w:rsidRPr="00CB1D9C">
              <w:rPr>
                <w:rFonts w:eastAsia="Times New Roman" w:cs="Calibri"/>
                <w:color w:val="000000"/>
                <w:lang w:eastAsia="pl-PL"/>
              </w:rPr>
              <w:t>2.1.2 Wykorzystanie odnawialnych źródeł energii w gospodarce, sferze publicznej i mieszkalnictwie</w:t>
            </w:r>
          </w:p>
        </w:tc>
        <w:tc>
          <w:tcPr>
            <w:tcW w:w="9192" w:type="dxa"/>
            <w:shd w:val="clear" w:color="auto" w:fill="auto"/>
            <w:vAlign w:val="center"/>
          </w:tcPr>
          <w:p w14:paraId="10A53E7B" w14:textId="33E05D0D" w:rsidR="002922BB" w:rsidRPr="00CB1D9C" w:rsidRDefault="002D0DEB"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 xml:space="preserve">1. Montaż odnawialnych </w:t>
            </w:r>
            <w:r w:rsidR="002922BB" w:rsidRPr="00CB1D9C">
              <w:rPr>
                <w:rFonts w:eastAsia="Times New Roman" w:cs="Calibri"/>
                <w:color w:val="000000"/>
                <w:lang w:eastAsia="pl-PL"/>
              </w:rPr>
              <w:t>źródeł energii na budynkach użyteczności publicznej</w:t>
            </w:r>
            <w:r w:rsidR="005220CC" w:rsidRPr="00CB1D9C">
              <w:rPr>
                <w:rFonts w:eastAsia="Times New Roman" w:cs="Calibri"/>
                <w:color w:val="000000"/>
                <w:lang w:eastAsia="pl-PL"/>
              </w:rPr>
              <w:t>.</w:t>
            </w:r>
            <w:r w:rsidR="00BC2490">
              <w:rPr>
                <w:rFonts w:asciiTheme="minorHAnsi" w:eastAsiaTheme="minorHAnsi" w:hAnsiTheme="minorHAnsi" w:cstheme="minorBidi"/>
              </w:rPr>
              <w:t xml:space="preserve"> P</w:t>
            </w:r>
            <w:r w:rsidR="00BC2490" w:rsidRPr="00FF7622">
              <w:rPr>
                <w:rFonts w:asciiTheme="minorHAnsi" w:eastAsiaTheme="minorHAnsi" w:hAnsiTheme="minorHAnsi" w:cstheme="minorBidi"/>
              </w:rPr>
              <w:t>opularyzacja wykorzystania OZE (zarówno w jednostkach publicznych jak i gospodarstwach domowych) poprzez wsparcie inwestycji oraz działania szkoleniowe (pompy ciepła, panele solarne, instalacje fotowoltaiczne)</w:t>
            </w:r>
            <w:r w:rsidR="00BC2490">
              <w:rPr>
                <w:rFonts w:asciiTheme="minorHAnsi" w:eastAsiaTheme="minorHAnsi" w:hAnsiTheme="minorHAnsi" w:cstheme="minorBidi"/>
              </w:rPr>
              <w:t>.</w:t>
            </w:r>
          </w:p>
          <w:p w14:paraId="2E5AA3D1" w14:textId="381DEF63" w:rsidR="00FF7622" w:rsidRPr="00CB1D9C" w:rsidRDefault="007067E0" w:rsidP="00BC2490">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 xml:space="preserve">2. Montaż odnawialnych źródeł energii </w:t>
            </w:r>
            <w:r w:rsidR="00BC2490" w:rsidRPr="00FF7622">
              <w:rPr>
                <w:rFonts w:asciiTheme="minorHAnsi" w:eastAsiaTheme="minorHAnsi" w:hAnsiTheme="minorHAnsi" w:cstheme="minorBidi"/>
              </w:rPr>
              <w:t xml:space="preserve">(PV, kolektory solarne, pompy ciepła) </w:t>
            </w:r>
            <w:r w:rsidRPr="00CB1D9C">
              <w:rPr>
                <w:rFonts w:eastAsia="Times New Roman" w:cs="Calibri"/>
                <w:color w:val="000000"/>
                <w:lang w:eastAsia="pl-PL"/>
              </w:rPr>
              <w:t>na budynkach prywatnych</w:t>
            </w:r>
            <w:r w:rsidR="00BC2490">
              <w:rPr>
                <w:rFonts w:eastAsia="Times New Roman" w:cs="Calibri"/>
                <w:color w:val="000000"/>
                <w:lang w:eastAsia="pl-PL"/>
              </w:rPr>
              <w:t xml:space="preserve"> (projekty parasolowe). </w:t>
            </w:r>
          </w:p>
        </w:tc>
      </w:tr>
      <w:tr w:rsidR="00A0730C" w:rsidRPr="00CB1D9C" w14:paraId="28805622" w14:textId="77777777" w:rsidTr="00486B43">
        <w:trPr>
          <w:trHeight w:val="627"/>
        </w:trPr>
        <w:tc>
          <w:tcPr>
            <w:tcW w:w="5863" w:type="dxa"/>
            <w:shd w:val="clear" w:color="auto" w:fill="auto"/>
            <w:vAlign w:val="center"/>
          </w:tcPr>
          <w:p w14:paraId="70CBDC67" w14:textId="77777777" w:rsidR="00A0730C" w:rsidRPr="00CB1D9C" w:rsidRDefault="00A0730C" w:rsidP="002F623A">
            <w:pPr>
              <w:pStyle w:val="Bezodstpw"/>
              <w:spacing w:line="276" w:lineRule="auto"/>
              <w:jc w:val="center"/>
              <w:rPr>
                <w:rFonts w:cs="Calibri"/>
              </w:rPr>
            </w:pPr>
            <w:r w:rsidRPr="00CB1D9C">
              <w:rPr>
                <w:rFonts w:eastAsia="Times New Roman" w:cs="Calibri"/>
                <w:color w:val="000000"/>
                <w:lang w:eastAsia="pl-PL"/>
              </w:rPr>
              <w:lastRenderedPageBreak/>
              <w:t>2.1.3 Modernizacja oświetlenia ulicznego na energooszczędne</w:t>
            </w:r>
          </w:p>
        </w:tc>
        <w:tc>
          <w:tcPr>
            <w:tcW w:w="9192" w:type="dxa"/>
            <w:shd w:val="clear" w:color="auto" w:fill="auto"/>
            <w:vAlign w:val="center"/>
          </w:tcPr>
          <w:p w14:paraId="57D360A4" w14:textId="31ECFD88" w:rsidR="00A0730C" w:rsidRPr="00CB1D9C" w:rsidRDefault="007067E0"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 xml:space="preserve">1. Modernizacja </w:t>
            </w:r>
            <w:r w:rsidR="005220CC" w:rsidRPr="00CB1D9C">
              <w:rPr>
                <w:rFonts w:eastAsia="Times New Roman" w:cs="Calibri"/>
                <w:color w:val="000000"/>
                <w:lang w:eastAsia="pl-PL"/>
              </w:rPr>
              <w:t xml:space="preserve">i rozbudowa </w:t>
            </w:r>
            <w:r w:rsidRPr="00CB1D9C">
              <w:rPr>
                <w:rFonts w:eastAsia="Times New Roman" w:cs="Calibri"/>
                <w:color w:val="000000"/>
                <w:lang w:eastAsia="pl-PL"/>
              </w:rPr>
              <w:t xml:space="preserve">oświetlenia ulicznego </w:t>
            </w:r>
            <w:r w:rsidR="005220CC" w:rsidRPr="00CB1D9C">
              <w:rPr>
                <w:rFonts w:eastAsia="Times New Roman" w:cs="Calibri"/>
                <w:color w:val="000000"/>
                <w:lang w:eastAsia="pl-PL"/>
              </w:rPr>
              <w:t>na</w:t>
            </w:r>
            <w:r w:rsidR="003C189F">
              <w:rPr>
                <w:rFonts w:eastAsia="Times New Roman" w:cs="Calibri"/>
                <w:color w:val="000000"/>
                <w:lang w:eastAsia="pl-PL"/>
              </w:rPr>
              <w:t xml:space="preserve"> energooszczędne na terenie miasta Kazimierza Wielka oraz na</w:t>
            </w:r>
            <w:r w:rsidR="005220CC" w:rsidRPr="00CB1D9C">
              <w:rPr>
                <w:rFonts w:eastAsia="Times New Roman" w:cs="Calibri"/>
                <w:color w:val="000000"/>
                <w:lang w:eastAsia="pl-PL"/>
              </w:rPr>
              <w:t xml:space="preserve"> obszarach uzdrowiskowych.</w:t>
            </w:r>
          </w:p>
          <w:p w14:paraId="632F4BEB" w14:textId="54959BAE" w:rsidR="007067E0" w:rsidRPr="00CB1D9C" w:rsidRDefault="007067E0"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 xml:space="preserve">2. Rozbudowa </w:t>
            </w:r>
            <w:r w:rsidR="005220CC" w:rsidRPr="00CB1D9C">
              <w:rPr>
                <w:rFonts w:eastAsia="Times New Roman" w:cs="Calibri"/>
                <w:color w:val="000000"/>
                <w:lang w:eastAsia="pl-PL"/>
              </w:rPr>
              <w:t>i modernizacja oświetlenia ulicznego na</w:t>
            </w:r>
            <w:r w:rsidR="003C189F">
              <w:rPr>
                <w:rFonts w:eastAsia="Times New Roman" w:cs="Calibri"/>
                <w:color w:val="000000"/>
                <w:lang w:eastAsia="pl-PL"/>
              </w:rPr>
              <w:t xml:space="preserve"> energooszczędne na</w:t>
            </w:r>
            <w:r w:rsidR="005220CC" w:rsidRPr="00CB1D9C">
              <w:rPr>
                <w:rFonts w:eastAsia="Times New Roman" w:cs="Calibri"/>
                <w:color w:val="000000"/>
                <w:lang w:eastAsia="pl-PL"/>
              </w:rPr>
              <w:t xml:space="preserve"> obszarach wiejskich.</w:t>
            </w:r>
          </w:p>
        </w:tc>
      </w:tr>
      <w:tr w:rsidR="00A0730C" w:rsidRPr="00CB1D9C" w14:paraId="4BD012A2" w14:textId="77777777" w:rsidTr="00486B43">
        <w:trPr>
          <w:trHeight w:val="336"/>
        </w:trPr>
        <w:tc>
          <w:tcPr>
            <w:tcW w:w="15055" w:type="dxa"/>
            <w:gridSpan w:val="2"/>
            <w:shd w:val="clear" w:color="auto" w:fill="E7FFA3"/>
            <w:vAlign w:val="center"/>
          </w:tcPr>
          <w:p w14:paraId="5E750F12" w14:textId="18F88BF5" w:rsidR="00A0730C" w:rsidRPr="00CB1D9C" w:rsidRDefault="003325DC" w:rsidP="002F623A">
            <w:pPr>
              <w:spacing w:after="0" w:line="276" w:lineRule="auto"/>
              <w:contextualSpacing/>
              <w:jc w:val="center"/>
              <w:rPr>
                <w:rFonts w:eastAsia="Times New Roman" w:cs="Calibri"/>
                <w:b/>
                <w:bCs/>
                <w:color w:val="000000"/>
                <w:sz w:val="24"/>
                <w:szCs w:val="24"/>
                <w:lang w:eastAsia="pl-PL"/>
              </w:rPr>
            </w:pPr>
            <w:r w:rsidRPr="00CB1D9C">
              <w:rPr>
                <w:rFonts w:eastAsia="Times New Roman" w:cs="Calibri"/>
                <w:b/>
                <w:bCs/>
                <w:color w:val="000000"/>
                <w:sz w:val="24"/>
                <w:szCs w:val="24"/>
                <w:lang w:eastAsia="pl-PL"/>
              </w:rPr>
              <w:t xml:space="preserve">Cel operacyjny </w:t>
            </w:r>
            <w:r w:rsidR="00A0730C" w:rsidRPr="00CB1D9C">
              <w:rPr>
                <w:rFonts w:eastAsia="Times New Roman" w:cs="Calibri"/>
                <w:b/>
                <w:bCs/>
                <w:color w:val="000000"/>
                <w:sz w:val="24"/>
                <w:szCs w:val="24"/>
                <w:lang w:eastAsia="pl-PL"/>
              </w:rPr>
              <w:t>2.2 Przeciwdziałanie zanieczyszczeniu środowiska naturalnego w tym wody, gleby</w:t>
            </w:r>
          </w:p>
        </w:tc>
      </w:tr>
      <w:tr w:rsidR="00A0730C" w:rsidRPr="00CB1D9C" w14:paraId="1BDBB06B" w14:textId="77777777" w:rsidTr="00486B43">
        <w:trPr>
          <w:trHeight w:val="306"/>
        </w:trPr>
        <w:tc>
          <w:tcPr>
            <w:tcW w:w="5863" w:type="dxa"/>
            <w:shd w:val="clear" w:color="auto" w:fill="auto"/>
            <w:vAlign w:val="center"/>
          </w:tcPr>
          <w:p w14:paraId="0867BCAD" w14:textId="77777777" w:rsidR="00A0730C" w:rsidRPr="00CB1D9C" w:rsidRDefault="00914FE0" w:rsidP="002F623A">
            <w:pPr>
              <w:spacing w:after="0" w:line="276" w:lineRule="auto"/>
              <w:contextualSpacing/>
              <w:jc w:val="center"/>
              <w:rPr>
                <w:rFonts w:eastAsia="Times New Roman" w:cs="Calibri"/>
                <w:color w:val="000000"/>
                <w:lang w:eastAsia="pl-PL"/>
              </w:rPr>
            </w:pPr>
            <w:r w:rsidRPr="00CB1D9C">
              <w:rPr>
                <w:rFonts w:eastAsia="Times New Roman" w:cs="Calibri"/>
                <w:color w:val="000000"/>
                <w:lang w:eastAsia="pl-PL"/>
              </w:rPr>
              <w:t>2.2.1</w:t>
            </w:r>
            <w:r w:rsidR="00A0730C" w:rsidRPr="00CB1D9C">
              <w:rPr>
                <w:rFonts w:eastAsia="Times New Roman" w:cs="Calibri"/>
                <w:color w:val="000000"/>
                <w:lang w:eastAsia="pl-PL"/>
              </w:rPr>
              <w:t xml:space="preserve"> Rozwój infrastruktury wodno-kanalizacyjnej</w:t>
            </w:r>
          </w:p>
        </w:tc>
        <w:tc>
          <w:tcPr>
            <w:tcW w:w="9192" w:type="dxa"/>
            <w:shd w:val="clear" w:color="auto" w:fill="auto"/>
            <w:vAlign w:val="center"/>
          </w:tcPr>
          <w:p w14:paraId="0EBDFAF0" w14:textId="7D06F8FA" w:rsidR="00A0730C" w:rsidRPr="00CB1D9C" w:rsidRDefault="007B01ED"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1. Budowa sieci wodociągowej na terenie przyszłego uzdrowiska oraz w południowej części gminy</w:t>
            </w:r>
            <w:r w:rsidR="003839A8">
              <w:rPr>
                <w:rFonts w:eastAsia="Times New Roman" w:cs="Calibri"/>
                <w:color w:val="000000"/>
                <w:lang w:eastAsia="pl-PL"/>
              </w:rPr>
              <w:t>.</w:t>
            </w:r>
          </w:p>
          <w:p w14:paraId="2950849B" w14:textId="55206D02" w:rsidR="007B01ED" w:rsidRDefault="007B01ED"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2. Budowa/rozbudowa sieci kanalizacyjnej na terenie przyszłego uzdrowiska</w:t>
            </w:r>
            <w:r w:rsidR="003839A8">
              <w:rPr>
                <w:rFonts w:eastAsia="Times New Roman" w:cs="Calibri"/>
                <w:color w:val="000000"/>
                <w:lang w:eastAsia="pl-PL"/>
              </w:rPr>
              <w:t xml:space="preserve"> oraz</w:t>
            </w:r>
            <w:r w:rsidRPr="00CB1D9C">
              <w:rPr>
                <w:rFonts w:eastAsia="Times New Roman" w:cs="Calibri"/>
                <w:color w:val="000000"/>
                <w:lang w:eastAsia="pl-PL"/>
              </w:rPr>
              <w:t xml:space="preserve"> w miejscowościach znajdujących się poza aglomeracją, gdzie budowa sieci jest uzasadniona ekonomicznie</w:t>
            </w:r>
            <w:r w:rsidR="003839A8">
              <w:rPr>
                <w:rFonts w:eastAsia="Times New Roman" w:cs="Calibri"/>
                <w:color w:val="000000"/>
                <w:lang w:eastAsia="pl-PL"/>
              </w:rPr>
              <w:t>.</w:t>
            </w:r>
          </w:p>
          <w:p w14:paraId="5802CABB" w14:textId="6D55791D" w:rsidR="00307F8C" w:rsidRPr="00CB1D9C" w:rsidRDefault="00307F8C" w:rsidP="002F623A">
            <w:pPr>
              <w:spacing w:after="0" w:line="276" w:lineRule="auto"/>
              <w:contextualSpacing/>
              <w:jc w:val="both"/>
              <w:rPr>
                <w:rFonts w:eastAsia="Times New Roman" w:cs="Calibri"/>
                <w:color w:val="000000"/>
                <w:lang w:eastAsia="pl-PL"/>
              </w:rPr>
            </w:pPr>
            <w:r>
              <w:rPr>
                <w:rFonts w:eastAsia="Times New Roman" w:cs="Calibri"/>
                <w:color w:val="000000"/>
                <w:lang w:eastAsia="pl-PL"/>
              </w:rPr>
              <w:t xml:space="preserve">3. Budowa sieci kanalizacyjnej/wodociągowej na obszarze aglomeracji. </w:t>
            </w:r>
          </w:p>
          <w:p w14:paraId="10FC09B9" w14:textId="75F6912A" w:rsidR="007B01ED" w:rsidRPr="00CB1D9C" w:rsidRDefault="00307F8C" w:rsidP="002F623A">
            <w:pPr>
              <w:spacing w:after="0" w:line="276" w:lineRule="auto"/>
              <w:contextualSpacing/>
              <w:jc w:val="both"/>
              <w:rPr>
                <w:rFonts w:eastAsia="Times New Roman" w:cs="Calibri"/>
                <w:color w:val="000000"/>
                <w:lang w:eastAsia="pl-PL"/>
              </w:rPr>
            </w:pPr>
            <w:r>
              <w:rPr>
                <w:rFonts w:eastAsia="Times New Roman" w:cs="Calibri"/>
                <w:color w:val="000000"/>
                <w:lang w:eastAsia="pl-PL"/>
              </w:rPr>
              <w:t>4</w:t>
            </w:r>
            <w:r w:rsidR="007B01ED" w:rsidRPr="00CB1D9C">
              <w:rPr>
                <w:rFonts w:eastAsia="Times New Roman" w:cs="Calibri"/>
                <w:color w:val="000000"/>
                <w:lang w:eastAsia="pl-PL"/>
              </w:rPr>
              <w:t xml:space="preserve">. Modernizacja istniejącej oczyszczalni ścieków </w:t>
            </w:r>
            <w:r w:rsidR="003C189F">
              <w:rPr>
                <w:rFonts w:eastAsia="Times New Roman" w:cs="Calibri"/>
                <w:color w:val="000000"/>
                <w:lang w:eastAsia="pl-PL"/>
              </w:rPr>
              <w:t xml:space="preserve">lub budowa nowej oczyszczalni </w:t>
            </w:r>
            <w:r w:rsidR="007B01ED" w:rsidRPr="00CB1D9C">
              <w:rPr>
                <w:rFonts w:eastAsia="Times New Roman" w:cs="Calibri"/>
                <w:color w:val="000000"/>
                <w:lang w:eastAsia="pl-PL"/>
              </w:rPr>
              <w:t xml:space="preserve">w Kazimierzy Wielkiej, która finalnie miałaby przyjmować </w:t>
            </w:r>
            <w:r w:rsidR="003C189F">
              <w:rPr>
                <w:rFonts w:eastAsia="Times New Roman" w:cs="Calibri"/>
                <w:color w:val="000000"/>
                <w:lang w:eastAsia="pl-PL"/>
              </w:rPr>
              <w:t xml:space="preserve">m.in. </w:t>
            </w:r>
            <w:r w:rsidR="007B01ED" w:rsidRPr="00CB1D9C">
              <w:rPr>
                <w:rFonts w:eastAsia="Times New Roman" w:cs="Calibri"/>
                <w:color w:val="000000"/>
                <w:lang w:eastAsia="pl-PL"/>
              </w:rPr>
              <w:t>wody siarczkowe z budowanego basenu siarczkowego w Kazimierzy Wielkiej.</w:t>
            </w:r>
          </w:p>
          <w:p w14:paraId="300DC8C3" w14:textId="68119B96" w:rsidR="00FF7622" w:rsidRPr="00CB1D9C" w:rsidRDefault="00307F8C" w:rsidP="00FF7622">
            <w:pPr>
              <w:spacing w:after="0" w:line="276" w:lineRule="auto"/>
              <w:contextualSpacing/>
              <w:jc w:val="both"/>
              <w:rPr>
                <w:rFonts w:eastAsia="Times New Roman" w:cs="Calibri"/>
                <w:color w:val="000000"/>
                <w:lang w:eastAsia="pl-PL"/>
              </w:rPr>
            </w:pPr>
            <w:r>
              <w:rPr>
                <w:rFonts w:eastAsia="Times New Roman" w:cs="Calibri"/>
                <w:color w:val="000000"/>
                <w:lang w:eastAsia="pl-PL"/>
              </w:rPr>
              <w:t>5</w:t>
            </w:r>
            <w:r w:rsidR="007B01ED" w:rsidRPr="00CB1D9C">
              <w:rPr>
                <w:rFonts w:eastAsia="Times New Roman" w:cs="Calibri"/>
                <w:color w:val="000000"/>
                <w:lang w:eastAsia="pl-PL"/>
              </w:rPr>
              <w:t>. Budowa przydomowych oczyszczalni ścieków</w:t>
            </w:r>
            <w:r w:rsidR="003839A8">
              <w:rPr>
                <w:rFonts w:eastAsia="Times New Roman" w:cs="Calibri"/>
                <w:color w:val="000000"/>
                <w:lang w:eastAsia="pl-PL"/>
              </w:rPr>
              <w:t xml:space="preserve"> na terenach, gdzie nie jest planowana budowa kanalizacji sanitarnej. </w:t>
            </w:r>
          </w:p>
        </w:tc>
      </w:tr>
      <w:tr w:rsidR="00A0730C" w:rsidRPr="00CB1D9C" w14:paraId="3240CE14" w14:textId="77777777" w:rsidTr="00486B43">
        <w:trPr>
          <w:trHeight w:val="1709"/>
        </w:trPr>
        <w:tc>
          <w:tcPr>
            <w:tcW w:w="5863" w:type="dxa"/>
            <w:shd w:val="clear" w:color="auto" w:fill="auto"/>
            <w:vAlign w:val="center"/>
          </w:tcPr>
          <w:p w14:paraId="560BA899" w14:textId="437F6BBA" w:rsidR="00A0730C" w:rsidRPr="00CB1D9C" w:rsidRDefault="00914FE0" w:rsidP="002F623A">
            <w:pPr>
              <w:spacing w:after="0" w:line="276" w:lineRule="auto"/>
              <w:contextualSpacing/>
              <w:jc w:val="center"/>
              <w:rPr>
                <w:rFonts w:eastAsia="Times New Roman" w:cs="Calibri"/>
                <w:color w:val="000000"/>
                <w:lang w:eastAsia="pl-PL"/>
              </w:rPr>
            </w:pPr>
            <w:r w:rsidRPr="00CB1D9C">
              <w:rPr>
                <w:rFonts w:eastAsia="Times New Roman" w:cs="Calibri"/>
                <w:color w:val="000000"/>
                <w:lang w:eastAsia="pl-PL"/>
              </w:rPr>
              <w:t>2.2.</w:t>
            </w:r>
            <w:r w:rsidR="00A0730C" w:rsidRPr="00CB1D9C">
              <w:rPr>
                <w:rFonts w:eastAsia="Times New Roman" w:cs="Calibri"/>
                <w:color w:val="000000"/>
                <w:lang w:eastAsia="pl-PL"/>
              </w:rPr>
              <w:t>2 Racjonalne gospodarowania odpadami</w:t>
            </w:r>
            <w:r w:rsidR="007F3482">
              <w:rPr>
                <w:rFonts w:eastAsia="Times New Roman" w:cs="Calibri"/>
                <w:color w:val="000000"/>
                <w:lang w:eastAsia="pl-PL"/>
              </w:rPr>
              <w:t>, retencja wodna, ochrona gleb</w:t>
            </w:r>
          </w:p>
        </w:tc>
        <w:tc>
          <w:tcPr>
            <w:tcW w:w="9192" w:type="dxa"/>
            <w:shd w:val="clear" w:color="auto" w:fill="auto"/>
            <w:vAlign w:val="center"/>
          </w:tcPr>
          <w:p w14:paraId="184FEA79" w14:textId="760F89CC" w:rsidR="007B01ED" w:rsidRPr="00CB1D9C" w:rsidRDefault="007B01ED"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1. Budowa punkt</w:t>
            </w:r>
            <w:r w:rsidR="003839A8">
              <w:rPr>
                <w:rFonts w:eastAsia="Times New Roman" w:cs="Calibri"/>
                <w:color w:val="000000"/>
                <w:lang w:eastAsia="pl-PL"/>
              </w:rPr>
              <w:t>u</w:t>
            </w:r>
            <w:r w:rsidRPr="00CB1D9C">
              <w:rPr>
                <w:rFonts w:eastAsia="Times New Roman" w:cs="Calibri"/>
                <w:color w:val="000000"/>
                <w:lang w:eastAsia="pl-PL"/>
              </w:rPr>
              <w:t xml:space="preserve"> selektywnego zbierania odpadów komunalnyc</w:t>
            </w:r>
            <w:r w:rsidR="003C189F">
              <w:rPr>
                <w:rFonts w:eastAsia="Times New Roman" w:cs="Calibri"/>
                <w:color w:val="000000"/>
                <w:lang w:eastAsia="pl-PL"/>
              </w:rPr>
              <w:t>h</w:t>
            </w:r>
            <w:r w:rsidR="003839A8">
              <w:rPr>
                <w:rFonts w:eastAsia="Times New Roman" w:cs="Calibri"/>
                <w:color w:val="000000"/>
                <w:lang w:eastAsia="pl-PL"/>
              </w:rPr>
              <w:t>.</w:t>
            </w:r>
          </w:p>
          <w:p w14:paraId="4CE2E538" w14:textId="33077FF6" w:rsidR="007B01ED" w:rsidRPr="00CB1D9C" w:rsidRDefault="007B01ED"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2</w:t>
            </w:r>
            <w:r w:rsidR="00FF7622">
              <w:rPr>
                <w:rFonts w:eastAsia="Times New Roman" w:cs="Calibri"/>
                <w:color w:val="000000"/>
                <w:lang w:eastAsia="pl-PL"/>
              </w:rPr>
              <w:t>.</w:t>
            </w:r>
            <w:r w:rsidRPr="00CB1D9C">
              <w:rPr>
                <w:rFonts w:eastAsia="Times New Roman" w:cs="Calibri"/>
                <w:color w:val="000000"/>
                <w:lang w:eastAsia="pl-PL"/>
              </w:rPr>
              <w:t xml:space="preserve"> Edukacja ekologiczna </w:t>
            </w:r>
            <w:r w:rsidR="00F1759F" w:rsidRPr="00CB1D9C">
              <w:rPr>
                <w:rFonts w:eastAsia="Times New Roman" w:cs="Calibri"/>
                <w:color w:val="000000"/>
                <w:lang w:eastAsia="pl-PL"/>
              </w:rPr>
              <w:t>(</w:t>
            </w:r>
            <w:r w:rsidRPr="00CB1D9C">
              <w:rPr>
                <w:rFonts w:eastAsia="Times New Roman" w:cs="Calibri"/>
                <w:color w:val="000000"/>
                <w:lang w:eastAsia="pl-PL"/>
              </w:rPr>
              <w:t>organizacja kampanii społecznych, edukacja w szkołach)</w:t>
            </w:r>
            <w:r w:rsidR="003839A8">
              <w:rPr>
                <w:rFonts w:eastAsia="Times New Roman" w:cs="Calibri"/>
                <w:color w:val="000000"/>
                <w:lang w:eastAsia="pl-PL"/>
              </w:rPr>
              <w:t>.</w:t>
            </w:r>
          </w:p>
          <w:p w14:paraId="37807733" w14:textId="2C7A712B" w:rsidR="00F10B5A" w:rsidRPr="00CB1D9C" w:rsidRDefault="00F10B5A"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3. Ochrona i racjonalne gospodarowanie zasobami wody</w:t>
            </w:r>
            <w:r w:rsidR="003839A8">
              <w:rPr>
                <w:rFonts w:eastAsia="Times New Roman" w:cs="Calibri"/>
                <w:color w:val="000000"/>
                <w:lang w:eastAsia="pl-PL"/>
              </w:rPr>
              <w:t>.</w:t>
            </w:r>
          </w:p>
          <w:p w14:paraId="5CD65685" w14:textId="77777777" w:rsidR="00F10B5A" w:rsidRDefault="00F10B5A"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4. Ograniczenie wpływu i skutków oddziaływania człowieka na środowisko (ochrona środowiska przyrodniczego</w:t>
            </w:r>
            <w:r w:rsidR="003839A8">
              <w:rPr>
                <w:rFonts w:eastAsia="Times New Roman" w:cs="Calibri"/>
                <w:color w:val="000000"/>
                <w:lang w:eastAsia="pl-PL"/>
              </w:rPr>
              <w:t>.</w:t>
            </w:r>
          </w:p>
          <w:p w14:paraId="53E2A32D" w14:textId="77777777" w:rsidR="00FF7622" w:rsidRDefault="00FF7622" w:rsidP="002F623A">
            <w:pPr>
              <w:spacing w:after="0" w:line="276" w:lineRule="auto"/>
              <w:contextualSpacing/>
              <w:jc w:val="both"/>
              <w:rPr>
                <w:rFonts w:eastAsia="Times New Roman" w:cs="Calibri"/>
                <w:color w:val="000000"/>
                <w:lang w:eastAsia="pl-PL"/>
              </w:rPr>
            </w:pPr>
            <w:r>
              <w:rPr>
                <w:rFonts w:eastAsia="Times New Roman" w:cs="Calibri"/>
                <w:color w:val="000000"/>
                <w:lang w:eastAsia="pl-PL"/>
              </w:rPr>
              <w:t>5. U</w:t>
            </w:r>
            <w:r w:rsidRPr="000701AE">
              <w:rPr>
                <w:rFonts w:eastAsia="Times New Roman" w:cs="Calibri"/>
                <w:color w:val="000000"/>
                <w:lang w:eastAsia="pl-PL"/>
              </w:rPr>
              <w:t xml:space="preserve">suwanie azbestu z wszelkich budynków na </w:t>
            </w:r>
            <w:r>
              <w:rPr>
                <w:rFonts w:eastAsia="Times New Roman" w:cs="Calibri"/>
                <w:color w:val="000000"/>
                <w:lang w:eastAsia="pl-PL"/>
              </w:rPr>
              <w:t>terenie gminy.</w:t>
            </w:r>
          </w:p>
          <w:p w14:paraId="2FB12C08" w14:textId="77777777" w:rsidR="00FF7622" w:rsidRDefault="00FF7622" w:rsidP="002F623A">
            <w:pPr>
              <w:spacing w:after="0" w:line="276" w:lineRule="auto"/>
              <w:contextualSpacing/>
              <w:jc w:val="both"/>
              <w:rPr>
                <w:rFonts w:eastAsia="Times New Roman" w:cs="Calibri"/>
                <w:color w:val="000000"/>
                <w:lang w:eastAsia="pl-PL"/>
              </w:rPr>
            </w:pPr>
            <w:r>
              <w:rPr>
                <w:rFonts w:eastAsia="Times New Roman" w:cs="Calibri"/>
                <w:color w:val="000000"/>
                <w:lang w:eastAsia="pl-PL"/>
              </w:rPr>
              <w:t>6. W</w:t>
            </w:r>
            <w:r w:rsidRPr="000701AE">
              <w:rPr>
                <w:rFonts w:eastAsia="Times New Roman" w:cs="Calibri"/>
                <w:color w:val="000000"/>
                <w:lang w:eastAsia="pl-PL"/>
              </w:rPr>
              <w:t>spółpraca z innymi samorządami w zakresie organizacji gospodarki odpadami</w:t>
            </w:r>
            <w:r>
              <w:rPr>
                <w:rFonts w:eastAsia="Times New Roman" w:cs="Calibri"/>
                <w:color w:val="000000"/>
                <w:lang w:eastAsia="pl-PL"/>
              </w:rPr>
              <w:t>.</w:t>
            </w:r>
          </w:p>
          <w:p w14:paraId="7ABBF758" w14:textId="77777777" w:rsidR="00837008" w:rsidRPr="00837008" w:rsidRDefault="00837008" w:rsidP="00837008">
            <w:pPr>
              <w:spacing w:after="0" w:line="240" w:lineRule="auto"/>
              <w:contextualSpacing/>
              <w:jc w:val="both"/>
              <w:rPr>
                <w:rFonts w:eastAsia="Times New Roman" w:cs="Calibri"/>
                <w:color w:val="000000"/>
                <w:lang w:eastAsia="pl-PL"/>
              </w:rPr>
            </w:pPr>
            <w:r>
              <w:rPr>
                <w:rFonts w:eastAsia="Times New Roman" w:cs="Calibri"/>
                <w:color w:val="000000"/>
                <w:lang w:eastAsia="pl-PL"/>
              </w:rPr>
              <w:t xml:space="preserve">7. Rozwój niebiesko-zielonej infrastruktury </w:t>
            </w:r>
            <w:r w:rsidRPr="00837008">
              <w:rPr>
                <w:rFonts w:asciiTheme="minorHAnsi" w:eastAsiaTheme="minorHAnsi" w:hAnsiTheme="minorHAnsi" w:cstheme="minorBidi"/>
              </w:rPr>
              <w:t>w tym m.in.:</w:t>
            </w:r>
          </w:p>
          <w:p w14:paraId="180CDBAA" w14:textId="77777777" w:rsidR="00837008" w:rsidRPr="00837008" w:rsidRDefault="00837008">
            <w:pPr>
              <w:pStyle w:val="Bezodstpw"/>
              <w:numPr>
                <w:ilvl w:val="0"/>
                <w:numId w:val="71"/>
              </w:numPr>
              <w:rPr>
                <w:lang w:eastAsia="ar-SA"/>
              </w:rPr>
            </w:pPr>
            <w:r w:rsidRPr="00837008">
              <w:rPr>
                <w:lang w:eastAsia="ar-SA"/>
              </w:rPr>
              <w:t>budowa zbiorników przeznaczonych do gromadzenia wód opadowych,</w:t>
            </w:r>
          </w:p>
          <w:p w14:paraId="4053C36D" w14:textId="77777777" w:rsidR="00837008" w:rsidRPr="00837008" w:rsidRDefault="00837008">
            <w:pPr>
              <w:pStyle w:val="Bezodstpw"/>
              <w:numPr>
                <w:ilvl w:val="0"/>
                <w:numId w:val="71"/>
              </w:numPr>
              <w:rPr>
                <w:lang w:eastAsia="ar-SA"/>
              </w:rPr>
            </w:pPr>
            <w:r w:rsidRPr="00837008">
              <w:rPr>
                <w:rFonts w:asciiTheme="minorHAnsi" w:eastAsiaTheme="minorHAnsi" w:hAnsiTheme="minorHAnsi" w:cstheme="minorBidi"/>
              </w:rPr>
              <w:t>zakładanie ogrodów deszczowych (różnego rodzaju: kieszonkowe, deszczowe, na dachach, sensoryczne, miejskie), w przestrzeni publicznej i prywatnych gospodarstwach domowych,</w:t>
            </w:r>
          </w:p>
          <w:p w14:paraId="687D0F0D" w14:textId="6F8C2A43" w:rsidR="00837008" w:rsidRPr="00837008" w:rsidRDefault="00837008">
            <w:pPr>
              <w:pStyle w:val="Bezodstpw"/>
              <w:numPr>
                <w:ilvl w:val="0"/>
                <w:numId w:val="71"/>
              </w:numPr>
              <w:rPr>
                <w:lang w:eastAsia="ar-SA"/>
              </w:rPr>
            </w:pPr>
            <w:r w:rsidRPr="00837008">
              <w:rPr>
                <w:lang w:eastAsia="ar-SA"/>
              </w:rPr>
              <w:t xml:space="preserve">odmulenie cieków odprowadzający wodę, remonty przepustów, czyszczenie skarp, grobli </w:t>
            </w:r>
            <w:r w:rsidRPr="00837008">
              <w:rPr>
                <w:lang w:eastAsia="ar-SA"/>
              </w:rPr>
              <w:br/>
              <w:t>i dna z roślinności i namułu w stawach na terenie gmin</w:t>
            </w:r>
            <w:r>
              <w:rPr>
                <w:lang w:eastAsia="ar-SA"/>
              </w:rPr>
              <w:t>y</w:t>
            </w:r>
            <w:r w:rsidRPr="00837008">
              <w:rPr>
                <w:lang w:eastAsia="ar-SA"/>
              </w:rPr>
              <w:t>,</w:t>
            </w:r>
          </w:p>
          <w:p w14:paraId="20B7597D" w14:textId="77777777" w:rsidR="00837008" w:rsidRPr="00837008" w:rsidRDefault="00837008">
            <w:pPr>
              <w:pStyle w:val="Bezodstpw"/>
              <w:numPr>
                <w:ilvl w:val="0"/>
                <w:numId w:val="71"/>
              </w:numPr>
              <w:rPr>
                <w:rFonts w:asciiTheme="minorHAnsi" w:eastAsiaTheme="minorHAnsi" w:hAnsiTheme="minorHAnsi" w:cstheme="minorBidi"/>
                <w:b/>
                <w:bCs/>
              </w:rPr>
            </w:pPr>
            <w:r w:rsidRPr="00837008">
              <w:rPr>
                <w:rFonts w:cs="Calibri"/>
                <w:lang w:eastAsia="pl-PL"/>
              </w:rPr>
              <w:t>budowa i/lub modernizacja kanalizacji deszczowej,</w:t>
            </w:r>
          </w:p>
          <w:p w14:paraId="34F0DC3D" w14:textId="77777777" w:rsidR="00837008" w:rsidRPr="00837008" w:rsidRDefault="00837008">
            <w:pPr>
              <w:pStyle w:val="Bezodstpw"/>
              <w:numPr>
                <w:ilvl w:val="0"/>
                <w:numId w:val="71"/>
              </w:numPr>
              <w:rPr>
                <w:rFonts w:asciiTheme="minorHAnsi" w:hAnsiTheme="minorHAnsi" w:cstheme="minorBidi"/>
                <w:lang w:eastAsia="ar-SA"/>
              </w:rPr>
            </w:pPr>
            <w:r w:rsidRPr="00837008">
              <w:rPr>
                <w:rFonts w:asciiTheme="minorHAnsi" w:hAnsiTheme="minorHAnsi" w:cstheme="minorBidi"/>
                <w:lang w:eastAsia="ar-SA"/>
              </w:rPr>
              <w:t xml:space="preserve">zagospodarowanie wód deszczowych w ramach nieruchomości, </w:t>
            </w:r>
          </w:p>
          <w:p w14:paraId="173DE31C" w14:textId="77777777" w:rsidR="00837008" w:rsidRPr="00837008" w:rsidRDefault="00837008">
            <w:pPr>
              <w:pStyle w:val="Bezodstpw"/>
              <w:numPr>
                <w:ilvl w:val="0"/>
                <w:numId w:val="71"/>
              </w:numPr>
              <w:rPr>
                <w:lang w:eastAsia="ar-SA"/>
              </w:rPr>
            </w:pPr>
            <w:r w:rsidRPr="00837008">
              <w:rPr>
                <w:lang w:eastAsia="ar-SA"/>
              </w:rPr>
              <w:t>zakup zbiorników na wodę deszczową,</w:t>
            </w:r>
          </w:p>
          <w:p w14:paraId="3C3E5F92" w14:textId="77777777" w:rsidR="00837008" w:rsidRPr="00837008" w:rsidRDefault="00837008">
            <w:pPr>
              <w:pStyle w:val="Bezodstpw"/>
              <w:numPr>
                <w:ilvl w:val="0"/>
                <w:numId w:val="71"/>
              </w:numPr>
              <w:rPr>
                <w:lang w:eastAsia="ar-SA"/>
              </w:rPr>
            </w:pPr>
            <w:r w:rsidRPr="00837008">
              <w:rPr>
                <w:rFonts w:asciiTheme="minorHAnsi" w:eastAsiaTheme="minorHAnsi" w:hAnsiTheme="minorHAnsi" w:cstheme="minorHAnsi"/>
                <w:shd w:val="clear" w:color="auto" w:fill="FFFFFF"/>
              </w:rPr>
              <w:lastRenderedPageBreak/>
              <w:t xml:space="preserve">wykonanie łąk kwietnych wspomagających </w:t>
            </w:r>
            <w:proofErr w:type="spellStart"/>
            <w:r w:rsidRPr="00837008">
              <w:rPr>
                <w:rFonts w:asciiTheme="minorHAnsi" w:eastAsiaTheme="minorHAnsi" w:hAnsiTheme="minorHAnsi" w:cstheme="minorHAnsi"/>
                <w:shd w:val="clear" w:color="auto" w:fill="FFFFFF"/>
              </w:rPr>
              <w:t>bioretencję</w:t>
            </w:r>
            <w:proofErr w:type="spellEnd"/>
            <w:r w:rsidRPr="00837008">
              <w:rPr>
                <w:rFonts w:asciiTheme="minorHAnsi" w:eastAsiaTheme="minorHAnsi" w:hAnsiTheme="minorHAnsi" w:cstheme="minorHAnsi"/>
                <w:shd w:val="clear" w:color="auto" w:fill="FFFFFF"/>
              </w:rPr>
              <w:t>,</w:t>
            </w:r>
          </w:p>
          <w:p w14:paraId="3FE538EF" w14:textId="77777777" w:rsidR="00837008" w:rsidRPr="00837008" w:rsidRDefault="00837008">
            <w:pPr>
              <w:pStyle w:val="Bezodstpw"/>
              <w:numPr>
                <w:ilvl w:val="0"/>
                <w:numId w:val="71"/>
              </w:numPr>
              <w:jc w:val="both"/>
              <w:rPr>
                <w:lang w:eastAsia="ar-SA"/>
              </w:rPr>
            </w:pPr>
            <w:r w:rsidRPr="00837008">
              <w:rPr>
                <w:lang w:eastAsia="ar-SA"/>
              </w:rPr>
              <w:t>remont i uporządkowanie istniejących rowów i cieków wodnych,</w:t>
            </w:r>
          </w:p>
          <w:p w14:paraId="57C5FAF2" w14:textId="77777777" w:rsidR="00837008" w:rsidRPr="00837008" w:rsidRDefault="00837008">
            <w:pPr>
              <w:pStyle w:val="Bezodstpw"/>
              <w:numPr>
                <w:ilvl w:val="0"/>
                <w:numId w:val="71"/>
              </w:numPr>
              <w:jc w:val="both"/>
              <w:rPr>
                <w:rFonts w:asciiTheme="minorHAnsi" w:eastAsiaTheme="minorHAnsi" w:hAnsiTheme="minorHAnsi" w:cstheme="minorBidi"/>
              </w:rPr>
            </w:pPr>
            <w:proofErr w:type="spellStart"/>
            <w:r w:rsidRPr="00837008">
              <w:rPr>
                <w:rFonts w:asciiTheme="minorHAnsi" w:eastAsiaTheme="minorHAnsi" w:hAnsiTheme="minorHAnsi" w:cstheme="minorBidi"/>
                <w:lang w:val="en-AU"/>
              </w:rPr>
              <w:t>zadrzewienia</w:t>
            </w:r>
            <w:proofErr w:type="spellEnd"/>
            <w:r w:rsidRPr="00837008">
              <w:rPr>
                <w:rFonts w:asciiTheme="minorHAnsi" w:eastAsiaTheme="minorHAnsi" w:hAnsiTheme="minorHAnsi" w:cstheme="minorBidi"/>
                <w:lang w:val="en-AU"/>
              </w:rPr>
              <w:t>,</w:t>
            </w:r>
          </w:p>
          <w:p w14:paraId="7AE41921" w14:textId="77777777" w:rsidR="00837008" w:rsidRPr="00837008" w:rsidRDefault="00837008">
            <w:pPr>
              <w:pStyle w:val="Bezodstpw"/>
              <w:numPr>
                <w:ilvl w:val="0"/>
                <w:numId w:val="71"/>
              </w:numPr>
              <w:jc w:val="both"/>
              <w:rPr>
                <w:rFonts w:eastAsia="Times New Roman" w:cs="Calibri"/>
                <w:color w:val="000000"/>
                <w:lang w:eastAsia="pl-PL"/>
              </w:rPr>
            </w:pPr>
            <w:r w:rsidRPr="00837008">
              <w:rPr>
                <w:rFonts w:asciiTheme="minorHAnsi" w:eastAsiaTheme="minorHAnsi" w:hAnsiTheme="minorHAnsi" w:cstheme="minorBidi"/>
              </w:rPr>
              <w:t xml:space="preserve">zagospodarowanie zieleni miejskiej, np. na dachach i pionowych powierzchni budynków </w:t>
            </w:r>
            <w:r w:rsidRPr="00837008">
              <w:rPr>
                <w:rFonts w:asciiTheme="minorHAnsi" w:eastAsiaTheme="minorHAnsi" w:hAnsiTheme="minorHAnsi" w:cstheme="minorBidi"/>
              </w:rPr>
              <w:br/>
              <w:t>a także filarów, wiaduktów, torowiska (tworząc tzw. „zielone torowiska”), nieużywane krańce betonowych zabezpieczeń nadbrzeży, wiaty przystankowe i śmietnikowe.</w:t>
            </w:r>
          </w:p>
          <w:p w14:paraId="1BA50911" w14:textId="3516038A" w:rsidR="00837008" w:rsidRPr="00837008" w:rsidRDefault="00837008" w:rsidP="00837008">
            <w:pPr>
              <w:spacing w:before="120" w:after="0" w:line="240" w:lineRule="auto"/>
              <w:contextualSpacing/>
              <w:jc w:val="both"/>
              <w:rPr>
                <w:rFonts w:asciiTheme="minorHAnsi" w:eastAsiaTheme="minorHAnsi" w:hAnsiTheme="minorHAnsi" w:cstheme="minorHAnsi"/>
                <w:shd w:val="clear" w:color="auto" w:fill="FFFFFF"/>
              </w:rPr>
            </w:pPr>
            <w:r>
              <w:rPr>
                <w:rFonts w:asciiTheme="minorHAnsi" w:eastAsia="Times New Roman" w:hAnsiTheme="minorHAnsi" w:cstheme="minorHAnsi"/>
                <w:noProof/>
                <w:color w:val="000000"/>
                <w:lang w:eastAsia="pl-PL"/>
              </w:rPr>
              <w:t>8. Z</w:t>
            </w:r>
            <w:r w:rsidRPr="00837008">
              <w:rPr>
                <w:rFonts w:asciiTheme="minorHAnsi" w:eastAsia="Times New Roman" w:hAnsiTheme="minorHAnsi" w:cstheme="minorHAnsi"/>
                <w:noProof/>
                <w:color w:val="000000"/>
                <w:lang w:eastAsia="pl-PL"/>
              </w:rPr>
              <w:t>większenie retencji wodnej na terenach rolniczych, leśnych i zurbanizowanych poprzez:</w:t>
            </w:r>
          </w:p>
          <w:p w14:paraId="2559913E" w14:textId="77777777" w:rsidR="00837008" w:rsidRPr="00837008" w:rsidRDefault="00837008">
            <w:pPr>
              <w:numPr>
                <w:ilvl w:val="0"/>
                <w:numId w:val="73"/>
              </w:numPr>
              <w:spacing w:before="120" w:after="0" w:line="240" w:lineRule="auto"/>
              <w:contextualSpacing/>
              <w:jc w:val="both"/>
              <w:rPr>
                <w:rFonts w:asciiTheme="minorHAnsi" w:eastAsiaTheme="minorHAnsi" w:hAnsiTheme="minorHAnsi" w:cstheme="minorHAnsi"/>
                <w:noProof/>
              </w:rPr>
            </w:pPr>
            <w:r w:rsidRPr="00837008">
              <w:rPr>
                <w:rFonts w:asciiTheme="minorHAnsi" w:eastAsiaTheme="minorHAnsi" w:hAnsiTheme="minorHAnsi" w:cstheme="minorHAnsi"/>
                <w:noProof/>
              </w:rPr>
              <w:t>ochronę wód przed zanieczyszczeniami pochodzącymi ze źródeł rolniczych poprzez wdrożenie i przestrzeganie zasad Dobrej Praktyki Rolniczej np. w zakresie braku nawożenia, składowania nawozów i kiszonek w pobliżu cieków,</w:t>
            </w:r>
          </w:p>
          <w:p w14:paraId="7825B69C" w14:textId="77777777" w:rsidR="00837008" w:rsidRPr="00837008" w:rsidRDefault="00837008">
            <w:pPr>
              <w:numPr>
                <w:ilvl w:val="0"/>
                <w:numId w:val="72"/>
              </w:numPr>
              <w:spacing w:before="120" w:after="0" w:line="240" w:lineRule="auto"/>
              <w:contextualSpacing/>
              <w:jc w:val="both"/>
              <w:rPr>
                <w:rFonts w:asciiTheme="minorHAnsi" w:eastAsia="Times New Roman" w:hAnsiTheme="minorHAnsi" w:cstheme="minorHAnsi"/>
                <w:noProof/>
                <w:color w:val="000000"/>
                <w:lang w:eastAsia="pl-PL"/>
              </w:rPr>
            </w:pPr>
            <w:r w:rsidRPr="00837008">
              <w:rPr>
                <w:rFonts w:asciiTheme="minorHAnsi" w:eastAsia="Times New Roman" w:hAnsiTheme="minorHAnsi" w:cstheme="minorHAnsi"/>
                <w:noProof/>
                <w:color w:val="000000"/>
                <w:lang w:eastAsia="pl-PL"/>
              </w:rPr>
              <w:t xml:space="preserve">prawidłowe użytkowanie rolnicze gleb, </w:t>
            </w:r>
          </w:p>
          <w:p w14:paraId="59DB7CA0" w14:textId="77777777" w:rsidR="00837008" w:rsidRPr="00837008" w:rsidRDefault="00837008">
            <w:pPr>
              <w:numPr>
                <w:ilvl w:val="0"/>
                <w:numId w:val="72"/>
              </w:numPr>
              <w:spacing w:before="120" w:after="0" w:line="240" w:lineRule="auto"/>
              <w:contextualSpacing/>
              <w:jc w:val="both"/>
              <w:rPr>
                <w:rFonts w:asciiTheme="minorHAnsi" w:eastAsia="Times New Roman" w:hAnsiTheme="minorHAnsi" w:cstheme="minorHAnsi"/>
                <w:noProof/>
                <w:color w:val="000000"/>
                <w:lang w:eastAsia="pl-PL"/>
              </w:rPr>
            </w:pPr>
            <w:r w:rsidRPr="00837008">
              <w:rPr>
                <w:rFonts w:asciiTheme="minorHAnsi" w:eastAsia="Times New Roman" w:hAnsiTheme="minorHAnsi" w:cstheme="minorHAnsi"/>
                <w:noProof/>
                <w:color w:val="000000"/>
                <w:lang w:eastAsia="pl-PL"/>
              </w:rPr>
              <w:t xml:space="preserve">prowadzenie prac przeciwerozyjnych, </w:t>
            </w:r>
          </w:p>
          <w:p w14:paraId="5448ED00" w14:textId="77777777" w:rsidR="00837008" w:rsidRPr="00837008" w:rsidRDefault="00837008">
            <w:pPr>
              <w:numPr>
                <w:ilvl w:val="0"/>
                <w:numId w:val="72"/>
              </w:numPr>
              <w:spacing w:before="120" w:after="0" w:line="240" w:lineRule="auto"/>
              <w:contextualSpacing/>
              <w:jc w:val="both"/>
              <w:rPr>
                <w:rFonts w:asciiTheme="minorHAnsi" w:eastAsia="Times New Roman" w:hAnsiTheme="minorHAnsi" w:cstheme="minorHAnsi"/>
                <w:noProof/>
                <w:color w:val="000000"/>
                <w:lang w:eastAsia="pl-PL"/>
              </w:rPr>
            </w:pPr>
            <w:r w:rsidRPr="00837008">
              <w:rPr>
                <w:rFonts w:asciiTheme="minorHAnsi" w:eastAsia="Times New Roman" w:hAnsiTheme="minorHAnsi" w:cstheme="minorHAnsi"/>
                <w:noProof/>
                <w:color w:val="000000"/>
                <w:lang w:eastAsia="pl-PL"/>
              </w:rPr>
              <w:t>zalesienie,</w:t>
            </w:r>
          </w:p>
          <w:p w14:paraId="0CB901E7" w14:textId="77777777" w:rsidR="00837008" w:rsidRPr="00837008" w:rsidRDefault="00837008">
            <w:pPr>
              <w:numPr>
                <w:ilvl w:val="0"/>
                <w:numId w:val="72"/>
              </w:numPr>
              <w:spacing w:before="120" w:after="0" w:line="240" w:lineRule="auto"/>
              <w:contextualSpacing/>
              <w:jc w:val="both"/>
              <w:rPr>
                <w:rFonts w:asciiTheme="minorHAnsi" w:eastAsia="Times New Roman" w:hAnsiTheme="minorHAnsi" w:cstheme="minorHAnsi"/>
                <w:noProof/>
                <w:color w:val="000000"/>
                <w:lang w:eastAsia="pl-PL"/>
              </w:rPr>
            </w:pPr>
            <w:r w:rsidRPr="00837008">
              <w:rPr>
                <w:rFonts w:asciiTheme="minorHAnsi" w:eastAsia="Times New Roman" w:hAnsiTheme="minorHAnsi" w:cstheme="minorHAnsi"/>
                <w:noProof/>
                <w:color w:val="000000"/>
                <w:lang w:eastAsia="pl-PL"/>
              </w:rPr>
              <w:t xml:space="preserve">tworzenie stref buforowych wzdłuż cieków, </w:t>
            </w:r>
          </w:p>
          <w:p w14:paraId="308AB9C9" w14:textId="77777777" w:rsidR="00837008" w:rsidRPr="00837008" w:rsidRDefault="00837008">
            <w:pPr>
              <w:numPr>
                <w:ilvl w:val="0"/>
                <w:numId w:val="72"/>
              </w:numPr>
              <w:spacing w:before="120" w:after="0" w:line="240" w:lineRule="auto"/>
              <w:contextualSpacing/>
              <w:jc w:val="both"/>
              <w:rPr>
                <w:rFonts w:asciiTheme="minorHAnsi" w:eastAsia="Times New Roman" w:hAnsiTheme="minorHAnsi" w:cstheme="minorHAnsi"/>
                <w:noProof/>
                <w:color w:val="000000"/>
                <w:lang w:eastAsia="pl-PL"/>
              </w:rPr>
            </w:pPr>
            <w:r w:rsidRPr="00837008">
              <w:rPr>
                <w:rFonts w:asciiTheme="minorHAnsi" w:eastAsia="Times New Roman" w:hAnsiTheme="minorHAnsi" w:cstheme="minorHAnsi"/>
                <w:noProof/>
                <w:color w:val="000000"/>
                <w:lang w:eastAsia="pl-PL"/>
              </w:rPr>
              <w:t xml:space="preserve">ochronę i odtwarzanie oczek wodnych i mokradeł, </w:t>
            </w:r>
          </w:p>
          <w:p w14:paraId="550616B4" w14:textId="77777777" w:rsidR="00837008" w:rsidRPr="00837008" w:rsidRDefault="00837008">
            <w:pPr>
              <w:numPr>
                <w:ilvl w:val="0"/>
                <w:numId w:val="72"/>
              </w:numPr>
              <w:spacing w:before="120" w:after="0" w:line="240" w:lineRule="auto"/>
              <w:contextualSpacing/>
              <w:jc w:val="both"/>
              <w:rPr>
                <w:rFonts w:asciiTheme="minorHAnsi" w:eastAsia="Times New Roman" w:hAnsiTheme="minorHAnsi" w:cstheme="minorHAnsi"/>
                <w:noProof/>
                <w:color w:val="000000"/>
                <w:lang w:eastAsia="pl-PL"/>
              </w:rPr>
            </w:pPr>
            <w:r w:rsidRPr="00837008">
              <w:rPr>
                <w:rFonts w:asciiTheme="minorHAnsi" w:eastAsia="Times New Roman" w:hAnsiTheme="minorHAnsi" w:cstheme="minorHAnsi"/>
                <w:noProof/>
                <w:color w:val="000000"/>
                <w:lang w:eastAsia="pl-PL"/>
              </w:rPr>
              <w:t>retencjonowanie wody w już istniejących zbiornikach i rowach oraz</w:t>
            </w:r>
          </w:p>
          <w:p w14:paraId="65A1EA8E" w14:textId="77777777" w:rsidR="00837008" w:rsidRPr="00837008" w:rsidRDefault="00837008">
            <w:pPr>
              <w:numPr>
                <w:ilvl w:val="0"/>
                <w:numId w:val="72"/>
              </w:numPr>
              <w:spacing w:before="120" w:after="0" w:line="240" w:lineRule="auto"/>
              <w:contextualSpacing/>
              <w:jc w:val="both"/>
              <w:rPr>
                <w:rFonts w:asciiTheme="minorHAnsi" w:eastAsia="Times New Roman" w:hAnsiTheme="minorHAnsi" w:cstheme="minorHAnsi"/>
                <w:noProof/>
                <w:color w:val="000000"/>
                <w:lang w:eastAsia="pl-PL"/>
              </w:rPr>
            </w:pPr>
            <w:r w:rsidRPr="00837008">
              <w:rPr>
                <w:rFonts w:asciiTheme="minorHAnsi" w:eastAsia="Times New Roman" w:hAnsiTheme="minorHAnsi" w:cstheme="minorHAnsi"/>
                <w:noProof/>
                <w:color w:val="000000"/>
                <w:lang w:eastAsia="pl-PL"/>
              </w:rPr>
              <w:t xml:space="preserve">zachęcanie do wykonywania nowych zbiorników wodnych. </w:t>
            </w:r>
          </w:p>
          <w:p w14:paraId="0FB02A66" w14:textId="77777777" w:rsidR="00837008" w:rsidRPr="00837008" w:rsidRDefault="00837008" w:rsidP="00837008">
            <w:pPr>
              <w:spacing w:after="0" w:line="240" w:lineRule="auto"/>
              <w:ind w:left="720"/>
              <w:contextualSpacing/>
              <w:rPr>
                <w:rFonts w:asciiTheme="minorHAnsi" w:eastAsiaTheme="minorHAnsi" w:hAnsiTheme="minorHAnsi" w:cstheme="minorBidi"/>
              </w:rPr>
            </w:pPr>
          </w:p>
          <w:p w14:paraId="6EFD1394" w14:textId="77777777" w:rsidR="00837008" w:rsidRDefault="00837008" w:rsidP="007F3482">
            <w:pPr>
              <w:spacing w:before="120" w:after="0" w:line="240" w:lineRule="auto"/>
              <w:contextualSpacing/>
              <w:jc w:val="both"/>
              <w:rPr>
                <w:rFonts w:cs="Calibri"/>
              </w:rPr>
            </w:pPr>
            <w:r>
              <w:rPr>
                <w:rFonts w:asciiTheme="minorHAnsi" w:eastAsiaTheme="minorHAnsi" w:hAnsiTheme="minorHAnsi" w:cstheme="minorBidi"/>
              </w:rPr>
              <w:t>9. O</w:t>
            </w:r>
            <w:r w:rsidRPr="00837008">
              <w:rPr>
                <w:rFonts w:asciiTheme="minorHAnsi" w:eastAsiaTheme="minorHAnsi" w:hAnsiTheme="minorHAnsi" w:cstheme="minorBidi"/>
              </w:rPr>
              <w:t xml:space="preserve">chrona gleb np. usuwanie odpadów pochodzących z działalności rolniczej tj. folii rolniczych, siatki i sznura do owijania balotów, opakowań po nawozach i typu Big </w:t>
            </w:r>
            <w:proofErr w:type="spellStart"/>
            <w:r w:rsidRPr="00837008">
              <w:rPr>
                <w:rFonts w:asciiTheme="minorHAnsi" w:eastAsiaTheme="minorHAnsi" w:hAnsiTheme="minorHAnsi" w:cstheme="minorBidi"/>
              </w:rPr>
              <w:t>Bag</w:t>
            </w:r>
            <w:proofErr w:type="spellEnd"/>
            <w:r w:rsidRPr="00837008">
              <w:rPr>
                <w:rFonts w:asciiTheme="minorHAnsi" w:eastAsiaTheme="minorHAnsi" w:hAnsiTheme="minorHAnsi" w:cstheme="minorBidi"/>
              </w:rPr>
              <w:t>.</w:t>
            </w:r>
          </w:p>
          <w:p w14:paraId="76850D33" w14:textId="03DD4646" w:rsidR="007F3482" w:rsidRDefault="007F3482" w:rsidP="007F3482">
            <w:pPr>
              <w:spacing w:before="120" w:after="0" w:line="240" w:lineRule="auto"/>
              <w:contextualSpacing/>
              <w:jc w:val="both"/>
              <w:rPr>
                <w:rFonts w:cs="Calibri"/>
              </w:rPr>
            </w:pPr>
            <w:r>
              <w:rPr>
                <w:rFonts w:cs="Calibri"/>
              </w:rPr>
              <w:t xml:space="preserve">10. Przebudowa </w:t>
            </w:r>
            <w:r w:rsidR="003C189F">
              <w:rPr>
                <w:rFonts w:cs="Calibri"/>
              </w:rPr>
              <w:t xml:space="preserve">i/lub modernizacja </w:t>
            </w:r>
            <w:r>
              <w:rPr>
                <w:rFonts w:cs="Calibri"/>
              </w:rPr>
              <w:t>jaz</w:t>
            </w:r>
            <w:r w:rsidR="003C189F">
              <w:rPr>
                <w:rFonts w:cs="Calibri"/>
              </w:rPr>
              <w:t xml:space="preserve">ów na terenie </w:t>
            </w:r>
            <w:r>
              <w:rPr>
                <w:rFonts w:cs="Calibri"/>
              </w:rPr>
              <w:t>gm</w:t>
            </w:r>
            <w:r w:rsidR="003C189F">
              <w:rPr>
                <w:rFonts w:cs="Calibri"/>
              </w:rPr>
              <w:t>iny</w:t>
            </w:r>
            <w:r>
              <w:rPr>
                <w:rFonts w:cs="Calibri"/>
              </w:rPr>
              <w:t xml:space="preserve"> Kazimierza Wielka.</w:t>
            </w:r>
          </w:p>
          <w:p w14:paraId="5669C1E8" w14:textId="77F14AC6" w:rsidR="003C189F" w:rsidRPr="007F3482" w:rsidRDefault="003C189F" w:rsidP="007F3482">
            <w:pPr>
              <w:spacing w:before="120" w:after="0" w:line="240" w:lineRule="auto"/>
              <w:contextualSpacing/>
              <w:jc w:val="both"/>
              <w:rPr>
                <w:rFonts w:cs="Calibri"/>
              </w:rPr>
            </w:pPr>
            <w:r>
              <w:rPr>
                <w:rFonts w:cs="Calibri"/>
              </w:rPr>
              <w:t xml:space="preserve">11. Zabezpieczenie przeciwpowodziowe na terenie Gminy Kazimierza Wielka. </w:t>
            </w:r>
          </w:p>
        </w:tc>
      </w:tr>
      <w:tr w:rsidR="00A0730C" w:rsidRPr="00CB1D9C" w14:paraId="4785018D" w14:textId="77777777" w:rsidTr="00486B43">
        <w:trPr>
          <w:trHeight w:val="352"/>
        </w:trPr>
        <w:tc>
          <w:tcPr>
            <w:tcW w:w="15055" w:type="dxa"/>
            <w:gridSpan w:val="2"/>
            <w:shd w:val="clear" w:color="auto" w:fill="FBE4D5"/>
            <w:vAlign w:val="center"/>
          </w:tcPr>
          <w:p w14:paraId="7B2EA536" w14:textId="2B010FA7" w:rsidR="00A0730C" w:rsidRPr="00CB1D9C" w:rsidRDefault="003325DC" w:rsidP="002F623A">
            <w:pPr>
              <w:spacing w:after="0" w:line="276" w:lineRule="auto"/>
              <w:jc w:val="center"/>
              <w:rPr>
                <w:rFonts w:eastAsia="Times New Roman" w:cs="Calibri"/>
                <w:b/>
                <w:bCs/>
                <w:color w:val="000000"/>
                <w:sz w:val="24"/>
                <w:szCs w:val="24"/>
                <w:lang w:eastAsia="pl-PL"/>
              </w:rPr>
            </w:pPr>
            <w:r w:rsidRPr="00CB1D9C">
              <w:rPr>
                <w:rFonts w:eastAsia="Times New Roman" w:cs="Calibri"/>
                <w:b/>
                <w:bCs/>
                <w:color w:val="000000"/>
                <w:sz w:val="24"/>
                <w:szCs w:val="24"/>
                <w:lang w:eastAsia="pl-PL"/>
              </w:rPr>
              <w:lastRenderedPageBreak/>
              <w:t xml:space="preserve">Cel operacyjny </w:t>
            </w:r>
            <w:r w:rsidR="00A0730C" w:rsidRPr="00CB1D9C">
              <w:rPr>
                <w:rFonts w:eastAsia="Times New Roman" w:cs="Calibri"/>
                <w:b/>
                <w:bCs/>
                <w:color w:val="000000"/>
                <w:sz w:val="24"/>
                <w:szCs w:val="24"/>
                <w:lang w:eastAsia="pl-PL"/>
              </w:rPr>
              <w:t>3.1 Zapewnienie wysokiej jakości usług oświaty i  wychowania</w:t>
            </w:r>
          </w:p>
        </w:tc>
      </w:tr>
      <w:tr w:rsidR="00A0730C" w:rsidRPr="00CB1D9C" w14:paraId="55CBAF66" w14:textId="77777777" w:rsidTr="00486B43">
        <w:trPr>
          <w:trHeight w:val="2511"/>
        </w:trPr>
        <w:tc>
          <w:tcPr>
            <w:tcW w:w="5863" w:type="dxa"/>
            <w:shd w:val="clear" w:color="auto" w:fill="auto"/>
            <w:vAlign w:val="center"/>
          </w:tcPr>
          <w:p w14:paraId="54995EA8" w14:textId="77777777" w:rsidR="00A0730C" w:rsidRPr="00CB1D9C" w:rsidRDefault="00534836" w:rsidP="002F623A">
            <w:pPr>
              <w:spacing w:after="0" w:line="276" w:lineRule="auto"/>
              <w:ind w:left="26"/>
              <w:contextualSpacing/>
              <w:jc w:val="center"/>
              <w:rPr>
                <w:rFonts w:eastAsia="Times New Roman" w:cs="Calibri"/>
                <w:color w:val="000000"/>
                <w:lang w:eastAsia="pl-PL"/>
              </w:rPr>
            </w:pPr>
            <w:r w:rsidRPr="00CB1D9C">
              <w:rPr>
                <w:rFonts w:eastAsia="Times New Roman" w:cs="Calibri"/>
                <w:color w:val="000000"/>
                <w:lang w:eastAsia="pl-PL"/>
              </w:rPr>
              <w:lastRenderedPageBreak/>
              <w:t>3.1.2 Budowa kompetencji kluczowych na każdym etapie kształcenia oraz we wszystkich grupach wiekowych</w:t>
            </w:r>
          </w:p>
        </w:tc>
        <w:tc>
          <w:tcPr>
            <w:tcW w:w="9192" w:type="dxa"/>
            <w:shd w:val="clear" w:color="auto" w:fill="auto"/>
            <w:vAlign w:val="center"/>
          </w:tcPr>
          <w:p w14:paraId="1AD1241B" w14:textId="6E681D52" w:rsidR="00A0730C"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 xml:space="preserve">1. </w:t>
            </w:r>
            <w:r w:rsidR="00F10B5A" w:rsidRPr="00CB1D9C">
              <w:rPr>
                <w:rFonts w:eastAsia="Times New Roman" w:cs="Calibri"/>
                <w:color w:val="000000"/>
                <w:lang w:eastAsia="pl-PL"/>
              </w:rPr>
              <w:t xml:space="preserve">Projekty edukacyjne szkół obejmujące: zajęcia pozalekcyjne, w tym przygotowujące do egzaminów ósmoklasisty, wsparcie uczniów ze specjalnymi potrzebami rozwojowymi i edukacyjnymi,  wsparcie </w:t>
            </w:r>
            <w:r w:rsidR="003839A8">
              <w:rPr>
                <w:rFonts w:eastAsia="Times New Roman" w:cs="Calibri"/>
                <w:color w:val="000000"/>
                <w:lang w:eastAsia="pl-PL"/>
              </w:rPr>
              <w:br/>
            </w:r>
            <w:r w:rsidR="00F10B5A" w:rsidRPr="00CB1D9C">
              <w:rPr>
                <w:rFonts w:eastAsia="Times New Roman" w:cs="Calibri"/>
                <w:color w:val="000000"/>
                <w:lang w:eastAsia="pl-PL"/>
              </w:rPr>
              <w:t>w obszarze edukacji włączającej, doradztwo zawodowe, podnoszenie kwalifikacji nauczycieli, rozwijanie kompetencji kluczowych w szczególności cyfrowych (zajęcia z wykorzystaniem TIK).</w:t>
            </w:r>
          </w:p>
          <w:p w14:paraId="6462E7D0" w14:textId="77777777" w:rsidR="00F10B5A" w:rsidRPr="00CB1D9C" w:rsidRDefault="00F10B5A"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2 Kształcenie kadr urzędniczych - organizacja szkoleń</w:t>
            </w:r>
            <w:r w:rsidR="00914FE0" w:rsidRPr="00CB1D9C">
              <w:rPr>
                <w:rFonts w:eastAsia="Times New Roman" w:cs="Calibri"/>
                <w:color w:val="000000"/>
                <w:lang w:eastAsia="pl-PL"/>
              </w:rPr>
              <w:t>.</w:t>
            </w:r>
          </w:p>
          <w:p w14:paraId="416405C2" w14:textId="77777777" w:rsidR="00F1763A" w:rsidRPr="00CB1D9C" w:rsidRDefault="00F1763A"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3</w:t>
            </w:r>
            <w:r w:rsidR="00F10B5A" w:rsidRPr="00CB1D9C">
              <w:rPr>
                <w:rFonts w:eastAsia="Times New Roman" w:cs="Calibri"/>
                <w:color w:val="000000"/>
                <w:lang w:eastAsia="pl-PL"/>
              </w:rPr>
              <w:t xml:space="preserve"> Projekty </w:t>
            </w:r>
            <w:r w:rsidR="00914FE0" w:rsidRPr="00CB1D9C">
              <w:rPr>
                <w:rFonts w:eastAsia="Times New Roman" w:cs="Calibri"/>
                <w:color w:val="000000"/>
                <w:lang w:eastAsia="pl-PL"/>
              </w:rPr>
              <w:t xml:space="preserve">edukacyjne </w:t>
            </w:r>
            <w:r w:rsidR="00F10B5A" w:rsidRPr="00CB1D9C">
              <w:rPr>
                <w:rFonts w:eastAsia="Times New Roman" w:cs="Calibri"/>
                <w:color w:val="000000"/>
                <w:lang w:eastAsia="pl-PL"/>
              </w:rPr>
              <w:t xml:space="preserve">wspierające </w:t>
            </w:r>
            <w:r w:rsidR="00914FE0" w:rsidRPr="00CB1D9C">
              <w:rPr>
                <w:rFonts w:eastAsia="Times New Roman" w:cs="Calibri"/>
                <w:color w:val="000000"/>
                <w:lang w:eastAsia="pl-PL"/>
              </w:rPr>
              <w:t>rozwój dzieci w wieku przedszkolnym i żłobkowym.</w:t>
            </w:r>
          </w:p>
          <w:p w14:paraId="353DAC3C" w14:textId="270945B9" w:rsidR="00F1763A" w:rsidRPr="00CB1D9C" w:rsidRDefault="003839A8" w:rsidP="003839A8">
            <w:pPr>
              <w:spacing w:after="0" w:line="276" w:lineRule="auto"/>
              <w:jc w:val="both"/>
              <w:rPr>
                <w:rFonts w:eastAsia="Times New Roman" w:cs="Calibri"/>
                <w:color w:val="000000"/>
                <w:lang w:eastAsia="pl-PL"/>
              </w:rPr>
            </w:pPr>
            <w:r>
              <w:rPr>
                <w:rFonts w:eastAsia="Times New Roman" w:cs="Calibri"/>
                <w:color w:val="000000"/>
                <w:lang w:eastAsia="pl-PL"/>
              </w:rPr>
              <w:t xml:space="preserve">4 </w:t>
            </w:r>
            <w:r w:rsidR="00F1763A" w:rsidRPr="00CB1D9C">
              <w:rPr>
                <w:rFonts w:eastAsia="Times New Roman" w:cs="Calibri"/>
                <w:color w:val="000000"/>
                <w:lang w:eastAsia="pl-PL"/>
              </w:rPr>
              <w:t>Wsparcie psychologiczne i pedagogiczne w placówkach oświatowych</w:t>
            </w:r>
            <w:r w:rsidR="00914FE0" w:rsidRPr="00CB1D9C">
              <w:rPr>
                <w:rFonts w:eastAsia="Times New Roman" w:cs="Calibri"/>
                <w:color w:val="000000"/>
                <w:lang w:eastAsia="pl-PL"/>
              </w:rPr>
              <w:t>.</w:t>
            </w:r>
          </w:p>
          <w:p w14:paraId="51BA27EE" w14:textId="77777777" w:rsidR="00914FE0" w:rsidRDefault="003839A8" w:rsidP="003839A8">
            <w:pPr>
              <w:spacing w:after="0" w:line="276" w:lineRule="auto"/>
              <w:jc w:val="both"/>
              <w:rPr>
                <w:rFonts w:eastAsia="Times New Roman" w:cs="Calibri"/>
                <w:color w:val="000000"/>
                <w:lang w:eastAsia="pl-PL"/>
              </w:rPr>
            </w:pPr>
            <w:r>
              <w:rPr>
                <w:rFonts w:eastAsia="Times New Roman" w:cs="Calibri"/>
                <w:color w:val="000000"/>
                <w:lang w:eastAsia="pl-PL"/>
              </w:rPr>
              <w:t xml:space="preserve">5 </w:t>
            </w:r>
            <w:r w:rsidR="00914FE0" w:rsidRPr="00CB1D9C">
              <w:rPr>
                <w:rFonts w:eastAsia="Times New Roman" w:cs="Calibri"/>
                <w:color w:val="000000"/>
                <w:lang w:eastAsia="pl-PL"/>
              </w:rPr>
              <w:t xml:space="preserve">Edukacja i integracja osób w wieku </w:t>
            </w:r>
            <w:r>
              <w:rPr>
                <w:rFonts w:eastAsia="Times New Roman" w:cs="Calibri"/>
                <w:color w:val="000000"/>
                <w:lang w:eastAsia="pl-PL"/>
              </w:rPr>
              <w:t xml:space="preserve">senioralnym. </w:t>
            </w:r>
          </w:p>
          <w:p w14:paraId="1A053B96" w14:textId="7639906D" w:rsidR="003C189F" w:rsidRPr="00CB1D9C" w:rsidRDefault="003C189F" w:rsidP="003839A8">
            <w:pPr>
              <w:spacing w:after="0" w:line="276" w:lineRule="auto"/>
              <w:jc w:val="both"/>
              <w:rPr>
                <w:rFonts w:eastAsia="Times New Roman" w:cs="Calibri"/>
                <w:color w:val="000000"/>
                <w:lang w:eastAsia="pl-PL"/>
              </w:rPr>
            </w:pPr>
            <w:r>
              <w:rPr>
                <w:rFonts w:eastAsia="Times New Roman" w:cs="Calibri"/>
                <w:color w:val="000000"/>
                <w:lang w:eastAsia="pl-PL"/>
              </w:rPr>
              <w:t xml:space="preserve">6 Remont </w:t>
            </w:r>
            <w:proofErr w:type="spellStart"/>
            <w:r>
              <w:rPr>
                <w:rFonts w:eastAsia="Times New Roman" w:cs="Calibri"/>
                <w:color w:val="000000"/>
                <w:lang w:eastAsia="pl-PL"/>
              </w:rPr>
              <w:t>sal</w:t>
            </w:r>
            <w:proofErr w:type="spellEnd"/>
            <w:r>
              <w:rPr>
                <w:rFonts w:eastAsia="Times New Roman" w:cs="Calibri"/>
                <w:color w:val="000000"/>
                <w:lang w:eastAsia="pl-PL"/>
              </w:rPr>
              <w:t xml:space="preserve"> lekcyjnych w szkołach, przedszkolach, żłobkach na terenie gminy oraz ich doposażenie w pomoce dydaktyczne, szafy, itp. </w:t>
            </w:r>
          </w:p>
        </w:tc>
      </w:tr>
      <w:tr w:rsidR="00534836" w:rsidRPr="00CB1D9C" w14:paraId="106C09C1" w14:textId="77777777" w:rsidTr="00486B43">
        <w:trPr>
          <w:trHeight w:val="1255"/>
        </w:trPr>
        <w:tc>
          <w:tcPr>
            <w:tcW w:w="5863" w:type="dxa"/>
            <w:shd w:val="clear" w:color="auto" w:fill="auto"/>
            <w:vAlign w:val="center"/>
          </w:tcPr>
          <w:p w14:paraId="0214C7F5" w14:textId="1BBC32B9" w:rsidR="00534836" w:rsidRPr="00CB1D9C" w:rsidRDefault="00534836" w:rsidP="002F623A">
            <w:pPr>
              <w:spacing w:after="0" w:line="276" w:lineRule="auto"/>
              <w:ind w:left="26"/>
              <w:contextualSpacing/>
              <w:jc w:val="center"/>
              <w:rPr>
                <w:rFonts w:eastAsia="Times New Roman" w:cs="Calibri"/>
                <w:color w:val="000000"/>
                <w:lang w:eastAsia="pl-PL"/>
              </w:rPr>
            </w:pPr>
            <w:r w:rsidRPr="00CB1D9C">
              <w:rPr>
                <w:rFonts w:eastAsia="Times New Roman" w:cs="Calibri"/>
                <w:color w:val="000000"/>
                <w:lang w:eastAsia="pl-PL"/>
              </w:rPr>
              <w:t>3.1.2 Poprawa warunków dla zwiększania aktywności społecznej  i obywatelskiej mieszkańców gminy</w:t>
            </w:r>
            <w:r w:rsidR="00307F8C">
              <w:rPr>
                <w:rFonts w:eastAsia="Times New Roman" w:cs="Calibri"/>
                <w:color w:val="000000"/>
                <w:lang w:eastAsia="pl-PL"/>
              </w:rPr>
              <w:t xml:space="preserve"> oraz wysoka jakość zarządzania gminą</w:t>
            </w:r>
          </w:p>
        </w:tc>
        <w:tc>
          <w:tcPr>
            <w:tcW w:w="9192" w:type="dxa"/>
            <w:shd w:val="clear" w:color="auto" w:fill="auto"/>
            <w:vAlign w:val="center"/>
          </w:tcPr>
          <w:p w14:paraId="7247A4B1" w14:textId="77777777" w:rsidR="00F1763A" w:rsidRPr="00CB1D9C" w:rsidRDefault="00F1763A"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1. Wsparcie organizacji pozarządowych działających na terenie gminy</w:t>
            </w:r>
            <w:r w:rsidR="00914FE0" w:rsidRPr="00CB1D9C">
              <w:rPr>
                <w:rFonts w:eastAsia="Times New Roman" w:cs="Calibri"/>
                <w:color w:val="000000"/>
                <w:lang w:eastAsia="pl-PL"/>
              </w:rPr>
              <w:t>.</w:t>
            </w:r>
          </w:p>
          <w:p w14:paraId="41861E54" w14:textId="5840230B" w:rsidR="00F1763A" w:rsidRPr="00CB1D9C" w:rsidRDefault="00F1763A"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2. Doposażenie Kół Gospodyń Wiejskich</w:t>
            </w:r>
            <w:r w:rsidR="00203EFC">
              <w:rPr>
                <w:rFonts w:eastAsia="Times New Roman" w:cs="Calibri"/>
                <w:color w:val="000000"/>
                <w:lang w:eastAsia="pl-PL"/>
              </w:rPr>
              <w:t xml:space="preserve"> oraz wsparcie ich działalności.</w:t>
            </w:r>
          </w:p>
          <w:p w14:paraId="58C1E183" w14:textId="3FB3BA87" w:rsidR="00534836" w:rsidRDefault="00F1763A"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3</w:t>
            </w:r>
            <w:r w:rsidR="003839A8">
              <w:rPr>
                <w:rFonts w:eastAsia="Times New Roman" w:cs="Calibri"/>
                <w:color w:val="000000"/>
                <w:lang w:eastAsia="pl-PL"/>
              </w:rPr>
              <w:t>.</w:t>
            </w:r>
            <w:r w:rsidRPr="00CB1D9C">
              <w:rPr>
                <w:rFonts w:eastAsia="Times New Roman" w:cs="Calibri"/>
                <w:color w:val="000000"/>
                <w:lang w:eastAsia="pl-PL"/>
              </w:rPr>
              <w:t xml:space="preserve"> Projekt</w:t>
            </w:r>
            <w:r w:rsidR="003839A8">
              <w:rPr>
                <w:rFonts w:eastAsia="Times New Roman" w:cs="Calibri"/>
                <w:color w:val="000000"/>
                <w:lang w:eastAsia="pl-PL"/>
              </w:rPr>
              <w:t>y</w:t>
            </w:r>
            <w:r w:rsidRPr="00CB1D9C">
              <w:rPr>
                <w:rFonts w:eastAsia="Times New Roman" w:cs="Calibri"/>
                <w:color w:val="000000"/>
                <w:lang w:eastAsia="pl-PL"/>
              </w:rPr>
              <w:t xml:space="preserve"> </w:t>
            </w:r>
            <w:proofErr w:type="spellStart"/>
            <w:r w:rsidRPr="00CB1D9C">
              <w:rPr>
                <w:rFonts w:eastAsia="Times New Roman" w:cs="Calibri"/>
                <w:color w:val="000000"/>
                <w:lang w:eastAsia="pl-PL"/>
              </w:rPr>
              <w:t>intergacyjno</w:t>
            </w:r>
            <w:proofErr w:type="spellEnd"/>
            <w:r w:rsidRPr="00CB1D9C">
              <w:rPr>
                <w:rFonts w:eastAsia="Times New Roman" w:cs="Calibri"/>
                <w:color w:val="000000"/>
                <w:lang w:eastAsia="pl-PL"/>
              </w:rPr>
              <w:t xml:space="preserve"> – edukacyjne dla seniorów (</w:t>
            </w:r>
            <w:r w:rsidR="003839A8">
              <w:rPr>
                <w:rFonts w:eastAsia="Times New Roman" w:cs="Calibri"/>
                <w:color w:val="000000"/>
                <w:lang w:eastAsia="pl-PL"/>
              </w:rPr>
              <w:t xml:space="preserve">m.in. </w:t>
            </w:r>
            <w:r w:rsidRPr="00CB1D9C">
              <w:rPr>
                <w:rFonts w:eastAsia="Times New Roman" w:cs="Calibri"/>
                <w:color w:val="000000"/>
                <w:lang w:eastAsia="pl-PL"/>
              </w:rPr>
              <w:t xml:space="preserve">zajęcia kulinarne, artystyczne, spotkania </w:t>
            </w:r>
            <w:r w:rsidR="003839A8">
              <w:rPr>
                <w:rFonts w:eastAsia="Times New Roman" w:cs="Calibri"/>
                <w:color w:val="000000"/>
                <w:lang w:eastAsia="pl-PL"/>
              </w:rPr>
              <w:br/>
            </w:r>
            <w:r w:rsidRPr="00CB1D9C">
              <w:rPr>
                <w:rFonts w:eastAsia="Times New Roman" w:cs="Calibri"/>
                <w:color w:val="000000"/>
                <w:lang w:eastAsia="pl-PL"/>
              </w:rPr>
              <w:t>z psychologiem)</w:t>
            </w:r>
            <w:r w:rsidR="00914FE0" w:rsidRPr="00CB1D9C">
              <w:rPr>
                <w:rFonts w:eastAsia="Times New Roman" w:cs="Calibri"/>
                <w:color w:val="000000"/>
                <w:lang w:eastAsia="pl-PL"/>
              </w:rPr>
              <w:t>.</w:t>
            </w:r>
          </w:p>
          <w:p w14:paraId="59318D41" w14:textId="77777777" w:rsidR="003839A8" w:rsidRDefault="003839A8" w:rsidP="002F623A">
            <w:pPr>
              <w:spacing w:after="0" w:line="276" w:lineRule="auto"/>
              <w:jc w:val="both"/>
              <w:rPr>
                <w:rFonts w:eastAsia="Times New Roman" w:cs="Calibri"/>
                <w:color w:val="000000"/>
                <w:lang w:eastAsia="pl-PL"/>
              </w:rPr>
            </w:pPr>
            <w:r>
              <w:rPr>
                <w:rFonts w:eastAsia="Times New Roman" w:cs="Calibri"/>
                <w:color w:val="000000"/>
                <w:lang w:eastAsia="pl-PL"/>
              </w:rPr>
              <w:t xml:space="preserve">4. Wprowadzenie budżetu obywatelskiego. </w:t>
            </w:r>
          </w:p>
          <w:p w14:paraId="4F2B4C2A" w14:textId="77777777" w:rsidR="00203EFC" w:rsidRDefault="00203EFC" w:rsidP="00203EFC">
            <w:pPr>
              <w:spacing w:after="0" w:line="276" w:lineRule="auto"/>
              <w:jc w:val="both"/>
              <w:rPr>
                <w:rFonts w:eastAsia="Times New Roman" w:cs="Calibri"/>
                <w:color w:val="000000"/>
                <w:lang w:eastAsia="pl-PL"/>
              </w:rPr>
            </w:pPr>
            <w:r>
              <w:rPr>
                <w:rFonts w:eastAsia="Times New Roman" w:cs="Calibri"/>
                <w:color w:val="000000"/>
                <w:lang w:eastAsia="pl-PL"/>
              </w:rPr>
              <w:t>5. Modernizacja i doposażenie Urzędu Miasta i Gminy w Kazimierzy Wielkiej.</w:t>
            </w:r>
          </w:p>
          <w:p w14:paraId="4B15C7FD" w14:textId="5022C1DB" w:rsidR="00BC2490" w:rsidRPr="00BC2490" w:rsidRDefault="00BC2490" w:rsidP="00BC2490">
            <w:pPr>
              <w:spacing w:after="0" w:line="240" w:lineRule="auto"/>
              <w:jc w:val="both"/>
              <w:rPr>
                <w:rFonts w:eastAsia="Times New Roman" w:cs="Calibri"/>
                <w:color w:val="000000"/>
                <w:lang w:eastAsia="pl-PL"/>
              </w:rPr>
            </w:pPr>
            <w:r>
              <w:rPr>
                <w:rFonts w:eastAsia="Times New Roman" w:cs="Calibri"/>
                <w:color w:val="000000"/>
                <w:lang w:eastAsia="pl-PL"/>
              </w:rPr>
              <w:t>6. W</w:t>
            </w:r>
            <w:r w:rsidRPr="00BC2490">
              <w:rPr>
                <w:rFonts w:eastAsia="Times New Roman" w:cs="Calibri"/>
                <w:color w:val="000000"/>
                <w:lang w:eastAsia="pl-PL"/>
              </w:rPr>
              <w:t xml:space="preserve">prowadzenie nowych e-usług w ramach koncepcji Cyfrowego Urzędu </w:t>
            </w:r>
          </w:p>
          <w:p w14:paraId="1DA621DC" w14:textId="77777777" w:rsidR="00BC2490" w:rsidRPr="00BC2490" w:rsidRDefault="00BC2490">
            <w:pPr>
              <w:numPr>
                <w:ilvl w:val="0"/>
                <w:numId w:val="69"/>
              </w:numPr>
              <w:spacing w:after="0" w:line="240" w:lineRule="auto"/>
              <w:jc w:val="both"/>
              <w:rPr>
                <w:rFonts w:asciiTheme="minorHAnsi" w:eastAsiaTheme="minorHAnsi" w:hAnsiTheme="minorHAnsi" w:cstheme="minorBidi"/>
                <w:color w:val="000000" w:themeColor="text1"/>
              </w:rPr>
            </w:pPr>
            <w:r w:rsidRPr="00BC2490">
              <w:rPr>
                <w:rFonts w:asciiTheme="minorHAnsi" w:eastAsiaTheme="minorHAnsi" w:hAnsiTheme="minorHAnsi" w:cstheme="minorBidi"/>
                <w:color w:val="000000" w:themeColor="text1"/>
              </w:rPr>
              <w:t>wprowadzenie e-usług umożliwiających mieszkańcom gmin załatwianie większości spraw urzędowych bez konieczności wychodzenia z domu,</w:t>
            </w:r>
          </w:p>
          <w:p w14:paraId="096DAC73" w14:textId="77777777" w:rsidR="00BC2490" w:rsidRPr="00BC2490" w:rsidRDefault="00BC2490">
            <w:pPr>
              <w:numPr>
                <w:ilvl w:val="0"/>
                <w:numId w:val="69"/>
              </w:numPr>
              <w:spacing w:after="0" w:line="240" w:lineRule="auto"/>
              <w:jc w:val="both"/>
              <w:rPr>
                <w:rFonts w:asciiTheme="minorHAnsi" w:eastAsiaTheme="minorHAnsi" w:hAnsiTheme="minorHAnsi" w:cstheme="minorBidi"/>
                <w:color w:val="000000" w:themeColor="text1"/>
              </w:rPr>
            </w:pPr>
            <w:r w:rsidRPr="00BC2490">
              <w:rPr>
                <w:rFonts w:asciiTheme="minorHAnsi" w:eastAsiaTheme="minorHAnsi" w:hAnsiTheme="minorHAnsi" w:cstheme="minorBidi"/>
              </w:rPr>
              <w:t>stworzenie aplikacji oraz internetowego portalu obsługi interesantów,</w:t>
            </w:r>
          </w:p>
          <w:p w14:paraId="4F7D5BBE" w14:textId="6073BE48" w:rsidR="00BC2490" w:rsidRPr="00BC2490" w:rsidRDefault="00BC2490">
            <w:pPr>
              <w:numPr>
                <w:ilvl w:val="0"/>
                <w:numId w:val="69"/>
              </w:numPr>
              <w:spacing w:after="0" w:line="240" w:lineRule="auto"/>
              <w:jc w:val="both"/>
              <w:rPr>
                <w:rFonts w:asciiTheme="minorHAnsi" w:eastAsiaTheme="minorHAnsi" w:hAnsiTheme="minorHAnsi" w:cstheme="minorBidi"/>
                <w:color w:val="000000" w:themeColor="text1"/>
              </w:rPr>
            </w:pPr>
            <w:r w:rsidRPr="00BC2490">
              <w:rPr>
                <w:rFonts w:asciiTheme="minorHAnsi" w:eastAsiaTheme="minorHAnsi" w:hAnsiTheme="minorHAnsi" w:cstheme="minorBidi"/>
                <w:color w:val="000000" w:themeColor="text1"/>
              </w:rPr>
              <w:t>s</w:t>
            </w:r>
            <w:r w:rsidRPr="00BC2490">
              <w:rPr>
                <w:rFonts w:asciiTheme="minorHAnsi" w:eastAsiaTheme="minorHAnsi" w:hAnsiTheme="minorHAnsi" w:cstheme="minorBidi"/>
              </w:rPr>
              <w:t>tworzenie centralnej gminnej serwerowni danych (pomieszczenie wraz z dedykowanymi urządzeniami) do obsługi urzędów oraz monitoringu miejskiego,</w:t>
            </w:r>
          </w:p>
          <w:p w14:paraId="1735690F" w14:textId="77777777" w:rsidR="00BC2490" w:rsidRPr="00BC2490" w:rsidRDefault="00BC2490">
            <w:pPr>
              <w:numPr>
                <w:ilvl w:val="0"/>
                <w:numId w:val="69"/>
              </w:numPr>
              <w:spacing w:after="0" w:line="240" w:lineRule="auto"/>
              <w:jc w:val="both"/>
              <w:rPr>
                <w:rFonts w:asciiTheme="minorHAnsi" w:eastAsiaTheme="minorHAnsi" w:hAnsiTheme="minorHAnsi" w:cstheme="minorBidi"/>
                <w:color w:val="000000" w:themeColor="text1"/>
              </w:rPr>
            </w:pPr>
            <w:r w:rsidRPr="00BC2490">
              <w:rPr>
                <w:rFonts w:asciiTheme="minorHAnsi" w:eastAsiaTheme="minorHAnsi" w:hAnsiTheme="minorHAnsi" w:cstheme="minorBidi"/>
              </w:rPr>
              <w:t>rozbudowa infrastruktury sieci teleinformatycznej i przetwarzania danych,</w:t>
            </w:r>
          </w:p>
          <w:p w14:paraId="770C208A" w14:textId="77777777" w:rsidR="00BC2490" w:rsidRPr="00BC2490" w:rsidRDefault="00BC2490">
            <w:pPr>
              <w:numPr>
                <w:ilvl w:val="0"/>
                <w:numId w:val="69"/>
              </w:numPr>
              <w:spacing w:after="0" w:line="240" w:lineRule="auto"/>
              <w:jc w:val="both"/>
              <w:rPr>
                <w:rFonts w:asciiTheme="minorHAnsi" w:eastAsiaTheme="minorHAnsi" w:hAnsiTheme="minorHAnsi" w:cstheme="minorBidi"/>
                <w:color w:val="000000" w:themeColor="text1"/>
              </w:rPr>
            </w:pPr>
            <w:r w:rsidRPr="00BC2490">
              <w:rPr>
                <w:rFonts w:asciiTheme="minorHAnsi" w:eastAsiaTheme="minorHAnsi" w:hAnsiTheme="minorHAnsi" w:cstheme="minorBidi"/>
                <w:color w:val="000000" w:themeColor="text1"/>
              </w:rPr>
              <w:t>b</w:t>
            </w:r>
            <w:r w:rsidRPr="00BC2490">
              <w:rPr>
                <w:rFonts w:asciiTheme="minorHAnsi" w:eastAsiaTheme="minorHAnsi" w:hAnsiTheme="minorHAnsi" w:cstheme="minorBidi"/>
              </w:rPr>
              <w:t>udowa portalu z elektronicznymi usługami,</w:t>
            </w:r>
          </w:p>
          <w:p w14:paraId="274941E6" w14:textId="5357B42F" w:rsidR="00BC2490" w:rsidRPr="00BC2490" w:rsidRDefault="00BC2490">
            <w:pPr>
              <w:numPr>
                <w:ilvl w:val="0"/>
                <w:numId w:val="69"/>
              </w:numPr>
              <w:spacing w:after="0" w:line="240" w:lineRule="auto"/>
              <w:jc w:val="both"/>
              <w:rPr>
                <w:rFonts w:asciiTheme="minorHAnsi" w:eastAsiaTheme="minorHAnsi" w:hAnsiTheme="minorHAnsi" w:cstheme="minorBidi"/>
                <w:color w:val="000000" w:themeColor="text1"/>
              </w:rPr>
            </w:pPr>
            <w:r w:rsidRPr="00BC2490">
              <w:rPr>
                <w:rFonts w:asciiTheme="minorHAnsi" w:eastAsiaTheme="minorHAnsi" w:hAnsiTheme="minorHAnsi" w:cstheme="minorBidi"/>
                <w:color w:val="000000" w:themeColor="text1"/>
              </w:rPr>
              <w:t>c</w:t>
            </w:r>
            <w:r w:rsidRPr="00BC2490">
              <w:rPr>
                <w:rFonts w:asciiTheme="minorHAnsi" w:eastAsiaTheme="minorHAnsi" w:hAnsiTheme="minorHAnsi" w:cstheme="minorBidi"/>
              </w:rPr>
              <w:t>yfryzacja procedur wewnątrzadministracyjnych,</w:t>
            </w:r>
            <w:r w:rsidRPr="00BC2490">
              <w:rPr>
                <w:rFonts w:cs="Calibri"/>
                <w:color w:val="000000"/>
              </w:rPr>
              <w:t xml:space="preserve"> w tym uruchomienie e-usług dziedzinowych wraz ze sprzętem (m.in. podatki, śmieci, faktury, woda/kanalizacja) oraz e-usługi oparte na formularzach, a tym samym integracja z powstałą e-platformą, </w:t>
            </w:r>
          </w:p>
          <w:p w14:paraId="4071E075" w14:textId="77777777" w:rsidR="00BC2490" w:rsidRPr="00BC2490" w:rsidRDefault="00BC2490">
            <w:pPr>
              <w:numPr>
                <w:ilvl w:val="0"/>
                <w:numId w:val="69"/>
              </w:numPr>
              <w:spacing w:after="0" w:line="240" w:lineRule="auto"/>
              <w:jc w:val="both"/>
              <w:rPr>
                <w:rFonts w:asciiTheme="minorHAnsi" w:eastAsiaTheme="minorHAnsi" w:hAnsiTheme="minorHAnsi" w:cstheme="minorBidi"/>
                <w:color w:val="000000" w:themeColor="text1"/>
              </w:rPr>
            </w:pPr>
            <w:r w:rsidRPr="00BC2490">
              <w:rPr>
                <w:rFonts w:asciiTheme="minorHAnsi" w:eastAsiaTheme="minorHAnsi" w:hAnsiTheme="minorHAnsi" w:cstheme="minorBidi"/>
                <w:color w:val="000000" w:themeColor="text1"/>
              </w:rPr>
              <w:t>z</w:t>
            </w:r>
            <w:r w:rsidRPr="00BC2490">
              <w:rPr>
                <w:rFonts w:eastAsia="Times New Roman" w:cs="Calibri"/>
                <w:color w:val="000000"/>
                <w:lang w:eastAsia="pl-PL"/>
              </w:rPr>
              <w:t>większenie bezpieczeństwa danych poprzez wprowadzenie nowych technologii i urządzeń,</w:t>
            </w:r>
          </w:p>
          <w:p w14:paraId="6BBCC26A" w14:textId="77777777" w:rsidR="00BC2490" w:rsidRPr="00BC2490" w:rsidRDefault="00BC2490">
            <w:pPr>
              <w:numPr>
                <w:ilvl w:val="0"/>
                <w:numId w:val="69"/>
              </w:numPr>
              <w:spacing w:after="0" w:line="240" w:lineRule="auto"/>
              <w:jc w:val="both"/>
              <w:rPr>
                <w:rFonts w:asciiTheme="minorHAnsi" w:eastAsiaTheme="minorHAnsi" w:hAnsiTheme="minorHAnsi" w:cstheme="minorBidi"/>
                <w:color w:val="000000" w:themeColor="text1"/>
              </w:rPr>
            </w:pPr>
            <w:r w:rsidRPr="00BC2490">
              <w:rPr>
                <w:rFonts w:asciiTheme="minorHAnsi" w:eastAsiaTheme="minorHAnsi" w:hAnsiTheme="minorHAnsi" w:cstheme="minorBidi"/>
                <w:color w:val="000000" w:themeColor="text1"/>
              </w:rPr>
              <w:t>z</w:t>
            </w:r>
            <w:r w:rsidRPr="00BC2490">
              <w:rPr>
                <w:rFonts w:eastAsia="Times New Roman" w:cs="Calibri"/>
                <w:color w:val="000000"/>
                <w:lang w:eastAsia="pl-PL"/>
              </w:rPr>
              <w:t xml:space="preserve">akup licencji i niezbędnego oprogramowania, </w:t>
            </w:r>
          </w:p>
          <w:p w14:paraId="437B5B83" w14:textId="3B9CEA4D" w:rsidR="00BC2490" w:rsidRPr="00BC2490" w:rsidRDefault="00BC2490">
            <w:pPr>
              <w:numPr>
                <w:ilvl w:val="0"/>
                <w:numId w:val="69"/>
              </w:numPr>
              <w:spacing w:after="0" w:line="240" w:lineRule="auto"/>
              <w:jc w:val="both"/>
              <w:rPr>
                <w:rFonts w:asciiTheme="minorHAnsi" w:eastAsiaTheme="minorHAnsi" w:hAnsiTheme="minorHAnsi" w:cstheme="minorBidi"/>
                <w:color w:val="000000" w:themeColor="text1"/>
              </w:rPr>
            </w:pPr>
            <w:r w:rsidRPr="00BC2490">
              <w:rPr>
                <w:rFonts w:eastAsia="Times New Roman" w:cs="Calibri"/>
                <w:color w:val="000000"/>
                <w:lang w:eastAsia="pl-PL"/>
              </w:rPr>
              <w:lastRenderedPageBreak/>
              <w:t xml:space="preserve">zakup niezbędnego wyposażenia i sprzętu (komputery, </w:t>
            </w:r>
            <w:r w:rsidRPr="00BC2490">
              <w:rPr>
                <w:rFonts w:cs="Calibri"/>
                <w:color w:val="000000"/>
              </w:rPr>
              <w:t xml:space="preserve">UPS, serwery do wirtualizacji, monitory, drukarki, systemy operacyjne do serwerów, modernizacja i doposażenie serwerowni, </w:t>
            </w:r>
            <w:r w:rsidRPr="00BC2490">
              <w:rPr>
                <w:rFonts w:eastAsia="Times New Roman" w:cs="Calibri"/>
                <w:color w:val="000000"/>
                <w:lang w:eastAsia="pl-PL"/>
              </w:rPr>
              <w:t>modernizacja sieci internetowej) w Urzęd</w:t>
            </w:r>
            <w:r>
              <w:rPr>
                <w:rFonts w:eastAsia="Times New Roman" w:cs="Calibri"/>
                <w:color w:val="000000"/>
                <w:lang w:eastAsia="pl-PL"/>
              </w:rPr>
              <w:t>zie</w:t>
            </w:r>
            <w:r w:rsidRPr="00BC2490">
              <w:rPr>
                <w:rFonts w:eastAsia="Times New Roman" w:cs="Calibri"/>
                <w:color w:val="000000"/>
                <w:lang w:eastAsia="pl-PL"/>
              </w:rPr>
              <w:t xml:space="preserve"> Miast</w:t>
            </w:r>
            <w:r>
              <w:rPr>
                <w:rFonts w:eastAsia="Times New Roman" w:cs="Calibri"/>
                <w:color w:val="000000"/>
                <w:lang w:eastAsia="pl-PL"/>
              </w:rPr>
              <w:t>a</w:t>
            </w:r>
            <w:r w:rsidRPr="00BC2490">
              <w:rPr>
                <w:rFonts w:eastAsia="Times New Roman" w:cs="Calibri"/>
                <w:color w:val="000000"/>
                <w:lang w:eastAsia="pl-PL"/>
              </w:rPr>
              <w:t xml:space="preserve"> i Gmin</w:t>
            </w:r>
            <w:r>
              <w:rPr>
                <w:rFonts w:eastAsia="Times New Roman" w:cs="Calibri"/>
                <w:color w:val="000000"/>
                <w:lang w:eastAsia="pl-PL"/>
              </w:rPr>
              <w:t>y</w:t>
            </w:r>
            <w:r w:rsidRPr="00BC2490">
              <w:rPr>
                <w:rFonts w:eastAsia="Times New Roman" w:cs="Calibri"/>
                <w:color w:val="000000"/>
                <w:lang w:eastAsia="pl-PL"/>
              </w:rPr>
              <w:t xml:space="preserve"> oraz ich jednostkach organizacyjnych np. szkołach, ośrodkach zdrowia, CUW, itp.</w:t>
            </w:r>
          </w:p>
          <w:p w14:paraId="6E7285EE" w14:textId="77777777" w:rsidR="00BC2490" w:rsidRPr="00BC2490" w:rsidRDefault="00BC2490">
            <w:pPr>
              <w:numPr>
                <w:ilvl w:val="0"/>
                <w:numId w:val="69"/>
              </w:numPr>
              <w:spacing w:after="0" w:line="240" w:lineRule="auto"/>
              <w:jc w:val="both"/>
              <w:rPr>
                <w:rFonts w:asciiTheme="minorHAnsi" w:eastAsiaTheme="minorHAnsi" w:hAnsiTheme="minorHAnsi" w:cstheme="minorBidi"/>
                <w:color w:val="000000" w:themeColor="text1"/>
              </w:rPr>
            </w:pPr>
            <w:r w:rsidRPr="00BC2490">
              <w:rPr>
                <w:rFonts w:cs="Calibri"/>
                <w:color w:val="000000"/>
              </w:rPr>
              <w:t xml:space="preserve">modernizacja gminnych stron www, </w:t>
            </w:r>
          </w:p>
          <w:p w14:paraId="78F8D68D" w14:textId="77777777" w:rsidR="00BC2490" w:rsidRDefault="00BC2490" w:rsidP="00203EFC">
            <w:pPr>
              <w:spacing w:after="0" w:line="276" w:lineRule="auto"/>
              <w:jc w:val="both"/>
              <w:rPr>
                <w:color w:val="000000" w:themeColor="text1"/>
              </w:rPr>
            </w:pPr>
            <w:r>
              <w:rPr>
                <w:rFonts w:eastAsia="Times New Roman" w:cs="Calibri"/>
                <w:color w:val="000000"/>
                <w:lang w:eastAsia="pl-PL"/>
              </w:rPr>
              <w:t>7. R</w:t>
            </w:r>
            <w:r w:rsidRPr="002803B4">
              <w:rPr>
                <w:rFonts w:eastAsia="Times New Roman" w:cs="Calibri"/>
                <w:color w:val="000000"/>
                <w:lang w:eastAsia="pl-PL"/>
              </w:rPr>
              <w:t>ozbudowa internetu szerokopasmowego</w:t>
            </w:r>
            <w:r>
              <w:rPr>
                <w:rFonts w:eastAsia="Times New Roman" w:cs="Calibri"/>
                <w:color w:val="000000"/>
                <w:lang w:eastAsia="pl-PL"/>
              </w:rPr>
              <w:t xml:space="preserve"> i sieci światłowodowej </w:t>
            </w:r>
            <w:r w:rsidRPr="00B621C8">
              <w:rPr>
                <w:color w:val="000000" w:themeColor="text1"/>
              </w:rPr>
              <w:t>umożliwiającej rozszerzenie usług telekomunikacyjnych i informatycznych</w:t>
            </w:r>
            <w:r>
              <w:rPr>
                <w:color w:val="000000" w:themeColor="text1"/>
              </w:rPr>
              <w:t>.</w:t>
            </w:r>
          </w:p>
          <w:p w14:paraId="7D4BE0B2" w14:textId="33372069" w:rsidR="00BC2490" w:rsidRPr="00BC2490" w:rsidRDefault="00BC2490" w:rsidP="00BC2490">
            <w:pPr>
              <w:spacing w:after="0" w:line="240" w:lineRule="auto"/>
              <w:jc w:val="both"/>
              <w:rPr>
                <w:rFonts w:eastAsia="Times New Roman" w:cs="Calibri"/>
                <w:color w:val="000000"/>
                <w:lang w:eastAsia="pl-PL"/>
              </w:rPr>
            </w:pPr>
            <w:r>
              <w:rPr>
                <w:rFonts w:eastAsia="Times New Roman" w:cs="Calibri"/>
                <w:color w:val="000000"/>
                <w:lang w:eastAsia="pl-PL"/>
              </w:rPr>
              <w:t>8. K</w:t>
            </w:r>
            <w:r w:rsidRPr="00BC2490">
              <w:rPr>
                <w:rFonts w:eastAsia="Times New Roman" w:cs="Calibri"/>
                <w:color w:val="000000"/>
                <w:lang w:eastAsia="pl-PL"/>
              </w:rPr>
              <w:t xml:space="preserve">ształcenie kadr urzędniczych oraz poprawa warunków pracy w jednostkach publicznych, </w:t>
            </w:r>
            <w:r w:rsidRPr="00BC2490">
              <w:rPr>
                <w:rFonts w:eastAsia="Times New Roman" w:cs="Calibri"/>
                <w:color w:val="000000"/>
                <w:lang w:eastAsia="pl-PL"/>
              </w:rPr>
              <w:br/>
              <w:t xml:space="preserve">w tym: </w:t>
            </w:r>
          </w:p>
          <w:p w14:paraId="62F80812" w14:textId="77777777" w:rsidR="00BC2490" w:rsidRPr="00BC2490" w:rsidRDefault="00BC2490">
            <w:pPr>
              <w:numPr>
                <w:ilvl w:val="0"/>
                <w:numId w:val="70"/>
              </w:numPr>
              <w:spacing w:after="0" w:line="240" w:lineRule="auto"/>
              <w:rPr>
                <w:rFonts w:asciiTheme="minorHAnsi" w:eastAsiaTheme="minorHAnsi" w:hAnsiTheme="minorHAnsi" w:cstheme="minorBidi"/>
              </w:rPr>
            </w:pPr>
            <w:r w:rsidRPr="00BC2490">
              <w:rPr>
                <w:rFonts w:asciiTheme="minorHAnsi" w:eastAsiaTheme="minorHAnsi" w:hAnsiTheme="minorHAnsi" w:cstheme="minorBidi"/>
              </w:rPr>
              <w:t>działania podnoszące kompetencje zarządcze kadr kierowniczych i administracyjnych,</w:t>
            </w:r>
          </w:p>
          <w:p w14:paraId="605A7AAC" w14:textId="77777777" w:rsidR="00BC2490" w:rsidRPr="00BC2490" w:rsidRDefault="00BC2490">
            <w:pPr>
              <w:numPr>
                <w:ilvl w:val="0"/>
                <w:numId w:val="70"/>
              </w:numPr>
              <w:spacing w:after="0" w:line="240" w:lineRule="auto"/>
              <w:jc w:val="both"/>
              <w:rPr>
                <w:rFonts w:asciiTheme="minorHAnsi" w:eastAsiaTheme="minorHAnsi" w:hAnsiTheme="minorHAnsi" w:cstheme="minorBidi"/>
              </w:rPr>
            </w:pPr>
            <w:r w:rsidRPr="00BC2490">
              <w:rPr>
                <w:rFonts w:asciiTheme="minorHAnsi" w:eastAsiaTheme="minorHAnsi" w:hAnsiTheme="minorHAnsi" w:cstheme="minorBidi"/>
              </w:rPr>
              <w:t xml:space="preserve">warsztaty, kursy, studia podyplomowe dla pracowników administracji samorządowej </w:t>
            </w:r>
            <w:r w:rsidRPr="00BC2490">
              <w:rPr>
                <w:rFonts w:asciiTheme="minorHAnsi" w:eastAsiaTheme="minorHAnsi" w:hAnsiTheme="minorHAnsi" w:cstheme="minorBidi"/>
              </w:rPr>
              <w:br/>
              <w:t>i jednostek przyczyniające się do podniesienia jakości oferowanych usług,</w:t>
            </w:r>
          </w:p>
          <w:p w14:paraId="0A20F40D" w14:textId="77777777" w:rsidR="00BC2490" w:rsidRPr="00BC2490" w:rsidRDefault="00BC2490">
            <w:pPr>
              <w:numPr>
                <w:ilvl w:val="0"/>
                <w:numId w:val="70"/>
              </w:numPr>
              <w:spacing w:after="0" w:line="240" w:lineRule="auto"/>
              <w:jc w:val="both"/>
              <w:rPr>
                <w:rFonts w:asciiTheme="minorHAnsi" w:eastAsiaTheme="minorHAnsi" w:hAnsiTheme="minorHAnsi" w:cstheme="minorBidi"/>
              </w:rPr>
            </w:pPr>
            <w:r w:rsidRPr="00BC2490">
              <w:rPr>
                <w:rFonts w:asciiTheme="minorHAnsi" w:eastAsiaTheme="minorHAnsi" w:hAnsiTheme="minorHAnsi" w:cstheme="minorBidi"/>
              </w:rPr>
              <w:t>szkolenia interpersonalne, ułatwiające kontakt z klientem, współprace w grupie,</w:t>
            </w:r>
          </w:p>
          <w:p w14:paraId="2D3F48DA" w14:textId="77777777" w:rsidR="00BC2490" w:rsidRPr="00BC2490" w:rsidRDefault="00BC2490">
            <w:pPr>
              <w:numPr>
                <w:ilvl w:val="0"/>
                <w:numId w:val="70"/>
              </w:numPr>
              <w:spacing w:after="0" w:line="240" w:lineRule="auto"/>
              <w:jc w:val="both"/>
              <w:rPr>
                <w:rFonts w:asciiTheme="minorHAnsi" w:eastAsiaTheme="minorHAnsi" w:hAnsiTheme="minorHAnsi" w:cstheme="minorBidi"/>
              </w:rPr>
            </w:pPr>
            <w:r w:rsidRPr="00BC2490">
              <w:rPr>
                <w:rFonts w:asciiTheme="minorHAnsi" w:eastAsiaTheme="minorHAnsi" w:hAnsiTheme="minorHAnsi" w:cstheme="minorBidi"/>
              </w:rPr>
              <w:t>wyjazdy studyjne dla pracowników administracji i jednostek w celu tworzenia potencjalnych partnerstw, korzystania z dobrych praktyk,</w:t>
            </w:r>
          </w:p>
          <w:p w14:paraId="69CCB8A9" w14:textId="77777777" w:rsidR="00BC2490" w:rsidRPr="00307F8C" w:rsidRDefault="00BC2490">
            <w:pPr>
              <w:numPr>
                <w:ilvl w:val="0"/>
                <w:numId w:val="70"/>
              </w:numPr>
              <w:spacing w:after="0" w:line="240" w:lineRule="auto"/>
              <w:jc w:val="both"/>
              <w:rPr>
                <w:rFonts w:eastAsia="Times New Roman" w:cs="Calibri"/>
                <w:color w:val="000000"/>
                <w:lang w:eastAsia="pl-PL"/>
              </w:rPr>
            </w:pPr>
            <w:r w:rsidRPr="00BC2490">
              <w:rPr>
                <w:rFonts w:asciiTheme="minorHAnsi" w:eastAsiaTheme="minorHAnsi" w:hAnsiTheme="minorHAnsi" w:cstheme="minorBidi"/>
              </w:rPr>
              <w:t>poprawa ergonomii pracy</w:t>
            </w:r>
            <w:r w:rsidR="00307F8C">
              <w:rPr>
                <w:rFonts w:asciiTheme="minorHAnsi" w:eastAsiaTheme="minorHAnsi" w:hAnsiTheme="minorHAnsi" w:cstheme="minorBidi"/>
              </w:rPr>
              <w:t>,</w:t>
            </w:r>
          </w:p>
          <w:p w14:paraId="51464904" w14:textId="2120E1BD" w:rsidR="00307F8C" w:rsidRPr="00CB1D9C" w:rsidRDefault="00307F8C">
            <w:pPr>
              <w:numPr>
                <w:ilvl w:val="0"/>
                <w:numId w:val="70"/>
              </w:numPr>
              <w:spacing w:after="0" w:line="240" w:lineRule="auto"/>
              <w:jc w:val="both"/>
              <w:rPr>
                <w:rFonts w:eastAsia="Times New Roman" w:cs="Calibri"/>
                <w:color w:val="000000"/>
                <w:lang w:eastAsia="pl-PL"/>
              </w:rPr>
            </w:pPr>
            <w:r>
              <w:rPr>
                <w:rFonts w:eastAsia="Times New Roman" w:cs="Calibri"/>
                <w:color w:val="000000"/>
              </w:rPr>
              <w:t xml:space="preserve">realizacja projektów nakierowanych na poprawę warunków pracy w tym dostęp do usług zdrowotnych dla pracowników Urzędu Miasta i Gminy oraz jednostek organizacyjnych. </w:t>
            </w:r>
          </w:p>
        </w:tc>
      </w:tr>
      <w:tr w:rsidR="007067E0" w:rsidRPr="00CB1D9C" w14:paraId="0EB4CBA4" w14:textId="77777777" w:rsidTr="00486B43">
        <w:trPr>
          <w:trHeight w:val="627"/>
        </w:trPr>
        <w:tc>
          <w:tcPr>
            <w:tcW w:w="5863" w:type="dxa"/>
            <w:shd w:val="clear" w:color="auto" w:fill="auto"/>
            <w:vAlign w:val="center"/>
          </w:tcPr>
          <w:p w14:paraId="1BBEE8CA" w14:textId="77777777" w:rsidR="007067E0" w:rsidRPr="00CB1D9C" w:rsidRDefault="007067E0" w:rsidP="002F623A">
            <w:pPr>
              <w:spacing w:after="0" w:line="276" w:lineRule="auto"/>
              <w:ind w:left="26"/>
              <w:contextualSpacing/>
              <w:jc w:val="center"/>
              <w:rPr>
                <w:rFonts w:eastAsia="Times New Roman" w:cs="Calibri"/>
                <w:color w:val="000000"/>
                <w:lang w:eastAsia="pl-PL"/>
              </w:rPr>
            </w:pPr>
            <w:r w:rsidRPr="00CB1D9C">
              <w:rPr>
                <w:rFonts w:eastAsia="Times New Roman" w:cs="Calibri"/>
                <w:color w:val="000000"/>
                <w:lang w:eastAsia="pl-PL"/>
              </w:rPr>
              <w:lastRenderedPageBreak/>
              <w:t>3.1.3 Rozwój infrastruktury oświatowej i wychowania</w:t>
            </w:r>
          </w:p>
        </w:tc>
        <w:tc>
          <w:tcPr>
            <w:tcW w:w="9192" w:type="dxa"/>
            <w:shd w:val="clear" w:color="auto" w:fill="auto"/>
            <w:vAlign w:val="center"/>
          </w:tcPr>
          <w:p w14:paraId="05F53F4A" w14:textId="7BBA7A19" w:rsidR="007067E0" w:rsidRPr="00CB1D9C" w:rsidRDefault="00F10B5A"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1. Modernizacja</w:t>
            </w:r>
            <w:r w:rsidR="00307F8C">
              <w:rPr>
                <w:rFonts w:eastAsia="Times New Roman" w:cs="Calibri"/>
                <w:color w:val="000000"/>
                <w:lang w:eastAsia="pl-PL"/>
              </w:rPr>
              <w:t xml:space="preserve"> (rozbudowa/przebudowa)</w:t>
            </w:r>
            <w:r w:rsidRPr="00CB1D9C">
              <w:rPr>
                <w:rFonts w:eastAsia="Times New Roman" w:cs="Calibri"/>
                <w:color w:val="000000"/>
                <w:lang w:eastAsia="pl-PL"/>
              </w:rPr>
              <w:t xml:space="preserve"> i doposażenie</w:t>
            </w:r>
            <w:r w:rsidR="00F1763A" w:rsidRPr="00CB1D9C">
              <w:rPr>
                <w:rFonts w:eastAsia="Times New Roman" w:cs="Calibri"/>
                <w:color w:val="000000"/>
                <w:lang w:eastAsia="pl-PL"/>
              </w:rPr>
              <w:t xml:space="preserve"> </w:t>
            </w:r>
            <w:r w:rsidRPr="00CB1D9C">
              <w:rPr>
                <w:rFonts w:eastAsia="Times New Roman" w:cs="Calibri"/>
                <w:color w:val="000000"/>
                <w:lang w:eastAsia="pl-PL"/>
              </w:rPr>
              <w:t>infrastruktury szkolnej</w:t>
            </w:r>
            <w:r w:rsidR="003839A8">
              <w:rPr>
                <w:rFonts w:eastAsia="Times New Roman" w:cs="Calibri"/>
                <w:color w:val="000000"/>
                <w:lang w:eastAsia="pl-PL"/>
              </w:rPr>
              <w:t>,</w:t>
            </w:r>
            <w:r w:rsidRPr="00CB1D9C">
              <w:rPr>
                <w:rFonts w:eastAsia="Times New Roman" w:cs="Calibri"/>
                <w:color w:val="000000"/>
                <w:lang w:eastAsia="pl-PL"/>
              </w:rPr>
              <w:t xml:space="preserve"> w tym sportowej</w:t>
            </w:r>
            <w:r w:rsidR="00F1763A" w:rsidRPr="00CB1D9C">
              <w:rPr>
                <w:rFonts w:eastAsia="Times New Roman" w:cs="Calibri"/>
                <w:color w:val="000000"/>
                <w:lang w:eastAsia="pl-PL"/>
              </w:rPr>
              <w:t>.</w:t>
            </w:r>
          </w:p>
          <w:p w14:paraId="2C89AC50" w14:textId="7D99C6F4" w:rsidR="00F10B5A" w:rsidRPr="00CB1D9C" w:rsidRDefault="00F10B5A"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 xml:space="preserve">2. Modernizacja </w:t>
            </w:r>
            <w:r w:rsidR="00307F8C">
              <w:rPr>
                <w:rFonts w:eastAsia="Times New Roman" w:cs="Calibri"/>
                <w:color w:val="000000"/>
                <w:lang w:eastAsia="pl-PL"/>
              </w:rPr>
              <w:t xml:space="preserve">(rozbudowa/przebudowa) </w:t>
            </w:r>
            <w:r w:rsidRPr="00CB1D9C">
              <w:rPr>
                <w:rFonts w:eastAsia="Times New Roman" w:cs="Calibri"/>
                <w:color w:val="000000"/>
                <w:lang w:eastAsia="pl-PL"/>
              </w:rPr>
              <w:t>i doposażenie infrastruktury przedszkolnej</w:t>
            </w:r>
            <w:r w:rsidR="00F1763A" w:rsidRPr="00CB1D9C">
              <w:rPr>
                <w:rFonts w:eastAsia="Times New Roman" w:cs="Calibri"/>
                <w:color w:val="000000"/>
                <w:lang w:eastAsia="pl-PL"/>
              </w:rPr>
              <w:t>.</w:t>
            </w:r>
          </w:p>
          <w:p w14:paraId="38A435E8" w14:textId="75D90B6A" w:rsidR="00F10B5A" w:rsidRPr="00CB1D9C" w:rsidRDefault="00F10B5A"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 xml:space="preserve">3. </w:t>
            </w:r>
            <w:r w:rsidR="00F1763A" w:rsidRPr="00CB1D9C">
              <w:rPr>
                <w:rFonts w:eastAsia="Times New Roman" w:cs="Calibri"/>
                <w:color w:val="000000"/>
                <w:lang w:eastAsia="pl-PL"/>
              </w:rPr>
              <w:t>Modernizacja</w:t>
            </w:r>
            <w:r w:rsidR="003839A8">
              <w:rPr>
                <w:rFonts w:eastAsia="Times New Roman" w:cs="Calibri"/>
                <w:color w:val="000000"/>
                <w:lang w:eastAsia="pl-PL"/>
              </w:rPr>
              <w:t>/</w:t>
            </w:r>
            <w:r w:rsidR="00F1763A" w:rsidRPr="00CB1D9C">
              <w:rPr>
                <w:rFonts w:eastAsia="Times New Roman" w:cs="Calibri"/>
                <w:color w:val="000000"/>
                <w:lang w:eastAsia="pl-PL"/>
              </w:rPr>
              <w:t>rozbudowa i doposażenie żłobków funkcjonujących na terenie gminy mająca na celu zwiększenie liczby dostępnych miejsc</w:t>
            </w:r>
            <w:r w:rsidR="003839A8">
              <w:rPr>
                <w:rFonts w:eastAsia="Times New Roman" w:cs="Calibri"/>
                <w:color w:val="000000"/>
                <w:lang w:eastAsia="pl-PL"/>
              </w:rPr>
              <w:t xml:space="preserve"> oraz zwiększenie oferty (zajęcia dodatkowe, wydłużenie godzin pracy).</w:t>
            </w:r>
          </w:p>
        </w:tc>
      </w:tr>
      <w:tr w:rsidR="00A0730C" w:rsidRPr="00CB1D9C" w14:paraId="7E2F13A3" w14:textId="77777777" w:rsidTr="00486B43">
        <w:trPr>
          <w:trHeight w:val="336"/>
        </w:trPr>
        <w:tc>
          <w:tcPr>
            <w:tcW w:w="15055" w:type="dxa"/>
            <w:gridSpan w:val="2"/>
            <w:shd w:val="clear" w:color="auto" w:fill="FBE4D5"/>
            <w:vAlign w:val="center"/>
          </w:tcPr>
          <w:p w14:paraId="48F51B8F" w14:textId="11A6F869" w:rsidR="00A0730C" w:rsidRPr="00CB1D9C" w:rsidRDefault="003325DC" w:rsidP="002F623A">
            <w:pPr>
              <w:spacing w:after="0" w:line="276" w:lineRule="auto"/>
              <w:ind w:left="26"/>
              <w:contextualSpacing/>
              <w:jc w:val="center"/>
              <w:rPr>
                <w:rFonts w:eastAsia="Times New Roman" w:cs="Calibri"/>
                <w:b/>
                <w:bCs/>
                <w:color w:val="000000"/>
                <w:sz w:val="24"/>
                <w:szCs w:val="24"/>
                <w:lang w:eastAsia="pl-PL"/>
              </w:rPr>
            </w:pPr>
            <w:r w:rsidRPr="00CB1D9C">
              <w:rPr>
                <w:rFonts w:eastAsia="Times New Roman" w:cs="Calibri"/>
                <w:b/>
                <w:bCs/>
                <w:color w:val="000000"/>
                <w:sz w:val="24"/>
                <w:szCs w:val="24"/>
                <w:lang w:eastAsia="pl-PL"/>
              </w:rPr>
              <w:t xml:space="preserve">Cel operacyjny </w:t>
            </w:r>
            <w:r w:rsidR="00A0730C" w:rsidRPr="00CB1D9C">
              <w:rPr>
                <w:rFonts w:eastAsia="Times New Roman" w:cs="Calibri"/>
                <w:b/>
                <w:bCs/>
                <w:color w:val="000000"/>
                <w:sz w:val="24"/>
                <w:szCs w:val="24"/>
                <w:lang w:eastAsia="pl-PL"/>
              </w:rPr>
              <w:t>3.2 Wsparcie, integracja i aktywizacja mieszkańców gminy w ty</w:t>
            </w:r>
            <w:r w:rsidR="00203EFC">
              <w:rPr>
                <w:rFonts w:eastAsia="Times New Roman" w:cs="Calibri"/>
                <w:b/>
                <w:bCs/>
                <w:color w:val="000000"/>
                <w:sz w:val="24"/>
                <w:szCs w:val="24"/>
                <w:lang w:eastAsia="pl-PL"/>
              </w:rPr>
              <w:t>m</w:t>
            </w:r>
            <w:r w:rsidR="00A0730C" w:rsidRPr="00CB1D9C">
              <w:rPr>
                <w:rFonts w:eastAsia="Times New Roman" w:cs="Calibri"/>
                <w:b/>
                <w:bCs/>
                <w:color w:val="000000"/>
                <w:sz w:val="24"/>
                <w:szCs w:val="24"/>
                <w:lang w:eastAsia="pl-PL"/>
              </w:rPr>
              <w:t xml:space="preserve"> osób starszych i potrzebujących</w:t>
            </w:r>
          </w:p>
        </w:tc>
      </w:tr>
      <w:tr w:rsidR="00F1759F" w:rsidRPr="00CB1D9C" w14:paraId="1B560EFE" w14:textId="77777777" w:rsidTr="00486B43">
        <w:trPr>
          <w:trHeight w:val="7565"/>
        </w:trPr>
        <w:tc>
          <w:tcPr>
            <w:tcW w:w="5863" w:type="dxa"/>
            <w:shd w:val="clear" w:color="auto" w:fill="auto"/>
            <w:vAlign w:val="center"/>
          </w:tcPr>
          <w:p w14:paraId="6F115A7C" w14:textId="77777777" w:rsidR="00F1759F" w:rsidRPr="00CB1D9C" w:rsidRDefault="00F1759F" w:rsidP="002F623A">
            <w:pPr>
              <w:spacing w:after="0" w:line="276" w:lineRule="auto"/>
              <w:contextualSpacing/>
              <w:jc w:val="center"/>
              <w:rPr>
                <w:rFonts w:eastAsia="Times New Roman" w:cs="Calibri"/>
                <w:color w:val="000000"/>
                <w:lang w:eastAsia="pl-PL"/>
              </w:rPr>
            </w:pPr>
            <w:r w:rsidRPr="00CB1D9C">
              <w:rPr>
                <w:rFonts w:eastAsia="Times New Roman" w:cs="Calibri"/>
                <w:color w:val="000000"/>
                <w:lang w:eastAsia="pl-PL"/>
              </w:rPr>
              <w:lastRenderedPageBreak/>
              <w:t>3.2.1 Pomoc społeczna i wsparcia grup defaworyzowanych</w:t>
            </w:r>
          </w:p>
        </w:tc>
        <w:tc>
          <w:tcPr>
            <w:tcW w:w="9192" w:type="dxa"/>
            <w:shd w:val="clear" w:color="auto" w:fill="auto"/>
            <w:vAlign w:val="center"/>
          </w:tcPr>
          <w:p w14:paraId="07C93412" w14:textId="77777777" w:rsidR="00F1759F" w:rsidRPr="00CB1D9C" w:rsidRDefault="00F1759F"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1. wsparcie dla seniorów: usługi opiekuńcze w terenie świadczone osobom starszym; rozwinięcie sieci klubów seniora (także w ramach Senior+, Dzienny Dom Senior+) w celu aktywizacji osób starszych, zapewnienia integracji międzypokoleniowej i przeciwdziałania marginalizacji społecznej  oraz osamotnieniu osób starszych; posiłki z dowozem do domu, pomoc sąsiedzka, lepszy dostęp do rehabilitacji i terapii; rozwijanie usług opiekuńczych i zdrowotnych prowadzonych w przyjaznych warunkach, w domach lub niewielkich placówkach,</w:t>
            </w:r>
          </w:p>
          <w:p w14:paraId="4CDF551B" w14:textId="77777777" w:rsidR="00F1759F" w:rsidRPr="00CB1D9C" w:rsidRDefault="00F1759F"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2. usługi społeczne skierowane do osób zagrożonych ubóstwem i wykluczeniem, m. in.  z powodu: długotrwałego bezrobocia, braku motywacji do podjęcia pracy,  niepełnosprawności, niskich kompetencji społecznych i zawodowych, a także osób bierne zawodowo. W ramach usług społecznych planuje się kompleksową aktywizację społeczną  i zawodową osób wykluczonych lub zagrożonych wykluczeniem:  wsparcie psychologiczne,  wsparcie zdrowotne,  kursy, szkolenia i doradztwo zawodowe,  staże zawodowe, inne wsparcie w podjęciu zatrudnienia.</w:t>
            </w:r>
          </w:p>
          <w:p w14:paraId="2ED0B9FC" w14:textId="77777777" w:rsidR="00F1759F" w:rsidRPr="00CB1D9C" w:rsidRDefault="00F1759F"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 xml:space="preserve">4. rozwinięcie usług opiekuńczych świadczonych w systemie stacjonarnym (całodobowym </w:t>
            </w:r>
          </w:p>
          <w:p w14:paraId="187BD5D6" w14:textId="77777777" w:rsidR="00F1759F" w:rsidRPr="00CB1D9C" w:rsidRDefault="00F1759F"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i dziennym), mające na celu zapewnienie opieki dla osób potrzebujących, w tym osób wymagających okresowej pomocy, a także opiekunów osób z niepełnosprawnościami;</w:t>
            </w:r>
          </w:p>
          <w:p w14:paraId="61C72BB0" w14:textId="4C19CE01" w:rsidR="00F1759F" w:rsidRPr="00CB1D9C" w:rsidRDefault="00F1759F"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5</w:t>
            </w:r>
            <w:r w:rsidR="00203EFC">
              <w:rPr>
                <w:rFonts w:eastAsia="Times New Roman" w:cs="Calibri"/>
                <w:color w:val="000000"/>
                <w:lang w:eastAsia="pl-PL"/>
              </w:rPr>
              <w:t xml:space="preserve"> </w:t>
            </w:r>
            <w:r w:rsidRPr="00CB1D9C">
              <w:rPr>
                <w:rFonts w:eastAsia="Times New Roman" w:cs="Calibri"/>
                <w:color w:val="000000"/>
                <w:lang w:eastAsia="pl-PL"/>
              </w:rPr>
              <w:t xml:space="preserve">rozwinięcie oferty usług społecznych i zdrowotnych świadczonych w miejscu zamieszkania oraz ułatwiających samodzielne funkcjonowanie w domu (usługi rehabilitacyjne </w:t>
            </w:r>
          </w:p>
          <w:p w14:paraId="30E3DA93" w14:textId="77777777" w:rsidR="00F1759F" w:rsidRPr="00CB1D9C" w:rsidRDefault="00F1759F"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 xml:space="preserve">i pielęgniarskie świadczone w domu, zabezpieczenie potrzeb mobilności osób </w:t>
            </w:r>
          </w:p>
          <w:p w14:paraId="304518DD" w14:textId="77777777" w:rsidR="00F10B5A" w:rsidRPr="00CB1D9C" w:rsidRDefault="00F1759F"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z niepełnosprawnością lub zależnych i ułatwienie w ten sposób aktywizacji społeczno-zawodowej, edukacyjnej, zdrowotnej i kulturalnej);</w:t>
            </w:r>
          </w:p>
          <w:p w14:paraId="65D7997E" w14:textId="2113F2E5" w:rsidR="00F10B5A" w:rsidRPr="00CB1D9C" w:rsidRDefault="00F10B5A"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 xml:space="preserve">5 </w:t>
            </w:r>
            <w:r w:rsidR="00203EFC">
              <w:rPr>
                <w:rFonts w:eastAsia="Times New Roman" w:cs="Calibri"/>
                <w:color w:val="000000"/>
                <w:lang w:eastAsia="pl-PL"/>
              </w:rPr>
              <w:t xml:space="preserve">tworzenie </w:t>
            </w:r>
            <w:r w:rsidRPr="00CB1D9C">
              <w:rPr>
                <w:rFonts w:eastAsia="Times New Roman" w:cs="Calibri"/>
                <w:color w:val="000000"/>
                <w:lang w:eastAsia="pl-PL"/>
              </w:rPr>
              <w:t xml:space="preserve">oraz działalność świetlic środowiskowych – jako elementu pomocy rodzinom </w:t>
            </w:r>
            <w:r w:rsidR="003839A8">
              <w:rPr>
                <w:rFonts w:eastAsia="Times New Roman" w:cs="Calibri"/>
                <w:color w:val="000000"/>
                <w:lang w:eastAsia="pl-PL"/>
              </w:rPr>
              <w:br/>
            </w:r>
            <w:r w:rsidRPr="00CB1D9C">
              <w:rPr>
                <w:rFonts w:eastAsia="Times New Roman" w:cs="Calibri"/>
                <w:color w:val="000000"/>
                <w:lang w:eastAsia="pl-PL"/>
              </w:rPr>
              <w:t>w codziennym funkcjonowaniu,</w:t>
            </w:r>
          </w:p>
          <w:p w14:paraId="1B28745B" w14:textId="77777777" w:rsidR="00F10B5A" w:rsidRPr="00CB1D9C" w:rsidRDefault="00F10B5A">
            <w:pPr>
              <w:numPr>
                <w:ilvl w:val="0"/>
                <w:numId w:val="51"/>
              </w:numPr>
              <w:spacing w:after="0" w:line="276" w:lineRule="auto"/>
              <w:ind w:left="325" w:hanging="325"/>
              <w:contextualSpacing/>
              <w:jc w:val="both"/>
              <w:rPr>
                <w:rFonts w:eastAsia="Times New Roman" w:cs="Calibri"/>
                <w:color w:val="000000"/>
                <w:lang w:eastAsia="pl-PL"/>
              </w:rPr>
            </w:pPr>
            <w:r w:rsidRPr="00CB1D9C">
              <w:rPr>
                <w:rFonts w:eastAsia="Times New Roman" w:cs="Calibri"/>
                <w:color w:val="000000"/>
                <w:lang w:eastAsia="pl-PL"/>
              </w:rPr>
              <w:t>utworzenie dziennej placówek wsparcia i opieki całodobowej,</w:t>
            </w:r>
          </w:p>
          <w:p w14:paraId="0C865893" w14:textId="77777777" w:rsidR="00203EFC" w:rsidRDefault="00F10B5A" w:rsidP="00203EFC">
            <w:pPr>
              <w:pStyle w:val="Bezodstpw"/>
              <w:jc w:val="both"/>
              <w:rPr>
                <w:rFonts w:eastAsia="Times New Roman" w:cs="Calibri"/>
                <w:color w:val="000000"/>
                <w:lang w:eastAsia="pl-PL"/>
              </w:rPr>
            </w:pPr>
            <w:r w:rsidRPr="00CB1D9C">
              <w:rPr>
                <w:rFonts w:eastAsia="Times New Roman" w:cs="Calibri"/>
                <w:color w:val="000000"/>
                <w:lang w:eastAsia="pl-PL"/>
              </w:rPr>
              <w:t>7 rozwój mieszkalnictwa chronionego, wspieranego, mieszkań socjalnych (najem socjalny)</w:t>
            </w:r>
            <w:r w:rsidR="00203EFC">
              <w:rPr>
                <w:rFonts w:eastAsia="Times New Roman" w:cs="Calibri"/>
                <w:color w:val="000000"/>
                <w:lang w:eastAsia="pl-PL"/>
              </w:rPr>
              <w:t>,</w:t>
            </w:r>
          </w:p>
          <w:p w14:paraId="3487F51F" w14:textId="77777777" w:rsidR="00F10B5A" w:rsidRDefault="00203EFC" w:rsidP="00203EFC">
            <w:pPr>
              <w:pStyle w:val="Bezodstpw"/>
              <w:jc w:val="both"/>
              <w:rPr>
                <w:rFonts w:eastAsia="Times New Roman" w:cs="Calibri"/>
                <w:color w:val="000000"/>
                <w:lang w:eastAsia="pl-PL"/>
              </w:rPr>
            </w:pPr>
            <w:r>
              <w:rPr>
                <w:rFonts w:eastAsia="Times New Roman" w:cs="Calibri"/>
                <w:color w:val="000000"/>
                <w:lang w:eastAsia="pl-PL"/>
              </w:rPr>
              <w:t xml:space="preserve">8 </w:t>
            </w:r>
            <w:r w:rsidRPr="00203EFC">
              <w:rPr>
                <w:rFonts w:eastAsia="Times New Roman" w:cs="Calibri"/>
                <w:color w:val="000000"/>
                <w:lang w:eastAsia="pl-PL"/>
              </w:rPr>
              <w:t xml:space="preserve">poprawa infrastruktury obiektów </w:t>
            </w:r>
            <w:r>
              <w:rPr>
                <w:rFonts w:eastAsia="Times New Roman" w:cs="Calibri"/>
                <w:color w:val="000000"/>
                <w:lang w:eastAsia="pl-PL"/>
              </w:rPr>
              <w:t>publicznych (UMiG, KOK, biblioteka, szkoły, przedszkola, żłobek, świetlice, OSP, itp.)</w:t>
            </w:r>
            <w:r w:rsidRPr="00203EFC">
              <w:rPr>
                <w:rFonts w:eastAsia="Times New Roman" w:cs="Calibri"/>
                <w:color w:val="000000"/>
                <w:lang w:eastAsia="pl-PL"/>
              </w:rPr>
              <w:t xml:space="preserve"> i</w:t>
            </w:r>
            <w:r>
              <w:rPr>
                <w:rFonts w:eastAsia="Times New Roman" w:cs="Calibri"/>
                <w:color w:val="000000"/>
                <w:lang w:eastAsia="pl-PL"/>
              </w:rPr>
              <w:t xml:space="preserve"> ich</w:t>
            </w:r>
            <w:r w:rsidRPr="00203EFC">
              <w:rPr>
                <w:rFonts w:eastAsia="Times New Roman" w:cs="Calibri"/>
                <w:color w:val="000000"/>
                <w:lang w:eastAsia="pl-PL"/>
              </w:rPr>
              <w:t xml:space="preserve"> dostosowanie do wymogów dostępności itp. dla potrzeb osób </w:t>
            </w:r>
            <w:r>
              <w:rPr>
                <w:rFonts w:eastAsia="Times New Roman" w:cs="Calibri"/>
                <w:color w:val="000000"/>
                <w:lang w:eastAsia="pl-PL"/>
              </w:rPr>
              <w:br/>
            </w:r>
            <w:r w:rsidRPr="00203EFC">
              <w:rPr>
                <w:rFonts w:eastAsia="Times New Roman" w:cs="Calibri"/>
                <w:color w:val="000000"/>
                <w:lang w:eastAsia="pl-PL"/>
              </w:rPr>
              <w:t>z niepełnosprawnością</w:t>
            </w:r>
            <w:r>
              <w:rPr>
                <w:rFonts w:eastAsia="Times New Roman" w:cs="Calibri"/>
                <w:color w:val="000000"/>
                <w:lang w:eastAsia="pl-PL"/>
              </w:rPr>
              <w:t xml:space="preserve">. </w:t>
            </w:r>
          </w:p>
          <w:p w14:paraId="7A048B04" w14:textId="78D579FC" w:rsidR="00BC2490" w:rsidRPr="00CB1D9C" w:rsidRDefault="00BC2490" w:rsidP="00BC2490">
            <w:pPr>
              <w:spacing w:after="0" w:line="240" w:lineRule="auto"/>
              <w:jc w:val="both"/>
              <w:rPr>
                <w:rFonts w:eastAsia="Times New Roman" w:cs="Calibri"/>
                <w:color w:val="000000"/>
                <w:lang w:eastAsia="pl-PL"/>
              </w:rPr>
            </w:pPr>
            <w:r>
              <w:rPr>
                <w:rFonts w:asciiTheme="minorHAnsi" w:eastAsiaTheme="minorHAnsi" w:hAnsiTheme="minorHAnsi" w:cstheme="minorBidi"/>
              </w:rPr>
              <w:t xml:space="preserve">9 </w:t>
            </w:r>
            <w:r w:rsidRPr="00BC2490">
              <w:rPr>
                <w:rFonts w:asciiTheme="minorHAnsi" w:eastAsiaTheme="minorHAnsi" w:hAnsiTheme="minorHAnsi" w:cstheme="minorBidi"/>
              </w:rPr>
              <w:t>zwiększenie liczby połączeń komunikacji zbiorowej.</w:t>
            </w:r>
          </w:p>
        </w:tc>
      </w:tr>
      <w:tr w:rsidR="00F1759F" w:rsidRPr="00CB1D9C" w14:paraId="6E1621BB" w14:textId="77777777" w:rsidTr="00486B43">
        <w:trPr>
          <w:trHeight w:val="306"/>
        </w:trPr>
        <w:tc>
          <w:tcPr>
            <w:tcW w:w="5863" w:type="dxa"/>
            <w:shd w:val="clear" w:color="auto" w:fill="auto"/>
            <w:vAlign w:val="center"/>
          </w:tcPr>
          <w:p w14:paraId="4F89E789" w14:textId="77777777" w:rsidR="00F1759F" w:rsidRPr="00CB1D9C" w:rsidRDefault="00F1759F" w:rsidP="002F623A">
            <w:pPr>
              <w:pStyle w:val="Bezodstpw"/>
              <w:spacing w:line="276" w:lineRule="auto"/>
              <w:jc w:val="center"/>
              <w:rPr>
                <w:rFonts w:cs="Calibri"/>
              </w:rPr>
            </w:pPr>
            <w:r w:rsidRPr="00CB1D9C">
              <w:rPr>
                <w:rFonts w:eastAsia="Times New Roman" w:cs="Calibri"/>
                <w:color w:val="000000"/>
                <w:lang w:eastAsia="pl-PL"/>
              </w:rPr>
              <w:lastRenderedPageBreak/>
              <w:t>3.2.2 Rozwój i upowszechnianie usług zdrowotnych</w:t>
            </w:r>
          </w:p>
        </w:tc>
        <w:tc>
          <w:tcPr>
            <w:tcW w:w="9192" w:type="dxa"/>
            <w:shd w:val="clear" w:color="auto" w:fill="auto"/>
            <w:vAlign w:val="center"/>
          </w:tcPr>
          <w:p w14:paraId="7884549F" w14:textId="77777777" w:rsidR="00F1759F" w:rsidRPr="00CB1D9C" w:rsidRDefault="00F1759F"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1. Zakup sprzętu medyczno-rehabilitacyjnego, jego doposażenie i modernizacja Przychodni Rejonowej</w:t>
            </w:r>
            <w:r w:rsidR="00F1763A" w:rsidRPr="00CB1D9C">
              <w:rPr>
                <w:rFonts w:eastAsia="Times New Roman" w:cs="Calibri"/>
                <w:color w:val="000000"/>
                <w:lang w:eastAsia="pl-PL"/>
              </w:rPr>
              <w:t>.</w:t>
            </w:r>
          </w:p>
          <w:p w14:paraId="54826B07" w14:textId="77777777" w:rsidR="00F10B5A" w:rsidRDefault="00F1759F" w:rsidP="002F623A">
            <w:pPr>
              <w:spacing w:after="0" w:line="276" w:lineRule="auto"/>
              <w:contextualSpacing/>
              <w:jc w:val="both"/>
              <w:rPr>
                <w:rFonts w:eastAsia="Times New Roman" w:cs="Calibri"/>
                <w:color w:val="000000"/>
                <w:lang w:eastAsia="pl-PL"/>
              </w:rPr>
            </w:pPr>
            <w:r w:rsidRPr="00CB1D9C">
              <w:rPr>
                <w:rFonts w:eastAsia="Times New Roman" w:cs="Calibri"/>
                <w:color w:val="000000"/>
                <w:lang w:eastAsia="pl-PL"/>
              </w:rPr>
              <w:t>2. Zakup sprzętu i systemów informatycznych niezbędnych do wdrożenia kolejnych usług świadczonych drogą cyfrową (e-zdrowie).</w:t>
            </w:r>
          </w:p>
          <w:p w14:paraId="2A50C0BD" w14:textId="2A453AC6" w:rsidR="00BC2490" w:rsidRPr="00BC2490" w:rsidRDefault="00BC2490" w:rsidP="00BC2490">
            <w:pPr>
              <w:spacing w:after="0" w:line="240" w:lineRule="auto"/>
              <w:contextualSpacing/>
              <w:jc w:val="both"/>
              <w:rPr>
                <w:rFonts w:asciiTheme="minorHAnsi" w:eastAsiaTheme="minorHAnsi" w:hAnsiTheme="minorHAnsi" w:cstheme="minorBidi"/>
              </w:rPr>
            </w:pPr>
            <w:r>
              <w:rPr>
                <w:rFonts w:eastAsia="Times New Roman" w:cs="Calibri"/>
                <w:color w:val="000000"/>
                <w:lang w:eastAsia="pl-PL"/>
              </w:rPr>
              <w:t>3. O</w:t>
            </w:r>
            <w:r w:rsidRPr="00BC2490">
              <w:rPr>
                <w:rFonts w:eastAsia="Times New Roman" w:cs="Calibri"/>
                <w:color w:val="000000"/>
                <w:lang w:eastAsia="pl-PL"/>
              </w:rPr>
              <w:t>chrona zdrowia mieszkańców:</w:t>
            </w:r>
          </w:p>
          <w:p w14:paraId="76FEDA4A" w14:textId="77777777" w:rsidR="00BC2490" w:rsidRPr="00BC2490" w:rsidRDefault="00BC2490" w:rsidP="00BC2490">
            <w:pPr>
              <w:spacing w:after="0" w:line="240" w:lineRule="auto"/>
              <w:contextualSpacing/>
              <w:jc w:val="both"/>
              <w:rPr>
                <w:rFonts w:asciiTheme="minorHAnsi" w:eastAsiaTheme="minorHAnsi" w:hAnsiTheme="minorHAnsi" w:cstheme="minorBidi"/>
              </w:rPr>
            </w:pPr>
            <w:r w:rsidRPr="00BC2490">
              <w:rPr>
                <w:rFonts w:eastAsia="Times New Roman" w:cs="Calibri"/>
                <w:color w:val="000000"/>
                <w:lang w:eastAsia="pl-PL"/>
              </w:rPr>
              <w:t>- p</w:t>
            </w:r>
            <w:r w:rsidRPr="00BC2490">
              <w:rPr>
                <w:rFonts w:asciiTheme="minorHAnsi" w:eastAsiaTheme="minorHAnsi" w:hAnsiTheme="minorHAnsi" w:cstheme="minorBidi"/>
              </w:rPr>
              <w:t>akiety świadczeń zdrowotnych wykraczających poza zakres badań podstawowych,</w:t>
            </w:r>
          </w:p>
          <w:p w14:paraId="2A093B9A" w14:textId="77777777" w:rsidR="00BC2490" w:rsidRPr="00BC2490" w:rsidRDefault="00BC2490" w:rsidP="00BC2490">
            <w:pPr>
              <w:spacing w:after="0" w:line="240" w:lineRule="auto"/>
              <w:contextualSpacing/>
              <w:jc w:val="both"/>
              <w:rPr>
                <w:rFonts w:asciiTheme="minorHAnsi" w:eastAsiaTheme="minorEastAsia" w:hAnsiTheme="minorHAnsi" w:cstheme="minorBidi"/>
              </w:rPr>
            </w:pPr>
            <w:r w:rsidRPr="00BC2490">
              <w:rPr>
                <w:rFonts w:asciiTheme="minorHAnsi" w:eastAsiaTheme="minorHAnsi" w:hAnsiTheme="minorHAnsi" w:cstheme="minorBidi"/>
              </w:rPr>
              <w:t xml:space="preserve">- </w:t>
            </w:r>
            <w:r w:rsidRPr="00BC2490">
              <w:rPr>
                <w:rFonts w:asciiTheme="minorHAnsi" w:eastAsiaTheme="minorEastAsia" w:hAnsiTheme="minorHAnsi" w:cstheme="minorBidi"/>
              </w:rPr>
              <w:t>umożliwienie dostępu do specjalistycznych badań lekarskich poprzez uczestnictwo w akcjach ogólnopolskich i z własnych inicjatyw,</w:t>
            </w:r>
          </w:p>
          <w:p w14:paraId="3F403A05" w14:textId="77777777" w:rsidR="00BC2490" w:rsidRPr="00BC2490" w:rsidRDefault="00BC2490" w:rsidP="00BC2490">
            <w:pPr>
              <w:spacing w:after="0" w:line="240" w:lineRule="auto"/>
              <w:contextualSpacing/>
              <w:jc w:val="both"/>
              <w:rPr>
                <w:rFonts w:asciiTheme="minorHAnsi" w:eastAsiaTheme="minorHAnsi" w:hAnsiTheme="minorHAnsi" w:cstheme="minorBidi"/>
              </w:rPr>
            </w:pPr>
            <w:r w:rsidRPr="00BC2490">
              <w:rPr>
                <w:rFonts w:asciiTheme="minorHAnsi" w:eastAsiaTheme="minorEastAsia" w:hAnsiTheme="minorHAnsi" w:cstheme="minorBidi"/>
              </w:rPr>
              <w:t xml:space="preserve">- </w:t>
            </w:r>
            <w:r w:rsidRPr="00BC2490">
              <w:rPr>
                <w:rFonts w:asciiTheme="minorHAnsi" w:eastAsiaTheme="minorHAnsi" w:hAnsiTheme="minorHAnsi" w:cstheme="minorBidi"/>
              </w:rPr>
              <w:t>pakiety rehabilitacyjne i warsztaty terapeutyczne dla pracowników,</w:t>
            </w:r>
          </w:p>
          <w:p w14:paraId="1DFE98B3" w14:textId="77777777" w:rsidR="00BC2490" w:rsidRPr="00BC2490" w:rsidRDefault="00BC2490" w:rsidP="00BC2490">
            <w:pPr>
              <w:spacing w:after="0" w:line="240" w:lineRule="auto"/>
              <w:contextualSpacing/>
              <w:jc w:val="both"/>
              <w:rPr>
                <w:rFonts w:asciiTheme="minorHAnsi" w:eastAsiaTheme="minorHAnsi" w:hAnsiTheme="minorHAnsi" w:cstheme="minorBidi"/>
              </w:rPr>
            </w:pPr>
            <w:r w:rsidRPr="00BC2490">
              <w:rPr>
                <w:rFonts w:asciiTheme="minorHAnsi" w:eastAsiaTheme="minorHAnsi" w:hAnsiTheme="minorHAnsi" w:cstheme="minorBidi"/>
              </w:rPr>
              <w:t>- poprawa dostępu do specjalistów, w tym pediatrów,</w:t>
            </w:r>
          </w:p>
          <w:p w14:paraId="4B34DE6C" w14:textId="77777777" w:rsidR="00BC2490" w:rsidRPr="00BC2490" w:rsidRDefault="00BC2490" w:rsidP="00BC2490">
            <w:pPr>
              <w:spacing w:after="0" w:line="240" w:lineRule="auto"/>
              <w:contextualSpacing/>
              <w:jc w:val="both"/>
              <w:rPr>
                <w:rFonts w:asciiTheme="minorHAnsi" w:eastAsiaTheme="minorHAnsi" w:hAnsiTheme="minorHAnsi" w:cstheme="minorBidi"/>
              </w:rPr>
            </w:pPr>
            <w:r w:rsidRPr="00BC2490">
              <w:rPr>
                <w:rFonts w:asciiTheme="minorHAnsi" w:eastAsiaTheme="minorHAnsi" w:hAnsiTheme="minorHAnsi" w:cstheme="minorBidi"/>
              </w:rPr>
              <w:t>- doposażenie stanowisk pracy w celu poprawy ergonomii i bezpieczeństwa pracy,</w:t>
            </w:r>
          </w:p>
          <w:p w14:paraId="4645B571" w14:textId="21B100DC" w:rsidR="00BC2490" w:rsidRPr="00BC2490" w:rsidRDefault="00BC2490" w:rsidP="00BC2490">
            <w:pPr>
              <w:spacing w:after="0" w:line="240" w:lineRule="auto"/>
              <w:contextualSpacing/>
              <w:jc w:val="both"/>
              <w:rPr>
                <w:rFonts w:asciiTheme="minorHAnsi" w:eastAsiaTheme="minorHAnsi" w:hAnsiTheme="minorHAnsi" w:cstheme="minorBidi"/>
              </w:rPr>
            </w:pPr>
            <w:r>
              <w:rPr>
                <w:rFonts w:eastAsia="Times New Roman" w:cs="Calibri"/>
                <w:color w:val="000000"/>
                <w:lang w:eastAsia="pl-PL"/>
              </w:rPr>
              <w:t>4.  Z</w:t>
            </w:r>
            <w:r w:rsidRPr="00BC2490">
              <w:rPr>
                <w:rFonts w:eastAsia="Times New Roman" w:cs="Calibri"/>
                <w:color w:val="000000"/>
                <w:lang w:eastAsia="pl-PL"/>
              </w:rPr>
              <w:t>większenie dostępu do wysokospecjalistycznej opieki medycznej.</w:t>
            </w:r>
          </w:p>
          <w:p w14:paraId="23939C79" w14:textId="309E88CE" w:rsidR="00BC2490" w:rsidRPr="00BC2490" w:rsidRDefault="00BC2490" w:rsidP="00BC2490">
            <w:pPr>
              <w:spacing w:after="0" w:line="240" w:lineRule="auto"/>
              <w:contextualSpacing/>
              <w:jc w:val="both"/>
              <w:rPr>
                <w:rFonts w:asciiTheme="minorHAnsi" w:eastAsiaTheme="minorHAnsi" w:hAnsiTheme="minorHAnsi" w:cstheme="minorBidi"/>
              </w:rPr>
            </w:pPr>
            <w:r>
              <w:rPr>
                <w:rFonts w:eastAsia="Times New Roman" w:cs="Calibri"/>
                <w:color w:val="000000"/>
                <w:lang w:eastAsia="pl-PL"/>
              </w:rPr>
              <w:t>5. Z</w:t>
            </w:r>
            <w:r w:rsidRPr="00BC2490">
              <w:rPr>
                <w:rFonts w:eastAsia="Times New Roman" w:cs="Calibri"/>
                <w:color w:val="000000"/>
                <w:lang w:eastAsia="pl-PL"/>
              </w:rPr>
              <w:t>większenie dostępu do rehabilitacji i terapii zwłaszcza dla seniorów</w:t>
            </w:r>
            <w:r>
              <w:rPr>
                <w:rFonts w:eastAsia="Times New Roman" w:cs="Calibri"/>
                <w:color w:val="000000"/>
                <w:lang w:eastAsia="pl-PL"/>
              </w:rPr>
              <w:t>.</w:t>
            </w:r>
          </w:p>
          <w:p w14:paraId="121E995C" w14:textId="77777777" w:rsidR="00BC2490" w:rsidRDefault="00BC2490" w:rsidP="00BC2490">
            <w:pPr>
              <w:spacing w:after="0" w:line="240" w:lineRule="auto"/>
              <w:contextualSpacing/>
              <w:jc w:val="both"/>
              <w:rPr>
                <w:rFonts w:asciiTheme="minorHAnsi" w:eastAsiaTheme="minorHAnsi" w:hAnsiTheme="minorHAnsi" w:cstheme="minorBidi"/>
              </w:rPr>
            </w:pPr>
            <w:r>
              <w:rPr>
                <w:rFonts w:eastAsia="Times New Roman" w:cs="Calibri"/>
                <w:color w:val="000000"/>
                <w:lang w:eastAsia="pl-PL"/>
              </w:rPr>
              <w:t>6. R</w:t>
            </w:r>
            <w:r w:rsidRPr="00BC2490">
              <w:rPr>
                <w:rFonts w:eastAsia="Times New Roman" w:cs="Calibri"/>
                <w:color w:val="000000"/>
                <w:lang w:eastAsia="pl-PL"/>
              </w:rPr>
              <w:t>ealizacja programów profilaktyki zdrowotnej (</w:t>
            </w:r>
            <w:r w:rsidRPr="00BC2490">
              <w:rPr>
                <w:rFonts w:asciiTheme="minorHAnsi" w:eastAsiaTheme="minorHAnsi" w:hAnsiTheme="minorHAnsi" w:cstheme="minorBidi"/>
              </w:rPr>
              <w:t>kardiologicznej, onkologicznej, schorzeń narządów ruchu)</w:t>
            </w:r>
            <w:r>
              <w:rPr>
                <w:rFonts w:asciiTheme="minorHAnsi" w:eastAsiaTheme="minorHAnsi" w:hAnsiTheme="minorHAnsi" w:cstheme="minorBidi"/>
              </w:rPr>
              <w:t>.</w:t>
            </w:r>
          </w:p>
          <w:p w14:paraId="07AF6082" w14:textId="69CF8847" w:rsidR="003C189F" w:rsidRPr="00BC2490" w:rsidRDefault="003C189F" w:rsidP="00BC2490">
            <w:pPr>
              <w:spacing w:after="0" w:line="240" w:lineRule="auto"/>
              <w:contextualSpacing/>
              <w:jc w:val="both"/>
              <w:rPr>
                <w:rFonts w:asciiTheme="minorHAnsi" w:eastAsiaTheme="minorHAnsi" w:hAnsiTheme="minorHAnsi" w:cstheme="minorBidi"/>
              </w:rPr>
            </w:pPr>
            <w:r>
              <w:rPr>
                <w:rFonts w:asciiTheme="minorHAnsi" w:eastAsiaTheme="minorHAnsi" w:hAnsiTheme="minorHAnsi" w:cstheme="minorBidi"/>
              </w:rPr>
              <w:t>7. Przebudowa i/lub modernizacja infrastruktur zdrowotnej na terenie Gminy Kazimierza Wielka.</w:t>
            </w:r>
          </w:p>
        </w:tc>
      </w:tr>
      <w:tr w:rsidR="00F1759F" w:rsidRPr="00CB1D9C" w14:paraId="742A0C6D" w14:textId="77777777" w:rsidTr="00486B43">
        <w:trPr>
          <w:trHeight w:val="673"/>
        </w:trPr>
        <w:tc>
          <w:tcPr>
            <w:tcW w:w="15055" w:type="dxa"/>
            <w:gridSpan w:val="2"/>
            <w:shd w:val="clear" w:color="auto" w:fill="FBE4D5"/>
            <w:vAlign w:val="center"/>
          </w:tcPr>
          <w:p w14:paraId="62190036" w14:textId="5BF91FCC" w:rsidR="00F1759F" w:rsidRPr="00CB1D9C" w:rsidRDefault="003325DC" w:rsidP="002F623A">
            <w:pPr>
              <w:spacing w:after="0" w:line="276" w:lineRule="auto"/>
              <w:ind w:left="360"/>
              <w:contextualSpacing/>
              <w:jc w:val="center"/>
              <w:rPr>
                <w:rFonts w:eastAsia="Times New Roman" w:cs="Calibri"/>
                <w:b/>
                <w:bCs/>
                <w:color w:val="000000"/>
                <w:sz w:val="24"/>
                <w:szCs w:val="24"/>
                <w:lang w:eastAsia="pl-PL"/>
              </w:rPr>
            </w:pPr>
            <w:r w:rsidRPr="00CB1D9C">
              <w:rPr>
                <w:rFonts w:eastAsia="Times New Roman" w:cs="Calibri"/>
                <w:b/>
                <w:bCs/>
                <w:color w:val="000000"/>
                <w:sz w:val="24"/>
                <w:szCs w:val="24"/>
                <w:lang w:eastAsia="pl-PL"/>
              </w:rPr>
              <w:t>Cel operacyjny</w:t>
            </w:r>
            <w:r w:rsidR="002F623A" w:rsidRPr="00CB1D9C">
              <w:rPr>
                <w:rFonts w:eastAsia="Times New Roman" w:cs="Calibri"/>
                <w:b/>
                <w:bCs/>
                <w:color w:val="000000"/>
                <w:sz w:val="24"/>
                <w:szCs w:val="24"/>
                <w:lang w:eastAsia="pl-PL"/>
              </w:rPr>
              <w:t xml:space="preserve"> 3.3</w:t>
            </w:r>
            <w:r w:rsidRPr="00CB1D9C">
              <w:rPr>
                <w:rFonts w:eastAsia="Times New Roman" w:cs="Calibri"/>
                <w:b/>
                <w:bCs/>
                <w:color w:val="000000"/>
                <w:sz w:val="24"/>
                <w:szCs w:val="24"/>
                <w:lang w:eastAsia="pl-PL"/>
              </w:rPr>
              <w:t xml:space="preserve"> </w:t>
            </w:r>
            <w:r w:rsidR="00F1759F" w:rsidRPr="00CB1D9C">
              <w:rPr>
                <w:rFonts w:eastAsia="Times New Roman" w:cs="Calibri"/>
                <w:b/>
                <w:bCs/>
                <w:color w:val="000000"/>
                <w:sz w:val="24"/>
                <w:szCs w:val="24"/>
                <w:lang w:eastAsia="pl-PL"/>
              </w:rPr>
              <w:t>Zapewnienie wysokiej jakości oferty kulturowej oraz utrzymanie obiektów zabytkowych we właściwym stanie technicznym i estetycznym</w:t>
            </w:r>
          </w:p>
        </w:tc>
      </w:tr>
      <w:tr w:rsidR="00F1759F" w:rsidRPr="00CB1D9C" w14:paraId="6853AA04" w14:textId="77777777" w:rsidTr="00486B43">
        <w:trPr>
          <w:trHeight w:val="1255"/>
        </w:trPr>
        <w:tc>
          <w:tcPr>
            <w:tcW w:w="5863" w:type="dxa"/>
            <w:shd w:val="clear" w:color="auto" w:fill="auto"/>
            <w:vAlign w:val="center"/>
          </w:tcPr>
          <w:p w14:paraId="0C2BB89F" w14:textId="77777777" w:rsidR="00F1759F" w:rsidRPr="00CB1D9C" w:rsidRDefault="00914FE0" w:rsidP="002F623A">
            <w:pPr>
              <w:spacing w:after="0" w:line="276" w:lineRule="auto"/>
              <w:contextualSpacing/>
              <w:jc w:val="center"/>
              <w:rPr>
                <w:rFonts w:eastAsia="Times New Roman" w:cs="Calibri"/>
                <w:color w:val="000000"/>
                <w:lang w:eastAsia="pl-PL"/>
              </w:rPr>
            </w:pPr>
            <w:r w:rsidRPr="00CB1D9C">
              <w:rPr>
                <w:rFonts w:eastAsia="Times New Roman" w:cs="Calibri"/>
                <w:color w:val="000000"/>
                <w:lang w:eastAsia="pl-PL"/>
              </w:rPr>
              <w:t xml:space="preserve">3.3.1 </w:t>
            </w:r>
            <w:r w:rsidR="00F1759F" w:rsidRPr="00CB1D9C">
              <w:rPr>
                <w:rFonts w:eastAsia="Times New Roman" w:cs="Calibri"/>
                <w:color w:val="000000"/>
                <w:lang w:eastAsia="pl-PL"/>
              </w:rPr>
              <w:t>Rozwój instytucji kultury</w:t>
            </w:r>
          </w:p>
          <w:p w14:paraId="04566B88" w14:textId="77777777" w:rsidR="00F1759F" w:rsidRPr="00CB1D9C" w:rsidRDefault="00F1759F" w:rsidP="002F623A">
            <w:pPr>
              <w:pStyle w:val="Bezodstpw"/>
              <w:spacing w:line="276" w:lineRule="auto"/>
              <w:jc w:val="center"/>
              <w:rPr>
                <w:rFonts w:cs="Calibri"/>
              </w:rPr>
            </w:pPr>
          </w:p>
        </w:tc>
        <w:tc>
          <w:tcPr>
            <w:tcW w:w="9192" w:type="dxa"/>
            <w:shd w:val="clear" w:color="auto" w:fill="auto"/>
            <w:vAlign w:val="center"/>
          </w:tcPr>
          <w:p w14:paraId="0267E3A0" w14:textId="361C8B7A" w:rsidR="00F1759F"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1.Budowa świetlic wiejskich w miejscowościach, gdzie wykazano taką potrzebę społeczną</w:t>
            </w:r>
            <w:r w:rsidR="003839A8">
              <w:rPr>
                <w:rFonts w:eastAsia="Times New Roman" w:cs="Calibri"/>
                <w:color w:val="000000"/>
                <w:lang w:eastAsia="pl-PL"/>
              </w:rPr>
              <w:t>.</w:t>
            </w:r>
          </w:p>
          <w:p w14:paraId="669432D6" w14:textId="0445A11A" w:rsidR="00F1759F"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2. Modernizacja</w:t>
            </w:r>
            <w:r w:rsidR="003839A8">
              <w:rPr>
                <w:rFonts w:eastAsia="Times New Roman" w:cs="Calibri"/>
                <w:color w:val="000000"/>
                <w:lang w:eastAsia="pl-PL"/>
              </w:rPr>
              <w:t>/przebudowa (rozbudowa)</w:t>
            </w:r>
            <w:r w:rsidRPr="00CB1D9C">
              <w:rPr>
                <w:rFonts w:eastAsia="Times New Roman" w:cs="Calibri"/>
                <w:color w:val="000000"/>
                <w:lang w:eastAsia="pl-PL"/>
              </w:rPr>
              <w:t xml:space="preserve"> i doposażenie</w:t>
            </w:r>
            <w:r w:rsidR="00914FE0" w:rsidRPr="00CB1D9C">
              <w:rPr>
                <w:rFonts w:eastAsia="Times New Roman" w:cs="Calibri"/>
                <w:color w:val="000000"/>
                <w:lang w:eastAsia="pl-PL"/>
              </w:rPr>
              <w:t xml:space="preserve"> istniejących</w:t>
            </w:r>
            <w:r w:rsidRPr="00CB1D9C">
              <w:rPr>
                <w:rFonts w:eastAsia="Times New Roman" w:cs="Calibri"/>
                <w:color w:val="000000"/>
                <w:lang w:eastAsia="pl-PL"/>
              </w:rPr>
              <w:t xml:space="preserve"> </w:t>
            </w:r>
            <w:r w:rsidR="0098523C">
              <w:rPr>
                <w:rFonts w:eastAsia="Times New Roman" w:cs="Calibri"/>
                <w:color w:val="000000"/>
                <w:lang w:eastAsia="pl-PL"/>
              </w:rPr>
              <w:t>infrastruktury kulturalnej (</w:t>
            </w:r>
            <w:r w:rsidRPr="00CB1D9C">
              <w:rPr>
                <w:rFonts w:eastAsia="Times New Roman" w:cs="Calibri"/>
                <w:color w:val="000000"/>
                <w:lang w:eastAsia="pl-PL"/>
              </w:rPr>
              <w:t>świetlic wiejskich</w:t>
            </w:r>
            <w:r w:rsidR="0098523C">
              <w:rPr>
                <w:rFonts w:eastAsia="Times New Roman" w:cs="Calibri"/>
                <w:color w:val="000000"/>
                <w:lang w:eastAsia="pl-PL"/>
              </w:rPr>
              <w:t>, KOK)</w:t>
            </w:r>
            <w:r w:rsidR="00914FE0" w:rsidRPr="00CB1D9C">
              <w:rPr>
                <w:rFonts w:eastAsia="Times New Roman" w:cs="Calibri"/>
                <w:color w:val="000000"/>
                <w:lang w:eastAsia="pl-PL"/>
              </w:rPr>
              <w:t>.</w:t>
            </w:r>
          </w:p>
          <w:p w14:paraId="503DE581" w14:textId="77777777" w:rsidR="00F1759F"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3. Organizacja międzygminnych imprez kulturalnych, promocja kultury, organizacja różnego rodzaju imprez ponadlokalnych</w:t>
            </w:r>
            <w:r w:rsidR="00914FE0" w:rsidRPr="00CB1D9C">
              <w:rPr>
                <w:rFonts w:eastAsia="Times New Roman" w:cs="Calibri"/>
                <w:color w:val="000000"/>
                <w:lang w:eastAsia="pl-PL"/>
              </w:rPr>
              <w:t>.</w:t>
            </w:r>
          </w:p>
          <w:p w14:paraId="5E6F210C" w14:textId="5E6F1E8A" w:rsidR="0098523C" w:rsidRPr="00CB1D9C" w:rsidRDefault="0098523C" w:rsidP="002F623A">
            <w:pPr>
              <w:spacing w:after="0" w:line="276" w:lineRule="auto"/>
              <w:jc w:val="both"/>
              <w:rPr>
                <w:rFonts w:eastAsia="Times New Roman" w:cs="Calibri"/>
                <w:color w:val="000000"/>
                <w:lang w:eastAsia="pl-PL"/>
              </w:rPr>
            </w:pPr>
            <w:r>
              <w:rPr>
                <w:rFonts w:eastAsia="Times New Roman" w:cs="Calibri"/>
                <w:color w:val="000000"/>
                <w:lang w:eastAsia="pl-PL"/>
              </w:rPr>
              <w:t>4</w:t>
            </w:r>
            <w:r>
              <w:rPr>
                <w:rFonts w:eastAsia="Times New Roman" w:cs="Calibri"/>
                <w:color w:val="000000"/>
                <w:lang w:eastAsia="pl-PL"/>
              </w:rPr>
              <w:t>. Przebudowa wraz z doposażeniem Kazimierskiego Ośrodka Kultury.</w:t>
            </w:r>
          </w:p>
        </w:tc>
      </w:tr>
      <w:tr w:rsidR="00F1759F" w:rsidRPr="00CB1D9C" w14:paraId="16529EFE" w14:textId="77777777" w:rsidTr="00486B43">
        <w:trPr>
          <w:trHeight w:val="696"/>
        </w:trPr>
        <w:tc>
          <w:tcPr>
            <w:tcW w:w="5863" w:type="dxa"/>
            <w:shd w:val="clear" w:color="auto" w:fill="auto"/>
            <w:vAlign w:val="center"/>
          </w:tcPr>
          <w:p w14:paraId="6CAE416E" w14:textId="77777777" w:rsidR="00F1759F" w:rsidRPr="00CB1D9C" w:rsidRDefault="00F1759F" w:rsidP="002F623A">
            <w:pPr>
              <w:spacing w:after="0" w:line="276" w:lineRule="auto"/>
              <w:contextualSpacing/>
              <w:jc w:val="center"/>
              <w:rPr>
                <w:rFonts w:eastAsia="Times New Roman" w:cs="Calibri"/>
                <w:color w:val="000000"/>
                <w:lang w:eastAsia="pl-PL"/>
              </w:rPr>
            </w:pPr>
            <w:r w:rsidRPr="00CB1D9C">
              <w:rPr>
                <w:rFonts w:eastAsia="Times New Roman" w:cs="Calibri"/>
                <w:color w:val="000000"/>
                <w:lang w:eastAsia="pl-PL"/>
              </w:rPr>
              <w:t>3.3.2 Zachowanie dziedzictwa kulturowego</w:t>
            </w:r>
          </w:p>
        </w:tc>
        <w:tc>
          <w:tcPr>
            <w:tcW w:w="9192" w:type="dxa"/>
            <w:shd w:val="clear" w:color="auto" w:fill="auto"/>
            <w:vAlign w:val="center"/>
          </w:tcPr>
          <w:p w14:paraId="7410FAF7" w14:textId="77777777" w:rsidR="00F1759F"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1. Remont obiektów zabytkowych wpisanych do rejestru zabytków.</w:t>
            </w:r>
          </w:p>
          <w:p w14:paraId="35F351E5" w14:textId="77777777" w:rsidR="00203EF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2. Poprawa stanu pomników</w:t>
            </w:r>
            <w:r w:rsidR="003C189F">
              <w:rPr>
                <w:rFonts w:eastAsia="Times New Roman" w:cs="Calibri"/>
                <w:color w:val="000000"/>
                <w:lang w:eastAsia="pl-PL"/>
              </w:rPr>
              <w:t>,</w:t>
            </w:r>
            <w:r w:rsidRPr="00CB1D9C">
              <w:rPr>
                <w:rFonts w:eastAsia="Times New Roman" w:cs="Calibri"/>
                <w:color w:val="000000"/>
                <w:lang w:eastAsia="pl-PL"/>
              </w:rPr>
              <w:t xml:space="preserve"> miejsc pamięci</w:t>
            </w:r>
            <w:r w:rsidR="003C189F">
              <w:rPr>
                <w:rFonts w:eastAsia="Times New Roman" w:cs="Calibri"/>
                <w:color w:val="000000"/>
                <w:lang w:eastAsia="pl-PL"/>
              </w:rPr>
              <w:t xml:space="preserve"> i krzyży przydrożnych. </w:t>
            </w:r>
          </w:p>
          <w:p w14:paraId="5464017D" w14:textId="77777777" w:rsidR="003C189F" w:rsidRDefault="003C189F" w:rsidP="002F623A">
            <w:pPr>
              <w:spacing w:after="0" w:line="276" w:lineRule="auto"/>
              <w:jc w:val="both"/>
              <w:rPr>
                <w:rFonts w:eastAsia="Times New Roman" w:cs="Calibri"/>
                <w:color w:val="000000"/>
                <w:lang w:eastAsia="pl-PL"/>
              </w:rPr>
            </w:pPr>
            <w:r>
              <w:rPr>
                <w:rFonts w:eastAsia="Times New Roman" w:cs="Calibri"/>
                <w:color w:val="000000"/>
                <w:lang w:eastAsia="pl-PL"/>
              </w:rPr>
              <w:t xml:space="preserve">3. Organizacja wydarzeń patriotycznych. </w:t>
            </w:r>
          </w:p>
          <w:p w14:paraId="4A78C60C" w14:textId="6A08461F" w:rsidR="003C189F" w:rsidRPr="00CB1D9C" w:rsidRDefault="003C189F" w:rsidP="002F623A">
            <w:pPr>
              <w:spacing w:after="0" w:line="276" w:lineRule="auto"/>
              <w:jc w:val="both"/>
              <w:rPr>
                <w:rFonts w:eastAsia="Times New Roman" w:cs="Calibri"/>
                <w:color w:val="000000"/>
                <w:lang w:eastAsia="pl-PL"/>
              </w:rPr>
            </w:pPr>
            <w:r>
              <w:rPr>
                <w:rFonts w:eastAsia="Times New Roman" w:cs="Calibri"/>
                <w:color w:val="000000"/>
                <w:lang w:eastAsia="pl-PL"/>
              </w:rPr>
              <w:t>4. Edukacja patrio</w:t>
            </w:r>
            <w:r w:rsidR="0098523C">
              <w:rPr>
                <w:rFonts w:eastAsia="Times New Roman" w:cs="Calibri"/>
                <w:color w:val="000000"/>
                <w:lang w:eastAsia="pl-PL"/>
              </w:rPr>
              <w:t xml:space="preserve">tyczna dzieci i młodzieży. </w:t>
            </w:r>
          </w:p>
        </w:tc>
      </w:tr>
      <w:tr w:rsidR="00F1759F" w:rsidRPr="00CB1D9C" w14:paraId="6CBD202B" w14:textId="77777777" w:rsidTr="00486B43">
        <w:trPr>
          <w:trHeight w:val="336"/>
        </w:trPr>
        <w:tc>
          <w:tcPr>
            <w:tcW w:w="15055" w:type="dxa"/>
            <w:gridSpan w:val="2"/>
            <w:shd w:val="clear" w:color="auto" w:fill="FBE4D5"/>
            <w:vAlign w:val="center"/>
          </w:tcPr>
          <w:p w14:paraId="7AAA2793" w14:textId="4A6CDFC9" w:rsidR="00F1759F" w:rsidRPr="00CB1D9C" w:rsidRDefault="003325DC" w:rsidP="002F623A">
            <w:pPr>
              <w:spacing w:after="0" w:line="276" w:lineRule="auto"/>
              <w:contextualSpacing/>
              <w:jc w:val="center"/>
              <w:rPr>
                <w:rFonts w:eastAsia="Times New Roman" w:cs="Calibri"/>
                <w:b/>
                <w:bCs/>
                <w:color w:val="000000"/>
                <w:sz w:val="24"/>
                <w:szCs w:val="24"/>
                <w:lang w:eastAsia="pl-PL"/>
              </w:rPr>
            </w:pPr>
            <w:r w:rsidRPr="00CB1D9C">
              <w:rPr>
                <w:rFonts w:eastAsia="Times New Roman" w:cs="Calibri"/>
                <w:b/>
                <w:bCs/>
                <w:color w:val="000000"/>
                <w:sz w:val="24"/>
                <w:szCs w:val="24"/>
                <w:lang w:eastAsia="pl-PL"/>
              </w:rPr>
              <w:t xml:space="preserve">Cel operacyjny </w:t>
            </w:r>
            <w:r w:rsidR="00F1759F" w:rsidRPr="00CB1D9C">
              <w:rPr>
                <w:rFonts w:eastAsia="Times New Roman" w:cs="Calibri"/>
                <w:b/>
                <w:bCs/>
                <w:color w:val="000000"/>
                <w:sz w:val="24"/>
                <w:szCs w:val="24"/>
                <w:lang w:eastAsia="pl-PL"/>
              </w:rPr>
              <w:t>3.4 Podniesienie poziomu bezpieczeństwa publicznego</w:t>
            </w:r>
          </w:p>
        </w:tc>
      </w:tr>
      <w:tr w:rsidR="00F1759F" w:rsidRPr="00CB1D9C" w14:paraId="31B07F17" w14:textId="77777777" w:rsidTr="00486B43">
        <w:trPr>
          <w:trHeight w:val="934"/>
        </w:trPr>
        <w:tc>
          <w:tcPr>
            <w:tcW w:w="5863" w:type="dxa"/>
            <w:shd w:val="clear" w:color="auto" w:fill="auto"/>
            <w:vAlign w:val="center"/>
          </w:tcPr>
          <w:p w14:paraId="2E8815DF" w14:textId="77777777" w:rsidR="00F1759F" w:rsidRPr="00CB1D9C" w:rsidRDefault="00914FE0" w:rsidP="002F623A">
            <w:pPr>
              <w:pStyle w:val="Bezodstpw"/>
              <w:spacing w:line="276" w:lineRule="auto"/>
              <w:jc w:val="center"/>
              <w:rPr>
                <w:rFonts w:cs="Calibri"/>
              </w:rPr>
            </w:pPr>
            <w:r w:rsidRPr="00CB1D9C">
              <w:rPr>
                <w:rFonts w:cs="Calibri"/>
              </w:rPr>
              <w:lastRenderedPageBreak/>
              <w:t>3.4.1</w:t>
            </w:r>
            <w:r w:rsidR="00F1759F" w:rsidRPr="00CB1D9C">
              <w:rPr>
                <w:rFonts w:cs="Calibri"/>
              </w:rPr>
              <w:t xml:space="preserve"> Bezpieczeństwo i ochrona przeciwpożarowa</w:t>
            </w:r>
          </w:p>
          <w:p w14:paraId="35BBD66B" w14:textId="77777777" w:rsidR="00F1759F" w:rsidRPr="00CB1D9C" w:rsidRDefault="00F1759F" w:rsidP="002F623A">
            <w:pPr>
              <w:pStyle w:val="Bezodstpw"/>
              <w:spacing w:line="276" w:lineRule="auto"/>
              <w:jc w:val="center"/>
              <w:rPr>
                <w:rFonts w:cs="Calibri"/>
              </w:rPr>
            </w:pPr>
          </w:p>
        </w:tc>
        <w:tc>
          <w:tcPr>
            <w:tcW w:w="9192" w:type="dxa"/>
            <w:shd w:val="clear" w:color="auto" w:fill="auto"/>
            <w:vAlign w:val="center"/>
          </w:tcPr>
          <w:p w14:paraId="021D8883" w14:textId="3EE2D79B" w:rsidR="00F1759F" w:rsidRPr="00CB1D9C" w:rsidRDefault="00F1759F" w:rsidP="002F623A">
            <w:pPr>
              <w:pStyle w:val="Bezodstpw"/>
              <w:spacing w:line="276" w:lineRule="auto"/>
              <w:jc w:val="both"/>
              <w:rPr>
                <w:rFonts w:eastAsia="Times New Roman" w:cs="Calibri"/>
                <w:color w:val="000000"/>
                <w:lang w:eastAsia="pl-PL"/>
              </w:rPr>
            </w:pPr>
            <w:r w:rsidRPr="00CB1D9C">
              <w:rPr>
                <w:rFonts w:eastAsia="Times New Roman" w:cs="Calibri"/>
                <w:color w:val="000000"/>
                <w:lang w:eastAsia="pl-PL"/>
              </w:rPr>
              <w:t>1</w:t>
            </w:r>
            <w:r w:rsidRPr="00CB1D9C">
              <w:rPr>
                <w:rFonts w:cs="Calibri"/>
              </w:rPr>
              <w:t xml:space="preserve"> D</w:t>
            </w:r>
            <w:r w:rsidRPr="00CB1D9C">
              <w:rPr>
                <w:rFonts w:eastAsia="Times New Roman" w:cs="Calibri"/>
                <w:color w:val="000000"/>
                <w:lang w:eastAsia="pl-PL"/>
              </w:rPr>
              <w:t xml:space="preserve">oposażenie jednostek OSP w sprzęt ratowniczy i </w:t>
            </w:r>
            <w:r w:rsidR="003839A8">
              <w:rPr>
                <w:rFonts w:eastAsia="Times New Roman" w:cs="Calibri"/>
                <w:color w:val="000000"/>
                <w:lang w:eastAsia="pl-PL"/>
              </w:rPr>
              <w:t>samochody specjalistyczne (wozy bojowe).</w:t>
            </w:r>
          </w:p>
          <w:p w14:paraId="420AC190" w14:textId="13AB1A1A" w:rsidR="00F1759F" w:rsidRPr="00CB1D9C" w:rsidRDefault="00F1759F" w:rsidP="002F623A">
            <w:pPr>
              <w:pStyle w:val="Bezodstpw"/>
              <w:spacing w:line="276" w:lineRule="auto"/>
              <w:jc w:val="both"/>
              <w:rPr>
                <w:rFonts w:eastAsia="Times New Roman" w:cs="Calibri"/>
                <w:color w:val="000000"/>
                <w:lang w:eastAsia="pl-PL"/>
              </w:rPr>
            </w:pPr>
            <w:r w:rsidRPr="00CB1D9C">
              <w:rPr>
                <w:rFonts w:eastAsia="Times New Roman" w:cs="Calibri"/>
                <w:color w:val="000000"/>
                <w:lang w:eastAsia="pl-PL"/>
              </w:rPr>
              <w:t>2. Współpraca gminy z Komendą Powiatową Policji, Państwową Strażą Pożarną oraz jednostkami OSP (w szczególności tymi należącymi do KSRG)</w:t>
            </w:r>
            <w:r w:rsidR="003839A8">
              <w:rPr>
                <w:rFonts w:eastAsia="Times New Roman" w:cs="Calibri"/>
                <w:color w:val="000000"/>
                <w:lang w:eastAsia="pl-PL"/>
              </w:rPr>
              <w:t>.</w:t>
            </w:r>
          </w:p>
        </w:tc>
      </w:tr>
      <w:tr w:rsidR="00F1759F" w:rsidRPr="00CB1D9C" w14:paraId="6E707965" w14:textId="77777777" w:rsidTr="00486B43">
        <w:trPr>
          <w:trHeight w:val="336"/>
        </w:trPr>
        <w:tc>
          <w:tcPr>
            <w:tcW w:w="15055" w:type="dxa"/>
            <w:gridSpan w:val="2"/>
            <w:shd w:val="clear" w:color="auto" w:fill="D9D9D9"/>
            <w:vAlign w:val="center"/>
          </w:tcPr>
          <w:p w14:paraId="5B0874AA" w14:textId="0EABD76A" w:rsidR="00F1759F" w:rsidRPr="00CB1D9C" w:rsidRDefault="003325DC" w:rsidP="002F623A">
            <w:pPr>
              <w:spacing w:after="0" w:line="276" w:lineRule="auto"/>
              <w:jc w:val="center"/>
              <w:rPr>
                <w:rFonts w:eastAsia="Times New Roman" w:cs="Calibri"/>
                <w:b/>
                <w:bCs/>
                <w:color w:val="000000"/>
                <w:sz w:val="24"/>
                <w:szCs w:val="24"/>
                <w:lang w:eastAsia="pl-PL"/>
              </w:rPr>
            </w:pPr>
            <w:r w:rsidRPr="00CB1D9C">
              <w:rPr>
                <w:rFonts w:eastAsia="Times New Roman" w:cs="Calibri"/>
                <w:b/>
                <w:bCs/>
                <w:sz w:val="24"/>
                <w:szCs w:val="24"/>
                <w:lang w:eastAsia="pl-PL"/>
              </w:rPr>
              <w:t xml:space="preserve">Cel operacyjny </w:t>
            </w:r>
            <w:r w:rsidR="00F1759F" w:rsidRPr="00CB1D9C">
              <w:rPr>
                <w:rFonts w:eastAsia="Times New Roman" w:cs="Calibri"/>
                <w:b/>
                <w:bCs/>
                <w:sz w:val="24"/>
                <w:szCs w:val="24"/>
                <w:lang w:eastAsia="pl-PL"/>
              </w:rPr>
              <w:t>4.1 Tworzenie warunków do poprawy bezpieczeństwa w ruchu drogowym</w:t>
            </w:r>
          </w:p>
        </w:tc>
      </w:tr>
      <w:tr w:rsidR="00F1759F" w:rsidRPr="00CB1D9C" w14:paraId="14C259B4" w14:textId="77777777" w:rsidTr="00486B43">
        <w:trPr>
          <w:trHeight w:val="949"/>
        </w:trPr>
        <w:tc>
          <w:tcPr>
            <w:tcW w:w="5863" w:type="dxa"/>
            <w:shd w:val="clear" w:color="auto" w:fill="auto"/>
            <w:vAlign w:val="center"/>
          </w:tcPr>
          <w:p w14:paraId="6BEDF726" w14:textId="77777777" w:rsidR="00F1759F" w:rsidRPr="00CB1D9C" w:rsidRDefault="00F1759F" w:rsidP="002F623A">
            <w:pPr>
              <w:pStyle w:val="Bezodstpw"/>
              <w:spacing w:line="276" w:lineRule="auto"/>
              <w:jc w:val="center"/>
              <w:rPr>
                <w:rFonts w:cs="Calibri"/>
              </w:rPr>
            </w:pPr>
            <w:r w:rsidRPr="00CB1D9C">
              <w:rPr>
                <w:rFonts w:cs="Calibri"/>
              </w:rPr>
              <w:t>4.1.1 Rozwój infrastruktury drogowej i okołodrogowej</w:t>
            </w:r>
          </w:p>
        </w:tc>
        <w:tc>
          <w:tcPr>
            <w:tcW w:w="9192" w:type="dxa"/>
            <w:shd w:val="clear" w:color="auto" w:fill="auto"/>
            <w:vAlign w:val="center"/>
          </w:tcPr>
          <w:p w14:paraId="232F5688" w14:textId="5D766D3A" w:rsidR="00F1759F"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1. Modernizacja/remont</w:t>
            </w:r>
            <w:r w:rsidR="003839A8">
              <w:rPr>
                <w:rFonts w:eastAsia="Times New Roman" w:cs="Calibri"/>
                <w:color w:val="000000"/>
                <w:lang w:eastAsia="pl-PL"/>
              </w:rPr>
              <w:t xml:space="preserve"> (przebudowa)</w:t>
            </w:r>
            <w:r w:rsidRPr="00CB1D9C">
              <w:rPr>
                <w:rFonts w:eastAsia="Times New Roman" w:cs="Calibri"/>
                <w:color w:val="000000"/>
                <w:lang w:eastAsia="pl-PL"/>
              </w:rPr>
              <w:t xml:space="preserve"> dróg gminnych i powiatowych</w:t>
            </w:r>
            <w:r w:rsidR="00914FE0" w:rsidRPr="00CB1D9C">
              <w:rPr>
                <w:rFonts w:eastAsia="Times New Roman" w:cs="Calibri"/>
                <w:color w:val="000000"/>
                <w:lang w:eastAsia="pl-PL"/>
              </w:rPr>
              <w:t>.</w:t>
            </w:r>
          </w:p>
          <w:p w14:paraId="6A175E45" w14:textId="77777777" w:rsidR="00F1759F"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2. Budowa i modernizacja chodników na terenie całej gminy</w:t>
            </w:r>
            <w:r w:rsidR="00914FE0" w:rsidRPr="00CB1D9C">
              <w:rPr>
                <w:rFonts w:eastAsia="Times New Roman" w:cs="Calibri"/>
                <w:color w:val="000000"/>
                <w:lang w:eastAsia="pl-PL"/>
              </w:rPr>
              <w:t>.</w:t>
            </w:r>
          </w:p>
          <w:p w14:paraId="150AB6EB" w14:textId="77777777" w:rsidR="00914FE0" w:rsidRDefault="00914FE0"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3. Budowa miejsc parkingowych na</w:t>
            </w:r>
            <w:r w:rsidR="005B77FC">
              <w:rPr>
                <w:rFonts w:eastAsia="Times New Roman" w:cs="Calibri"/>
                <w:color w:val="000000"/>
                <w:lang w:eastAsia="pl-PL"/>
              </w:rPr>
              <w:t xml:space="preserve"> terenie miasta i</w:t>
            </w:r>
            <w:r w:rsidRPr="00CB1D9C">
              <w:rPr>
                <w:rFonts w:eastAsia="Times New Roman" w:cs="Calibri"/>
                <w:color w:val="000000"/>
                <w:lang w:eastAsia="pl-PL"/>
              </w:rPr>
              <w:t xml:space="preserve"> obszar</w:t>
            </w:r>
            <w:r w:rsidR="005B77FC">
              <w:rPr>
                <w:rFonts w:eastAsia="Times New Roman" w:cs="Calibri"/>
                <w:color w:val="000000"/>
                <w:lang w:eastAsia="pl-PL"/>
              </w:rPr>
              <w:t>u</w:t>
            </w:r>
            <w:r w:rsidRPr="00CB1D9C">
              <w:rPr>
                <w:rFonts w:eastAsia="Times New Roman" w:cs="Calibri"/>
                <w:color w:val="000000"/>
                <w:lang w:eastAsia="pl-PL"/>
              </w:rPr>
              <w:t xml:space="preserve"> uzdrowiskow</w:t>
            </w:r>
            <w:r w:rsidR="005B77FC">
              <w:rPr>
                <w:rFonts w:eastAsia="Times New Roman" w:cs="Calibri"/>
                <w:color w:val="000000"/>
                <w:lang w:eastAsia="pl-PL"/>
              </w:rPr>
              <w:t>ego.</w:t>
            </w:r>
          </w:p>
          <w:p w14:paraId="1D88661E" w14:textId="1FA33C52" w:rsidR="00F71B76" w:rsidRPr="00F71B76" w:rsidRDefault="00F71B76" w:rsidP="00F71B76">
            <w:pPr>
              <w:spacing w:after="0" w:line="240" w:lineRule="auto"/>
              <w:jc w:val="both"/>
              <w:rPr>
                <w:rFonts w:asciiTheme="minorHAnsi" w:eastAsiaTheme="minorHAnsi" w:hAnsiTheme="minorHAnsi" w:cstheme="minorBidi"/>
              </w:rPr>
            </w:pPr>
            <w:r>
              <w:rPr>
                <w:rFonts w:eastAsia="Times New Roman" w:cs="Calibri"/>
                <w:color w:val="000000"/>
                <w:lang w:eastAsia="pl-PL"/>
              </w:rPr>
              <w:t>4. B</w:t>
            </w:r>
            <w:r w:rsidRPr="00F71B76">
              <w:rPr>
                <w:rFonts w:eastAsia="Times New Roman" w:cs="Calibri"/>
                <w:color w:val="000000"/>
                <w:lang w:eastAsia="pl-PL"/>
              </w:rPr>
              <w:t>udowa i/lub przebudowa/modernizacja chodników (ciągów pieszo-jezdnych) oraz przejść dla pieszych</w:t>
            </w:r>
            <w:r>
              <w:rPr>
                <w:rFonts w:eastAsia="Times New Roman" w:cs="Calibri"/>
                <w:color w:val="000000"/>
                <w:lang w:eastAsia="pl-PL"/>
              </w:rPr>
              <w:t>.</w:t>
            </w:r>
          </w:p>
        </w:tc>
      </w:tr>
      <w:tr w:rsidR="00F1759F" w:rsidRPr="00CB1D9C" w14:paraId="6302CE25" w14:textId="77777777" w:rsidTr="00486B43">
        <w:trPr>
          <w:trHeight w:val="1255"/>
        </w:trPr>
        <w:tc>
          <w:tcPr>
            <w:tcW w:w="5863" w:type="dxa"/>
            <w:shd w:val="clear" w:color="auto" w:fill="auto"/>
            <w:vAlign w:val="center"/>
          </w:tcPr>
          <w:p w14:paraId="7EF808D5" w14:textId="77777777" w:rsidR="00F1759F" w:rsidRPr="00CB1D9C" w:rsidRDefault="00F1759F" w:rsidP="002F623A">
            <w:pPr>
              <w:pStyle w:val="Bezodstpw"/>
              <w:spacing w:line="276" w:lineRule="auto"/>
              <w:jc w:val="center"/>
              <w:rPr>
                <w:rFonts w:cs="Calibri"/>
              </w:rPr>
            </w:pPr>
            <w:r w:rsidRPr="00CB1D9C">
              <w:rPr>
                <w:rFonts w:cs="Calibri"/>
              </w:rPr>
              <w:t>4.1.2 Rozwój infrastruktury rowerowej</w:t>
            </w:r>
          </w:p>
        </w:tc>
        <w:tc>
          <w:tcPr>
            <w:tcW w:w="9192" w:type="dxa"/>
            <w:shd w:val="clear" w:color="auto" w:fill="auto"/>
            <w:vAlign w:val="center"/>
          </w:tcPr>
          <w:p w14:paraId="0C77C74C" w14:textId="6468317C" w:rsidR="00F1759F"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 xml:space="preserve">1. </w:t>
            </w:r>
            <w:r w:rsidR="0098523C">
              <w:rPr>
                <w:rFonts w:eastAsia="Times New Roman" w:cs="Calibri"/>
                <w:color w:val="000000"/>
                <w:lang w:eastAsia="pl-PL"/>
              </w:rPr>
              <w:t>Rozbudowa infrastruktury rowerowej na terenie Gminy Kazimierza Wielka m.in. b</w:t>
            </w:r>
            <w:r w:rsidRPr="00CB1D9C">
              <w:rPr>
                <w:rFonts w:eastAsia="Times New Roman" w:cs="Calibri"/>
                <w:color w:val="000000"/>
                <w:lang w:eastAsia="pl-PL"/>
              </w:rPr>
              <w:t xml:space="preserve">udowa </w:t>
            </w:r>
            <w:r w:rsidR="0098523C" w:rsidRPr="00CB1D9C">
              <w:rPr>
                <w:rFonts w:eastAsia="Times New Roman" w:cs="Calibri"/>
                <w:color w:val="000000"/>
                <w:lang w:eastAsia="pl-PL"/>
              </w:rPr>
              <w:t>ścieże</w:t>
            </w:r>
            <w:r w:rsidR="0098523C">
              <w:rPr>
                <w:rFonts w:eastAsia="Times New Roman" w:cs="Calibri"/>
                <w:color w:val="000000"/>
                <w:lang w:eastAsia="pl-PL"/>
              </w:rPr>
              <w:t>k</w:t>
            </w:r>
            <w:r w:rsidRPr="00CB1D9C">
              <w:rPr>
                <w:rFonts w:eastAsia="Times New Roman" w:cs="Calibri"/>
                <w:color w:val="000000"/>
                <w:lang w:eastAsia="pl-PL"/>
              </w:rPr>
              <w:t xml:space="preserve"> rowerow</w:t>
            </w:r>
            <w:r w:rsidR="0098523C">
              <w:rPr>
                <w:rFonts w:eastAsia="Times New Roman" w:cs="Calibri"/>
                <w:color w:val="000000"/>
                <w:lang w:eastAsia="pl-PL"/>
              </w:rPr>
              <w:t xml:space="preserve">ych </w:t>
            </w:r>
            <w:r w:rsidRPr="00CB1D9C">
              <w:rPr>
                <w:rFonts w:eastAsia="Times New Roman" w:cs="Calibri"/>
                <w:color w:val="000000"/>
                <w:lang w:eastAsia="pl-PL"/>
              </w:rPr>
              <w:t>w ramach tras regionalnych nr 153</w:t>
            </w:r>
            <w:r w:rsidR="005B77FC">
              <w:rPr>
                <w:rFonts w:eastAsia="Times New Roman" w:cs="Calibri"/>
                <w:color w:val="000000"/>
                <w:lang w:eastAsia="pl-PL"/>
              </w:rPr>
              <w:t xml:space="preserve"> i 158.</w:t>
            </w:r>
          </w:p>
          <w:p w14:paraId="6A256215" w14:textId="77777777" w:rsidR="00F1759F"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2.</w:t>
            </w:r>
            <w:r w:rsidRPr="00CB1D9C">
              <w:rPr>
                <w:rFonts w:cs="Calibri"/>
              </w:rPr>
              <w:t xml:space="preserve"> Budowa </w:t>
            </w:r>
            <w:r w:rsidRPr="00CB1D9C">
              <w:rPr>
                <w:rFonts w:eastAsia="Times New Roman" w:cs="Calibri"/>
                <w:color w:val="000000"/>
                <w:lang w:eastAsia="pl-PL"/>
              </w:rPr>
              <w:t>ciągów pieszo-rowerowych</w:t>
            </w:r>
            <w:r w:rsidR="00914FE0" w:rsidRPr="00CB1D9C">
              <w:rPr>
                <w:rFonts w:eastAsia="Times New Roman" w:cs="Calibri"/>
                <w:color w:val="000000"/>
                <w:lang w:eastAsia="pl-PL"/>
              </w:rPr>
              <w:t>.</w:t>
            </w:r>
          </w:p>
          <w:p w14:paraId="2218118F" w14:textId="77777777" w:rsidR="00914FE0" w:rsidRDefault="00914FE0"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3. Budowa miejsc postoju dla rowerów</w:t>
            </w:r>
            <w:r w:rsidR="005B77FC">
              <w:rPr>
                <w:rFonts w:eastAsia="Times New Roman" w:cs="Calibri"/>
                <w:color w:val="000000"/>
                <w:lang w:eastAsia="pl-PL"/>
              </w:rPr>
              <w:t xml:space="preserve"> (MOR, wypożyczalnie rowerów, miejsca napraw).</w:t>
            </w:r>
          </w:p>
          <w:p w14:paraId="7270338C" w14:textId="77777777" w:rsidR="00FF7622" w:rsidRDefault="00FF7622" w:rsidP="002F623A">
            <w:pPr>
              <w:spacing w:after="0" w:line="276" w:lineRule="auto"/>
              <w:jc w:val="both"/>
              <w:rPr>
                <w:rFonts w:eastAsia="Times New Roman" w:cs="Calibri"/>
                <w:color w:val="000000"/>
                <w:lang w:eastAsia="pl-PL"/>
              </w:rPr>
            </w:pPr>
            <w:r>
              <w:rPr>
                <w:rFonts w:eastAsia="Times New Roman" w:cs="Calibri"/>
                <w:color w:val="000000"/>
                <w:lang w:eastAsia="pl-PL"/>
              </w:rPr>
              <w:t>4. B</w:t>
            </w:r>
            <w:r w:rsidRPr="00FF7622">
              <w:rPr>
                <w:rFonts w:eastAsia="Times New Roman" w:cs="Calibri"/>
                <w:color w:val="000000"/>
                <w:lang w:eastAsia="pl-PL"/>
              </w:rPr>
              <w:t xml:space="preserve">udowa ścieżki rowerowej SPA </w:t>
            </w:r>
            <w:proofErr w:type="spellStart"/>
            <w:r w:rsidRPr="00FF7622">
              <w:rPr>
                <w:rFonts w:eastAsia="Times New Roman" w:cs="Calibri"/>
                <w:color w:val="000000"/>
                <w:lang w:eastAsia="pl-PL"/>
              </w:rPr>
              <w:t>Velo</w:t>
            </w:r>
            <w:proofErr w:type="spellEnd"/>
            <w:r w:rsidRPr="00FF7622">
              <w:rPr>
                <w:rFonts w:eastAsia="Times New Roman" w:cs="Calibri"/>
                <w:color w:val="000000"/>
                <w:lang w:eastAsia="pl-PL"/>
              </w:rPr>
              <w:t>, która miałaby łączyć Kazimierze Wielką</w:t>
            </w:r>
            <w:r>
              <w:rPr>
                <w:rFonts w:eastAsia="Times New Roman" w:cs="Calibri"/>
                <w:color w:val="000000"/>
                <w:lang w:eastAsia="pl-PL"/>
              </w:rPr>
              <w:t xml:space="preserve"> z Pińczowem, </w:t>
            </w:r>
            <w:r w:rsidRPr="00FF7622">
              <w:rPr>
                <w:rFonts w:eastAsia="Times New Roman" w:cs="Calibri"/>
                <w:color w:val="000000"/>
                <w:lang w:eastAsia="pl-PL"/>
              </w:rPr>
              <w:t>Solcem Zdrój i Busko</w:t>
            </w:r>
            <w:r>
              <w:rPr>
                <w:rFonts w:eastAsia="Times New Roman" w:cs="Calibri"/>
                <w:color w:val="000000"/>
                <w:lang w:eastAsia="pl-PL"/>
              </w:rPr>
              <w:t>-</w:t>
            </w:r>
            <w:r w:rsidRPr="00FF7622">
              <w:rPr>
                <w:rFonts w:eastAsia="Times New Roman" w:cs="Calibri"/>
                <w:color w:val="000000"/>
                <w:lang w:eastAsia="pl-PL"/>
              </w:rPr>
              <w:t>Zdrój.</w:t>
            </w:r>
          </w:p>
          <w:p w14:paraId="3730B7AA" w14:textId="301AE5A8" w:rsidR="0098523C" w:rsidRPr="00CB1D9C" w:rsidRDefault="0098523C" w:rsidP="002F623A">
            <w:pPr>
              <w:spacing w:after="0" w:line="276" w:lineRule="auto"/>
              <w:jc w:val="both"/>
              <w:rPr>
                <w:rFonts w:eastAsia="Times New Roman" w:cs="Calibri"/>
                <w:color w:val="000000"/>
                <w:lang w:eastAsia="pl-PL"/>
              </w:rPr>
            </w:pPr>
            <w:r>
              <w:rPr>
                <w:rFonts w:eastAsia="Times New Roman" w:cs="Calibri"/>
                <w:color w:val="000000"/>
                <w:lang w:eastAsia="pl-PL"/>
              </w:rPr>
              <w:t xml:space="preserve">5. Budowa ścieżki rowerowej wokół zbiornika retencyjnego </w:t>
            </w:r>
            <w:proofErr w:type="spellStart"/>
            <w:r>
              <w:rPr>
                <w:rFonts w:eastAsia="Times New Roman" w:cs="Calibri"/>
                <w:color w:val="000000"/>
                <w:lang w:eastAsia="pl-PL"/>
              </w:rPr>
              <w:t>Małaszówka</w:t>
            </w:r>
            <w:proofErr w:type="spellEnd"/>
            <w:r>
              <w:rPr>
                <w:rFonts w:eastAsia="Times New Roman" w:cs="Calibri"/>
                <w:color w:val="000000"/>
                <w:lang w:eastAsia="pl-PL"/>
              </w:rPr>
              <w:t>.</w:t>
            </w:r>
          </w:p>
        </w:tc>
      </w:tr>
      <w:tr w:rsidR="00F1759F" w:rsidRPr="00CB1D9C" w14:paraId="31103CA9" w14:textId="77777777" w:rsidTr="00486B43">
        <w:trPr>
          <w:trHeight w:val="336"/>
        </w:trPr>
        <w:tc>
          <w:tcPr>
            <w:tcW w:w="15055" w:type="dxa"/>
            <w:gridSpan w:val="2"/>
            <w:shd w:val="clear" w:color="auto" w:fill="D9D9D9"/>
            <w:vAlign w:val="center"/>
          </w:tcPr>
          <w:p w14:paraId="7DAB5607" w14:textId="51E75728" w:rsidR="00F1759F" w:rsidRPr="00CB1D9C" w:rsidRDefault="003325DC" w:rsidP="002F623A">
            <w:pPr>
              <w:spacing w:after="0" w:line="276" w:lineRule="auto"/>
              <w:jc w:val="center"/>
              <w:rPr>
                <w:rFonts w:eastAsia="Times New Roman" w:cs="Calibri"/>
                <w:b/>
                <w:bCs/>
                <w:color w:val="000000"/>
                <w:sz w:val="24"/>
                <w:szCs w:val="24"/>
                <w:lang w:eastAsia="pl-PL"/>
              </w:rPr>
            </w:pPr>
            <w:r w:rsidRPr="00CB1D9C">
              <w:rPr>
                <w:rFonts w:eastAsia="Times New Roman" w:cs="Calibri"/>
                <w:b/>
                <w:bCs/>
                <w:sz w:val="24"/>
                <w:szCs w:val="24"/>
                <w:lang w:eastAsia="pl-PL"/>
              </w:rPr>
              <w:t xml:space="preserve">Cel operacyjny </w:t>
            </w:r>
            <w:r w:rsidR="00F1759F" w:rsidRPr="00CB1D9C">
              <w:rPr>
                <w:rFonts w:eastAsia="Times New Roman" w:cs="Calibri"/>
                <w:b/>
                <w:bCs/>
                <w:sz w:val="24"/>
                <w:szCs w:val="24"/>
                <w:lang w:eastAsia="pl-PL"/>
              </w:rPr>
              <w:t>4.2 Rozwój i modernizacja infrastruktury techniczne</w:t>
            </w:r>
            <w:r w:rsidR="00FF7622">
              <w:rPr>
                <w:rFonts w:eastAsia="Times New Roman" w:cs="Calibri"/>
                <w:b/>
                <w:bCs/>
                <w:sz w:val="24"/>
                <w:szCs w:val="24"/>
                <w:lang w:eastAsia="pl-PL"/>
              </w:rPr>
              <w:t>j</w:t>
            </w:r>
            <w:r w:rsidR="00F1759F" w:rsidRPr="00CB1D9C">
              <w:rPr>
                <w:rFonts w:eastAsia="Times New Roman" w:cs="Calibri"/>
                <w:b/>
                <w:bCs/>
                <w:sz w:val="24"/>
                <w:szCs w:val="24"/>
                <w:lang w:eastAsia="pl-PL"/>
              </w:rPr>
              <w:t>/społecznej</w:t>
            </w:r>
          </w:p>
        </w:tc>
      </w:tr>
      <w:tr w:rsidR="00F1759F" w:rsidRPr="00CB1D9C" w14:paraId="2189AAC5" w14:textId="77777777" w:rsidTr="00F71B76">
        <w:trPr>
          <w:trHeight w:val="699"/>
        </w:trPr>
        <w:tc>
          <w:tcPr>
            <w:tcW w:w="5863" w:type="dxa"/>
            <w:shd w:val="clear" w:color="auto" w:fill="auto"/>
            <w:vAlign w:val="center"/>
          </w:tcPr>
          <w:p w14:paraId="56F3EB72" w14:textId="77777777" w:rsidR="00F1759F" w:rsidRPr="00CB1D9C" w:rsidRDefault="00F1759F" w:rsidP="002F623A">
            <w:pPr>
              <w:spacing w:after="0" w:line="276" w:lineRule="auto"/>
              <w:contextualSpacing/>
              <w:jc w:val="center"/>
              <w:rPr>
                <w:rFonts w:cs="Calibri"/>
              </w:rPr>
            </w:pPr>
            <w:r w:rsidRPr="00CB1D9C">
              <w:rPr>
                <w:rFonts w:cs="Calibri"/>
              </w:rPr>
              <w:t>4.2.1  Zwiększenie jakości i dostępności do infrastruktury edukacyjnej, sportowej i rekreacyjnej</w:t>
            </w:r>
          </w:p>
        </w:tc>
        <w:tc>
          <w:tcPr>
            <w:tcW w:w="9192" w:type="dxa"/>
            <w:shd w:val="clear" w:color="auto" w:fill="auto"/>
            <w:vAlign w:val="center"/>
          </w:tcPr>
          <w:p w14:paraId="669C5C43" w14:textId="77777777" w:rsidR="00F1759F"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1. Modernizacja Międzyzakładowego Ludowego Klubu Sportowego SPARTA w tym dostosowanie obiektu do potrzeb osób z niepełnosprawnościami.</w:t>
            </w:r>
          </w:p>
          <w:p w14:paraId="178C6D1B" w14:textId="78948D0E" w:rsidR="00F1759F"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2. Budowa /modernizacja</w:t>
            </w:r>
            <w:r w:rsidR="005B77FC">
              <w:rPr>
                <w:rFonts w:eastAsia="Times New Roman" w:cs="Calibri"/>
                <w:color w:val="000000"/>
                <w:lang w:eastAsia="pl-PL"/>
              </w:rPr>
              <w:t xml:space="preserve"> (przebudowa/rozbudowa)</w:t>
            </w:r>
            <w:r w:rsidRPr="00CB1D9C">
              <w:rPr>
                <w:rFonts w:eastAsia="Times New Roman" w:cs="Calibri"/>
                <w:color w:val="000000"/>
                <w:lang w:eastAsia="pl-PL"/>
              </w:rPr>
              <w:t xml:space="preserve"> przyszkolnych </w:t>
            </w:r>
            <w:proofErr w:type="spellStart"/>
            <w:r w:rsidRPr="00CB1D9C">
              <w:rPr>
                <w:rFonts w:eastAsia="Times New Roman" w:cs="Calibri"/>
                <w:color w:val="000000"/>
                <w:lang w:eastAsia="pl-PL"/>
              </w:rPr>
              <w:t>sal</w:t>
            </w:r>
            <w:proofErr w:type="spellEnd"/>
            <w:r w:rsidRPr="00CB1D9C">
              <w:rPr>
                <w:rFonts w:eastAsia="Times New Roman" w:cs="Calibri"/>
                <w:color w:val="000000"/>
                <w:lang w:eastAsia="pl-PL"/>
              </w:rPr>
              <w:t xml:space="preserve"> gimnastycznych</w:t>
            </w:r>
            <w:r w:rsidR="00203EFC">
              <w:rPr>
                <w:rFonts w:eastAsia="Times New Roman" w:cs="Calibri"/>
                <w:color w:val="000000"/>
                <w:lang w:eastAsia="pl-PL"/>
              </w:rPr>
              <w:t xml:space="preserve"> (hal sportowych)</w:t>
            </w:r>
            <w:r w:rsidRPr="00CB1D9C">
              <w:rPr>
                <w:rFonts w:eastAsia="Times New Roman" w:cs="Calibri"/>
                <w:color w:val="000000"/>
                <w:lang w:eastAsia="pl-PL"/>
              </w:rPr>
              <w:t xml:space="preserve"> oraz boisk</w:t>
            </w:r>
            <w:r w:rsidR="005B77FC">
              <w:rPr>
                <w:rFonts w:eastAsia="Times New Roman" w:cs="Calibri"/>
                <w:color w:val="000000"/>
                <w:lang w:eastAsia="pl-PL"/>
              </w:rPr>
              <w:t xml:space="preserve"> sportowych (w tym piłkarskich</w:t>
            </w:r>
            <w:r w:rsidR="00203EFC">
              <w:rPr>
                <w:rFonts w:eastAsia="Times New Roman" w:cs="Calibri"/>
                <w:color w:val="000000"/>
                <w:lang w:eastAsia="pl-PL"/>
              </w:rPr>
              <w:t xml:space="preserve">, stadionów lekkoatletycznych). </w:t>
            </w:r>
          </w:p>
          <w:p w14:paraId="01425478" w14:textId="2DAE88FE" w:rsidR="00F1759F"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3. Modernizacja</w:t>
            </w:r>
            <w:r w:rsidR="005B77FC">
              <w:rPr>
                <w:rFonts w:eastAsia="Times New Roman" w:cs="Calibri"/>
                <w:color w:val="000000"/>
                <w:lang w:eastAsia="pl-PL"/>
              </w:rPr>
              <w:t>/przebudowa (rozbudowa</w:t>
            </w:r>
            <w:r w:rsidR="00F71B76">
              <w:rPr>
                <w:rFonts w:eastAsia="Times New Roman" w:cs="Calibri"/>
                <w:color w:val="000000"/>
                <w:lang w:eastAsia="pl-PL"/>
              </w:rPr>
              <w:t>)</w:t>
            </w:r>
            <w:r w:rsidRPr="00CB1D9C">
              <w:rPr>
                <w:rFonts w:eastAsia="Times New Roman" w:cs="Calibri"/>
                <w:color w:val="000000"/>
                <w:lang w:eastAsia="pl-PL"/>
              </w:rPr>
              <w:t xml:space="preserve"> budynku Gminne</w:t>
            </w:r>
            <w:r w:rsidR="00F71B76">
              <w:rPr>
                <w:rFonts w:eastAsia="Times New Roman" w:cs="Calibri"/>
                <w:color w:val="000000"/>
                <w:lang w:eastAsia="pl-PL"/>
              </w:rPr>
              <w:t>go</w:t>
            </w:r>
            <w:r w:rsidRPr="00CB1D9C">
              <w:rPr>
                <w:rFonts w:eastAsia="Times New Roman" w:cs="Calibri"/>
                <w:color w:val="000000"/>
                <w:lang w:eastAsia="pl-PL"/>
              </w:rPr>
              <w:t xml:space="preserve"> Przedszkol</w:t>
            </w:r>
            <w:r w:rsidR="00F71B76">
              <w:rPr>
                <w:rFonts w:eastAsia="Times New Roman" w:cs="Calibri"/>
                <w:color w:val="000000"/>
                <w:lang w:eastAsia="pl-PL"/>
              </w:rPr>
              <w:t>a</w:t>
            </w:r>
            <w:r w:rsidRPr="00CB1D9C">
              <w:rPr>
                <w:rFonts w:eastAsia="Times New Roman" w:cs="Calibri"/>
                <w:color w:val="000000"/>
                <w:lang w:eastAsia="pl-PL"/>
              </w:rPr>
              <w:t xml:space="preserve"> Parkowe Skrzaty.</w:t>
            </w:r>
          </w:p>
          <w:p w14:paraId="2CA8BECA" w14:textId="451F985A" w:rsidR="00F1759F"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4. Modernizacja</w:t>
            </w:r>
            <w:r w:rsidR="00203EFC">
              <w:rPr>
                <w:rFonts w:eastAsia="Times New Roman" w:cs="Calibri"/>
                <w:color w:val="000000"/>
                <w:lang w:eastAsia="pl-PL"/>
              </w:rPr>
              <w:t xml:space="preserve"> (rozbudowa/przebudowa)</w:t>
            </w:r>
            <w:r w:rsidRPr="00CB1D9C">
              <w:rPr>
                <w:rFonts w:eastAsia="Times New Roman" w:cs="Calibri"/>
                <w:color w:val="000000"/>
                <w:lang w:eastAsia="pl-PL"/>
              </w:rPr>
              <w:t xml:space="preserve"> i doposażenie placówek edukacyjnych na terenie </w:t>
            </w:r>
            <w:r w:rsidR="00F1763A" w:rsidRPr="00CB1D9C">
              <w:rPr>
                <w:rFonts w:eastAsia="Times New Roman" w:cs="Calibri"/>
                <w:color w:val="000000"/>
                <w:lang w:eastAsia="pl-PL"/>
              </w:rPr>
              <w:t>gminy</w:t>
            </w:r>
            <w:r w:rsidR="000A3583" w:rsidRPr="00CB1D9C">
              <w:rPr>
                <w:rFonts w:eastAsia="Times New Roman" w:cs="Calibri"/>
                <w:color w:val="000000"/>
                <w:lang w:eastAsia="pl-PL"/>
              </w:rPr>
              <w:t xml:space="preserve"> w tym dostosowanie obiektów do potrzeb osób z niepełnosprawności</w:t>
            </w:r>
            <w:r w:rsidR="00F71B76">
              <w:rPr>
                <w:rFonts w:eastAsia="Times New Roman" w:cs="Calibri"/>
                <w:color w:val="000000"/>
                <w:lang w:eastAsia="pl-PL"/>
              </w:rPr>
              <w:t xml:space="preserve">ami. </w:t>
            </w:r>
          </w:p>
          <w:p w14:paraId="3603554A" w14:textId="77777777" w:rsidR="00203EFC" w:rsidRDefault="00203EFC" w:rsidP="002F623A">
            <w:pPr>
              <w:spacing w:after="0" w:line="276" w:lineRule="auto"/>
              <w:jc w:val="both"/>
              <w:rPr>
                <w:rFonts w:eastAsia="Times New Roman" w:cs="Calibri"/>
                <w:color w:val="000000"/>
                <w:lang w:eastAsia="pl-PL"/>
              </w:rPr>
            </w:pPr>
            <w:r>
              <w:rPr>
                <w:rFonts w:eastAsia="Times New Roman" w:cs="Calibri"/>
                <w:color w:val="000000"/>
                <w:lang w:eastAsia="pl-PL"/>
              </w:rPr>
              <w:t>5. P</w:t>
            </w:r>
            <w:r w:rsidRPr="00D64969">
              <w:rPr>
                <w:rFonts w:eastAsia="Times New Roman" w:cs="Calibri"/>
                <w:color w:val="000000"/>
                <w:lang w:eastAsia="pl-PL"/>
              </w:rPr>
              <w:t xml:space="preserve">oprawa estetyki i funkcjonalności </w:t>
            </w:r>
            <w:r>
              <w:rPr>
                <w:rFonts w:eastAsia="Times New Roman" w:cs="Calibri"/>
                <w:color w:val="000000"/>
                <w:lang w:eastAsia="pl-PL"/>
              </w:rPr>
              <w:t xml:space="preserve">miasta </w:t>
            </w:r>
            <w:r w:rsidRPr="00D64969">
              <w:rPr>
                <w:rFonts w:eastAsia="Times New Roman" w:cs="Calibri"/>
                <w:color w:val="000000"/>
                <w:lang w:eastAsia="pl-PL"/>
              </w:rPr>
              <w:t>i poszczególnych miejscowości (uporządkowanie, odnowienie i przystosowanie</w:t>
            </w:r>
            <w:r w:rsidRPr="002803B4">
              <w:rPr>
                <w:rFonts w:eastAsia="Times New Roman" w:cs="Calibri"/>
                <w:color w:val="000000"/>
                <w:lang w:eastAsia="pl-PL"/>
              </w:rPr>
              <w:t xml:space="preserve"> przestrzeni publicznych do pełnienia nowych funkcji, w tym  rekreacyjnych i integracyjnych)</w:t>
            </w:r>
            <w:r>
              <w:rPr>
                <w:rFonts w:eastAsia="Times New Roman" w:cs="Calibri"/>
                <w:color w:val="000000"/>
                <w:lang w:eastAsia="pl-PL"/>
              </w:rPr>
              <w:t>.</w:t>
            </w:r>
          </w:p>
          <w:p w14:paraId="68AF20C9" w14:textId="71B3FDA4" w:rsidR="00203EFC" w:rsidRPr="00CB1D9C" w:rsidRDefault="00203EFC" w:rsidP="002F623A">
            <w:pPr>
              <w:spacing w:after="0" w:line="276" w:lineRule="auto"/>
              <w:jc w:val="both"/>
              <w:rPr>
                <w:rFonts w:eastAsia="Times New Roman" w:cs="Calibri"/>
                <w:color w:val="000000"/>
                <w:lang w:eastAsia="pl-PL"/>
              </w:rPr>
            </w:pPr>
            <w:r>
              <w:rPr>
                <w:rFonts w:eastAsia="Times New Roman" w:cs="Calibri"/>
                <w:color w:val="000000"/>
                <w:lang w:eastAsia="pl-PL"/>
              </w:rPr>
              <w:lastRenderedPageBreak/>
              <w:t>6. U</w:t>
            </w:r>
            <w:r w:rsidRPr="002803B4">
              <w:rPr>
                <w:rFonts w:eastAsia="Times New Roman" w:cs="Calibri"/>
                <w:color w:val="000000"/>
                <w:lang w:eastAsia="pl-PL"/>
              </w:rPr>
              <w:t xml:space="preserve">rządzenie </w:t>
            </w:r>
            <w:r>
              <w:rPr>
                <w:rFonts w:eastAsia="Times New Roman" w:cs="Calibri"/>
                <w:color w:val="000000"/>
                <w:lang w:eastAsia="pl-PL"/>
              </w:rPr>
              <w:t xml:space="preserve">i zagospodarowanie </w:t>
            </w:r>
            <w:r w:rsidRPr="002803B4">
              <w:rPr>
                <w:rFonts w:eastAsia="Times New Roman" w:cs="Calibri"/>
                <w:color w:val="000000"/>
                <w:lang w:eastAsia="pl-PL"/>
              </w:rPr>
              <w:t xml:space="preserve">terenów rekreacyjnych </w:t>
            </w:r>
            <w:r>
              <w:rPr>
                <w:rFonts w:eastAsia="Times New Roman" w:cs="Calibri"/>
                <w:color w:val="000000"/>
                <w:lang w:eastAsia="pl-PL"/>
              </w:rPr>
              <w:t xml:space="preserve">(pod wypoczynek) </w:t>
            </w:r>
            <w:r w:rsidRPr="002803B4">
              <w:rPr>
                <w:rFonts w:eastAsia="Times New Roman" w:cs="Calibri"/>
                <w:color w:val="000000"/>
                <w:lang w:eastAsia="pl-PL"/>
              </w:rPr>
              <w:t>wraz z budową i/lub modernizacją placów zabaw, altan dla mieszkańców i turystów oraz siłowni zewnętrznych</w:t>
            </w:r>
            <w:r>
              <w:rPr>
                <w:rFonts w:eastAsia="Times New Roman" w:cs="Calibri"/>
                <w:color w:val="000000"/>
                <w:lang w:eastAsia="pl-PL"/>
              </w:rPr>
              <w:t>.</w:t>
            </w:r>
          </w:p>
        </w:tc>
      </w:tr>
      <w:tr w:rsidR="00F1759F" w:rsidRPr="00CB1D9C" w14:paraId="452136C6" w14:textId="77777777" w:rsidTr="00486B43">
        <w:trPr>
          <w:trHeight w:val="1255"/>
        </w:trPr>
        <w:tc>
          <w:tcPr>
            <w:tcW w:w="5863" w:type="dxa"/>
            <w:shd w:val="clear" w:color="auto" w:fill="auto"/>
            <w:vAlign w:val="center"/>
          </w:tcPr>
          <w:p w14:paraId="39690E26" w14:textId="77777777" w:rsidR="00F1759F" w:rsidRPr="00CB1D9C" w:rsidRDefault="00F1759F" w:rsidP="002F623A">
            <w:pPr>
              <w:spacing w:after="0" w:line="276" w:lineRule="auto"/>
              <w:contextualSpacing/>
              <w:jc w:val="center"/>
              <w:rPr>
                <w:rFonts w:eastAsia="Times New Roman" w:cs="Calibri"/>
                <w:lang w:eastAsia="pl-PL"/>
              </w:rPr>
            </w:pPr>
            <w:r w:rsidRPr="00CB1D9C">
              <w:rPr>
                <w:rFonts w:eastAsia="Times New Roman" w:cs="Calibri"/>
                <w:lang w:eastAsia="pl-PL"/>
              </w:rPr>
              <w:lastRenderedPageBreak/>
              <w:t>4.2.2 Rozwój instytucji kultury i dziedzictwa kulturowego</w:t>
            </w:r>
          </w:p>
        </w:tc>
        <w:tc>
          <w:tcPr>
            <w:tcW w:w="9192" w:type="dxa"/>
            <w:shd w:val="clear" w:color="auto" w:fill="auto"/>
            <w:vAlign w:val="center"/>
          </w:tcPr>
          <w:p w14:paraId="0E50A5B1" w14:textId="77777777" w:rsidR="00F1759F"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1. Dostosowanie infrastruktury kulturalnej dla potrzeb osób z niepełnosprawnością (podjazdy, windy i inne udogodnienia).</w:t>
            </w:r>
          </w:p>
          <w:p w14:paraId="46F141A1" w14:textId="77777777" w:rsidR="00F1759F" w:rsidRPr="00CB1D9C" w:rsidRDefault="00F1759F"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 xml:space="preserve">2. </w:t>
            </w:r>
            <w:r w:rsidR="000A3583" w:rsidRPr="00CB1D9C">
              <w:rPr>
                <w:rFonts w:eastAsia="Times New Roman" w:cs="Calibri"/>
                <w:color w:val="000000"/>
                <w:lang w:eastAsia="pl-PL"/>
              </w:rPr>
              <w:t>Zakup wyposażenia do świetlic wiejskich na terenie gminy.</w:t>
            </w:r>
          </w:p>
          <w:p w14:paraId="5F7D9D6D" w14:textId="77777777" w:rsidR="000A3583" w:rsidRDefault="000A3583" w:rsidP="002F623A">
            <w:pPr>
              <w:spacing w:after="0" w:line="276" w:lineRule="auto"/>
              <w:jc w:val="both"/>
              <w:rPr>
                <w:rFonts w:eastAsia="Times New Roman" w:cs="Calibri"/>
                <w:color w:val="000000"/>
                <w:lang w:eastAsia="pl-PL"/>
              </w:rPr>
            </w:pPr>
            <w:r w:rsidRPr="00CB1D9C">
              <w:rPr>
                <w:rFonts w:eastAsia="Times New Roman" w:cs="Calibri"/>
                <w:color w:val="000000"/>
                <w:lang w:eastAsia="pl-PL"/>
              </w:rPr>
              <w:t xml:space="preserve">3. Budowa </w:t>
            </w:r>
            <w:r w:rsidR="00F71B76">
              <w:rPr>
                <w:rFonts w:eastAsia="Times New Roman" w:cs="Calibri"/>
                <w:color w:val="000000"/>
                <w:lang w:eastAsia="pl-PL"/>
              </w:rPr>
              <w:t>świetlic wiejskich</w:t>
            </w:r>
            <w:r w:rsidRPr="00CB1D9C">
              <w:rPr>
                <w:rFonts w:eastAsia="Times New Roman" w:cs="Calibri"/>
                <w:color w:val="000000"/>
                <w:lang w:eastAsia="pl-PL"/>
              </w:rPr>
              <w:t xml:space="preserve"> w miej</w:t>
            </w:r>
            <w:r w:rsidR="00F71B76">
              <w:rPr>
                <w:rFonts w:eastAsia="Times New Roman" w:cs="Calibri"/>
                <w:color w:val="000000"/>
                <w:lang w:eastAsia="pl-PL"/>
              </w:rPr>
              <w:t>scowościach,</w:t>
            </w:r>
            <w:r w:rsidRPr="00CB1D9C">
              <w:rPr>
                <w:rFonts w:eastAsia="Times New Roman" w:cs="Calibri"/>
                <w:color w:val="000000"/>
                <w:lang w:eastAsia="pl-PL"/>
              </w:rPr>
              <w:t xml:space="preserve"> gdzie istnieje taka </w:t>
            </w:r>
            <w:r w:rsidR="00486B43" w:rsidRPr="00CB1D9C">
              <w:rPr>
                <w:rFonts w:eastAsia="Times New Roman" w:cs="Calibri"/>
                <w:color w:val="000000"/>
                <w:lang w:eastAsia="pl-PL"/>
              </w:rPr>
              <w:t>potrzeba</w:t>
            </w:r>
            <w:r w:rsidR="00F71B76">
              <w:rPr>
                <w:rFonts w:eastAsia="Times New Roman" w:cs="Calibri"/>
                <w:color w:val="000000"/>
                <w:lang w:eastAsia="pl-PL"/>
              </w:rPr>
              <w:t xml:space="preserve"> społeczna.</w:t>
            </w:r>
          </w:p>
          <w:p w14:paraId="306F9E86" w14:textId="45AE8C57" w:rsidR="003C189F" w:rsidRPr="00CB1D9C" w:rsidRDefault="00F71B76" w:rsidP="0098523C">
            <w:pPr>
              <w:spacing w:after="0" w:line="276" w:lineRule="auto"/>
              <w:jc w:val="both"/>
              <w:rPr>
                <w:rFonts w:eastAsia="Times New Roman" w:cs="Calibri"/>
                <w:color w:val="000000"/>
                <w:lang w:eastAsia="pl-PL"/>
              </w:rPr>
            </w:pPr>
            <w:r>
              <w:rPr>
                <w:rFonts w:eastAsia="Times New Roman" w:cs="Calibri"/>
                <w:color w:val="000000"/>
                <w:lang w:eastAsia="pl-PL"/>
              </w:rPr>
              <w:t xml:space="preserve">4. Przebudowa/rozbudowa (modernizacja) </w:t>
            </w:r>
            <w:r w:rsidR="00203EFC">
              <w:rPr>
                <w:rFonts w:eastAsia="Times New Roman" w:cs="Calibri"/>
                <w:color w:val="000000"/>
                <w:lang w:eastAsia="pl-PL"/>
              </w:rPr>
              <w:t>obiektów kultury (</w:t>
            </w:r>
            <w:r>
              <w:rPr>
                <w:rFonts w:eastAsia="Times New Roman" w:cs="Calibri"/>
                <w:color w:val="000000"/>
                <w:lang w:eastAsia="pl-PL"/>
              </w:rPr>
              <w:t>budynków świetlic wiejskich, OSP</w:t>
            </w:r>
            <w:r w:rsidR="00203EFC">
              <w:rPr>
                <w:rFonts w:eastAsia="Times New Roman" w:cs="Calibri"/>
                <w:color w:val="000000"/>
                <w:lang w:eastAsia="pl-PL"/>
              </w:rPr>
              <w:t>, biblioteki, Kazimierskiego Ośrodka Kultury)</w:t>
            </w:r>
            <w:r>
              <w:rPr>
                <w:rFonts w:eastAsia="Times New Roman" w:cs="Calibri"/>
                <w:color w:val="000000"/>
                <w:lang w:eastAsia="pl-PL"/>
              </w:rPr>
              <w:t xml:space="preserve"> i innych obiektów kulturalno-społecznych w celu rozszerzenia ich działalności lub nadania nowych funkcji (wraz z ich doposażeniem).</w:t>
            </w:r>
          </w:p>
        </w:tc>
      </w:tr>
    </w:tbl>
    <w:bookmarkEnd w:id="80"/>
    <w:p w14:paraId="263F1755" w14:textId="77777777" w:rsidR="0094089B" w:rsidRPr="00CB1D9C" w:rsidRDefault="00A35CBC" w:rsidP="00986283">
      <w:pPr>
        <w:pStyle w:val="Bezodstpw"/>
        <w:spacing w:line="276" w:lineRule="auto"/>
        <w:jc w:val="center"/>
        <w:rPr>
          <w:rFonts w:cs="Calibri"/>
        </w:rPr>
        <w:sectPr w:rsidR="0094089B" w:rsidRPr="00CB1D9C" w:rsidSect="0094089B">
          <w:pgSz w:w="16838" w:h="11906" w:orient="landscape" w:code="9"/>
          <w:pgMar w:top="1440" w:right="1440" w:bottom="1440" w:left="1440" w:header="709" w:footer="709" w:gutter="0"/>
          <w:cols w:space="720"/>
          <w:titlePg/>
          <w:docGrid w:linePitch="360"/>
        </w:sectPr>
      </w:pPr>
      <w:r w:rsidRPr="00CB1D9C">
        <w:rPr>
          <w:rFonts w:cs="Calibri"/>
          <w:noProof/>
        </w:rPr>
        <w:t>Źródło: opracowanie własne</w:t>
      </w:r>
      <w:bookmarkStart w:id="81" w:name="_Hlk110927717"/>
    </w:p>
    <w:p w14:paraId="5D6EE3B4" w14:textId="46DB439C" w:rsidR="00845AEE" w:rsidRPr="00CB1D9C" w:rsidRDefault="00C45C27" w:rsidP="00986283">
      <w:pPr>
        <w:pStyle w:val="Bezodstpw"/>
        <w:spacing w:line="276" w:lineRule="auto"/>
        <w:jc w:val="center"/>
        <w:rPr>
          <w:rFonts w:cs="Calibri"/>
        </w:rPr>
      </w:pPr>
      <w:bookmarkStart w:id="82" w:name="_Toc120278363"/>
      <w:bookmarkEnd w:id="81"/>
      <w:r w:rsidRPr="00CB1D9C">
        <w:rPr>
          <w:rFonts w:cs="Calibri"/>
        </w:rPr>
        <w:lastRenderedPageBreak/>
        <w:t xml:space="preserve">Tabela </w:t>
      </w:r>
      <w:r w:rsidRPr="00CB1D9C">
        <w:rPr>
          <w:rFonts w:cs="Calibri"/>
        </w:rPr>
        <w:fldChar w:fldCharType="begin"/>
      </w:r>
      <w:r w:rsidRPr="00CB1D9C">
        <w:rPr>
          <w:rFonts w:cs="Calibri"/>
        </w:rPr>
        <w:instrText xml:space="preserve"> SEQ Tabela \* ARABIC </w:instrText>
      </w:r>
      <w:r w:rsidRPr="00CB1D9C">
        <w:rPr>
          <w:rFonts w:cs="Calibri"/>
        </w:rPr>
        <w:fldChar w:fldCharType="separate"/>
      </w:r>
      <w:r w:rsidR="005B77FC">
        <w:rPr>
          <w:rFonts w:cs="Calibri"/>
          <w:noProof/>
        </w:rPr>
        <w:t>21</w:t>
      </w:r>
      <w:r w:rsidRPr="00CB1D9C">
        <w:rPr>
          <w:rFonts w:cs="Calibri"/>
        </w:rPr>
        <w:fldChar w:fldCharType="end"/>
      </w:r>
      <w:r w:rsidR="00C930C6" w:rsidRPr="00CB1D9C">
        <w:rPr>
          <w:rFonts w:cs="Calibri"/>
        </w:rPr>
        <w:t xml:space="preserve">. </w:t>
      </w:r>
      <w:r w:rsidRPr="00CB1D9C">
        <w:rPr>
          <w:rFonts w:cs="Calibri"/>
        </w:rPr>
        <w:t xml:space="preserve"> </w:t>
      </w:r>
      <w:r w:rsidR="00932A1C" w:rsidRPr="00CB1D9C">
        <w:rPr>
          <w:rFonts w:cs="Calibri"/>
        </w:rPr>
        <w:t xml:space="preserve">Obszary </w:t>
      </w:r>
      <w:r w:rsidR="00845AEE" w:rsidRPr="00CB1D9C">
        <w:rPr>
          <w:rFonts w:cs="Calibri"/>
        </w:rPr>
        <w:t>operacyjne</w:t>
      </w:r>
      <w:r w:rsidR="00E510A9" w:rsidRPr="00CB1D9C">
        <w:rPr>
          <w:rFonts w:cs="Calibri"/>
        </w:rPr>
        <w:t xml:space="preserve"> </w:t>
      </w:r>
      <w:r w:rsidR="00845AEE" w:rsidRPr="00CB1D9C">
        <w:rPr>
          <w:rFonts w:cs="Calibri"/>
        </w:rPr>
        <w:t>oraz</w:t>
      </w:r>
      <w:r w:rsidR="00E510A9" w:rsidRPr="00CB1D9C">
        <w:rPr>
          <w:rFonts w:cs="Calibri"/>
        </w:rPr>
        <w:t xml:space="preserve"> ich</w:t>
      </w:r>
      <w:r w:rsidR="00845AEE" w:rsidRPr="00CB1D9C">
        <w:rPr>
          <w:rFonts w:cs="Calibri"/>
        </w:rPr>
        <w:t xml:space="preserve"> oczekiwane rezultaty i wskaźniki ich osiągnięcia </w:t>
      </w:r>
      <w:r w:rsidR="00DB3A13" w:rsidRPr="00CB1D9C">
        <w:rPr>
          <w:rFonts w:cs="Calibri"/>
        </w:rPr>
        <w:t>oraz źródła finansowania</w:t>
      </w:r>
      <w:bookmarkEnd w:id="82"/>
    </w:p>
    <w:tbl>
      <w:tblPr>
        <w:tblW w:w="15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90"/>
        <w:gridCol w:w="4404"/>
        <w:gridCol w:w="3827"/>
        <w:gridCol w:w="1843"/>
        <w:gridCol w:w="3260"/>
      </w:tblGrid>
      <w:tr w:rsidR="00E510A9" w:rsidRPr="00CB1D9C" w14:paraId="7AEEC2C3" w14:textId="77777777" w:rsidTr="002F623A">
        <w:trPr>
          <w:jc w:val="center"/>
        </w:trPr>
        <w:tc>
          <w:tcPr>
            <w:tcW w:w="2590" w:type="dxa"/>
            <w:tcBorders>
              <w:bottom w:val="single" w:sz="4" w:space="0" w:color="auto"/>
            </w:tcBorders>
            <w:shd w:val="clear" w:color="auto" w:fill="FBE4D5" w:themeFill="accent2" w:themeFillTint="33"/>
            <w:vAlign w:val="center"/>
          </w:tcPr>
          <w:p w14:paraId="022269B4" w14:textId="77777777" w:rsidR="00E510A9" w:rsidRPr="00CB1D9C" w:rsidRDefault="00E510A9" w:rsidP="00986283">
            <w:pPr>
              <w:pStyle w:val="Bezodstpw"/>
              <w:spacing w:line="276" w:lineRule="auto"/>
              <w:jc w:val="center"/>
              <w:rPr>
                <w:rFonts w:eastAsia="Times New Roman" w:cs="Calibri"/>
                <w:b/>
                <w:sz w:val="21"/>
                <w:szCs w:val="21"/>
                <w:lang w:eastAsia="pl-PL"/>
              </w:rPr>
            </w:pPr>
            <w:r w:rsidRPr="00CB1D9C">
              <w:rPr>
                <w:rFonts w:eastAsia="Times New Roman" w:cs="Calibri"/>
                <w:b/>
                <w:sz w:val="21"/>
                <w:szCs w:val="21"/>
                <w:lang w:eastAsia="pl-PL"/>
              </w:rPr>
              <w:t>Kierunki działań</w:t>
            </w:r>
          </w:p>
        </w:tc>
        <w:tc>
          <w:tcPr>
            <w:tcW w:w="4404" w:type="dxa"/>
            <w:tcBorders>
              <w:bottom w:val="single" w:sz="4" w:space="0" w:color="auto"/>
            </w:tcBorders>
            <w:shd w:val="clear" w:color="auto" w:fill="FBE4D5" w:themeFill="accent2" w:themeFillTint="33"/>
            <w:vAlign w:val="center"/>
          </w:tcPr>
          <w:p w14:paraId="7D3DD4C9" w14:textId="77777777" w:rsidR="00E510A9" w:rsidRPr="00CB1D9C" w:rsidRDefault="00E510A9" w:rsidP="00986283">
            <w:pPr>
              <w:pStyle w:val="Bezodstpw"/>
              <w:spacing w:line="276" w:lineRule="auto"/>
              <w:jc w:val="center"/>
              <w:rPr>
                <w:rFonts w:eastAsia="Times New Roman" w:cs="Calibri"/>
                <w:b/>
                <w:sz w:val="21"/>
                <w:szCs w:val="21"/>
                <w:lang w:eastAsia="pl-PL"/>
              </w:rPr>
            </w:pPr>
            <w:r w:rsidRPr="00CB1D9C">
              <w:rPr>
                <w:rFonts w:eastAsia="Times New Roman" w:cs="Calibri"/>
                <w:b/>
                <w:sz w:val="21"/>
                <w:szCs w:val="21"/>
                <w:lang w:eastAsia="pl-PL"/>
              </w:rPr>
              <w:t>Oczekiwane rezultaty</w:t>
            </w:r>
          </w:p>
        </w:tc>
        <w:tc>
          <w:tcPr>
            <w:tcW w:w="3827" w:type="dxa"/>
            <w:tcBorders>
              <w:bottom w:val="single" w:sz="4" w:space="0" w:color="auto"/>
            </w:tcBorders>
            <w:shd w:val="clear" w:color="auto" w:fill="FBE4D5" w:themeFill="accent2" w:themeFillTint="33"/>
            <w:vAlign w:val="center"/>
          </w:tcPr>
          <w:p w14:paraId="48191E47" w14:textId="77777777" w:rsidR="00E510A9" w:rsidRPr="00CB1D9C" w:rsidRDefault="00E510A9" w:rsidP="00986283">
            <w:pPr>
              <w:pStyle w:val="Bezodstpw"/>
              <w:spacing w:line="276" w:lineRule="auto"/>
              <w:jc w:val="center"/>
              <w:rPr>
                <w:rFonts w:eastAsia="Times New Roman" w:cs="Calibri"/>
                <w:b/>
                <w:sz w:val="21"/>
                <w:szCs w:val="21"/>
                <w:lang w:eastAsia="pl-PL"/>
              </w:rPr>
            </w:pPr>
            <w:r w:rsidRPr="00CB1D9C">
              <w:rPr>
                <w:rFonts w:eastAsia="Times New Roman" w:cs="Calibri"/>
                <w:b/>
                <w:sz w:val="21"/>
                <w:szCs w:val="21"/>
                <w:lang w:eastAsia="pl-PL"/>
              </w:rPr>
              <w:t>Wskaźniki osiągnięcia</w:t>
            </w:r>
          </w:p>
        </w:tc>
        <w:tc>
          <w:tcPr>
            <w:tcW w:w="1843" w:type="dxa"/>
            <w:tcBorders>
              <w:bottom w:val="single" w:sz="4" w:space="0" w:color="auto"/>
            </w:tcBorders>
            <w:shd w:val="clear" w:color="auto" w:fill="FBE4D5" w:themeFill="accent2" w:themeFillTint="33"/>
            <w:vAlign w:val="center"/>
          </w:tcPr>
          <w:p w14:paraId="06AB72EC" w14:textId="77777777" w:rsidR="00E510A9" w:rsidRPr="00CB1D9C" w:rsidRDefault="00E510A9" w:rsidP="00986283">
            <w:pPr>
              <w:pStyle w:val="Bezodstpw"/>
              <w:spacing w:line="276" w:lineRule="auto"/>
              <w:jc w:val="center"/>
              <w:rPr>
                <w:rFonts w:eastAsia="Times New Roman" w:cs="Calibri"/>
                <w:b/>
                <w:sz w:val="21"/>
                <w:szCs w:val="21"/>
                <w:lang w:eastAsia="pl-PL"/>
              </w:rPr>
            </w:pPr>
            <w:r w:rsidRPr="00CB1D9C">
              <w:rPr>
                <w:rFonts w:eastAsia="Times New Roman" w:cs="Calibri"/>
                <w:b/>
                <w:sz w:val="21"/>
                <w:szCs w:val="21"/>
                <w:lang w:eastAsia="pl-PL"/>
              </w:rPr>
              <w:t>Szacunkowa wartość projektów</w:t>
            </w:r>
          </w:p>
        </w:tc>
        <w:tc>
          <w:tcPr>
            <w:tcW w:w="3260" w:type="dxa"/>
            <w:tcBorders>
              <w:bottom w:val="single" w:sz="4" w:space="0" w:color="auto"/>
            </w:tcBorders>
            <w:shd w:val="clear" w:color="auto" w:fill="FBE4D5" w:themeFill="accent2" w:themeFillTint="33"/>
            <w:vAlign w:val="center"/>
          </w:tcPr>
          <w:p w14:paraId="7A647523" w14:textId="77777777" w:rsidR="00E510A9" w:rsidRPr="00CB1D9C" w:rsidRDefault="00E510A9" w:rsidP="00986283">
            <w:pPr>
              <w:pStyle w:val="Bezodstpw"/>
              <w:spacing w:line="276" w:lineRule="auto"/>
              <w:jc w:val="center"/>
              <w:rPr>
                <w:rFonts w:eastAsia="Times New Roman" w:cs="Calibri"/>
                <w:b/>
                <w:sz w:val="21"/>
                <w:szCs w:val="21"/>
                <w:lang w:eastAsia="pl-PL"/>
              </w:rPr>
            </w:pPr>
            <w:r w:rsidRPr="00CB1D9C">
              <w:rPr>
                <w:rFonts w:eastAsia="Times New Roman" w:cs="Calibri"/>
                <w:b/>
                <w:sz w:val="21"/>
                <w:szCs w:val="21"/>
                <w:lang w:eastAsia="pl-PL"/>
              </w:rPr>
              <w:t>Źródła finansowania</w:t>
            </w:r>
          </w:p>
        </w:tc>
      </w:tr>
      <w:tr w:rsidR="0020741B" w:rsidRPr="00CB1D9C" w14:paraId="1178A306" w14:textId="77777777" w:rsidTr="00340559">
        <w:trPr>
          <w:jc w:val="center"/>
        </w:trPr>
        <w:tc>
          <w:tcPr>
            <w:tcW w:w="2590" w:type="dxa"/>
            <w:shd w:val="clear" w:color="auto" w:fill="auto"/>
            <w:vAlign w:val="center"/>
          </w:tcPr>
          <w:p w14:paraId="34B2A734" w14:textId="0580D3D9" w:rsidR="0020741B" w:rsidRPr="00CB1D9C" w:rsidRDefault="00A05D66" w:rsidP="00986283">
            <w:pPr>
              <w:pStyle w:val="Bezodstpw"/>
              <w:spacing w:line="276" w:lineRule="auto"/>
              <w:jc w:val="center"/>
              <w:rPr>
                <w:rFonts w:eastAsia="Times New Roman" w:cs="Calibri"/>
                <w:bCs/>
                <w:sz w:val="21"/>
                <w:szCs w:val="21"/>
                <w:lang w:eastAsia="pl-PL"/>
              </w:rPr>
            </w:pPr>
            <w:r w:rsidRPr="00CB1D9C">
              <w:rPr>
                <w:rFonts w:eastAsia="Times New Roman" w:cs="Calibri"/>
                <w:bCs/>
                <w:sz w:val="21"/>
                <w:szCs w:val="21"/>
                <w:lang w:eastAsia="pl-PL"/>
              </w:rPr>
              <w:t>1.1. 1 Budowa</w:t>
            </w:r>
            <w:r w:rsidR="00340559" w:rsidRPr="00CB1D9C">
              <w:rPr>
                <w:rFonts w:eastAsia="Times New Roman" w:cs="Calibri"/>
                <w:bCs/>
                <w:sz w:val="21"/>
                <w:szCs w:val="21"/>
                <w:lang w:eastAsia="pl-PL"/>
              </w:rPr>
              <w:t xml:space="preserve"> </w:t>
            </w:r>
            <w:r w:rsidRPr="00CB1D9C">
              <w:rPr>
                <w:rFonts w:eastAsia="Times New Roman" w:cs="Calibri"/>
                <w:bCs/>
                <w:sz w:val="21"/>
                <w:szCs w:val="21"/>
                <w:lang w:eastAsia="pl-PL"/>
              </w:rPr>
              <w:t xml:space="preserve">infrastruktury uzdrowiskowej </w:t>
            </w:r>
            <w:r w:rsidR="00307F8C">
              <w:rPr>
                <w:rFonts w:eastAsia="Times New Roman" w:cs="Calibri"/>
                <w:bCs/>
                <w:sz w:val="21"/>
                <w:szCs w:val="21"/>
                <w:lang w:eastAsia="pl-PL"/>
              </w:rPr>
              <w:br/>
            </w:r>
            <w:r w:rsidRPr="00CB1D9C">
              <w:rPr>
                <w:rFonts w:eastAsia="Times New Roman" w:cs="Calibri"/>
                <w:bCs/>
                <w:sz w:val="21"/>
                <w:szCs w:val="21"/>
                <w:lang w:eastAsia="pl-PL"/>
              </w:rPr>
              <w:t>i sanatoryjnej</w:t>
            </w:r>
          </w:p>
        </w:tc>
        <w:tc>
          <w:tcPr>
            <w:tcW w:w="4404" w:type="dxa"/>
            <w:shd w:val="clear" w:color="auto" w:fill="auto"/>
            <w:vAlign w:val="center"/>
          </w:tcPr>
          <w:p w14:paraId="44C5532D" w14:textId="77777777" w:rsidR="00340559" w:rsidRPr="00CB1D9C" w:rsidRDefault="0020741B" w:rsidP="00986283">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1. </w:t>
            </w:r>
            <w:r w:rsidR="00340559" w:rsidRPr="00CB1D9C">
              <w:rPr>
                <w:rFonts w:eastAsia="Times New Roman" w:cs="Calibri"/>
                <w:sz w:val="21"/>
                <w:szCs w:val="21"/>
                <w:lang w:eastAsia="pl-PL"/>
              </w:rPr>
              <w:t>Wybudowanie kompleksu Kazimierskie Wody Termalne i Lecznicze - baseny termalne</w:t>
            </w:r>
          </w:p>
          <w:p w14:paraId="6114C4A8" w14:textId="77777777" w:rsidR="00340559" w:rsidRPr="00CB1D9C" w:rsidRDefault="00340559" w:rsidP="00986283">
            <w:pPr>
              <w:pStyle w:val="Bezodstpw"/>
              <w:spacing w:line="276" w:lineRule="auto"/>
              <w:jc w:val="center"/>
              <w:rPr>
                <w:rFonts w:eastAsia="Times New Roman" w:cs="Calibri"/>
                <w:bCs/>
                <w:sz w:val="21"/>
                <w:szCs w:val="21"/>
                <w:lang w:eastAsia="pl-PL"/>
              </w:rPr>
            </w:pPr>
            <w:r w:rsidRPr="00CB1D9C">
              <w:rPr>
                <w:rFonts w:eastAsia="Times New Roman" w:cs="Calibri"/>
                <w:sz w:val="21"/>
                <w:szCs w:val="21"/>
                <w:lang w:eastAsia="pl-PL"/>
              </w:rPr>
              <w:t>2. Wybudowanie zakładu przyrodoleczniczego</w:t>
            </w:r>
          </w:p>
          <w:p w14:paraId="74C93CAA" w14:textId="77777777" w:rsidR="0020741B" w:rsidRPr="00CB1D9C" w:rsidRDefault="0020741B" w:rsidP="00986283">
            <w:pPr>
              <w:pStyle w:val="Bezodstpw"/>
              <w:spacing w:line="276" w:lineRule="auto"/>
              <w:jc w:val="center"/>
              <w:rPr>
                <w:rFonts w:eastAsia="Times New Roman" w:cs="Calibri"/>
                <w:bCs/>
                <w:sz w:val="21"/>
                <w:szCs w:val="21"/>
                <w:lang w:eastAsia="pl-PL"/>
              </w:rPr>
            </w:pPr>
          </w:p>
        </w:tc>
        <w:tc>
          <w:tcPr>
            <w:tcW w:w="3827" w:type="dxa"/>
            <w:shd w:val="clear" w:color="auto" w:fill="auto"/>
            <w:vAlign w:val="center"/>
          </w:tcPr>
          <w:p w14:paraId="67294B94" w14:textId="77777777" w:rsidR="0020741B" w:rsidRPr="00CB1D9C" w:rsidRDefault="0020741B" w:rsidP="00986283">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Liczba </w:t>
            </w:r>
            <w:r w:rsidR="00340559" w:rsidRPr="00CB1D9C">
              <w:rPr>
                <w:rFonts w:eastAsia="Times New Roman" w:cs="Calibri"/>
                <w:sz w:val="21"/>
                <w:szCs w:val="21"/>
                <w:lang w:eastAsia="pl-PL"/>
              </w:rPr>
              <w:t>wybudowanych obiektów świadczących usługi uzdrowiskowe</w:t>
            </w:r>
            <w:r w:rsidRPr="00CB1D9C">
              <w:rPr>
                <w:rFonts w:eastAsia="Times New Roman" w:cs="Calibri"/>
                <w:sz w:val="21"/>
                <w:szCs w:val="21"/>
                <w:lang w:eastAsia="pl-PL"/>
              </w:rPr>
              <w:t xml:space="preserve"> </w:t>
            </w:r>
            <w:r w:rsidR="00340559" w:rsidRPr="00CB1D9C">
              <w:rPr>
                <w:rFonts w:eastAsia="Times New Roman" w:cs="Calibri"/>
                <w:sz w:val="21"/>
                <w:szCs w:val="21"/>
                <w:lang w:eastAsia="pl-PL"/>
              </w:rPr>
              <w:t xml:space="preserve">-2 </w:t>
            </w:r>
          </w:p>
          <w:p w14:paraId="3645567E" w14:textId="77777777" w:rsidR="0020741B" w:rsidRPr="00CB1D9C" w:rsidRDefault="0020741B" w:rsidP="00986283">
            <w:pPr>
              <w:pStyle w:val="Bezodstpw"/>
              <w:spacing w:line="276" w:lineRule="auto"/>
              <w:jc w:val="center"/>
              <w:rPr>
                <w:rFonts w:eastAsia="Times New Roman" w:cs="Calibri"/>
                <w:bCs/>
                <w:sz w:val="21"/>
                <w:szCs w:val="21"/>
                <w:lang w:eastAsia="pl-PL"/>
              </w:rPr>
            </w:pPr>
          </w:p>
        </w:tc>
        <w:tc>
          <w:tcPr>
            <w:tcW w:w="1843" w:type="dxa"/>
            <w:shd w:val="clear" w:color="auto" w:fill="auto"/>
            <w:vAlign w:val="center"/>
          </w:tcPr>
          <w:p w14:paraId="1D13DE91" w14:textId="77777777" w:rsidR="0020741B" w:rsidRPr="00CB1D9C" w:rsidRDefault="0020741B" w:rsidP="00986283">
            <w:pPr>
              <w:pStyle w:val="Bezodstpw"/>
              <w:spacing w:line="276" w:lineRule="auto"/>
              <w:jc w:val="center"/>
              <w:rPr>
                <w:rFonts w:cs="Calibri"/>
                <w:sz w:val="21"/>
                <w:szCs w:val="21"/>
              </w:rPr>
            </w:pPr>
            <w:r w:rsidRPr="00CB1D9C">
              <w:rPr>
                <w:rFonts w:cs="Calibri"/>
                <w:sz w:val="21"/>
                <w:szCs w:val="21"/>
              </w:rPr>
              <w:t xml:space="preserve">Szacunkowa wartość projektów: </w:t>
            </w:r>
            <w:r w:rsidR="00340559" w:rsidRPr="00CB1D9C">
              <w:rPr>
                <w:rFonts w:cs="Calibri"/>
                <w:sz w:val="21"/>
                <w:szCs w:val="21"/>
              </w:rPr>
              <w:t>20</w:t>
            </w:r>
            <w:r w:rsidRPr="00CB1D9C">
              <w:rPr>
                <w:rFonts w:cs="Calibri"/>
                <w:sz w:val="21"/>
                <w:szCs w:val="21"/>
              </w:rPr>
              <w:t xml:space="preserve"> mln zł</w:t>
            </w:r>
          </w:p>
          <w:p w14:paraId="1E4E1C65" w14:textId="77777777" w:rsidR="0020741B" w:rsidRPr="00CB1D9C" w:rsidRDefault="0020741B" w:rsidP="00986283">
            <w:pPr>
              <w:pStyle w:val="Bezodstpw"/>
              <w:spacing w:line="276" w:lineRule="auto"/>
              <w:jc w:val="center"/>
              <w:rPr>
                <w:rFonts w:eastAsia="Times New Roman" w:cs="Calibri"/>
                <w:sz w:val="21"/>
                <w:szCs w:val="21"/>
              </w:rPr>
            </w:pPr>
          </w:p>
          <w:p w14:paraId="35A41F9D" w14:textId="77777777" w:rsidR="0020741B" w:rsidRPr="00CB1D9C" w:rsidRDefault="0020741B" w:rsidP="00986283">
            <w:pPr>
              <w:pStyle w:val="Bezodstpw"/>
              <w:spacing w:line="276" w:lineRule="auto"/>
              <w:jc w:val="center"/>
              <w:rPr>
                <w:rFonts w:eastAsia="Times New Roman" w:cs="Calibri"/>
                <w:bCs/>
                <w:sz w:val="21"/>
                <w:szCs w:val="21"/>
                <w:lang w:eastAsia="pl-PL"/>
              </w:rPr>
            </w:pPr>
          </w:p>
        </w:tc>
        <w:tc>
          <w:tcPr>
            <w:tcW w:w="3260" w:type="dxa"/>
            <w:tcBorders>
              <w:bottom w:val="single" w:sz="4" w:space="0" w:color="auto"/>
            </w:tcBorders>
            <w:vAlign w:val="center"/>
          </w:tcPr>
          <w:p w14:paraId="745DAA77" w14:textId="77777777" w:rsidR="0020741B" w:rsidRPr="00CB1D9C" w:rsidRDefault="0020741B" w:rsidP="00986283">
            <w:pPr>
              <w:pStyle w:val="Bezodstpw"/>
              <w:spacing w:line="276" w:lineRule="auto"/>
              <w:jc w:val="center"/>
              <w:rPr>
                <w:rFonts w:cs="Calibri"/>
                <w:sz w:val="21"/>
                <w:szCs w:val="21"/>
              </w:rPr>
            </w:pPr>
            <w:r w:rsidRPr="00CB1D9C">
              <w:rPr>
                <w:rFonts w:cs="Calibri"/>
                <w:sz w:val="21"/>
                <w:szCs w:val="21"/>
              </w:rPr>
              <w:t>Źródła finansowania:</w:t>
            </w:r>
          </w:p>
          <w:p w14:paraId="48618EAA" w14:textId="77777777" w:rsidR="0020741B" w:rsidRPr="00CB1D9C" w:rsidRDefault="0020741B" w:rsidP="00986283">
            <w:pPr>
              <w:pStyle w:val="Bezodstpw"/>
              <w:spacing w:line="276" w:lineRule="auto"/>
              <w:jc w:val="center"/>
              <w:rPr>
                <w:rFonts w:cs="Calibri"/>
                <w:sz w:val="21"/>
                <w:szCs w:val="21"/>
              </w:rPr>
            </w:pPr>
            <w:r w:rsidRPr="00CB1D9C">
              <w:rPr>
                <w:rFonts w:cs="Calibri"/>
                <w:sz w:val="21"/>
                <w:szCs w:val="21"/>
              </w:rPr>
              <w:t>Budżet gminy</w:t>
            </w:r>
          </w:p>
          <w:p w14:paraId="61AAFE46" w14:textId="77777777" w:rsidR="0020741B" w:rsidRPr="00CB1D9C" w:rsidRDefault="0020741B" w:rsidP="00986283">
            <w:pPr>
              <w:pStyle w:val="Bezodstpw"/>
              <w:spacing w:line="276" w:lineRule="auto"/>
              <w:jc w:val="center"/>
              <w:rPr>
                <w:rFonts w:eastAsia="Times New Roman" w:cs="Calibri"/>
                <w:sz w:val="21"/>
                <w:szCs w:val="21"/>
              </w:rPr>
            </w:pPr>
          </w:p>
          <w:p w14:paraId="77E9C08F" w14:textId="77777777" w:rsidR="0020741B" w:rsidRPr="00CB1D9C" w:rsidRDefault="0020741B" w:rsidP="00986283">
            <w:pPr>
              <w:pStyle w:val="Bezodstpw"/>
              <w:spacing w:line="276" w:lineRule="auto"/>
              <w:jc w:val="center"/>
              <w:rPr>
                <w:rFonts w:eastAsia="Times New Roman" w:cs="Calibri"/>
                <w:sz w:val="21"/>
                <w:szCs w:val="21"/>
              </w:rPr>
            </w:pPr>
            <w:r w:rsidRPr="00CB1D9C">
              <w:rPr>
                <w:rFonts w:eastAsia="Times New Roman" w:cs="Calibri"/>
                <w:sz w:val="21"/>
                <w:szCs w:val="21"/>
              </w:rPr>
              <w:t>Rządowy Fundusz Polski Ład: Program Inwestycji</w:t>
            </w:r>
          </w:p>
          <w:p w14:paraId="5D8D14D3" w14:textId="77777777" w:rsidR="0020741B" w:rsidRPr="00CB1D9C" w:rsidRDefault="0020741B" w:rsidP="00986283">
            <w:pPr>
              <w:pStyle w:val="Bezodstpw"/>
              <w:spacing w:line="276" w:lineRule="auto"/>
              <w:jc w:val="center"/>
              <w:rPr>
                <w:rFonts w:eastAsia="Times New Roman" w:cs="Calibri"/>
                <w:sz w:val="21"/>
                <w:szCs w:val="21"/>
              </w:rPr>
            </w:pPr>
          </w:p>
          <w:p w14:paraId="0864CBA1" w14:textId="77777777" w:rsidR="0020741B" w:rsidRPr="00CB1D9C" w:rsidRDefault="0020741B" w:rsidP="00986283">
            <w:pPr>
              <w:pStyle w:val="Bezodstpw"/>
              <w:spacing w:line="276" w:lineRule="auto"/>
              <w:jc w:val="center"/>
              <w:rPr>
                <w:rFonts w:eastAsia="Times New Roman" w:cs="Calibri"/>
                <w:sz w:val="21"/>
                <w:szCs w:val="21"/>
              </w:rPr>
            </w:pPr>
            <w:r w:rsidRPr="00CB1D9C">
              <w:rPr>
                <w:rFonts w:eastAsia="Times New Roman" w:cs="Calibri"/>
                <w:sz w:val="21"/>
                <w:szCs w:val="21"/>
              </w:rPr>
              <w:t>WPR 2021-2027</w:t>
            </w:r>
          </w:p>
          <w:p w14:paraId="1DE4A553" w14:textId="77777777" w:rsidR="0020741B" w:rsidRPr="00CB1D9C" w:rsidRDefault="0020741B" w:rsidP="00986283">
            <w:pPr>
              <w:pStyle w:val="Bezodstpw"/>
              <w:spacing w:line="276" w:lineRule="auto"/>
              <w:jc w:val="center"/>
              <w:rPr>
                <w:rFonts w:eastAsia="Times New Roman" w:cs="Calibri"/>
                <w:sz w:val="21"/>
                <w:szCs w:val="21"/>
              </w:rPr>
            </w:pPr>
          </w:p>
          <w:p w14:paraId="67A71FB7" w14:textId="77777777" w:rsidR="0020741B" w:rsidRPr="00CB1D9C" w:rsidRDefault="0020741B" w:rsidP="00986283">
            <w:pPr>
              <w:pStyle w:val="Bezodstpw"/>
              <w:spacing w:line="276" w:lineRule="auto"/>
              <w:jc w:val="center"/>
              <w:rPr>
                <w:rFonts w:eastAsia="Times New Roman" w:cs="Calibri"/>
                <w:sz w:val="21"/>
                <w:szCs w:val="21"/>
              </w:rPr>
            </w:pPr>
            <w:r w:rsidRPr="00CB1D9C">
              <w:rPr>
                <w:rFonts w:eastAsia="Times New Roman" w:cs="Calibri"/>
                <w:sz w:val="21"/>
                <w:szCs w:val="21"/>
              </w:rPr>
              <w:t>Środki Urzędu Wojewódzkiego Województwa Świętokrzyskiego</w:t>
            </w:r>
          </w:p>
        </w:tc>
      </w:tr>
      <w:tr w:rsidR="00340559" w:rsidRPr="00CB1D9C" w14:paraId="40BD03EC" w14:textId="77777777" w:rsidTr="00577A00">
        <w:trPr>
          <w:jc w:val="center"/>
        </w:trPr>
        <w:tc>
          <w:tcPr>
            <w:tcW w:w="2590" w:type="dxa"/>
            <w:shd w:val="clear" w:color="auto" w:fill="auto"/>
            <w:vAlign w:val="center"/>
          </w:tcPr>
          <w:p w14:paraId="5C12D41A" w14:textId="70F24E8E" w:rsidR="00340559" w:rsidRPr="00CB1D9C" w:rsidRDefault="00340559" w:rsidP="00986283">
            <w:pPr>
              <w:pStyle w:val="Bezodstpw"/>
              <w:spacing w:line="276" w:lineRule="auto"/>
              <w:jc w:val="center"/>
              <w:rPr>
                <w:rFonts w:eastAsia="Times New Roman" w:cs="Calibri"/>
                <w:bCs/>
                <w:sz w:val="21"/>
                <w:szCs w:val="21"/>
                <w:lang w:eastAsia="pl-PL"/>
              </w:rPr>
            </w:pPr>
            <w:r w:rsidRPr="00CB1D9C">
              <w:rPr>
                <w:rFonts w:eastAsia="Times New Roman" w:cs="Calibri"/>
                <w:bCs/>
                <w:sz w:val="21"/>
                <w:szCs w:val="21"/>
                <w:lang w:eastAsia="pl-PL"/>
              </w:rPr>
              <w:t>1.1.2 Pozyskanie nowych terenów inwestycyjnych pod infrastrukturę uzdrowiskow</w:t>
            </w:r>
            <w:r w:rsidR="00307F8C">
              <w:rPr>
                <w:rFonts w:eastAsia="Times New Roman" w:cs="Calibri"/>
                <w:bCs/>
                <w:sz w:val="21"/>
                <w:szCs w:val="21"/>
                <w:lang w:eastAsia="pl-PL"/>
              </w:rPr>
              <w:t xml:space="preserve">ą </w:t>
            </w:r>
            <w:r w:rsidRPr="00CB1D9C">
              <w:rPr>
                <w:rFonts w:eastAsia="Times New Roman" w:cs="Calibri"/>
                <w:bCs/>
                <w:sz w:val="21"/>
                <w:szCs w:val="21"/>
                <w:lang w:eastAsia="pl-PL"/>
              </w:rPr>
              <w:t>i rekreacyjną</w:t>
            </w:r>
          </w:p>
        </w:tc>
        <w:tc>
          <w:tcPr>
            <w:tcW w:w="4404" w:type="dxa"/>
            <w:tcBorders>
              <w:bottom w:val="single" w:sz="4" w:space="0" w:color="auto"/>
            </w:tcBorders>
            <w:shd w:val="clear" w:color="auto" w:fill="auto"/>
            <w:vAlign w:val="center"/>
          </w:tcPr>
          <w:p w14:paraId="595FC8C1" w14:textId="77777777" w:rsidR="00340559" w:rsidRPr="00CB1D9C" w:rsidRDefault="00340559" w:rsidP="00986283">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1. Niewykorzystane działki po byłym PGR zostają zagospodarowane jako obszar </w:t>
            </w:r>
            <w:r w:rsidR="000A3583" w:rsidRPr="00CB1D9C">
              <w:rPr>
                <w:rFonts w:eastAsia="Times New Roman" w:cs="Calibri"/>
                <w:sz w:val="21"/>
                <w:szCs w:val="21"/>
                <w:lang w:eastAsia="pl-PL"/>
              </w:rPr>
              <w:br/>
            </w:r>
            <w:r w:rsidRPr="00CB1D9C">
              <w:rPr>
                <w:rFonts w:eastAsia="Times New Roman" w:cs="Calibri"/>
                <w:sz w:val="21"/>
                <w:szCs w:val="21"/>
                <w:lang w:eastAsia="pl-PL"/>
              </w:rPr>
              <w:t>i uzdrowiskowy</w:t>
            </w:r>
          </w:p>
          <w:p w14:paraId="4AA56FC0" w14:textId="77777777" w:rsidR="00340559" w:rsidRPr="00CB1D9C" w:rsidRDefault="00340559" w:rsidP="00986283">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2. W wyniku wykupu gruntów samorząd pozyskał nowe tereny inwestycyjne oferowane przedsiębiorcom.</w:t>
            </w:r>
          </w:p>
        </w:tc>
        <w:tc>
          <w:tcPr>
            <w:tcW w:w="3827" w:type="dxa"/>
            <w:tcBorders>
              <w:bottom w:val="single" w:sz="4" w:space="0" w:color="auto"/>
            </w:tcBorders>
            <w:vAlign w:val="center"/>
          </w:tcPr>
          <w:p w14:paraId="47BCF835" w14:textId="77777777" w:rsidR="00340559" w:rsidRPr="00CB1D9C" w:rsidRDefault="00340559" w:rsidP="00986283">
            <w:pPr>
              <w:pStyle w:val="Bezodstpw"/>
              <w:spacing w:line="276" w:lineRule="auto"/>
              <w:jc w:val="center"/>
              <w:rPr>
                <w:rFonts w:eastAsia="Times New Roman" w:cs="Calibri"/>
                <w:bCs/>
                <w:sz w:val="21"/>
                <w:szCs w:val="21"/>
                <w:lang w:eastAsia="pl-PL"/>
              </w:rPr>
            </w:pPr>
            <w:r w:rsidRPr="00CB1D9C">
              <w:rPr>
                <w:rFonts w:eastAsia="Times New Roman" w:cs="Calibri"/>
                <w:bCs/>
                <w:sz w:val="21"/>
                <w:szCs w:val="21"/>
                <w:lang w:eastAsia="pl-PL"/>
              </w:rPr>
              <w:t xml:space="preserve">Liczba zagospodarowanych obszarów na cele </w:t>
            </w:r>
            <w:r w:rsidR="00A34121" w:rsidRPr="00CB1D9C">
              <w:rPr>
                <w:rFonts w:eastAsia="Times New Roman" w:cs="Calibri"/>
                <w:bCs/>
                <w:sz w:val="21"/>
                <w:szCs w:val="21"/>
                <w:lang w:eastAsia="pl-PL"/>
              </w:rPr>
              <w:t xml:space="preserve">uzdrowiskowo </w:t>
            </w:r>
            <w:r w:rsidRPr="00CB1D9C">
              <w:rPr>
                <w:rFonts w:eastAsia="Times New Roman" w:cs="Calibri"/>
                <w:bCs/>
                <w:sz w:val="21"/>
                <w:szCs w:val="21"/>
                <w:lang w:eastAsia="pl-PL"/>
              </w:rPr>
              <w:t>– rekreacyjne – 1</w:t>
            </w:r>
          </w:p>
          <w:p w14:paraId="378AF2D4" w14:textId="77777777" w:rsidR="00340559" w:rsidRPr="00CB1D9C" w:rsidRDefault="00340559" w:rsidP="00986283">
            <w:pPr>
              <w:pStyle w:val="Bezodstpw"/>
              <w:spacing w:line="276" w:lineRule="auto"/>
              <w:jc w:val="center"/>
              <w:rPr>
                <w:rFonts w:eastAsia="Times New Roman" w:cs="Calibri"/>
                <w:sz w:val="21"/>
                <w:szCs w:val="21"/>
                <w:lang w:eastAsia="pl-PL"/>
              </w:rPr>
            </w:pPr>
            <w:r w:rsidRPr="00CB1D9C">
              <w:rPr>
                <w:rFonts w:eastAsia="Times New Roman" w:cs="Calibri"/>
                <w:bCs/>
                <w:sz w:val="21"/>
                <w:szCs w:val="21"/>
                <w:lang w:eastAsia="pl-PL"/>
              </w:rPr>
              <w:t>Liczba ha terenów inwestycyjnych oferowanych przedsiębiorcom – min. 2</w:t>
            </w:r>
          </w:p>
        </w:tc>
        <w:tc>
          <w:tcPr>
            <w:tcW w:w="1843" w:type="dxa"/>
            <w:tcBorders>
              <w:bottom w:val="single" w:sz="4" w:space="0" w:color="auto"/>
            </w:tcBorders>
            <w:vAlign w:val="center"/>
          </w:tcPr>
          <w:p w14:paraId="6892863B" w14:textId="77777777" w:rsidR="00340559" w:rsidRPr="00CB1D9C" w:rsidRDefault="00340559" w:rsidP="00986283">
            <w:pPr>
              <w:pStyle w:val="Bezodstpw"/>
              <w:spacing w:line="276" w:lineRule="auto"/>
              <w:jc w:val="center"/>
              <w:rPr>
                <w:rFonts w:cs="Calibri"/>
                <w:sz w:val="21"/>
                <w:szCs w:val="21"/>
              </w:rPr>
            </w:pPr>
            <w:r w:rsidRPr="00CB1D9C">
              <w:rPr>
                <w:rFonts w:cs="Calibri"/>
                <w:sz w:val="21"/>
                <w:szCs w:val="21"/>
              </w:rPr>
              <w:t>Szacunkowa wartość projektów: 4 mln zł</w:t>
            </w:r>
          </w:p>
        </w:tc>
        <w:tc>
          <w:tcPr>
            <w:tcW w:w="3260" w:type="dxa"/>
            <w:tcBorders>
              <w:bottom w:val="single" w:sz="4" w:space="0" w:color="auto"/>
            </w:tcBorders>
            <w:vAlign w:val="center"/>
          </w:tcPr>
          <w:p w14:paraId="58346FC1" w14:textId="77777777" w:rsidR="00340559" w:rsidRPr="00CB1D9C" w:rsidRDefault="00340559" w:rsidP="00986283">
            <w:pPr>
              <w:pStyle w:val="Bezodstpw"/>
              <w:spacing w:line="276" w:lineRule="auto"/>
              <w:jc w:val="center"/>
              <w:rPr>
                <w:rFonts w:cs="Calibri"/>
                <w:sz w:val="21"/>
                <w:szCs w:val="21"/>
              </w:rPr>
            </w:pPr>
            <w:r w:rsidRPr="00CB1D9C">
              <w:rPr>
                <w:rFonts w:cs="Calibri"/>
                <w:sz w:val="21"/>
                <w:szCs w:val="21"/>
              </w:rPr>
              <w:t>Źródła finansowania:</w:t>
            </w:r>
          </w:p>
          <w:p w14:paraId="6EB035A6" w14:textId="77777777" w:rsidR="00340559" w:rsidRPr="00CB1D9C" w:rsidRDefault="00340559" w:rsidP="00986283">
            <w:pPr>
              <w:pStyle w:val="Bezodstpw"/>
              <w:spacing w:line="276" w:lineRule="auto"/>
              <w:jc w:val="center"/>
              <w:rPr>
                <w:rFonts w:cs="Calibri"/>
                <w:sz w:val="21"/>
                <w:szCs w:val="21"/>
              </w:rPr>
            </w:pPr>
            <w:r w:rsidRPr="00CB1D9C">
              <w:rPr>
                <w:rFonts w:cs="Calibri"/>
                <w:sz w:val="21"/>
                <w:szCs w:val="21"/>
              </w:rPr>
              <w:t>Budżet gminy</w:t>
            </w:r>
          </w:p>
          <w:p w14:paraId="790708C7" w14:textId="77777777" w:rsidR="00340559" w:rsidRPr="00CB1D9C" w:rsidRDefault="00340559" w:rsidP="00986283">
            <w:pPr>
              <w:pStyle w:val="Bezodstpw"/>
              <w:spacing w:line="276" w:lineRule="auto"/>
              <w:jc w:val="center"/>
              <w:rPr>
                <w:rFonts w:cs="Calibri"/>
                <w:sz w:val="21"/>
                <w:szCs w:val="21"/>
              </w:rPr>
            </w:pPr>
            <w:r w:rsidRPr="00CB1D9C">
              <w:rPr>
                <w:rFonts w:cs="Calibri"/>
                <w:sz w:val="21"/>
                <w:szCs w:val="21"/>
              </w:rPr>
              <w:t>Fundusze dla Świętokrzyskiego na lata 2021-2027</w:t>
            </w:r>
          </w:p>
          <w:p w14:paraId="1DE8B4A7" w14:textId="77777777" w:rsidR="00340559" w:rsidRPr="00CB1D9C" w:rsidRDefault="00340559" w:rsidP="00986283">
            <w:pPr>
              <w:pStyle w:val="Bezodstpw"/>
              <w:spacing w:line="276" w:lineRule="auto"/>
              <w:jc w:val="center"/>
              <w:rPr>
                <w:rFonts w:cs="Calibri"/>
                <w:sz w:val="21"/>
                <w:szCs w:val="21"/>
              </w:rPr>
            </w:pPr>
          </w:p>
          <w:p w14:paraId="036735FA" w14:textId="77777777" w:rsidR="00340559" w:rsidRPr="00CB1D9C" w:rsidRDefault="00340559" w:rsidP="00986283">
            <w:pPr>
              <w:pStyle w:val="Bezodstpw"/>
              <w:spacing w:line="276" w:lineRule="auto"/>
              <w:jc w:val="center"/>
              <w:rPr>
                <w:rFonts w:eastAsia="Times New Roman" w:cs="Calibri"/>
                <w:sz w:val="21"/>
                <w:szCs w:val="21"/>
              </w:rPr>
            </w:pPr>
            <w:r w:rsidRPr="00CB1D9C">
              <w:rPr>
                <w:rFonts w:cs="Calibri"/>
                <w:sz w:val="21"/>
                <w:szCs w:val="21"/>
              </w:rPr>
              <w:t>Działanie 1.3 Promocja gospodarcza regionu</w:t>
            </w:r>
            <w:r w:rsidR="000A3583" w:rsidRPr="00CB1D9C">
              <w:rPr>
                <w:rFonts w:cs="Calibri"/>
                <w:sz w:val="21"/>
                <w:szCs w:val="21"/>
              </w:rPr>
              <w:t xml:space="preserve"> i </w:t>
            </w:r>
            <w:r w:rsidRPr="00CB1D9C">
              <w:rPr>
                <w:rFonts w:cs="Calibri"/>
                <w:sz w:val="21"/>
                <w:szCs w:val="21"/>
              </w:rPr>
              <w:t>doradztwo dla MŚP</w:t>
            </w:r>
          </w:p>
          <w:p w14:paraId="298E59FD" w14:textId="77777777" w:rsidR="00340559" w:rsidRPr="00CB1D9C" w:rsidRDefault="00340559" w:rsidP="00986283">
            <w:pPr>
              <w:pStyle w:val="Bezodstpw"/>
              <w:spacing w:line="276" w:lineRule="auto"/>
              <w:jc w:val="center"/>
              <w:rPr>
                <w:rFonts w:eastAsia="Times New Roman" w:cs="Calibri"/>
                <w:sz w:val="21"/>
                <w:szCs w:val="21"/>
              </w:rPr>
            </w:pPr>
          </w:p>
          <w:p w14:paraId="551F1228" w14:textId="77777777" w:rsidR="00340559" w:rsidRPr="00CB1D9C" w:rsidRDefault="00340559" w:rsidP="00986283">
            <w:pPr>
              <w:pStyle w:val="Bezodstpw"/>
              <w:spacing w:line="276" w:lineRule="auto"/>
              <w:jc w:val="center"/>
              <w:rPr>
                <w:rFonts w:eastAsia="Times New Roman" w:cs="Calibri"/>
                <w:sz w:val="21"/>
                <w:szCs w:val="21"/>
              </w:rPr>
            </w:pPr>
            <w:r w:rsidRPr="00CB1D9C">
              <w:rPr>
                <w:rFonts w:eastAsia="Times New Roman" w:cs="Calibri"/>
                <w:sz w:val="21"/>
                <w:szCs w:val="21"/>
              </w:rPr>
              <w:t>Krajowy Plan Odbudowy (KPO)</w:t>
            </w:r>
          </w:p>
          <w:p w14:paraId="24085ACE" w14:textId="77777777" w:rsidR="00340559" w:rsidRPr="00CB1D9C" w:rsidRDefault="00340559" w:rsidP="00986283">
            <w:pPr>
              <w:pStyle w:val="Bezodstpw"/>
              <w:spacing w:line="276" w:lineRule="auto"/>
              <w:jc w:val="center"/>
              <w:rPr>
                <w:rFonts w:eastAsia="Times New Roman" w:cs="Calibri"/>
                <w:sz w:val="21"/>
                <w:szCs w:val="21"/>
              </w:rPr>
            </w:pPr>
          </w:p>
          <w:p w14:paraId="6F90553E" w14:textId="77777777" w:rsidR="00340559" w:rsidRPr="00CB1D9C" w:rsidRDefault="00340559" w:rsidP="00986283">
            <w:pPr>
              <w:pStyle w:val="Bezodstpw"/>
              <w:spacing w:line="276" w:lineRule="auto"/>
              <w:jc w:val="center"/>
              <w:rPr>
                <w:rFonts w:eastAsia="Times New Roman" w:cs="Calibri"/>
                <w:sz w:val="21"/>
                <w:szCs w:val="21"/>
              </w:rPr>
            </w:pPr>
            <w:r w:rsidRPr="00CB1D9C">
              <w:rPr>
                <w:rFonts w:eastAsia="Times New Roman" w:cs="Calibri"/>
                <w:sz w:val="21"/>
                <w:szCs w:val="21"/>
              </w:rPr>
              <w:t>Rządowy Fundusz Inicjatyw Lokalnych</w:t>
            </w:r>
          </w:p>
          <w:p w14:paraId="0F232583" w14:textId="77777777" w:rsidR="00340559" w:rsidRPr="00CB1D9C" w:rsidRDefault="00340559" w:rsidP="00986283">
            <w:pPr>
              <w:pStyle w:val="Bezodstpw"/>
              <w:spacing w:line="276" w:lineRule="auto"/>
              <w:jc w:val="center"/>
              <w:rPr>
                <w:rFonts w:eastAsia="Times New Roman" w:cs="Calibri"/>
                <w:sz w:val="21"/>
                <w:szCs w:val="21"/>
              </w:rPr>
            </w:pPr>
          </w:p>
          <w:p w14:paraId="5262BAFA" w14:textId="77777777" w:rsidR="00340559" w:rsidRPr="00CB1D9C" w:rsidRDefault="00340559" w:rsidP="00986283">
            <w:pPr>
              <w:pStyle w:val="Bezodstpw"/>
              <w:spacing w:line="276" w:lineRule="auto"/>
              <w:jc w:val="center"/>
              <w:rPr>
                <w:rFonts w:eastAsia="Times New Roman" w:cs="Calibri"/>
                <w:sz w:val="21"/>
                <w:szCs w:val="21"/>
              </w:rPr>
            </w:pPr>
            <w:r w:rsidRPr="00CB1D9C">
              <w:rPr>
                <w:rFonts w:eastAsia="Times New Roman" w:cs="Calibri"/>
                <w:sz w:val="21"/>
                <w:szCs w:val="21"/>
              </w:rPr>
              <w:lastRenderedPageBreak/>
              <w:t>Rządowy Fundusz Polski Ład: Program Inwestycji</w:t>
            </w:r>
          </w:p>
          <w:p w14:paraId="30ABDEFD" w14:textId="77777777" w:rsidR="00340559" w:rsidRPr="00CB1D9C" w:rsidRDefault="00340559" w:rsidP="00986283">
            <w:pPr>
              <w:pStyle w:val="Bezodstpw"/>
              <w:spacing w:line="276" w:lineRule="auto"/>
              <w:jc w:val="center"/>
              <w:rPr>
                <w:rFonts w:eastAsia="Times New Roman" w:cs="Calibri"/>
                <w:sz w:val="21"/>
                <w:szCs w:val="21"/>
              </w:rPr>
            </w:pPr>
          </w:p>
          <w:p w14:paraId="4C966567" w14:textId="77777777" w:rsidR="00340559" w:rsidRPr="00CB1D9C" w:rsidRDefault="00340559" w:rsidP="00986283">
            <w:pPr>
              <w:pStyle w:val="Bezodstpw"/>
              <w:spacing w:line="276" w:lineRule="auto"/>
              <w:jc w:val="center"/>
              <w:rPr>
                <w:rFonts w:cs="Calibri"/>
                <w:sz w:val="21"/>
                <w:szCs w:val="21"/>
              </w:rPr>
            </w:pPr>
            <w:r w:rsidRPr="00CB1D9C">
              <w:rPr>
                <w:rFonts w:eastAsia="Times New Roman" w:cs="Calibri"/>
                <w:sz w:val="21"/>
                <w:szCs w:val="21"/>
              </w:rPr>
              <w:t>WPR 2021-2027</w:t>
            </w:r>
          </w:p>
        </w:tc>
      </w:tr>
      <w:tr w:rsidR="002F623A" w:rsidRPr="00CB1D9C" w14:paraId="7A9329CD" w14:textId="77777777" w:rsidTr="000D56EB">
        <w:trPr>
          <w:jc w:val="center"/>
        </w:trPr>
        <w:tc>
          <w:tcPr>
            <w:tcW w:w="2590" w:type="dxa"/>
            <w:shd w:val="clear" w:color="auto" w:fill="auto"/>
            <w:vAlign w:val="center"/>
          </w:tcPr>
          <w:p w14:paraId="2E4C56F7" w14:textId="77777777" w:rsidR="002F623A" w:rsidRPr="00CB1D9C" w:rsidRDefault="002F623A" w:rsidP="002F623A">
            <w:pPr>
              <w:pStyle w:val="Bezodstpw"/>
              <w:spacing w:line="276" w:lineRule="auto"/>
              <w:jc w:val="center"/>
              <w:rPr>
                <w:rFonts w:eastAsia="Times New Roman" w:cs="Calibri"/>
                <w:bCs/>
                <w:sz w:val="21"/>
                <w:szCs w:val="21"/>
                <w:lang w:eastAsia="pl-PL"/>
              </w:rPr>
            </w:pPr>
            <w:r w:rsidRPr="00CB1D9C">
              <w:rPr>
                <w:rFonts w:cs="Calibri"/>
              </w:rPr>
              <w:lastRenderedPageBreak/>
              <w:t>1.2.1  Rozbudowa i modernizacja infrastruktury turystycznej i sportowo-rekreacyjne</w:t>
            </w:r>
          </w:p>
        </w:tc>
        <w:tc>
          <w:tcPr>
            <w:tcW w:w="4404" w:type="dxa"/>
            <w:shd w:val="clear" w:color="auto" w:fill="auto"/>
            <w:vAlign w:val="center"/>
          </w:tcPr>
          <w:p w14:paraId="41B12097" w14:textId="15638DB1"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Zagospodarowanie terenu wokół zalew</w:t>
            </w:r>
            <w:r w:rsidR="00307F8C">
              <w:rPr>
                <w:rFonts w:eastAsia="Times New Roman" w:cs="Calibri"/>
                <w:sz w:val="21"/>
                <w:szCs w:val="21"/>
                <w:lang w:eastAsia="pl-PL"/>
              </w:rPr>
              <w:t>u</w:t>
            </w:r>
            <w:r w:rsidRPr="00CB1D9C">
              <w:rPr>
                <w:rFonts w:eastAsia="Times New Roman" w:cs="Calibri"/>
                <w:sz w:val="21"/>
                <w:szCs w:val="21"/>
                <w:lang w:eastAsia="pl-PL"/>
              </w:rPr>
              <w:t xml:space="preserve"> oraz zbiornika retencyjny na rzece </w:t>
            </w:r>
            <w:proofErr w:type="spellStart"/>
            <w:r w:rsidRPr="00CB1D9C">
              <w:rPr>
                <w:rFonts w:eastAsia="Times New Roman" w:cs="Calibri"/>
                <w:sz w:val="21"/>
                <w:szCs w:val="21"/>
                <w:lang w:eastAsia="pl-PL"/>
              </w:rPr>
              <w:t>Małoszówce</w:t>
            </w:r>
            <w:proofErr w:type="spellEnd"/>
            <w:r w:rsidRPr="00CB1D9C">
              <w:rPr>
                <w:rFonts w:eastAsia="Times New Roman" w:cs="Calibri"/>
                <w:sz w:val="21"/>
                <w:szCs w:val="21"/>
                <w:lang w:eastAsia="pl-PL"/>
              </w:rPr>
              <w:t xml:space="preserve"> na cele sportowo – rekreacyjne oraz turystyczne</w:t>
            </w:r>
          </w:p>
          <w:p w14:paraId="433C190C"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2. Budowa siłowni rekreacyjnych zewnętrznych, placów zabaw oraz altan na obszarach wiejskich.</w:t>
            </w:r>
          </w:p>
          <w:p w14:paraId="7399B32E"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3. Powstanie Muzeum Kazimierskiego.</w:t>
            </w:r>
          </w:p>
          <w:p w14:paraId="6A7BD309"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4. Modernizacja zabytkowej Baszty.</w:t>
            </w:r>
          </w:p>
          <w:p w14:paraId="2B5BECB1" w14:textId="506A9783"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5. Wytyczenie i oznakowanie szlaków turystycznych</w:t>
            </w:r>
            <w:r w:rsidR="00307F8C">
              <w:rPr>
                <w:rFonts w:eastAsia="Times New Roman" w:cs="Calibri"/>
                <w:sz w:val="21"/>
                <w:szCs w:val="21"/>
                <w:lang w:eastAsia="pl-PL"/>
              </w:rPr>
              <w:t>.</w:t>
            </w:r>
          </w:p>
        </w:tc>
        <w:tc>
          <w:tcPr>
            <w:tcW w:w="3827" w:type="dxa"/>
            <w:shd w:val="clear" w:color="auto" w:fill="auto"/>
            <w:vAlign w:val="center"/>
          </w:tcPr>
          <w:p w14:paraId="009415C6"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zagospodarowanych obszarów na cele sportowo – rekreacyjne oraz turystyczne – 1</w:t>
            </w:r>
          </w:p>
          <w:p w14:paraId="4C140DBE"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powstałych muzeów -1</w:t>
            </w:r>
          </w:p>
          <w:p w14:paraId="3860106F"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zmodernizowanych zabytków – 1</w:t>
            </w:r>
          </w:p>
          <w:p w14:paraId="58635288"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wyznaczonych tras turystycznych - 2</w:t>
            </w:r>
          </w:p>
        </w:tc>
        <w:tc>
          <w:tcPr>
            <w:tcW w:w="1843" w:type="dxa"/>
            <w:tcBorders>
              <w:bottom w:val="single" w:sz="4" w:space="0" w:color="auto"/>
            </w:tcBorders>
            <w:vAlign w:val="center"/>
          </w:tcPr>
          <w:p w14:paraId="75620DEF"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Szacunkowa wartość projektów: 20 mln zł</w:t>
            </w:r>
          </w:p>
        </w:tc>
        <w:tc>
          <w:tcPr>
            <w:tcW w:w="3260" w:type="dxa"/>
            <w:tcBorders>
              <w:bottom w:val="single" w:sz="4" w:space="0" w:color="auto"/>
            </w:tcBorders>
          </w:tcPr>
          <w:p w14:paraId="40D2FA37" w14:textId="77777777" w:rsidR="002F623A" w:rsidRPr="00CB1D9C" w:rsidRDefault="002F623A" w:rsidP="002F623A">
            <w:pPr>
              <w:pStyle w:val="Bezodstpw"/>
              <w:jc w:val="center"/>
              <w:rPr>
                <w:sz w:val="21"/>
                <w:szCs w:val="21"/>
              </w:rPr>
            </w:pPr>
            <w:r w:rsidRPr="00CB1D9C">
              <w:rPr>
                <w:sz w:val="21"/>
                <w:szCs w:val="21"/>
              </w:rPr>
              <w:t>Źródła finansowania:</w:t>
            </w:r>
          </w:p>
          <w:p w14:paraId="78D5F80D" w14:textId="77777777" w:rsidR="002F623A" w:rsidRPr="00CB1D9C" w:rsidRDefault="002F623A" w:rsidP="002F623A">
            <w:pPr>
              <w:pStyle w:val="Bezodstpw"/>
              <w:jc w:val="center"/>
              <w:rPr>
                <w:sz w:val="21"/>
                <w:szCs w:val="21"/>
              </w:rPr>
            </w:pPr>
            <w:r w:rsidRPr="00CB1D9C">
              <w:rPr>
                <w:sz w:val="21"/>
                <w:szCs w:val="21"/>
              </w:rPr>
              <w:t>Budżet gminy</w:t>
            </w:r>
          </w:p>
          <w:p w14:paraId="439A1664" w14:textId="77777777" w:rsidR="002F623A" w:rsidRPr="00CB1D9C" w:rsidRDefault="002F623A" w:rsidP="002F623A">
            <w:pPr>
              <w:pStyle w:val="Bezodstpw"/>
              <w:jc w:val="center"/>
              <w:rPr>
                <w:sz w:val="21"/>
                <w:szCs w:val="21"/>
              </w:rPr>
            </w:pPr>
            <w:r w:rsidRPr="00CB1D9C">
              <w:rPr>
                <w:sz w:val="21"/>
                <w:szCs w:val="21"/>
              </w:rPr>
              <w:t>Fundusze dla Świętokrzyskiego na lata 2021-2027</w:t>
            </w:r>
          </w:p>
          <w:p w14:paraId="0959C3FC" w14:textId="77777777" w:rsidR="002F623A" w:rsidRPr="00CB1D9C" w:rsidRDefault="002F623A" w:rsidP="002F623A">
            <w:pPr>
              <w:pStyle w:val="Bezodstpw"/>
              <w:jc w:val="center"/>
              <w:rPr>
                <w:sz w:val="21"/>
                <w:szCs w:val="21"/>
              </w:rPr>
            </w:pPr>
            <w:r w:rsidRPr="00CB1D9C">
              <w:rPr>
                <w:sz w:val="21"/>
                <w:szCs w:val="21"/>
              </w:rPr>
              <w:t>Działanie 5.4 Infrastruktura w turystyce i kulturze</w:t>
            </w:r>
          </w:p>
          <w:p w14:paraId="53C0633A"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Działanie 6.1</w:t>
            </w:r>
          </w:p>
          <w:p w14:paraId="16AB8941" w14:textId="77777777" w:rsidR="002F623A" w:rsidRPr="00CB1D9C" w:rsidRDefault="002F623A" w:rsidP="002F623A">
            <w:pPr>
              <w:pStyle w:val="Bezodstpw"/>
              <w:jc w:val="center"/>
              <w:rPr>
                <w:sz w:val="21"/>
                <w:szCs w:val="21"/>
              </w:rPr>
            </w:pPr>
            <w:r w:rsidRPr="00CB1D9C">
              <w:rPr>
                <w:sz w:val="21"/>
                <w:szCs w:val="21"/>
              </w:rPr>
              <w:t>Rozwój miast i miejskich obszarów funkcjonalnych (ZIT)</w:t>
            </w:r>
          </w:p>
          <w:p w14:paraId="4DBD4CA4" w14:textId="77777777" w:rsidR="002F623A" w:rsidRPr="00CB1D9C" w:rsidRDefault="002F623A" w:rsidP="002F623A">
            <w:pPr>
              <w:pStyle w:val="Bezodstpw"/>
              <w:jc w:val="center"/>
              <w:rPr>
                <w:sz w:val="21"/>
                <w:szCs w:val="21"/>
              </w:rPr>
            </w:pPr>
            <w:r w:rsidRPr="00CB1D9C">
              <w:rPr>
                <w:sz w:val="21"/>
                <w:szCs w:val="21"/>
              </w:rPr>
              <w:t>Działanie 6.3</w:t>
            </w:r>
          </w:p>
          <w:p w14:paraId="72321B19" w14:textId="77777777" w:rsidR="002F623A" w:rsidRPr="00CB1D9C" w:rsidRDefault="002F623A" w:rsidP="002F623A">
            <w:pPr>
              <w:pStyle w:val="Bezodstpw"/>
              <w:jc w:val="center"/>
              <w:rPr>
                <w:sz w:val="21"/>
                <w:szCs w:val="21"/>
              </w:rPr>
            </w:pPr>
            <w:r w:rsidRPr="00CB1D9C">
              <w:rPr>
                <w:sz w:val="21"/>
                <w:szCs w:val="21"/>
              </w:rPr>
              <w:t>Wzmacnianie lokalnych potencjałów</w:t>
            </w:r>
          </w:p>
          <w:p w14:paraId="07468107" w14:textId="77777777" w:rsidR="002F623A" w:rsidRPr="00CB1D9C" w:rsidRDefault="002F623A" w:rsidP="002F623A">
            <w:pPr>
              <w:pStyle w:val="Bezodstpw"/>
              <w:jc w:val="center"/>
              <w:rPr>
                <w:sz w:val="21"/>
                <w:szCs w:val="21"/>
              </w:rPr>
            </w:pPr>
            <w:r w:rsidRPr="00CB1D9C">
              <w:rPr>
                <w:sz w:val="21"/>
                <w:szCs w:val="21"/>
              </w:rPr>
              <w:t>Działanie 6.4</w:t>
            </w:r>
          </w:p>
          <w:p w14:paraId="36D08F3C" w14:textId="77777777" w:rsidR="002F623A" w:rsidRPr="00CB1D9C" w:rsidRDefault="002F623A" w:rsidP="002F623A">
            <w:pPr>
              <w:pStyle w:val="Bezodstpw"/>
              <w:jc w:val="center"/>
              <w:rPr>
                <w:sz w:val="21"/>
                <w:szCs w:val="21"/>
              </w:rPr>
            </w:pPr>
            <w:r w:rsidRPr="00CB1D9C">
              <w:rPr>
                <w:sz w:val="21"/>
                <w:szCs w:val="21"/>
              </w:rPr>
              <w:t>Rozwój Lokalny kierowany przez społeczność (EFRR)</w:t>
            </w:r>
          </w:p>
          <w:p w14:paraId="7A13B248" w14:textId="77777777" w:rsidR="002F623A" w:rsidRPr="00CB1D9C" w:rsidRDefault="002F623A" w:rsidP="002F623A">
            <w:pPr>
              <w:pStyle w:val="Bezodstpw"/>
              <w:jc w:val="center"/>
              <w:rPr>
                <w:rFonts w:eastAsia="Times New Roman" w:cs="Calibri"/>
                <w:sz w:val="21"/>
                <w:szCs w:val="21"/>
              </w:rPr>
            </w:pPr>
          </w:p>
          <w:p w14:paraId="60AB6AEA"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Krajowy Plan Odbudowy (KPO)</w:t>
            </w:r>
          </w:p>
          <w:p w14:paraId="2B318F77" w14:textId="77777777" w:rsidR="002F623A" w:rsidRPr="00CB1D9C" w:rsidRDefault="002F623A" w:rsidP="002F623A">
            <w:pPr>
              <w:pStyle w:val="Bezodstpw"/>
              <w:jc w:val="center"/>
              <w:rPr>
                <w:rFonts w:eastAsia="Times New Roman" w:cs="Calibri"/>
                <w:sz w:val="21"/>
                <w:szCs w:val="21"/>
              </w:rPr>
            </w:pPr>
          </w:p>
          <w:p w14:paraId="275996C2"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Rządowy Fundusz Inicjatyw Lokalnych</w:t>
            </w:r>
          </w:p>
          <w:p w14:paraId="32F951BD" w14:textId="77777777" w:rsidR="002F623A" w:rsidRPr="00CB1D9C" w:rsidRDefault="002F623A" w:rsidP="002F623A">
            <w:pPr>
              <w:pStyle w:val="Bezodstpw"/>
              <w:jc w:val="center"/>
              <w:rPr>
                <w:rFonts w:eastAsia="Times New Roman" w:cs="Calibri"/>
                <w:sz w:val="21"/>
                <w:szCs w:val="21"/>
              </w:rPr>
            </w:pPr>
          </w:p>
          <w:p w14:paraId="21C1A185"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Rządowy Fundusz Polski Ład: Program Inwestycji</w:t>
            </w:r>
          </w:p>
          <w:p w14:paraId="4DBD848E" w14:textId="77777777" w:rsidR="002F623A" w:rsidRPr="00CB1D9C" w:rsidRDefault="002F623A" w:rsidP="002F623A">
            <w:pPr>
              <w:pStyle w:val="Bezodstpw"/>
              <w:spacing w:line="276" w:lineRule="auto"/>
              <w:jc w:val="center"/>
              <w:rPr>
                <w:rFonts w:cs="Calibri"/>
                <w:sz w:val="21"/>
                <w:szCs w:val="21"/>
              </w:rPr>
            </w:pPr>
          </w:p>
        </w:tc>
      </w:tr>
      <w:tr w:rsidR="002F623A" w:rsidRPr="00CB1D9C" w14:paraId="681A42BB" w14:textId="77777777" w:rsidTr="0097528B">
        <w:trPr>
          <w:jc w:val="center"/>
        </w:trPr>
        <w:tc>
          <w:tcPr>
            <w:tcW w:w="2590" w:type="dxa"/>
            <w:shd w:val="clear" w:color="auto" w:fill="auto"/>
            <w:vAlign w:val="center"/>
          </w:tcPr>
          <w:p w14:paraId="7AB7A517" w14:textId="77777777" w:rsidR="002F623A" w:rsidRPr="00CB1D9C" w:rsidRDefault="002F623A" w:rsidP="002F623A">
            <w:pPr>
              <w:pStyle w:val="Bezodstpw"/>
              <w:spacing w:line="276" w:lineRule="auto"/>
              <w:jc w:val="center"/>
              <w:rPr>
                <w:rFonts w:eastAsia="Times New Roman" w:cs="Calibri"/>
                <w:bCs/>
                <w:sz w:val="21"/>
                <w:szCs w:val="21"/>
                <w:lang w:eastAsia="pl-PL"/>
              </w:rPr>
            </w:pPr>
            <w:r w:rsidRPr="00CB1D9C">
              <w:rPr>
                <w:rFonts w:cs="Calibri"/>
              </w:rPr>
              <w:t>1.2.2 Rewitalizacja obszarów zdegradowanych</w:t>
            </w:r>
          </w:p>
        </w:tc>
        <w:tc>
          <w:tcPr>
            <w:tcW w:w="4404" w:type="dxa"/>
            <w:shd w:val="clear" w:color="auto" w:fill="auto"/>
            <w:vAlign w:val="center"/>
          </w:tcPr>
          <w:p w14:paraId="671DD258" w14:textId="0972047F"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Miasto Kazimierza Wielka po rewitalizacji stanowi wizytówkę gminy oraz perłę Powiatu kazimierskiego przyciągając coraz większą liczbę turystów i kuracjuszy</w:t>
            </w:r>
          </w:p>
          <w:p w14:paraId="72455ADD" w14:textId="70F44C3E" w:rsidR="002F623A" w:rsidRPr="00CB1D9C" w:rsidRDefault="002F623A" w:rsidP="002F623A">
            <w:pPr>
              <w:pStyle w:val="Bezodstpw"/>
              <w:spacing w:line="276" w:lineRule="auto"/>
              <w:jc w:val="center"/>
              <w:rPr>
                <w:rFonts w:eastAsia="Times New Roman" w:cs="Calibri"/>
                <w:sz w:val="21"/>
                <w:szCs w:val="21"/>
                <w:lang w:eastAsia="pl-PL"/>
              </w:rPr>
            </w:pPr>
          </w:p>
        </w:tc>
        <w:tc>
          <w:tcPr>
            <w:tcW w:w="3827" w:type="dxa"/>
            <w:shd w:val="clear" w:color="auto" w:fill="auto"/>
            <w:vAlign w:val="center"/>
          </w:tcPr>
          <w:p w14:paraId="7B4F5B84"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lastRenderedPageBreak/>
              <w:tab/>
              <w:t>Powierzchnia zrewitalizowanych terenów – min. 3 ha</w:t>
            </w:r>
          </w:p>
          <w:p w14:paraId="2E76D163"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obiektów poddanych rewitalizacji – min. 2</w:t>
            </w:r>
          </w:p>
          <w:p w14:paraId="1F4B9550"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lastRenderedPageBreak/>
              <w:t>Liczba zrealizowanych projektów rewitalizacyjnych – min. 1</w:t>
            </w:r>
          </w:p>
          <w:p w14:paraId="69BBC5B2" w14:textId="1BA2E204" w:rsidR="002F623A" w:rsidRPr="00CB1D9C" w:rsidRDefault="002F623A" w:rsidP="002F623A">
            <w:pPr>
              <w:pStyle w:val="Bezodstpw"/>
              <w:spacing w:line="276" w:lineRule="auto"/>
              <w:jc w:val="center"/>
              <w:rPr>
                <w:rFonts w:eastAsia="Times New Roman" w:cs="Calibri"/>
                <w:sz w:val="21"/>
                <w:szCs w:val="21"/>
                <w:lang w:eastAsia="pl-PL"/>
              </w:rPr>
            </w:pPr>
          </w:p>
        </w:tc>
        <w:tc>
          <w:tcPr>
            <w:tcW w:w="1843" w:type="dxa"/>
            <w:tcBorders>
              <w:bottom w:val="single" w:sz="4" w:space="0" w:color="auto"/>
            </w:tcBorders>
            <w:vAlign w:val="center"/>
          </w:tcPr>
          <w:p w14:paraId="639C2FC7" w14:textId="107B6462" w:rsidR="002F623A" w:rsidRPr="00CB1D9C" w:rsidRDefault="002F623A" w:rsidP="002F623A">
            <w:pPr>
              <w:pStyle w:val="Bezodstpw"/>
              <w:spacing w:line="276" w:lineRule="auto"/>
              <w:jc w:val="center"/>
              <w:rPr>
                <w:rFonts w:cs="Calibri"/>
                <w:sz w:val="21"/>
                <w:szCs w:val="21"/>
              </w:rPr>
            </w:pPr>
            <w:r w:rsidRPr="00CB1D9C">
              <w:rPr>
                <w:rFonts w:cs="Calibri"/>
                <w:sz w:val="21"/>
                <w:szCs w:val="21"/>
              </w:rPr>
              <w:lastRenderedPageBreak/>
              <w:t>Szacunkowa wartość projektów: 10 mln zł</w:t>
            </w:r>
          </w:p>
        </w:tc>
        <w:tc>
          <w:tcPr>
            <w:tcW w:w="3260" w:type="dxa"/>
            <w:tcBorders>
              <w:bottom w:val="single" w:sz="4" w:space="0" w:color="auto"/>
            </w:tcBorders>
          </w:tcPr>
          <w:p w14:paraId="761645AF" w14:textId="77777777" w:rsidR="002F623A" w:rsidRPr="00CB1D9C" w:rsidRDefault="002F623A" w:rsidP="002F623A">
            <w:pPr>
              <w:pStyle w:val="Bezodstpw"/>
              <w:jc w:val="center"/>
              <w:rPr>
                <w:sz w:val="21"/>
                <w:szCs w:val="21"/>
              </w:rPr>
            </w:pPr>
            <w:r w:rsidRPr="00CB1D9C">
              <w:rPr>
                <w:sz w:val="21"/>
                <w:szCs w:val="21"/>
              </w:rPr>
              <w:t>Źródła finansowania:</w:t>
            </w:r>
          </w:p>
          <w:p w14:paraId="4F7C3AF7" w14:textId="77777777" w:rsidR="002F623A" w:rsidRPr="00CB1D9C" w:rsidRDefault="002F623A" w:rsidP="002F623A">
            <w:pPr>
              <w:pStyle w:val="Bezodstpw"/>
              <w:jc w:val="center"/>
              <w:rPr>
                <w:sz w:val="21"/>
                <w:szCs w:val="21"/>
              </w:rPr>
            </w:pPr>
            <w:r w:rsidRPr="00CB1D9C">
              <w:rPr>
                <w:sz w:val="21"/>
                <w:szCs w:val="21"/>
              </w:rPr>
              <w:t>Budżet gminy</w:t>
            </w:r>
          </w:p>
          <w:p w14:paraId="6BEF0140" w14:textId="77777777" w:rsidR="002F623A" w:rsidRPr="00CB1D9C" w:rsidRDefault="002F623A" w:rsidP="002F623A">
            <w:pPr>
              <w:pStyle w:val="Bezodstpw"/>
              <w:jc w:val="center"/>
              <w:rPr>
                <w:sz w:val="21"/>
                <w:szCs w:val="21"/>
              </w:rPr>
            </w:pPr>
            <w:r w:rsidRPr="00CB1D9C">
              <w:rPr>
                <w:sz w:val="21"/>
                <w:szCs w:val="21"/>
              </w:rPr>
              <w:t>Fundusze dla Świętokrzyskiego na lata 2021-2027</w:t>
            </w:r>
          </w:p>
          <w:p w14:paraId="4B0FE731" w14:textId="77777777" w:rsidR="002F623A" w:rsidRPr="00CB1D9C" w:rsidRDefault="002F623A" w:rsidP="002F623A">
            <w:pPr>
              <w:pStyle w:val="Bezodstpw"/>
              <w:jc w:val="center"/>
              <w:rPr>
                <w:sz w:val="21"/>
                <w:szCs w:val="21"/>
              </w:rPr>
            </w:pPr>
            <w:r w:rsidRPr="00CB1D9C">
              <w:rPr>
                <w:sz w:val="21"/>
                <w:szCs w:val="21"/>
              </w:rPr>
              <w:lastRenderedPageBreak/>
              <w:t>Działanie 5.4 Infrastruktura w turystyce i kulturze</w:t>
            </w:r>
          </w:p>
          <w:p w14:paraId="3C250EDB"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Działanie 6.1</w:t>
            </w:r>
          </w:p>
          <w:p w14:paraId="74B7A90B" w14:textId="77777777" w:rsidR="002F623A" w:rsidRPr="00CB1D9C" w:rsidRDefault="002F623A" w:rsidP="002F623A">
            <w:pPr>
              <w:pStyle w:val="Bezodstpw"/>
              <w:jc w:val="center"/>
              <w:rPr>
                <w:sz w:val="21"/>
                <w:szCs w:val="21"/>
              </w:rPr>
            </w:pPr>
            <w:r w:rsidRPr="00CB1D9C">
              <w:rPr>
                <w:sz w:val="21"/>
                <w:szCs w:val="21"/>
              </w:rPr>
              <w:t>Rozwój miast i miejskich obszarów funkcjonalnych (ZIT)</w:t>
            </w:r>
          </w:p>
          <w:p w14:paraId="44DD01C2" w14:textId="77777777" w:rsidR="002F623A" w:rsidRPr="00CB1D9C" w:rsidRDefault="002F623A" w:rsidP="002F623A">
            <w:pPr>
              <w:pStyle w:val="Bezodstpw"/>
              <w:jc w:val="center"/>
              <w:rPr>
                <w:sz w:val="21"/>
                <w:szCs w:val="21"/>
              </w:rPr>
            </w:pPr>
            <w:r w:rsidRPr="00CB1D9C">
              <w:rPr>
                <w:sz w:val="21"/>
                <w:szCs w:val="21"/>
              </w:rPr>
              <w:t>Działanie 6.3</w:t>
            </w:r>
          </w:p>
          <w:p w14:paraId="6D994591" w14:textId="77777777" w:rsidR="002F623A" w:rsidRPr="00CB1D9C" w:rsidRDefault="002F623A" w:rsidP="002F623A">
            <w:pPr>
              <w:pStyle w:val="Bezodstpw"/>
              <w:jc w:val="center"/>
              <w:rPr>
                <w:sz w:val="21"/>
                <w:szCs w:val="21"/>
              </w:rPr>
            </w:pPr>
            <w:r w:rsidRPr="00CB1D9C">
              <w:rPr>
                <w:sz w:val="21"/>
                <w:szCs w:val="21"/>
              </w:rPr>
              <w:t>Wzmacnianie lokalnych potencjałów</w:t>
            </w:r>
          </w:p>
          <w:p w14:paraId="2C0EC091" w14:textId="77777777" w:rsidR="002F623A" w:rsidRPr="00CB1D9C" w:rsidRDefault="002F623A" w:rsidP="002F623A">
            <w:pPr>
              <w:pStyle w:val="Bezodstpw"/>
              <w:jc w:val="center"/>
              <w:rPr>
                <w:sz w:val="21"/>
                <w:szCs w:val="21"/>
              </w:rPr>
            </w:pPr>
            <w:r w:rsidRPr="00CB1D9C">
              <w:rPr>
                <w:sz w:val="21"/>
                <w:szCs w:val="21"/>
              </w:rPr>
              <w:t>Działanie 6.4</w:t>
            </w:r>
          </w:p>
          <w:p w14:paraId="4CFE3BF0" w14:textId="77777777" w:rsidR="002F623A" w:rsidRPr="00CB1D9C" w:rsidRDefault="002F623A" w:rsidP="002F623A">
            <w:pPr>
              <w:pStyle w:val="Bezodstpw"/>
              <w:jc w:val="center"/>
              <w:rPr>
                <w:sz w:val="21"/>
                <w:szCs w:val="21"/>
              </w:rPr>
            </w:pPr>
            <w:r w:rsidRPr="00CB1D9C">
              <w:rPr>
                <w:sz w:val="21"/>
                <w:szCs w:val="21"/>
              </w:rPr>
              <w:t>Rozwój Lokalny kierowany przez społeczność (EFRR)</w:t>
            </w:r>
          </w:p>
          <w:p w14:paraId="504E480B" w14:textId="77777777" w:rsidR="002F623A" w:rsidRPr="00CB1D9C" w:rsidRDefault="002F623A" w:rsidP="002F623A">
            <w:pPr>
              <w:pStyle w:val="Bezodstpw"/>
              <w:jc w:val="center"/>
              <w:rPr>
                <w:rFonts w:eastAsia="Times New Roman" w:cs="Calibri"/>
                <w:sz w:val="21"/>
                <w:szCs w:val="21"/>
              </w:rPr>
            </w:pPr>
          </w:p>
          <w:p w14:paraId="662EB060"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Krajowy Plan Odbudowy (KPO)</w:t>
            </w:r>
          </w:p>
          <w:p w14:paraId="28313FAC" w14:textId="77777777" w:rsidR="002F623A" w:rsidRPr="00CB1D9C" w:rsidRDefault="002F623A" w:rsidP="002F623A">
            <w:pPr>
              <w:pStyle w:val="Bezodstpw"/>
              <w:jc w:val="center"/>
              <w:rPr>
                <w:rFonts w:eastAsia="Times New Roman" w:cs="Calibri"/>
                <w:sz w:val="21"/>
                <w:szCs w:val="21"/>
              </w:rPr>
            </w:pPr>
          </w:p>
          <w:p w14:paraId="04647970"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Rządowy Fundusz Inicjatyw Lokalnych</w:t>
            </w:r>
          </w:p>
          <w:p w14:paraId="1D9369E6" w14:textId="77777777" w:rsidR="002F623A" w:rsidRPr="00CB1D9C" w:rsidRDefault="002F623A" w:rsidP="002F623A">
            <w:pPr>
              <w:pStyle w:val="Bezodstpw"/>
              <w:jc w:val="center"/>
              <w:rPr>
                <w:rFonts w:eastAsia="Times New Roman" w:cs="Calibri"/>
                <w:sz w:val="21"/>
                <w:szCs w:val="21"/>
              </w:rPr>
            </w:pPr>
          </w:p>
          <w:p w14:paraId="3B52567A"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Rządowy Fundusz Polski Ład: Program Inwestycji</w:t>
            </w:r>
          </w:p>
          <w:p w14:paraId="60CC4974" w14:textId="77777777" w:rsidR="002F623A" w:rsidRPr="00CB1D9C" w:rsidRDefault="002F623A" w:rsidP="002F623A">
            <w:pPr>
              <w:pStyle w:val="Bezodstpw"/>
              <w:jc w:val="center"/>
              <w:rPr>
                <w:sz w:val="21"/>
                <w:szCs w:val="21"/>
              </w:rPr>
            </w:pPr>
            <w:r w:rsidRPr="00CB1D9C">
              <w:rPr>
                <w:rFonts w:eastAsia="Times New Roman" w:cs="Calibri"/>
                <w:sz w:val="21"/>
                <w:szCs w:val="21"/>
              </w:rPr>
              <w:t>WPR 2021-2027</w:t>
            </w:r>
          </w:p>
          <w:p w14:paraId="182ADDC1" w14:textId="77777777" w:rsidR="002F623A" w:rsidRPr="00CB1D9C" w:rsidRDefault="002F623A" w:rsidP="002F623A">
            <w:pPr>
              <w:pStyle w:val="Bezodstpw"/>
              <w:jc w:val="center"/>
              <w:rPr>
                <w:sz w:val="21"/>
                <w:szCs w:val="21"/>
              </w:rPr>
            </w:pPr>
            <w:r w:rsidRPr="00CB1D9C">
              <w:rPr>
                <w:sz w:val="21"/>
                <w:szCs w:val="21"/>
              </w:rPr>
              <w:t>RPO WŚ 2021-2027</w:t>
            </w:r>
          </w:p>
          <w:p w14:paraId="79E1D7A1" w14:textId="3F89FD32" w:rsidR="002F623A" w:rsidRPr="00CB1D9C" w:rsidRDefault="002F623A" w:rsidP="002F623A">
            <w:pPr>
              <w:pStyle w:val="Bezodstpw"/>
              <w:spacing w:line="276" w:lineRule="auto"/>
              <w:jc w:val="center"/>
              <w:rPr>
                <w:rFonts w:cs="Calibri"/>
                <w:sz w:val="21"/>
                <w:szCs w:val="21"/>
              </w:rPr>
            </w:pPr>
            <w:r w:rsidRPr="00CB1D9C">
              <w:rPr>
                <w:sz w:val="21"/>
                <w:szCs w:val="21"/>
              </w:rPr>
              <w:t>Działanie 6.2 Rewitalizacja miast</w:t>
            </w:r>
          </w:p>
        </w:tc>
      </w:tr>
      <w:tr w:rsidR="002F623A" w:rsidRPr="00CB1D9C" w14:paraId="1E36B1AF" w14:textId="77777777" w:rsidTr="00340559">
        <w:trPr>
          <w:jc w:val="center"/>
        </w:trPr>
        <w:tc>
          <w:tcPr>
            <w:tcW w:w="2590" w:type="dxa"/>
            <w:shd w:val="clear" w:color="auto" w:fill="auto"/>
            <w:vAlign w:val="center"/>
          </w:tcPr>
          <w:p w14:paraId="527EFAE4" w14:textId="77777777" w:rsidR="002F623A" w:rsidRPr="00CB1D9C" w:rsidRDefault="002F623A" w:rsidP="002F623A">
            <w:pPr>
              <w:pStyle w:val="Bezodstpw"/>
              <w:spacing w:line="276" w:lineRule="auto"/>
              <w:jc w:val="center"/>
              <w:rPr>
                <w:rFonts w:eastAsia="Times New Roman" w:cs="Calibri"/>
                <w:bCs/>
                <w:sz w:val="21"/>
                <w:szCs w:val="21"/>
                <w:lang w:eastAsia="pl-PL"/>
              </w:rPr>
            </w:pPr>
            <w:r w:rsidRPr="00CB1D9C">
              <w:rPr>
                <w:rFonts w:cs="Calibri"/>
              </w:rPr>
              <w:lastRenderedPageBreak/>
              <w:t>1.2.3 Wspieranie rozwoju przedsiębiorczości</w:t>
            </w:r>
          </w:p>
        </w:tc>
        <w:tc>
          <w:tcPr>
            <w:tcW w:w="4404" w:type="dxa"/>
            <w:shd w:val="clear" w:color="auto" w:fill="auto"/>
            <w:vAlign w:val="center"/>
          </w:tcPr>
          <w:p w14:paraId="6C6BD970" w14:textId="24436EB5"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Organizowane spotkania przedsiębiorców</w:t>
            </w:r>
            <w:r w:rsidR="00307F8C">
              <w:rPr>
                <w:rFonts w:eastAsia="Times New Roman" w:cs="Calibri"/>
                <w:sz w:val="21"/>
                <w:szCs w:val="21"/>
                <w:lang w:eastAsia="pl-PL"/>
              </w:rPr>
              <w:br/>
            </w:r>
            <w:r w:rsidRPr="00CB1D9C">
              <w:rPr>
                <w:rFonts w:eastAsia="Times New Roman" w:cs="Calibri"/>
                <w:sz w:val="21"/>
                <w:szCs w:val="21"/>
                <w:lang w:eastAsia="pl-PL"/>
              </w:rPr>
              <w:t xml:space="preserve"> z przedstawicielami władz samorządowych </w:t>
            </w:r>
          </w:p>
          <w:p w14:paraId="00818B03" w14:textId="459B6C3F"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2. Stworzenie atrakcyjnych warunków </w:t>
            </w:r>
            <w:r w:rsidR="00307F8C">
              <w:rPr>
                <w:rFonts w:eastAsia="Times New Roman" w:cs="Calibri"/>
                <w:sz w:val="21"/>
                <w:szCs w:val="21"/>
                <w:lang w:eastAsia="pl-PL"/>
              </w:rPr>
              <w:t>do inwestowania na terenie gminy w oparciu o zasoby uzdrowiskowe.</w:t>
            </w:r>
          </w:p>
        </w:tc>
        <w:tc>
          <w:tcPr>
            <w:tcW w:w="3827" w:type="dxa"/>
            <w:shd w:val="clear" w:color="auto" w:fill="auto"/>
            <w:vAlign w:val="center"/>
          </w:tcPr>
          <w:p w14:paraId="3D3D7C83" w14:textId="77777777" w:rsidR="002F623A" w:rsidRDefault="002F623A" w:rsidP="002F623A">
            <w:pPr>
              <w:pStyle w:val="Bezodstpw"/>
              <w:spacing w:line="276" w:lineRule="auto"/>
              <w:jc w:val="center"/>
              <w:rPr>
                <w:rFonts w:eastAsia="Times New Roman" w:cs="Calibri"/>
                <w:bCs/>
                <w:sz w:val="21"/>
                <w:szCs w:val="21"/>
                <w:lang w:eastAsia="pl-PL"/>
              </w:rPr>
            </w:pPr>
            <w:r w:rsidRPr="00CB1D9C">
              <w:rPr>
                <w:rFonts w:eastAsia="Times New Roman" w:cs="Calibri"/>
                <w:bCs/>
                <w:sz w:val="21"/>
                <w:szCs w:val="21"/>
                <w:lang w:eastAsia="pl-PL"/>
              </w:rPr>
              <w:t>Liczba zorganizowanych Forum Przedsiębiorców – min. 1</w:t>
            </w:r>
          </w:p>
          <w:p w14:paraId="04BEA62B" w14:textId="769495A3" w:rsidR="00307F8C" w:rsidRPr="00CB1D9C" w:rsidRDefault="00307F8C" w:rsidP="002F623A">
            <w:pPr>
              <w:pStyle w:val="Bezodstpw"/>
              <w:spacing w:line="276" w:lineRule="auto"/>
              <w:jc w:val="center"/>
              <w:rPr>
                <w:rFonts w:eastAsia="Times New Roman" w:cs="Calibri"/>
                <w:sz w:val="21"/>
                <w:szCs w:val="21"/>
                <w:lang w:eastAsia="pl-PL"/>
              </w:rPr>
            </w:pPr>
          </w:p>
        </w:tc>
        <w:tc>
          <w:tcPr>
            <w:tcW w:w="1843" w:type="dxa"/>
            <w:shd w:val="clear" w:color="auto" w:fill="auto"/>
            <w:vAlign w:val="center"/>
          </w:tcPr>
          <w:p w14:paraId="20F97C51"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Szacunkowa wartość projektów: 1 mln zł</w:t>
            </w:r>
          </w:p>
          <w:p w14:paraId="1E22F359"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vAlign w:val="center"/>
          </w:tcPr>
          <w:p w14:paraId="3DDE4F33"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Źródła finansowania:</w:t>
            </w:r>
          </w:p>
          <w:p w14:paraId="149119A8"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Budżet gminy</w:t>
            </w:r>
          </w:p>
          <w:p w14:paraId="1D91EDCB"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Fundusze dla Świętokrzyskiego na lata 2021-2027</w:t>
            </w:r>
          </w:p>
          <w:p w14:paraId="025C3B39" w14:textId="77777777" w:rsidR="002F623A" w:rsidRPr="00CB1D9C" w:rsidRDefault="002F623A" w:rsidP="002F623A">
            <w:pPr>
              <w:spacing w:after="0" w:line="276" w:lineRule="auto"/>
              <w:jc w:val="center"/>
              <w:rPr>
                <w:rFonts w:eastAsia="Times New Roman" w:cs="Calibri"/>
                <w:sz w:val="21"/>
                <w:szCs w:val="21"/>
              </w:rPr>
            </w:pPr>
            <w:r w:rsidRPr="00CB1D9C">
              <w:rPr>
                <w:rFonts w:cs="Calibri"/>
                <w:sz w:val="21"/>
                <w:szCs w:val="21"/>
              </w:rPr>
              <w:t xml:space="preserve">Działanie 1.3 Promocja gospodarcza regionu </w:t>
            </w:r>
            <w:r w:rsidRPr="00CB1D9C">
              <w:rPr>
                <w:rFonts w:cs="Calibri"/>
                <w:sz w:val="21"/>
                <w:szCs w:val="21"/>
              </w:rPr>
              <w:br/>
              <w:t>i doradztwo dla MŚP</w:t>
            </w:r>
          </w:p>
          <w:p w14:paraId="2758AF35" w14:textId="77777777" w:rsidR="002F623A" w:rsidRPr="00CB1D9C" w:rsidRDefault="002F623A" w:rsidP="002F623A">
            <w:pPr>
              <w:spacing w:after="0" w:line="276" w:lineRule="auto"/>
              <w:jc w:val="center"/>
              <w:rPr>
                <w:rFonts w:eastAsia="Times New Roman" w:cs="Calibri"/>
                <w:sz w:val="21"/>
                <w:szCs w:val="21"/>
              </w:rPr>
            </w:pPr>
          </w:p>
          <w:p w14:paraId="10465243"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Krajowy Plan Odbudowy (KPO)</w:t>
            </w:r>
          </w:p>
          <w:p w14:paraId="74CE7BD3" w14:textId="77777777" w:rsidR="002F623A" w:rsidRPr="00CB1D9C" w:rsidRDefault="002F623A" w:rsidP="002F623A">
            <w:pPr>
              <w:spacing w:after="0" w:line="276" w:lineRule="auto"/>
              <w:jc w:val="center"/>
              <w:rPr>
                <w:rFonts w:eastAsia="Times New Roman" w:cs="Calibri"/>
                <w:sz w:val="21"/>
                <w:szCs w:val="21"/>
              </w:rPr>
            </w:pPr>
          </w:p>
          <w:p w14:paraId="3071434B"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lastRenderedPageBreak/>
              <w:t>Rządowy Fundusz Inicjatyw Lokalnych</w:t>
            </w:r>
          </w:p>
          <w:p w14:paraId="042F4E9F" w14:textId="77777777" w:rsidR="002F623A" w:rsidRPr="00CB1D9C" w:rsidRDefault="002F623A" w:rsidP="002F623A">
            <w:pPr>
              <w:spacing w:after="0" w:line="276" w:lineRule="auto"/>
              <w:jc w:val="center"/>
              <w:rPr>
                <w:rFonts w:eastAsia="Times New Roman" w:cs="Calibri"/>
                <w:sz w:val="21"/>
                <w:szCs w:val="21"/>
              </w:rPr>
            </w:pPr>
          </w:p>
          <w:p w14:paraId="25E7C9FC"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Rządowy Fundusz Polski Ład: Program Inwestycji</w:t>
            </w:r>
          </w:p>
          <w:p w14:paraId="483C8012" w14:textId="77777777" w:rsidR="002F623A" w:rsidRPr="00CB1D9C" w:rsidRDefault="002F623A" w:rsidP="002F623A">
            <w:pPr>
              <w:spacing w:after="0" w:line="276" w:lineRule="auto"/>
              <w:jc w:val="center"/>
              <w:rPr>
                <w:rFonts w:eastAsia="Times New Roman" w:cs="Calibri"/>
                <w:sz w:val="21"/>
                <w:szCs w:val="21"/>
              </w:rPr>
            </w:pPr>
          </w:p>
          <w:p w14:paraId="5409FCDE"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rPr>
              <w:t>WPR 2021-2027</w:t>
            </w:r>
          </w:p>
        </w:tc>
      </w:tr>
      <w:tr w:rsidR="002F623A" w:rsidRPr="00CB1D9C" w14:paraId="60684D47" w14:textId="77777777" w:rsidTr="00257598">
        <w:trPr>
          <w:jc w:val="center"/>
        </w:trPr>
        <w:tc>
          <w:tcPr>
            <w:tcW w:w="2590" w:type="dxa"/>
            <w:shd w:val="clear" w:color="auto" w:fill="auto"/>
            <w:vAlign w:val="center"/>
          </w:tcPr>
          <w:p w14:paraId="334B42AB" w14:textId="77777777" w:rsidR="002F623A" w:rsidRPr="00CB1D9C" w:rsidRDefault="002F623A" w:rsidP="002F623A">
            <w:pPr>
              <w:pStyle w:val="Bezodstpw"/>
              <w:spacing w:line="276" w:lineRule="auto"/>
              <w:jc w:val="center"/>
              <w:rPr>
                <w:rFonts w:cs="Calibri"/>
              </w:rPr>
            </w:pPr>
            <w:r w:rsidRPr="00CB1D9C">
              <w:rPr>
                <w:rFonts w:cs="Calibri"/>
              </w:rPr>
              <w:lastRenderedPageBreak/>
              <w:t>1.3.1 Promocja gospodarcza i turystyczna gminy</w:t>
            </w:r>
          </w:p>
        </w:tc>
        <w:tc>
          <w:tcPr>
            <w:tcW w:w="4404" w:type="dxa"/>
            <w:shd w:val="clear" w:color="auto" w:fill="auto"/>
            <w:vAlign w:val="center"/>
          </w:tcPr>
          <w:p w14:paraId="7196BB60" w14:textId="77777777" w:rsidR="002F623A" w:rsidRDefault="002F623A" w:rsidP="002F623A">
            <w:pPr>
              <w:pStyle w:val="Bezodstpw"/>
              <w:spacing w:line="276" w:lineRule="auto"/>
              <w:jc w:val="center"/>
              <w:rPr>
                <w:rFonts w:eastAsia="Times New Roman" w:cs="Calibri"/>
                <w:bCs/>
                <w:sz w:val="21"/>
                <w:szCs w:val="21"/>
                <w:lang w:eastAsia="pl-PL"/>
              </w:rPr>
            </w:pPr>
            <w:r w:rsidRPr="00CB1D9C">
              <w:rPr>
                <w:rFonts w:eastAsia="Times New Roman" w:cs="Calibri"/>
                <w:bCs/>
                <w:sz w:val="21"/>
                <w:szCs w:val="21"/>
                <w:lang w:eastAsia="pl-PL"/>
              </w:rPr>
              <w:t>1. Przeprowadzenie spójnej kampanii promującej Kazimierze Wielką jako uzdrowisko</w:t>
            </w:r>
            <w:r w:rsidR="00307F8C">
              <w:rPr>
                <w:rFonts w:eastAsia="Times New Roman" w:cs="Calibri"/>
                <w:bCs/>
                <w:sz w:val="21"/>
                <w:szCs w:val="21"/>
                <w:lang w:eastAsia="pl-PL"/>
              </w:rPr>
              <w:t>.</w:t>
            </w:r>
          </w:p>
          <w:p w14:paraId="69496785" w14:textId="3DFA6AF7" w:rsidR="00307F8C" w:rsidRPr="00CB1D9C" w:rsidRDefault="00307F8C" w:rsidP="002F623A">
            <w:pPr>
              <w:pStyle w:val="Bezodstpw"/>
              <w:spacing w:line="276" w:lineRule="auto"/>
              <w:jc w:val="center"/>
              <w:rPr>
                <w:rFonts w:eastAsia="Times New Roman" w:cs="Calibri"/>
                <w:bCs/>
                <w:sz w:val="21"/>
                <w:szCs w:val="21"/>
                <w:lang w:eastAsia="pl-PL"/>
              </w:rPr>
            </w:pPr>
            <w:r>
              <w:rPr>
                <w:rFonts w:eastAsia="Times New Roman" w:cs="Calibri"/>
                <w:bCs/>
                <w:sz w:val="21"/>
                <w:szCs w:val="21"/>
                <w:lang w:eastAsia="pl-PL"/>
              </w:rPr>
              <w:t>2. Stworzenie oferty gospodarczej gminy.</w:t>
            </w:r>
          </w:p>
        </w:tc>
        <w:tc>
          <w:tcPr>
            <w:tcW w:w="3827" w:type="dxa"/>
            <w:shd w:val="clear" w:color="auto" w:fill="auto"/>
            <w:vAlign w:val="center"/>
          </w:tcPr>
          <w:p w14:paraId="40154B82" w14:textId="7FEDB83D"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bCs/>
                <w:sz w:val="21"/>
                <w:szCs w:val="21"/>
                <w:lang w:eastAsia="pl-PL"/>
              </w:rPr>
              <w:t xml:space="preserve">Liczba przeprowadzonych kampanii promocyjnych  – min. </w:t>
            </w:r>
            <w:r w:rsidR="00307F8C">
              <w:rPr>
                <w:rFonts w:eastAsia="Times New Roman" w:cs="Calibri"/>
                <w:bCs/>
                <w:sz w:val="21"/>
                <w:szCs w:val="21"/>
                <w:lang w:eastAsia="pl-PL"/>
              </w:rPr>
              <w:t>2</w:t>
            </w:r>
          </w:p>
        </w:tc>
        <w:tc>
          <w:tcPr>
            <w:tcW w:w="1843" w:type="dxa"/>
            <w:tcBorders>
              <w:bottom w:val="single" w:sz="4" w:space="0" w:color="auto"/>
            </w:tcBorders>
            <w:vAlign w:val="center"/>
          </w:tcPr>
          <w:p w14:paraId="0BFE8D2D" w14:textId="058F33C9" w:rsidR="002F623A" w:rsidRPr="00CB1D9C" w:rsidRDefault="002F623A" w:rsidP="002F623A">
            <w:pPr>
              <w:pStyle w:val="Bezodstpw"/>
              <w:spacing w:line="276" w:lineRule="auto"/>
              <w:jc w:val="center"/>
              <w:rPr>
                <w:rFonts w:cs="Calibri"/>
                <w:sz w:val="21"/>
                <w:szCs w:val="21"/>
              </w:rPr>
            </w:pPr>
            <w:r w:rsidRPr="00CB1D9C">
              <w:rPr>
                <w:rFonts w:eastAsia="Times New Roman" w:cs="Calibri"/>
                <w:bCs/>
                <w:sz w:val="21"/>
                <w:szCs w:val="21"/>
                <w:lang w:eastAsia="pl-PL"/>
              </w:rPr>
              <w:t>Szacunkowa wartość: 0,2 mln zł</w:t>
            </w:r>
          </w:p>
        </w:tc>
        <w:tc>
          <w:tcPr>
            <w:tcW w:w="3260" w:type="dxa"/>
            <w:tcBorders>
              <w:bottom w:val="single" w:sz="4" w:space="0" w:color="auto"/>
            </w:tcBorders>
          </w:tcPr>
          <w:p w14:paraId="2270F9E5" w14:textId="77777777" w:rsidR="002F623A" w:rsidRPr="00CB1D9C" w:rsidRDefault="002F623A" w:rsidP="002F623A">
            <w:pPr>
              <w:pStyle w:val="Bezodstpw"/>
              <w:jc w:val="center"/>
              <w:rPr>
                <w:sz w:val="21"/>
                <w:szCs w:val="21"/>
              </w:rPr>
            </w:pPr>
            <w:r w:rsidRPr="00CB1D9C">
              <w:rPr>
                <w:sz w:val="21"/>
                <w:szCs w:val="21"/>
              </w:rPr>
              <w:t>Źródła finansowania:</w:t>
            </w:r>
          </w:p>
          <w:p w14:paraId="632F8581" w14:textId="77777777" w:rsidR="002F623A" w:rsidRPr="00CB1D9C" w:rsidRDefault="002F623A" w:rsidP="002F623A">
            <w:pPr>
              <w:pStyle w:val="Bezodstpw"/>
              <w:jc w:val="center"/>
              <w:rPr>
                <w:sz w:val="21"/>
                <w:szCs w:val="21"/>
              </w:rPr>
            </w:pPr>
            <w:r w:rsidRPr="00CB1D9C">
              <w:rPr>
                <w:sz w:val="21"/>
                <w:szCs w:val="21"/>
              </w:rPr>
              <w:t>Budżet gminy</w:t>
            </w:r>
          </w:p>
          <w:p w14:paraId="3121925C" w14:textId="77777777" w:rsidR="002F623A" w:rsidRPr="00CB1D9C" w:rsidRDefault="002F623A" w:rsidP="002F623A">
            <w:pPr>
              <w:pStyle w:val="Bezodstpw"/>
              <w:jc w:val="center"/>
              <w:rPr>
                <w:sz w:val="21"/>
                <w:szCs w:val="21"/>
              </w:rPr>
            </w:pPr>
            <w:r w:rsidRPr="00CB1D9C">
              <w:rPr>
                <w:sz w:val="21"/>
                <w:szCs w:val="21"/>
              </w:rPr>
              <w:t>Fundusze dla Świętokrzyskiego na lata 2021-2027</w:t>
            </w:r>
          </w:p>
          <w:p w14:paraId="3F7AADBF" w14:textId="77777777" w:rsidR="002F623A" w:rsidRPr="00CB1D9C" w:rsidRDefault="002F623A" w:rsidP="002F623A">
            <w:pPr>
              <w:pStyle w:val="Bezodstpw"/>
              <w:spacing w:line="276" w:lineRule="auto"/>
              <w:jc w:val="center"/>
              <w:rPr>
                <w:rFonts w:cs="Calibri"/>
                <w:sz w:val="21"/>
                <w:szCs w:val="21"/>
              </w:rPr>
            </w:pPr>
          </w:p>
        </w:tc>
      </w:tr>
      <w:tr w:rsidR="002F623A" w:rsidRPr="00CB1D9C" w14:paraId="25D352CD" w14:textId="77777777" w:rsidTr="00340559">
        <w:trPr>
          <w:jc w:val="center"/>
        </w:trPr>
        <w:tc>
          <w:tcPr>
            <w:tcW w:w="2590" w:type="dxa"/>
            <w:shd w:val="clear" w:color="auto" w:fill="auto"/>
            <w:vAlign w:val="center"/>
          </w:tcPr>
          <w:p w14:paraId="1C699548" w14:textId="77777777" w:rsidR="002F623A" w:rsidRPr="00CB1D9C" w:rsidRDefault="002F623A" w:rsidP="002F623A">
            <w:pPr>
              <w:pStyle w:val="Bezodstpw"/>
              <w:spacing w:line="276" w:lineRule="auto"/>
              <w:jc w:val="center"/>
              <w:rPr>
                <w:rFonts w:cs="Calibri"/>
              </w:rPr>
            </w:pPr>
            <w:r w:rsidRPr="00CB1D9C">
              <w:rPr>
                <w:rFonts w:cs="Calibri"/>
              </w:rPr>
              <w:t>1.3.2. Projekty partnerskie</w:t>
            </w:r>
          </w:p>
        </w:tc>
        <w:tc>
          <w:tcPr>
            <w:tcW w:w="4404" w:type="dxa"/>
            <w:tcBorders>
              <w:bottom w:val="single" w:sz="4" w:space="0" w:color="auto"/>
            </w:tcBorders>
            <w:shd w:val="clear" w:color="auto" w:fill="auto"/>
            <w:vAlign w:val="center"/>
          </w:tcPr>
          <w:p w14:paraId="1990A1A2" w14:textId="7861331C" w:rsidR="00307F8C" w:rsidRPr="00CB1D9C" w:rsidRDefault="002F623A" w:rsidP="00307F8C">
            <w:pPr>
              <w:pStyle w:val="Bezodstpw"/>
              <w:spacing w:line="276" w:lineRule="auto"/>
              <w:jc w:val="center"/>
              <w:rPr>
                <w:rFonts w:eastAsia="Times New Roman" w:cs="Calibri"/>
                <w:sz w:val="21"/>
                <w:szCs w:val="21"/>
                <w:lang w:eastAsia="pl-PL"/>
              </w:rPr>
            </w:pPr>
            <w:r w:rsidRPr="00CB1D9C">
              <w:rPr>
                <w:rFonts w:eastAsia="Times New Roman" w:cs="Calibri"/>
                <w:bCs/>
                <w:sz w:val="21"/>
                <w:szCs w:val="21"/>
                <w:lang w:eastAsia="pl-PL"/>
              </w:rPr>
              <w:t xml:space="preserve">Na terenie gminy JST wspólnie z organizacjami pozarządowymi realizuje projekty partnerskie, </w:t>
            </w:r>
            <w:r w:rsidRPr="00CB1D9C">
              <w:rPr>
                <w:rFonts w:eastAsia="Times New Roman" w:cs="Calibri"/>
                <w:bCs/>
                <w:sz w:val="21"/>
                <w:szCs w:val="21"/>
                <w:lang w:eastAsia="pl-PL"/>
              </w:rPr>
              <w:br/>
              <w:t>w tym budżet obywatelski.</w:t>
            </w:r>
          </w:p>
        </w:tc>
        <w:tc>
          <w:tcPr>
            <w:tcW w:w="3827" w:type="dxa"/>
            <w:tcBorders>
              <w:bottom w:val="single" w:sz="4" w:space="0" w:color="auto"/>
            </w:tcBorders>
            <w:vAlign w:val="center"/>
          </w:tcPr>
          <w:p w14:paraId="5C957959" w14:textId="77777777" w:rsidR="002F623A" w:rsidRPr="00CB1D9C" w:rsidRDefault="002F623A" w:rsidP="002F623A">
            <w:pPr>
              <w:pStyle w:val="Bezodstpw"/>
              <w:spacing w:line="276" w:lineRule="auto"/>
              <w:jc w:val="center"/>
              <w:rPr>
                <w:rFonts w:eastAsia="Times New Roman" w:cs="Calibri"/>
                <w:bCs/>
                <w:sz w:val="21"/>
                <w:szCs w:val="21"/>
                <w:lang w:eastAsia="pl-PL"/>
              </w:rPr>
            </w:pPr>
            <w:r w:rsidRPr="00CB1D9C">
              <w:rPr>
                <w:rFonts w:eastAsia="Times New Roman" w:cs="Calibri"/>
                <w:bCs/>
                <w:sz w:val="21"/>
                <w:szCs w:val="21"/>
                <w:lang w:eastAsia="pl-PL"/>
              </w:rPr>
              <w:t>Liczba projektów partnerskich realizowanych na terenie gminy wspólnie przez JST oraz organizacje społeczne – min. 3</w:t>
            </w:r>
          </w:p>
          <w:p w14:paraId="2D616CE0" w14:textId="77777777" w:rsidR="002F623A" w:rsidRPr="00CB1D9C" w:rsidRDefault="002F623A" w:rsidP="00307F8C">
            <w:pPr>
              <w:pStyle w:val="Bezodstpw"/>
              <w:spacing w:line="276" w:lineRule="auto"/>
              <w:jc w:val="center"/>
              <w:rPr>
                <w:rFonts w:eastAsia="Times New Roman" w:cs="Calibri"/>
                <w:sz w:val="21"/>
                <w:szCs w:val="21"/>
                <w:lang w:eastAsia="pl-PL"/>
              </w:rPr>
            </w:pPr>
          </w:p>
        </w:tc>
        <w:tc>
          <w:tcPr>
            <w:tcW w:w="1843" w:type="dxa"/>
            <w:tcBorders>
              <w:bottom w:val="single" w:sz="4" w:space="0" w:color="auto"/>
            </w:tcBorders>
            <w:vAlign w:val="center"/>
          </w:tcPr>
          <w:p w14:paraId="0D9AA5B8"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bCs/>
                <w:sz w:val="21"/>
                <w:szCs w:val="21"/>
                <w:lang w:eastAsia="pl-PL"/>
              </w:rPr>
              <w:t>Szacunkowa wartość: 2 mln zł</w:t>
            </w:r>
          </w:p>
        </w:tc>
        <w:tc>
          <w:tcPr>
            <w:tcW w:w="3260" w:type="dxa"/>
            <w:tcBorders>
              <w:bottom w:val="single" w:sz="4" w:space="0" w:color="auto"/>
            </w:tcBorders>
            <w:vAlign w:val="center"/>
          </w:tcPr>
          <w:p w14:paraId="00D43D3E"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Źródła finansowania:</w:t>
            </w:r>
          </w:p>
          <w:p w14:paraId="693E2C3E"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Budżet gminy</w:t>
            </w:r>
          </w:p>
          <w:p w14:paraId="113433A0"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Fundusze dla Świętokrzyskiego na lata 2021-2027</w:t>
            </w:r>
          </w:p>
          <w:p w14:paraId="1AAD2BB0"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priorytet 8 i 9 EFS w ramach RPO WŚ 2021-2027</w:t>
            </w:r>
          </w:p>
          <w:p w14:paraId="0071B903"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 xml:space="preserve">Środki różnego rodzaju fundacji </w:t>
            </w:r>
            <w:r w:rsidRPr="00CB1D9C">
              <w:rPr>
                <w:rFonts w:cs="Calibri"/>
                <w:sz w:val="21"/>
                <w:szCs w:val="21"/>
              </w:rPr>
              <w:br/>
              <w:t>i stowarzyszeń</w:t>
            </w:r>
          </w:p>
        </w:tc>
      </w:tr>
      <w:tr w:rsidR="002F623A" w:rsidRPr="00CB1D9C" w14:paraId="499BA1BF" w14:textId="77777777" w:rsidTr="00577A00">
        <w:trPr>
          <w:jc w:val="center"/>
        </w:trPr>
        <w:tc>
          <w:tcPr>
            <w:tcW w:w="2590" w:type="dxa"/>
            <w:shd w:val="clear" w:color="auto" w:fill="auto"/>
            <w:vAlign w:val="center"/>
          </w:tcPr>
          <w:p w14:paraId="371C4A7B" w14:textId="77777777" w:rsidR="002F623A" w:rsidRPr="00CB1D9C" w:rsidRDefault="002F623A" w:rsidP="002F623A">
            <w:pPr>
              <w:pStyle w:val="Bezodstpw"/>
              <w:spacing w:line="276" w:lineRule="auto"/>
              <w:jc w:val="center"/>
              <w:rPr>
                <w:rFonts w:cs="Calibri"/>
              </w:rPr>
            </w:pPr>
            <w:r w:rsidRPr="00CB1D9C">
              <w:rPr>
                <w:rFonts w:eastAsia="Times New Roman" w:cs="Calibri"/>
                <w:color w:val="000000"/>
                <w:lang w:eastAsia="pl-PL"/>
              </w:rPr>
              <w:t>2.1.1 Zwiększenie efektywność energetycznej budynków użyteczności publicznej i budynków prywatnych</w:t>
            </w:r>
          </w:p>
        </w:tc>
        <w:tc>
          <w:tcPr>
            <w:tcW w:w="4404" w:type="dxa"/>
            <w:tcBorders>
              <w:bottom w:val="single" w:sz="4" w:space="0" w:color="auto"/>
            </w:tcBorders>
            <w:shd w:val="clear" w:color="auto" w:fill="auto"/>
            <w:vAlign w:val="center"/>
          </w:tcPr>
          <w:p w14:paraId="53622504" w14:textId="77777777" w:rsidR="002F623A" w:rsidRPr="00CB1D9C" w:rsidRDefault="002F623A" w:rsidP="002F623A">
            <w:pPr>
              <w:spacing w:after="0" w:line="276" w:lineRule="auto"/>
              <w:jc w:val="center"/>
              <w:rPr>
                <w:rFonts w:eastAsia="Times New Roman" w:cs="Calibri"/>
                <w:sz w:val="21"/>
                <w:szCs w:val="21"/>
                <w:lang w:eastAsia="pl-PL"/>
              </w:rPr>
            </w:pPr>
            <w:r w:rsidRPr="00CB1D9C">
              <w:rPr>
                <w:rFonts w:eastAsia="Times New Roman" w:cs="Calibri"/>
                <w:sz w:val="21"/>
                <w:szCs w:val="21"/>
                <w:lang w:eastAsia="pl-PL"/>
              </w:rPr>
              <w:t>1. Budynki użyteczności publicznej na terenie gminy zostały poddane termomodernizacji (m.in. świetlice wiejskie).</w:t>
            </w:r>
          </w:p>
          <w:p w14:paraId="7732E1D1" w14:textId="49E7AC1A" w:rsidR="002F623A" w:rsidRPr="00CB1D9C" w:rsidRDefault="002F623A" w:rsidP="002F623A">
            <w:pPr>
              <w:spacing w:after="0" w:line="276" w:lineRule="auto"/>
              <w:jc w:val="center"/>
              <w:rPr>
                <w:rFonts w:eastAsia="Times New Roman" w:cs="Calibri"/>
                <w:sz w:val="21"/>
                <w:szCs w:val="21"/>
                <w:lang w:eastAsia="pl-PL"/>
              </w:rPr>
            </w:pPr>
            <w:r w:rsidRPr="00CB1D9C">
              <w:rPr>
                <w:rFonts w:eastAsia="Times New Roman" w:cs="Calibri"/>
                <w:sz w:val="21"/>
                <w:szCs w:val="21"/>
                <w:lang w:eastAsia="pl-PL"/>
              </w:rPr>
              <w:t>2 Coraz więcej budynków prywatnych poddawanych jest termomodernizacji</w:t>
            </w:r>
            <w:r w:rsidR="00307F8C">
              <w:rPr>
                <w:rFonts w:eastAsia="Times New Roman" w:cs="Calibri"/>
                <w:sz w:val="21"/>
                <w:szCs w:val="21"/>
                <w:lang w:eastAsia="pl-PL"/>
              </w:rPr>
              <w:t xml:space="preserve"> i spełnia wymogi w zakresie niskoemisyjności. </w:t>
            </w:r>
          </w:p>
          <w:p w14:paraId="760E072F" w14:textId="77777777" w:rsidR="002F623A" w:rsidRPr="00CB1D9C" w:rsidRDefault="002F623A" w:rsidP="002F623A">
            <w:pPr>
              <w:spacing w:after="0" w:line="276" w:lineRule="auto"/>
              <w:jc w:val="center"/>
              <w:rPr>
                <w:rFonts w:eastAsia="Times New Roman" w:cs="Calibri"/>
                <w:sz w:val="21"/>
                <w:szCs w:val="21"/>
                <w:lang w:eastAsia="pl-PL"/>
              </w:rPr>
            </w:pPr>
          </w:p>
          <w:p w14:paraId="13368472"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3827" w:type="dxa"/>
            <w:tcBorders>
              <w:bottom w:val="single" w:sz="4" w:space="0" w:color="auto"/>
            </w:tcBorders>
            <w:vAlign w:val="center"/>
          </w:tcPr>
          <w:p w14:paraId="2D83D252" w14:textId="5326BD25" w:rsidR="002F623A" w:rsidRPr="00CB1D9C" w:rsidRDefault="002F623A" w:rsidP="002F623A">
            <w:pPr>
              <w:spacing w:after="0" w:line="276" w:lineRule="auto"/>
              <w:jc w:val="center"/>
              <w:rPr>
                <w:rFonts w:eastAsia="Times New Roman" w:cs="Calibri"/>
                <w:sz w:val="21"/>
                <w:szCs w:val="21"/>
                <w:lang w:eastAsia="pl-PL"/>
              </w:rPr>
            </w:pPr>
            <w:r w:rsidRPr="00CB1D9C">
              <w:rPr>
                <w:rFonts w:eastAsia="Times New Roman" w:cs="Calibri"/>
                <w:sz w:val="21"/>
                <w:szCs w:val="21"/>
                <w:lang w:eastAsia="pl-PL"/>
              </w:rPr>
              <w:t xml:space="preserve">Liczba budynków użyteczności publicznej poddanych termomodernizacji: min. </w:t>
            </w:r>
            <w:r w:rsidR="00307F8C">
              <w:rPr>
                <w:rFonts w:eastAsia="Times New Roman" w:cs="Calibri"/>
                <w:sz w:val="21"/>
                <w:szCs w:val="21"/>
                <w:lang w:eastAsia="pl-PL"/>
              </w:rPr>
              <w:t>5</w:t>
            </w:r>
          </w:p>
          <w:p w14:paraId="35286384" w14:textId="77777777" w:rsidR="002F623A" w:rsidRPr="00CB1D9C" w:rsidRDefault="002F623A" w:rsidP="002F623A">
            <w:pPr>
              <w:spacing w:after="0" w:line="276" w:lineRule="auto"/>
              <w:jc w:val="center"/>
              <w:rPr>
                <w:rFonts w:eastAsia="Times New Roman" w:cs="Calibri"/>
                <w:sz w:val="21"/>
                <w:szCs w:val="21"/>
              </w:rPr>
            </w:pPr>
          </w:p>
          <w:p w14:paraId="697E7C9E"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Liczba projektów  z zakresu termomodernizacji budynków mieszkalnych wraz z modernizacją kotłowni oraz montażem OZE – min. 1</w:t>
            </w:r>
          </w:p>
          <w:p w14:paraId="347FA60C"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1843" w:type="dxa"/>
            <w:tcBorders>
              <w:bottom w:val="single" w:sz="4" w:space="0" w:color="auto"/>
            </w:tcBorders>
            <w:vAlign w:val="center"/>
          </w:tcPr>
          <w:p w14:paraId="2011DC60" w14:textId="6A3EF615" w:rsidR="002F623A" w:rsidRPr="00CB1D9C" w:rsidRDefault="002F623A" w:rsidP="002F623A">
            <w:pPr>
              <w:spacing w:after="0" w:line="276" w:lineRule="auto"/>
              <w:jc w:val="center"/>
              <w:rPr>
                <w:rFonts w:cs="Calibri"/>
                <w:sz w:val="21"/>
                <w:szCs w:val="21"/>
              </w:rPr>
            </w:pPr>
            <w:r w:rsidRPr="00CB1D9C">
              <w:rPr>
                <w:rFonts w:cs="Calibri"/>
                <w:sz w:val="21"/>
                <w:szCs w:val="21"/>
              </w:rPr>
              <w:t xml:space="preserve">Szacunkowa wartość projektów: </w:t>
            </w:r>
            <w:r w:rsidR="00307F8C">
              <w:rPr>
                <w:rFonts w:cs="Calibri"/>
                <w:sz w:val="21"/>
                <w:szCs w:val="21"/>
              </w:rPr>
              <w:t xml:space="preserve">4 </w:t>
            </w:r>
            <w:r w:rsidRPr="00CB1D9C">
              <w:rPr>
                <w:rFonts w:cs="Calibri"/>
                <w:sz w:val="21"/>
                <w:szCs w:val="21"/>
              </w:rPr>
              <w:t>mln zł</w:t>
            </w:r>
          </w:p>
          <w:p w14:paraId="68400353"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vAlign w:val="center"/>
          </w:tcPr>
          <w:p w14:paraId="7ACC66AF"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Źródła finansowania:</w:t>
            </w:r>
          </w:p>
          <w:p w14:paraId="0E8C381F"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Budżet gminy</w:t>
            </w:r>
          </w:p>
          <w:p w14:paraId="3451AA25"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Fundusze dla Świętokrzyskiego na lata 2021-2027</w:t>
            </w:r>
          </w:p>
          <w:p w14:paraId="3BF91FB7" w14:textId="77777777" w:rsidR="002F623A" w:rsidRPr="00CB1D9C" w:rsidRDefault="002F623A" w:rsidP="002F623A">
            <w:pPr>
              <w:spacing w:after="0" w:line="276" w:lineRule="auto"/>
              <w:jc w:val="center"/>
              <w:rPr>
                <w:rFonts w:cs="Calibri"/>
                <w:sz w:val="21"/>
                <w:szCs w:val="21"/>
              </w:rPr>
            </w:pPr>
            <w:r w:rsidRPr="00CB1D9C">
              <w:rPr>
                <w:rFonts w:eastAsia="Times New Roman" w:cs="Calibri"/>
                <w:sz w:val="21"/>
                <w:szCs w:val="21"/>
              </w:rPr>
              <w:t xml:space="preserve">Działanie 2.1 </w:t>
            </w:r>
            <w:r w:rsidRPr="00CB1D9C">
              <w:rPr>
                <w:rFonts w:cs="Calibri"/>
                <w:sz w:val="21"/>
                <w:szCs w:val="21"/>
              </w:rPr>
              <w:t>Efektywność energetyczna</w:t>
            </w:r>
          </w:p>
          <w:p w14:paraId="5F4273E3"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Działanie 2.2 Zielona energia</w:t>
            </w:r>
          </w:p>
          <w:p w14:paraId="1364C573" w14:textId="77777777" w:rsidR="002F623A" w:rsidRPr="00CB1D9C" w:rsidRDefault="002F623A" w:rsidP="002F623A">
            <w:pPr>
              <w:spacing w:after="0" w:line="276" w:lineRule="auto"/>
              <w:jc w:val="center"/>
              <w:rPr>
                <w:rFonts w:eastAsia="Times New Roman" w:cs="Calibri"/>
                <w:sz w:val="21"/>
                <w:szCs w:val="21"/>
              </w:rPr>
            </w:pPr>
          </w:p>
          <w:p w14:paraId="1BF79B88"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Krajowy Plan Odbudowy (KPO)</w:t>
            </w:r>
          </w:p>
          <w:p w14:paraId="05166037" w14:textId="77777777" w:rsidR="002F623A" w:rsidRPr="00CB1D9C" w:rsidRDefault="002F623A" w:rsidP="002F623A">
            <w:pPr>
              <w:spacing w:after="0" w:line="276" w:lineRule="auto"/>
              <w:jc w:val="center"/>
              <w:rPr>
                <w:rFonts w:eastAsia="Times New Roman" w:cs="Calibri"/>
                <w:sz w:val="21"/>
                <w:szCs w:val="21"/>
              </w:rPr>
            </w:pPr>
          </w:p>
          <w:p w14:paraId="4675CD1C"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lastRenderedPageBreak/>
              <w:t>Rządowy Fundusz Inicjatyw Lokalnych</w:t>
            </w:r>
          </w:p>
          <w:p w14:paraId="304A8EAE" w14:textId="77777777" w:rsidR="002F623A" w:rsidRPr="00CB1D9C" w:rsidRDefault="002F623A" w:rsidP="002F623A">
            <w:pPr>
              <w:spacing w:after="0" w:line="276" w:lineRule="auto"/>
              <w:jc w:val="center"/>
              <w:rPr>
                <w:rFonts w:eastAsia="Times New Roman" w:cs="Calibri"/>
                <w:sz w:val="21"/>
                <w:szCs w:val="21"/>
              </w:rPr>
            </w:pPr>
          </w:p>
          <w:p w14:paraId="37506514"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Rządowy Fundusz Polski Ład: Program Inwestycji</w:t>
            </w:r>
          </w:p>
          <w:p w14:paraId="22428F21" w14:textId="77777777" w:rsidR="002F623A" w:rsidRPr="00CB1D9C" w:rsidRDefault="002F623A" w:rsidP="002F623A">
            <w:pPr>
              <w:spacing w:after="0" w:line="276" w:lineRule="auto"/>
              <w:jc w:val="center"/>
              <w:rPr>
                <w:rFonts w:eastAsia="Times New Roman" w:cs="Calibri"/>
                <w:sz w:val="21"/>
                <w:szCs w:val="21"/>
              </w:rPr>
            </w:pPr>
          </w:p>
          <w:p w14:paraId="6E7996D0"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rPr>
              <w:t>WPR 2021-2027</w:t>
            </w:r>
          </w:p>
        </w:tc>
      </w:tr>
      <w:tr w:rsidR="002F623A" w:rsidRPr="00CB1D9C" w14:paraId="7760FA7B" w14:textId="77777777" w:rsidTr="00340559">
        <w:trPr>
          <w:jc w:val="center"/>
        </w:trPr>
        <w:tc>
          <w:tcPr>
            <w:tcW w:w="2590" w:type="dxa"/>
            <w:shd w:val="clear" w:color="auto" w:fill="auto"/>
            <w:vAlign w:val="center"/>
          </w:tcPr>
          <w:p w14:paraId="729903B6" w14:textId="0C737A52" w:rsidR="002F623A" w:rsidRPr="00CB1D9C" w:rsidRDefault="002F623A" w:rsidP="002F623A">
            <w:pPr>
              <w:pStyle w:val="Bezodstpw"/>
              <w:spacing w:line="276" w:lineRule="auto"/>
              <w:jc w:val="center"/>
              <w:rPr>
                <w:rFonts w:cs="Calibri"/>
              </w:rPr>
            </w:pPr>
            <w:r w:rsidRPr="00CB1D9C">
              <w:rPr>
                <w:rFonts w:eastAsia="Times New Roman" w:cs="Calibri"/>
                <w:color w:val="000000"/>
                <w:lang w:eastAsia="pl-PL"/>
              </w:rPr>
              <w:lastRenderedPageBreak/>
              <w:t xml:space="preserve">2.1.2 Wykorzystanie odnawialnych źródeł energii w gospodarce, sferze publicznej </w:t>
            </w:r>
            <w:r w:rsidR="00307F8C">
              <w:rPr>
                <w:rFonts w:eastAsia="Times New Roman" w:cs="Calibri"/>
                <w:color w:val="000000"/>
                <w:lang w:eastAsia="pl-PL"/>
              </w:rPr>
              <w:br/>
            </w:r>
            <w:r w:rsidRPr="00CB1D9C">
              <w:rPr>
                <w:rFonts w:eastAsia="Times New Roman" w:cs="Calibri"/>
                <w:color w:val="000000"/>
                <w:lang w:eastAsia="pl-PL"/>
              </w:rPr>
              <w:t>i mieszkalnictwie</w:t>
            </w:r>
          </w:p>
        </w:tc>
        <w:tc>
          <w:tcPr>
            <w:tcW w:w="4404" w:type="dxa"/>
            <w:shd w:val="clear" w:color="auto" w:fill="auto"/>
            <w:vAlign w:val="center"/>
          </w:tcPr>
          <w:p w14:paraId="73304976"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lang w:eastAsia="pl-PL"/>
              </w:rPr>
              <w:t xml:space="preserve">1. </w:t>
            </w:r>
            <w:r w:rsidRPr="00CB1D9C">
              <w:rPr>
                <w:rFonts w:eastAsia="Times New Roman" w:cs="Calibri"/>
                <w:sz w:val="21"/>
                <w:szCs w:val="21"/>
              </w:rPr>
              <w:t xml:space="preserve">Zdecydowana większość budynków użyteczności publicznej posiada PV, </w:t>
            </w:r>
            <w:proofErr w:type="spellStart"/>
            <w:r w:rsidRPr="00CB1D9C">
              <w:rPr>
                <w:rFonts w:eastAsia="Times New Roman" w:cs="Calibri"/>
                <w:sz w:val="21"/>
                <w:szCs w:val="21"/>
              </w:rPr>
              <w:t>solary</w:t>
            </w:r>
            <w:proofErr w:type="spellEnd"/>
            <w:r w:rsidRPr="00CB1D9C">
              <w:rPr>
                <w:rFonts w:eastAsia="Times New Roman" w:cs="Calibri"/>
                <w:sz w:val="21"/>
                <w:szCs w:val="21"/>
              </w:rPr>
              <w:t xml:space="preserve"> i/lub pompy ciepła.</w:t>
            </w:r>
          </w:p>
          <w:p w14:paraId="1E7F26E2" w14:textId="77777777" w:rsidR="002F623A" w:rsidRPr="00CB1D9C" w:rsidRDefault="002F623A" w:rsidP="002F623A">
            <w:pPr>
              <w:spacing w:after="0" w:line="276" w:lineRule="auto"/>
              <w:jc w:val="center"/>
              <w:rPr>
                <w:rFonts w:eastAsia="Times New Roman" w:cs="Calibri"/>
                <w:sz w:val="21"/>
                <w:szCs w:val="21"/>
                <w:lang w:eastAsia="pl-PL"/>
              </w:rPr>
            </w:pPr>
            <w:r w:rsidRPr="00CB1D9C">
              <w:rPr>
                <w:rFonts w:eastAsia="Times New Roman" w:cs="Calibri"/>
                <w:sz w:val="21"/>
                <w:szCs w:val="21"/>
              </w:rPr>
              <w:t>2. S</w:t>
            </w:r>
            <w:r w:rsidRPr="00CB1D9C">
              <w:rPr>
                <w:rFonts w:eastAsia="Times New Roman" w:cs="Calibri"/>
                <w:sz w:val="21"/>
                <w:szCs w:val="21"/>
                <w:lang w:eastAsia="pl-PL"/>
              </w:rPr>
              <w:t>amorząd realizuje projekty parasolowe dla mieszkańców związane z zakupem i montażem PV i innych elementów OZE na/w prywatnych budynkach mieszkańców.</w:t>
            </w:r>
          </w:p>
          <w:p w14:paraId="0F037F0D"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3827" w:type="dxa"/>
            <w:shd w:val="clear" w:color="auto" w:fill="auto"/>
            <w:vAlign w:val="center"/>
          </w:tcPr>
          <w:p w14:paraId="142DCC20"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Liczba projektów z zakresu montażu instalacji fotowoltaicznych na obiektach gminnych – min. 1</w:t>
            </w:r>
          </w:p>
          <w:p w14:paraId="3BFC9628"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Liczba projektów parasolowych w zakresie OZE na budynkach mieszkalnych – min. 1.</w:t>
            </w:r>
          </w:p>
          <w:p w14:paraId="64194EA7"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1843" w:type="dxa"/>
            <w:shd w:val="clear" w:color="auto" w:fill="auto"/>
            <w:vAlign w:val="center"/>
          </w:tcPr>
          <w:p w14:paraId="39EB3981"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Szacunkowa wartość projektów: 4 mln zł</w:t>
            </w:r>
          </w:p>
          <w:p w14:paraId="1009E5BB"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vAlign w:val="center"/>
          </w:tcPr>
          <w:p w14:paraId="66BEDE92"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Źródła finansowania:</w:t>
            </w:r>
          </w:p>
          <w:p w14:paraId="436D6440"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Budżet gminy</w:t>
            </w:r>
          </w:p>
          <w:p w14:paraId="56ABC397"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Fundusze dla Świętokrzyskiego na lata 2021-2027</w:t>
            </w:r>
          </w:p>
          <w:p w14:paraId="167B579E" w14:textId="77777777" w:rsidR="002F623A" w:rsidRPr="00CB1D9C" w:rsidRDefault="002F623A" w:rsidP="002F623A">
            <w:pPr>
              <w:spacing w:after="0" w:line="276" w:lineRule="auto"/>
              <w:jc w:val="center"/>
              <w:rPr>
                <w:rFonts w:cs="Calibri"/>
                <w:sz w:val="21"/>
                <w:szCs w:val="21"/>
              </w:rPr>
            </w:pPr>
            <w:r w:rsidRPr="00CB1D9C">
              <w:rPr>
                <w:rFonts w:eastAsia="Times New Roman" w:cs="Calibri"/>
                <w:sz w:val="21"/>
                <w:szCs w:val="21"/>
              </w:rPr>
              <w:t xml:space="preserve">Działanie 2.1 </w:t>
            </w:r>
            <w:r w:rsidRPr="00CB1D9C">
              <w:rPr>
                <w:rFonts w:cs="Calibri"/>
                <w:sz w:val="21"/>
                <w:szCs w:val="21"/>
              </w:rPr>
              <w:t>Efektywność energetyczna</w:t>
            </w:r>
          </w:p>
          <w:p w14:paraId="14DD011F"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Działanie 2.2 Zielona energia</w:t>
            </w:r>
          </w:p>
          <w:p w14:paraId="7D80C8FE" w14:textId="77777777" w:rsidR="002F623A" w:rsidRPr="00CB1D9C" w:rsidRDefault="002F623A" w:rsidP="002F623A">
            <w:pPr>
              <w:spacing w:after="0" w:line="276" w:lineRule="auto"/>
              <w:jc w:val="center"/>
              <w:rPr>
                <w:rFonts w:eastAsia="Times New Roman" w:cs="Calibri"/>
                <w:sz w:val="21"/>
                <w:szCs w:val="21"/>
              </w:rPr>
            </w:pPr>
          </w:p>
          <w:p w14:paraId="50ABA418"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Krajowy Plan Odbudowy (KPO)</w:t>
            </w:r>
          </w:p>
          <w:p w14:paraId="63C3153E" w14:textId="77777777" w:rsidR="002F623A" w:rsidRPr="00CB1D9C" w:rsidRDefault="002F623A" w:rsidP="002F623A">
            <w:pPr>
              <w:spacing w:after="0" w:line="276" w:lineRule="auto"/>
              <w:jc w:val="center"/>
              <w:rPr>
                <w:rFonts w:eastAsia="Times New Roman" w:cs="Calibri"/>
                <w:sz w:val="21"/>
                <w:szCs w:val="21"/>
              </w:rPr>
            </w:pPr>
          </w:p>
          <w:p w14:paraId="4E12D446"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Rządowy Fundusz Inicjatyw Lokalnych</w:t>
            </w:r>
          </w:p>
          <w:p w14:paraId="436658B9" w14:textId="77777777" w:rsidR="002F623A" w:rsidRPr="00CB1D9C" w:rsidRDefault="002F623A" w:rsidP="002F623A">
            <w:pPr>
              <w:spacing w:after="0" w:line="276" w:lineRule="auto"/>
              <w:jc w:val="center"/>
              <w:rPr>
                <w:rFonts w:eastAsia="Times New Roman" w:cs="Calibri"/>
                <w:sz w:val="21"/>
                <w:szCs w:val="21"/>
              </w:rPr>
            </w:pPr>
          </w:p>
          <w:p w14:paraId="48667C23"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Rządowy Fundusz Polski Ład: Program Inwestycji</w:t>
            </w:r>
          </w:p>
          <w:p w14:paraId="1EB516C5" w14:textId="77777777" w:rsidR="002F623A" w:rsidRPr="00CB1D9C" w:rsidRDefault="002F623A" w:rsidP="002F623A">
            <w:pPr>
              <w:spacing w:after="0" w:line="276" w:lineRule="auto"/>
              <w:jc w:val="center"/>
              <w:rPr>
                <w:rFonts w:eastAsia="Times New Roman" w:cs="Calibri"/>
                <w:sz w:val="21"/>
                <w:szCs w:val="21"/>
              </w:rPr>
            </w:pPr>
          </w:p>
          <w:p w14:paraId="2437450E"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rPr>
              <w:t>WPR 2021-2027</w:t>
            </w:r>
          </w:p>
        </w:tc>
      </w:tr>
      <w:tr w:rsidR="002F623A" w:rsidRPr="00CB1D9C" w14:paraId="017540A4" w14:textId="77777777" w:rsidTr="00577A00">
        <w:trPr>
          <w:jc w:val="center"/>
        </w:trPr>
        <w:tc>
          <w:tcPr>
            <w:tcW w:w="2590" w:type="dxa"/>
            <w:shd w:val="clear" w:color="auto" w:fill="auto"/>
            <w:vAlign w:val="center"/>
          </w:tcPr>
          <w:p w14:paraId="5E763D10" w14:textId="77777777" w:rsidR="002F623A" w:rsidRPr="00CB1D9C" w:rsidRDefault="002F623A" w:rsidP="002F623A">
            <w:pPr>
              <w:pStyle w:val="Bezodstpw"/>
              <w:spacing w:line="276" w:lineRule="auto"/>
              <w:jc w:val="center"/>
              <w:rPr>
                <w:rFonts w:cs="Calibri"/>
              </w:rPr>
            </w:pPr>
            <w:r w:rsidRPr="00CB1D9C">
              <w:rPr>
                <w:rFonts w:eastAsia="Times New Roman" w:cs="Calibri"/>
                <w:color w:val="000000"/>
                <w:lang w:eastAsia="pl-PL"/>
              </w:rPr>
              <w:t>2.1.3 Modernizacja oświetlenia ulicznego na energooszczędne</w:t>
            </w:r>
          </w:p>
        </w:tc>
        <w:tc>
          <w:tcPr>
            <w:tcW w:w="4404" w:type="dxa"/>
            <w:tcBorders>
              <w:bottom w:val="single" w:sz="4" w:space="0" w:color="auto"/>
            </w:tcBorders>
            <w:shd w:val="clear" w:color="auto" w:fill="auto"/>
            <w:vAlign w:val="center"/>
          </w:tcPr>
          <w:p w14:paraId="79117CBB" w14:textId="77777777" w:rsidR="002F623A" w:rsidRPr="00CB1D9C" w:rsidRDefault="002F623A" w:rsidP="002F623A">
            <w:pPr>
              <w:spacing w:after="0" w:line="276" w:lineRule="auto"/>
              <w:jc w:val="center"/>
              <w:rPr>
                <w:rFonts w:eastAsia="Times New Roman" w:cs="Calibri"/>
                <w:sz w:val="21"/>
                <w:szCs w:val="21"/>
                <w:lang w:eastAsia="pl-PL"/>
              </w:rPr>
            </w:pPr>
            <w:r w:rsidRPr="00CB1D9C">
              <w:rPr>
                <w:rFonts w:eastAsia="Times New Roman" w:cs="Calibri"/>
                <w:sz w:val="21"/>
                <w:szCs w:val="21"/>
                <w:lang w:eastAsia="pl-PL"/>
              </w:rPr>
              <w:t>Gmina Kazimierza Wielka posiada optymalną strukturę (ilość i jakość) nowoczesnego oświetlenia ulicznego.</w:t>
            </w:r>
          </w:p>
          <w:p w14:paraId="2EEAFDAF"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3827" w:type="dxa"/>
            <w:tcBorders>
              <w:bottom w:val="single" w:sz="4" w:space="0" w:color="auto"/>
            </w:tcBorders>
            <w:vAlign w:val="center"/>
          </w:tcPr>
          <w:p w14:paraId="0812DDD9"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lang w:eastAsia="pl-PL"/>
              </w:rPr>
              <w:t xml:space="preserve">Liczba projektów nakierowanych na rozbudowę oświetlenia ulicznego </w:t>
            </w:r>
            <w:r w:rsidRPr="00CB1D9C">
              <w:rPr>
                <w:rFonts w:eastAsia="Times New Roman" w:cs="Calibri"/>
                <w:sz w:val="21"/>
                <w:szCs w:val="21"/>
                <w:lang w:eastAsia="pl-PL"/>
              </w:rPr>
              <w:br/>
              <w:t xml:space="preserve">w miejscach niedoświetlonych </w:t>
            </w:r>
            <w:r w:rsidRPr="00CB1D9C">
              <w:rPr>
                <w:rFonts w:eastAsia="Times New Roman" w:cs="Calibri"/>
                <w:sz w:val="21"/>
                <w:szCs w:val="21"/>
              </w:rPr>
              <w:t xml:space="preserve">oraz na odcinkach, gdzie linia oświetleniowa nie </w:t>
            </w:r>
            <w:r w:rsidRPr="00CB1D9C">
              <w:rPr>
                <w:rFonts w:eastAsia="Times New Roman" w:cs="Calibri"/>
                <w:sz w:val="21"/>
                <w:szCs w:val="21"/>
              </w:rPr>
              <w:lastRenderedPageBreak/>
              <w:t>istnieje, a powstają nowe zabudowania – min. 1</w:t>
            </w:r>
          </w:p>
          <w:p w14:paraId="56D574F2"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Liczba projektów z zakresu modernizacji istniejącego oświetlenia ulicznego  - min. 1</w:t>
            </w:r>
          </w:p>
          <w:p w14:paraId="55F43AB5"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1843" w:type="dxa"/>
            <w:tcBorders>
              <w:bottom w:val="single" w:sz="4" w:space="0" w:color="auto"/>
            </w:tcBorders>
            <w:vAlign w:val="center"/>
          </w:tcPr>
          <w:p w14:paraId="157D26F2"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lastRenderedPageBreak/>
              <w:t>Szacunkowa wartość projektów: 1 mln zł</w:t>
            </w:r>
          </w:p>
          <w:p w14:paraId="7D4BC8AF"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vAlign w:val="center"/>
          </w:tcPr>
          <w:p w14:paraId="5F5ED94F"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Źródła finansowania:</w:t>
            </w:r>
          </w:p>
          <w:p w14:paraId="54C38FBA"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Budżet gminy</w:t>
            </w:r>
          </w:p>
          <w:p w14:paraId="6D6DBF37"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Fundusze dla Świętokrzyskiego na lata 2021-2027</w:t>
            </w:r>
          </w:p>
          <w:p w14:paraId="264D895C" w14:textId="77777777" w:rsidR="002F623A" w:rsidRPr="00CB1D9C" w:rsidRDefault="002F623A" w:rsidP="002F623A">
            <w:pPr>
              <w:spacing w:after="0" w:line="276" w:lineRule="auto"/>
              <w:jc w:val="center"/>
              <w:rPr>
                <w:rFonts w:cs="Calibri"/>
                <w:sz w:val="21"/>
                <w:szCs w:val="21"/>
              </w:rPr>
            </w:pPr>
            <w:r w:rsidRPr="00CB1D9C">
              <w:rPr>
                <w:rFonts w:eastAsia="Times New Roman" w:cs="Calibri"/>
                <w:sz w:val="21"/>
                <w:szCs w:val="21"/>
              </w:rPr>
              <w:lastRenderedPageBreak/>
              <w:t xml:space="preserve">Działanie 2.1 </w:t>
            </w:r>
            <w:r w:rsidRPr="00CB1D9C">
              <w:rPr>
                <w:rFonts w:cs="Calibri"/>
                <w:sz w:val="21"/>
                <w:szCs w:val="21"/>
              </w:rPr>
              <w:t>Efektywność energetyczna</w:t>
            </w:r>
          </w:p>
          <w:p w14:paraId="079B42F3"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Działanie 2.2 Zielona energia</w:t>
            </w:r>
          </w:p>
          <w:p w14:paraId="6A64246A" w14:textId="77777777" w:rsidR="002F623A" w:rsidRPr="00CB1D9C" w:rsidRDefault="002F623A" w:rsidP="002F623A">
            <w:pPr>
              <w:spacing w:after="0" w:line="276" w:lineRule="auto"/>
              <w:jc w:val="center"/>
              <w:rPr>
                <w:rFonts w:eastAsia="Times New Roman" w:cs="Calibri"/>
                <w:sz w:val="21"/>
                <w:szCs w:val="21"/>
              </w:rPr>
            </w:pPr>
          </w:p>
          <w:p w14:paraId="1ED5E2EE"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Krajowy Plan Odbudowy (KPO)</w:t>
            </w:r>
          </w:p>
          <w:p w14:paraId="0E6F97EF" w14:textId="77777777" w:rsidR="002F623A" w:rsidRPr="00CB1D9C" w:rsidRDefault="002F623A" w:rsidP="002F623A">
            <w:pPr>
              <w:spacing w:after="0" w:line="276" w:lineRule="auto"/>
              <w:jc w:val="center"/>
              <w:rPr>
                <w:rFonts w:eastAsia="Times New Roman" w:cs="Calibri"/>
                <w:sz w:val="21"/>
                <w:szCs w:val="21"/>
              </w:rPr>
            </w:pPr>
          </w:p>
          <w:p w14:paraId="6A246CA3"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Rządowy Fundusz Inicjatyw Lokalnych</w:t>
            </w:r>
          </w:p>
          <w:p w14:paraId="126887A1" w14:textId="77777777" w:rsidR="002F623A" w:rsidRPr="00CB1D9C" w:rsidRDefault="002F623A" w:rsidP="002F623A">
            <w:pPr>
              <w:spacing w:after="0" w:line="276" w:lineRule="auto"/>
              <w:jc w:val="center"/>
              <w:rPr>
                <w:rFonts w:eastAsia="Times New Roman" w:cs="Calibri"/>
                <w:sz w:val="21"/>
                <w:szCs w:val="21"/>
              </w:rPr>
            </w:pPr>
          </w:p>
          <w:p w14:paraId="4F27D9DE"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Rządowy Fundusz Polski Ład: Program Inwestycji</w:t>
            </w:r>
          </w:p>
          <w:p w14:paraId="46DE0432" w14:textId="77777777" w:rsidR="002F623A" w:rsidRPr="00CB1D9C" w:rsidRDefault="002F623A" w:rsidP="002F623A">
            <w:pPr>
              <w:spacing w:after="0" w:line="276" w:lineRule="auto"/>
              <w:jc w:val="center"/>
              <w:rPr>
                <w:rFonts w:eastAsia="Times New Roman" w:cs="Calibri"/>
                <w:sz w:val="21"/>
                <w:szCs w:val="21"/>
              </w:rPr>
            </w:pPr>
          </w:p>
          <w:p w14:paraId="4E53D73E"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rPr>
              <w:t>WPR 2021-2027</w:t>
            </w:r>
          </w:p>
        </w:tc>
      </w:tr>
      <w:tr w:rsidR="002F623A" w:rsidRPr="00CB1D9C" w14:paraId="056B3EED" w14:textId="77777777" w:rsidTr="00340559">
        <w:trPr>
          <w:jc w:val="center"/>
        </w:trPr>
        <w:tc>
          <w:tcPr>
            <w:tcW w:w="2590" w:type="dxa"/>
            <w:shd w:val="clear" w:color="auto" w:fill="auto"/>
            <w:vAlign w:val="center"/>
          </w:tcPr>
          <w:p w14:paraId="0A3D8243" w14:textId="77777777" w:rsidR="002F623A" w:rsidRPr="00CB1D9C" w:rsidRDefault="002F623A" w:rsidP="002F623A">
            <w:pPr>
              <w:pStyle w:val="Bezodstpw"/>
              <w:spacing w:line="276" w:lineRule="auto"/>
              <w:jc w:val="center"/>
              <w:rPr>
                <w:rFonts w:eastAsia="Times New Roman" w:cs="Calibri"/>
                <w:color w:val="000000"/>
                <w:lang w:eastAsia="pl-PL"/>
              </w:rPr>
            </w:pPr>
            <w:r w:rsidRPr="00CB1D9C">
              <w:rPr>
                <w:rFonts w:eastAsia="Times New Roman" w:cs="Calibri"/>
                <w:color w:val="000000"/>
                <w:lang w:eastAsia="pl-PL"/>
              </w:rPr>
              <w:lastRenderedPageBreak/>
              <w:t>2.1.1 Rozwój infrastruktury wodno-kanalizacyjnej</w:t>
            </w:r>
          </w:p>
        </w:tc>
        <w:tc>
          <w:tcPr>
            <w:tcW w:w="4404" w:type="dxa"/>
            <w:shd w:val="clear" w:color="auto" w:fill="auto"/>
            <w:vAlign w:val="center"/>
          </w:tcPr>
          <w:p w14:paraId="74BAFE08"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Aglomeracja Kazimierza Wielka została w pełni skanalizowana.</w:t>
            </w:r>
          </w:p>
          <w:p w14:paraId="44B07F5D" w14:textId="34D7C800"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2. Sie</w:t>
            </w:r>
            <w:r w:rsidR="00307F8C">
              <w:rPr>
                <w:rFonts w:eastAsia="Times New Roman" w:cs="Calibri"/>
                <w:sz w:val="21"/>
                <w:szCs w:val="21"/>
                <w:lang w:eastAsia="pl-PL"/>
              </w:rPr>
              <w:t>ć</w:t>
            </w:r>
            <w:r w:rsidRPr="00CB1D9C">
              <w:rPr>
                <w:rFonts w:eastAsia="Times New Roman" w:cs="Calibri"/>
                <w:sz w:val="21"/>
                <w:szCs w:val="21"/>
                <w:lang w:eastAsia="pl-PL"/>
              </w:rPr>
              <w:t xml:space="preserve"> kanalizacyjna została doprowadzona do obszarów uzdrowiskowych.</w:t>
            </w:r>
          </w:p>
          <w:p w14:paraId="4212FE28"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lang w:eastAsia="pl-PL"/>
              </w:rPr>
              <w:t>3. Sieć wodociągowa na terenie gminy zostanie przebudowana i zmodernizowana oraz doprowadzona do miejscowości, w których jej obecnie nie ma w tym do obszarów uzdrowiskowych.</w:t>
            </w:r>
          </w:p>
          <w:p w14:paraId="6DAD2988"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4. Oczyszczalnia ścieków w Kazimierzy Wielkiej zostanie przebudowana i rozbudowana.</w:t>
            </w:r>
          </w:p>
          <w:p w14:paraId="271F40EA"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3827" w:type="dxa"/>
            <w:shd w:val="clear" w:color="auto" w:fill="auto"/>
            <w:vAlign w:val="center"/>
          </w:tcPr>
          <w:p w14:paraId="750A2A3F"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projektów nakierowanych na modernizację sieci wodociągowej – min. 1</w:t>
            </w:r>
          </w:p>
          <w:p w14:paraId="2203998A"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projektów związanych z rozbudowa kanalizacji sanitarnej – 1</w:t>
            </w:r>
          </w:p>
          <w:p w14:paraId="7F261746"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Liczba przebudowanych </w:t>
            </w:r>
            <w:r w:rsidRPr="00CB1D9C">
              <w:rPr>
                <w:rFonts w:eastAsia="Times New Roman" w:cs="Calibri"/>
                <w:sz w:val="21"/>
                <w:szCs w:val="21"/>
                <w:lang w:eastAsia="pl-PL"/>
              </w:rPr>
              <w:br/>
              <w:t>i rozbudowanych oczyszczalni ścieków – 1</w:t>
            </w:r>
          </w:p>
          <w:p w14:paraId="7357D7F4"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1843" w:type="dxa"/>
            <w:shd w:val="clear" w:color="auto" w:fill="auto"/>
            <w:vAlign w:val="center"/>
          </w:tcPr>
          <w:p w14:paraId="0C04B1D7"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Szacunkowa wartość projektów: 15 mln zł</w:t>
            </w:r>
          </w:p>
          <w:p w14:paraId="2B2744DF"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vAlign w:val="center"/>
          </w:tcPr>
          <w:p w14:paraId="1C89E898"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Źródła finansowania:</w:t>
            </w:r>
          </w:p>
          <w:p w14:paraId="71ACD0EE"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Budżet gminy</w:t>
            </w:r>
          </w:p>
          <w:p w14:paraId="0DD81FC4"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Fundusze dla Świętokrzyskiego na lata 2021-2027</w:t>
            </w:r>
          </w:p>
          <w:p w14:paraId="37476BDC"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Działanie 2.4 Infrastruktura wodno-ściekowa (dla aglomeracji)</w:t>
            </w:r>
          </w:p>
          <w:p w14:paraId="4A019F9A" w14:textId="77777777" w:rsidR="002F623A" w:rsidRPr="00CB1D9C" w:rsidRDefault="002F623A" w:rsidP="002F623A">
            <w:pPr>
              <w:pStyle w:val="Bezodstpw"/>
              <w:spacing w:line="276" w:lineRule="auto"/>
              <w:jc w:val="center"/>
              <w:rPr>
                <w:rFonts w:cs="Calibri"/>
                <w:sz w:val="21"/>
                <w:szCs w:val="21"/>
              </w:rPr>
            </w:pPr>
          </w:p>
          <w:p w14:paraId="3B54B821"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Działanie 2.3 Gospodarowanie zasobami wody i przeciwdziałanie klęskom żywiołowym</w:t>
            </w:r>
          </w:p>
          <w:p w14:paraId="3C289405" w14:textId="77777777" w:rsidR="002F623A" w:rsidRPr="00CB1D9C" w:rsidRDefault="002F623A" w:rsidP="002F623A">
            <w:pPr>
              <w:pStyle w:val="Bezodstpw"/>
              <w:spacing w:line="276" w:lineRule="auto"/>
              <w:jc w:val="center"/>
              <w:rPr>
                <w:rFonts w:cs="Calibri"/>
                <w:sz w:val="21"/>
                <w:szCs w:val="21"/>
              </w:rPr>
            </w:pPr>
          </w:p>
          <w:p w14:paraId="7BC348F9"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Działanie 2.6</w:t>
            </w:r>
          </w:p>
          <w:p w14:paraId="0DD36B67"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Ochrona dziedzictwa i różnorodności biologicznej</w:t>
            </w:r>
          </w:p>
          <w:p w14:paraId="02CBF41C" w14:textId="77777777" w:rsidR="002F623A" w:rsidRPr="00CB1D9C" w:rsidRDefault="002F623A" w:rsidP="002F623A">
            <w:pPr>
              <w:pStyle w:val="Bezodstpw"/>
              <w:spacing w:line="276" w:lineRule="auto"/>
              <w:jc w:val="center"/>
              <w:rPr>
                <w:rFonts w:cs="Calibri"/>
                <w:sz w:val="21"/>
                <w:szCs w:val="21"/>
              </w:rPr>
            </w:pPr>
          </w:p>
          <w:p w14:paraId="656097A8"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lastRenderedPageBreak/>
              <w:t>Krajowy Plan Odbudowy (KPO) dla inwestycji poza aglomeracjami</w:t>
            </w:r>
          </w:p>
          <w:p w14:paraId="45A6FECB" w14:textId="77777777" w:rsidR="002F623A" w:rsidRPr="00CB1D9C" w:rsidRDefault="002F623A" w:rsidP="002F623A">
            <w:pPr>
              <w:pStyle w:val="Bezodstpw"/>
              <w:spacing w:line="276" w:lineRule="auto"/>
              <w:jc w:val="center"/>
              <w:rPr>
                <w:rFonts w:eastAsia="Times New Roman" w:cs="Calibri"/>
                <w:sz w:val="21"/>
                <w:szCs w:val="21"/>
              </w:rPr>
            </w:pPr>
          </w:p>
          <w:p w14:paraId="32899EC5"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Rządowy Fundusz Inicjatyw Lokalnych</w:t>
            </w:r>
          </w:p>
          <w:p w14:paraId="649CAA0E" w14:textId="77777777" w:rsidR="002F623A" w:rsidRPr="00CB1D9C" w:rsidRDefault="002F623A" w:rsidP="002F623A">
            <w:pPr>
              <w:pStyle w:val="Bezodstpw"/>
              <w:spacing w:line="276" w:lineRule="auto"/>
              <w:jc w:val="center"/>
              <w:rPr>
                <w:rFonts w:eastAsia="Times New Roman" w:cs="Calibri"/>
                <w:sz w:val="21"/>
                <w:szCs w:val="21"/>
              </w:rPr>
            </w:pPr>
          </w:p>
          <w:p w14:paraId="6934C7A8"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Rządowy Fundusz Polski Ład: Program Inwestycji</w:t>
            </w:r>
          </w:p>
          <w:p w14:paraId="28DC5971" w14:textId="77777777" w:rsidR="002F623A" w:rsidRPr="00CB1D9C" w:rsidRDefault="002F623A" w:rsidP="002F623A">
            <w:pPr>
              <w:pStyle w:val="Bezodstpw"/>
              <w:spacing w:line="276" w:lineRule="auto"/>
              <w:jc w:val="center"/>
              <w:rPr>
                <w:rFonts w:eastAsia="Times New Roman" w:cs="Calibri"/>
                <w:sz w:val="21"/>
                <w:szCs w:val="21"/>
              </w:rPr>
            </w:pPr>
          </w:p>
          <w:p w14:paraId="285FFCA0"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rPr>
              <w:t>WPR 2021-2027</w:t>
            </w:r>
          </w:p>
        </w:tc>
      </w:tr>
      <w:tr w:rsidR="002F623A" w:rsidRPr="00CB1D9C" w14:paraId="6632DC87" w14:textId="77777777" w:rsidTr="00340559">
        <w:trPr>
          <w:jc w:val="center"/>
        </w:trPr>
        <w:tc>
          <w:tcPr>
            <w:tcW w:w="2590" w:type="dxa"/>
            <w:shd w:val="clear" w:color="auto" w:fill="auto"/>
            <w:vAlign w:val="center"/>
          </w:tcPr>
          <w:p w14:paraId="7E59B16E" w14:textId="77777777" w:rsidR="002F623A" w:rsidRPr="00CB1D9C" w:rsidRDefault="002F623A" w:rsidP="002F623A">
            <w:pPr>
              <w:pStyle w:val="Bezodstpw"/>
              <w:spacing w:line="276" w:lineRule="auto"/>
              <w:jc w:val="center"/>
              <w:rPr>
                <w:rFonts w:eastAsia="Times New Roman" w:cs="Calibri"/>
                <w:color w:val="000000"/>
                <w:lang w:eastAsia="pl-PL"/>
              </w:rPr>
            </w:pPr>
            <w:r w:rsidRPr="00CB1D9C">
              <w:rPr>
                <w:rFonts w:eastAsia="Times New Roman" w:cs="Calibri"/>
                <w:color w:val="000000"/>
                <w:lang w:eastAsia="pl-PL"/>
              </w:rPr>
              <w:lastRenderedPageBreak/>
              <w:t>2.1.2 Racjonalne gospodarowania odpadami</w:t>
            </w:r>
          </w:p>
        </w:tc>
        <w:tc>
          <w:tcPr>
            <w:tcW w:w="4404" w:type="dxa"/>
            <w:shd w:val="clear" w:color="auto" w:fill="auto"/>
            <w:vAlign w:val="center"/>
          </w:tcPr>
          <w:p w14:paraId="51F8D706"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Do 2030r. zostanie usunięty azbest z budynków użyteczności publicznej i prywatnych.</w:t>
            </w:r>
          </w:p>
          <w:p w14:paraId="525DEA01"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Na terenie gminy powstał nowy PSZOK</w:t>
            </w:r>
          </w:p>
        </w:tc>
        <w:tc>
          <w:tcPr>
            <w:tcW w:w="3827" w:type="dxa"/>
            <w:shd w:val="clear" w:color="auto" w:fill="auto"/>
            <w:vAlign w:val="center"/>
          </w:tcPr>
          <w:p w14:paraId="14491045" w14:textId="77777777" w:rsidR="002F623A"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projektów mających na celu usuwanie azbestu z wszelkich budynków na terenie gminy – min. 2</w:t>
            </w:r>
          </w:p>
          <w:p w14:paraId="77E7069F" w14:textId="4DEE47E0" w:rsidR="00307F8C" w:rsidRPr="00CB1D9C" w:rsidRDefault="00307F8C" w:rsidP="002F623A">
            <w:pPr>
              <w:pStyle w:val="Bezodstpw"/>
              <w:spacing w:line="276" w:lineRule="auto"/>
              <w:jc w:val="center"/>
              <w:rPr>
                <w:rFonts w:eastAsia="Times New Roman" w:cs="Calibri"/>
                <w:sz w:val="21"/>
                <w:szCs w:val="21"/>
                <w:lang w:eastAsia="pl-PL"/>
              </w:rPr>
            </w:pPr>
            <w:r>
              <w:rPr>
                <w:rFonts w:eastAsia="Times New Roman" w:cs="Calibri"/>
                <w:sz w:val="21"/>
                <w:szCs w:val="21"/>
                <w:lang w:eastAsia="pl-PL"/>
              </w:rPr>
              <w:t>Liczba utworzonych nowych PSZOK - 1</w:t>
            </w:r>
          </w:p>
        </w:tc>
        <w:tc>
          <w:tcPr>
            <w:tcW w:w="1843" w:type="dxa"/>
            <w:shd w:val="clear" w:color="auto" w:fill="auto"/>
            <w:vAlign w:val="center"/>
          </w:tcPr>
          <w:p w14:paraId="74F5EEEE"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Szacunkowa wartość projektów: 0,2 mln zł</w:t>
            </w:r>
          </w:p>
          <w:p w14:paraId="19DC1354"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vAlign w:val="center"/>
          </w:tcPr>
          <w:p w14:paraId="2ADE4287"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Źródła finansowania:</w:t>
            </w:r>
          </w:p>
          <w:p w14:paraId="2BAAF3AF"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Budżet gminy</w:t>
            </w:r>
          </w:p>
          <w:p w14:paraId="585354B8"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Fundusze dla Świętokrzyskiego na lata 2021-2027</w:t>
            </w:r>
          </w:p>
          <w:p w14:paraId="0FE5F003" w14:textId="77777777" w:rsidR="002F623A" w:rsidRPr="00CB1D9C" w:rsidRDefault="002F623A" w:rsidP="002F623A">
            <w:pPr>
              <w:spacing w:after="0" w:line="276" w:lineRule="auto"/>
              <w:jc w:val="center"/>
              <w:rPr>
                <w:rFonts w:eastAsia="Times New Roman" w:cs="Calibri"/>
                <w:sz w:val="21"/>
                <w:szCs w:val="21"/>
              </w:rPr>
            </w:pPr>
            <w:r w:rsidRPr="00CB1D9C">
              <w:rPr>
                <w:rFonts w:cs="Calibri"/>
                <w:sz w:val="21"/>
                <w:szCs w:val="21"/>
              </w:rPr>
              <w:t>Działanie 2.5 Gospodarowanie odpadami</w:t>
            </w:r>
          </w:p>
          <w:p w14:paraId="03355C6A" w14:textId="77777777" w:rsidR="002F623A" w:rsidRPr="00CB1D9C" w:rsidRDefault="002F623A" w:rsidP="002F623A">
            <w:pPr>
              <w:spacing w:after="0" w:line="276" w:lineRule="auto"/>
              <w:jc w:val="center"/>
              <w:rPr>
                <w:rFonts w:eastAsia="Times New Roman" w:cs="Calibri"/>
                <w:sz w:val="21"/>
                <w:szCs w:val="21"/>
              </w:rPr>
            </w:pPr>
          </w:p>
          <w:p w14:paraId="31270043"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Krajowy Plan Odbudowy (KPO)</w:t>
            </w:r>
          </w:p>
          <w:p w14:paraId="4041D532" w14:textId="77777777" w:rsidR="002F623A" w:rsidRPr="00CB1D9C" w:rsidRDefault="002F623A" w:rsidP="002F623A">
            <w:pPr>
              <w:spacing w:after="0" w:line="276" w:lineRule="auto"/>
              <w:jc w:val="center"/>
              <w:rPr>
                <w:rFonts w:eastAsia="Times New Roman" w:cs="Calibri"/>
                <w:sz w:val="21"/>
                <w:szCs w:val="21"/>
              </w:rPr>
            </w:pPr>
          </w:p>
          <w:p w14:paraId="389CBB40" w14:textId="77777777" w:rsidR="002F623A" w:rsidRPr="00CB1D9C" w:rsidRDefault="002F623A" w:rsidP="002F623A">
            <w:pPr>
              <w:spacing w:after="0" w:line="276" w:lineRule="auto"/>
              <w:jc w:val="center"/>
              <w:rPr>
                <w:rFonts w:eastAsia="Times New Roman" w:cs="Calibri"/>
                <w:sz w:val="21"/>
                <w:szCs w:val="21"/>
              </w:rPr>
            </w:pPr>
            <w:r w:rsidRPr="00CB1D9C">
              <w:rPr>
                <w:rFonts w:eastAsia="Times New Roman" w:cs="Calibri"/>
                <w:sz w:val="21"/>
                <w:szCs w:val="21"/>
              </w:rPr>
              <w:t>Rządowy Fundusz Inicjatyw Lokalnych</w:t>
            </w:r>
          </w:p>
          <w:p w14:paraId="6FC86927" w14:textId="77777777" w:rsidR="002F623A" w:rsidRPr="00CB1D9C" w:rsidRDefault="002F623A" w:rsidP="002F623A">
            <w:pPr>
              <w:spacing w:after="0" w:line="276" w:lineRule="auto"/>
              <w:jc w:val="center"/>
              <w:rPr>
                <w:rFonts w:eastAsia="Times New Roman" w:cs="Calibri"/>
                <w:sz w:val="21"/>
                <w:szCs w:val="21"/>
              </w:rPr>
            </w:pPr>
          </w:p>
          <w:p w14:paraId="7676F460"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Rządowy Fundusz Polski Ład: Program Inwestycji</w:t>
            </w:r>
          </w:p>
          <w:p w14:paraId="4C8A06C7" w14:textId="77777777" w:rsidR="002F623A" w:rsidRPr="00CB1D9C" w:rsidRDefault="002F623A" w:rsidP="002F623A">
            <w:pPr>
              <w:pStyle w:val="Bezodstpw"/>
              <w:spacing w:line="276" w:lineRule="auto"/>
              <w:jc w:val="center"/>
              <w:rPr>
                <w:rFonts w:cs="Calibri"/>
                <w:sz w:val="21"/>
                <w:szCs w:val="21"/>
              </w:rPr>
            </w:pPr>
          </w:p>
        </w:tc>
      </w:tr>
      <w:tr w:rsidR="002F623A" w:rsidRPr="00CB1D9C" w14:paraId="60DB5CCB" w14:textId="77777777" w:rsidTr="00577A00">
        <w:trPr>
          <w:jc w:val="center"/>
        </w:trPr>
        <w:tc>
          <w:tcPr>
            <w:tcW w:w="2590" w:type="dxa"/>
            <w:shd w:val="clear" w:color="auto" w:fill="auto"/>
            <w:vAlign w:val="center"/>
          </w:tcPr>
          <w:p w14:paraId="484317E3" w14:textId="70636406" w:rsidR="002F623A" w:rsidRPr="00CB1D9C" w:rsidRDefault="002F623A" w:rsidP="002F623A">
            <w:pPr>
              <w:pStyle w:val="Bezodstpw"/>
              <w:spacing w:line="276" w:lineRule="auto"/>
              <w:jc w:val="center"/>
              <w:rPr>
                <w:rFonts w:eastAsia="Times New Roman" w:cs="Calibri"/>
                <w:color w:val="000000"/>
                <w:lang w:eastAsia="pl-PL"/>
              </w:rPr>
            </w:pPr>
            <w:r w:rsidRPr="00CB1D9C">
              <w:rPr>
                <w:rFonts w:eastAsia="Times New Roman" w:cs="Calibri"/>
                <w:color w:val="000000"/>
                <w:lang w:eastAsia="pl-PL"/>
              </w:rPr>
              <w:t>3.1.</w:t>
            </w:r>
            <w:r w:rsidR="00307F8C">
              <w:rPr>
                <w:rFonts w:eastAsia="Times New Roman" w:cs="Calibri"/>
                <w:color w:val="000000"/>
                <w:lang w:eastAsia="pl-PL"/>
              </w:rPr>
              <w:t>1</w:t>
            </w:r>
            <w:r w:rsidRPr="00CB1D9C">
              <w:rPr>
                <w:rFonts w:eastAsia="Times New Roman" w:cs="Calibri"/>
                <w:color w:val="000000"/>
                <w:lang w:eastAsia="pl-PL"/>
              </w:rPr>
              <w:t xml:space="preserve"> Budowa kompetencji kluczowych na każdym etapie kształcenia oraz we </w:t>
            </w:r>
            <w:r w:rsidRPr="00CB1D9C">
              <w:rPr>
                <w:rFonts w:eastAsia="Times New Roman" w:cs="Calibri"/>
                <w:color w:val="000000"/>
                <w:lang w:eastAsia="pl-PL"/>
              </w:rPr>
              <w:lastRenderedPageBreak/>
              <w:t>wszystkich grupach wiekowych</w:t>
            </w:r>
          </w:p>
        </w:tc>
        <w:tc>
          <w:tcPr>
            <w:tcW w:w="4404" w:type="dxa"/>
            <w:tcBorders>
              <w:bottom w:val="single" w:sz="4" w:space="0" w:color="auto"/>
            </w:tcBorders>
            <w:shd w:val="clear" w:color="auto" w:fill="auto"/>
            <w:vAlign w:val="center"/>
          </w:tcPr>
          <w:p w14:paraId="50F82812"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lastRenderedPageBreak/>
              <w:t>1. Szkoły realizują projekty podnoszące kompetencje kluczowe uczniów.</w:t>
            </w:r>
          </w:p>
          <w:p w14:paraId="5B2614C0"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2.Realizacja w szkołach projektów pomagającym dzieciom i młodzieży na ograniczenie </w:t>
            </w:r>
            <w:r w:rsidRPr="00CB1D9C">
              <w:rPr>
                <w:rFonts w:eastAsia="Times New Roman" w:cs="Calibri"/>
                <w:sz w:val="21"/>
                <w:szCs w:val="21"/>
                <w:lang w:eastAsia="pl-PL"/>
              </w:rPr>
              <w:lastRenderedPageBreak/>
              <w:t>negatywnych skutków związanych z nauką zdalną.</w:t>
            </w:r>
          </w:p>
          <w:p w14:paraId="5EF6FE43"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3. Na terenie gminy realizowane są projekty </w:t>
            </w:r>
            <w:r w:rsidRPr="00CB1D9C">
              <w:rPr>
                <w:rFonts w:eastAsia="Times New Roman" w:cs="Calibri"/>
                <w:sz w:val="21"/>
                <w:szCs w:val="21"/>
                <w:lang w:eastAsia="pl-PL"/>
              </w:rPr>
              <w:br/>
              <w:t>z zakresu rozwoju edukacji przedszkolnej.</w:t>
            </w:r>
          </w:p>
          <w:p w14:paraId="44853B7D" w14:textId="55188894"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4. Na terenie gminy organizowane są zajęcia edukacyjne dla </w:t>
            </w:r>
            <w:r w:rsidR="00307F8C">
              <w:rPr>
                <w:rFonts w:eastAsia="Times New Roman" w:cs="Calibri"/>
                <w:sz w:val="21"/>
                <w:szCs w:val="21"/>
                <w:lang w:eastAsia="pl-PL"/>
              </w:rPr>
              <w:t>seniorów.</w:t>
            </w:r>
          </w:p>
        </w:tc>
        <w:tc>
          <w:tcPr>
            <w:tcW w:w="3827" w:type="dxa"/>
            <w:tcBorders>
              <w:bottom w:val="single" w:sz="4" w:space="0" w:color="auto"/>
            </w:tcBorders>
            <w:vAlign w:val="center"/>
          </w:tcPr>
          <w:p w14:paraId="4647FA82"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lastRenderedPageBreak/>
              <w:t xml:space="preserve">Liczba zrealizowanych projektów w zakresie zajęć pozaszkolnych </w:t>
            </w:r>
            <w:r w:rsidRPr="00CB1D9C">
              <w:rPr>
                <w:rFonts w:eastAsia="Times New Roman" w:cs="Calibri"/>
                <w:sz w:val="21"/>
                <w:szCs w:val="21"/>
                <w:lang w:eastAsia="pl-PL"/>
              </w:rPr>
              <w:br/>
              <w:t>i pozalekcyjnych z wykorzystaniem TIK – min. 2</w:t>
            </w:r>
          </w:p>
          <w:p w14:paraId="52622DBC"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lastRenderedPageBreak/>
              <w:t>Liczba projektów przeciwdziałających skutkom COVID-19 wśród uczniów z uwagi na alienację i ograniczenie kontaktów społecznych w trakcie nauki zdalnej – min. 1</w:t>
            </w:r>
          </w:p>
          <w:p w14:paraId="1B815D57"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Liczba zrealizowanych projektów </w:t>
            </w:r>
            <w:r w:rsidRPr="00CB1D9C">
              <w:rPr>
                <w:rFonts w:eastAsia="Times New Roman" w:cs="Calibri"/>
                <w:sz w:val="21"/>
                <w:szCs w:val="21"/>
                <w:lang w:eastAsia="pl-PL"/>
              </w:rPr>
              <w:br/>
              <w:t>z zakresu rozwoju edukacji przedszkolnej – min. 1</w:t>
            </w:r>
          </w:p>
          <w:p w14:paraId="4CE6967D" w14:textId="304EFC25"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Liczba zrealizowanych projektów </w:t>
            </w:r>
            <w:r w:rsidRPr="00CB1D9C">
              <w:rPr>
                <w:rFonts w:eastAsia="Times New Roman" w:cs="Calibri"/>
                <w:sz w:val="21"/>
                <w:szCs w:val="21"/>
                <w:lang w:eastAsia="pl-PL"/>
              </w:rPr>
              <w:br/>
              <w:t xml:space="preserve">z skierowanych do </w:t>
            </w:r>
            <w:r w:rsidR="00307F8C">
              <w:rPr>
                <w:rFonts w:eastAsia="Times New Roman" w:cs="Calibri"/>
                <w:sz w:val="21"/>
                <w:szCs w:val="21"/>
                <w:lang w:eastAsia="pl-PL"/>
              </w:rPr>
              <w:t>seniorów</w:t>
            </w:r>
            <w:r w:rsidRPr="00CB1D9C">
              <w:rPr>
                <w:rFonts w:eastAsia="Times New Roman" w:cs="Calibri"/>
                <w:sz w:val="21"/>
                <w:szCs w:val="21"/>
                <w:lang w:eastAsia="pl-PL"/>
              </w:rPr>
              <w:t xml:space="preserve"> – min. 3</w:t>
            </w:r>
          </w:p>
        </w:tc>
        <w:tc>
          <w:tcPr>
            <w:tcW w:w="1843" w:type="dxa"/>
            <w:tcBorders>
              <w:bottom w:val="single" w:sz="4" w:space="0" w:color="auto"/>
            </w:tcBorders>
            <w:vAlign w:val="center"/>
          </w:tcPr>
          <w:p w14:paraId="452828FA"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lastRenderedPageBreak/>
              <w:t>Szacunkowa wartość projektów: 1,5 mln zł</w:t>
            </w:r>
          </w:p>
          <w:p w14:paraId="30B8EA6B"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vAlign w:val="center"/>
          </w:tcPr>
          <w:p w14:paraId="4105DE6B"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lastRenderedPageBreak/>
              <w:t>Źródła finansowania:</w:t>
            </w:r>
          </w:p>
          <w:p w14:paraId="193276A8"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Budżet gminy</w:t>
            </w:r>
          </w:p>
          <w:p w14:paraId="3FFEBEF5" w14:textId="77777777" w:rsidR="002F623A" w:rsidRPr="00CB1D9C" w:rsidRDefault="002F623A" w:rsidP="002F623A">
            <w:pPr>
              <w:pStyle w:val="Bezodstpw"/>
              <w:spacing w:line="276" w:lineRule="auto"/>
              <w:jc w:val="center"/>
              <w:rPr>
                <w:rFonts w:cs="Calibri"/>
                <w:sz w:val="21"/>
                <w:szCs w:val="21"/>
              </w:rPr>
            </w:pPr>
          </w:p>
          <w:p w14:paraId="2AF09220"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lastRenderedPageBreak/>
              <w:t>Fundusze dla Świętokrzyskiego na lata 2021-2027</w:t>
            </w:r>
          </w:p>
          <w:p w14:paraId="6A229649"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priorytet 8 i 9 EFS w ramach RPO WŚ 2021-2027</w:t>
            </w:r>
          </w:p>
          <w:p w14:paraId="4BEC655B" w14:textId="77777777" w:rsidR="002F623A" w:rsidRPr="00CB1D9C" w:rsidRDefault="002F623A" w:rsidP="002F623A">
            <w:pPr>
              <w:pStyle w:val="Bezodstpw"/>
              <w:spacing w:line="276" w:lineRule="auto"/>
              <w:jc w:val="center"/>
              <w:rPr>
                <w:rFonts w:cs="Calibri"/>
                <w:sz w:val="21"/>
                <w:szCs w:val="21"/>
              </w:rPr>
            </w:pPr>
          </w:p>
          <w:p w14:paraId="46F9310B"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oraz środki różnego rodzaju fundacji, stowarzyszeń np. Fundacji Wspomagania Wsi</w:t>
            </w:r>
          </w:p>
        </w:tc>
      </w:tr>
      <w:tr w:rsidR="002F623A" w:rsidRPr="00CB1D9C" w14:paraId="774DFEEA" w14:textId="77777777" w:rsidTr="00577A00">
        <w:trPr>
          <w:jc w:val="center"/>
        </w:trPr>
        <w:tc>
          <w:tcPr>
            <w:tcW w:w="2590" w:type="dxa"/>
            <w:shd w:val="clear" w:color="auto" w:fill="auto"/>
            <w:vAlign w:val="center"/>
          </w:tcPr>
          <w:p w14:paraId="5A83C3DE" w14:textId="77777777" w:rsidR="002F623A" w:rsidRPr="00CB1D9C" w:rsidRDefault="002F623A" w:rsidP="002F623A">
            <w:pPr>
              <w:pStyle w:val="Bezodstpw"/>
              <w:spacing w:line="276" w:lineRule="auto"/>
              <w:jc w:val="center"/>
              <w:rPr>
                <w:rFonts w:eastAsia="Times New Roman" w:cs="Calibri"/>
                <w:color w:val="000000"/>
                <w:lang w:eastAsia="pl-PL"/>
              </w:rPr>
            </w:pPr>
            <w:r w:rsidRPr="00CB1D9C">
              <w:rPr>
                <w:rFonts w:eastAsia="Times New Roman" w:cs="Calibri"/>
                <w:color w:val="000000"/>
                <w:lang w:eastAsia="pl-PL"/>
              </w:rPr>
              <w:lastRenderedPageBreak/>
              <w:t>3.1.2 Poprawa warunków dla zwiększania aktywności społecznej  i obywatelskiej mieszkańców gminy</w:t>
            </w:r>
          </w:p>
        </w:tc>
        <w:tc>
          <w:tcPr>
            <w:tcW w:w="4404" w:type="dxa"/>
            <w:tcBorders>
              <w:bottom w:val="single" w:sz="4" w:space="0" w:color="auto"/>
            </w:tcBorders>
            <w:shd w:val="clear" w:color="auto" w:fill="auto"/>
            <w:vAlign w:val="center"/>
          </w:tcPr>
          <w:p w14:paraId="0BFDF99D"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Na terenie gminy organizowane są cykliczne spotkania przedstawicieli władz gminnych </w:t>
            </w:r>
            <w:r w:rsidRPr="00CB1D9C">
              <w:rPr>
                <w:rFonts w:eastAsia="Times New Roman" w:cs="Calibri"/>
                <w:sz w:val="21"/>
                <w:szCs w:val="21"/>
                <w:lang w:eastAsia="pl-PL"/>
              </w:rPr>
              <w:br/>
              <w:t>i organizacji pozarządowych.</w:t>
            </w:r>
          </w:p>
        </w:tc>
        <w:tc>
          <w:tcPr>
            <w:tcW w:w="3827" w:type="dxa"/>
            <w:tcBorders>
              <w:bottom w:val="single" w:sz="4" w:space="0" w:color="auto"/>
            </w:tcBorders>
            <w:vAlign w:val="center"/>
          </w:tcPr>
          <w:p w14:paraId="06A8BEE0" w14:textId="77777777" w:rsidR="002F623A"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zorganizowanych cyklicznych Forum Obywatelskich min. 4</w:t>
            </w:r>
          </w:p>
          <w:p w14:paraId="295DA6F9" w14:textId="5AF07CEC" w:rsidR="00307F8C" w:rsidRPr="00CB1D9C" w:rsidRDefault="00307F8C" w:rsidP="002F623A">
            <w:pPr>
              <w:pStyle w:val="Bezodstpw"/>
              <w:spacing w:line="276" w:lineRule="auto"/>
              <w:jc w:val="center"/>
              <w:rPr>
                <w:rFonts w:eastAsia="Times New Roman" w:cs="Calibri"/>
                <w:sz w:val="21"/>
                <w:szCs w:val="21"/>
                <w:lang w:eastAsia="pl-PL"/>
              </w:rPr>
            </w:pPr>
            <w:r>
              <w:rPr>
                <w:rFonts w:eastAsia="Times New Roman" w:cs="Calibri"/>
                <w:sz w:val="21"/>
                <w:szCs w:val="21"/>
                <w:lang w:eastAsia="pl-PL"/>
              </w:rPr>
              <w:t>Liczba projektów gminnych związanych z poprawą warunków do pracy – min. 2</w:t>
            </w:r>
          </w:p>
        </w:tc>
        <w:tc>
          <w:tcPr>
            <w:tcW w:w="1843" w:type="dxa"/>
            <w:tcBorders>
              <w:bottom w:val="single" w:sz="4" w:space="0" w:color="auto"/>
            </w:tcBorders>
            <w:vAlign w:val="center"/>
          </w:tcPr>
          <w:p w14:paraId="08DB5502" w14:textId="69399DD9" w:rsidR="002F623A" w:rsidRPr="00CB1D9C" w:rsidRDefault="002F623A" w:rsidP="002F623A">
            <w:pPr>
              <w:spacing w:after="0" w:line="276" w:lineRule="auto"/>
              <w:jc w:val="center"/>
              <w:rPr>
                <w:rFonts w:cs="Calibri"/>
                <w:sz w:val="21"/>
                <w:szCs w:val="21"/>
              </w:rPr>
            </w:pPr>
            <w:r w:rsidRPr="00CB1D9C">
              <w:rPr>
                <w:rFonts w:cs="Calibri"/>
                <w:sz w:val="21"/>
                <w:szCs w:val="21"/>
              </w:rPr>
              <w:t>Szacunkowa wartość projektów: 0,</w:t>
            </w:r>
            <w:r w:rsidR="00307F8C">
              <w:rPr>
                <w:rFonts w:cs="Calibri"/>
                <w:sz w:val="21"/>
                <w:szCs w:val="21"/>
              </w:rPr>
              <w:t>5</w:t>
            </w:r>
            <w:r w:rsidRPr="00CB1D9C">
              <w:rPr>
                <w:rFonts w:cs="Calibri"/>
                <w:sz w:val="21"/>
                <w:szCs w:val="21"/>
              </w:rPr>
              <w:t xml:space="preserve"> mln zł</w:t>
            </w:r>
          </w:p>
          <w:p w14:paraId="6158EA31"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vAlign w:val="center"/>
          </w:tcPr>
          <w:p w14:paraId="2B1D4A0C"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Źródła finansowania:</w:t>
            </w:r>
          </w:p>
          <w:p w14:paraId="1DAE6595" w14:textId="77777777" w:rsidR="002F623A" w:rsidRPr="00CB1D9C" w:rsidRDefault="002F623A" w:rsidP="002F623A">
            <w:pPr>
              <w:spacing w:after="0" w:line="276" w:lineRule="auto"/>
              <w:jc w:val="center"/>
              <w:rPr>
                <w:rFonts w:cs="Calibri"/>
                <w:sz w:val="21"/>
                <w:szCs w:val="21"/>
              </w:rPr>
            </w:pPr>
            <w:r w:rsidRPr="00CB1D9C">
              <w:rPr>
                <w:rFonts w:cs="Calibri"/>
                <w:sz w:val="21"/>
                <w:szCs w:val="21"/>
              </w:rPr>
              <w:t>Budżet gminy</w:t>
            </w:r>
          </w:p>
          <w:p w14:paraId="467BD9F3" w14:textId="77777777" w:rsidR="002F623A" w:rsidRPr="00CB1D9C" w:rsidRDefault="002F623A" w:rsidP="002F623A">
            <w:pPr>
              <w:spacing w:after="0" w:line="276" w:lineRule="auto"/>
              <w:jc w:val="center"/>
              <w:rPr>
                <w:rFonts w:cs="Calibri"/>
                <w:sz w:val="21"/>
                <w:szCs w:val="21"/>
              </w:rPr>
            </w:pPr>
          </w:p>
          <w:p w14:paraId="18650A6F"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oraz środki różnego rodzaju fundacji, stowarzyszeń np. Fundacji Wspomagania Wsi</w:t>
            </w:r>
          </w:p>
        </w:tc>
      </w:tr>
      <w:tr w:rsidR="002F623A" w:rsidRPr="00CB1D9C" w14:paraId="4133B550" w14:textId="77777777" w:rsidTr="00340559">
        <w:trPr>
          <w:jc w:val="center"/>
        </w:trPr>
        <w:tc>
          <w:tcPr>
            <w:tcW w:w="2590" w:type="dxa"/>
            <w:shd w:val="clear" w:color="auto" w:fill="auto"/>
            <w:vAlign w:val="center"/>
          </w:tcPr>
          <w:p w14:paraId="063958DD" w14:textId="77777777" w:rsidR="002F623A" w:rsidRPr="00CB1D9C" w:rsidRDefault="002F623A" w:rsidP="002F623A">
            <w:pPr>
              <w:pStyle w:val="Bezodstpw"/>
              <w:spacing w:line="276" w:lineRule="auto"/>
              <w:jc w:val="center"/>
              <w:rPr>
                <w:rFonts w:eastAsia="Times New Roman" w:cs="Calibri"/>
                <w:color w:val="000000"/>
                <w:lang w:eastAsia="pl-PL"/>
              </w:rPr>
            </w:pPr>
            <w:r w:rsidRPr="00CB1D9C">
              <w:rPr>
                <w:rFonts w:eastAsia="Times New Roman" w:cs="Calibri"/>
                <w:color w:val="000000"/>
                <w:lang w:eastAsia="pl-PL"/>
              </w:rPr>
              <w:t>3.1.3 Rozwój infrastruktury oświatowej i wychowania</w:t>
            </w:r>
          </w:p>
        </w:tc>
        <w:tc>
          <w:tcPr>
            <w:tcW w:w="4404" w:type="dxa"/>
            <w:tcBorders>
              <w:bottom w:val="single" w:sz="4" w:space="0" w:color="auto"/>
            </w:tcBorders>
            <w:shd w:val="clear" w:color="auto" w:fill="auto"/>
            <w:vAlign w:val="center"/>
          </w:tcPr>
          <w:p w14:paraId="6112C184"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Placówki oświatowe na terenie gminy są zmodernizowane oraz wyposażone nowoczesne pomoce dydaktyczne.</w:t>
            </w:r>
          </w:p>
          <w:p w14:paraId="2796DDBD"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 </w:t>
            </w:r>
          </w:p>
          <w:p w14:paraId="61C56E01"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2. Gmina zapewnia wszechstronny rozwój dzieciom w wieku przedszkolnych w przedszkolach i punktach przedszkolnych</w:t>
            </w:r>
          </w:p>
          <w:p w14:paraId="6E1A0E1A" w14:textId="77777777" w:rsidR="002F623A" w:rsidRPr="00CB1D9C" w:rsidRDefault="002F623A" w:rsidP="002F623A">
            <w:pPr>
              <w:pStyle w:val="Bezodstpw"/>
              <w:spacing w:line="276" w:lineRule="auto"/>
              <w:jc w:val="center"/>
              <w:rPr>
                <w:rFonts w:eastAsia="Times New Roman" w:cs="Calibri"/>
                <w:sz w:val="21"/>
                <w:szCs w:val="21"/>
                <w:lang w:eastAsia="pl-PL"/>
              </w:rPr>
            </w:pPr>
          </w:p>
          <w:p w14:paraId="789BF14E"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3. Liczba miejsc w żłobkach zaspokaja potrzeby mieszkańców gminy</w:t>
            </w:r>
          </w:p>
        </w:tc>
        <w:tc>
          <w:tcPr>
            <w:tcW w:w="3827" w:type="dxa"/>
            <w:tcBorders>
              <w:bottom w:val="single" w:sz="4" w:space="0" w:color="auto"/>
            </w:tcBorders>
            <w:vAlign w:val="center"/>
          </w:tcPr>
          <w:p w14:paraId="118532E7"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zmodernizowanych i doposażonych placówek oświatowych – min. 2</w:t>
            </w:r>
          </w:p>
          <w:p w14:paraId="3DFE7B3F"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zmodernizowanych i wyposażonych przedszkoli/punktów przedszkolnych – 2</w:t>
            </w:r>
          </w:p>
          <w:p w14:paraId="66CAE39F"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1843" w:type="dxa"/>
            <w:tcBorders>
              <w:bottom w:val="single" w:sz="4" w:space="0" w:color="auto"/>
            </w:tcBorders>
            <w:vAlign w:val="center"/>
          </w:tcPr>
          <w:p w14:paraId="108B2C66"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Szacunkowa wartość projektów: 3 mln zł</w:t>
            </w:r>
          </w:p>
          <w:p w14:paraId="4632EC2B"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vAlign w:val="center"/>
          </w:tcPr>
          <w:p w14:paraId="2A9B006B"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Źródła finansowania:</w:t>
            </w:r>
          </w:p>
          <w:p w14:paraId="176BD7B3"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Budżet gminy</w:t>
            </w:r>
          </w:p>
          <w:p w14:paraId="1F3EA4CD" w14:textId="77777777" w:rsidR="002F623A" w:rsidRPr="00CB1D9C" w:rsidRDefault="002F623A" w:rsidP="002F623A">
            <w:pPr>
              <w:pStyle w:val="Bezodstpw"/>
              <w:spacing w:line="276" w:lineRule="auto"/>
              <w:jc w:val="center"/>
              <w:rPr>
                <w:rFonts w:cs="Calibri"/>
                <w:sz w:val="21"/>
                <w:szCs w:val="21"/>
              </w:rPr>
            </w:pPr>
          </w:p>
          <w:p w14:paraId="41451DD8"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Fundusze dla Świętokrzyskiego na lata 2021-2027</w:t>
            </w:r>
          </w:p>
          <w:p w14:paraId="1396CB5A"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priorytet 8 i 9 EFS w ramach RPO WŚ 2021-2027</w:t>
            </w:r>
          </w:p>
          <w:p w14:paraId="1B03F40B" w14:textId="77777777" w:rsidR="002F623A" w:rsidRPr="00CB1D9C" w:rsidRDefault="002F623A" w:rsidP="002F623A">
            <w:pPr>
              <w:pStyle w:val="Bezodstpw"/>
              <w:spacing w:line="276" w:lineRule="auto"/>
              <w:jc w:val="center"/>
              <w:rPr>
                <w:rFonts w:cs="Calibri"/>
                <w:sz w:val="21"/>
                <w:szCs w:val="21"/>
              </w:rPr>
            </w:pPr>
          </w:p>
          <w:p w14:paraId="01B61441"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oraz środki różnego rodzaju fundacji, stowarzyszeń np. Fundacji Wspomagania Wsi</w:t>
            </w:r>
          </w:p>
        </w:tc>
      </w:tr>
      <w:tr w:rsidR="002F623A" w:rsidRPr="00CB1D9C" w14:paraId="6C1FEFEA" w14:textId="77777777" w:rsidTr="00340559">
        <w:trPr>
          <w:jc w:val="center"/>
        </w:trPr>
        <w:tc>
          <w:tcPr>
            <w:tcW w:w="2590" w:type="dxa"/>
            <w:shd w:val="clear" w:color="auto" w:fill="auto"/>
            <w:vAlign w:val="center"/>
          </w:tcPr>
          <w:p w14:paraId="77BFA4A3" w14:textId="77777777" w:rsidR="002F623A" w:rsidRPr="00CB1D9C" w:rsidRDefault="002F623A" w:rsidP="002F623A">
            <w:pPr>
              <w:pStyle w:val="Bezodstpw"/>
              <w:spacing w:line="276" w:lineRule="auto"/>
              <w:jc w:val="center"/>
              <w:rPr>
                <w:rFonts w:eastAsia="Times New Roman" w:cs="Calibri"/>
                <w:color w:val="000000"/>
                <w:lang w:eastAsia="pl-PL"/>
              </w:rPr>
            </w:pPr>
            <w:r w:rsidRPr="00CB1D9C">
              <w:rPr>
                <w:rFonts w:eastAsia="Times New Roman" w:cs="Calibri"/>
                <w:color w:val="000000"/>
                <w:lang w:eastAsia="pl-PL"/>
              </w:rPr>
              <w:lastRenderedPageBreak/>
              <w:t>3.2.1 Pomoc społeczna i wsparcia grup defaworyzowanych</w:t>
            </w:r>
          </w:p>
        </w:tc>
        <w:tc>
          <w:tcPr>
            <w:tcW w:w="4404" w:type="dxa"/>
            <w:tcBorders>
              <w:bottom w:val="single" w:sz="4" w:space="0" w:color="auto"/>
            </w:tcBorders>
            <w:shd w:val="clear" w:color="auto" w:fill="auto"/>
            <w:vAlign w:val="center"/>
          </w:tcPr>
          <w:p w14:paraId="0E1C0B9C"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Na terenie gminy działają świetlice środowiskowe skierowane do rodzin wykluczonych społecznie i zagrożonych takim wykluczeniem.</w:t>
            </w:r>
          </w:p>
          <w:p w14:paraId="64F62607"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2. Budynki użyteczności publiczne są dostosowane do potrzeb osób ze specjalnymi potrzebami.</w:t>
            </w:r>
          </w:p>
          <w:p w14:paraId="521DC9E3"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3. Gmina pomaga Seniorom poprzez m.in. świadczenie usług opiekuńczych w miejscu zamieszkania i inne usługi opiekuńcze.</w:t>
            </w:r>
          </w:p>
          <w:p w14:paraId="5BD6E028"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5. M-GOPS realizuje przedsięwzięcia nakierowane na pomoc osobom zagrożonym ubóstwem i wykluczeniem społecznym pomagając podopiecznym w ich usamodzielnieniu.</w:t>
            </w:r>
          </w:p>
          <w:p w14:paraId="5D623E70"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3827" w:type="dxa"/>
            <w:tcBorders>
              <w:bottom w:val="single" w:sz="4" w:space="0" w:color="auto"/>
            </w:tcBorders>
            <w:vAlign w:val="center"/>
          </w:tcPr>
          <w:p w14:paraId="1D023BB6"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funkcjonujących świetlic środowiskowych na terenie gminy – wg potrzeb – min. 2</w:t>
            </w:r>
          </w:p>
          <w:p w14:paraId="79B9739B"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budynków dostosowanych do potrzeb osób ze specjalnymi potrzebami – min. 3</w:t>
            </w:r>
          </w:p>
          <w:p w14:paraId="5A94EDE1"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projektów zrealizowanych na rzecz wsparcia dla seniorów – min. 1</w:t>
            </w:r>
          </w:p>
          <w:p w14:paraId="1E76B239"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działających Klubów Seniora, Senior+, Dzienny Dom Senior+ - min. 1</w:t>
            </w:r>
          </w:p>
          <w:p w14:paraId="4A9FF43F"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Liczba projektów skierowanych do osób zagrożonych ubóstwem </w:t>
            </w:r>
            <w:r w:rsidRPr="00CB1D9C">
              <w:rPr>
                <w:rFonts w:eastAsia="Times New Roman" w:cs="Calibri"/>
                <w:sz w:val="21"/>
                <w:szCs w:val="21"/>
                <w:lang w:eastAsia="pl-PL"/>
              </w:rPr>
              <w:br/>
              <w:t>i wykluczeniem społecznym – min. 1</w:t>
            </w:r>
          </w:p>
          <w:p w14:paraId="7569EFEC"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zrealizowanych projektów związanych z aktywizacją osób bezrobotnych i biernych zawodowo – min. 1</w:t>
            </w:r>
          </w:p>
        </w:tc>
        <w:tc>
          <w:tcPr>
            <w:tcW w:w="1843" w:type="dxa"/>
            <w:tcBorders>
              <w:bottom w:val="single" w:sz="4" w:space="0" w:color="auto"/>
            </w:tcBorders>
            <w:vAlign w:val="center"/>
          </w:tcPr>
          <w:p w14:paraId="7C26252B"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Szacunkowa wartość projektów: 3 mln zł</w:t>
            </w:r>
          </w:p>
          <w:p w14:paraId="5E6CED50"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vAlign w:val="center"/>
          </w:tcPr>
          <w:p w14:paraId="13D8F84C"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Źródła finansowania:</w:t>
            </w:r>
          </w:p>
          <w:p w14:paraId="05BA341C"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Budżet gminy</w:t>
            </w:r>
          </w:p>
          <w:p w14:paraId="536DC800"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Fundusze dla Świętokrzyskiego na lata 2021-2027</w:t>
            </w:r>
          </w:p>
          <w:p w14:paraId="359E79D3"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priorytet 8 i 9 EFS w ramach RPO WŚ 2021-2027</w:t>
            </w:r>
          </w:p>
          <w:p w14:paraId="1BB4549E"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Krajowy Plan Odbudowy (KPO)</w:t>
            </w:r>
          </w:p>
          <w:p w14:paraId="701EF761" w14:textId="77777777" w:rsidR="002F623A" w:rsidRPr="00CB1D9C" w:rsidRDefault="002F623A" w:rsidP="002F623A">
            <w:pPr>
              <w:pStyle w:val="Bezodstpw"/>
              <w:spacing w:line="276" w:lineRule="auto"/>
              <w:jc w:val="center"/>
              <w:rPr>
                <w:rFonts w:eastAsia="Times New Roman" w:cs="Calibri"/>
                <w:sz w:val="21"/>
                <w:szCs w:val="21"/>
              </w:rPr>
            </w:pPr>
          </w:p>
          <w:p w14:paraId="6F05371A"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Rządowy Fundusz Inicjatyw Lokalnych</w:t>
            </w:r>
          </w:p>
          <w:p w14:paraId="361FCBD2" w14:textId="77777777" w:rsidR="002F623A" w:rsidRPr="00CB1D9C" w:rsidRDefault="002F623A" w:rsidP="002F623A">
            <w:pPr>
              <w:pStyle w:val="Bezodstpw"/>
              <w:spacing w:line="276" w:lineRule="auto"/>
              <w:jc w:val="center"/>
              <w:rPr>
                <w:rFonts w:eastAsia="Times New Roman" w:cs="Calibri"/>
                <w:sz w:val="21"/>
                <w:szCs w:val="21"/>
              </w:rPr>
            </w:pPr>
          </w:p>
          <w:p w14:paraId="7CDAF600"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Rządowy Fundusz Polski Ład: Program Inwestycji Strategicznych</w:t>
            </w:r>
          </w:p>
          <w:p w14:paraId="771C5F79" w14:textId="77777777" w:rsidR="002F623A" w:rsidRPr="00CB1D9C" w:rsidRDefault="002F623A" w:rsidP="002F623A">
            <w:pPr>
              <w:pStyle w:val="Bezodstpw"/>
              <w:spacing w:line="276" w:lineRule="auto"/>
              <w:jc w:val="center"/>
              <w:rPr>
                <w:rFonts w:eastAsia="Times New Roman" w:cs="Calibri"/>
                <w:sz w:val="21"/>
                <w:szCs w:val="21"/>
              </w:rPr>
            </w:pPr>
          </w:p>
          <w:p w14:paraId="1687A05E"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rPr>
              <w:t xml:space="preserve">Środki różnych fundacji </w:t>
            </w:r>
            <w:r w:rsidRPr="00CB1D9C">
              <w:rPr>
                <w:rFonts w:eastAsia="Times New Roman" w:cs="Calibri"/>
                <w:sz w:val="21"/>
                <w:szCs w:val="21"/>
              </w:rPr>
              <w:br/>
              <w:t>i stowarzyszeń.</w:t>
            </w:r>
          </w:p>
        </w:tc>
      </w:tr>
      <w:tr w:rsidR="002F623A" w:rsidRPr="00CB1D9C" w14:paraId="1A067576" w14:textId="77777777" w:rsidTr="00340559">
        <w:trPr>
          <w:jc w:val="center"/>
        </w:trPr>
        <w:tc>
          <w:tcPr>
            <w:tcW w:w="2590" w:type="dxa"/>
            <w:shd w:val="clear" w:color="auto" w:fill="auto"/>
            <w:vAlign w:val="center"/>
          </w:tcPr>
          <w:p w14:paraId="2043E5F0" w14:textId="77777777" w:rsidR="002F623A" w:rsidRPr="00CB1D9C" w:rsidRDefault="002F623A" w:rsidP="002F623A">
            <w:pPr>
              <w:pStyle w:val="Bezodstpw"/>
              <w:spacing w:line="276" w:lineRule="auto"/>
              <w:jc w:val="center"/>
              <w:rPr>
                <w:rFonts w:eastAsia="Times New Roman" w:cs="Calibri"/>
                <w:color w:val="000000"/>
                <w:lang w:eastAsia="pl-PL"/>
              </w:rPr>
            </w:pPr>
            <w:r w:rsidRPr="00CB1D9C">
              <w:rPr>
                <w:rFonts w:eastAsia="Times New Roman" w:cs="Calibri"/>
                <w:color w:val="000000"/>
                <w:lang w:eastAsia="pl-PL"/>
              </w:rPr>
              <w:t>3.2.2 Rozwój i upowszechnianie usług zdrowotnych</w:t>
            </w:r>
          </w:p>
        </w:tc>
        <w:tc>
          <w:tcPr>
            <w:tcW w:w="4404" w:type="dxa"/>
            <w:tcBorders>
              <w:bottom w:val="single" w:sz="4" w:space="0" w:color="auto"/>
            </w:tcBorders>
            <w:shd w:val="clear" w:color="auto" w:fill="auto"/>
            <w:vAlign w:val="center"/>
          </w:tcPr>
          <w:p w14:paraId="67D8DA76"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Polepszenie jakości usług zdrowotnych świadczonych na terenie gminy, w tym e-usług.</w:t>
            </w:r>
          </w:p>
          <w:p w14:paraId="0541DC81"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2. Zwiększenie liczby świadczonych usług zdrowotnych.</w:t>
            </w:r>
          </w:p>
          <w:p w14:paraId="4AB4E919"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3. Dobrze funkcjonujący POZ posiadający wysokiej jakości wyposażenie (sprzęt medyczny)</w:t>
            </w:r>
          </w:p>
          <w:p w14:paraId="195F52AE"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4. Na terenie gminy są realizowane programy profilaktyki zdrowotnej.</w:t>
            </w:r>
          </w:p>
        </w:tc>
        <w:tc>
          <w:tcPr>
            <w:tcW w:w="3827" w:type="dxa"/>
            <w:tcBorders>
              <w:bottom w:val="single" w:sz="4" w:space="0" w:color="auto"/>
            </w:tcBorders>
            <w:vAlign w:val="center"/>
          </w:tcPr>
          <w:p w14:paraId="78F39494"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Liczba wdrożonych projektów </w:t>
            </w:r>
            <w:r w:rsidRPr="00CB1D9C">
              <w:rPr>
                <w:rFonts w:eastAsia="Times New Roman" w:cs="Calibri"/>
                <w:sz w:val="21"/>
                <w:szCs w:val="21"/>
                <w:lang w:eastAsia="pl-PL"/>
              </w:rPr>
              <w:br/>
              <w:t>z zakresu e-usług zdrowotnych – min. 1</w:t>
            </w:r>
          </w:p>
          <w:p w14:paraId="3397FAE3"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Liczba obiektów POZ wyposażonych </w:t>
            </w:r>
            <w:r w:rsidRPr="00CB1D9C">
              <w:rPr>
                <w:rFonts w:eastAsia="Times New Roman" w:cs="Calibri"/>
                <w:sz w:val="21"/>
                <w:szCs w:val="21"/>
                <w:lang w:eastAsia="pl-PL"/>
              </w:rPr>
              <w:br/>
              <w:t>w nowoczesny sprzęt medyczny – min. 1</w:t>
            </w:r>
          </w:p>
          <w:p w14:paraId="68809986"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wykonanych zabiegów rehabilitacji (zwłaszcza dla Seniorów) – ok. 200/rocznie</w:t>
            </w:r>
          </w:p>
          <w:p w14:paraId="288E9953"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zrealizowanych programów profilaktyki zdrowotnej – min. 1</w:t>
            </w:r>
          </w:p>
        </w:tc>
        <w:tc>
          <w:tcPr>
            <w:tcW w:w="1843" w:type="dxa"/>
            <w:tcBorders>
              <w:bottom w:val="single" w:sz="4" w:space="0" w:color="auto"/>
            </w:tcBorders>
            <w:vAlign w:val="center"/>
          </w:tcPr>
          <w:p w14:paraId="019CD15C" w14:textId="77777777" w:rsidR="002F623A" w:rsidRPr="00CB1D9C" w:rsidRDefault="002F623A" w:rsidP="002F623A">
            <w:pPr>
              <w:pStyle w:val="Bezodstpw"/>
              <w:spacing w:line="276" w:lineRule="auto"/>
              <w:jc w:val="center"/>
              <w:rPr>
                <w:rFonts w:eastAsia="Times New Roman" w:cs="Calibri"/>
                <w:bCs/>
                <w:sz w:val="21"/>
                <w:szCs w:val="21"/>
                <w:lang w:eastAsia="pl-PL"/>
              </w:rPr>
            </w:pPr>
            <w:r w:rsidRPr="00CB1D9C">
              <w:rPr>
                <w:rFonts w:eastAsia="Times New Roman" w:cs="Calibri"/>
                <w:bCs/>
                <w:sz w:val="21"/>
                <w:szCs w:val="21"/>
                <w:lang w:eastAsia="pl-PL"/>
              </w:rPr>
              <w:t>Szacunkowa wartość projektów:</w:t>
            </w:r>
          </w:p>
          <w:p w14:paraId="78185F7B"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bCs/>
                <w:sz w:val="21"/>
                <w:szCs w:val="21"/>
                <w:lang w:eastAsia="pl-PL"/>
              </w:rPr>
              <w:t>1,5 mln zł</w:t>
            </w:r>
          </w:p>
        </w:tc>
        <w:tc>
          <w:tcPr>
            <w:tcW w:w="3260" w:type="dxa"/>
            <w:tcBorders>
              <w:bottom w:val="single" w:sz="4" w:space="0" w:color="auto"/>
            </w:tcBorders>
            <w:vAlign w:val="center"/>
          </w:tcPr>
          <w:p w14:paraId="5A13E034"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Źródła finansowania:</w:t>
            </w:r>
          </w:p>
          <w:p w14:paraId="478D0D45"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Budżet gminy</w:t>
            </w:r>
          </w:p>
          <w:p w14:paraId="0942FCDE"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Fundusze dla Świętokrzyskiego na lata 2021-2027 Działanie 5.3 Infrastruktura ochrony zdrowia</w:t>
            </w:r>
          </w:p>
          <w:p w14:paraId="69EB7A3B"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Krajowy Plan Odbudowy (KPO)</w:t>
            </w:r>
          </w:p>
          <w:p w14:paraId="09BD225F"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Rządowy Fundusz Inicjatyw Lokalnych</w:t>
            </w:r>
          </w:p>
          <w:p w14:paraId="37DC506F"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rPr>
              <w:t>Rządowy Fundusz Polski Ład: Program Inwestycji Strategicznych</w:t>
            </w:r>
          </w:p>
        </w:tc>
      </w:tr>
      <w:tr w:rsidR="002F623A" w:rsidRPr="00CB1D9C" w14:paraId="2BB2DCFB" w14:textId="77777777" w:rsidTr="006D09F5">
        <w:trPr>
          <w:jc w:val="center"/>
        </w:trPr>
        <w:tc>
          <w:tcPr>
            <w:tcW w:w="2590" w:type="dxa"/>
            <w:shd w:val="clear" w:color="auto" w:fill="auto"/>
            <w:vAlign w:val="center"/>
          </w:tcPr>
          <w:p w14:paraId="04D5001F" w14:textId="77777777" w:rsidR="002F623A" w:rsidRPr="00CB1D9C" w:rsidRDefault="002F623A" w:rsidP="002F623A">
            <w:pPr>
              <w:spacing w:after="0" w:line="276" w:lineRule="auto"/>
              <w:contextualSpacing/>
              <w:jc w:val="center"/>
              <w:rPr>
                <w:rFonts w:eastAsia="Times New Roman" w:cs="Calibri"/>
                <w:color w:val="000000"/>
                <w:lang w:eastAsia="pl-PL"/>
              </w:rPr>
            </w:pPr>
            <w:r w:rsidRPr="00CB1D9C">
              <w:rPr>
                <w:rFonts w:eastAsia="Times New Roman" w:cs="Calibri"/>
                <w:color w:val="000000"/>
                <w:lang w:eastAsia="pl-PL"/>
              </w:rPr>
              <w:lastRenderedPageBreak/>
              <w:t>3.3.1 Rozwój instytucji kultury</w:t>
            </w:r>
          </w:p>
        </w:tc>
        <w:tc>
          <w:tcPr>
            <w:tcW w:w="4404" w:type="dxa"/>
            <w:shd w:val="clear" w:color="auto" w:fill="auto"/>
            <w:vAlign w:val="center"/>
          </w:tcPr>
          <w:p w14:paraId="7A7246FA"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Mieszkańcy gminy mają dostęp do kultury w ramach funkcjonujących świetlic wiejskich</w:t>
            </w:r>
          </w:p>
          <w:p w14:paraId="0D19DAFC"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2. Wiejskie Ośrodki Kultury są odpowiednio wyposażone </w:t>
            </w:r>
          </w:p>
          <w:p w14:paraId="33F2BA42"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3. Corocznie na terenie gminy organizowane są liczne imprezy kulturalne</w:t>
            </w:r>
          </w:p>
        </w:tc>
        <w:tc>
          <w:tcPr>
            <w:tcW w:w="3827" w:type="dxa"/>
            <w:shd w:val="clear" w:color="auto" w:fill="auto"/>
            <w:vAlign w:val="center"/>
          </w:tcPr>
          <w:p w14:paraId="01E03F1C"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zmodernizowanych/</w:t>
            </w:r>
          </w:p>
          <w:p w14:paraId="12E1D371"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wybudowanych świetlic wiejskich -2</w:t>
            </w:r>
          </w:p>
          <w:p w14:paraId="7C79475A"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doposażonych świetlic wiejskich - 3</w:t>
            </w:r>
          </w:p>
          <w:p w14:paraId="53B34C78"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Liczba zorganizowanych wydarzeń kulturalnych – 10 </w:t>
            </w:r>
          </w:p>
        </w:tc>
        <w:tc>
          <w:tcPr>
            <w:tcW w:w="1843" w:type="dxa"/>
            <w:tcBorders>
              <w:bottom w:val="single" w:sz="4" w:space="0" w:color="auto"/>
            </w:tcBorders>
            <w:vAlign w:val="center"/>
          </w:tcPr>
          <w:p w14:paraId="20896C57" w14:textId="77777777" w:rsidR="002F623A" w:rsidRPr="00CB1D9C" w:rsidRDefault="002F623A" w:rsidP="002F623A">
            <w:pPr>
              <w:pStyle w:val="Bezodstpw"/>
              <w:spacing w:line="276" w:lineRule="auto"/>
              <w:jc w:val="center"/>
              <w:rPr>
                <w:rFonts w:eastAsia="Times New Roman" w:cs="Calibri"/>
                <w:bCs/>
                <w:sz w:val="21"/>
                <w:szCs w:val="21"/>
                <w:lang w:eastAsia="pl-PL"/>
              </w:rPr>
            </w:pPr>
            <w:r w:rsidRPr="00CB1D9C">
              <w:rPr>
                <w:rFonts w:eastAsia="Times New Roman" w:cs="Calibri"/>
                <w:bCs/>
                <w:sz w:val="21"/>
                <w:szCs w:val="21"/>
                <w:lang w:eastAsia="pl-PL"/>
              </w:rPr>
              <w:t>Szacunkowa wartość projektów:</w:t>
            </w:r>
          </w:p>
          <w:p w14:paraId="530E09CA" w14:textId="41C850B0" w:rsidR="002F623A" w:rsidRPr="00CB1D9C" w:rsidRDefault="002F623A" w:rsidP="002F623A">
            <w:pPr>
              <w:pStyle w:val="Bezodstpw"/>
              <w:spacing w:line="276" w:lineRule="auto"/>
              <w:jc w:val="center"/>
              <w:rPr>
                <w:rFonts w:cs="Calibri"/>
                <w:sz w:val="21"/>
                <w:szCs w:val="21"/>
              </w:rPr>
            </w:pPr>
            <w:r w:rsidRPr="00CB1D9C">
              <w:rPr>
                <w:rFonts w:eastAsia="Times New Roman" w:cs="Calibri"/>
                <w:bCs/>
                <w:sz w:val="21"/>
                <w:szCs w:val="21"/>
                <w:lang w:eastAsia="pl-PL"/>
              </w:rPr>
              <w:t>3 mln zł</w:t>
            </w:r>
          </w:p>
        </w:tc>
        <w:tc>
          <w:tcPr>
            <w:tcW w:w="3260" w:type="dxa"/>
            <w:tcBorders>
              <w:bottom w:val="single" w:sz="4" w:space="0" w:color="auto"/>
            </w:tcBorders>
          </w:tcPr>
          <w:p w14:paraId="275FA2D3" w14:textId="77777777" w:rsidR="002F623A" w:rsidRPr="00CB1D9C" w:rsidRDefault="002F623A" w:rsidP="002F623A">
            <w:pPr>
              <w:pStyle w:val="Bezodstpw"/>
              <w:jc w:val="center"/>
              <w:rPr>
                <w:sz w:val="21"/>
                <w:szCs w:val="21"/>
              </w:rPr>
            </w:pPr>
            <w:r w:rsidRPr="00CB1D9C">
              <w:rPr>
                <w:sz w:val="21"/>
                <w:szCs w:val="21"/>
              </w:rPr>
              <w:t>Źródła finansowania:</w:t>
            </w:r>
          </w:p>
          <w:p w14:paraId="1AF64861" w14:textId="77777777" w:rsidR="002F623A" w:rsidRPr="00CB1D9C" w:rsidRDefault="002F623A" w:rsidP="002F623A">
            <w:pPr>
              <w:pStyle w:val="Bezodstpw"/>
              <w:jc w:val="center"/>
              <w:rPr>
                <w:sz w:val="21"/>
                <w:szCs w:val="21"/>
              </w:rPr>
            </w:pPr>
            <w:r w:rsidRPr="00CB1D9C">
              <w:rPr>
                <w:sz w:val="21"/>
                <w:szCs w:val="21"/>
              </w:rPr>
              <w:t>Budżet gminy</w:t>
            </w:r>
          </w:p>
          <w:p w14:paraId="75436EE7" w14:textId="77777777" w:rsidR="002F623A" w:rsidRPr="00CB1D9C" w:rsidRDefault="002F623A" w:rsidP="002F623A">
            <w:pPr>
              <w:pStyle w:val="Bezodstpw"/>
              <w:jc w:val="center"/>
              <w:rPr>
                <w:sz w:val="21"/>
                <w:szCs w:val="21"/>
              </w:rPr>
            </w:pPr>
            <w:r w:rsidRPr="00CB1D9C">
              <w:rPr>
                <w:sz w:val="21"/>
                <w:szCs w:val="21"/>
              </w:rPr>
              <w:t>Fundusze dla Świętokrzyskiego na lata 2021-2027</w:t>
            </w:r>
          </w:p>
          <w:p w14:paraId="37028091" w14:textId="77777777" w:rsidR="002F623A" w:rsidRPr="00CB1D9C" w:rsidRDefault="002F623A" w:rsidP="002F623A">
            <w:pPr>
              <w:pStyle w:val="Bezodstpw"/>
              <w:jc w:val="center"/>
              <w:rPr>
                <w:sz w:val="21"/>
                <w:szCs w:val="21"/>
              </w:rPr>
            </w:pPr>
          </w:p>
          <w:p w14:paraId="760AFCD6" w14:textId="77777777" w:rsidR="002F623A" w:rsidRPr="00CB1D9C" w:rsidRDefault="002F623A" w:rsidP="002F623A">
            <w:pPr>
              <w:pStyle w:val="Bezodstpw"/>
              <w:jc w:val="center"/>
              <w:rPr>
                <w:sz w:val="21"/>
                <w:szCs w:val="21"/>
              </w:rPr>
            </w:pPr>
            <w:r w:rsidRPr="00CB1D9C">
              <w:rPr>
                <w:sz w:val="21"/>
                <w:szCs w:val="21"/>
              </w:rPr>
              <w:t>Środki Świętokrzyskiego Konserwatora Zabytków</w:t>
            </w:r>
          </w:p>
          <w:p w14:paraId="1E92867F" w14:textId="77777777" w:rsidR="002F623A" w:rsidRPr="00CB1D9C" w:rsidRDefault="002F623A" w:rsidP="002F623A">
            <w:pPr>
              <w:pStyle w:val="Bezodstpw"/>
              <w:jc w:val="center"/>
              <w:rPr>
                <w:sz w:val="21"/>
                <w:szCs w:val="21"/>
              </w:rPr>
            </w:pPr>
          </w:p>
          <w:p w14:paraId="763E6736"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Krajowy Plan Odbudowy (KPO)</w:t>
            </w:r>
          </w:p>
          <w:p w14:paraId="530A81D8" w14:textId="77777777" w:rsidR="002F623A" w:rsidRPr="00CB1D9C" w:rsidRDefault="002F623A" w:rsidP="002F623A">
            <w:pPr>
              <w:pStyle w:val="Bezodstpw"/>
              <w:jc w:val="center"/>
              <w:rPr>
                <w:rFonts w:eastAsia="Times New Roman" w:cs="Calibri"/>
                <w:sz w:val="21"/>
                <w:szCs w:val="21"/>
              </w:rPr>
            </w:pPr>
          </w:p>
          <w:p w14:paraId="552425CB"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Rządowy Fundusz Inicjatyw Lokalnych</w:t>
            </w:r>
          </w:p>
          <w:p w14:paraId="66CAACEB" w14:textId="77777777" w:rsidR="002F623A" w:rsidRPr="00CB1D9C" w:rsidRDefault="002F623A" w:rsidP="002F623A">
            <w:pPr>
              <w:pStyle w:val="Bezodstpw"/>
              <w:jc w:val="center"/>
              <w:rPr>
                <w:rFonts w:eastAsia="Times New Roman" w:cs="Calibri"/>
                <w:sz w:val="21"/>
                <w:szCs w:val="21"/>
              </w:rPr>
            </w:pPr>
          </w:p>
          <w:p w14:paraId="08589ADA"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Rządowy Fundusz Polski Ład: Program Inwestycji</w:t>
            </w:r>
          </w:p>
          <w:p w14:paraId="4A394AC0" w14:textId="77777777" w:rsidR="002F623A" w:rsidRPr="00CB1D9C" w:rsidRDefault="002F623A" w:rsidP="002F623A">
            <w:pPr>
              <w:pStyle w:val="Bezodstpw"/>
              <w:jc w:val="center"/>
              <w:rPr>
                <w:rFonts w:eastAsia="Times New Roman" w:cs="Calibri"/>
                <w:sz w:val="21"/>
                <w:szCs w:val="21"/>
              </w:rPr>
            </w:pPr>
          </w:p>
          <w:p w14:paraId="5C9A6F76" w14:textId="12F59260"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rPr>
              <w:t>WPR 2021-2027</w:t>
            </w:r>
          </w:p>
        </w:tc>
      </w:tr>
      <w:tr w:rsidR="002F623A" w:rsidRPr="00CB1D9C" w14:paraId="666CEB1E" w14:textId="77777777" w:rsidTr="00715505">
        <w:trPr>
          <w:jc w:val="center"/>
        </w:trPr>
        <w:tc>
          <w:tcPr>
            <w:tcW w:w="2590" w:type="dxa"/>
            <w:shd w:val="clear" w:color="auto" w:fill="auto"/>
            <w:vAlign w:val="center"/>
          </w:tcPr>
          <w:p w14:paraId="07D45E3B" w14:textId="77777777" w:rsidR="002F623A" w:rsidRPr="00CB1D9C" w:rsidRDefault="002F623A" w:rsidP="002F623A">
            <w:pPr>
              <w:pStyle w:val="Bezodstpw"/>
              <w:spacing w:line="276" w:lineRule="auto"/>
              <w:jc w:val="center"/>
              <w:rPr>
                <w:rFonts w:eastAsia="Times New Roman" w:cs="Calibri"/>
                <w:color w:val="000000"/>
                <w:lang w:eastAsia="pl-PL"/>
              </w:rPr>
            </w:pPr>
            <w:r w:rsidRPr="00CB1D9C">
              <w:rPr>
                <w:rFonts w:eastAsia="Times New Roman" w:cs="Calibri"/>
                <w:color w:val="000000"/>
                <w:lang w:eastAsia="pl-PL"/>
              </w:rPr>
              <w:t>3.3.2 Zachowanie dziedzictwa kulturowego</w:t>
            </w:r>
          </w:p>
        </w:tc>
        <w:tc>
          <w:tcPr>
            <w:tcW w:w="4404" w:type="dxa"/>
            <w:shd w:val="clear" w:color="auto" w:fill="auto"/>
            <w:vAlign w:val="center"/>
          </w:tcPr>
          <w:p w14:paraId="792FB720"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Cenne zabytki wpisane do rejestru zabytków nieruchomych województwa świętokrzyskiego są odnowione i udostępnione turystą</w:t>
            </w:r>
          </w:p>
          <w:p w14:paraId="36914195"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2. Miejsca pamięci oraz przydrożne krzyże są odnowione a przestrzeń wokół nich zadbana</w:t>
            </w:r>
          </w:p>
        </w:tc>
        <w:tc>
          <w:tcPr>
            <w:tcW w:w="3827" w:type="dxa"/>
            <w:shd w:val="clear" w:color="auto" w:fill="auto"/>
            <w:vAlign w:val="center"/>
          </w:tcPr>
          <w:p w14:paraId="7D8DCDD0"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odnowionych zabytków – 1</w:t>
            </w:r>
          </w:p>
          <w:p w14:paraId="441D98DA"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odnowionych miejsc pamięci narodowej, przydrożnych krzyży - 5</w:t>
            </w:r>
          </w:p>
        </w:tc>
        <w:tc>
          <w:tcPr>
            <w:tcW w:w="1843" w:type="dxa"/>
            <w:tcBorders>
              <w:bottom w:val="single" w:sz="4" w:space="0" w:color="auto"/>
            </w:tcBorders>
            <w:vAlign w:val="center"/>
          </w:tcPr>
          <w:p w14:paraId="3E7DB970" w14:textId="77777777" w:rsidR="002F623A" w:rsidRPr="00CB1D9C" w:rsidRDefault="002F623A" w:rsidP="002F623A">
            <w:pPr>
              <w:pStyle w:val="Bezodstpw"/>
              <w:spacing w:line="276" w:lineRule="auto"/>
              <w:jc w:val="center"/>
              <w:rPr>
                <w:rFonts w:eastAsia="Times New Roman" w:cs="Calibri"/>
                <w:bCs/>
                <w:sz w:val="21"/>
                <w:szCs w:val="21"/>
                <w:lang w:eastAsia="pl-PL"/>
              </w:rPr>
            </w:pPr>
            <w:r w:rsidRPr="00CB1D9C">
              <w:rPr>
                <w:rFonts w:eastAsia="Times New Roman" w:cs="Calibri"/>
                <w:bCs/>
                <w:sz w:val="21"/>
                <w:szCs w:val="21"/>
                <w:lang w:eastAsia="pl-PL"/>
              </w:rPr>
              <w:t>Szacunkowa wartość projektów:</w:t>
            </w:r>
          </w:p>
          <w:p w14:paraId="783FDA25"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bCs/>
                <w:sz w:val="21"/>
                <w:szCs w:val="21"/>
                <w:lang w:eastAsia="pl-PL"/>
              </w:rPr>
              <w:t>1,5 mln zł</w:t>
            </w:r>
          </w:p>
        </w:tc>
        <w:tc>
          <w:tcPr>
            <w:tcW w:w="3260" w:type="dxa"/>
            <w:tcBorders>
              <w:bottom w:val="single" w:sz="4" w:space="0" w:color="auto"/>
            </w:tcBorders>
          </w:tcPr>
          <w:p w14:paraId="6932C6BB" w14:textId="77777777" w:rsidR="002F623A" w:rsidRPr="00CB1D9C" w:rsidRDefault="002F623A" w:rsidP="002F623A">
            <w:pPr>
              <w:pStyle w:val="Bezodstpw"/>
              <w:jc w:val="center"/>
              <w:rPr>
                <w:sz w:val="21"/>
                <w:szCs w:val="21"/>
              </w:rPr>
            </w:pPr>
            <w:r w:rsidRPr="00CB1D9C">
              <w:rPr>
                <w:sz w:val="21"/>
                <w:szCs w:val="21"/>
              </w:rPr>
              <w:t>Źródła finansowania:</w:t>
            </w:r>
          </w:p>
          <w:p w14:paraId="5BFED2CB" w14:textId="77777777" w:rsidR="002F623A" w:rsidRPr="00CB1D9C" w:rsidRDefault="002F623A" w:rsidP="002F623A">
            <w:pPr>
              <w:pStyle w:val="Bezodstpw"/>
              <w:jc w:val="center"/>
              <w:rPr>
                <w:sz w:val="21"/>
                <w:szCs w:val="21"/>
              </w:rPr>
            </w:pPr>
            <w:r w:rsidRPr="00CB1D9C">
              <w:rPr>
                <w:sz w:val="21"/>
                <w:szCs w:val="21"/>
              </w:rPr>
              <w:t>Budżet gminy</w:t>
            </w:r>
          </w:p>
          <w:p w14:paraId="59E98DEF" w14:textId="77777777" w:rsidR="002F623A" w:rsidRPr="00CB1D9C" w:rsidRDefault="002F623A" w:rsidP="002F623A">
            <w:pPr>
              <w:pStyle w:val="Bezodstpw"/>
              <w:jc w:val="center"/>
              <w:rPr>
                <w:sz w:val="21"/>
                <w:szCs w:val="21"/>
              </w:rPr>
            </w:pPr>
            <w:r w:rsidRPr="00CB1D9C">
              <w:rPr>
                <w:sz w:val="21"/>
                <w:szCs w:val="21"/>
              </w:rPr>
              <w:t>Fundusze dla Świętokrzyskiego na lata 2021-2027</w:t>
            </w:r>
          </w:p>
          <w:p w14:paraId="6FF70202" w14:textId="77777777" w:rsidR="002F623A" w:rsidRPr="00CB1D9C" w:rsidRDefault="002F623A" w:rsidP="002F623A">
            <w:pPr>
              <w:pStyle w:val="Bezodstpw"/>
              <w:jc w:val="center"/>
              <w:rPr>
                <w:sz w:val="21"/>
                <w:szCs w:val="21"/>
              </w:rPr>
            </w:pPr>
          </w:p>
          <w:p w14:paraId="7214EE0D" w14:textId="77777777" w:rsidR="002F623A" w:rsidRPr="00CB1D9C" w:rsidRDefault="002F623A" w:rsidP="002F623A">
            <w:pPr>
              <w:pStyle w:val="Bezodstpw"/>
              <w:jc w:val="center"/>
              <w:rPr>
                <w:sz w:val="21"/>
                <w:szCs w:val="21"/>
              </w:rPr>
            </w:pPr>
            <w:r w:rsidRPr="00CB1D9C">
              <w:rPr>
                <w:sz w:val="21"/>
                <w:szCs w:val="21"/>
              </w:rPr>
              <w:t>Środki Świętokrzyskiego Konserwatora Zabytków</w:t>
            </w:r>
          </w:p>
          <w:p w14:paraId="27FD5525" w14:textId="77777777" w:rsidR="002F623A" w:rsidRPr="00CB1D9C" w:rsidRDefault="002F623A" w:rsidP="002F623A">
            <w:pPr>
              <w:pStyle w:val="Bezodstpw"/>
              <w:jc w:val="center"/>
              <w:rPr>
                <w:sz w:val="21"/>
                <w:szCs w:val="21"/>
              </w:rPr>
            </w:pPr>
          </w:p>
          <w:p w14:paraId="3CB83FFD"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Krajowy Plan Odbudowy (KPO)</w:t>
            </w:r>
          </w:p>
          <w:p w14:paraId="037B94B2" w14:textId="77777777" w:rsidR="002F623A" w:rsidRPr="00CB1D9C" w:rsidRDefault="002F623A" w:rsidP="002F623A">
            <w:pPr>
              <w:pStyle w:val="Bezodstpw"/>
              <w:jc w:val="center"/>
              <w:rPr>
                <w:rFonts w:eastAsia="Times New Roman" w:cs="Calibri"/>
                <w:sz w:val="21"/>
                <w:szCs w:val="21"/>
              </w:rPr>
            </w:pPr>
          </w:p>
          <w:p w14:paraId="37042497"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Rządowy Fundusz Inicjatyw Lokalnych</w:t>
            </w:r>
          </w:p>
          <w:p w14:paraId="34FC89FA" w14:textId="77777777" w:rsidR="002F623A" w:rsidRPr="00CB1D9C" w:rsidRDefault="002F623A" w:rsidP="002F623A">
            <w:pPr>
              <w:pStyle w:val="Bezodstpw"/>
              <w:jc w:val="center"/>
              <w:rPr>
                <w:rFonts w:eastAsia="Times New Roman" w:cs="Calibri"/>
                <w:sz w:val="21"/>
                <w:szCs w:val="21"/>
              </w:rPr>
            </w:pPr>
          </w:p>
          <w:p w14:paraId="5745FC7B"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Rządowy Fundusz Polski Ład: Program Inwestycji</w:t>
            </w:r>
          </w:p>
          <w:p w14:paraId="32F3F185" w14:textId="77777777" w:rsidR="002F623A" w:rsidRPr="00CB1D9C" w:rsidRDefault="002F623A" w:rsidP="002F623A">
            <w:pPr>
              <w:pStyle w:val="Bezodstpw"/>
              <w:jc w:val="center"/>
              <w:rPr>
                <w:rFonts w:eastAsia="Times New Roman" w:cs="Calibri"/>
                <w:sz w:val="21"/>
                <w:szCs w:val="21"/>
              </w:rPr>
            </w:pPr>
          </w:p>
          <w:p w14:paraId="44A0C330" w14:textId="5385584D"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rPr>
              <w:t>WPR 2021-2027</w:t>
            </w:r>
          </w:p>
        </w:tc>
      </w:tr>
      <w:tr w:rsidR="002F623A" w:rsidRPr="00CB1D9C" w14:paraId="01B591C7" w14:textId="77777777" w:rsidTr="00340559">
        <w:trPr>
          <w:jc w:val="center"/>
        </w:trPr>
        <w:tc>
          <w:tcPr>
            <w:tcW w:w="2590" w:type="dxa"/>
            <w:shd w:val="clear" w:color="auto" w:fill="auto"/>
            <w:vAlign w:val="center"/>
          </w:tcPr>
          <w:p w14:paraId="7B84C033" w14:textId="77777777" w:rsidR="002F623A" w:rsidRPr="00CB1D9C" w:rsidRDefault="002F623A" w:rsidP="002F623A">
            <w:pPr>
              <w:pStyle w:val="Bezodstpw"/>
              <w:spacing w:line="276" w:lineRule="auto"/>
              <w:jc w:val="center"/>
              <w:rPr>
                <w:rFonts w:eastAsia="Times New Roman" w:cs="Calibri"/>
                <w:color w:val="000000"/>
                <w:lang w:eastAsia="pl-PL"/>
              </w:rPr>
            </w:pPr>
            <w:r w:rsidRPr="00CB1D9C">
              <w:rPr>
                <w:rFonts w:eastAsia="Times New Roman" w:cs="Calibri"/>
                <w:color w:val="000000"/>
                <w:lang w:eastAsia="pl-PL"/>
              </w:rPr>
              <w:lastRenderedPageBreak/>
              <w:t>3.4.1  Bezpieczeństwo i ochrona przeciwpożarowa</w:t>
            </w:r>
          </w:p>
        </w:tc>
        <w:tc>
          <w:tcPr>
            <w:tcW w:w="4404" w:type="dxa"/>
            <w:tcBorders>
              <w:bottom w:val="single" w:sz="4" w:space="0" w:color="auto"/>
            </w:tcBorders>
            <w:shd w:val="clear" w:color="auto" w:fill="auto"/>
            <w:vAlign w:val="center"/>
          </w:tcPr>
          <w:p w14:paraId="2ECE70B8"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Jednostki OSP (w szczególności te należące do KSRG) są dobrze wyposażone.</w:t>
            </w:r>
          </w:p>
          <w:p w14:paraId="40C716FD"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2. Zmniejsza się liczba przestępstw </w:t>
            </w:r>
            <w:r w:rsidRPr="00CB1D9C">
              <w:rPr>
                <w:rFonts w:eastAsia="Times New Roman" w:cs="Calibri"/>
                <w:sz w:val="21"/>
                <w:szCs w:val="21"/>
                <w:lang w:eastAsia="pl-PL"/>
              </w:rPr>
              <w:br/>
              <w:t>i wykroczeń popełnianych na terenie gminy.</w:t>
            </w:r>
          </w:p>
          <w:p w14:paraId="30C9C113"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3827" w:type="dxa"/>
            <w:tcBorders>
              <w:bottom w:val="single" w:sz="4" w:space="0" w:color="auto"/>
            </w:tcBorders>
            <w:vAlign w:val="center"/>
          </w:tcPr>
          <w:p w14:paraId="4700D596"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doposażonych jednostek OSP – min. 2</w:t>
            </w:r>
          </w:p>
          <w:p w14:paraId="060EB39D"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1843" w:type="dxa"/>
            <w:tcBorders>
              <w:bottom w:val="single" w:sz="4" w:space="0" w:color="auto"/>
            </w:tcBorders>
            <w:vAlign w:val="center"/>
          </w:tcPr>
          <w:p w14:paraId="7D0D3286" w14:textId="56F55ED9" w:rsidR="002F623A" w:rsidRPr="00CB1D9C" w:rsidRDefault="002F623A" w:rsidP="002F623A">
            <w:pPr>
              <w:pStyle w:val="Bezodstpw"/>
              <w:spacing w:line="276" w:lineRule="auto"/>
              <w:jc w:val="center"/>
              <w:rPr>
                <w:rFonts w:cs="Calibri"/>
                <w:sz w:val="21"/>
                <w:szCs w:val="21"/>
              </w:rPr>
            </w:pPr>
            <w:r w:rsidRPr="00CB1D9C">
              <w:rPr>
                <w:rFonts w:cs="Calibri"/>
                <w:sz w:val="21"/>
                <w:szCs w:val="21"/>
              </w:rPr>
              <w:t>Szacunkowa wartość projektów: 2</w:t>
            </w:r>
            <w:r w:rsidR="00307F8C">
              <w:rPr>
                <w:rFonts w:cs="Calibri"/>
                <w:sz w:val="21"/>
                <w:szCs w:val="21"/>
              </w:rPr>
              <w:t xml:space="preserve"> </w:t>
            </w:r>
            <w:r w:rsidRPr="00CB1D9C">
              <w:rPr>
                <w:rFonts w:cs="Calibri"/>
                <w:sz w:val="21"/>
                <w:szCs w:val="21"/>
              </w:rPr>
              <w:t>mln zł</w:t>
            </w:r>
          </w:p>
          <w:p w14:paraId="7E582A20"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vAlign w:val="center"/>
          </w:tcPr>
          <w:p w14:paraId="1754F9C0"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Źródła finansowania:</w:t>
            </w:r>
          </w:p>
          <w:p w14:paraId="31FDF26C"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Budżet gminy</w:t>
            </w:r>
          </w:p>
          <w:p w14:paraId="7649F17F"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Fundusze dla Świętokrzyskiego na lata 2021-2027</w:t>
            </w:r>
          </w:p>
          <w:p w14:paraId="0DC2944B"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Krajowy Plan Odbudowy (KPO)</w:t>
            </w:r>
          </w:p>
          <w:p w14:paraId="7CBFBE29" w14:textId="77777777" w:rsidR="002F623A" w:rsidRPr="00CB1D9C" w:rsidRDefault="002F623A" w:rsidP="002F623A">
            <w:pPr>
              <w:pStyle w:val="Bezodstpw"/>
              <w:spacing w:line="276" w:lineRule="auto"/>
              <w:jc w:val="center"/>
              <w:rPr>
                <w:rFonts w:eastAsia="Times New Roman" w:cs="Calibri"/>
                <w:sz w:val="21"/>
                <w:szCs w:val="21"/>
              </w:rPr>
            </w:pPr>
          </w:p>
          <w:p w14:paraId="62EF1E95"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Rządowy Fundusz Inicjatyw Lokalnych</w:t>
            </w:r>
          </w:p>
          <w:p w14:paraId="0A75255B" w14:textId="77777777" w:rsidR="002F623A" w:rsidRPr="00CB1D9C" w:rsidRDefault="002F623A" w:rsidP="002F623A">
            <w:pPr>
              <w:pStyle w:val="Bezodstpw"/>
              <w:spacing w:line="276" w:lineRule="auto"/>
              <w:jc w:val="center"/>
              <w:rPr>
                <w:rFonts w:eastAsia="Times New Roman" w:cs="Calibri"/>
                <w:sz w:val="21"/>
                <w:szCs w:val="21"/>
              </w:rPr>
            </w:pPr>
          </w:p>
          <w:p w14:paraId="4B26C4C3"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Rządowy Fundusz Polski Ład: Program Inwestycji Strategicznych</w:t>
            </w:r>
          </w:p>
          <w:p w14:paraId="2957493A" w14:textId="77777777" w:rsidR="002F623A" w:rsidRPr="00CB1D9C" w:rsidRDefault="002F623A" w:rsidP="002F623A">
            <w:pPr>
              <w:pStyle w:val="Bezodstpw"/>
              <w:spacing w:line="276" w:lineRule="auto"/>
              <w:jc w:val="center"/>
              <w:rPr>
                <w:rFonts w:eastAsia="Times New Roman" w:cs="Calibri"/>
                <w:sz w:val="21"/>
                <w:szCs w:val="21"/>
              </w:rPr>
            </w:pPr>
          </w:p>
          <w:p w14:paraId="14A10E7D"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rPr>
              <w:t>Dotacje Wojewody Świętokrzyskiego</w:t>
            </w:r>
          </w:p>
        </w:tc>
      </w:tr>
      <w:tr w:rsidR="002F623A" w:rsidRPr="00CB1D9C" w14:paraId="47A43289" w14:textId="77777777" w:rsidTr="00AD335F">
        <w:trPr>
          <w:jc w:val="center"/>
        </w:trPr>
        <w:tc>
          <w:tcPr>
            <w:tcW w:w="2590" w:type="dxa"/>
            <w:shd w:val="clear" w:color="auto" w:fill="auto"/>
            <w:vAlign w:val="center"/>
          </w:tcPr>
          <w:p w14:paraId="2DA633E5" w14:textId="77777777" w:rsidR="002F623A" w:rsidRPr="00CB1D9C" w:rsidRDefault="002F623A" w:rsidP="002F623A">
            <w:pPr>
              <w:pStyle w:val="Bezodstpw"/>
              <w:spacing w:line="276" w:lineRule="auto"/>
              <w:jc w:val="center"/>
              <w:rPr>
                <w:rFonts w:eastAsia="Times New Roman" w:cs="Calibri"/>
                <w:color w:val="000000"/>
                <w:lang w:eastAsia="pl-PL"/>
              </w:rPr>
            </w:pPr>
            <w:r w:rsidRPr="00CB1D9C">
              <w:rPr>
                <w:rFonts w:cs="Calibri"/>
              </w:rPr>
              <w:t>4.1.1 Rozwój infrastruktury drogowej i okołodrogowej</w:t>
            </w:r>
          </w:p>
        </w:tc>
        <w:tc>
          <w:tcPr>
            <w:tcW w:w="4404" w:type="dxa"/>
            <w:tcBorders>
              <w:bottom w:val="single" w:sz="4" w:space="0" w:color="auto"/>
            </w:tcBorders>
            <w:shd w:val="clear" w:color="auto" w:fill="auto"/>
            <w:vAlign w:val="center"/>
          </w:tcPr>
          <w:p w14:paraId="5C219F4D" w14:textId="11989520"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Drogi powiatowe oraz gminne są w dobrym stanie technicznym</w:t>
            </w:r>
            <w:r w:rsidR="00307F8C">
              <w:rPr>
                <w:rFonts w:eastAsia="Times New Roman" w:cs="Calibri"/>
                <w:sz w:val="21"/>
                <w:szCs w:val="21"/>
                <w:lang w:eastAsia="pl-PL"/>
              </w:rPr>
              <w:t>.</w:t>
            </w:r>
          </w:p>
          <w:p w14:paraId="10E925EA" w14:textId="0936AD0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2. Na terenach uzdrowiskowych znajduje się odpowiednia ilość </w:t>
            </w:r>
            <w:r w:rsidR="00307F8C">
              <w:rPr>
                <w:rFonts w:eastAsia="Times New Roman" w:cs="Calibri"/>
                <w:sz w:val="21"/>
                <w:szCs w:val="21"/>
                <w:lang w:eastAsia="pl-PL"/>
              </w:rPr>
              <w:t>miejsc parkingowych.</w:t>
            </w:r>
          </w:p>
          <w:p w14:paraId="5B604CC9" w14:textId="259DAD3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3. Na terenie gminy wybudowano odpowiedną ilość chodników zapewniających bezpieczeństwo pieszym</w:t>
            </w:r>
            <w:r w:rsidR="00307F8C">
              <w:rPr>
                <w:rFonts w:eastAsia="Times New Roman" w:cs="Calibri"/>
                <w:sz w:val="21"/>
                <w:szCs w:val="21"/>
                <w:lang w:eastAsia="pl-PL"/>
              </w:rPr>
              <w:t>.</w:t>
            </w:r>
          </w:p>
        </w:tc>
        <w:tc>
          <w:tcPr>
            <w:tcW w:w="3827" w:type="dxa"/>
            <w:tcBorders>
              <w:bottom w:val="single" w:sz="4" w:space="0" w:color="auto"/>
            </w:tcBorders>
            <w:vAlign w:val="center"/>
          </w:tcPr>
          <w:p w14:paraId="186E9F80"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zmodernizowanych dróg powiatowych/ gminnych – min 2</w:t>
            </w:r>
          </w:p>
          <w:p w14:paraId="66E9BB3A"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parkingów powstały na obszarach uzdrowiskowych – 2</w:t>
            </w:r>
          </w:p>
          <w:p w14:paraId="2FC09615"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1843" w:type="dxa"/>
            <w:shd w:val="clear" w:color="auto" w:fill="auto"/>
            <w:vAlign w:val="center"/>
          </w:tcPr>
          <w:p w14:paraId="0A4A80B2"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Szacunkowa wartość projektów:</w:t>
            </w:r>
          </w:p>
          <w:p w14:paraId="6737D0B4"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3 mln zł</w:t>
            </w:r>
          </w:p>
          <w:p w14:paraId="634E7164"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tcPr>
          <w:p w14:paraId="12C44896" w14:textId="77777777" w:rsidR="002F623A" w:rsidRPr="00CB1D9C" w:rsidRDefault="002F623A" w:rsidP="002F623A">
            <w:pPr>
              <w:pStyle w:val="Bezodstpw"/>
              <w:jc w:val="center"/>
              <w:rPr>
                <w:sz w:val="21"/>
                <w:szCs w:val="21"/>
              </w:rPr>
            </w:pPr>
            <w:r w:rsidRPr="00CB1D9C">
              <w:rPr>
                <w:sz w:val="21"/>
                <w:szCs w:val="21"/>
              </w:rPr>
              <w:t>Źródła finansowania:</w:t>
            </w:r>
          </w:p>
          <w:p w14:paraId="0F214C15" w14:textId="77777777" w:rsidR="002F623A" w:rsidRPr="00CB1D9C" w:rsidRDefault="002F623A" w:rsidP="002F623A">
            <w:pPr>
              <w:pStyle w:val="Bezodstpw"/>
              <w:jc w:val="center"/>
              <w:rPr>
                <w:sz w:val="21"/>
                <w:szCs w:val="21"/>
              </w:rPr>
            </w:pPr>
            <w:r w:rsidRPr="00CB1D9C">
              <w:rPr>
                <w:sz w:val="21"/>
                <w:szCs w:val="21"/>
              </w:rPr>
              <w:t>Budżet gminy</w:t>
            </w:r>
          </w:p>
          <w:p w14:paraId="0B706DD7"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Rządowy Fundusz Inicjatyw Lokalnych</w:t>
            </w:r>
          </w:p>
          <w:p w14:paraId="73328B06" w14:textId="77777777" w:rsidR="002F623A" w:rsidRPr="00CB1D9C" w:rsidRDefault="002F623A" w:rsidP="002F623A">
            <w:pPr>
              <w:pStyle w:val="Bezodstpw"/>
              <w:jc w:val="center"/>
              <w:rPr>
                <w:rFonts w:eastAsia="Times New Roman" w:cs="Calibri"/>
                <w:sz w:val="21"/>
                <w:szCs w:val="21"/>
              </w:rPr>
            </w:pPr>
          </w:p>
          <w:p w14:paraId="750C4EAD"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Rządowy Fundusz Polski Ład: Program Inwestycji</w:t>
            </w:r>
          </w:p>
          <w:p w14:paraId="74333975" w14:textId="77777777" w:rsidR="002F623A" w:rsidRPr="00CB1D9C" w:rsidRDefault="002F623A" w:rsidP="002F623A">
            <w:pPr>
              <w:pStyle w:val="Bezodstpw"/>
              <w:jc w:val="center"/>
              <w:rPr>
                <w:rFonts w:eastAsia="Times New Roman" w:cs="Calibri"/>
                <w:sz w:val="21"/>
                <w:szCs w:val="21"/>
              </w:rPr>
            </w:pPr>
          </w:p>
          <w:p w14:paraId="6C302C05"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WPR 2021-2027</w:t>
            </w:r>
          </w:p>
          <w:p w14:paraId="0F15B906" w14:textId="77777777" w:rsidR="002F623A" w:rsidRPr="00CB1D9C" w:rsidRDefault="002F623A" w:rsidP="002F623A">
            <w:pPr>
              <w:pStyle w:val="Bezodstpw"/>
              <w:jc w:val="center"/>
              <w:rPr>
                <w:rFonts w:eastAsia="Times New Roman" w:cs="Calibri"/>
                <w:sz w:val="21"/>
                <w:szCs w:val="21"/>
              </w:rPr>
            </w:pPr>
          </w:p>
          <w:p w14:paraId="4F67E2BC"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Środki Urzędu Wojewódzkiego Województwa Świętokrzyskiego</w:t>
            </w:r>
          </w:p>
          <w:p w14:paraId="5F72320B" w14:textId="77777777" w:rsidR="002F623A" w:rsidRPr="00CB1D9C" w:rsidRDefault="002F623A" w:rsidP="002F623A">
            <w:pPr>
              <w:pStyle w:val="Bezodstpw"/>
              <w:jc w:val="center"/>
              <w:rPr>
                <w:rFonts w:eastAsia="Times New Roman" w:cs="Calibri"/>
                <w:sz w:val="21"/>
                <w:szCs w:val="21"/>
              </w:rPr>
            </w:pPr>
          </w:p>
          <w:p w14:paraId="5360E7A9" w14:textId="3AF6B17A"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rPr>
              <w:t>Fundusz Dróg Samorządowych</w:t>
            </w:r>
          </w:p>
        </w:tc>
      </w:tr>
      <w:tr w:rsidR="002F623A" w:rsidRPr="00CB1D9C" w14:paraId="057DA885" w14:textId="77777777" w:rsidTr="007F4965">
        <w:trPr>
          <w:jc w:val="center"/>
        </w:trPr>
        <w:tc>
          <w:tcPr>
            <w:tcW w:w="2590" w:type="dxa"/>
            <w:shd w:val="clear" w:color="auto" w:fill="auto"/>
            <w:vAlign w:val="center"/>
          </w:tcPr>
          <w:p w14:paraId="01337A14" w14:textId="77777777" w:rsidR="002F623A" w:rsidRPr="00CB1D9C" w:rsidRDefault="002F623A" w:rsidP="002F623A">
            <w:pPr>
              <w:pStyle w:val="Bezodstpw"/>
              <w:spacing w:line="276" w:lineRule="auto"/>
              <w:jc w:val="center"/>
              <w:rPr>
                <w:rFonts w:eastAsia="Times New Roman" w:cs="Calibri"/>
                <w:color w:val="000000"/>
                <w:lang w:eastAsia="pl-PL"/>
              </w:rPr>
            </w:pPr>
            <w:r w:rsidRPr="00CB1D9C">
              <w:rPr>
                <w:rFonts w:cs="Calibri"/>
              </w:rPr>
              <w:t>4.1.2 Rozwój infrastruktury rowerowej</w:t>
            </w:r>
          </w:p>
        </w:tc>
        <w:tc>
          <w:tcPr>
            <w:tcW w:w="4404" w:type="dxa"/>
            <w:tcBorders>
              <w:bottom w:val="single" w:sz="4" w:space="0" w:color="auto"/>
            </w:tcBorders>
            <w:shd w:val="clear" w:color="auto" w:fill="auto"/>
            <w:vAlign w:val="center"/>
          </w:tcPr>
          <w:p w14:paraId="2EDF0F9B" w14:textId="54926E0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Na terenie gminy znajduje się rozbudowana sie</w:t>
            </w:r>
            <w:r w:rsidR="00054912">
              <w:rPr>
                <w:rFonts w:eastAsia="Times New Roman" w:cs="Calibri"/>
                <w:sz w:val="21"/>
                <w:szCs w:val="21"/>
                <w:lang w:eastAsia="pl-PL"/>
              </w:rPr>
              <w:t>ć</w:t>
            </w:r>
            <w:r w:rsidRPr="00CB1D9C">
              <w:rPr>
                <w:rFonts w:eastAsia="Times New Roman" w:cs="Calibri"/>
                <w:sz w:val="21"/>
                <w:szCs w:val="21"/>
                <w:lang w:eastAsia="pl-PL"/>
              </w:rPr>
              <w:t xml:space="preserve"> ścieżek rowerowych oraz infrastruktur</w:t>
            </w:r>
            <w:r w:rsidR="00054912">
              <w:rPr>
                <w:rFonts w:eastAsia="Times New Roman" w:cs="Calibri"/>
                <w:sz w:val="21"/>
                <w:szCs w:val="21"/>
                <w:lang w:eastAsia="pl-PL"/>
              </w:rPr>
              <w:t>y</w:t>
            </w:r>
            <w:r w:rsidRPr="00CB1D9C">
              <w:rPr>
                <w:rFonts w:eastAsia="Times New Roman" w:cs="Calibri"/>
                <w:sz w:val="21"/>
                <w:szCs w:val="21"/>
                <w:lang w:eastAsia="pl-PL"/>
              </w:rPr>
              <w:t xml:space="preserve"> rowerow</w:t>
            </w:r>
            <w:r w:rsidR="00054912">
              <w:rPr>
                <w:rFonts w:eastAsia="Times New Roman" w:cs="Calibri"/>
                <w:sz w:val="21"/>
                <w:szCs w:val="21"/>
                <w:lang w:eastAsia="pl-PL"/>
              </w:rPr>
              <w:t>ej.</w:t>
            </w:r>
          </w:p>
        </w:tc>
        <w:tc>
          <w:tcPr>
            <w:tcW w:w="3827" w:type="dxa"/>
            <w:tcBorders>
              <w:bottom w:val="single" w:sz="4" w:space="0" w:color="auto"/>
            </w:tcBorders>
            <w:vAlign w:val="center"/>
          </w:tcPr>
          <w:p w14:paraId="3E668BF2"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wybudowanych ścieżek rowerowych -1</w:t>
            </w:r>
          </w:p>
        </w:tc>
        <w:tc>
          <w:tcPr>
            <w:tcW w:w="1843" w:type="dxa"/>
            <w:shd w:val="clear" w:color="auto" w:fill="auto"/>
            <w:vAlign w:val="center"/>
          </w:tcPr>
          <w:p w14:paraId="7F1391B3"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Szacunkowa wartość projektów:</w:t>
            </w:r>
          </w:p>
          <w:p w14:paraId="2CC96CD3"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lastRenderedPageBreak/>
              <w:t>3 mln zł</w:t>
            </w:r>
          </w:p>
        </w:tc>
        <w:tc>
          <w:tcPr>
            <w:tcW w:w="3260" w:type="dxa"/>
            <w:tcBorders>
              <w:bottom w:val="single" w:sz="4" w:space="0" w:color="auto"/>
            </w:tcBorders>
          </w:tcPr>
          <w:p w14:paraId="679A8FFF" w14:textId="77777777" w:rsidR="002F623A" w:rsidRPr="00CB1D9C" w:rsidRDefault="002F623A" w:rsidP="002F623A">
            <w:pPr>
              <w:pStyle w:val="Bezodstpw"/>
              <w:jc w:val="center"/>
              <w:rPr>
                <w:sz w:val="21"/>
                <w:szCs w:val="21"/>
              </w:rPr>
            </w:pPr>
            <w:r w:rsidRPr="00CB1D9C">
              <w:rPr>
                <w:sz w:val="21"/>
                <w:szCs w:val="21"/>
              </w:rPr>
              <w:lastRenderedPageBreak/>
              <w:t>Źródła finansowania:</w:t>
            </w:r>
          </w:p>
          <w:p w14:paraId="2F932678" w14:textId="77777777" w:rsidR="002F623A" w:rsidRPr="00CB1D9C" w:rsidRDefault="002F623A" w:rsidP="002F623A">
            <w:pPr>
              <w:pStyle w:val="Bezodstpw"/>
              <w:jc w:val="center"/>
              <w:rPr>
                <w:sz w:val="21"/>
                <w:szCs w:val="21"/>
              </w:rPr>
            </w:pPr>
            <w:r w:rsidRPr="00CB1D9C">
              <w:rPr>
                <w:sz w:val="21"/>
                <w:szCs w:val="21"/>
              </w:rPr>
              <w:t>Budżet gminy</w:t>
            </w:r>
          </w:p>
          <w:p w14:paraId="3B379499" w14:textId="77777777" w:rsidR="002F623A" w:rsidRPr="00CB1D9C" w:rsidRDefault="002F623A" w:rsidP="002F623A">
            <w:pPr>
              <w:pStyle w:val="Bezodstpw"/>
              <w:jc w:val="center"/>
              <w:rPr>
                <w:sz w:val="21"/>
                <w:szCs w:val="21"/>
              </w:rPr>
            </w:pPr>
            <w:r w:rsidRPr="00CB1D9C">
              <w:rPr>
                <w:sz w:val="21"/>
                <w:szCs w:val="21"/>
              </w:rPr>
              <w:t>Fundusze dla Świętokrzyskiego na lata 2021-2027</w:t>
            </w:r>
          </w:p>
          <w:p w14:paraId="5E4C849A" w14:textId="77777777" w:rsidR="002F623A" w:rsidRPr="00CB1D9C" w:rsidRDefault="002F623A" w:rsidP="002F623A">
            <w:pPr>
              <w:pStyle w:val="Bezodstpw"/>
              <w:jc w:val="center"/>
              <w:rPr>
                <w:sz w:val="21"/>
                <w:szCs w:val="21"/>
              </w:rPr>
            </w:pPr>
            <w:r w:rsidRPr="00CB1D9C">
              <w:rPr>
                <w:sz w:val="21"/>
                <w:szCs w:val="21"/>
              </w:rPr>
              <w:lastRenderedPageBreak/>
              <w:t>Działanie 5.4 Infrastruktura w turystyce i kulturze</w:t>
            </w:r>
          </w:p>
          <w:p w14:paraId="3887EBAD"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Działanie 6.1</w:t>
            </w:r>
          </w:p>
          <w:p w14:paraId="51691C9F" w14:textId="77777777" w:rsidR="002F623A" w:rsidRPr="00CB1D9C" w:rsidRDefault="002F623A" w:rsidP="002F623A">
            <w:pPr>
              <w:pStyle w:val="Bezodstpw"/>
              <w:jc w:val="center"/>
              <w:rPr>
                <w:sz w:val="21"/>
                <w:szCs w:val="21"/>
              </w:rPr>
            </w:pPr>
            <w:r w:rsidRPr="00CB1D9C">
              <w:rPr>
                <w:sz w:val="21"/>
                <w:szCs w:val="21"/>
              </w:rPr>
              <w:t>Rozwój miast i miejskich obszarów funkcjonalnych (ZIT)</w:t>
            </w:r>
          </w:p>
          <w:p w14:paraId="487BD242" w14:textId="77777777" w:rsidR="002F623A" w:rsidRPr="00CB1D9C" w:rsidRDefault="002F623A" w:rsidP="002F623A">
            <w:pPr>
              <w:pStyle w:val="Bezodstpw"/>
              <w:jc w:val="center"/>
              <w:rPr>
                <w:sz w:val="21"/>
                <w:szCs w:val="21"/>
              </w:rPr>
            </w:pPr>
            <w:r w:rsidRPr="00CB1D9C">
              <w:rPr>
                <w:sz w:val="21"/>
                <w:szCs w:val="21"/>
              </w:rPr>
              <w:t>Działanie 6.3</w:t>
            </w:r>
          </w:p>
          <w:p w14:paraId="513E074A" w14:textId="77777777" w:rsidR="002F623A" w:rsidRPr="00CB1D9C" w:rsidRDefault="002F623A" w:rsidP="002F623A">
            <w:pPr>
              <w:pStyle w:val="Bezodstpw"/>
              <w:jc w:val="center"/>
              <w:rPr>
                <w:sz w:val="21"/>
                <w:szCs w:val="21"/>
              </w:rPr>
            </w:pPr>
            <w:r w:rsidRPr="00CB1D9C">
              <w:rPr>
                <w:sz w:val="21"/>
                <w:szCs w:val="21"/>
              </w:rPr>
              <w:t>Wzmacnianie lokalnych potencjałów</w:t>
            </w:r>
          </w:p>
          <w:p w14:paraId="53AA8F81" w14:textId="77777777" w:rsidR="002F623A" w:rsidRPr="00CB1D9C" w:rsidRDefault="002F623A" w:rsidP="002F623A">
            <w:pPr>
              <w:pStyle w:val="Bezodstpw"/>
              <w:jc w:val="center"/>
              <w:rPr>
                <w:sz w:val="21"/>
                <w:szCs w:val="21"/>
              </w:rPr>
            </w:pPr>
            <w:r w:rsidRPr="00CB1D9C">
              <w:rPr>
                <w:sz w:val="21"/>
                <w:szCs w:val="21"/>
              </w:rPr>
              <w:t>Działanie 6.4</w:t>
            </w:r>
          </w:p>
          <w:p w14:paraId="515017BC" w14:textId="77777777" w:rsidR="002F623A" w:rsidRPr="00CB1D9C" w:rsidRDefault="002F623A" w:rsidP="002F623A">
            <w:pPr>
              <w:pStyle w:val="Bezodstpw"/>
              <w:jc w:val="center"/>
              <w:rPr>
                <w:sz w:val="21"/>
                <w:szCs w:val="21"/>
              </w:rPr>
            </w:pPr>
            <w:r w:rsidRPr="00CB1D9C">
              <w:rPr>
                <w:sz w:val="21"/>
                <w:szCs w:val="21"/>
              </w:rPr>
              <w:t>Rozwój Lokalny kierowany przez społeczność (EFRR)</w:t>
            </w:r>
          </w:p>
          <w:p w14:paraId="08AB7944" w14:textId="77777777" w:rsidR="002F623A" w:rsidRPr="00CB1D9C" w:rsidRDefault="002F623A" w:rsidP="002F623A">
            <w:pPr>
              <w:pStyle w:val="Bezodstpw"/>
              <w:jc w:val="center"/>
              <w:rPr>
                <w:rFonts w:eastAsia="Times New Roman" w:cs="Calibri"/>
                <w:sz w:val="21"/>
                <w:szCs w:val="21"/>
              </w:rPr>
            </w:pPr>
          </w:p>
          <w:p w14:paraId="3557E3BF"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Krajowy Plan Odbudowy (KPO)</w:t>
            </w:r>
          </w:p>
          <w:p w14:paraId="07C8D927" w14:textId="77777777" w:rsidR="002F623A" w:rsidRPr="00CB1D9C" w:rsidRDefault="002F623A" w:rsidP="002F623A">
            <w:pPr>
              <w:pStyle w:val="Bezodstpw"/>
              <w:jc w:val="center"/>
              <w:rPr>
                <w:rFonts w:eastAsia="Times New Roman" w:cs="Calibri"/>
                <w:sz w:val="21"/>
                <w:szCs w:val="21"/>
              </w:rPr>
            </w:pPr>
          </w:p>
          <w:p w14:paraId="3F3F5A93"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Rządowy Fundusz Inicjatyw Lokalnych</w:t>
            </w:r>
          </w:p>
          <w:p w14:paraId="7C829616" w14:textId="77777777" w:rsidR="002F623A" w:rsidRPr="00CB1D9C" w:rsidRDefault="002F623A" w:rsidP="002F623A">
            <w:pPr>
              <w:pStyle w:val="Bezodstpw"/>
              <w:jc w:val="center"/>
              <w:rPr>
                <w:rFonts w:eastAsia="Times New Roman" w:cs="Calibri"/>
                <w:sz w:val="21"/>
                <w:szCs w:val="21"/>
              </w:rPr>
            </w:pPr>
          </w:p>
          <w:p w14:paraId="38C4BE48" w14:textId="77777777" w:rsidR="002F623A" w:rsidRPr="00CB1D9C" w:rsidRDefault="002F623A" w:rsidP="002F623A">
            <w:pPr>
              <w:pStyle w:val="Bezodstpw"/>
              <w:jc w:val="center"/>
              <w:rPr>
                <w:rFonts w:eastAsia="Times New Roman" w:cs="Calibri"/>
                <w:sz w:val="21"/>
                <w:szCs w:val="21"/>
              </w:rPr>
            </w:pPr>
            <w:r w:rsidRPr="00CB1D9C">
              <w:rPr>
                <w:rFonts w:eastAsia="Times New Roman" w:cs="Calibri"/>
                <w:sz w:val="21"/>
                <w:szCs w:val="21"/>
              </w:rPr>
              <w:t>Rządowy Fundusz Polski Ład: Program Inwestycji</w:t>
            </w:r>
          </w:p>
          <w:p w14:paraId="4660AA9A" w14:textId="77777777" w:rsidR="002F623A" w:rsidRPr="00CB1D9C" w:rsidRDefault="002F623A" w:rsidP="002F623A">
            <w:pPr>
              <w:pStyle w:val="Bezodstpw"/>
              <w:spacing w:line="276" w:lineRule="auto"/>
              <w:jc w:val="center"/>
              <w:rPr>
                <w:rFonts w:cs="Calibri"/>
                <w:sz w:val="21"/>
                <w:szCs w:val="21"/>
              </w:rPr>
            </w:pPr>
          </w:p>
        </w:tc>
      </w:tr>
      <w:tr w:rsidR="002F623A" w:rsidRPr="00CB1D9C" w14:paraId="1BD4EBC1" w14:textId="77777777" w:rsidTr="00340559">
        <w:trPr>
          <w:jc w:val="center"/>
        </w:trPr>
        <w:tc>
          <w:tcPr>
            <w:tcW w:w="2590" w:type="dxa"/>
            <w:shd w:val="clear" w:color="auto" w:fill="auto"/>
            <w:vAlign w:val="center"/>
          </w:tcPr>
          <w:p w14:paraId="40B6B03C" w14:textId="77777777" w:rsidR="002F623A" w:rsidRPr="00CB1D9C" w:rsidRDefault="002F623A" w:rsidP="002F623A">
            <w:pPr>
              <w:pStyle w:val="Bezodstpw"/>
              <w:spacing w:line="276" w:lineRule="auto"/>
              <w:jc w:val="center"/>
              <w:rPr>
                <w:rFonts w:eastAsia="Times New Roman" w:cs="Calibri"/>
                <w:color w:val="000000"/>
                <w:lang w:eastAsia="pl-PL"/>
              </w:rPr>
            </w:pPr>
            <w:r w:rsidRPr="00CB1D9C">
              <w:rPr>
                <w:rFonts w:cs="Calibri"/>
              </w:rPr>
              <w:lastRenderedPageBreak/>
              <w:t>4.2.1  Zwiększenie jakości i dostępności do infrastruktury edukacyjnej, sportowej i rekreacyjnej</w:t>
            </w:r>
          </w:p>
        </w:tc>
        <w:tc>
          <w:tcPr>
            <w:tcW w:w="4404" w:type="dxa"/>
            <w:shd w:val="clear" w:color="auto" w:fill="auto"/>
            <w:vAlign w:val="center"/>
          </w:tcPr>
          <w:p w14:paraId="3B93D74C"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Szkoły Podstawowe na terenie gminy są wyremontowane oraz doposażone w nowoczesny sprzęt w szczególności TIK.</w:t>
            </w:r>
          </w:p>
          <w:p w14:paraId="31B74EDC"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2. Przedszkole w Kazimierzy Wielkiej zostało zmodernizowane i doposażone.</w:t>
            </w:r>
          </w:p>
          <w:p w14:paraId="60591600"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3 Na terenie gminy powstaje nowa infrastruktura sportowa (głównie przy szkołach).</w:t>
            </w:r>
          </w:p>
          <w:p w14:paraId="54ADF429"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4 Boiska przy placówkach szkolnych zostały wyremontowane.</w:t>
            </w:r>
          </w:p>
          <w:p w14:paraId="307CB3E5" w14:textId="77777777" w:rsidR="002F623A" w:rsidRPr="00CB1D9C" w:rsidRDefault="002F623A" w:rsidP="002F623A">
            <w:pPr>
              <w:spacing w:after="0" w:line="276" w:lineRule="auto"/>
              <w:jc w:val="center"/>
              <w:rPr>
                <w:rFonts w:eastAsia="Times New Roman" w:cs="Calibri"/>
                <w:sz w:val="21"/>
                <w:szCs w:val="21"/>
                <w:lang w:eastAsia="pl-PL"/>
              </w:rPr>
            </w:pPr>
            <w:r w:rsidRPr="00CB1D9C">
              <w:rPr>
                <w:rFonts w:eastAsia="Times New Roman" w:cs="Calibri"/>
                <w:sz w:val="21"/>
                <w:szCs w:val="21"/>
                <w:lang w:eastAsia="pl-PL"/>
              </w:rPr>
              <w:t>5  Międzyzakładowy Ludowy Klub Sportowy SPARTA jest zmodernizowany i dostosowany do potrzeb osób z niepełnosprawnością.</w:t>
            </w:r>
          </w:p>
          <w:p w14:paraId="3B0E1A5B" w14:textId="77777777" w:rsidR="002F623A" w:rsidRPr="00CB1D9C" w:rsidRDefault="002F623A" w:rsidP="002F623A">
            <w:pPr>
              <w:pStyle w:val="Bezodstpw"/>
              <w:spacing w:line="276" w:lineRule="auto"/>
              <w:jc w:val="center"/>
              <w:rPr>
                <w:rFonts w:eastAsia="Times New Roman" w:cs="Calibri"/>
                <w:color w:val="000000"/>
                <w:sz w:val="21"/>
                <w:szCs w:val="21"/>
                <w:lang w:eastAsia="pl-PL"/>
              </w:rPr>
            </w:pPr>
            <w:r w:rsidRPr="00CB1D9C">
              <w:rPr>
                <w:rFonts w:eastAsia="Times New Roman" w:cs="Calibri"/>
                <w:sz w:val="21"/>
                <w:szCs w:val="21"/>
                <w:lang w:eastAsia="pl-PL"/>
              </w:rPr>
              <w:lastRenderedPageBreak/>
              <w:t xml:space="preserve">6.  Na terenie poszczególnych miejscowości (gdzie jest taka potrzeba) </w:t>
            </w:r>
            <w:r w:rsidRPr="00CB1D9C">
              <w:rPr>
                <w:rFonts w:eastAsia="Times New Roman" w:cs="Calibri"/>
                <w:color w:val="000000"/>
                <w:sz w:val="21"/>
                <w:szCs w:val="21"/>
                <w:lang w:eastAsia="pl-PL"/>
              </w:rPr>
              <w:t>urządzono tereny rekreacyjne wraz z budową boisk i placów zabaw.</w:t>
            </w:r>
          </w:p>
        </w:tc>
        <w:tc>
          <w:tcPr>
            <w:tcW w:w="3827" w:type="dxa"/>
            <w:shd w:val="clear" w:color="auto" w:fill="auto"/>
            <w:vAlign w:val="center"/>
          </w:tcPr>
          <w:p w14:paraId="2715D772"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lastRenderedPageBreak/>
              <w:t>Liczba wyremontowanych szkół min. 1</w:t>
            </w:r>
          </w:p>
          <w:p w14:paraId="0BF707B6"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doposażonych szkół min. 1</w:t>
            </w:r>
          </w:p>
          <w:p w14:paraId="1EEF75AF"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Liczba wyremontowanych przedszkoli </w:t>
            </w:r>
            <w:r w:rsidRPr="00CB1D9C">
              <w:rPr>
                <w:rFonts w:eastAsia="Times New Roman" w:cs="Calibri"/>
                <w:sz w:val="21"/>
                <w:szCs w:val="21"/>
                <w:lang w:eastAsia="pl-PL"/>
              </w:rPr>
              <w:br/>
              <w:t>- 1</w:t>
            </w:r>
          </w:p>
          <w:p w14:paraId="638286A0"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wyremontowanych boisk sportowych – min. 1</w:t>
            </w:r>
          </w:p>
          <w:p w14:paraId="21738FFA" w14:textId="77777777" w:rsidR="002F623A" w:rsidRPr="00CB1D9C" w:rsidRDefault="002F623A" w:rsidP="002F623A">
            <w:pPr>
              <w:pStyle w:val="Bezodstpw"/>
              <w:spacing w:line="276" w:lineRule="auto"/>
              <w:jc w:val="center"/>
              <w:rPr>
                <w:rFonts w:eastAsia="Times New Roman" w:cs="Calibri"/>
                <w:color w:val="000000"/>
                <w:sz w:val="21"/>
                <w:szCs w:val="21"/>
                <w:lang w:eastAsia="pl-PL"/>
              </w:rPr>
            </w:pPr>
            <w:r w:rsidRPr="00CB1D9C">
              <w:rPr>
                <w:rFonts w:eastAsia="Times New Roman" w:cs="Calibri"/>
                <w:sz w:val="21"/>
                <w:szCs w:val="21"/>
                <w:lang w:eastAsia="pl-PL"/>
              </w:rPr>
              <w:t>Liczba</w:t>
            </w:r>
            <w:r w:rsidRPr="00CB1D9C">
              <w:rPr>
                <w:rFonts w:eastAsia="Times New Roman" w:cs="Calibri"/>
                <w:color w:val="000000"/>
                <w:sz w:val="21"/>
                <w:szCs w:val="21"/>
                <w:lang w:eastAsia="pl-PL"/>
              </w:rPr>
              <w:t xml:space="preserve"> urządzonych terenów rekreacyjnych wraz z budową boisk </w:t>
            </w:r>
            <w:r w:rsidRPr="00CB1D9C">
              <w:rPr>
                <w:rFonts w:eastAsia="Times New Roman" w:cs="Calibri"/>
                <w:color w:val="000000"/>
                <w:sz w:val="21"/>
                <w:szCs w:val="21"/>
                <w:lang w:eastAsia="pl-PL"/>
              </w:rPr>
              <w:br/>
              <w:t>i placów zabaw – min. 2</w:t>
            </w:r>
          </w:p>
          <w:p w14:paraId="69673A37" w14:textId="77777777" w:rsidR="002F623A" w:rsidRPr="00CB1D9C" w:rsidRDefault="002F623A" w:rsidP="002F623A">
            <w:pPr>
              <w:pStyle w:val="Bezodstpw"/>
              <w:spacing w:line="276" w:lineRule="auto"/>
              <w:jc w:val="center"/>
              <w:rPr>
                <w:rFonts w:eastAsia="Times New Roman" w:cs="Calibri"/>
                <w:color w:val="000000"/>
                <w:sz w:val="21"/>
                <w:szCs w:val="21"/>
                <w:lang w:eastAsia="pl-PL"/>
              </w:rPr>
            </w:pPr>
            <w:r w:rsidRPr="00CB1D9C">
              <w:rPr>
                <w:rFonts w:eastAsia="Times New Roman" w:cs="Calibri"/>
                <w:sz w:val="21"/>
                <w:szCs w:val="21"/>
                <w:lang w:eastAsia="pl-PL"/>
              </w:rPr>
              <w:t>Liczba zmodernizowanych obiektów dla Klubów Sportowych –1</w:t>
            </w:r>
          </w:p>
          <w:p w14:paraId="38314C5D"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1843" w:type="dxa"/>
            <w:shd w:val="clear" w:color="auto" w:fill="auto"/>
            <w:vAlign w:val="center"/>
          </w:tcPr>
          <w:p w14:paraId="564B5357"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Szacunkowa wartość projektów:</w:t>
            </w:r>
          </w:p>
          <w:p w14:paraId="22C91C5B"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6 mln zł</w:t>
            </w:r>
          </w:p>
          <w:p w14:paraId="18518A2E" w14:textId="77777777" w:rsidR="002F623A" w:rsidRPr="00CB1D9C" w:rsidRDefault="002F623A" w:rsidP="002F623A">
            <w:pPr>
              <w:pStyle w:val="Bezodstpw"/>
              <w:spacing w:line="276" w:lineRule="auto"/>
              <w:jc w:val="center"/>
              <w:rPr>
                <w:rFonts w:cs="Calibri"/>
                <w:sz w:val="21"/>
                <w:szCs w:val="21"/>
              </w:rPr>
            </w:pPr>
          </w:p>
        </w:tc>
        <w:tc>
          <w:tcPr>
            <w:tcW w:w="3260" w:type="dxa"/>
            <w:tcBorders>
              <w:bottom w:val="single" w:sz="4" w:space="0" w:color="auto"/>
            </w:tcBorders>
            <w:vAlign w:val="center"/>
          </w:tcPr>
          <w:p w14:paraId="0B2EC641"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Źródła finansowania:</w:t>
            </w:r>
          </w:p>
          <w:p w14:paraId="1C78604A"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Budżet gminy</w:t>
            </w:r>
          </w:p>
          <w:p w14:paraId="5112C4F5"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Fundusze dla Świętokrzyskiego na lata 2021-2027</w:t>
            </w:r>
          </w:p>
          <w:p w14:paraId="581ACF2F"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Działanie 5.1 Infrastruktura edukacyjna oraz priorytet 8 i 9 EFS w ramach RPO WŚ 2021-2027</w:t>
            </w:r>
          </w:p>
          <w:p w14:paraId="178B124C" w14:textId="77777777" w:rsidR="002F623A" w:rsidRPr="00CB1D9C" w:rsidRDefault="002F623A" w:rsidP="002F623A">
            <w:pPr>
              <w:pStyle w:val="Bezodstpw"/>
              <w:spacing w:line="276" w:lineRule="auto"/>
              <w:jc w:val="center"/>
              <w:rPr>
                <w:rFonts w:cs="Calibri"/>
                <w:sz w:val="21"/>
                <w:szCs w:val="21"/>
              </w:rPr>
            </w:pPr>
          </w:p>
          <w:p w14:paraId="4D49A761"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Krajowy Plan Odbudowy (KPO)</w:t>
            </w:r>
          </w:p>
          <w:p w14:paraId="1DA70FCE" w14:textId="77777777" w:rsidR="002F623A" w:rsidRPr="00CB1D9C" w:rsidRDefault="002F623A" w:rsidP="002F623A">
            <w:pPr>
              <w:pStyle w:val="Bezodstpw"/>
              <w:spacing w:line="276" w:lineRule="auto"/>
              <w:jc w:val="center"/>
              <w:rPr>
                <w:rFonts w:eastAsia="Times New Roman" w:cs="Calibri"/>
                <w:sz w:val="21"/>
                <w:szCs w:val="21"/>
              </w:rPr>
            </w:pPr>
          </w:p>
          <w:p w14:paraId="2D1603F7"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Rządowy Fundusz Inicjatyw Lokalnych</w:t>
            </w:r>
          </w:p>
          <w:p w14:paraId="40A2E210" w14:textId="77777777" w:rsidR="002F623A" w:rsidRPr="00CB1D9C" w:rsidRDefault="002F623A" w:rsidP="002F623A">
            <w:pPr>
              <w:pStyle w:val="Bezodstpw"/>
              <w:spacing w:line="276" w:lineRule="auto"/>
              <w:jc w:val="center"/>
              <w:rPr>
                <w:rFonts w:eastAsia="Times New Roman" w:cs="Calibri"/>
                <w:sz w:val="21"/>
                <w:szCs w:val="21"/>
              </w:rPr>
            </w:pPr>
          </w:p>
          <w:p w14:paraId="43C756A8" w14:textId="77777777" w:rsidR="002F623A" w:rsidRPr="00CB1D9C" w:rsidRDefault="002F623A" w:rsidP="002F623A">
            <w:pPr>
              <w:pStyle w:val="Bezodstpw"/>
              <w:spacing w:line="276" w:lineRule="auto"/>
              <w:jc w:val="center"/>
              <w:rPr>
                <w:rFonts w:eastAsia="Times New Roman" w:cs="Calibri"/>
                <w:sz w:val="21"/>
                <w:szCs w:val="21"/>
              </w:rPr>
            </w:pPr>
            <w:r w:rsidRPr="00CB1D9C">
              <w:rPr>
                <w:rFonts w:eastAsia="Times New Roman" w:cs="Calibri"/>
                <w:sz w:val="21"/>
                <w:szCs w:val="21"/>
              </w:rPr>
              <w:t>Rządowy Fundusz Polski Ład: Program Inwestycji Strategicznych</w:t>
            </w:r>
          </w:p>
          <w:p w14:paraId="51543283" w14:textId="77777777" w:rsidR="002F623A" w:rsidRPr="00CB1D9C" w:rsidRDefault="002F623A" w:rsidP="002F623A">
            <w:pPr>
              <w:pStyle w:val="Bezodstpw"/>
              <w:spacing w:line="276" w:lineRule="auto"/>
              <w:jc w:val="center"/>
              <w:rPr>
                <w:rFonts w:eastAsia="Times New Roman" w:cs="Calibri"/>
                <w:sz w:val="21"/>
                <w:szCs w:val="21"/>
              </w:rPr>
            </w:pPr>
          </w:p>
          <w:p w14:paraId="2622B05F"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rPr>
              <w:t xml:space="preserve">Środki różnych fundacji </w:t>
            </w:r>
            <w:r w:rsidRPr="00CB1D9C">
              <w:rPr>
                <w:rFonts w:eastAsia="Times New Roman" w:cs="Calibri"/>
                <w:sz w:val="21"/>
                <w:szCs w:val="21"/>
              </w:rPr>
              <w:br/>
              <w:t>i stowarzyszeń.</w:t>
            </w:r>
          </w:p>
        </w:tc>
      </w:tr>
      <w:tr w:rsidR="002F623A" w:rsidRPr="00CB1D9C" w14:paraId="3C34580B" w14:textId="77777777" w:rsidTr="00340559">
        <w:trPr>
          <w:jc w:val="center"/>
        </w:trPr>
        <w:tc>
          <w:tcPr>
            <w:tcW w:w="2590" w:type="dxa"/>
            <w:shd w:val="clear" w:color="auto" w:fill="auto"/>
            <w:vAlign w:val="center"/>
          </w:tcPr>
          <w:p w14:paraId="52650A47" w14:textId="77777777" w:rsidR="002F623A" w:rsidRPr="00CB1D9C" w:rsidRDefault="002F623A" w:rsidP="002F623A">
            <w:pPr>
              <w:pStyle w:val="Bezodstpw"/>
              <w:spacing w:line="276" w:lineRule="auto"/>
              <w:jc w:val="center"/>
              <w:rPr>
                <w:rFonts w:eastAsia="Times New Roman" w:cs="Calibri"/>
                <w:color w:val="000000"/>
                <w:lang w:eastAsia="pl-PL"/>
              </w:rPr>
            </w:pPr>
            <w:r w:rsidRPr="00CB1D9C">
              <w:rPr>
                <w:rFonts w:eastAsia="Times New Roman" w:cs="Calibri"/>
                <w:lang w:eastAsia="pl-PL"/>
              </w:rPr>
              <w:lastRenderedPageBreak/>
              <w:t>4.2.2 Rozwój instytucji kultury i dziedzictwa kulturowego</w:t>
            </w:r>
          </w:p>
        </w:tc>
        <w:tc>
          <w:tcPr>
            <w:tcW w:w="4404" w:type="dxa"/>
            <w:shd w:val="clear" w:color="auto" w:fill="auto"/>
            <w:vAlign w:val="center"/>
          </w:tcPr>
          <w:p w14:paraId="0948245B"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1. Świetlice wiejskie/remizy OSP zostały rozbudowane/przebudowane oraz doposażone, zaś znaczna część pomników i zabytków na terenie gminy – odnowiona.</w:t>
            </w:r>
          </w:p>
          <w:p w14:paraId="2FA77361"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2. Co roku na terenie gminy są organizowane imprezy o zasięgu ponadlokalnym..</w:t>
            </w:r>
          </w:p>
          <w:p w14:paraId="46020C2E" w14:textId="15A81430" w:rsidR="002F623A" w:rsidRPr="00CB1D9C" w:rsidRDefault="00054912" w:rsidP="002F623A">
            <w:pPr>
              <w:pStyle w:val="Bezodstpw"/>
              <w:spacing w:line="276" w:lineRule="auto"/>
              <w:jc w:val="center"/>
              <w:rPr>
                <w:rFonts w:eastAsia="Times New Roman" w:cs="Calibri"/>
                <w:sz w:val="21"/>
                <w:szCs w:val="21"/>
                <w:lang w:eastAsia="pl-PL"/>
              </w:rPr>
            </w:pPr>
            <w:r>
              <w:rPr>
                <w:rFonts w:eastAsia="Times New Roman" w:cs="Calibri"/>
                <w:sz w:val="21"/>
                <w:szCs w:val="21"/>
                <w:lang w:eastAsia="pl-PL"/>
              </w:rPr>
              <w:t>3</w:t>
            </w:r>
            <w:r w:rsidR="002F623A" w:rsidRPr="00CB1D9C">
              <w:rPr>
                <w:rFonts w:eastAsia="Times New Roman" w:cs="Calibri"/>
                <w:sz w:val="21"/>
                <w:szCs w:val="21"/>
                <w:lang w:eastAsia="pl-PL"/>
              </w:rPr>
              <w:t xml:space="preserve">. Część zabytków na terenie Gminy została poddana renowacji. </w:t>
            </w:r>
          </w:p>
          <w:p w14:paraId="579A268A"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ab/>
            </w:r>
          </w:p>
          <w:p w14:paraId="4FC55034"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ab/>
            </w:r>
          </w:p>
        </w:tc>
        <w:tc>
          <w:tcPr>
            <w:tcW w:w="3827" w:type="dxa"/>
            <w:shd w:val="clear" w:color="auto" w:fill="auto"/>
            <w:vAlign w:val="center"/>
          </w:tcPr>
          <w:p w14:paraId="5FA2AD16"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wyremontowanych obiektów zabytkowych – min. 2</w:t>
            </w:r>
          </w:p>
          <w:p w14:paraId="7ED708CB"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wyremontowanych/przebudowanych remiz OSP/świetlic wiejskich – min. 3</w:t>
            </w:r>
          </w:p>
          <w:p w14:paraId="1A7951DA"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doposażonych świetlic wiejskich/remiz OSP  - min. 4</w:t>
            </w:r>
          </w:p>
          <w:p w14:paraId="3B45E6A5"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 xml:space="preserve">Liczba wyremontowanych pomników </w:t>
            </w:r>
          </w:p>
          <w:p w14:paraId="03AE289A"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i miejsc pamięci – min. 2</w:t>
            </w:r>
          </w:p>
          <w:p w14:paraId="4B585B8F"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zorganizowanych międzygminnych imprez kulturalnych – min. 6</w:t>
            </w:r>
          </w:p>
          <w:p w14:paraId="17BD5EF5" w14:textId="77777777" w:rsidR="002F623A" w:rsidRPr="00CB1D9C" w:rsidRDefault="002F623A" w:rsidP="002F623A">
            <w:pPr>
              <w:pStyle w:val="Bezodstpw"/>
              <w:spacing w:line="276" w:lineRule="auto"/>
              <w:jc w:val="center"/>
              <w:rPr>
                <w:rFonts w:eastAsia="Times New Roman" w:cs="Calibri"/>
                <w:sz w:val="21"/>
                <w:szCs w:val="21"/>
                <w:lang w:eastAsia="pl-PL"/>
              </w:rPr>
            </w:pPr>
            <w:r w:rsidRPr="00CB1D9C">
              <w:rPr>
                <w:rFonts w:eastAsia="Times New Roman" w:cs="Calibri"/>
                <w:sz w:val="21"/>
                <w:szCs w:val="21"/>
                <w:lang w:eastAsia="pl-PL"/>
              </w:rPr>
              <w:t>Liczba zabytków poddanych renowacji – min. 2</w:t>
            </w:r>
          </w:p>
          <w:p w14:paraId="56F0A6F5" w14:textId="77777777" w:rsidR="002F623A" w:rsidRPr="00CB1D9C" w:rsidRDefault="002F623A" w:rsidP="002F623A">
            <w:pPr>
              <w:pStyle w:val="Bezodstpw"/>
              <w:spacing w:line="276" w:lineRule="auto"/>
              <w:jc w:val="center"/>
              <w:rPr>
                <w:rFonts w:eastAsia="Times New Roman" w:cs="Calibri"/>
                <w:sz w:val="21"/>
                <w:szCs w:val="21"/>
                <w:lang w:eastAsia="pl-PL"/>
              </w:rPr>
            </w:pPr>
          </w:p>
        </w:tc>
        <w:tc>
          <w:tcPr>
            <w:tcW w:w="1843" w:type="dxa"/>
            <w:shd w:val="clear" w:color="auto" w:fill="auto"/>
            <w:vAlign w:val="center"/>
          </w:tcPr>
          <w:p w14:paraId="6941E98E" w14:textId="77777777" w:rsidR="002F623A" w:rsidRPr="00CB1D9C" w:rsidRDefault="002F623A" w:rsidP="002F623A">
            <w:pPr>
              <w:pStyle w:val="Bezodstpw"/>
              <w:spacing w:line="276" w:lineRule="auto"/>
              <w:jc w:val="center"/>
              <w:rPr>
                <w:rFonts w:cs="Calibri"/>
                <w:sz w:val="21"/>
                <w:szCs w:val="21"/>
              </w:rPr>
            </w:pPr>
            <w:r w:rsidRPr="00CB1D9C">
              <w:rPr>
                <w:rFonts w:eastAsia="Times New Roman" w:cs="Calibri"/>
                <w:sz w:val="21"/>
                <w:szCs w:val="21"/>
                <w:lang w:eastAsia="pl-PL"/>
              </w:rPr>
              <w:t>Szacunkowa wartość projektów: 4 mln zł</w:t>
            </w:r>
          </w:p>
        </w:tc>
        <w:tc>
          <w:tcPr>
            <w:tcW w:w="3260" w:type="dxa"/>
            <w:tcBorders>
              <w:bottom w:val="single" w:sz="4" w:space="0" w:color="auto"/>
            </w:tcBorders>
            <w:vAlign w:val="center"/>
          </w:tcPr>
          <w:p w14:paraId="20A9E3A6"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Źródła finansowania:</w:t>
            </w:r>
          </w:p>
          <w:p w14:paraId="308F22D5"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Budżet gminy</w:t>
            </w:r>
          </w:p>
          <w:p w14:paraId="7E3822D0"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Fundusze dla Świętokrzyskiego na lata 2021-2027</w:t>
            </w:r>
          </w:p>
          <w:p w14:paraId="4A9C72CF" w14:textId="77777777" w:rsidR="002F623A" w:rsidRPr="00CB1D9C" w:rsidRDefault="002F623A" w:rsidP="002F623A">
            <w:pPr>
              <w:pStyle w:val="Bezodstpw"/>
              <w:spacing w:line="276" w:lineRule="auto"/>
              <w:jc w:val="center"/>
              <w:rPr>
                <w:rFonts w:cs="Calibri"/>
                <w:sz w:val="21"/>
                <w:szCs w:val="21"/>
              </w:rPr>
            </w:pPr>
          </w:p>
          <w:p w14:paraId="6EED42BE"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Środki Świętokrzyskiego Konserwatora Zabytków</w:t>
            </w:r>
          </w:p>
          <w:p w14:paraId="1F26612C" w14:textId="77777777" w:rsidR="002F623A" w:rsidRPr="00CB1D9C" w:rsidRDefault="002F623A" w:rsidP="002F623A">
            <w:pPr>
              <w:pStyle w:val="Bezodstpw"/>
              <w:spacing w:line="276" w:lineRule="auto"/>
              <w:jc w:val="center"/>
              <w:rPr>
                <w:rFonts w:cs="Calibri"/>
                <w:sz w:val="21"/>
                <w:szCs w:val="21"/>
              </w:rPr>
            </w:pPr>
          </w:p>
          <w:p w14:paraId="1E6A8910"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Krajowy Plan Odbudowy (KPO)</w:t>
            </w:r>
          </w:p>
          <w:p w14:paraId="7818E780" w14:textId="77777777" w:rsidR="002F623A" w:rsidRPr="00CB1D9C" w:rsidRDefault="002F623A" w:rsidP="002F623A">
            <w:pPr>
              <w:pStyle w:val="Bezodstpw"/>
              <w:spacing w:line="276" w:lineRule="auto"/>
              <w:jc w:val="center"/>
              <w:rPr>
                <w:rFonts w:cs="Calibri"/>
                <w:sz w:val="21"/>
                <w:szCs w:val="21"/>
              </w:rPr>
            </w:pPr>
          </w:p>
          <w:p w14:paraId="6E761EA5"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Rządowy Fundusz Inicjatyw Lokalnych</w:t>
            </w:r>
          </w:p>
          <w:p w14:paraId="4482979A" w14:textId="77777777" w:rsidR="002F623A" w:rsidRPr="00CB1D9C" w:rsidRDefault="002F623A" w:rsidP="002F623A">
            <w:pPr>
              <w:pStyle w:val="Bezodstpw"/>
              <w:spacing w:line="276" w:lineRule="auto"/>
              <w:jc w:val="center"/>
              <w:rPr>
                <w:rFonts w:cs="Calibri"/>
                <w:sz w:val="21"/>
                <w:szCs w:val="21"/>
              </w:rPr>
            </w:pPr>
          </w:p>
          <w:p w14:paraId="60FECBEE"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Rządowy Fundusz Polski Ład: Program Inwestycji</w:t>
            </w:r>
          </w:p>
          <w:p w14:paraId="29E25343" w14:textId="77777777" w:rsidR="002F623A" w:rsidRPr="00CB1D9C" w:rsidRDefault="002F623A" w:rsidP="002F623A">
            <w:pPr>
              <w:pStyle w:val="Bezodstpw"/>
              <w:spacing w:line="276" w:lineRule="auto"/>
              <w:jc w:val="center"/>
              <w:rPr>
                <w:rFonts w:cs="Calibri"/>
                <w:sz w:val="21"/>
                <w:szCs w:val="21"/>
              </w:rPr>
            </w:pPr>
          </w:p>
          <w:p w14:paraId="6AA0F719" w14:textId="77777777" w:rsidR="002F623A" w:rsidRPr="00CB1D9C" w:rsidRDefault="002F623A" w:rsidP="002F623A">
            <w:pPr>
              <w:pStyle w:val="Bezodstpw"/>
              <w:spacing w:line="276" w:lineRule="auto"/>
              <w:jc w:val="center"/>
              <w:rPr>
                <w:rFonts w:cs="Calibri"/>
                <w:sz w:val="21"/>
                <w:szCs w:val="21"/>
              </w:rPr>
            </w:pPr>
            <w:r w:rsidRPr="00CB1D9C">
              <w:rPr>
                <w:rFonts w:cs="Calibri"/>
                <w:sz w:val="21"/>
                <w:szCs w:val="21"/>
              </w:rPr>
              <w:t>WPR 2021-2027</w:t>
            </w:r>
          </w:p>
        </w:tc>
      </w:tr>
    </w:tbl>
    <w:p w14:paraId="3F226F4B" w14:textId="77777777" w:rsidR="00D55C00" w:rsidRPr="00CB1D9C" w:rsidRDefault="00C45C27" w:rsidP="00986283">
      <w:pPr>
        <w:pStyle w:val="Bezodstpw"/>
        <w:spacing w:line="276" w:lineRule="auto"/>
        <w:jc w:val="center"/>
        <w:rPr>
          <w:rFonts w:eastAsia="Times New Roman" w:cs="Calibri"/>
          <w:iCs/>
          <w:color w:val="FF0000"/>
          <w:lang w:eastAsia="pl-PL"/>
        </w:rPr>
        <w:sectPr w:rsidR="00D55C00" w:rsidRPr="00CB1D9C" w:rsidSect="006025BC">
          <w:pgSz w:w="16838" w:h="11906" w:orient="landscape" w:code="9"/>
          <w:pgMar w:top="1440" w:right="1440" w:bottom="1440" w:left="1440" w:header="706" w:footer="706" w:gutter="0"/>
          <w:cols w:space="720"/>
          <w:titlePg/>
          <w:docGrid w:linePitch="360"/>
        </w:sectPr>
      </w:pPr>
      <w:r w:rsidRPr="00CB1D9C">
        <w:rPr>
          <w:rFonts w:eastAsia="Times New Roman" w:cs="Calibri"/>
          <w:iCs/>
          <w:lang w:eastAsia="pl-PL"/>
        </w:rPr>
        <w:t>Źródło: opracowanie własne</w:t>
      </w:r>
      <w:r w:rsidR="00163F87" w:rsidRPr="00CB1D9C">
        <w:rPr>
          <w:rFonts w:eastAsia="Times New Roman" w:cs="Calibri"/>
          <w:iCs/>
          <w:lang w:eastAsia="pl-PL"/>
        </w:rPr>
        <w:t xml:space="preserve"> </w:t>
      </w:r>
    </w:p>
    <w:p w14:paraId="27146D29" w14:textId="77777777" w:rsidR="00503079" w:rsidRPr="004E14CF" w:rsidRDefault="00C814F4" w:rsidP="00986283">
      <w:pPr>
        <w:pStyle w:val="Nagwek1"/>
        <w:spacing w:before="0" w:after="0" w:line="276" w:lineRule="auto"/>
        <w:rPr>
          <w:rFonts w:ascii="Calibri" w:hAnsi="Calibri" w:cs="Calibri"/>
        </w:rPr>
      </w:pPr>
      <w:bookmarkStart w:id="83" w:name="_Toc119573575"/>
      <w:r w:rsidRPr="004E14CF">
        <w:rPr>
          <w:rFonts w:ascii="Calibri" w:hAnsi="Calibri" w:cs="Calibri"/>
        </w:rPr>
        <w:lastRenderedPageBreak/>
        <w:t>IV</w:t>
      </w:r>
      <w:r w:rsidR="00EE275F" w:rsidRPr="004E14CF">
        <w:rPr>
          <w:rFonts w:ascii="Calibri" w:hAnsi="Calibri" w:cs="Calibri"/>
        </w:rPr>
        <w:t>.</w:t>
      </w:r>
      <w:r w:rsidRPr="004E14CF">
        <w:rPr>
          <w:rFonts w:ascii="Calibri" w:hAnsi="Calibri" w:cs="Calibri"/>
        </w:rPr>
        <w:t xml:space="preserve"> </w:t>
      </w:r>
      <w:r w:rsidR="006E3430" w:rsidRPr="004E14CF">
        <w:rPr>
          <w:rFonts w:ascii="Calibri" w:hAnsi="Calibri" w:cs="Calibri"/>
        </w:rPr>
        <w:t>M</w:t>
      </w:r>
      <w:r w:rsidR="00503079" w:rsidRPr="004E14CF">
        <w:rPr>
          <w:rFonts w:ascii="Calibri" w:hAnsi="Calibri" w:cs="Calibri"/>
        </w:rPr>
        <w:t>odel struktury funkcjonalno-przestrzennej gminy</w:t>
      </w:r>
      <w:bookmarkEnd w:id="83"/>
    </w:p>
    <w:p w14:paraId="0FEA6E1D" w14:textId="77777777" w:rsidR="004E14CF" w:rsidRDefault="004E14CF" w:rsidP="00986283">
      <w:pPr>
        <w:pStyle w:val="Bezodstpw"/>
        <w:spacing w:line="276" w:lineRule="auto"/>
        <w:jc w:val="both"/>
        <w:rPr>
          <w:rFonts w:cs="Calibri"/>
        </w:rPr>
      </w:pPr>
    </w:p>
    <w:p w14:paraId="55AC7A5C" w14:textId="353344E7" w:rsidR="005F3D0C" w:rsidRPr="004E14CF" w:rsidRDefault="002F382F" w:rsidP="004E14CF">
      <w:pPr>
        <w:pStyle w:val="Bezodstpw"/>
        <w:spacing w:line="276" w:lineRule="auto"/>
        <w:ind w:firstLine="720"/>
        <w:jc w:val="both"/>
        <w:rPr>
          <w:rFonts w:cs="Calibri"/>
        </w:rPr>
      </w:pPr>
      <w:r w:rsidRPr="004E14CF">
        <w:rPr>
          <w:rFonts w:cs="Calibri"/>
        </w:rPr>
        <w:t xml:space="preserve">Zgodnie z  ustawą o samorządzie gminnym, strategia rozwoju gminy musi być opracowywana </w:t>
      </w:r>
      <w:r w:rsidR="00A56736" w:rsidRPr="004E14CF">
        <w:rPr>
          <w:rFonts w:cs="Calibri"/>
        </w:rPr>
        <w:br/>
      </w:r>
      <w:r w:rsidRPr="004E14CF">
        <w:rPr>
          <w:rFonts w:cs="Calibri"/>
        </w:rPr>
        <w:t xml:space="preserve">z wykorzystaniem zintegrowanego podejścia. Tego rodzaju </w:t>
      </w:r>
      <w:r w:rsidR="004E14CF">
        <w:rPr>
          <w:rFonts w:cs="Calibri"/>
        </w:rPr>
        <w:t>założenie</w:t>
      </w:r>
      <w:r w:rsidRPr="004E14CF">
        <w:rPr>
          <w:rFonts w:cs="Calibri"/>
        </w:rPr>
        <w:t xml:space="preserve"> wymusza konieczność planowania i jednoczesnego łącznia ze sobą zagadnień z różnych sfer: społecznej, gospodarczej, przestrzenno – funkcjonalnej. </w:t>
      </w:r>
      <w:r w:rsidR="004E14CF">
        <w:rPr>
          <w:rFonts w:cs="Calibri"/>
        </w:rPr>
        <w:t>W ten sposób opracowany k</w:t>
      </w:r>
      <w:r w:rsidRPr="004E14CF">
        <w:rPr>
          <w:rFonts w:cs="Calibri"/>
        </w:rPr>
        <w:t xml:space="preserve">ompleksowy dokument ma zapewnić koordynację przestrzenną wszelkich planowanych działań w zgodzie ze zrównoważonym rozwojem </w:t>
      </w:r>
      <w:r w:rsidR="004E14CF">
        <w:rPr>
          <w:rFonts w:cs="Calibri"/>
        </w:rPr>
        <w:br/>
      </w:r>
      <w:r w:rsidRPr="004E14CF">
        <w:rPr>
          <w:rFonts w:cs="Calibri"/>
        </w:rPr>
        <w:t>i ładem przestrzennym.</w:t>
      </w:r>
    </w:p>
    <w:p w14:paraId="54DF0BAA" w14:textId="77777777" w:rsidR="00D86507" w:rsidRPr="004E14CF" w:rsidRDefault="00D86507" w:rsidP="00893488">
      <w:pPr>
        <w:pStyle w:val="Bezodstpw"/>
        <w:spacing w:line="276" w:lineRule="auto"/>
        <w:jc w:val="both"/>
        <w:rPr>
          <w:rFonts w:cs="Calibri"/>
        </w:rPr>
      </w:pPr>
    </w:p>
    <w:p w14:paraId="01A978CA" w14:textId="77777777" w:rsidR="004E14CF" w:rsidRDefault="00D86507" w:rsidP="004E14CF">
      <w:pPr>
        <w:pStyle w:val="Bezodstpw"/>
        <w:spacing w:line="276" w:lineRule="auto"/>
        <w:ind w:firstLine="720"/>
        <w:jc w:val="both"/>
        <w:rPr>
          <w:rFonts w:cs="Calibri"/>
        </w:rPr>
      </w:pPr>
      <w:r w:rsidRPr="004E14CF">
        <w:rPr>
          <w:rFonts w:cs="Calibri"/>
        </w:rPr>
        <w:t xml:space="preserve">Model struktury przestrzenno-funkcjonalnej służy zobrazowaniu przestrzennej struktury gminy, włączając w to kierunki rozwoju oraz poszczególne zadania inwestycyjne. Wynika on przede wszystkim z zapisów </w:t>
      </w:r>
      <w:r w:rsidR="00881F15" w:rsidRPr="004E14CF">
        <w:rPr>
          <w:rFonts w:cs="Calibri"/>
          <w:i/>
          <w:iCs/>
        </w:rPr>
        <w:t>Studium uwarunkowań i kierunków zagospodarowania przestrzennego Miasta</w:t>
      </w:r>
      <w:r w:rsidR="00881F15" w:rsidRPr="004E14CF">
        <w:rPr>
          <w:rFonts w:cs="Calibri"/>
          <w:i/>
          <w:iCs/>
        </w:rPr>
        <w:br/>
        <w:t>i Gminy Kazimierza Wielk</w:t>
      </w:r>
      <w:r w:rsidR="00881F15" w:rsidRPr="004E14CF">
        <w:rPr>
          <w:rFonts w:cs="Calibri"/>
        </w:rPr>
        <w:t>a</w:t>
      </w:r>
      <w:r w:rsidRPr="004E14CF">
        <w:rPr>
          <w:rFonts w:cs="Calibri"/>
        </w:rPr>
        <w:t xml:space="preserve"> oraz </w:t>
      </w:r>
      <w:r w:rsidR="004E14CF">
        <w:rPr>
          <w:rFonts w:cs="Calibri"/>
        </w:rPr>
        <w:t>kluczowych</w:t>
      </w:r>
      <w:r w:rsidRPr="004E14CF">
        <w:rPr>
          <w:rFonts w:cs="Calibri"/>
        </w:rPr>
        <w:t xml:space="preserve"> dokumentów planistycznych opracowanych na poziomie regionalnym tj.</w:t>
      </w:r>
      <w:r w:rsidR="004E14CF">
        <w:rPr>
          <w:rFonts w:cs="Calibri"/>
        </w:rPr>
        <w:t xml:space="preserve">: </w:t>
      </w:r>
    </w:p>
    <w:p w14:paraId="56616E95" w14:textId="77777777" w:rsidR="004E14CF" w:rsidRDefault="00881F15">
      <w:pPr>
        <w:pStyle w:val="Bezodstpw"/>
        <w:numPr>
          <w:ilvl w:val="0"/>
          <w:numId w:val="66"/>
        </w:numPr>
        <w:spacing w:line="276" w:lineRule="auto"/>
        <w:jc w:val="both"/>
        <w:rPr>
          <w:rFonts w:cs="Calibri"/>
        </w:rPr>
      </w:pPr>
      <w:r w:rsidRPr="004E14CF">
        <w:rPr>
          <w:rFonts w:cs="Calibri"/>
        </w:rPr>
        <w:t xml:space="preserve">Strategii Rozwoju Województwa Świętokrzyskiego 2030+,  </w:t>
      </w:r>
    </w:p>
    <w:p w14:paraId="0BCF5659" w14:textId="0383124B" w:rsidR="00D86507" w:rsidRPr="004E14CF" w:rsidRDefault="00D86507">
      <w:pPr>
        <w:pStyle w:val="Bezodstpw"/>
        <w:numPr>
          <w:ilvl w:val="0"/>
          <w:numId w:val="66"/>
        </w:numPr>
        <w:spacing w:line="276" w:lineRule="auto"/>
        <w:jc w:val="both"/>
        <w:rPr>
          <w:rFonts w:cs="Calibri"/>
        </w:rPr>
      </w:pPr>
      <w:r w:rsidRPr="004E14CF">
        <w:rPr>
          <w:rFonts w:cs="Calibri"/>
        </w:rPr>
        <w:t>Planu Zagospodarowania Przestrzennego Województwa</w:t>
      </w:r>
      <w:r w:rsidR="00881F15" w:rsidRPr="004E14CF">
        <w:rPr>
          <w:rFonts w:cs="Calibri"/>
        </w:rPr>
        <w:t xml:space="preserve"> Świętokrzyskiego.</w:t>
      </w:r>
    </w:p>
    <w:p w14:paraId="2C3042CA" w14:textId="77777777" w:rsidR="00881F15" w:rsidRPr="004E14CF" w:rsidRDefault="00881F15" w:rsidP="00D86507">
      <w:pPr>
        <w:pStyle w:val="Bezodstpw"/>
        <w:spacing w:line="276" w:lineRule="auto"/>
        <w:jc w:val="both"/>
        <w:rPr>
          <w:rFonts w:cs="Calibri"/>
        </w:rPr>
      </w:pPr>
    </w:p>
    <w:p w14:paraId="527F0A89" w14:textId="77777777" w:rsidR="00D86507" w:rsidRPr="004E14CF" w:rsidRDefault="00D86507" w:rsidP="004E14CF">
      <w:pPr>
        <w:pStyle w:val="Bezodstpw"/>
        <w:spacing w:line="276" w:lineRule="auto"/>
        <w:ind w:firstLine="720"/>
        <w:jc w:val="both"/>
        <w:rPr>
          <w:rFonts w:cs="Calibri"/>
        </w:rPr>
      </w:pPr>
      <w:r w:rsidRPr="004E14CF">
        <w:rPr>
          <w:rFonts w:cs="Calibri"/>
        </w:rPr>
        <w:t>Ze względu na ukształtowanie terenu i ugruntowane użytkowanie przestrzeni (w tym sieć osadniczą), powiązania komunikacyjne, występujące zasoby naturalne, a także wiele innych uwarunkowań zastanych, a z drugiej strony w wyniku zdiagnozowanych w strategii problemów, potrzeb i potencjałów rozwojowych, wyodrębniono dwie zasadnicze strefy przestrzenne gminy:</w:t>
      </w:r>
    </w:p>
    <w:p w14:paraId="6EC40AB9" w14:textId="6FD2E26D" w:rsidR="00881F15" w:rsidRPr="004E14CF" w:rsidRDefault="00D86507">
      <w:pPr>
        <w:numPr>
          <w:ilvl w:val="0"/>
          <w:numId w:val="64"/>
        </w:numPr>
        <w:jc w:val="both"/>
        <w:rPr>
          <w:rFonts w:cs="Calibri"/>
        </w:rPr>
      </w:pPr>
      <w:r w:rsidRPr="004E14CF">
        <w:rPr>
          <w:rFonts w:cs="Calibri"/>
        </w:rPr>
        <w:t xml:space="preserve">tereny, na których przewidywany jest rozwój funkcji </w:t>
      </w:r>
      <w:r w:rsidR="00881F15" w:rsidRPr="004E14CF">
        <w:rPr>
          <w:rFonts w:cs="Calibri"/>
        </w:rPr>
        <w:t xml:space="preserve">uzdrowiskowych oraz </w:t>
      </w:r>
      <w:r w:rsidRPr="004E14CF">
        <w:rPr>
          <w:rFonts w:cs="Calibri"/>
        </w:rPr>
        <w:t xml:space="preserve">turystycznych </w:t>
      </w:r>
      <w:r w:rsidR="004E14CF">
        <w:rPr>
          <w:rFonts w:cs="Calibri"/>
        </w:rPr>
        <w:br/>
      </w:r>
      <w:r w:rsidRPr="004E14CF">
        <w:rPr>
          <w:rFonts w:cs="Calibri"/>
        </w:rPr>
        <w:t>i rekreacyjno-</w:t>
      </w:r>
      <w:r w:rsidR="00881F15" w:rsidRPr="004E14CF">
        <w:rPr>
          <w:rFonts w:cs="Calibri"/>
        </w:rPr>
        <w:t xml:space="preserve"> </w:t>
      </w:r>
      <w:r w:rsidRPr="004E14CF">
        <w:rPr>
          <w:rFonts w:cs="Calibri"/>
        </w:rPr>
        <w:t xml:space="preserve">wypoczynkowych, do których należą obszary </w:t>
      </w:r>
      <w:r w:rsidR="00881F15" w:rsidRPr="004E14CF">
        <w:rPr>
          <w:rFonts w:cs="Calibri"/>
        </w:rPr>
        <w:t xml:space="preserve">miasta Kazimierza Wielka oraz </w:t>
      </w:r>
      <w:r w:rsidR="004E14CF">
        <w:rPr>
          <w:rFonts w:cs="Calibri"/>
        </w:rPr>
        <w:br/>
      </w:r>
      <w:r w:rsidR="00881F15" w:rsidRPr="004E14CF">
        <w:rPr>
          <w:rFonts w:cs="Calibri"/>
        </w:rPr>
        <w:t>w granicach sołectw: Cudzynowice</w:t>
      </w:r>
      <w:r w:rsidR="004E14CF">
        <w:rPr>
          <w:rFonts w:cs="Calibri"/>
        </w:rPr>
        <w:t xml:space="preserve"> i</w:t>
      </w:r>
      <w:r w:rsidR="00881F15" w:rsidRPr="004E14CF">
        <w:rPr>
          <w:rFonts w:cs="Calibri"/>
        </w:rPr>
        <w:t xml:space="preserve"> Donosy</w:t>
      </w:r>
      <w:r w:rsidR="004E14CF">
        <w:rPr>
          <w:rFonts w:cs="Calibri"/>
        </w:rPr>
        <w:t>,</w:t>
      </w:r>
    </w:p>
    <w:p w14:paraId="71DC5D0E" w14:textId="2E682842" w:rsidR="00D86507" w:rsidRPr="004E14CF" w:rsidRDefault="00D86507">
      <w:pPr>
        <w:pStyle w:val="Bezodstpw"/>
        <w:numPr>
          <w:ilvl w:val="0"/>
          <w:numId w:val="64"/>
        </w:numPr>
        <w:spacing w:line="276" w:lineRule="auto"/>
        <w:jc w:val="both"/>
        <w:rPr>
          <w:rFonts w:cs="Calibri"/>
        </w:rPr>
      </w:pPr>
      <w:r w:rsidRPr="004E14CF">
        <w:rPr>
          <w:rFonts w:cs="Calibri"/>
        </w:rPr>
        <w:t xml:space="preserve">tereny, na których przewidywany jest rozwój funkcji mieszkaniowych oraz </w:t>
      </w:r>
      <w:r w:rsidR="00881F15" w:rsidRPr="004E14CF">
        <w:rPr>
          <w:rFonts w:cs="Calibri"/>
        </w:rPr>
        <w:t>usługowych</w:t>
      </w:r>
      <w:r w:rsidR="004E14CF">
        <w:rPr>
          <w:rFonts w:cs="Calibri"/>
        </w:rPr>
        <w:t>.</w:t>
      </w:r>
    </w:p>
    <w:p w14:paraId="2DEADA0C" w14:textId="77777777" w:rsidR="00D86507" w:rsidRPr="004E14CF" w:rsidRDefault="00D86507" w:rsidP="00D86507">
      <w:pPr>
        <w:pStyle w:val="Bezodstpw"/>
        <w:spacing w:line="276" w:lineRule="auto"/>
        <w:jc w:val="both"/>
        <w:rPr>
          <w:rFonts w:cs="Calibri"/>
        </w:rPr>
      </w:pPr>
    </w:p>
    <w:p w14:paraId="25BBD0DB" w14:textId="77777777" w:rsidR="009D5D2A" w:rsidRPr="004E14CF" w:rsidRDefault="009D5D2A" w:rsidP="00893488">
      <w:pPr>
        <w:pStyle w:val="Bezodstpw"/>
        <w:spacing w:line="276" w:lineRule="auto"/>
        <w:jc w:val="both"/>
        <w:rPr>
          <w:rFonts w:cs="Calibri"/>
        </w:rPr>
      </w:pPr>
      <w:r w:rsidRPr="004E14CF">
        <w:rPr>
          <w:rFonts w:cs="Calibri"/>
        </w:rPr>
        <w:t>Poniższ</w:t>
      </w:r>
      <w:r w:rsidR="005F17E7" w:rsidRPr="004E14CF">
        <w:rPr>
          <w:rFonts w:cs="Calibri"/>
        </w:rPr>
        <w:t>e</w:t>
      </w:r>
      <w:r w:rsidRPr="004E14CF">
        <w:rPr>
          <w:rFonts w:cs="Calibri"/>
        </w:rPr>
        <w:t xml:space="preserve"> map</w:t>
      </w:r>
      <w:r w:rsidR="005F17E7" w:rsidRPr="004E14CF">
        <w:rPr>
          <w:rFonts w:cs="Calibri"/>
        </w:rPr>
        <w:t>y</w:t>
      </w:r>
      <w:r w:rsidRPr="004E14CF">
        <w:rPr>
          <w:rFonts w:cs="Calibri"/>
        </w:rPr>
        <w:t xml:space="preserve"> prezentuj</w:t>
      </w:r>
      <w:r w:rsidR="005F17E7" w:rsidRPr="004E14CF">
        <w:rPr>
          <w:rFonts w:cs="Calibri"/>
        </w:rPr>
        <w:t>ą</w:t>
      </w:r>
      <w:r w:rsidRPr="004E14CF">
        <w:rPr>
          <w:rFonts w:cs="Calibri"/>
        </w:rPr>
        <w:t xml:space="preserve"> model struktury funkcjonalno-przestrzennej </w:t>
      </w:r>
      <w:r w:rsidR="00EF7650" w:rsidRPr="004E14CF">
        <w:rPr>
          <w:rFonts w:cs="Calibri"/>
        </w:rPr>
        <w:t xml:space="preserve">Gminy </w:t>
      </w:r>
      <w:r w:rsidR="0004038E" w:rsidRPr="004E14CF">
        <w:rPr>
          <w:rFonts w:cs="Calibri"/>
        </w:rPr>
        <w:t>Kaźmierza Wielka.</w:t>
      </w:r>
    </w:p>
    <w:p w14:paraId="31483AE0" w14:textId="77777777" w:rsidR="009D5D2A" w:rsidRPr="004E14CF" w:rsidRDefault="009D5D2A" w:rsidP="00986283">
      <w:pPr>
        <w:pStyle w:val="Bezodstpw"/>
        <w:spacing w:line="276" w:lineRule="auto"/>
        <w:jc w:val="both"/>
        <w:rPr>
          <w:rFonts w:cs="Calibri"/>
        </w:rPr>
      </w:pPr>
    </w:p>
    <w:p w14:paraId="3B076AA2" w14:textId="77777777" w:rsidR="009D5D2A" w:rsidRPr="004E14CF" w:rsidRDefault="009D5D2A" w:rsidP="00986283">
      <w:pPr>
        <w:pStyle w:val="Bezodstpw"/>
        <w:spacing w:line="276" w:lineRule="auto"/>
        <w:jc w:val="both"/>
        <w:rPr>
          <w:rFonts w:cs="Calibri"/>
        </w:rPr>
      </w:pPr>
    </w:p>
    <w:p w14:paraId="269298BA" w14:textId="60B50C9F" w:rsidR="005F17E7" w:rsidRPr="004E14CF" w:rsidRDefault="00EB08D0" w:rsidP="00986283">
      <w:pPr>
        <w:pStyle w:val="Bezodstpw"/>
        <w:spacing w:line="276" w:lineRule="auto"/>
        <w:jc w:val="center"/>
        <w:rPr>
          <w:rFonts w:cs="Calibri"/>
        </w:rPr>
      </w:pPr>
      <w:r w:rsidRPr="004E14CF">
        <w:rPr>
          <w:rFonts w:cs="Calibri"/>
        </w:rPr>
        <w:br w:type="page"/>
      </w:r>
      <w:bookmarkStart w:id="84" w:name="_Toc120277890"/>
      <w:r w:rsidR="00713E09" w:rsidRPr="004E14CF">
        <w:rPr>
          <w:rFonts w:cs="Calibri"/>
        </w:rPr>
        <w:lastRenderedPageBreak/>
        <w:t xml:space="preserve">Mapa </w:t>
      </w:r>
      <w:r w:rsidR="00713E09" w:rsidRPr="004E14CF">
        <w:rPr>
          <w:rFonts w:cs="Calibri"/>
        </w:rPr>
        <w:fldChar w:fldCharType="begin"/>
      </w:r>
      <w:r w:rsidR="00713E09" w:rsidRPr="004E14CF">
        <w:rPr>
          <w:rFonts w:cs="Calibri"/>
        </w:rPr>
        <w:instrText xml:space="preserve"> SEQ Mapa \* ARABIC </w:instrText>
      </w:r>
      <w:r w:rsidR="00713E09" w:rsidRPr="004E14CF">
        <w:rPr>
          <w:rFonts w:cs="Calibri"/>
        </w:rPr>
        <w:fldChar w:fldCharType="separate"/>
      </w:r>
      <w:r w:rsidR="005B77FC">
        <w:rPr>
          <w:rFonts w:cs="Calibri"/>
          <w:noProof/>
        </w:rPr>
        <w:t>7</w:t>
      </w:r>
      <w:r w:rsidR="00713E09" w:rsidRPr="004E14CF">
        <w:rPr>
          <w:rFonts w:cs="Calibri"/>
        </w:rPr>
        <w:fldChar w:fldCharType="end"/>
      </w:r>
      <w:r w:rsidR="005F17E7" w:rsidRPr="004E14CF">
        <w:rPr>
          <w:rFonts w:cs="Calibri"/>
        </w:rPr>
        <w:t xml:space="preserve"> Model struktury funkcjonalno-przestrzennej – podział administracyjny</w:t>
      </w:r>
      <w:bookmarkEnd w:id="84"/>
    </w:p>
    <w:p w14:paraId="60F9E32C" w14:textId="77BB45D0" w:rsidR="005F17E7" w:rsidRPr="004E14CF" w:rsidRDefault="000060DB" w:rsidP="00986283">
      <w:pPr>
        <w:pStyle w:val="Legenda"/>
        <w:spacing w:after="0" w:line="276" w:lineRule="auto"/>
        <w:ind w:left="-1276"/>
        <w:rPr>
          <w:rFonts w:cs="Calibri"/>
        </w:rPr>
      </w:pPr>
      <w:r w:rsidRPr="004E14CF">
        <w:rPr>
          <w:rFonts w:cs="Calibri"/>
          <w:noProof/>
        </w:rPr>
        <w:drawing>
          <wp:inline distT="0" distB="0" distL="0" distR="0" wp14:anchorId="42F5B04E" wp14:editId="14D38B19">
            <wp:extent cx="7279049" cy="6210300"/>
            <wp:effectExtent l="0" t="0" r="0" b="0"/>
            <wp:docPr id="8"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79981" cy="6211095"/>
                    </a:xfrm>
                    <a:prstGeom prst="rect">
                      <a:avLst/>
                    </a:prstGeom>
                    <a:noFill/>
                    <a:ln>
                      <a:noFill/>
                    </a:ln>
                  </pic:spPr>
                </pic:pic>
              </a:graphicData>
            </a:graphic>
          </wp:inline>
        </w:drawing>
      </w:r>
      <w:r w:rsidRPr="004E14CF">
        <w:rPr>
          <w:rFonts w:cs="Calibri"/>
          <w:noProof/>
        </w:rPr>
        <mc:AlternateContent>
          <mc:Choice Requires="wpi">
            <w:drawing>
              <wp:anchor distT="0" distB="0" distL="114300" distR="114300" simplePos="0" relativeHeight="251654656" behindDoc="0" locked="0" layoutInCell="1" allowOverlap="1" wp14:anchorId="4C0EBDA1" wp14:editId="0B23CEA5">
                <wp:simplePos x="0" y="0"/>
                <wp:positionH relativeFrom="column">
                  <wp:posOffset>-2061210</wp:posOffset>
                </wp:positionH>
                <wp:positionV relativeFrom="paragraph">
                  <wp:posOffset>292735</wp:posOffset>
                </wp:positionV>
                <wp:extent cx="56515" cy="92075"/>
                <wp:effectExtent l="62865" t="50800" r="42545" b="47625"/>
                <wp:wrapNone/>
                <wp:docPr id="289" name="Pismo odręczne 4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6">
                      <w14:nvContentPartPr>
                        <w14:cNvContentPartPr>
                          <a14:cpLocks xmlns:a14="http://schemas.microsoft.com/office/drawing/2010/main" noRot="1" noChangeAspect="1" noEditPoints="1" noChangeArrowheads="1" noChangeShapeType="1"/>
                        </w14:cNvContentPartPr>
                      </w14:nvContentPartPr>
                      <w14:xfrm>
                        <a:off x="0" y="0"/>
                        <a:ext cx="56515" cy="92075"/>
                      </w14:xfrm>
                    </w14:contentPart>
                  </a:graphicData>
                </a:graphic>
                <wp14:sizeRelH relativeFrom="page">
                  <wp14:pctWidth>0</wp14:pctWidth>
                </wp14:sizeRelH>
                <wp14:sizeRelV relativeFrom="page">
                  <wp14:pctHeight>0</wp14:pctHeight>
                </wp14:sizeRelV>
              </wp:anchor>
            </w:drawing>
          </mc:Choice>
          <mc:Fallback>
            <w:pict>
              <v:shapetype w14:anchorId="7B8B02D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smo odręczne 41" o:spid="_x0000_s1026" type="#_x0000_t75" style="position:absolute;margin-left:-163.35pt;margin-top:22.15pt;width:6.5pt;height:8.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">
                <v:imagedata r:id="rId27" o:title=""/>
                <o:lock v:ext="edit" rotation="t" verticies="t" shapetype="t"/>
              </v:shape>
            </w:pict>
          </mc:Fallback>
        </mc:AlternateContent>
      </w:r>
      <w:r w:rsidRPr="004E14CF">
        <w:rPr>
          <w:rFonts w:cs="Calibri"/>
          <w:noProof/>
        </w:rPr>
        <mc:AlternateContent>
          <mc:Choice Requires="wpi">
            <w:drawing>
              <wp:anchor distT="0" distB="0" distL="114300" distR="114300" simplePos="0" relativeHeight="251653632" behindDoc="0" locked="0" layoutInCell="1" allowOverlap="1" wp14:anchorId="6C8D9756" wp14:editId="68E43932">
                <wp:simplePos x="0" y="0"/>
                <wp:positionH relativeFrom="column">
                  <wp:posOffset>-3070860</wp:posOffset>
                </wp:positionH>
                <wp:positionV relativeFrom="paragraph">
                  <wp:posOffset>615315</wp:posOffset>
                </wp:positionV>
                <wp:extent cx="18415" cy="18415"/>
                <wp:effectExtent l="62865" t="59055" r="52070" b="55880"/>
                <wp:wrapNone/>
                <wp:docPr id="288" name="Pismo odręczne 4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8">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w:pict>
              <v:shape w14:anchorId="72F9D7ED" id="Pismo odręczne 40" o:spid="_x0000_s1026" type="#_x0000_t75" style="position:absolute;margin-left:-278.05pt;margin-top:12.2pt;width:72.5pt;height:7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">
                <v:imagedata r:id="rId29" o:title=""/>
                <o:lock v:ext="edit" rotation="t" verticies="t" shapetype="t"/>
              </v:shape>
            </w:pict>
          </mc:Fallback>
        </mc:AlternateContent>
      </w:r>
      <w:r w:rsidRPr="004E14CF">
        <w:rPr>
          <w:rFonts w:cs="Calibri"/>
          <w:noProof/>
        </w:rPr>
        <mc:AlternateContent>
          <mc:Choice Requires="wpi">
            <w:drawing>
              <wp:anchor distT="0" distB="0" distL="114300" distR="114300" simplePos="0" relativeHeight="251652608" behindDoc="0" locked="0" layoutInCell="1" allowOverlap="1" wp14:anchorId="0EF3B3E2" wp14:editId="164806B7">
                <wp:simplePos x="0" y="0"/>
                <wp:positionH relativeFrom="column">
                  <wp:posOffset>-1877060</wp:posOffset>
                </wp:positionH>
                <wp:positionV relativeFrom="paragraph">
                  <wp:posOffset>3485515</wp:posOffset>
                </wp:positionV>
                <wp:extent cx="126365" cy="126365"/>
                <wp:effectExtent l="142240" t="138430" r="131445" b="125730"/>
                <wp:wrapNone/>
                <wp:docPr id="31" name="Pismo odręczne 1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0">
                      <w14:nvContentPartPr>
                        <w14:cNvContentPartPr>
                          <a14:cpLocks xmlns:a14="http://schemas.microsoft.com/office/drawing/2010/main" noRot="1" noChangeAspect="1" noEditPoints="1" noChangeArrowheads="1" noChangeShapeType="1"/>
                        </w14:cNvContentPartPr>
                      </w14:nvContentPartPr>
                      <w14:xfrm>
                        <a:off x="0" y="0"/>
                        <a:ext cx="126365" cy="126365"/>
                      </w14:xfrm>
                    </w14:contentPart>
                  </a:graphicData>
                </a:graphic>
                <wp14:sizeRelH relativeFrom="page">
                  <wp14:pctWidth>0</wp14:pctWidth>
                </wp14:sizeRelH>
                <wp14:sizeRelV relativeFrom="page">
                  <wp14:pctHeight>0</wp14:pctHeight>
                </wp14:sizeRelV>
              </wp:anchor>
            </w:drawing>
          </mc:Choice>
          <mc:Fallback>
            <w:pict>
              <v:shape w14:anchorId="7AAA1178" id="Pismo odręczne 16" o:spid="_x0000_s1026" type="#_x0000_t75" style="position:absolute;margin-left:-1889.05pt;margin-top:-1466.8pt;width:3482.5pt;height:348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">
                <v:imagedata r:id="rId31" o:title=""/>
                <o:lock v:ext="edit" rotation="t" verticies="t" shapetype="t"/>
              </v:shape>
            </w:pict>
          </mc:Fallback>
        </mc:AlternateContent>
      </w:r>
    </w:p>
    <w:p w14:paraId="6D8CF363" w14:textId="77777777" w:rsidR="005F17E7" w:rsidRPr="004E14CF" w:rsidRDefault="005F17E7" w:rsidP="00986283">
      <w:pPr>
        <w:spacing w:after="0" w:line="276" w:lineRule="auto"/>
        <w:jc w:val="both"/>
        <w:rPr>
          <w:rFonts w:cs="Calibri"/>
          <w:noProof/>
        </w:rPr>
      </w:pPr>
      <w:bookmarkStart w:id="85" w:name="_Hlk110399543"/>
    </w:p>
    <w:p w14:paraId="53620617" w14:textId="0313B833" w:rsidR="003D6780" w:rsidRPr="004E14CF" w:rsidRDefault="000060DB" w:rsidP="003D6780">
      <w:pPr>
        <w:ind w:left="-567"/>
      </w:pPr>
      <w:bookmarkStart w:id="86" w:name="_Toc119490071"/>
      <w:r w:rsidRPr="004E14CF">
        <w:rPr>
          <w:noProof/>
        </w:rPr>
        <w:drawing>
          <wp:inline distT="0" distB="0" distL="0" distR="0" wp14:anchorId="66796F9C" wp14:editId="11556818">
            <wp:extent cx="6715125" cy="66675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715125" cy="666750"/>
                    </a:xfrm>
                    <a:prstGeom prst="rect">
                      <a:avLst/>
                    </a:prstGeom>
                    <a:noFill/>
                    <a:ln>
                      <a:noFill/>
                    </a:ln>
                  </pic:spPr>
                </pic:pic>
              </a:graphicData>
            </a:graphic>
          </wp:inline>
        </w:drawing>
      </w:r>
    </w:p>
    <w:p w14:paraId="72907433" w14:textId="77777777" w:rsidR="003D6780" w:rsidRPr="004E14CF" w:rsidRDefault="003D6780" w:rsidP="003D6780">
      <w:pPr>
        <w:ind w:left="-567"/>
      </w:pPr>
    </w:p>
    <w:p w14:paraId="2AC6AC2F" w14:textId="0020BB3D" w:rsidR="005F17E7" w:rsidRPr="004E14CF" w:rsidRDefault="005F17E7" w:rsidP="003D6780">
      <w:pPr>
        <w:ind w:left="-567"/>
        <w:jc w:val="center"/>
      </w:pPr>
      <w:r w:rsidRPr="004E14CF">
        <w:rPr>
          <w:noProof/>
        </w:rPr>
        <w:br w:type="page"/>
      </w:r>
      <w:bookmarkStart w:id="87" w:name="_Toc120277891"/>
      <w:bookmarkEnd w:id="85"/>
      <w:r w:rsidRPr="004E14CF">
        <w:lastRenderedPageBreak/>
        <w:t xml:space="preserve">Mapa </w:t>
      </w:r>
      <w:fldSimple w:instr=" SEQ Mapa \* ARABIC ">
        <w:r w:rsidR="005B77FC">
          <w:rPr>
            <w:noProof/>
          </w:rPr>
          <w:t>8</w:t>
        </w:r>
      </w:fldSimple>
      <w:r w:rsidRPr="004E14CF">
        <w:t xml:space="preserve"> Model struktury funkcjonalno</w:t>
      </w:r>
      <w:r w:rsidRPr="004E14CF">
        <w:rPr>
          <w:rFonts w:ascii="Cambria Math" w:hAnsi="Cambria Math" w:cs="Cambria Math"/>
        </w:rPr>
        <w:t>‑</w:t>
      </w:r>
      <w:r w:rsidRPr="004E14CF">
        <w:t>przestrzennej – gospodarowanie przestrzenią</w:t>
      </w:r>
      <w:bookmarkEnd w:id="86"/>
      <w:bookmarkEnd w:id="87"/>
    </w:p>
    <w:p w14:paraId="22C85108" w14:textId="26D1B0F9" w:rsidR="005F17E7" w:rsidRPr="004E14CF" w:rsidRDefault="00D027F9" w:rsidP="00986283">
      <w:pPr>
        <w:spacing w:after="0" w:line="276" w:lineRule="auto"/>
        <w:ind w:left="-1134"/>
        <w:jc w:val="both"/>
        <w:rPr>
          <w:rFonts w:cs="Calibri"/>
          <w:noProof/>
        </w:rPr>
      </w:pPr>
      <w:r w:rsidRPr="004E14CF">
        <w:rPr>
          <w:rFonts w:cs="Calibri"/>
          <w:noProof/>
        </w:rPr>
        <w:drawing>
          <wp:inline distT="0" distB="0" distL="0" distR="0" wp14:anchorId="3D6A4F2A" wp14:editId="10731370">
            <wp:extent cx="7214243" cy="6162675"/>
            <wp:effectExtent l="0" t="0" r="5715" b="0"/>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7222479" cy="6169711"/>
                    </a:xfrm>
                    <a:prstGeom prst="rect">
                      <a:avLst/>
                    </a:prstGeom>
                    <a:noFill/>
                    <a:ln>
                      <a:noFill/>
                    </a:ln>
                    <a:extLst>
                      <a:ext uri="{53640926-AAD7-44D8-BBD7-CCE9431645EC}">
                        <a14:shadowObscured xmlns:a14="http://schemas.microsoft.com/office/drawing/2010/main"/>
                      </a:ext>
                    </a:extLst>
                  </pic:spPr>
                </pic:pic>
              </a:graphicData>
            </a:graphic>
          </wp:inline>
        </w:drawing>
      </w:r>
    </w:p>
    <w:p w14:paraId="79D95E18" w14:textId="77777777" w:rsidR="005F17E7" w:rsidRPr="004E14CF" w:rsidRDefault="005F17E7" w:rsidP="00986283">
      <w:pPr>
        <w:spacing w:after="0" w:line="276" w:lineRule="auto"/>
        <w:jc w:val="both"/>
        <w:rPr>
          <w:rFonts w:cs="Calibri"/>
          <w:noProof/>
        </w:rPr>
      </w:pPr>
    </w:p>
    <w:p w14:paraId="22FBB5C8" w14:textId="7384306D" w:rsidR="00FC5B6E" w:rsidRPr="004E14CF" w:rsidRDefault="00D027F9" w:rsidP="003D6780">
      <w:pPr>
        <w:ind w:left="-851"/>
        <w:rPr>
          <w:noProof/>
        </w:rPr>
      </w:pPr>
      <w:r w:rsidRPr="004E14CF">
        <w:rPr>
          <w:noProof/>
        </w:rPr>
        <w:drawing>
          <wp:inline distT="0" distB="0" distL="0" distR="0" wp14:anchorId="3142CB59" wp14:editId="64587A1B">
            <wp:extent cx="6225540" cy="1562100"/>
            <wp:effectExtent l="0" t="0" r="3810" b="0"/>
            <wp:docPr id="296" name="Obraz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email">
                      <a:extLst>
                        <a:ext uri="{28A0092B-C50C-407E-A947-70E740481C1C}">
                          <a14:useLocalDpi xmlns:a14="http://schemas.microsoft.com/office/drawing/2010/main" val="0"/>
                        </a:ext>
                      </a:extLst>
                    </a:blip>
                    <a:srcRect/>
                    <a:stretch/>
                  </pic:blipFill>
                  <pic:spPr bwMode="auto">
                    <a:xfrm>
                      <a:off x="0" y="0"/>
                      <a:ext cx="6243168" cy="1566523"/>
                    </a:xfrm>
                    <a:prstGeom prst="rect">
                      <a:avLst/>
                    </a:prstGeom>
                    <a:ln>
                      <a:noFill/>
                    </a:ln>
                    <a:extLst>
                      <a:ext uri="{53640926-AAD7-44D8-BBD7-CCE9431645EC}">
                        <a14:shadowObscured xmlns:a14="http://schemas.microsoft.com/office/drawing/2010/main"/>
                      </a:ext>
                    </a:extLst>
                  </pic:spPr>
                </pic:pic>
              </a:graphicData>
            </a:graphic>
          </wp:inline>
        </w:drawing>
      </w:r>
    </w:p>
    <w:p w14:paraId="2D798543" w14:textId="77777777" w:rsidR="00FC5B6E" w:rsidRPr="004E14CF" w:rsidRDefault="00FC5B6E" w:rsidP="00986283">
      <w:pPr>
        <w:autoSpaceDE w:val="0"/>
        <w:autoSpaceDN w:val="0"/>
        <w:adjustRightInd w:val="0"/>
        <w:spacing w:after="0" w:line="276" w:lineRule="auto"/>
        <w:ind w:left="-993"/>
        <w:jc w:val="center"/>
        <w:rPr>
          <w:rFonts w:cs="Calibri"/>
          <w:noProof/>
        </w:rPr>
      </w:pPr>
    </w:p>
    <w:p w14:paraId="29FA1962" w14:textId="77777777" w:rsidR="00E87325" w:rsidRPr="004E14CF" w:rsidRDefault="00E87325" w:rsidP="003D6780">
      <w:pPr>
        <w:autoSpaceDE w:val="0"/>
        <w:autoSpaceDN w:val="0"/>
        <w:adjustRightInd w:val="0"/>
        <w:spacing w:after="0" w:line="276" w:lineRule="auto"/>
        <w:rPr>
          <w:rFonts w:cs="Calibri"/>
          <w:noProof/>
        </w:rPr>
      </w:pPr>
    </w:p>
    <w:p w14:paraId="7AAC875C" w14:textId="56B26B79" w:rsidR="005F17E7" w:rsidRPr="004E14CF" w:rsidRDefault="005F17E7" w:rsidP="00986283">
      <w:pPr>
        <w:pStyle w:val="Bezodstpw"/>
        <w:spacing w:line="276" w:lineRule="auto"/>
        <w:jc w:val="center"/>
        <w:rPr>
          <w:rFonts w:cs="Calibri"/>
          <w:noProof/>
        </w:rPr>
      </w:pPr>
      <w:bookmarkStart w:id="88" w:name="_Toc120277892"/>
      <w:r w:rsidRPr="004E14CF">
        <w:rPr>
          <w:rFonts w:cs="Calibri"/>
        </w:rPr>
        <w:lastRenderedPageBreak/>
        <w:t xml:space="preserve">Mapa </w:t>
      </w:r>
      <w:r w:rsidRPr="004E14CF">
        <w:rPr>
          <w:rFonts w:cs="Calibri"/>
        </w:rPr>
        <w:fldChar w:fldCharType="begin"/>
      </w:r>
      <w:r w:rsidRPr="004E14CF">
        <w:rPr>
          <w:rFonts w:cs="Calibri"/>
        </w:rPr>
        <w:instrText xml:space="preserve"> SEQ Mapa \* ARABIC </w:instrText>
      </w:r>
      <w:r w:rsidRPr="004E14CF">
        <w:rPr>
          <w:rFonts w:cs="Calibri"/>
        </w:rPr>
        <w:fldChar w:fldCharType="separate"/>
      </w:r>
      <w:r w:rsidR="005B77FC">
        <w:rPr>
          <w:rFonts w:cs="Calibri"/>
          <w:noProof/>
        </w:rPr>
        <w:t>9</w:t>
      </w:r>
      <w:r w:rsidRPr="004E14CF">
        <w:rPr>
          <w:rFonts w:cs="Calibri"/>
        </w:rPr>
        <w:fldChar w:fldCharType="end"/>
      </w:r>
      <w:r w:rsidRPr="004E14CF">
        <w:rPr>
          <w:rFonts w:cs="Calibri"/>
        </w:rPr>
        <w:t xml:space="preserve"> </w:t>
      </w:r>
      <w:r w:rsidRPr="004E14CF">
        <w:rPr>
          <w:rFonts w:cs="Calibri"/>
          <w:noProof/>
        </w:rPr>
        <w:t>Model struktury funkcjonalno</w:t>
      </w:r>
      <w:r w:rsidRPr="004E14CF">
        <w:rPr>
          <w:rFonts w:ascii="Cambria Math" w:hAnsi="Cambria Math" w:cs="Cambria Math"/>
          <w:noProof/>
        </w:rPr>
        <w:t>‑</w:t>
      </w:r>
      <w:r w:rsidRPr="004E14CF">
        <w:rPr>
          <w:rFonts w:cs="Calibri"/>
          <w:noProof/>
        </w:rPr>
        <w:t>przestrzennej – komunikacja</w:t>
      </w:r>
      <w:bookmarkEnd w:id="88"/>
    </w:p>
    <w:p w14:paraId="47D1CE8E" w14:textId="52F5C9BF" w:rsidR="00E87325" w:rsidRPr="004E14CF" w:rsidRDefault="000060DB" w:rsidP="00986283">
      <w:pPr>
        <w:spacing w:after="0" w:line="276" w:lineRule="auto"/>
        <w:ind w:left="-1134"/>
        <w:jc w:val="center"/>
        <w:rPr>
          <w:rFonts w:cs="Calibri"/>
          <w:noProof/>
          <w:sz w:val="24"/>
          <w:szCs w:val="24"/>
        </w:rPr>
      </w:pPr>
      <w:r w:rsidRPr="004E14CF">
        <w:rPr>
          <w:rFonts w:cs="Calibri"/>
          <w:noProof/>
          <w:sz w:val="24"/>
          <w:szCs w:val="24"/>
        </w:rPr>
        <w:drawing>
          <wp:inline distT="0" distB="0" distL="0" distR="0" wp14:anchorId="4633609F" wp14:editId="0E8ACFEB">
            <wp:extent cx="7077075" cy="6276975"/>
            <wp:effectExtent l="0" t="0" r="9525" b="9525"/>
            <wp:docPr id="1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077075" cy="6276975"/>
                    </a:xfrm>
                    <a:prstGeom prst="rect">
                      <a:avLst/>
                    </a:prstGeom>
                    <a:noFill/>
                    <a:ln>
                      <a:noFill/>
                    </a:ln>
                  </pic:spPr>
                </pic:pic>
              </a:graphicData>
            </a:graphic>
          </wp:inline>
        </w:drawing>
      </w:r>
    </w:p>
    <w:p w14:paraId="56EDFA6C" w14:textId="77777777" w:rsidR="005F17E7" w:rsidRPr="004E14CF" w:rsidRDefault="005F17E7" w:rsidP="00986283">
      <w:pPr>
        <w:spacing w:after="0" w:line="276" w:lineRule="auto"/>
        <w:ind w:left="-993"/>
        <w:jc w:val="center"/>
        <w:rPr>
          <w:rFonts w:cs="Calibri"/>
          <w:noProof/>
          <w:sz w:val="24"/>
          <w:szCs w:val="24"/>
        </w:rPr>
      </w:pPr>
    </w:p>
    <w:p w14:paraId="02ACDD1A" w14:textId="10E32410" w:rsidR="005F17E7" w:rsidRPr="004E14CF" w:rsidRDefault="000060DB" w:rsidP="00986283">
      <w:pPr>
        <w:spacing w:after="0" w:line="276" w:lineRule="auto"/>
        <w:ind w:left="-426"/>
        <w:jc w:val="center"/>
        <w:rPr>
          <w:rFonts w:cs="Calibri"/>
          <w:noProof/>
          <w:sz w:val="24"/>
          <w:szCs w:val="24"/>
        </w:rPr>
      </w:pPr>
      <w:r w:rsidRPr="004E14CF">
        <w:rPr>
          <w:rFonts w:cs="Calibri"/>
          <w:noProof/>
        </w:rPr>
        <w:drawing>
          <wp:inline distT="0" distB="0" distL="0" distR="0" wp14:anchorId="56240913" wp14:editId="4B86E3EF">
            <wp:extent cx="6200775" cy="781050"/>
            <wp:effectExtent l="0" t="0" r="0" b="0"/>
            <wp:docPr id="1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00775" cy="781050"/>
                    </a:xfrm>
                    <a:prstGeom prst="rect">
                      <a:avLst/>
                    </a:prstGeom>
                    <a:noFill/>
                    <a:ln>
                      <a:noFill/>
                    </a:ln>
                  </pic:spPr>
                </pic:pic>
              </a:graphicData>
            </a:graphic>
          </wp:inline>
        </w:drawing>
      </w:r>
    </w:p>
    <w:p w14:paraId="3CAAD615" w14:textId="77777777" w:rsidR="005F17E7" w:rsidRPr="004E14CF" w:rsidRDefault="005F17E7" w:rsidP="00986283">
      <w:pPr>
        <w:spacing w:after="0" w:line="276" w:lineRule="auto"/>
        <w:jc w:val="both"/>
        <w:rPr>
          <w:rFonts w:cs="Calibri"/>
          <w:noProof/>
        </w:rPr>
      </w:pPr>
    </w:p>
    <w:p w14:paraId="00E3C0D9" w14:textId="77777777" w:rsidR="005F17E7" w:rsidRPr="004E14CF" w:rsidRDefault="005F17E7" w:rsidP="00986283">
      <w:pPr>
        <w:spacing w:after="0" w:line="276" w:lineRule="auto"/>
        <w:jc w:val="center"/>
        <w:rPr>
          <w:rFonts w:cs="Calibri"/>
        </w:rPr>
      </w:pPr>
    </w:p>
    <w:p w14:paraId="3C69E773" w14:textId="77777777" w:rsidR="00E87325" w:rsidRPr="004E14CF" w:rsidRDefault="00E87325" w:rsidP="00986283">
      <w:pPr>
        <w:spacing w:after="0" w:line="276" w:lineRule="auto"/>
        <w:jc w:val="center"/>
        <w:rPr>
          <w:rFonts w:cs="Calibri"/>
        </w:rPr>
      </w:pPr>
    </w:p>
    <w:p w14:paraId="45E0FD78" w14:textId="77777777" w:rsidR="00E87325" w:rsidRPr="004E14CF" w:rsidRDefault="00E87325" w:rsidP="00986283">
      <w:pPr>
        <w:tabs>
          <w:tab w:val="left" w:pos="2400"/>
        </w:tabs>
        <w:spacing w:after="0" w:line="276" w:lineRule="auto"/>
        <w:rPr>
          <w:rFonts w:cs="Calibri"/>
        </w:rPr>
      </w:pPr>
    </w:p>
    <w:p w14:paraId="6368CFF7" w14:textId="77777777" w:rsidR="00986283" w:rsidRPr="004E14CF" w:rsidRDefault="00986283" w:rsidP="00986283">
      <w:pPr>
        <w:tabs>
          <w:tab w:val="left" w:pos="2400"/>
        </w:tabs>
        <w:spacing w:after="0" w:line="276" w:lineRule="auto"/>
        <w:rPr>
          <w:rFonts w:cs="Calibri"/>
        </w:rPr>
      </w:pPr>
    </w:p>
    <w:p w14:paraId="43D7CF71" w14:textId="77777777" w:rsidR="005F17E7" w:rsidRPr="004E14CF" w:rsidRDefault="005F17E7" w:rsidP="00986283">
      <w:pPr>
        <w:spacing w:after="0" w:line="276" w:lineRule="auto"/>
        <w:rPr>
          <w:rFonts w:cs="Calibri"/>
          <w:noProof/>
          <w:sz w:val="24"/>
          <w:szCs w:val="24"/>
        </w:rPr>
      </w:pPr>
    </w:p>
    <w:p w14:paraId="493DFB37" w14:textId="746B0B37" w:rsidR="005F17E7" w:rsidRPr="004E14CF" w:rsidRDefault="005F17E7" w:rsidP="00986283">
      <w:pPr>
        <w:pStyle w:val="Bezodstpw"/>
        <w:spacing w:line="276" w:lineRule="auto"/>
        <w:jc w:val="center"/>
        <w:rPr>
          <w:rFonts w:cs="Calibri"/>
          <w:noProof/>
        </w:rPr>
      </w:pPr>
      <w:bookmarkStart w:id="89" w:name="_Toc120277893"/>
      <w:r w:rsidRPr="004E14CF">
        <w:rPr>
          <w:rFonts w:cs="Calibri"/>
        </w:rPr>
        <w:lastRenderedPageBreak/>
        <w:t xml:space="preserve">Mapa </w:t>
      </w:r>
      <w:r w:rsidRPr="004E14CF">
        <w:rPr>
          <w:rFonts w:cs="Calibri"/>
        </w:rPr>
        <w:fldChar w:fldCharType="begin"/>
      </w:r>
      <w:r w:rsidRPr="004E14CF">
        <w:rPr>
          <w:rFonts w:cs="Calibri"/>
        </w:rPr>
        <w:instrText xml:space="preserve"> SEQ Mapa \* ARABIC </w:instrText>
      </w:r>
      <w:r w:rsidRPr="004E14CF">
        <w:rPr>
          <w:rFonts w:cs="Calibri"/>
        </w:rPr>
        <w:fldChar w:fldCharType="separate"/>
      </w:r>
      <w:r w:rsidR="005B77FC">
        <w:rPr>
          <w:rFonts w:cs="Calibri"/>
          <w:noProof/>
        </w:rPr>
        <w:t>10</w:t>
      </w:r>
      <w:r w:rsidRPr="004E14CF">
        <w:rPr>
          <w:rFonts w:cs="Calibri"/>
        </w:rPr>
        <w:fldChar w:fldCharType="end"/>
      </w:r>
      <w:r w:rsidRPr="004E14CF">
        <w:rPr>
          <w:rFonts w:cs="Calibri"/>
        </w:rPr>
        <w:t xml:space="preserve"> </w:t>
      </w:r>
      <w:r w:rsidRPr="004E14CF">
        <w:rPr>
          <w:rFonts w:cs="Calibri"/>
          <w:noProof/>
        </w:rPr>
        <w:t>Model struktury funkcjonalno</w:t>
      </w:r>
      <w:r w:rsidRPr="004E14CF">
        <w:rPr>
          <w:rFonts w:ascii="Cambria Math" w:hAnsi="Cambria Math" w:cs="Cambria Math"/>
          <w:noProof/>
        </w:rPr>
        <w:t>‑</w:t>
      </w:r>
      <w:r w:rsidRPr="004E14CF">
        <w:rPr>
          <w:rFonts w:cs="Calibri"/>
          <w:noProof/>
        </w:rPr>
        <w:t>przestrzennej – turystyka</w:t>
      </w:r>
      <w:bookmarkEnd w:id="89"/>
    </w:p>
    <w:p w14:paraId="69DB4CA9" w14:textId="61877113" w:rsidR="005F17E7" w:rsidRPr="004E14CF" w:rsidRDefault="000060DB" w:rsidP="00986283">
      <w:pPr>
        <w:spacing w:after="0" w:line="276" w:lineRule="auto"/>
        <w:ind w:left="-993"/>
        <w:jc w:val="center"/>
        <w:rPr>
          <w:rFonts w:cs="Calibri"/>
          <w:noProof/>
        </w:rPr>
      </w:pPr>
      <w:r w:rsidRPr="004E14CF">
        <w:rPr>
          <w:rFonts w:cs="Calibri"/>
          <w:noProof/>
        </w:rPr>
        <w:drawing>
          <wp:inline distT="0" distB="0" distL="0" distR="0" wp14:anchorId="3F7CF27F" wp14:editId="56E31AC9">
            <wp:extent cx="6896100" cy="5762625"/>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96100" cy="5762625"/>
                    </a:xfrm>
                    <a:prstGeom prst="rect">
                      <a:avLst/>
                    </a:prstGeom>
                    <a:noFill/>
                    <a:ln>
                      <a:noFill/>
                    </a:ln>
                  </pic:spPr>
                </pic:pic>
              </a:graphicData>
            </a:graphic>
          </wp:inline>
        </w:drawing>
      </w:r>
    </w:p>
    <w:p w14:paraId="1D18EDE0" w14:textId="77777777" w:rsidR="00E87325" w:rsidRPr="004E14CF" w:rsidRDefault="00E87325" w:rsidP="003A643D">
      <w:pPr>
        <w:pStyle w:val="Bezodstpw"/>
        <w:spacing w:line="276" w:lineRule="auto"/>
        <w:rPr>
          <w:rFonts w:cs="Calibri"/>
        </w:rPr>
      </w:pPr>
      <w:bookmarkStart w:id="90" w:name="_Toc113446542"/>
      <w:bookmarkStart w:id="91" w:name="_Toc113524232"/>
      <w:bookmarkStart w:id="92" w:name="_Toc113539709"/>
    </w:p>
    <w:p w14:paraId="606A753A" w14:textId="32C3A1D3" w:rsidR="003D6780" w:rsidRPr="004E14CF" w:rsidRDefault="000060DB" w:rsidP="003A643D">
      <w:pPr>
        <w:ind w:left="-284"/>
        <w:rPr>
          <w:noProof/>
        </w:rPr>
      </w:pPr>
      <w:bookmarkStart w:id="93" w:name="_Toc119490074"/>
      <w:r w:rsidRPr="004E14CF">
        <w:rPr>
          <w:noProof/>
        </w:rPr>
        <w:drawing>
          <wp:inline distT="0" distB="0" distL="0" distR="0" wp14:anchorId="376FCEC0" wp14:editId="66DC76BA">
            <wp:extent cx="6124575" cy="2333625"/>
            <wp:effectExtent l="0" t="0" r="0" b="0"/>
            <wp:docPr id="1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4575" cy="2333625"/>
                    </a:xfrm>
                    <a:prstGeom prst="rect">
                      <a:avLst/>
                    </a:prstGeom>
                    <a:noFill/>
                    <a:ln>
                      <a:noFill/>
                    </a:ln>
                  </pic:spPr>
                </pic:pic>
              </a:graphicData>
            </a:graphic>
          </wp:inline>
        </w:drawing>
      </w:r>
    </w:p>
    <w:p w14:paraId="6F201D84" w14:textId="6070F0A3" w:rsidR="005F17E7" w:rsidRPr="004E14CF" w:rsidRDefault="007A1132" w:rsidP="00252ACC">
      <w:pPr>
        <w:spacing w:after="0" w:line="240" w:lineRule="auto"/>
        <w:jc w:val="center"/>
        <w:rPr>
          <w:noProof/>
        </w:rPr>
      </w:pPr>
      <w:r w:rsidRPr="004E14CF">
        <w:rPr>
          <w:noProof/>
        </w:rPr>
        <w:br w:type="page"/>
      </w:r>
      <w:bookmarkStart w:id="94" w:name="_Toc120277894"/>
      <w:r w:rsidRPr="004E14CF">
        <w:lastRenderedPageBreak/>
        <w:t xml:space="preserve">Mapa </w:t>
      </w:r>
      <w:fldSimple w:instr=" SEQ Mapa \* ARABIC ">
        <w:r w:rsidR="005B77FC">
          <w:rPr>
            <w:noProof/>
          </w:rPr>
          <w:t>11</w:t>
        </w:r>
      </w:fldSimple>
      <w:r w:rsidRPr="004E14CF">
        <w:t xml:space="preserve"> </w:t>
      </w:r>
      <w:r w:rsidR="005F17E7" w:rsidRPr="004E14CF">
        <w:rPr>
          <w:noProof/>
        </w:rPr>
        <w:t>Model struktury funkcjonalno</w:t>
      </w:r>
      <w:r w:rsidR="005F17E7" w:rsidRPr="004E14CF">
        <w:rPr>
          <w:rFonts w:ascii="Cambria Math" w:hAnsi="Cambria Math" w:cs="Cambria Math"/>
          <w:noProof/>
        </w:rPr>
        <w:t>‑</w:t>
      </w:r>
      <w:r w:rsidR="005F17E7" w:rsidRPr="004E14CF">
        <w:rPr>
          <w:noProof/>
        </w:rPr>
        <w:t>przestrzennej – ochrona zdrowia, opieka społeczna, usługi społeczne</w:t>
      </w:r>
      <w:bookmarkEnd w:id="90"/>
      <w:bookmarkEnd w:id="91"/>
      <w:bookmarkEnd w:id="92"/>
      <w:bookmarkEnd w:id="93"/>
      <w:bookmarkEnd w:id="94"/>
    </w:p>
    <w:p w14:paraId="69432032" w14:textId="45FDF3E5" w:rsidR="00252ACC" w:rsidRPr="004E14CF" w:rsidRDefault="000060DB" w:rsidP="0025302E">
      <w:pPr>
        <w:spacing w:after="0" w:line="240" w:lineRule="auto"/>
        <w:ind w:left="-851"/>
        <w:jc w:val="center"/>
        <w:rPr>
          <w:rFonts w:cs="Calibri"/>
        </w:rPr>
      </w:pPr>
      <w:r w:rsidRPr="004E14CF">
        <w:rPr>
          <w:rFonts w:cs="Calibri"/>
          <w:noProof/>
        </w:rPr>
        <w:drawing>
          <wp:inline distT="0" distB="0" distL="0" distR="0" wp14:anchorId="575B62B5" wp14:editId="56AA8311">
            <wp:extent cx="6953250" cy="585787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953250" cy="5857875"/>
                    </a:xfrm>
                    <a:prstGeom prst="rect">
                      <a:avLst/>
                    </a:prstGeom>
                    <a:noFill/>
                    <a:ln>
                      <a:noFill/>
                    </a:ln>
                  </pic:spPr>
                </pic:pic>
              </a:graphicData>
            </a:graphic>
          </wp:inline>
        </w:drawing>
      </w:r>
      <w:bookmarkStart w:id="95" w:name="_Toc113446543"/>
      <w:bookmarkStart w:id="96" w:name="_Toc113524233"/>
      <w:bookmarkStart w:id="97" w:name="_Toc113539710"/>
      <w:bookmarkStart w:id="98" w:name="_Toc119490075"/>
    </w:p>
    <w:p w14:paraId="4F36FEAC" w14:textId="3CB6FEEB" w:rsidR="005F17E7" w:rsidRPr="004E14CF" w:rsidRDefault="0025302E" w:rsidP="00252ACC">
      <w:pPr>
        <w:spacing w:after="0" w:line="240" w:lineRule="auto"/>
        <w:ind w:left="-851"/>
        <w:jc w:val="center"/>
        <w:rPr>
          <w:noProof/>
        </w:rPr>
      </w:pPr>
      <w:bookmarkStart w:id="99" w:name="_Toc120277895"/>
      <w:r w:rsidRPr="004E14CF">
        <w:rPr>
          <w:noProof/>
        </w:rPr>
        <w:drawing>
          <wp:inline distT="0" distB="0" distL="0" distR="0" wp14:anchorId="2E1494BC" wp14:editId="620D70ED">
            <wp:extent cx="6696075" cy="2437174"/>
            <wp:effectExtent l="0" t="0" r="0" b="1270"/>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6712186" cy="2443038"/>
                    </a:xfrm>
                    <a:prstGeom prst="rect">
                      <a:avLst/>
                    </a:prstGeom>
                    <a:ln>
                      <a:noFill/>
                    </a:ln>
                    <a:extLst>
                      <a:ext uri="{53640926-AAD7-44D8-BBD7-CCE9431645EC}">
                        <a14:shadowObscured xmlns:a14="http://schemas.microsoft.com/office/drawing/2010/main"/>
                      </a:ext>
                    </a:extLst>
                  </pic:spPr>
                </pic:pic>
              </a:graphicData>
            </a:graphic>
          </wp:inline>
        </w:drawing>
      </w:r>
      <w:r w:rsidR="007A1132" w:rsidRPr="004E14CF">
        <w:rPr>
          <w:noProof/>
        </w:rPr>
        <w:br w:type="page"/>
      </w:r>
      <w:r w:rsidR="007A1132" w:rsidRPr="004E14CF">
        <w:lastRenderedPageBreak/>
        <w:t xml:space="preserve">Mapa </w:t>
      </w:r>
      <w:fldSimple w:instr=" SEQ Mapa \* ARABIC ">
        <w:r w:rsidR="005B77FC">
          <w:rPr>
            <w:noProof/>
          </w:rPr>
          <w:t>12</w:t>
        </w:r>
      </w:fldSimple>
      <w:r w:rsidR="007A1132" w:rsidRPr="004E14CF">
        <w:t xml:space="preserve"> </w:t>
      </w:r>
      <w:r w:rsidR="005F17E7" w:rsidRPr="004E14CF">
        <w:rPr>
          <w:noProof/>
        </w:rPr>
        <w:t>Model struktury funkcjonalno</w:t>
      </w:r>
      <w:r w:rsidR="005F17E7" w:rsidRPr="004E14CF">
        <w:rPr>
          <w:rFonts w:ascii="Cambria Math" w:hAnsi="Cambria Math" w:cs="Cambria Math"/>
          <w:noProof/>
        </w:rPr>
        <w:t>‑</w:t>
      </w:r>
      <w:r w:rsidR="005F17E7" w:rsidRPr="004E14CF">
        <w:rPr>
          <w:noProof/>
        </w:rPr>
        <w:t>przestrzennej – tereny zabudowy</w:t>
      </w:r>
      <w:bookmarkEnd w:id="95"/>
      <w:bookmarkEnd w:id="96"/>
      <w:bookmarkEnd w:id="97"/>
      <w:bookmarkEnd w:id="98"/>
      <w:bookmarkEnd w:id="99"/>
    </w:p>
    <w:p w14:paraId="0BD4E487" w14:textId="77777777" w:rsidR="005F17E7" w:rsidRPr="004E14CF" w:rsidRDefault="005F17E7" w:rsidP="00986283">
      <w:pPr>
        <w:spacing w:after="0" w:line="276" w:lineRule="auto"/>
        <w:ind w:left="-851"/>
        <w:jc w:val="center"/>
        <w:rPr>
          <w:rFonts w:cs="Calibri"/>
          <w:noProof/>
        </w:rPr>
      </w:pPr>
    </w:p>
    <w:p w14:paraId="014FD2EF" w14:textId="361A83D4" w:rsidR="005F17E7" w:rsidRPr="004E14CF" w:rsidRDefault="000060DB" w:rsidP="00986283">
      <w:pPr>
        <w:spacing w:after="0" w:line="276" w:lineRule="auto"/>
        <w:ind w:left="-851"/>
        <w:rPr>
          <w:rFonts w:cs="Calibri"/>
          <w:noProof/>
        </w:rPr>
      </w:pPr>
      <w:r w:rsidRPr="004E14CF">
        <w:rPr>
          <w:rFonts w:cs="Calibri"/>
          <w:noProof/>
        </w:rPr>
        <w:drawing>
          <wp:inline distT="0" distB="0" distL="0" distR="0" wp14:anchorId="13CD1EFD" wp14:editId="0EA39F14">
            <wp:extent cx="7077075" cy="613410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077075" cy="6134100"/>
                    </a:xfrm>
                    <a:prstGeom prst="rect">
                      <a:avLst/>
                    </a:prstGeom>
                    <a:noFill/>
                    <a:ln>
                      <a:noFill/>
                    </a:ln>
                  </pic:spPr>
                </pic:pic>
              </a:graphicData>
            </a:graphic>
          </wp:inline>
        </w:drawing>
      </w:r>
    </w:p>
    <w:p w14:paraId="6E5BBDAA" w14:textId="035D61FE" w:rsidR="005F17E7" w:rsidRPr="004E14CF" w:rsidRDefault="000060DB" w:rsidP="00986283">
      <w:pPr>
        <w:pStyle w:val="Bezodstpw"/>
        <w:spacing w:line="276" w:lineRule="auto"/>
        <w:ind w:left="-851"/>
        <w:jc w:val="center"/>
        <w:rPr>
          <w:rFonts w:cs="Calibri"/>
          <w:noProof/>
        </w:rPr>
      </w:pPr>
      <w:bookmarkStart w:id="100" w:name="_Toc119490076"/>
      <w:bookmarkStart w:id="101" w:name="_Toc119490463"/>
      <w:bookmarkStart w:id="102" w:name="_Toc119562500"/>
      <w:bookmarkStart w:id="103" w:name="_Toc120277896"/>
      <w:r w:rsidRPr="004E14CF">
        <w:rPr>
          <w:rFonts w:cs="Calibri"/>
          <w:noProof/>
        </w:rPr>
        <w:drawing>
          <wp:inline distT="0" distB="0" distL="0" distR="0" wp14:anchorId="3F2A8C74" wp14:editId="77D0BD43">
            <wp:extent cx="6838950" cy="1504950"/>
            <wp:effectExtent l="0" t="0" r="0" b="0"/>
            <wp:docPr id="1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38950" cy="1504950"/>
                    </a:xfrm>
                    <a:prstGeom prst="rect">
                      <a:avLst/>
                    </a:prstGeom>
                    <a:noFill/>
                    <a:ln>
                      <a:noFill/>
                    </a:ln>
                  </pic:spPr>
                </pic:pic>
              </a:graphicData>
            </a:graphic>
          </wp:inline>
        </w:drawing>
      </w:r>
      <w:r w:rsidR="007A1132" w:rsidRPr="004E14CF">
        <w:rPr>
          <w:rFonts w:cs="Calibri"/>
          <w:noProof/>
        </w:rPr>
        <w:br w:type="page"/>
      </w:r>
      <w:r w:rsidR="007A1132" w:rsidRPr="004E14CF">
        <w:rPr>
          <w:rFonts w:cs="Calibri"/>
        </w:rPr>
        <w:lastRenderedPageBreak/>
        <w:t xml:space="preserve">Mapa </w:t>
      </w:r>
      <w:r w:rsidR="007A1132" w:rsidRPr="004E14CF">
        <w:rPr>
          <w:rFonts w:cs="Calibri"/>
        </w:rPr>
        <w:fldChar w:fldCharType="begin"/>
      </w:r>
      <w:r w:rsidR="007A1132" w:rsidRPr="004E14CF">
        <w:rPr>
          <w:rFonts w:cs="Calibri"/>
        </w:rPr>
        <w:instrText xml:space="preserve"> SEQ Mapa \* ARABIC </w:instrText>
      </w:r>
      <w:r w:rsidR="007A1132" w:rsidRPr="004E14CF">
        <w:rPr>
          <w:rFonts w:cs="Calibri"/>
        </w:rPr>
        <w:fldChar w:fldCharType="separate"/>
      </w:r>
      <w:r w:rsidR="005B77FC">
        <w:rPr>
          <w:rFonts w:cs="Calibri"/>
          <w:noProof/>
        </w:rPr>
        <w:t>13</w:t>
      </w:r>
      <w:r w:rsidR="007A1132" w:rsidRPr="004E14CF">
        <w:rPr>
          <w:rFonts w:cs="Calibri"/>
        </w:rPr>
        <w:fldChar w:fldCharType="end"/>
      </w:r>
      <w:r w:rsidR="007A1132" w:rsidRPr="004E14CF">
        <w:rPr>
          <w:rFonts w:cs="Calibri"/>
        </w:rPr>
        <w:t xml:space="preserve"> </w:t>
      </w:r>
      <w:r w:rsidR="005F17E7" w:rsidRPr="004E14CF">
        <w:rPr>
          <w:rFonts w:cs="Calibri"/>
          <w:noProof/>
        </w:rPr>
        <w:t>Model struktury funkcjonalno</w:t>
      </w:r>
      <w:r w:rsidR="005F17E7" w:rsidRPr="004E14CF">
        <w:rPr>
          <w:rFonts w:ascii="Cambria Math" w:hAnsi="Cambria Math" w:cs="Cambria Math"/>
          <w:noProof/>
        </w:rPr>
        <w:t>‑</w:t>
      </w:r>
      <w:r w:rsidR="005F17E7" w:rsidRPr="004E14CF">
        <w:rPr>
          <w:rFonts w:cs="Calibri"/>
          <w:noProof/>
        </w:rPr>
        <w:t>przestrzennej – planowane kluczowe działania</w:t>
      </w:r>
      <w:bookmarkEnd w:id="100"/>
      <w:bookmarkEnd w:id="101"/>
      <w:bookmarkEnd w:id="102"/>
      <w:bookmarkEnd w:id="103"/>
    </w:p>
    <w:p w14:paraId="381694BE" w14:textId="77777777" w:rsidR="00927D91" w:rsidRDefault="009D6758" w:rsidP="00927D91">
      <w:pPr>
        <w:pStyle w:val="Bezodstpw"/>
        <w:rPr>
          <w:rFonts w:cs="Calibri"/>
        </w:rPr>
      </w:pPr>
      <w:r>
        <w:rPr>
          <w:noProof/>
        </w:rPr>
        <w:drawing>
          <wp:inline distT="0" distB="0" distL="0" distR="0" wp14:anchorId="2B2CC579" wp14:editId="46A197E3">
            <wp:extent cx="6631987" cy="57150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48290" cy="5729049"/>
                    </a:xfrm>
                    <a:prstGeom prst="rect">
                      <a:avLst/>
                    </a:prstGeom>
                    <a:noFill/>
                    <a:ln>
                      <a:noFill/>
                    </a:ln>
                  </pic:spPr>
                </pic:pic>
              </a:graphicData>
            </a:graphic>
          </wp:inline>
        </w:drawing>
      </w:r>
    </w:p>
    <w:p w14:paraId="0E9B9825" w14:textId="11477509" w:rsidR="00503079" w:rsidRPr="004E14CF" w:rsidRDefault="00927D91" w:rsidP="00986283">
      <w:pPr>
        <w:pStyle w:val="Nagwek1"/>
        <w:spacing w:before="0" w:after="0" w:line="276" w:lineRule="auto"/>
        <w:rPr>
          <w:rFonts w:ascii="Calibri" w:hAnsi="Calibri" w:cs="Calibri"/>
        </w:rPr>
      </w:pPr>
      <w:r>
        <w:rPr>
          <w:noProof/>
        </w:rPr>
        <w:drawing>
          <wp:inline distT="0" distB="0" distL="0" distR="0" wp14:anchorId="7D61A2DF" wp14:editId="2D6379B2">
            <wp:extent cx="5731510" cy="2343150"/>
            <wp:effectExtent l="0" t="0" r="254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2343150"/>
                    </a:xfrm>
                    <a:prstGeom prst="rect">
                      <a:avLst/>
                    </a:prstGeom>
                    <a:noFill/>
                    <a:ln>
                      <a:noFill/>
                    </a:ln>
                  </pic:spPr>
                </pic:pic>
              </a:graphicData>
            </a:graphic>
          </wp:inline>
        </w:drawing>
      </w:r>
      <w:r w:rsidR="00111604" w:rsidRPr="004E14CF">
        <w:rPr>
          <w:rFonts w:ascii="Calibri" w:hAnsi="Calibri" w:cs="Calibri"/>
        </w:rPr>
        <w:br w:type="page"/>
      </w:r>
      <w:bookmarkStart w:id="104" w:name="_Toc119573576"/>
      <w:r w:rsidR="001854DF" w:rsidRPr="004E14CF">
        <w:rPr>
          <w:rFonts w:ascii="Calibri" w:hAnsi="Calibri" w:cs="Calibri"/>
        </w:rPr>
        <w:lastRenderedPageBreak/>
        <w:t>V</w:t>
      </w:r>
      <w:r w:rsidR="002A68B3" w:rsidRPr="004E14CF">
        <w:rPr>
          <w:rFonts w:ascii="Calibri" w:hAnsi="Calibri" w:cs="Calibri"/>
        </w:rPr>
        <w:t>.</w:t>
      </w:r>
      <w:r w:rsidR="001854DF" w:rsidRPr="004E14CF">
        <w:rPr>
          <w:rFonts w:ascii="Calibri" w:hAnsi="Calibri" w:cs="Calibri"/>
        </w:rPr>
        <w:t xml:space="preserve"> </w:t>
      </w:r>
      <w:r w:rsidR="006E3430" w:rsidRPr="004E14CF">
        <w:rPr>
          <w:rFonts w:ascii="Calibri" w:hAnsi="Calibri" w:cs="Calibri"/>
        </w:rPr>
        <w:t>U</w:t>
      </w:r>
      <w:r w:rsidR="00503079" w:rsidRPr="004E14CF">
        <w:rPr>
          <w:rFonts w:ascii="Calibri" w:hAnsi="Calibri" w:cs="Calibri"/>
        </w:rPr>
        <w:t>stalenia i rekomendacje w zakresie kształtowania i prowadzenia polityki</w:t>
      </w:r>
      <w:r w:rsidR="006E3430" w:rsidRPr="004E14CF">
        <w:rPr>
          <w:rFonts w:ascii="Calibri" w:hAnsi="Calibri" w:cs="Calibri"/>
        </w:rPr>
        <w:t xml:space="preserve"> </w:t>
      </w:r>
      <w:r w:rsidR="00503079" w:rsidRPr="004E14CF">
        <w:rPr>
          <w:rFonts w:ascii="Calibri" w:hAnsi="Calibri" w:cs="Calibri"/>
        </w:rPr>
        <w:t>przestrzennej w gminie</w:t>
      </w:r>
      <w:bookmarkEnd w:id="104"/>
    </w:p>
    <w:p w14:paraId="02288A2E" w14:textId="77777777" w:rsidR="006C2AC5" w:rsidRPr="004E14CF" w:rsidRDefault="006C2AC5" w:rsidP="00986283">
      <w:pPr>
        <w:pStyle w:val="Bezodstpw"/>
        <w:spacing w:line="276" w:lineRule="auto"/>
        <w:jc w:val="both"/>
        <w:rPr>
          <w:rFonts w:cs="Calibri"/>
        </w:rPr>
      </w:pPr>
    </w:p>
    <w:p w14:paraId="6849A5CE" w14:textId="0A8A84B0" w:rsidR="00AA1C76" w:rsidRPr="004E14CF" w:rsidRDefault="005549D5" w:rsidP="00986283">
      <w:pPr>
        <w:pStyle w:val="Bezodstpw"/>
        <w:spacing w:line="276" w:lineRule="auto"/>
        <w:ind w:firstLine="720"/>
        <w:jc w:val="both"/>
        <w:rPr>
          <w:rFonts w:cs="Calibri"/>
        </w:rPr>
      </w:pPr>
      <w:r w:rsidRPr="004E14CF">
        <w:rPr>
          <w:rFonts w:cs="Calibri"/>
        </w:rPr>
        <w:t>Osiągni</w:t>
      </w:r>
      <w:r w:rsidR="005109CB" w:rsidRPr="004E14CF">
        <w:rPr>
          <w:rFonts w:cs="Calibri"/>
        </w:rPr>
        <w:t>ę</w:t>
      </w:r>
      <w:r w:rsidRPr="004E14CF">
        <w:rPr>
          <w:rFonts w:cs="Calibri"/>
        </w:rPr>
        <w:t xml:space="preserve">cie określonych celów zagospodarowania przestrzennego gminy wymaga prowadzenia zdecydowanej, świadomej i kompleksowej polityki przestrzennej obejmującej wszystkie dziedziny gospodarowania. </w:t>
      </w:r>
      <w:r w:rsidR="004E14CF">
        <w:rPr>
          <w:rFonts w:cs="Calibri"/>
        </w:rPr>
        <w:t>Działania</w:t>
      </w:r>
      <w:r w:rsidRPr="004E14CF">
        <w:rPr>
          <w:rFonts w:cs="Calibri"/>
        </w:rPr>
        <w:t xml:space="preserve"> </w:t>
      </w:r>
      <w:r w:rsidR="004E14CF">
        <w:rPr>
          <w:rFonts w:cs="Calibri"/>
        </w:rPr>
        <w:t>p</w:t>
      </w:r>
      <w:r w:rsidRPr="004E14CF">
        <w:rPr>
          <w:rFonts w:cs="Calibri"/>
        </w:rPr>
        <w:t>owinn</w:t>
      </w:r>
      <w:r w:rsidR="004E14CF">
        <w:rPr>
          <w:rFonts w:cs="Calibri"/>
        </w:rPr>
        <w:t>y</w:t>
      </w:r>
      <w:r w:rsidRPr="004E14CF">
        <w:rPr>
          <w:rFonts w:cs="Calibri"/>
        </w:rPr>
        <w:t xml:space="preserve"> być nakierowan</w:t>
      </w:r>
      <w:r w:rsidR="004E14CF">
        <w:rPr>
          <w:rFonts w:cs="Calibri"/>
        </w:rPr>
        <w:t>e</w:t>
      </w:r>
      <w:r w:rsidRPr="004E14CF">
        <w:rPr>
          <w:rFonts w:cs="Calibri"/>
        </w:rPr>
        <w:t xml:space="preserve"> przede wszystkim na ochronę bezcennych wartości naturalnego środowiska, do których zaliczają się wartości krajobrazowe </w:t>
      </w:r>
      <w:r w:rsidR="004E14CF">
        <w:rPr>
          <w:rFonts w:cs="Calibri"/>
        </w:rPr>
        <w:br/>
      </w:r>
      <w:r w:rsidRPr="004E14CF">
        <w:rPr>
          <w:rFonts w:cs="Calibri"/>
        </w:rPr>
        <w:t>i kulturowe oraz zapewnienie niezbędnych uzasadnionych rezerw terenowych dla realizacji funkcji związan</w:t>
      </w:r>
      <w:r w:rsidR="00AA1C76" w:rsidRPr="004E14CF">
        <w:rPr>
          <w:rFonts w:cs="Calibri"/>
        </w:rPr>
        <w:t>ych</w:t>
      </w:r>
      <w:r w:rsidRPr="004E14CF">
        <w:rPr>
          <w:rFonts w:cs="Calibri"/>
        </w:rPr>
        <w:t xml:space="preserve"> z różnymi formami zabudowy. Obserwowana w ostatnich latach ekspansja zabudowy wiąże się z uruchomieniem szeregu niekorzystnych zmian w środowisku przyrodniczym. Niekorzystnym następstwem rozwoju zabudowy jest wzrost związanych z nią oddziaływań – wzmożona penetracja terenu przez zwierzęta domowe, niekontrolowane zaśmiecanie, zmiany warunków siedliskowych szaty roślinnej, a przede wszystkim zmniejszanie się powierzchni biologicznie czynnej terenu. Równocześnie z rozwojem funkcji mieszkaniowych </w:t>
      </w:r>
      <w:r w:rsidR="00AA1C76" w:rsidRPr="004E14CF">
        <w:rPr>
          <w:rFonts w:cs="Calibri"/>
        </w:rPr>
        <w:t>i</w:t>
      </w:r>
      <w:r w:rsidRPr="004E14CF">
        <w:rPr>
          <w:rFonts w:cs="Calibri"/>
        </w:rPr>
        <w:t xml:space="preserve"> usługowych łączy się potrzeba realizacji układów komunikacyjnych służących ich obsłudze, co powoduje zwiększenie natężenia ruchu samochodowego, powodując tym samym wzrost zanieczyszczenia powietrza i pogorszenie klimatu akustycznego. Zmiany dotyczące struktury wizualnej spowodowane są głównie niedostosowaniem gabarytów budynków do skali przestrzeni. Intensywność przekształceń związanych z ekspansją zabudowy może okazać się znacząca, zwłaszcza dla bardziej wrażliwych komponentów środowiska. </w:t>
      </w:r>
    </w:p>
    <w:p w14:paraId="6C6AB849" w14:textId="0F8FDDC1" w:rsidR="00526517" w:rsidRPr="004E14CF" w:rsidRDefault="001F7BA7" w:rsidP="00986283">
      <w:pPr>
        <w:pStyle w:val="Bezodstpw"/>
        <w:spacing w:line="276" w:lineRule="auto"/>
        <w:ind w:firstLine="720"/>
        <w:jc w:val="both"/>
        <w:rPr>
          <w:rFonts w:cs="Calibri"/>
        </w:rPr>
      </w:pPr>
      <w:r w:rsidRPr="004E14CF">
        <w:rPr>
          <w:rFonts w:cs="Calibri"/>
        </w:rPr>
        <w:t>Warto również pamiętać, że p</w:t>
      </w:r>
      <w:r w:rsidR="005549D5" w:rsidRPr="004E14CF">
        <w:rPr>
          <w:rFonts w:cs="Calibri"/>
        </w:rPr>
        <w:t>lanowanie przestrzenne jest procesem ciągłym polega</w:t>
      </w:r>
      <w:r w:rsidRPr="004E14CF">
        <w:rPr>
          <w:rFonts w:cs="Calibri"/>
        </w:rPr>
        <w:t>jącym</w:t>
      </w:r>
      <w:r w:rsidR="005549D5" w:rsidRPr="004E14CF">
        <w:rPr>
          <w:rFonts w:cs="Calibri"/>
        </w:rPr>
        <w:t xml:space="preserve"> na sporządzaniu miejscowych planów zagospodarowania przestrzennego, ich realizacji w drodze podejmowania stosownych decyzji administracyjnych, dokonywaniu okresowych ocen ich aktualności, a także wprowadzaniu do ich ustaleń zmian gwarantujących tworzenie prawa miejscowego, umożliwiającego realizację bieżących celów społeczno-gospodarczych, zgodnie z oczekiwaniami społeczności lokalnej przy równoczesnym zachowaniu ładu przestrzennego i wymogów przepisów szczególnych</w:t>
      </w:r>
      <w:r w:rsidR="00AA1C76" w:rsidRPr="004E14CF">
        <w:rPr>
          <w:rFonts w:cs="Calibri"/>
        </w:rPr>
        <w:t xml:space="preserve">. </w:t>
      </w:r>
    </w:p>
    <w:p w14:paraId="552CC14E" w14:textId="20348464" w:rsidR="009A213A" w:rsidRPr="004E14CF" w:rsidRDefault="009A213A" w:rsidP="00986283">
      <w:pPr>
        <w:pStyle w:val="Bezodstpw"/>
        <w:spacing w:line="276" w:lineRule="auto"/>
        <w:ind w:firstLine="720"/>
        <w:jc w:val="both"/>
        <w:rPr>
          <w:rFonts w:cs="Calibri"/>
        </w:rPr>
      </w:pPr>
      <w:r w:rsidRPr="004E14CF">
        <w:rPr>
          <w:rFonts w:cs="Calibri"/>
        </w:rPr>
        <w:t xml:space="preserve">W sferze rozwoju przestrzennego, gmina nie posiada występujących znaczących przeszkód ograniczających rozwój sieci osadniczej. </w:t>
      </w:r>
      <w:r w:rsidR="004E14CF">
        <w:rPr>
          <w:rFonts w:cs="Calibri"/>
        </w:rPr>
        <w:t>Zarówno miasto jak i w</w:t>
      </w:r>
      <w:r w:rsidRPr="004E14CF">
        <w:rPr>
          <w:rFonts w:cs="Calibri"/>
        </w:rPr>
        <w:t>iększość wsi posiada znaczące możliwości rozwojowe w ramach istniejącej zwartej zabudowy oraz w formie zabudowy uzupełniającej, wypełniającej niezainwestowane przestrzenie. Rozwój tego typu zabudowy jest najbardziej pożądany ze względów ekonomicznych, ekologicznych i związanych z racjonalizacją zarządzania gminą (realizacj</w:t>
      </w:r>
      <w:r w:rsidR="00CB4DE3">
        <w:rPr>
          <w:rFonts w:cs="Calibri"/>
        </w:rPr>
        <w:t>ą</w:t>
      </w:r>
      <w:r w:rsidRPr="004E14CF">
        <w:rPr>
          <w:rFonts w:cs="Calibri"/>
        </w:rPr>
        <w:t xml:space="preserve"> zadań własnych). Obecnie do najważniejszych determinantów warunkujące rozwój gminy należ</w:t>
      </w:r>
      <w:r w:rsidR="00CB4DE3">
        <w:rPr>
          <w:rFonts w:cs="Calibri"/>
        </w:rPr>
        <w:t>y:</w:t>
      </w:r>
    </w:p>
    <w:p w14:paraId="31009FAF" w14:textId="72052A77" w:rsidR="00C73885" w:rsidRPr="004E14CF" w:rsidRDefault="00C73885" w:rsidP="00986283">
      <w:pPr>
        <w:pStyle w:val="Bezodstpw"/>
        <w:numPr>
          <w:ilvl w:val="0"/>
          <w:numId w:val="2"/>
        </w:numPr>
        <w:spacing w:line="276" w:lineRule="auto"/>
        <w:jc w:val="both"/>
        <w:rPr>
          <w:rFonts w:cs="Calibri"/>
        </w:rPr>
      </w:pPr>
      <w:r w:rsidRPr="004E14CF">
        <w:rPr>
          <w:rFonts w:cs="Calibri"/>
        </w:rPr>
        <w:t>dysponowanie</w:t>
      </w:r>
      <w:r w:rsidR="00BD0D1B" w:rsidRPr="004E14CF">
        <w:rPr>
          <w:rFonts w:cs="Calibri"/>
        </w:rPr>
        <w:t xml:space="preserve"> dużymi zasobami wód leczniczych</w:t>
      </w:r>
      <w:r w:rsidR="00CB4DE3">
        <w:rPr>
          <w:rFonts w:cs="Calibri"/>
        </w:rPr>
        <w:t>; z</w:t>
      </w:r>
      <w:r w:rsidRPr="004E14CF">
        <w:rPr>
          <w:rFonts w:cs="Calibri"/>
        </w:rPr>
        <w:t>awartość składników mineralnych wskazuje na możliwość wykorzystania wód do kąpieli leczniczych oraz kuracji pitnych. Kierunkami leczniczymi dla obszaru ochrony uzdrowiskowej w Kazimierzy są: choroby reumatologiczne, osteoporoza, choroby kardiologiczne i nadciśnienie. Warto podkreślić, że spośród wszystkich udokumentowanych zasobów wód siarczkowych na terenie województwa świętokrzyskiego wody z Cudzynowic mają najwyższą temperaturę i charakteryzują się największymi zasobami eksploatacyjnymi (Wiktorowicz i Nowak 2016)</w:t>
      </w:r>
      <w:r w:rsidR="00CB4DE3">
        <w:rPr>
          <w:rFonts w:cs="Calibri"/>
        </w:rPr>
        <w:t>;</w:t>
      </w:r>
    </w:p>
    <w:p w14:paraId="7FFAC7F3" w14:textId="75066767" w:rsidR="00D86507" w:rsidRPr="004E14CF" w:rsidRDefault="00D86507" w:rsidP="00D86507">
      <w:pPr>
        <w:pStyle w:val="Bezodstpw"/>
        <w:numPr>
          <w:ilvl w:val="0"/>
          <w:numId w:val="2"/>
        </w:numPr>
        <w:spacing w:line="276" w:lineRule="auto"/>
        <w:jc w:val="both"/>
        <w:rPr>
          <w:rFonts w:cs="Calibri"/>
        </w:rPr>
      </w:pPr>
      <w:r w:rsidRPr="004E14CF">
        <w:rPr>
          <w:rFonts w:cs="Calibri"/>
        </w:rPr>
        <w:t xml:space="preserve">położenie w bezpośrednim zasięgu oddziaływania Krakowa – lokalizacja blisko dużego miasta o funkcjach metropolitalnych ma swoje dobre i złe strony. Bliskie położenie względem takiego ośrodka zapewnia łatwy dostęp do usług wyższego rzędu, jak uniwersytetów, szpitali, </w:t>
      </w:r>
      <w:r w:rsidRPr="004E14CF">
        <w:rPr>
          <w:rFonts w:cs="Calibri"/>
        </w:rPr>
        <w:lastRenderedPageBreak/>
        <w:t xml:space="preserve">obiektów kulturalnych; duże miasta przyciągają licznych inwestorów, którzy chętnie lokują swoje przedsiębiorstwa na terenach podmiejskich (niższe podatki), a tym samym przyczyniają się do zwiększania liczby miejsc pracy. Do negatywnych stron zalicza się zazwyczaj proces </w:t>
      </w:r>
      <w:proofErr w:type="spellStart"/>
      <w:r w:rsidRPr="004E14CF">
        <w:rPr>
          <w:rFonts w:cs="Calibri"/>
        </w:rPr>
        <w:t>suburbanizacji</w:t>
      </w:r>
      <w:proofErr w:type="spellEnd"/>
      <w:r w:rsidRPr="004E14CF">
        <w:rPr>
          <w:rFonts w:cs="Calibri"/>
        </w:rPr>
        <w:t xml:space="preserve"> występujący w gminach podmiejskich i związany z nim chaos przestrzenny; duże miasto posiada również znacznie większy poziom konkurencyjności i posiada większą „siłę przebicia” aniżeli gminy wiejskie i miejsko-wiejskie</w:t>
      </w:r>
      <w:r w:rsidR="00CB4DE3">
        <w:rPr>
          <w:rFonts w:cs="Calibri"/>
        </w:rPr>
        <w:t>;</w:t>
      </w:r>
    </w:p>
    <w:p w14:paraId="52D5AB24" w14:textId="11B9D8E6" w:rsidR="009A213A" w:rsidRPr="004E14CF" w:rsidRDefault="009A213A" w:rsidP="00986283">
      <w:pPr>
        <w:pStyle w:val="Bezodstpw"/>
        <w:numPr>
          <w:ilvl w:val="0"/>
          <w:numId w:val="2"/>
        </w:numPr>
        <w:spacing w:line="276" w:lineRule="auto"/>
        <w:jc w:val="both"/>
        <w:rPr>
          <w:rFonts w:cs="Calibri"/>
        </w:rPr>
      </w:pPr>
      <w:r w:rsidRPr="004E14CF">
        <w:rPr>
          <w:rFonts w:cs="Calibri"/>
        </w:rPr>
        <w:t xml:space="preserve">miejsko-wiejskie położenie warunkujące przebieg większości procesów społeczno-gospodarczych na terenie gminy. W szczególności wykształcił się ośrodek centralny – miasto </w:t>
      </w:r>
      <w:r w:rsidR="00B5604C" w:rsidRPr="004E14CF">
        <w:rPr>
          <w:rFonts w:cs="Calibri"/>
        </w:rPr>
        <w:t>Kazimierza Wielka</w:t>
      </w:r>
      <w:r w:rsidR="00CB4DE3">
        <w:rPr>
          <w:rFonts w:cs="Calibri"/>
        </w:rPr>
        <w:t>.</w:t>
      </w:r>
      <w:r w:rsidRPr="004E14CF">
        <w:rPr>
          <w:rFonts w:cs="Calibri"/>
        </w:rPr>
        <w:t xml:space="preserve"> które jest miejscem koncentracji działalności prowadzonych dla ludności całej gminy,</w:t>
      </w:r>
    </w:p>
    <w:p w14:paraId="6A135346" w14:textId="4A1B8C64" w:rsidR="009A213A" w:rsidRPr="004E14CF" w:rsidRDefault="009A213A" w:rsidP="00986283">
      <w:pPr>
        <w:pStyle w:val="Bezodstpw"/>
        <w:numPr>
          <w:ilvl w:val="0"/>
          <w:numId w:val="2"/>
        </w:numPr>
        <w:spacing w:line="276" w:lineRule="auto"/>
        <w:jc w:val="both"/>
        <w:rPr>
          <w:rFonts w:cs="Calibri"/>
        </w:rPr>
      </w:pPr>
      <w:r w:rsidRPr="004E14CF">
        <w:rPr>
          <w:rFonts w:cs="Calibri"/>
        </w:rPr>
        <w:t xml:space="preserve">typowa hierarchia sieci osadniczej – wynikająca z rozmieszczenia usług. Najwięcej usług funkcjonuje na terenie </w:t>
      </w:r>
      <w:r w:rsidR="003F520E" w:rsidRPr="004E14CF">
        <w:rPr>
          <w:rFonts w:cs="Calibri"/>
        </w:rPr>
        <w:t>miasta</w:t>
      </w:r>
      <w:r w:rsidRPr="004E14CF">
        <w:rPr>
          <w:rFonts w:cs="Calibri"/>
        </w:rPr>
        <w:t>. Mieszkańcy gminy codzienn</w:t>
      </w:r>
      <w:r w:rsidR="00CB4DE3">
        <w:rPr>
          <w:rFonts w:cs="Calibri"/>
        </w:rPr>
        <w:t>e</w:t>
      </w:r>
      <w:r w:rsidRPr="004E14CF">
        <w:rPr>
          <w:rFonts w:cs="Calibri"/>
        </w:rPr>
        <w:t xml:space="preserve"> potrzeb</w:t>
      </w:r>
      <w:r w:rsidR="00CB4DE3">
        <w:rPr>
          <w:rFonts w:cs="Calibri"/>
        </w:rPr>
        <w:t>y</w:t>
      </w:r>
      <w:r w:rsidRPr="004E14CF">
        <w:rPr>
          <w:rFonts w:cs="Calibri"/>
        </w:rPr>
        <w:t xml:space="preserve"> w zakresie usług komercyjnych i publicznych w dużym stopniu </w:t>
      </w:r>
      <w:r w:rsidR="00CB4DE3">
        <w:rPr>
          <w:rFonts w:cs="Calibri"/>
        </w:rPr>
        <w:t>realizują na terenie miasta</w:t>
      </w:r>
      <w:r w:rsidRPr="004E14CF">
        <w:rPr>
          <w:rFonts w:cs="Calibri"/>
        </w:rPr>
        <w:t xml:space="preserve"> </w:t>
      </w:r>
      <w:r w:rsidR="00B5604C" w:rsidRPr="004E14CF">
        <w:rPr>
          <w:rFonts w:cs="Calibri"/>
        </w:rPr>
        <w:t>Kazimier</w:t>
      </w:r>
      <w:r w:rsidR="00CB4DE3">
        <w:rPr>
          <w:rFonts w:cs="Calibri"/>
        </w:rPr>
        <w:t>za</w:t>
      </w:r>
      <w:r w:rsidR="00B5604C" w:rsidRPr="004E14CF">
        <w:rPr>
          <w:rFonts w:cs="Calibri"/>
        </w:rPr>
        <w:t xml:space="preserve"> Wielk</w:t>
      </w:r>
      <w:r w:rsidR="00CB4DE3">
        <w:rPr>
          <w:rFonts w:cs="Calibri"/>
        </w:rPr>
        <w:t>a</w:t>
      </w:r>
      <w:r w:rsidRPr="004E14CF">
        <w:rPr>
          <w:rFonts w:cs="Calibri"/>
        </w:rPr>
        <w:t xml:space="preserve"> - to w nim zlokalizowane są m.in. Urząd </w:t>
      </w:r>
      <w:r w:rsidR="003F520E" w:rsidRPr="004E14CF">
        <w:rPr>
          <w:rFonts w:cs="Calibri"/>
        </w:rPr>
        <w:t>Miasta</w:t>
      </w:r>
      <w:r w:rsidR="00CB4DE3">
        <w:rPr>
          <w:rFonts w:cs="Calibri"/>
        </w:rPr>
        <w:t xml:space="preserve"> i </w:t>
      </w:r>
      <w:r w:rsidRPr="004E14CF">
        <w:rPr>
          <w:rFonts w:cs="Calibri"/>
        </w:rPr>
        <w:t>Gminy, Szkoł</w:t>
      </w:r>
      <w:r w:rsidR="00B5604C" w:rsidRPr="004E14CF">
        <w:rPr>
          <w:rFonts w:cs="Calibri"/>
        </w:rPr>
        <w:t>y</w:t>
      </w:r>
      <w:r w:rsidRPr="004E14CF">
        <w:rPr>
          <w:rFonts w:cs="Calibri"/>
        </w:rPr>
        <w:t xml:space="preserve"> Podstawow</w:t>
      </w:r>
      <w:r w:rsidR="00B5604C" w:rsidRPr="004E14CF">
        <w:rPr>
          <w:rFonts w:cs="Calibri"/>
        </w:rPr>
        <w:t xml:space="preserve">e </w:t>
      </w:r>
      <w:r w:rsidR="00CB4DE3">
        <w:rPr>
          <w:rFonts w:cs="Calibri"/>
        </w:rPr>
        <w:br/>
      </w:r>
      <w:r w:rsidR="00B5604C" w:rsidRPr="004E14CF">
        <w:rPr>
          <w:rFonts w:cs="Calibri"/>
        </w:rPr>
        <w:t>i ponadpodstawowe</w:t>
      </w:r>
      <w:r w:rsidRPr="004E14CF">
        <w:rPr>
          <w:rFonts w:cs="Calibri"/>
        </w:rPr>
        <w:t xml:space="preserve">, przedszkole, </w:t>
      </w:r>
      <w:r w:rsidR="003F520E" w:rsidRPr="004E14CF">
        <w:rPr>
          <w:rFonts w:cs="Calibri"/>
        </w:rPr>
        <w:t xml:space="preserve">żłobek, Ośrodek Kultury, </w:t>
      </w:r>
      <w:r w:rsidRPr="004E14CF">
        <w:rPr>
          <w:rFonts w:cs="Calibri"/>
        </w:rPr>
        <w:t xml:space="preserve">Gminna Biblioteka Publiczna, </w:t>
      </w:r>
      <w:r w:rsidR="00CB4DE3">
        <w:rPr>
          <w:rFonts w:cs="Calibri"/>
        </w:rPr>
        <w:br/>
      </w:r>
      <w:r w:rsidR="00B5604C" w:rsidRPr="004E14CF">
        <w:rPr>
          <w:rFonts w:cs="Calibri"/>
        </w:rPr>
        <w:t>M-</w:t>
      </w:r>
      <w:r w:rsidRPr="004E14CF">
        <w:rPr>
          <w:rFonts w:cs="Calibri"/>
        </w:rPr>
        <w:t>GOPS, bank,</w:t>
      </w:r>
      <w:r w:rsidR="00B5604C" w:rsidRPr="004E14CF">
        <w:rPr>
          <w:rFonts w:cs="Calibri"/>
        </w:rPr>
        <w:t xml:space="preserve"> Policja, </w:t>
      </w:r>
      <w:r w:rsidRPr="004E14CF">
        <w:rPr>
          <w:rFonts w:cs="Calibri"/>
        </w:rPr>
        <w:t xml:space="preserve"> itp.), </w:t>
      </w:r>
    </w:p>
    <w:p w14:paraId="026EA469" w14:textId="26CF568B" w:rsidR="009A213A" w:rsidRPr="004E14CF" w:rsidRDefault="009A213A" w:rsidP="00986283">
      <w:pPr>
        <w:pStyle w:val="Bezodstpw"/>
        <w:numPr>
          <w:ilvl w:val="0"/>
          <w:numId w:val="2"/>
        </w:numPr>
        <w:spacing w:line="276" w:lineRule="auto"/>
        <w:jc w:val="both"/>
        <w:rPr>
          <w:rFonts w:cs="Calibri"/>
        </w:rPr>
      </w:pPr>
      <w:r w:rsidRPr="004E14CF">
        <w:rPr>
          <w:rFonts w:cs="Calibri"/>
        </w:rPr>
        <w:t xml:space="preserve">zdecydowana większość miejscowości </w:t>
      </w:r>
      <w:r w:rsidR="002B1F3E">
        <w:rPr>
          <w:rFonts w:cs="Calibri"/>
        </w:rPr>
        <w:t xml:space="preserve">wiejskich </w:t>
      </w:r>
      <w:r w:rsidRPr="004E14CF">
        <w:rPr>
          <w:rFonts w:cs="Calibri"/>
        </w:rPr>
        <w:t xml:space="preserve">cechuje się zabudową stosunkowo mało intensywną, rozmieszczoną wzdłuż dróg, bez wykształcenia lokalnych centrów (wsie typu „ulicówka”). </w:t>
      </w:r>
      <w:r w:rsidR="002B1F3E">
        <w:rPr>
          <w:rFonts w:cs="Calibri"/>
        </w:rPr>
        <w:t>Sołectwa</w:t>
      </w:r>
      <w:r w:rsidRPr="004E14CF">
        <w:rPr>
          <w:rFonts w:cs="Calibri"/>
        </w:rPr>
        <w:t xml:space="preserve"> te zazwyczaj są także stosunkowo słabo wyposażon</w:t>
      </w:r>
      <w:r w:rsidR="002B1F3E">
        <w:rPr>
          <w:rFonts w:cs="Calibri"/>
        </w:rPr>
        <w:t>e</w:t>
      </w:r>
      <w:r w:rsidRPr="004E14CF">
        <w:rPr>
          <w:rFonts w:cs="Calibri"/>
        </w:rPr>
        <w:t xml:space="preserve"> w zakresie usług. Podkreślić należy, że przy tego typu osadnictwie, nie ma w praktyce większego znaczenia liczba ludności poszczególnych miejscowości – bowiem przy braku koncentracji zabudowy, co ma miejsce w większości miejscowości, ludność ta jest stosunkowo silnie rozproszona w przestrzeni. Taki charakter zabudowy powoduje utrudnienia w sprawnej realizacji zadań samorządowych np. w zakresie budowy sieci kanalizacyjnej</w:t>
      </w:r>
      <w:r w:rsidR="002B1F3E">
        <w:rPr>
          <w:rStyle w:val="Odwoanieprzypisudolnego"/>
          <w:rFonts w:cs="Calibri"/>
        </w:rPr>
        <w:footnoteReference w:id="14"/>
      </w:r>
      <w:r w:rsidR="002B1F3E">
        <w:rPr>
          <w:rFonts w:cs="Calibri"/>
        </w:rPr>
        <w:t xml:space="preserve"> czy dróg lokalnych,</w:t>
      </w:r>
    </w:p>
    <w:p w14:paraId="69A60CE9" w14:textId="05ED86E5" w:rsidR="009A213A" w:rsidRPr="004E14CF" w:rsidRDefault="009A213A" w:rsidP="00986283">
      <w:pPr>
        <w:pStyle w:val="Bezodstpw"/>
        <w:numPr>
          <w:ilvl w:val="0"/>
          <w:numId w:val="2"/>
        </w:numPr>
        <w:spacing w:line="276" w:lineRule="auto"/>
        <w:jc w:val="both"/>
        <w:rPr>
          <w:rFonts w:cs="Calibri"/>
        </w:rPr>
      </w:pPr>
      <w:r w:rsidRPr="004E14CF">
        <w:rPr>
          <w:rFonts w:cs="Calibri"/>
        </w:rPr>
        <w:t xml:space="preserve">rozproszona zabudowa większości miejscowości oznacza w praktyce brak możliwości wyposażenia większości z nich w instytucje usług publicznych – mogą one działać tylko </w:t>
      </w:r>
      <w:r w:rsidRPr="004E14CF">
        <w:rPr>
          <w:rFonts w:cs="Calibri"/>
        </w:rPr>
        <w:br/>
        <w:t xml:space="preserve">w niewielkiej ich liczbie, co oznacza, że mieszkańcy większości </w:t>
      </w:r>
      <w:r w:rsidR="002B1F3E">
        <w:rPr>
          <w:rFonts w:cs="Calibri"/>
        </w:rPr>
        <w:t xml:space="preserve">sołectw </w:t>
      </w:r>
      <w:r w:rsidRPr="004E14CF">
        <w:rPr>
          <w:rFonts w:cs="Calibri"/>
        </w:rPr>
        <w:t>muszą wyjechać poza swoje miejsce zamieszkania dla zaspokojenia podstawowych potrzeb;</w:t>
      </w:r>
    </w:p>
    <w:p w14:paraId="224A2C67" w14:textId="77777777" w:rsidR="009A213A" w:rsidRPr="004E14CF" w:rsidRDefault="009A213A" w:rsidP="00986283">
      <w:pPr>
        <w:pStyle w:val="Bezodstpw"/>
        <w:numPr>
          <w:ilvl w:val="0"/>
          <w:numId w:val="2"/>
        </w:numPr>
        <w:spacing w:line="276" w:lineRule="auto"/>
        <w:jc w:val="both"/>
        <w:rPr>
          <w:rFonts w:cs="Calibri"/>
        </w:rPr>
      </w:pPr>
      <w:r w:rsidRPr="004E14CF">
        <w:rPr>
          <w:rFonts w:cs="Calibri"/>
        </w:rPr>
        <w:t xml:space="preserve">warunki fizyczno-geograficzne, są w dużym stopniu zróżnicowane – krajobraz gminy jest nizinny. </w:t>
      </w:r>
    </w:p>
    <w:p w14:paraId="12962929" w14:textId="77777777" w:rsidR="004A5833" w:rsidRPr="004E14CF" w:rsidRDefault="004A5833" w:rsidP="00986283">
      <w:pPr>
        <w:pStyle w:val="Bezodstpw"/>
        <w:spacing w:line="276" w:lineRule="auto"/>
        <w:jc w:val="both"/>
        <w:rPr>
          <w:rFonts w:cs="Calibri"/>
        </w:rPr>
      </w:pPr>
    </w:p>
    <w:p w14:paraId="25B5D726" w14:textId="23444739" w:rsidR="005103EB" w:rsidRPr="004E14CF" w:rsidRDefault="000C51C2" w:rsidP="002B1F3E">
      <w:pPr>
        <w:pStyle w:val="Bezodstpw"/>
        <w:spacing w:line="276" w:lineRule="auto"/>
        <w:ind w:firstLine="720"/>
        <w:jc w:val="both"/>
        <w:rPr>
          <w:rFonts w:eastAsia="SimSun" w:cs="Calibri"/>
          <w:lang w:eastAsia="zh-CN"/>
        </w:rPr>
      </w:pPr>
      <w:r w:rsidRPr="004E14CF">
        <w:rPr>
          <w:rFonts w:cs="Calibri"/>
        </w:rPr>
        <w:t xml:space="preserve">W kontekście planowania i kształtowania polityki przestrzennej w gminy należy się również odnieś do dokumentów planistycznych wyższego rzędu (przyjętych uchwałami Sejmiku Województwa Świętokrzyskiego). </w:t>
      </w:r>
      <w:r w:rsidR="005103EB" w:rsidRPr="004E14CF">
        <w:rPr>
          <w:rFonts w:cs="Calibri"/>
        </w:rPr>
        <w:t xml:space="preserve">Obecnie cele, zasady i kierunki wojewódzkiej polityki przestrzennej określa </w:t>
      </w:r>
      <w:r w:rsidR="005103EB" w:rsidRPr="004E14CF">
        <w:rPr>
          <w:rFonts w:cs="Calibri"/>
          <w:i/>
          <w:iCs/>
        </w:rPr>
        <w:t>Plan Zagospodarowania Przestrzennego Województwa Świętokrzyskiego</w:t>
      </w:r>
      <w:r w:rsidR="005103EB" w:rsidRPr="004E14CF">
        <w:rPr>
          <w:rFonts w:cs="Calibri"/>
        </w:rPr>
        <w:t xml:space="preserve"> przyjęty uchwałą nr XLVII/833/14 Sejmiku Województwa Świętokrzyskiego z dnia 22 września 2014r. (Dz. Urz. Woj. </w:t>
      </w:r>
      <w:proofErr w:type="spellStart"/>
      <w:r w:rsidR="005103EB" w:rsidRPr="004E14CF">
        <w:rPr>
          <w:rFonts w:cs="Calibri"/>
        </w:rPr>
        <w:t>Święt</w:t>
      </w:r>
      <w:proofErr w:type="spellEnd"/>
      <w:r w:rsidR="005103EB" w:rsidRPr="004E14CF">
        <w:rPr>
          <w:rFonts w:cs="Calibri"/>
        </w:rPr>
        <w:t xml:space="preserve">. poz. 2870). Dokument ten wraz ze </w:t>
      </w:r>
      <w:r w:rsidR="005103EB" w:rsidRPr="004E14CF">
        <w:rPr>
          <w:rFonts w:cs="Calibri"/>
          <w:i/>
          <w:iCs/>
        </w:rPr>
        <w:t xml:space="preserve">Strategią Rozwoju Województwa Świętokrzyskiego 2030+ </w:t>
      </w:r>
      <w:r w:rsidR="005103EB" w:rsidRPr="004E14CF">
        <w:rPr>
          <w:rFonts w:cs="Calibri"/>
        </w:rPr>
        <w:t xml:space="preserve">stanowi podstawę zintegrowanego systemu zarządzania województwem łączącego instrumenty gospodarki przestrzennej z instrumentami rozwoju społeczno-gospodarczego. Poniższe ustalenia </w:t>
      </w:r>
      <w:r w:rsidR="00AA1C76" w:rsidRPr="004E14CF">
        <w:rPr>
          <w:rFonts w:cs="Calibri"/>
        </w:rPr>
        <w:br/>
      </w:r>
      <w:r w:rsidR="005103EB" w:rsidRPr="004E14CF">
        <w:rPr>
          <w:rFonts w:cs="Calibri"/>
        </w:rPr>
        <w:t>i rekomendacje w zakresie kształtowania i prowadzenia polityki przestrzennej powinny być zatem spójne i zgodne z ustaleniami  Planu Zagospodarowania Przestrzennego Województwa</w:t>
      </w:r>
      <w:r w:rsidR="004F0FA5" w:rsidRPr="004E14CF">
        <w:rPr>
          <w:rFonts w:cs="Calibri"/>
        </w:rPr>
        <w:t xml:space="preserve"> </w:t>
      </w:r>
      <w:r w:rsidR="005103EB" w:rsidRPr="004E14CF">
        <w:rPr>
          <w:rFonts w:cs="Calibri"/>
        </w:rPr>
        <w:lastRenderedPageBreak/>
        <w:t xml:space="preserve">Świętokrzyskiego. </w:t>
      </w:r>
      <w:r w:rsidR="005103EB" w:rsidRPr="004E14CF">
        <w:rPr>
          <w:rFonts w:eastAsia="SimSun" w:cs="Calibri"/>
          <w:lang w:eastAsia="zh-CN"/>
        </w:rPr>
        <w:t>Działania ujęte w</w:t>
      </w:r>
      <w:r w:rsidR="00AA1C76" w:rsidRPr="004E14CF">
        <w:rPr>
          <w:rFonts w:eastAsia="SimSun" w:cs="Calibri"/>
          <w:lang w:eastAsia="zh-CN"/>
        </w:rPr>
        <w:t xml:space="preserve"> niniejszej</w:t>
      </w:r>
      <w:r w:rsidR="005103EB" w:rsidRPr="004E14CF">
        <w:rPr>
          <w:rFonts w:eastAsia="SimSun" w:cs="Calibri"/>
          <w:lang w:eastAsia="zh-CN"/>
        </w:rPr>
        <w:t xml:space="preserve"> </w:t>
      </w:r>
      <w:r w:rsidR="005103EB" w:rsidRPr="004E14CF">
        <w:rPr>
          <w:rFonts w:eastAsia="SimSun" w:cs="Calibri"/>
          <w:i/>
          <w:iCs/>
          <w:lang w:eastAsia="zh-CN"/>
        </w:rPr>
        <w:t xml:space="preserve">Strategii </w:t>
      </w:r>
      <w:r w:rsidR="005103EB" w:rsidRPr="004E14CF">
        <w:rPr>
          <w:rFonts w:eastAsia="SimSun" w:cs="Calibri"/>
          <w:lang w:eastAsia="zh-CN"/>
        </w:rPr>
        <w:t xml:space="preserve">wpisują się w cele ujęte w </w:t>
      </w:r>
      <w:r w:rsidR="005103EB" w:rsidRPr="004E14CF">
        <w:rPr>
          <w:rFonts w:eastAsia="SimSun" w:cs="Calibri"/>
          <w:i/>
          <w:iCs/>
          <w:lang w:eastAsia="zh-CN"/>
        </w:rPr>
        <w:t>Strategii Rozwoju Województwa Świętokrzyskiego 2030+</w:t>
      </w:r>
      <w:r w:rsidR="005103EB" w:rsidRPr="004E14CF">
        <w:rPr>
          <w:rFonts w:eastAsia="SimSun" w:cs="Calibri"/>
          <w:lang w:eastAsia="zh-CN"/>
        </w:rPr>
        <w:t xml:space="preserve"> tj.</w:t>
      </w:r>
    </w:p>
    <w:p w14:paraId="4C0B8AB2" w14:textId="18F89487" w:rsidR="00AA1C76" w:rsidRPr="004E14CF" w:rsidRDefault="005103EB" w:rsidP="00986283">
      <w:pPr>
        <w:spacing w:after="0" w:line="276" w:lineRule="auto"/>
        <w:jc w:val="both"/>
        <w:rPr>
          <w:rFonts w:eastAsia="SimSun" w:cs="Calibri"/>
          <w:lang w:eastAsia="zh-CN"/>
        </w:rPr>
      </w:pPr>
      <w:r w:rsidRPr="004E14CF">
        <w:rPr>
          <w:rFonts w:eastAsia="SimSun" w:cs="Calibri"/>
          <w:lang w:eastAsia="zh-CN"/>
        </w:rPr>
        <w:t>Cel strategiczny nr 1 „</w:t>
      </w:r>
      <w:r w:rsidR="0041225F">
        <w:rPr>
          <w:rFonts w:cs="Calibri"/>
          <w:lang w:eastAsia="ja-JP"/>
        </w:rPr>
        <w:t>Uzdrowisko i turystyka</w:t>
      </w:r>
      <w:r w:rsidR="00AA1C76" w:rsidRPr="004E14CF">
        <w:rPr>
          <w:rFonts w:cs="Calibri"/>
          <w:lang w:eastAsia="ja-JP"/>
        </w:rPr>
        <w:t xml:space="preserve">” </w:t>
      </w:r>
      <w:r w:rsidR="00AA1C76" w:rsidRPr="004E14CF">
        <w:rPr>
          <w:rFonts w:eastAsia="SimSun" w:cs="Calibri"/>
          <w:lang w:eastAsia="zh-CN"/>
        </w:rPr>
        <w:t xml:space="preserve">jest spójny z Celami strategicznymi SR WŚ 2030+: </w:t>
      </w:r>
      <w:r w:rsidR="00AA1C76" w:rsidRPr="004E14CF">
        <w:rPr>
          <w:rFonts w:eastAsia="SimSun" w:cs="Calibri"/>
          <w:i/>
          <w:iCs/>
          <w:lang w:eastAsia="zh-CN"/>
        </w:rPr>
        <w:t>1 Inteligentna gospodarka i aktywni ludzie</w:t>
      </w:r>
      <w:r w:rsidR="00AA1C76" w:rsidRPr="004E14CF">
        <w:rPr>
          <w:rFonts w:eastAsia="SimSun" w:cs="Calibri"/>
          <w:lang w:eastAsia="zh-CN"/>
        </w:rPr>
        <w:t xml:space="preserve">, </w:t>
      </w:r>
      <w:r w:rsidR="00AA1C76" w:rsidRPr="004E14CF">
        <w:rPr>
          <w:rFonts w:eastAsia="SimSun" w:cs="Calibri"/>
          <w:i/>
          <w:iCs/>
          <w:lang w:eastAsia="zh-CN"/>
        </w:rPr>
        <w:t>3 Wspólnota i bezpieczna przestrzeń, które łączą ludzi</w:t>
      </w:r>
      <w:r w:rsidR="00AA1C76" w:rsidRPr="004E14CF">
        <w:rPr>
          <w:rFonts w:eastAsia="SimSun" w:cs="Calibri"/>
          <w:lang w:eastAsia="zh-CN"/>
        </w:rPr>
        <w:t xml:space="preserve"> </w:t>
      </w:r>
    </w:p>
    <w:p w14:paraId="0684EC36" w14:textId="7559A554" w:rsidR="005103EB" w:rsidRPr="004E14CF" w:rsidRDefault="005103EB" w:rsidP="00986283">
      <w:pPr>
        <w:spacing w:after="0" w:line="276" w:lineRule="auto"/>
        <w:jc w:val="both"/>
        <w:rPr>
          <w:rFonts w:eastAsia="SimSun" w:cs="Calibri"/>
          <w:lang w:eastAsia="zh-CN"/>
        </w:rPr>
      </w:pPr>
      <w:r w:rsidRPr="004E14CF">
        <w:rPr>
          <w:rFonts w:eastAsia="SimSun" w:cs="Calibri"/>
          <w:lang w:eastAsia="zh-CN"/>
        </w:rPr>
        <w:t xml:space="preserve">Cel strategiczny </w:t>
      </w:r>
      <w:r w:rsidR="0041225F">
        <w:rPr>
          <w:rFonts w:eastAsia="SimSun" w:cs="Calibri"/>
          <w:lang w:eastAsia="zh-CN"/>
        </w:rPr>
        <w:t>2</w:t>
      </w:r>
      <w:r w:rsidRPr="004E14CF">
        <w:rPr>
          <w:rFonts w:eastAsia="SimSun" w:cs="Calibri"/>
          <w:lang w:eastAsia="zh-CN"/>
        </w:rPr>
        <w:t>: „</w:t>
      </w:r>
      <w:r w:rsidR="0041225F">
        <w:rPr>
          <w:rFonts w:eastAsia="Times New Roman" w:cs="Calibri"/>
          <w:lang w:eastAsia="pl-PL"/>
        </w:rPr>
        <w:t>Ochrona środowiska naturalnego i zasobów naturalnych</w:t>
      </w:r>
      <w:r w:rsidRPr="004E14CF">
        <w:rPr>
          <w:rFonts w:eastAsia="SimSun" w:cs="Calibri"/>
          <w:lang w:eastAsia="zh-CN"/>
        </w:rPr>
        <w:t xml:space="preserve">” jest spójny z Celami strategicznymi SRWŚ 2030+: </w:t>
      </w:r>
      <w:r w:rsidRPr="004E14CF">
        <w:rPr>
          <w:rFonts w:eastAsia="SimSun" w:cs="Calibri"/>
          <w:i/>
          <w:iCs/>
          <w:lang w:eastAsia="zh-CN"/>
        </w:rPr>
        <w:t>2. Przyjazny dla środowiska i czysty region</w:t>
      </w:r>
      <w:r w:rsidRPr="004E14CF">
        <w:rPr>
          <w:rFonts w:eastAsia="SimSun" w:cs="Calibri"/>
          <w:lang w:eastAsia="zh-CN"/>
        </w:rPr>
        <w:t xml:space="preserve">, </w:t>
      </w:r>
      <w:r w:rsidRPr="004E14CF">
        <w:rPr>
          <w:rFonts w:eastAsia="SimSun" w:cs="Calibri"/>
          <w:i/>
          <w:iCs/>
          <w:lang w:eastAsia="zh-CN"/>
        </w:rPr>
        <w:t>3. Wspólnota i bezpieczna przestrzeń, które łączą ludzi</w:t>
      </w:r>
      <w:r w:rsidRPr="004E14CF">
        <w:rPr>
          <w:rFonts w:eastAsia="SimSun" w:cs="Calibri"/>
          <w:lang w:eastAsia="zh-CN"/>
        </w:rPr>
        <w:t xml:space="preserve">. </w:t>
      </w:r>
    </w:p>
    <w:p w14:paraId="0BE537B4" w14:textId="45D1E6CF" w:rsidR="0041225F" w:rsidRPr="004E14CF" w:rsidRDefault="0041225F" w:rsidP="0041225F">
      <w:pPr>
        <w:spacing w:after="0" w:line="276" w:lineRule="auto"/>
        <w:jc w:val="both"/>
        <w:rPr>
          <w:rFonts w:eastAsia="SimSun" w:cs="Calibri"/>
          <w:lang w:eastAsia="zh-CN"/>
        </w:rPr>
      </w:pPr>
      <w:r w:rsidRPr="004E14CF">
        <w:rPr>
          <w:rFonts w:eastAsia="SimSun" w:cs="Calibri"/>
          <w:lang w:eastAsia="zh-CN"/>
        </w:rPr>
        <w:t xml:space="preserve">Cel strategiczny </w:t>
      </w:r>
      <w:r>
        <w:rPr>
          <w:rFonts w:eastAsia="SimSun" w:cs="Calibri"/>
          <w:lang w:eastAsia="zh-CN"/>
        </w:rPr>
        <w:t>3</w:t>
      </w:r>
      <w:r w:rsidRPr="004E14CF">
        <w:rPr>
          <w:rFonts w:eastAsia="SimSun" w:cs="Calibri"/>
          <w:lang w:eastAsia="zh-CN"/>
        </w:rPr>
        <w:t>: „</w:t>
      </w:r>
      <w:r>
        <w:rPr>
          <w:rFonts w:eastAsia="SimSun" w:cs="Calibri"/>
          <w:lang w:eastAsia="zh-CN"/>
        </w:rPr>
        <w:t>Edukacja, kultura, ochrona zdrowia i bezpieczeństwo publiczne</w:t>
      </w:r>
      <w:r w:rsidRPr="004E14CF">
        <w:rPr>
          <w:rFonts w:eastAsia="SimSun" w:cs="Calibri"/>
          <w:lang w:eastAsia="zh-CN"/>
        </w:rPr>
        <w:t xml:space="preserve">” jest spójny </w:t>
      </w:r>
      <w:r>
        <w:rPr>
          <w:rFonts w:eastAsia="SimSun" w:cs="Calibri"/>
          <w:lang w:eastAsia="zh-CN"/>
        </w:rPr>
        <w:br/>
      </w:r>
      <w:r w:rsidRPr="004E14CF">
        <w:rPr>
          <w:rFonts w:eastAsia="SimSun" w:cs="Calibri"/>
          <w:lang w:eastAsia="zh-CN"/>
        </w:rPr>
        <w:t xml:space="preserve">z Celami strategicznymi SRWŚ 2030+ </w:t>
      </w:r>
      <w:r w:rsidRPr="004E14CF">
        <w:rPr>
          <w:rFonts w:eastAsia="SimSun" w:cs="Calibri"/>
          <w:i/>
          <w:iCs/>
          <w:lang w:eastAsia="zh-CN"/>
        </w:rPr>
        <w:t>1. Inteligentna gospodarka i aktywni ludzie</w:t>
      </w:r>
      <w:r w:rsidRPr="004E14CF">
        <w:rPr>
          <w:rFonts w:eastAsia="SimSun" w:cs="Calibri"/>
          <w:lang w:eastAsia="zh-CN"/>
        </w:rPr>
        <w:t xml:space="preserve">, </w:t>
      </w:r>
      <w:r w:rsidRPr="004E14CF">
        <w:rPr>
          <w:rFonts w:eastAsia="SimSun" w:cs="Calibri"/>
          <w:i/>
          <w:iCs/>
          <w:lang w:eastAsia="zh-CN"/>
        </w:rPr>
        <w:t xml:space="preserve">3. Wspólnota </w:t>
      </w:r>
      <w:r>
        <w:rPr>
          <w:rFonts w:eastAsia="SimSun" w:cs="Calibri"/>
          <w:i/>
          <w:iCs/>
          <w:lang w:eastAsia="zh-CN"/>
        </w:rPr>
        <w:br/>
      </w:r>
      <w:r w:rsidRPr="004E14CF">
        <w:rPr>
          <w:rFonts w:eastAsia="SimSun" w:cs="Calibri"/>
          <w:i/>
          <w:iCs/>
          <w:lang w:eastAsia="zh-CN"/>
        </w:rPr>
        <w:t>i przestrzeń, które łączą ludzi</w:t>
      </w:r>
      <w:r w:rsidRPr="004E14CF">
        <w:rPr>
          <w:rFonts w:eastAsia="SimSun" w:cs="Calibri"/>
          <w:lang w:eastAsia="zh-CN"/>
        </w:rPr>
        <w:t>.</w:t>
      </w:r>
    </w:p>
    <w:p w14:paraId="3C67B5CD" w14:textId="77777777" w:rsidR="0041225F" w:rsidRDefault="0041225F" w:rsidP="0041225F">
      <w:pPr>
        <w:spacing w:after="0" w:line="276" w:lineRule="auto"/>
        <w:jc w:val="both"/>
        <w:rPr>
          <w:rFonts w:eastAsia="SimSun" w:cs="Calibri"/>
          <w:lang w:eastAsia="zh-CN"/>
        </w:rPr>
      </w:pPr>
      <w:r w:rsidRPr="004E14CF">
        <w:rPr>
          <w:rFonts w:eastAsia="SimSun" w:cs="Calibri"/>
          <w:lang w:eastAsia="zh-CN"/>
        </w:rPr>
        <w:t xml:space="preserve">Cel strategiczny </w:t>
      </w:r>
      <w:r>
        <w:rPr>
          <w:rFonts w:eastAsia="SimSun" w:cs="Calibri"/>
          <w:lang w:eastAsia="zh-CN"/>
        </w:rPr>
        <w:t>4</w:t>
      </w:r>
      <w:r w:rsidRPr="004E14CF">
        <w:rPr>
          <w:rFonts w:eastAsia="SimSun" w:cs="Calibri"/>
          <w:lang w:eastAsia="zh-CN"/>
        </w:rPr>
        <w:t>: „</w:t>
      </w:r>
      <w:r>
        <w:rPr>
          <w:rFonts w:eastAsia="SimSun" w:cs="Calibri"/>
          <w:lang w:eastAsia="zh-CN"/>
        </w:rPr>
        <w:t>Infrastruktura drogowa i techniczna</w:t>
      </w:r>
      <w:r w:rsidRPr="004E14CF">
        <w:rPr>
          <w:rFonts w:eastAsia="SimSun" w:cs="Calibri"/>
          <w:lang w:eastAsia="zh-CN"/>
        </w:rPr>
        <w:t xml:space="preserve">” jest spójny z Celami strategicznymi SRWŚ 2030+ </w:t>
      </w:r>
      <w:r w:rsidRPr="004E14CF">
        <w:rPr>
          <w:rFonts w:eastAsia="SimSun" w:cs="Calibri"/>
          <w:i/>
          <w:iCs/>
          <w:lang w:eastAsia="zh-CN"/>
        </w:rPr>
        <w:t>1. Inteligentna gospodarka i aktywni ludzie</w:t>
      </w:r>
      <w:r w:rsidRPr="004E14CF">
        <w:rPr>
          <w:rFonts w:eastAsia="SimSun" w:cs="Calibri"/>
          <w:lang w:eastAsia="zh-CN"/>
        </w:rPr>
        <w:t xml:space="preserve">, </w:t>
      </w:r>
      <w:r w:rsidRPr="004E14CF">
        <w:rPr>
          <w:rFonts w:eastAsia="SimSun" w:cs="Calibri"/>
          <w:i/>
          <w:iCs/>
          <w:lang w:eastAsia="zh-CN"/>
        </w:rPr>
        <w:t>3. Wspólnota i przestrzeń, które łączą ludzi</w:t>
      </w:r>
      <w:r w:rsidRPr="004E14CF">
        <w:rPr>
          <w:rFonts w:eastAsia="SimSun" w:cs="Calibri"/>
          <w:lang w:eastAsia="zh-CN"/>
        </w:rPr>
        <w:t>.</w:t>
      </w:r>
    </w:p>
    <w:p w14:paraId="7A3C9A84" w14:textId="77777777" w:rsidR="0041225F" w:rsidRDefault="0041225F" w:rsidP="0041225F">
      <w:pPr>
        <w:spacing w:after="0" w:line="276" w:lineRule="auto"/>
        <w:jc w:val="both"/>
        <w:rPr>
          <w:rFonts w:eastAsia="SimSun" w:cs="Calibri"/>
          <w:lang w:eastAsia="zh-CN"/>
        </w:rPr>
      </w:pPr>
    </w:p>
    <w:p w14:paraId="5CA9F1C5" w14:textId="3644E515" w:rsidR="005103EB" w:rsidRPr="004E14CF" w:rsidRDefault="005103EB" w:rsidP="0041225F">
      <w:pPr>
        <w:spacing w:after="0" w:line="276" w:lineRule="auto"/>
        <w:ind w:firstLine="720"/>
        <w:jc w:val="both"/>
        <w:rPr>
          <w:rFonts w:cs="Calibri"/>
        </w:rPr>
      </w:pPr>
      <w:r w:rsidRPr="004E14CF">
        <w:rPr>
          <w:rFonts w:eastAsia="SimSun" w:cs="Calibri"/>
          <w:lang w:eastAsia="zh-CN"/>
        </w:rPr>
        <w:t xml:space="preserve">Ponadto, przedmiotowa Strategia uwzględnia zapisy dotyczące Obszarów Strategicznej Interwencji (OSI) zidentyfikowanych w </w:t>
      </w:r>
      <w:r w:rsidRPr="004E14CF">
        <w:rPr>
          <w:rFonts w:eastAsia="SimSun" w:cs="Calibri"/>
          <w:i/>
          <w:iCs/>
          <w:lang w:eastAsia="zh-CN"/>
        </w:rPr>
        <w:t>Strategii Rozwoju Województwa Świętokrzyskiego 2030+</w:t>
      </w:r>
      <w:r w:rsidRPr="004E14CF">
        <w:rPr>
          <w:rFonts w:eastAsia="SimSun" w:cs="Calibri"/>
          <w:lang w:eastAsia="zh-CN"/>
        </w:rPr>
        <w:t xml:space="preserve">. Gmina </w:t>
      </w:r>
      <w:r w:rsidR="00BD0D1B" w:rsidRPr="004E14CF">
        <w:rPr>
          <w:rFonts w:eastAsia="SimSun" w:cs="Calibri"/>
          <w:lang w:eastAsia="zh-CN"/>
        </w:rPr>
        <w:t xml:space="preserve">Kazimierza Wielka </w:t>
      </w:r>
      <w:r w:rsidR="00AA1C76" w:rsidRPr="004E14CF">
        <w:rPr>
          <w:rFonts w:eastAsia="SimSun" w:cs="Calibri"/>
          <w:lang w:eastAsia="zh-CN"/>
        </w:rPr>
        <w:t xml:space="preserve"> </w:t>
      </w:r>
      <w:r w:rsidRPr="004E14CF">
        <w:rPr>
          <w:rFonts w:eastAsia="SimSun" w:cs="Calibri"/>
          <w:lang w:eastAsia="zh-CN"/>
        </w:rPr>
        <w:t xml:space="preserve">należy do OSI </w:t>
      </w:r>
      <w:r w:rsidR="00BD0D1B" w:rsidRPr="004E14CF">
        <w:rPr>
          <w:rFonts w:eastAsia="SimSun" w:cs="Calibri"/>
          <w:lang w:eastAsia="zh-CN"/>
        </w:rPr>
        <w:t>Obszar uzdrowiskowy</w:t>
      </w:r>
      <w:r w:rsidR="0041225F">
        <w:rPr>
          <w:rFonts w:eastAsia="SimSun" w:cs="Calibri"/>
          <w:lang w:eastAsia="zh-CN"/>
        </w:rPr>
        <w:t xml:space="preserve">. </w:t>
      </w:r>
      <w:r w:rsidRPr="004E14CF">
        <w:rPr>
          <w:rFonts w:cs="Calibri"/>
        </w:rPr>
        <w:t xml:space="preserve">W związku z tym przedmiotowa </w:t>
      </w:r>
      <w:r w:rsidRPr="004E14CF">
        <w:rPr>
          <w:rFonts w:cs="Calibri"/>
          <w:i/>
          <w:iCs/>
        </w:rPr>
        <w:t>Strategia</w:t>
      </w:r>
      <w:r w:rsidRPr="004E14CF">
        <w:rPr>
          <w:rFonts w:cs="Calibri"/>
        </w:rPr>
        <w:t xml:space="preserve"> jest spójna ze </w:t>
      </w:r>
      <w:r w:rsidRPr="004E14CF">
        <w:rPr>
          <w:rFonts w:eastAsia="SimSun" w:cs="Calibri"/>
          <w:i/>
          <w:iCs/>
          <w:lang w:eastAsia="zh-CN"/>
        </w:rPr>
        <w:t xml:space="preserve">Strategią Rozwoju Województwa Świętokrzyskiego 2030+ </w:t>
      </w:r>
      <w:r w:rsidRPr="004E14CF">
        <w:rPr>
          <w:rFonts w:eastAsia="SimSun" w:cs="Calibri"/>
          <w:lang w:eastAsia="zh-CN"/>
        </w:rPr>
        <w:t xml:space="preserve">w zakresie uwzględnienia w ww. dokumencie celów strategicznych w wymiarze społecznym i gospodarczym, </w:t>
      </w:r>
      <w:r w:rsidR="0041225F">
        <w:rPr>
          <w:rFonts w:eastAsia="SimSun" w:cs="Calibri"/>
          <w:lang w:eastAsia="zh-CN"/>
        </w:rPr>
        <w:br/>
      </w:r>
      <w:r w:rsidRPr="004E14CF">
        <w:rPr>
          <w:rFonts w:eastAsia="SimSun" w:cs="Calibri"/>
          <w:lang w:eastAsia="zh-CN"/>
        </w:rPr>
        <w:t>o których mowa w art. 11 ust. 1c pkt. 1 ustawy z dnia 5 czerwca 1998r. o samorządzie województwa oraz obszarów strategicznej interwencji (art. 11 ust. 1c pkt. 6 i 7 wskazanej regulacji).</w:t>
      </w:r>
      <w:r w:rsidRPr="004E14CF">
        <w:rPr>
          <w:rFonts w:eastAsia="SimSun" w:cs="Calibri"/>
          <w:i/>
          <w:iCs/>
          <w:lang w:eastAsia="zh-CN"/>
        </w:rPr>
        <w:t xml:space="preserve"> </w:t>
      </w:r>
    </w:p>
    <w:p w14:paraId="7EACEBA7" w14:textId="77777777" w:rsidR="0097462A" w:rsidRPr="004E14CF" w:rsidRDefault="0097462A" w:rsidP="00986283">
      <w:pPr>
        <w:spacing w:after="0" w:line="276" w:lineRule="auto"/>
        <w:jc w:val="both"/>
        <w:rPr>
          <w:rFonts w:cs="Calibri"/>
        </w:rPr>
      </w:pPr>
    </w:p>
    <w:p w14:paraId="00FBF79C" w14:textId="36C969DA" w:rsidR="0097462A" w:rsidRPr="004E14CF" w:rsidRDefault="0097462A" w:rsidP="00403F2A">
      <w:pPr>
        <w:spacing w:after="0" w:line="276" w:lineRule="auto"/>
        <w:ind w:firstLine="720"/>
        <w:jc w:val="both"/>
        <w:rPr>
          <w:rFonts w:cs="Calibri"/>
        </w:rPr>
      </w:pPr>
      <w:r w:rsidRPr="004E14CF">
        <w:rPr>
          <w:rFonts w:cs="Calibri"/>
        </w:rPr>
        <w:t xml:space="preserve">Ważne </w:t>
      </w:r>
      <w:r w:rsidR="00C83BFF" w:rsidRPr="004E14CF">
        <w:rPr>
          <w:rFonts w:cs="Calibri"/>
        </w:rPr>
        <w:t>dla</w:t>
      </w:r>
      <w:r w:rsidRPr="004E14CF">
        <w:rPr>
          <w:rFonts w:cs="Calibri"/>
        </w:rPr>
        <w:t xml:space="preserve"> ustaleń i rekomendacji są również zapisy „Planu Zagospodarowania Przestrzennego Województwa Świętokrzyskiego” w kontekście </w:t>
      </w:r>
      <w:r w:rsidR="00C83BFF" w:rsidRPr="004E14CF">
        <w:rPr>
          <w:rFonts w:cs="Calibri"/>
        </w:rPr>
        <w:t>G</w:t>
      </w:r>
      <w:r w:rsidRPr="004E14CF">
        <w:rPr>
          <w:rFonts w:cs="Calibri"/>
        </w:rPr>
        <w:t xml:space="preserve">miny </w:t>
      </w:r>
      <w:r w:rsidR="00BD0D1B" w:rsidRPr="004E14CF">
        <w:rPr>
          <w:rFonts w:cs="Calibri"/>
        </w:rPr>
        <w:t>Kazimierza Wielka</w:t>
      </w:r>
      <w:r w:rsidR="00C83BFF" w:rsidRPr="004E14CF">
        <w:rPr>
          <w:rFonts w:cs="Calibri"/>
        </w:rPr>
        <w:t>.</w:t>
      </w:r>
      <w:r w:rsidRPr="004E14CF">
        <w:rPr>
          <w:rFonts w:cs="Calibri"/>
        </w:rPr>
        <w:t xml:space="preserve"> Dokument ten (oraz poniższe mapy) wskazują, że Gmina </w:t>
      </w:r>
      <w:r w:rsidR="00C83BFF" w:rsidRPr="004E14CF">
        <w:rPr>
          <w:rFonts w:cs="Calibri"/>
        </w:rPr>
        <w:t>K</w:t>
      </w:r>
      <w:r w:rsidR="00BD0D1B" w:rsidRPr="004E14CF">
        <w:rPr>
          <w:rFonts w:cs="Calibri"/>
        </w:rPr>
        <w:t>azimierza Wielka</w:t>
      </w:r>
      <w:r w:rsidR="00C83BFF" w:rsidRPr="004E14CF">
        <w:rPr>
          <w:rFonts w:cs="Calibri"/>
        </w:rPr>
        <w:t xml:space="preserve"> </w:t>
      </w:r>
      <w:r w:rsidR="00403F2A">
        <w:rPr>
          <w:rFonts w:cs="Calibri"/>
        </w:rPr>
        <w:t xml:space="preserve">została zaliczona do obszarów o największym potencjale rolniczym, zaś wśród głównych funkcji ośrodka wymienia się: lecznictwo, turystykę oraz rolnictwo. Poza tym, gmina stanowi </w:t>
      </w:r>
      <w:r w:rsidRPr="004E14CF">
        <w:rPr>
          <w:rFonts w:cs="Calibri"/>
        </w:rPr>
        <w:t>podobszar kumulacji działań w zakresie poprawy dostępności do usług.</w:t>
      </w:r>
    </w:p>
    <w:p w14:paraId="5D56BDEA" w14:textId="77777777" w:rsidR="00C73885" w:rsidRPr="004E14CF" w:rsidRDefault="00C73885" w:rsidP="00986283">
      <w:pPr>
        <w:spacing w:after="0" w:line="276" w:lineRule="auto"/>
        <w:jc w:val="both"/>
        <w:rPr>
          <w:rFonts w:cs="Calibri"/>
        </w:rPr>
      </w:pPr>
    </w:p>
    <w:p w14:paraId="63C09439" w14:textId="77777777" w:rsidR="00A158C1" w:rsidRPr="004E14CF" w:rsidRDefault="00A158C1" w:rsidP="00986283">
      <w:pPr>
        <w:spacing w:after="0" w:line="276" w:lineRule="auto"/>
        <w:jc w:val="center"/>
        <w:rPr>
          <w:rFonts w:cs="Calibri"/>
        </w:rPr>
      </w:pPr>
      <w:bookmarkStart w:id="105" w:name="_Toc457141205"/>
      <w:bookmarkStart w:id="106" w:name="_Toc458008663"/>
      <w:bookmarkStart w:id="107" w:name="_Toc103760403"/>
    </w:p>
    <w:p w14:paraId="6E032852" w14:textId="77777777" w:rsidR="00A158C1" w:rsidRPr="004E14CF" w:rsidRDefault="00A158C1" w:rsidP="00986283">
      <w:pPr>
        <w:spacing w:after="0" w:line="276" w:lineRule="auto"/>
        <w:jc w:val="center"/>
        <w:rPr>
          <w:rFonts w:cs="Calibri"/>
        </w:rPr>
      </w:pPr>
    </w:p>
    <w:p w14:paraId="0A2EB4EC" w14:textId="77777777" w:rsidR="00A158C1" w:rsidRPr="004E14CF" w:rsidRDefault="00A158C1" w:rsidP="00986283">
      <w:pPr>
        <w:spacing w:after="0" w:line="276" w:lineRule="auto"/>
        <w:jc w:val="center"/>
        <w:rPr>
          <w:rFonts w:cs="Calibri"/>
        </w:rPr>
      </w:pPr>
    </w:p>
    <w:p w14:paraId="3CDF8133" w14:textId="77777777" w:rsidR="00A158C1" w:rsidRPr="004E14CF" w:rsidRDefault="00A158C1" w:rsidP="00986283">
      <w:pPr>
        <w:spacing w:after="0" w:line="276" w:lineRule="auto"/>
        <w:jc w:val="center"/>
        <w:rPr>
          <w:rFonts w:cs="Calibri"/>
        </w:rPr>
      </w:pPr>
    </w:p>
    <w:p w14:paraId="656C5598" w14:textId="77777777" w:rsidR="00A158C1" w:rsidRPr="004E14CF" w:rsidRDefault="00A158C1" w:rsidP="00986283">
      <w:pPr>
        <w:spacing w:after="0" w:line="276" w:lineRule="auto"/>
        <w:jc w:val="center"/>
        <w:rPr>
          <w:rFonts w:cs="Calibri"/>
        </w:rPr>
      </w:pPr>
    </w:p>
    <w:p w14:paraId="081CA0C8" w14:textId="77777777" w:rsidR="00A158C1" w:rsidRPr="004E14CF" w:rsidRDefault="00A158C1" w:rsidP="00986283">
      <w:pPr>
        <w:spacing w:after="0" w:line="276" w:lineRule="auto"/>
        <w:jc w:val="center"/>
        <w:rPr>
          <w:rFonts w:cs="Calibri"/>
        </w:rPr>
      </w:pPr>
    </w:p>
    <w:p w14:paraId="4D50D619" w14:textId="77777777" w:rsidR="00A158C1" w:rsidRPr="004E14CF" w:rsidRDefault="00A158C1" w:rsidP="00986283">
      <w:pPr>
        <w:spacing w:after="0" w:line="276" w:lineRule="auto"/>
        <w:jc w:val="center"/>
        <w:rPr>
          <w:rFonts w:cs="Calibri"/>
        </w:rPr>
      </w:pPr>
    </w:p>
    <w:p w14:paraId="313254D3" w14:textId="77777777" w:rsidR="00A158C1" w:rsidRPr="004E14CF" w:rsidRDefault="00A158C1" w:rsidP="00986283">
      <w:pPr>
        <w:spacing w:after="0" w:line="276" w:lineRule="auto"/>
        <w:jc w:val="center"/>
        <w:rPr>
          <w:rFonts w:cs="Calibri"/>
        </w:rPr>
      </w:pPr>
    </w:p>
    <w:p w14:paraId="72ECF106" w14:textId="77777777" w:rsidR="00A158C1" w:rsidRPr="004E14CF" w:rsidRDefault="00A158C1" w:rsidP="00986283">
      <w:pPr>
        <w:spacing w:after="0" w:line="276" w:lineRule="auto"/>
        <w:jc w:val="center"/>
        <w:rPr>
          <w:rFonts w:cs="Calibri"/>
        </w:rPr>
      </w:pPr>
    </w:p>
    <w:p w14:paraId="06E7733C" w14:textId="77777777" w:rsidR="00A158C1" w:rsidRPr="004E14CF" w:rsidRDefault="00A158C1" w:rsidP="00986283">
      <w:pPr>
        <w:spacing w:after="0" w:line="276" w:lineRule="auto"/>
        <w:jc w:val="center"/>
        <w:rPr>
          <w:rFonts w:cs="Calibri"/>
        </w:rPr>
      </w:pPr>
    </w:p>
    <w:p w14:paraId="783C889B" w14:textId="77777777" w:rsidR="00A158C1" w:rsidRPr="004E14CF" w:rsidRDefault="00A158C1" w:rsidP="00986283">
      <w:pPr>
        <w:spacing w:after="0" w:line="276" w:lineRule="auto"/>
        <w:jc w:val="center"/>
        <w:rPr>
          <w:rFonts w:cs="Calibri"/>
        </w:rPr>
      </w:pPr>
    </w:p>
    <w:p w14:paraId="45518AE9" w14:textId="77777777" w:rsidR="00A158C1" w:rsidRPr="004E14CF" w:rsidRDefault="00A158C1" w:rsidP="00986283">
      <w:pPr>
        <w:spacing w:after="0" w:line="276" w:lineRule="auto"/>
        <w:jc w:val="center"/>
        <w:rPr>
          <w:rFonts w:cs="Calibri"/>
        </w:rPr>
      </w:pPr>
    </w:p>
    <w:p w14:paraId="644AD5FF" w14:textId="77777777" w:rsidR="00A158C1" w:rsidRPr="004E14CF" w:rsidRDefault="00A158C1" w:rsidP="00986283">
      <w:pPr>
        <w:spacing w:after="0" w:line="276" w:lineRule="auto"/>
        <w:jc w:val="center"/>
        <w:rPr>
          <w:rFonts w:cs="Calibri"/>
        </w:rPr>
      </w:pPr>
    </w:p>
    <w:p w14:paraId="2600912C" w14:textId="77777777" w:rsidR="00A158C1" w:rsidRPr="004E14CF" w:rsidRDefault="00A158C1" w:rsidP="00986283">
      <w:pPr>
        <w:spacing w:after="0" w:line="276" w:lineRule="auto"/>
        <w:jc w:val="center"/>
        <w:rPr>
          <w:rFonts w:cs="Calibri"/>
        </w:rPr>
      </w:pPr>
    </w:p>
    <w:p w14:paraId="7ECE1049" w14:textId="77777777" w:rsidR="00A158C1" w:rsidRPr="004E14CF" w:rsidRDefault="00A158C1" w:rsidP="00986283">
      <w:pPr>
        <w:spacing w:after="0" w:line="276" w:lineRule="auto"/>
        <w:jc w:val="center"/>
        <w:rPr>
          <w:rFonts w:cs="Calibri"/>
        </w:rPr>
      </w:pPr>
    </w:p>
    <w:p w14:paraId="4253AF6A" w14:textId="55576807" w:rsidR="00A158C1" w:rsidRPr="004E14CF" w:rsidRDefault="00A158C1" w:rsidP="00986283">
      <w:pPr>
        <w:spacing w:after="0" w:line="276" w:lineRule="auto"/>
        <w:jc w:val="center"/>
        <w:rPr>
          <w:rFonts w:cs="Calibri"/>
        </w:rPr>
      </w:pPr>
    </w:p>
    <w:p w14:paraId="245CE663" w14:textId="21BB2F20" w:rsidR="005103EB" w:rsidRPr="004E14CF" w:rsidRDefault="005103EB" w:rsidP="00986283">
      <w:pPr>
        <w:spacing w:after="0" w:line="276" w:lineRule="auto"/>
        <w:jc w:val="center"/>
        <w:rPr>
          <w:rFonts w:cs="Calibri"/>
        </w:rPr>
      </w:pPr>
      <w:bookmarkStart w:id="108" w:name="_Toc120277897"/>
      <w:r w:rsidRPr="004E14CF">
        <w:rPr>
          <w:rFonts w:cs="Calibri"/>
        </w:rPr>
        <w:lastRenderedPageBreak/>
        <w:t xml:space="preserve">Mapa </w:t>
      </w:r>
      <w:r w:rsidRPr="004E14CF">
        <w:rPr>
          <w:rFonts w:cs="Calibri"/>
        </w:rPr>
        <w:fldChar w:fldCharType="begin"/>
      </w:r>
      <w:r w:rsidRPr="004E14CF">
        <w:rPr>
          <w:rFonts w:cs="Calibri"/>
        </w:rPr>
        <w:instrText xml:space="preserve"> SEQ Mapa \* ARABIC </w:instrText>
      </w:r>
      <w:r w:rsidRPr="004E14CF">
        <w:rPr>
          <w:rFonts w:cs="Calibri"/>
        </w:rPr>
        <w:fldChar w:fldCharType="separate"/>
      </w:r>
      <w:r w:rsidR="005B77FC">
        <w:rPr>
          <w:rFonts w:cs="Calibri"/>
          <w:noProof/>
        </w:rPr>
        <w:t>14</w:t>
      </w:r>
      <w:r w:rsidRPr="004E14CF">
        <w:rPr>
          <w:rFonts w:cs="Calibri"/>
        </w:rPr>
        <w:fldChar w:fldCharType="end"/>
      </w:r>
      <w:r w:rsidRPr="004E14CF">
        <w:rPr>
          <w:rFonts w:cs="Calibri"/>
        </w:rPr>
        <w:t xml:space="preserve"> Obszar </w:t>
      </w:r>
      <w:bookmarkEnd w:id="105"/>
      <w:bookmarkEnd w:id="106"/>
      <w:bookmarkEnd w:id="107"/>
      <w:r w:rsidR="0041225F">
        <w:rPr>
          <w:rFonts w:cs="Calibri"/>
        </w:rPr>
        <w:t>strategicznych interwencji w ramach Strategii Województwa</w:t>
      </w:r>
      <w:bookmarkEnd w:id="108"/>
    </w:p>
    <w:p w14:paraId="1AFF2861" w14:textId="06266A78" w:rsidR="005103EB" w:rsidRPr="004E14CF" w:rsidRDefault="000060DB" w:rsidP="00A158C1">
      <w:pPr>
        <w:spacing w:after="0" w:line="276" w:lineRule="auto"/>
        <w:ind w:left="-993"/>
        <w:jc w:val="both"/>
        <w:rPr>
          <w:rFonts w:eastAsia="SimSun" w:cs="Calibri"/>
          <w:noProof/>
          <w:lang w:eastAsia="pl-PL"/>
        </w:rPr>
      </w:pPr>
      <w:r w:rsidRPr="004E14CF">
        <w:rPr>
          <w:rFonts w:cs="Calibri"/>
          <w:noProof/>
        </w:rPr>
        <mc:AlternateContent>
          <mc:Choice Requires="wps">
            <w:drawing>
              <wp:anchor distT="0" distB="0" distL="114300" distR="114300" simplePos="0" relativeHeight="251651584" behindDoc="0" locked="0" layoutInCell="1" allowOverlap="1" wp14:anchorId="1B1AAB8B" wp14:editId="35728A0A">
                <wp:simplePos x="0" y="0"/>
                <wp:positionH relativeFrom="column">
                  <wp:posOffset>267335</wp:posOffset>
                </wp:positionH>
                <wp:positionV relativeFrom="paragraph">
                  <wp:posOffset>3333115</wp:posOffset>
                </wp:positionV>
                <wp:extent cx="641350" cy="209550"/>
                <wp:effectExtent l="19685" t="157480" r="0" b="109220"/>
                <wp:wrapNone/>
                <wp:docPr id="30" name="Strzałka: prążkowana w praw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8329">
                          <a:off x="0" y="0"/>
                          <a:ext cx="641350" cy="209550"/>
                        </a:xfrm>
                        <a:prstGeom prst="stripedRightArrow">
                          <a:avLst>
                            <a:gd name="adj1" fmla="val 50000"/>
                            <a:gd name="adj2" fmla="val 76515"/>
                          </a:avLst>
                        </a:prstGeom>
                        <a:solidFill>
                          <a:srgbClr val="FFFFFF"/>
                        </a:solidFill>
                        <a:ln w="317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2F2D7F"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załka: prążkowana w prawo 11" o:spid="_x0000_s1026" type="#_x0000_t93" style="position:absolute;margin-left:21.05pt;margin-top:262.45pt;width:50.5pt;height:16.5pt;rotation:2171785fd;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" strokeweight="2.5pt">
                <v:shadow color="#868686"/>
              </v:shape>
            </w:pict>
          </mc:Fallback>
        </mc:AlternateContent>
      </w:r>
      <w:r w:rsidRPr="004E14CF">
        <w:rPr>
          <w:rFonts w:cs="Calibri"/>
          <w:noProof/>
        </w:rPr>
        <w:drawing>
          <wp:inline distT="0" distB="0" distL="0" distR="0" wp14:anchorId="5E5B0EFD" wp14:editId="0B06171F">
            <wp:extent cx="7019925" cy="4448175"/>
            <wp:effectExtent l="0" t="0" r="0" b="0"/>
            <wp:docPr id="1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019925" cy="4448175"/>
                    </a:xfrm>
                    <a:prstGeom prst="rect">
                      <a:avLst/>
                    </a:prstGeom>
                    <a:noFill/>
                    <a:ln>
                      <a:noFill/>
                    </a:ln>
                  </pic:spPr>
                </pic:pic>
              </a:graphicData>
            </a:graphic>
          </wp:inline>
        </w:drawing>
      </w:r>
    </w:p>
    <w:p w14:paraId="49BCBE7F" w14:textId="77777777" w:rsidR="005103EB" w:rsidRPr="004E14CF" w:rsidRDefault="00000000" w:rsidP="00986283">
      <w:pPr>
        <w:spacing w:after="0" w:line="276" w:lineRule="auto"/>
        <w:jc w:val="center"/>
        <w:rPr>
          <w:rFonts w:eastAsia="SimSun" w:cs="Calibri"/>
          <w:color w:val="000000"/>
          <w:lang w:eastAsia="zh-CN"/>
        </w:rPr>
      </w:pPr>
      <w:hyperlink r:id="rId46" w:history="1">
        <w:r w:rsidR="005103EB" w:rsidRPr="004E14CF">
          <w:rPr>
            <w:rFonts w:eastAsia="SimSun" w:cs="Calibri"/>
            <w:color w:val="000000"/>
            <w:lang w:eastAsia="zh-CN"/>
          </w:rPr>
          <w:t>Źródło:</w:t>
        </w:r>
      </w:hyperlink>
      <w:r w:rsidR="005103EB" w:rsidRPr="004E14CF">
        <w:rPr>
          <w:rFonts w:eastAsia="SimSun" w:cs="Calibri"/>
          <w:color w:val="000000"/>
          <w:lang w:eastAsia="zh-CN"/>
        </w:rPr>
        <w:t xml:space="preserve"> Urząd Marszałkowski Województwa Świętokrzyskiego</w:t>
      </w:r>
    </w:p>
    <w:p w14:paraId="68E4DCE2" w14:textId="77777777" w:rsidR="005103EB" w:rsidRPr="004E14CF" w:rsidRDefault="00E74A80" w:rsidP="00986283">
      <w:pPr>
        <w:spacing w:after="0" w:line="276" w:lineRule="auto"/>
        <w:jc w:val="both"/>
        <w:rPr>
          <w:rFonts w:cs="Calibri"/>
        </w:rPr>
      </w:pPr>
      <w:r w:rsidRPr="004E14CF">
        <w:rPr>
          <w:rFonts w:eastAsia="SimSun" w:cs="Calibri"/>
          <w:color w:val="000000"/>
          <w:lang w:eastAsia="zh-CN"/>
        </w:rPr>
        <w:t>https://www.swietokrzyskie.pro/file/2021/04/SRWS_2030_ZALACZNIK-DO-UCHWALY-SEJMIKU.pdf</w:t>
      </w:r>
    </w:p>
    <w:p w14:paraId="2EFAC6A2" w14:textId="77777777" w:rsidR="0097462A" w:rsidRPr="004E14CF" w:rsidRDefault="0097462A" w:rsidP="00986283">
      <w:pPr>
        <w:spacing w:after="0" w:line="276" w:lineRule="auto"/>
        <w:jc w:val="both"/>
        <w:rPr>
          <w:rFonts w:cs="Calibri"/>
        </w:rPr>
        <w:sectPr w:rsidR="0097462A" w:rsidRPr="004E14CF" w:rsidSect="006025BC">
          <w:pgSz w:w="11906" w:h="16838" w:code="9"/>
          <w:pgMar w:top="1440" w:right="1440" w:bottom="1440" w:left="1440" w:header="706" w:footer="706" w:gutter="0"/>
          <w:cols w:space="720"/>
          <w:titlePg/>
          <w:docGrid w:linePitch="360"/>
        </w:sectPr>
      </w:pPr>
    </w:p>
    <w:p w14:paraId="65A30A58" w14:textId="0A121FE4" w:rsidR="00DF35EA" w:rsidRPr="004E14CF" w:rsidRDefault="00DF35EA" w:rsidP="00986283">
      <w:pPr>
        <w:pStyle w:val="Bezodstpw"/>
        <w:spacing w:line="276" w:lineRule="auto"/>
        <w:jc w:val="center"/>
        <w:rPr>
          <w:rFonts w:cs="Calibri"/>
        </w:rPr>
      </w:pPr>
      <w:bookmarkStart w:id="109" w:name="_Toc120277898"/>
      <w:r w:rsidRPr="004E14CF">
        <w:rPr>
          <w:rFonts w:cs="Calibri"/>
        </w:rPr>
        <w:lastRenderedPageBreak/>
        <w:t xml:space="preserve">Mapa </w:t>
      </w:r>
      <w:r w:rsidRPr="004E14CF">
        <w:rPr>
          <w:rFonts w:cs="Calibri"/>
        </w:rPr>
        <w:fldChar w:fldCharType="begin"/>
      </w:r>
      <w:r w:rsidRPr="004E14CF">
        <w:rPr>
          <w:rFonts w:cs="Calibri"/>
        </w:rPr>
        <w:instrText xml:space="preserve"> SEQ Mapa \* ARABIC </w:instrText>
      </w:r>
      <w:r w:rsidRPr="004E14CF">
        <w:rPr>
          <w:rFonts w:cs="Calibri"/>
        </w:rPr>
        <w:fldChar w:fldCharType="separate"/>
      </w:r>
      <w:r w:rsidR="005B77FC">
        <w:rPr>
          <w:rFonts w:cs="Calibri"/>
          <w:noProof/>
        </w:rPr>
        <w:t>15</w:t>
      </w:r>
      <w:r w:rsidRPr="004E14CF">
        <w:rPr>
          <w:rFonts w:cs="Calibri"/>
        </w:rPr>
        <w:fldChar w:fldCharType="end"/>
      </w:r>
      <w:r w:rsidRPr="004E14CF">
        <w:rPr>
          <w:rFonts w:cs="Calibri"/>
        </w:rPr>
        <w:t xml:space="preserve"> Kierunki </w:t>
      </w:r>
      <w:r w:rsidR="00460492" w:rsidRPr="004E14CF">
        <w:rPr>
          <w:rFonts w:cs="Calibri"/>
        </w:rPr>
        <w:t xml:space="preserve">polityki przestrzennej – synteza ustaleń </w:t>
      </w:r>
      <w:r w:rsidRPr="004E14CF">
        <w:rPr>
          <w:rFonts w:cs="Calibri"/>
        </w:rPr>
        <w:t>wg Planu Zagospodarowania Przestrzennego Województwa Świętokrzyskiego</w:t>
      </w:r>
      <w:bookmarkEnd w:id="109"/>
    </w:p>
    <w:p w14:paraId="3AD0B579" w14:textId="359D40C2" w:rsidR="00DF35EA" w:rsidRPr="004E14CF" w:rsidRDefault="000060DB" w:rsidP="00986283">
      <w:pPr>
        <w:pStyle w:val="Bezodstpw"/>
        <w:spacing w:line="276" w:lineRule="auto"/>
        <w:jc w:val="center"/>
        <w:rPr>
          <w:rFonts w:cs="Calibri"/>
        </w:rPr>
      </w:pPr>
      <w:r w:rsidRPr="004E14CF">
        <w:rPr>
          <w:rFonts w:cs="Calibri"/>
          <w:noProof/>
        </w:rPr>
        <w:drawing>
          <wp:inline distT="0" distB="0" distL="0" distR="0" wp14:anchorId="665AD95F" wp14:editId="33CF5FDC">
            <wp:extent cx="7829550" cy="5229225"/>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829550" cy="5229225"/>
                    </a:xfrm>
                    <a:prstGeom prst="rect">
                      <a:avLst/>
                    </a:prstGeom>
                    <a:noFill/>
                    <a:ln>
                      <a:noFill/>
                    </a:ln>
                  </pic:spPr>
                </pic:pic>
              </a:graphicData>
            </a:graphic>
          </wp:inline>
        </w:drawing>
      </w:r>
    </w:p>
    <w:p w14:paraId="73CEC52F" w14:textId="77777777" w:rsidR="00DF35EA" w:rsidRPr="004E14CF" w:rsidRDefault="00DF35EA" w:rsidP="00986283">
      <w:pPr>
        <w:pStyle w:val="Bezodstpw"/>
        <w:spacing w:line="276" w:lineRule="auto"/>
        <w:jc w:val="center"/>
        <w:rPr>
          <w:rFonts w:cs="Calibri"/>
        </w:rPr>
      </w:pPr>
      <w:r w:rsidRPr="004E14CF">
        <w:rPr>
          <w:rFonts w:cs="Calibri"/>
        </w:rPr>
        <w:t>Źródło: Załącznik nr 1 do Uchwały nr XLVII/833/14 Sejmiku Województwa Świętokrzyskiego z dnia 22 września 2014 r.</w:t>
      </w:r>
    </w:p>
    <w:p w14:paraId="5E6FA14C" w14:textId="0A75B78B" w:rsidR="00DF35EA" w:rsidRPr="004E14CF" w:rsidRDefault="00DF35EA" w:rsidP="00986283">
      <w:pPr>
        <w:pStyle w:val="Bezodstpw"/>
        <w:spacing w:line="276" w:lineRule="auto"/>
        <w:jc w:val="center"/>
        <w:rPr>
          <w:rFonts w:cs="Calibri"/>
        </w:rPr>
      </w:pPr>
      <w:bookmarkStart w:id="110" w:name="_Toc120277899"/>
      <w:r w:rsidRPr="004E14CF">
        <w:rPr>
          <w:rFonts w:cs="Calibri"/>
        </w:rPr>
        <w:lastRenderedPageBreak/>
        <w:t xml:space="preserve">Mapa </w:t>
      </w:r>
      <w:r w:rsidRPr="004E14CF">
        <w:rPr>
          <w:rFonts w:cs="Calibri"/>
        </w:rPr>
        <w:fldChar w:fldCharType="begin"/>
      </w:r>
      <w:r w:rsidRPr="004E14CF">
        <w:rPr>
          <w:rFonts w:cs="Calibri"/>
        </w:rPr>
        <w:instrText xml:space="preserve"> SEQ Mapa \* ARABIC </w:instrText>
      </w:r>
      <w:r w:rsidRPr="004E14CF">
        <w:rPr>
          <w:rFonts w:cs="Calibri"/>
        </w:rPr>
        <w:fldChar w:fldCharType="separate"/>
      </w:r>
      <w:r w:rsidR="005B77FC">
        <w:rPr>
          <w:rFonts w:cs="Calibri"/>
          <w:noProof/>
        </w:rPr>
        <w:t>16</w:t>
      </w:r>
      <w:r w:rsidRPr="004E14CF">
        <w:rPr>
          <w:rFonts w:cs="Calibri"/>
        </w:rPr>
        <w:fldChar w:fldCharType="end"/>
      </w:r>
      <w:r w:rsidRPr="004E14CF">
        <w:rPr>
          <w:rFonts w:cs="Calibri"/>
        </w:rPr>
        <w:t xml:space="preserve"> Kierunki rozwoju wg Planu Zagospodarowania Przestrzennego Województwa Świętokrzyskiego</w:t>
      </w:r>
      <w:bookmarkEnd w:id="110"/>
    </w:p>
    <w:p w14:paraId="7B8BB8F2" w14:textId="7FF9D7F9" w:rsidR="00DF35EA" w:rsidRPr="004E14CF" w:rsidRDefault="000060DB" w:rsidP="00986283">
      <w:pPr>
        <w:pStyle w:val="Bezodstpw"/>
        <w:spacing w:line="276" w:lineRule="auto"/>
        <w:jc w:val="center"/>
        <w:rPr>
          <w:rFonts w:cs="Calibri"/>
        </w:rPr>
      </w:pPr>
      <w:r w:rsidRPr="004E14CF">
        <w:rPr>
          <w:rFonts w:cs="Calibri"/>
          <w:noProof/>
        </w:rPr>
        <w:drawing>
          <wp:inline distT="0" distB="0" distL="0" distR="0" wp14:anchorId="46520D12" wp14:editId="20588BD9">
            <wp:extent cx="7905750" cy="51816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r="-116"/>
                    <a:stretch>
                      <a:fillRect/>
                    </a:stretch>
                  </pic:blipFill>
                  <pic:spPr bwMode="auto">
                    <a:xfrm>
                      <a:off x="0" y="0"/>
                      <a:ext cx="7905750" cy="5181600"/>
                    </a:xfrm>
                    <a:prstGeom prst="rect">
                      <a:avLst/>
                    </a:prstGeom>
                    <a:noFill/>
                    <a:ln>
                      <a:noFill/>
                    </a:ln>
                  </pic:spPr>
                </pic:pic>
              </a:graphicData>
            </a:graphic>
          </wp:inline>
        </w:drawing>
      </w:r>
    </w:p>
    <w:p w14:paraId="3A432209" w14:textId="77777777" w:rsidR="00DF35EA" w:rsidRPr="004E14CF" w:rsidRDefault="00DF35EA" w:rsidP="00986283">
      <w:pPr>
        <w:pStyle w:val="Bezodstpw"/>
        <w:spacing w:line="276" w:lineRule="auto"/>
        <w:jc w:val="center"/>
        <w:rPr>
          <w:rFonts w:cs="Calibri"/>
        </w:rPr>
      </w:pPr>
      <w:r w:rsidRPr="004E14CF">
        <w:rPr>
          <w:rFonts w:cs="Calibri"/>
        </w:rPr>
        <w:t>Źródło: Załącznik nr 1 do Uchwały nr XLVII/833/14 Sejmiku Województwa Świętokrzyskiego z dnia 22 września 2014 r.</w:t>
      </w:r>
    </w:p>
    <w:p w14:paraId="3C7D9281" w14:textId="77777777" w:rsidR="00B370EC" w:rsidRPr="004E14CF" w:rsidRDefault="00B370EC" w:rsidP="00986283">
      <w:pPr>
        <w:spacing w:after="0" w:line="276" w:lineRule="auto"/>
        <w:jc w:val="center"/>
        <w:rPr>
          <w:rFonts w:cs="Calibri"/>
        </w:rPr>
        <w:sectPr w:rsidR="00B370EC" w:rsidRPr="004E14CF" w:rsidSect="00DF35EA">
          <w:pgSz w:w="16838" w:h="11906" w:orient="landscape" w:code="9"/>
          <w:pgMar w:top="1440" w:right="1440" w:bottom="1440" w:left="1440" w:header="709" w:footer="709" w:gutter="0"/>
          <w:cols w:space="720"/>
          <w:titlePg/>
          <w:docGrid w:linePitch="360"/>
        </w:sectPr>
      </w:pPr>
    </w:p>
    <w:p w14:paraId="386A3388" w14:textId="286A26C2" w:rsidR="00534D01" w:rsidRPr="004E14CF" w:rsidRDefault="003F43DE" w:rsidP="00986283">
      <w:pPr>
        <w:pStyle w:val="Bezodstpw"/>
        <w:spacing w:line="276" w:lineRule="auto"/>
        <w:jc w:val="both"/>
        <w:rPr>
          <w:rFonts w:cs="Calibri"/>
        </w:rPr>
      </w:pPr>
      <w:r>
        <w:rPr>
          <w:rFonts w:cs="Calibri"/>
        </w:rPr>
        <w:lastRenderedPageBreak/>
        <w:t>Zmiana</w:t>
      </w:r>
      <w:r w:rsidR="00534D01" w:rsidRPr="004E14CF">
        <w:rPr>
          <w:rFonts w:cs="Calibri"/>
        </w:rPr>
        <w:t xml:space="preserve"> </w:t>
      </w:r>
      <w:r w:rsidR="00534D01" w:rsidRPr="001A21B4">
        <w:rPr>
          <w:rFonts w:cs="Calibri"/>
          <w:i/>
          <w:iCs/>
        </w:rPr>
        <w:t>Studium uwarunkowań i kierunków zagospodarowania przestrzennego Miasta i Gminy Kazimierza Wielka</w:t>
      </w:r>
      <w:r>
        <w:rPr>
          <w:rFonts w:cs="Calibri"/>
        </w:rPr>
        <w:t xml:space="preserve"> </w:t>
      </w:r>
      <w:r>
        <w:t xml:space="preserve">została uchwalona przez Radę Miejską w Kazimierzy Wielkiej w dniu 28.01.2022 (uchwała Nr LIV/421/2022). </w:t>
      </w:r>
      <w:r w:rsidR="00534D01" w:rsidRPr="004E14CF">
        <w:rPr>
          <w:rFonts w:cs="Calibri"/>
        </w:rPr>
        <w:t xml:space="preserve">Zgodnie </w:t>
      </w:r>
      <w:r>
        <w:rPr>
          <w:rFonts w:cs="Calibri"/>
        </w:rPr>
        <w:t>z przyjętą zmianą</w:t>
      </w:r>
      <w:r w:rsidR="00534D01" w:rsidRPr="004E14CF">
        <w:rPr>
          <w:rFonts w:cs="Calibri"/>
        </w:rPr>
        <w:t xml:space="preserve"> Studium wyodrębnione</w:t>
      </w:r>
      <w:r>
        <w:rPr>
          <w:rFonts w:cs="Calibri"/>
        </w:rPr>
        <w:t xml:space="preserve"> </w:t>
      </w:r>
      <w:r w:rsidR="00534D01" w:rsidRPr="004E14CF">
        <w:rPr>
          <w:rFonts w:cs="Calibri"/>
        </w:rPr>
        <w:t>zostały następujące obszary funkcjonalne, odnoszące się do stref polityki przestrzennej obejmującej cały obszar gminy, różniące się funkcją, charakterem i zainwestowaniem.</w:t>
      </w:r>
    </w:p>
    <w:p w14:paraId="5D47CBFC" w14:textId="77777777" w:rsidR="00534D01" w:rsidRPr="004E14CF" w:rsidRDefault="00534D01" w:rsidP="00986283">
      <w:pPr>
        <w:pStyle w:val="Bezodstpw"/>
        <w:spacing w:line="276" w:lineRule="auto"/>
        <w:jc w:val="both"/>
        <w:rPr>
          <w:rFonts w:cs="Calibri"/>
        </w:rPr>
      </w:pPr>
    </w:p>
    <w:p w14:paraId="26696BC0" w14:textId="77777777" w:rsidR="00534D01" w:rsidRPr="004E14CF" w:rsidRDefault="00534D01" w:rsidP="00986283">
      <w:pPr>
        <w:pStyle w:val="Bezodstpw"/>
        <w:spacing w:line="276" w:lineRule="auto"/>
        <w:jc w:val="both"/>
        <w:rPr>
          <w:rFonts w:cs="Calibri"/>
          <w:b/>
          <w:bCs/>
        </w:rPr>
      </w:pPr>
      <w:r w:rsidRPr="004E14CF">
        <w:rPr>
          <w:rFonts w:cs="Calibri"/>
          <w:b/>
          <w:bCs/>
        </w:rPr>
        <w:t>Strefa I – lecznictwa uzdrowiskowego</w:t>
      </w:r>
    </w:p>
    <w:p w14:paraId="35575920" w14:textId="38DE0028" w:rsidR="00534D01" w:rsidRPr="004E14CF" w:rsidRDefault="00534D01" w:rsidP="00986283">
      <w:pPr>
        <w:pStyle w:val="Bezodstpw"/>
        <w:spacing w:line="276" w:lineRule="auto"/>
        <w:jc w:val="both"/>
        <w:rPr>
          <w:rFonts w:cs="Calibri"/>
        </w:rPr>
      </w:pPr>
      <w:r w:rsidRPr="004E14CF">
        <w:rPr>
          <w:rFonts w:cs="Calibri"/>
        </w:rPr>
        <w:t>Strefa obejmuje ustanowiony Obszar Ochrony Uzdrowiskowej Kazimierza Wielka, obejmujący teren miasta Kazimierza Wielka oraz tereny sołectw: Cudzynowic</w:t>
      </w:r>
      <w:r w:rsidR="001A21B4">
        <w:rPr>
          <w:rFonts w:cs="Calibri"/>
        </w:rPr>
        <w:t>e i</w:t>
      </w:r>
      <w:r w:rsidRPr="004E14CF">
        <w:rPr>
          <w:rFonts w:cs="Calibri"/>
        </w:rPr>
        <w:t xml:space="preserve"> Donosy. Strefa wskazana jest do rozwoju lecznictwa uzdrowiskowego w granicach strefy „A” oraz do powstania komplementarnej obsługi przyszłego uzdrowiska Kazimierza Wielka, w tym rozwoju turystyki pobytowej i wypoczynkowej. Gospodarczy rozwój strefy, w tym rozwój działalności gospodarczej i działalności produkcyjnej, </w:t>
      </w:r>
      <w:r w:rsidR="001A21B4">
        <w:rPr>
          <w:rFonts w:cs="Calibri"/>
        </w:rPr>
        <w:br/>
      </w:r>
      <w:r w:rsidRPr="004E14CF">
        <w:rPr>
          <w:rFonts w:cs="Calibri"/>
        </w:rPr>
        <w:t xml:space="preserve">w zakresie funkcji niezwiązanych z obsługą przyszłego uzdrowiska podlega ograniczeniom lokalizacyjnym, obowiązującym w poszczególnych strefach ochrony uzdrowiskowej „A”, „B” i „C”, niezbędnym dla zachowania walorów uzdrowiskowych tego terenu. </w:t>
      </w:r>
    </w:p>
    <w:p w14:paraId="7302F930" w14:textId="77777777" w:rsidR="00534D01" w:rsidRPr="004E14CF" w:rsidRDefault="00534D01" w:rsidP="00986283">
      <w:pPr>
        <w:pStyle w:val="Bezodstpw"/>
        <w:spacing w:line="276" w:lineRule="auto"/>
        <w:jc w:val="both"/>
        <w:rPr>
          <w:rFonts w:cs="Calibri"/>
        </w:rPr>
      </w:pPr>
    </w:p>
    <w:p w14:paraId="541E9B1A" w14:textId="77777777" w:rsidR="00534D01" w:rsidRPr="004E14CF" w:rsidRDefault="00534D01" w:rsidP="00986283">
      <w:pPr>
        <w:autoSpaceDE w:val="0"/>
        <w:autoSpaceDN w:val="0"/>
        <w:adjustRightInd w:val="0"/>
        <w:spacing w:after="0" w:line="276" w:lineRule="auto"/>
        <w:jc w:val="both"/>
        <w:rPr>
          <w:rFonts w:cs="Calibri"/>
          <w:b/>
          <w:bCs/>
          <w:lang w:eastAsia="pl-PL"/>
        </w:rPr>
      </w:pPr>
      <w:r w:rsidRPr="004E14CF">
        <w:rPr>
          <w:rFonts w:cs="Calibri"/>
          <w:b/>
          <w:bCs/>
          <w:lang w:eastAsia="pl-PL"/>
        </w:rPr>
        <w:t>Strefa II – urbanizującego się obszaru wielofunkcyjnego rozwoju</w:t>
      </w:r>
    </w:p>
    <w:p w14:paraId="3531073E" w14:textId="78EDD513" w:rsidR="00534D01" w:rsidRPr="004E14CF" w:rsidRDefault="00534D01" w:rsidP="00986283">
      <w:pPr>
        <w:autoSpaceDE w:val="0"/>
        <w:autoSpaceDN w:val="0"/>
        <w:adjustRightInd w:val="0"/>
        <w:spacing w:after="0" w:line="276" w:lineRule="auto"/>
        <w:jc w:val="both"/>
        <w:rPr>
          <w:rFonts w:eastAsia="TimesNewRoman" w:cs="Calibri"/>
          <w:lang w:eastAsia="pl-PL"/>
        </w:rPr>
      </w:pPr>
      <w:r w:rsidRPr="004E14CF">
        <w:rPr>
          <w:rFonts w:eastAsia="TimesNewRoman" w:cs="Calibri"/>
          <w:lang w:eastAsia="pl-PL"/>
        </w:rPr>
        <w:t xml:space="preserve">W granicach strefy zostały </w:t>
      </w:r>
      <w:r w:rsidR="00DC53AD" w:rsidRPr="004E14CF">
        <w:rPr>
          <w:rFonts w:eastAsia="TimesNewRoman" w:cs="Calibri"/>
          <w:lang w:eastAsia="pl-PL"/>
        </w:rPr>
        <w:t>wyróżnione</w:t>
      </w:r>
      <w:r w:rsidRPr="004E14CF">
        <w:rPr>
          <w:rFonts w:eastAsia="TimesNewRoman" w:cs="Calibri"/>
          <w:lang w:eastAsia="pl-PL"/>
        </w:rPr>
        <w:t xml:space="preserve"> następujące obszary wielofunkcyjnego rozwoju:</w:t>
      </w:r>
    </w:p>
    <w:p w14:paraId="34EFA459" w14:textId="090A3F4F" w:rsidR="00534D01" w:rsidRPr="004E14CF" w:rsidRDefault="00534D01">
      <w:pPr>
        <w:numPr>
          <w:ilvl w:val="0"/>
          <w:numId w:val="52"/>
        </w:numPr>
        <w:autoSpaceDE w:val="0"/>
        <w:autoSpaceDN w:val="0"/>
        <w:adjustRightInd w:val="0"/>
        <w:spacing w:after="0" w:line="276" w:lineRule="auto"/>
        <w:jc w:val="both"/>
        <w:rPr>
          <w:rFonts w:eastAsia="TimesNewRoman" w:cs="Calibri"/>
          <w:lang w:eastAsia="pl-PL"/>
        </w:rPr>
      </w:pPr>
      <w:r w:rsidRPr="004E14CF">
        <w:rPr>
          <w:rFonts w:cs="Calibri"/>
          <w:b/>
          <w:bCs/>
          <w:lang w:eastAsia="pl-PL"/>
        </w:rPr>
        <w:t xml:space="preserve">Strefa II a </w:t>
      </w:r>
      <w:r w:rsidRPr="004E14CF">
        <w:rPr>
          <w:rFonts w:eastAsia="TimesNewRoman" w:cs="Calibri"/>
          <w:lang w:eastAsia="pl-PL"/>
        </w:rPr>
        <w:t xml:space="preserve">– obejmuje tereny sołectw </w:t>
      </w:r>
      <w:r w:rsidR="00DC53AD" w:rsidRPr="004E14CF">
        <w:rPr>
          <w:rFonts w:eastAsia="TimesNewRoman" w:cs="Calibri"/>
          <w:lang w:eastAsia="pl-PL"/>
        </w:rPr>
        <w:t>Odonów</w:t>
      </w:r>
      <w:r w:rsidRPr="004E14CF">
        <w:rPr>
          <w:rFonts w:eastAsia="TimesNewRoman" w:cs="Calibri"/>
          <w:lang w:eastAsia="pl-PL"/>
        </w:rPr>
        <w:t xml:space="preserve">, </w:t>
      </w:r>
      <w:r w:rsidR="00DC53AD" w:rsidRPr="004E14CF">
        <w:rPr>
          <w:rFonts w:eastAsia="TimesNewRoman" w:cs="Calibri"/>
          <w:lang w:eastAsia="pl-PL"/>
        </w:rPr>
        <w:t>Wojciechów</w:t>
      </w:r>
      <w:r w:rsidRPr="004E14CF">
        <w:rPr>
          <w:rFonts w:eastAsia="TimesNewRoman" w:cs="Calibri"/>
          <w:lang w:eastAsia="pl-PL"/>
        </w:rPr>
        <w:t xml:space="preserve">, Kazimierzę Małą, Jakuszowice odznaczające się bliskim położeniem w stosunku do miasta Kazimierza Wielka oraz większym nasyceniem aktywności gospodarczej i usług </w:t>
      </w:r>
      <w:r w:rsidR="00252ACC" w:rsidRPr="004E14CF">
        <w:rPr>
          <w:rFonts w:eastAsia="TimesNewRoman" w:cs="Calibri"/>
          <w:lang w:eastAsia="pl-PL"/>
        </w:rPr>
        <w:t>ogólnie</w:t>
      </w:r>
      <w:r w:rsidRPr="004E14CF">
        <w:rPr>
          <w:rFonts w:eastAsia="TimesNewRoman" w:cs="Calibri"/>
          <w:lang w:eastAsia="pl-PL"/>
        </w:rPr>
        <w:t xml:space="preserve"> dostępnych; strefa przewidywana jest do dalszego powstawania nowych pozarolniczych miejsc pracy, rozwoju mieszkalnictwa, usług </w:t>
      </w:r>
      <w:r w:rsidR="00DC53AD">
        <w:rPr>
          <w:rFonts w:eastAsia="TimesNewRoman" w:cs="Calibri"/>
          <w:lang w:eastAsia="pl-PL"/>
        </w:rPr>
        <w:br/>
      </w:r>
      <w:r w:rsidRPr="004E14CF">
        <w:rPr>
          <w:rFonts w:eastAsia="TimesNewRoman" w:cs="Calibri"/>
          <w:lang w:eastAsia="pl-PL"/>
        </w:rPr>
        <w:t>i działalności gospodarczej oraz do kontynuowania produkcji rolniczej.</w:t>
      </w:r>
    </w:p>
    <w:p w14:paraId="6880C777" w14:textId="3ED20E0C" w:rsidR="00534D01" w:rsidRPr="004E14CF" w:rsidRDefault="00534D01">
      <w:pPr>
        <w:numPr>
          <w:ilvl w:val="0"/>
          <w:numId w:val="52"/>
        </w:numPr>
        <w:autoSpaceDE w:val="0"/>
        <w:autoSpaceDN w:val="0"/>
        <w:adjustRightInd w:val="0"/>
        <w:spacing w:after="0" w:line="276" w:lineRule="auto"/>
        <w:jc w:val="both"/>
        <w:rPr>
          <w:rFonts w:eastAsia="TimesNewRoman" w:cs="Calibri"/>
          <w:lang w:eastAsia="pl-PL"/>
        </w:rPr>
      </w:pPr>
      <w:r w:rsidRPr="004E14CF">
        <w:rPr>
          <w:rFonts w:cs="Calibri"/>
          <w:b/>
          <w:bCs/>
          <w:lang w:eastAsia="pl-PL"/>
        </w:rPr>
        <w:t xml:space="preserve">Strefa II b </w:t>
      </w:r>
      <w:r w:rsidRPr="004E14CF">
        <w:rPr>
          <w:rFonts w:eastAsia="TimesNewRoman" w:cs="Calibri"/>
          <w:lang w:eastAsia="pl-PL"/>
        </w:rPr>
        <w:t>– obejmuje tereny sołectw Kamysz</w:t>
      </w:r>
      <w:r w:rsidR="00DC53AD">
        <w:rPr>
          <w:rFonts w:eastAsia="TimesNewRoman" w:cs="Calibri"/>
          <w:lang w:eastAsia="pl-PL"/>
        </w:rPr>
        <w:t>ó</w:t>
      </w:r>
      <w:r w:rsidRPr="004E14CF">
        <w:rPr>
          <w:rFonts w:eastAsia="TimesNewRoman" w:cs="Calibri"/>
          <w:lang w:eastAsia="pl-PL"/>
        </w:rPr>
        <w:t xml:space="preserve">w, Hołdowiec, </w:t>
      </w:r>
      <w:r w:rsidR="00DC53AD" w:rsidRPr="004E14CF">
        <w:rPr>
          <w:rFonts w:eastAsia="TimesNewRoman" w:cs="Calibri"/>
          <w:lang w:eastAsia="pl-PL"/>
        </w:rPr>
        <w:t>Gabułtów</w:t>
      </w:r>
      <w:r w:rsidRPr="004E14CF">
        <w:rPr>
          <w:rFonts w:eastAsia="TimesNewRoman" w:cs="Calibri"/>
          <w:lang w:eastAsia="pl-PL"/>
        </w:rPr>
        <w:t xml:space="preserve"> i Cło odznaczające się relatywnie słabszymi warunkami rozwoju rolnictwa, ze względu na przewagę gleb w IV klasie bonitacyjnej. Strefa predysponowana do rozwoju pozarolniczych funkcji gospodarczych, do dalszego intensyfikowania produkcji rolniczej, do rozwoju zabudowy wielofunkcyjnej, w tym do powstawania gospodarstw agroturystycznych.</w:t>
      </w:r>
    </w:p>
    <w:p w14:paraId="2F7117F8" w14:textId="3D02BFCE" w:rsidR="00534D01" w:rsidRPr="004E14CF" w:rsidRDefault="00534D01">
      <w:pPr>
        <w:numPr>
          <w:ilvl w:val="0"/>
          <w:numId w:val="52"/>
        </w:numPr>
        <w:autoSpaceDE w:val="0"/>
        <w:autoSpaceDN w:val="0"/>
        <w:adjustRightInd w:val="0"/>
        <w:spacing w:after="0" w:line="276" w:lineRule="auto"/>
        <w:jc w:val="both"/>
        <w:rPr>
          <w:rFonts w:eastAsia="TimesNewRoman" w:cs="Calibri"/>
          <w:lang w:eastAsia="pl-PL"/>
        </w:rPr>
      </w:pPr>
      <w:r w:rsidRPr="004E14CF">
        <w:rPr>
          <w:rFonts w:cs="Calibri"/>
          <w:b/>
          <w:bCs/>
          <w:lang w:eastAsia="pl-PL"/>
        </w:rPr>
        <w:t xml:space="preserve">Strefa II c </w:t>
      </w:r>
      <w:r w:rsidRPr="004E14CF">
        <w:rPr>
          <w:rFonts w:eastAsia="TimesNewRoman" w:cs="Calibri"/>
          <w:lang w:eastAsia="pl-PL"/>
        </w:rPr>
        <w:t>– obejmuje tereny sołectw Kamieńczyce i Wielgus, stanowiące lokalne centra rozwoju w południowo-zachodniej i południowej części gminy, odznaczające się większym nasyceniem usług i działalności gospodarczej, przewidywane do rozwoju wielofunkcyjnego,</w:t>
      </w:r>
      <w:r w:rsidR="00877B1F">
        <w:rPr>
          <w:rFonts w:eastAsia="TimesNewRoman" w:cs="Calibri"/>
          <w:lang w:eastAsia="pl-PL"/>
        </w:rPr>
        <w:br/>
      </w:r>
      <w:r w:rsidRPr="004E14CF">
        <w:rPr>
          <w:rFonts w:eastAsia="TimesNewRoman" w:cs="Calibri"/>
          <w:lang w:eastAsia="pl-PL"/>
        </w:rPr>
        <w:t xml:space="preserve"> w tym powstawania nowych pozarolniczych miejsc pracy oraz do dalszego intensyfikowania produkcji rolniczej i powstawania zabudowy wielofunkcyjnej.</w:t>
      </w:r>
    </w:p>
    <w:p w14:paraId="20B1429D" w14:textId="77777777" w:rsidR="00534D01" w:rsidRPr="004E14CF" w:rsidRDefault="00534D01" w:rsidP="00986283">
      <w:pPr>
        <w:pStyle w:val="Bezodstpw"/>
        <w:spacing w:line="276" w:lineRule="auto"/>
        <w:jc w:val="both"/>
        <w:rPr>
          <w:rFonts w:eastAsia="TimesNewRoman" w:cs="Calibri"/>
          <w:lang w:eastAsia="pl-PL"/>
        </w:rPr>
      </w:pPr>
    </w:p>
    <w:p w14:paraId="4B553962" w14:textId="77777777" w:rsidR="00534D01" w:rsidRPr="004E14CF" w:rsidRDefault="00534D01" w:rsidP="00986283">
      <w:pPr>
        <w:pStyle w:val="Bezodstpw"/>
        <w:spacing w:line="276" w:lineRule="auto"/>
        <w:jc w:val="both"/>
        <w:rPr>
          <w:rFonts w:eastAsia="TimesNewRoman" w:cs="Calibri"/>
          <w:b/>
          <w:bCs/>
          <w:lang w:eastAsia="pl-PL"/>
        </w:rPr>
      </w:pPr>
      <w:r w:rsidRPr="004E14CF">
        <w:rPr>
          <w:rFonts w:eastAsia="TimesNewRoman" w:cs="Calibri"/>
          <w:b/>
          <w:bCs/>
          <w:lang w:eastAsia="pl-PL"/>
        </w:rPr>
        <w:t>Strefa III – osadniczo-rolna</w:t>
      </w:r>
    </w:p>
    <w:p w14:paraId="1F872EDC" w14:textId="2D852365" w:rsidR="00534D01" w:rsidRPr="004E14CF" w:rsidRDefault="00534D01" w:rsidP="00986283">
      <w:pPr>
        <w:pStyle w:val="Bezodstpw"/>
        <w:spacing w:line="276" w:lineRule="auto"/>
        <w:jc w:val="both"/>
        <w:rPr>
          <w:rFonts w:eastAsia="TimesNewRoman" w:cs="Calibri"/>
          <w:lang w:eastAsia="pl-PL"/>
        </w:rPr>
      </w:pPr>
      <w:r w:rsidRPr="004E14CF">
        <w:rPr>
          <w:rFonts w:eastAsia="TimesNewRoman" w:cs="Calibri"/>
          <w:lang w:eastAsia="pl-PL"/>
        </w:rPr>
        <w:t xml:space="preserve">Strefa obejmuje pozostałe sołectwa gminy, odznaczające się wybitnymi warunkami dla rozwoju </w:t>
      </w:r>
      <w:r w:rsidR="00877B1F">
        <w:rPr>
          <w:rFonts w:eastAsia="TimesNewRoman" w:cs="Calibri"/>
          <w:lang w:eastAsia="pl-PL"/>
        </w:rPr>
        <w:br/>
      </w:r>
      <w:r w:rsidRPr="004E14CF">
        <w:rPr>
          <w:rFonts w:eastAsia="TimesNewRoman" w:cs="Calibri"/>
          <w:lang w:eastAsia="pl-PL"/>
        </w:rPr>
        <w:t>i intensyfikacji produkcji rolniczej i rozwoju przetwórstwa rolno-spożywczego, z dopuszczeniem pozarolniczych działalności gospodarczych oraz rozwoju zabudowy wielofunkcyjnej, w tym do powstawania gospodarstw agroturystycznych.</w:t>
      </w:r>
    </w:p>
    <w:p w14:paraId="201D61A0" w14:textId="77777777" w:rsidR="00534D01" w:rsidRPr="004E14CF" w:rsidRDefault="00534D01" w:rsidP="00986283">
      <w:pPr>
        <w:pStyle w:val="Bezodstpw"/>
        <w:spacing w:line="276" w:lineRule="auto"/>
        <w:jc w:val="both"/>
        <w:rPr>
          <w:rFonts w:cs="Calibri"/>
        </w:rPr>
      </w:pPr>
    </w:p>
    <w:p w14:paraId="2236F757" w14:textId="77777777" w:rsidR="00534D01" w:rsidRPr="004E14CF" w:rsidRDefault="00534D01" w:rsidP="00986283">
      <w:pPr>
        <w:pStyle w:val="Bezodstpw"/>
        <w:spacing w:line="276" w:lineRule="auto"/>
        <w:jc w:val="both"/>
        <w:rPr>
          <w:rFonts w:cs="Calibri"/>
        </w:rPr>
      </w:pPr>
    </w:p>
    <w:p w14:paraId="31BB91A2" w14:textId="77777777" w:rsidR="00534D01" w:rsidRPr="004E14CF" w:rsidRDefault="00534D01" w:rsidP="00986283">
      <w:pPr>
        <w:pStyle w:val="Bezodstpw"/>
        <w:spacing w:line="276" w:lineRule="auto"/>
        <w:jc w:val="both"/>
        <w:rPr>
          <w:rFonts w:cs="Calibri"/>
        </w:rPr>
      </w:pPr>
    </w:p>
    <w:p w14:paraId="03CEC334" w14:textId="77777777" w:rsidR="00AF1235" w:rsidRPr="004E14CF" w:rsidRDefault="00AF1235" w:rsidP="00986283">
      <w:pPr>
        <w:pStyle w:val="Bezodstpw"/>
        <w:spacing w:line="276" w:lineRule="auto"/>
        <w:rPr>
          <w:rFonts w:cs="Calibri"/>
        </w:rPr>
      </w:pPr>
    </w:p>
    <w:p w14:paraId="2E236314" w14:textId="77777777" w:rsidR="00986283" w:rsidRPr="004E14CF" w:rsidRDefault="00986283" w:rsidP="00986283">
      <w:pPr>
        <w:pStyle w:val="Bezodstpw"/>
        <w:spacing w:line="276" w:lineRule="auto"/>
        <w:rPr>
          <w:rFonts w:cs="Calibri"/>
        </w:rPr>
      </w:pPr>
    </w:p>
    <w:p w14:paraId="1E9CD128" w14:textId="211E3898" w:rsidR="00AF1235" w:rsidRPr="00877B1F" w:rsidRDefault="00B11C6A" w:rsidP="00986283">
      <w:pPr>
        <w:pStyle w:val="Bezodstpw"/>
        <w:spacing w:line="276" w:lineRule="auto"/>
        <w:jc w:val="center"/>
        <w:rPr>
          <w:rFonts w:cs="Calibri"/>
          <w:sz w:val="20"/>
          <w:szCs w:val="20"/>
        </w:rPr>
      </w:pPr>
      <w:bookmarkStart w:id="111" w:name="_Toc120277900"/>
      <w:r w:rsidRPr="00877B1F">
        <w:rPr>
          <w:rFonts w:cs="Calibri"/>
          <w:sz w:val="20"/>
          <w:szCs w:val="20"/>
        </w:rPr>
        <w:lastRenderedPageBreak/>
        <w:t xml:space="preserve">Mapa </w:t>
      </w:r>
      <w:r w:rsidRPr="00877B1F">
        <w:rPr>
          <w:rFonts w:cs="Calibri"/>
          <w:sz w:val="20"/>
          <w:szCs w:val="20"/>
        </w:rPr>
        <w:fldChar w:fldCharType="begin"/>
      </w:r>
      <w:r w:rsidRPr="00877B1F">
        <w:rPr>
          <w:rFonts w:cs="Calibri"/>
          <w:sz w:val="20"/>
          <w:szCs w:val="20"/>
        </w:rPr>
        <w:instrText xml:space="preserve"> SEQ Mapa \* ARABIC </w:instrText>
      </w:r>
      <w:r w:rsidRPr="00877B1F">
        <w:rPr>
          <w:rFonts w:cs="Calibri"/>
          <w:sz w:val="20"/>
          <w:szCs w:val="20"/>
        </w:rPr>
        <w:fldChar w:fldCharType="separate"/>
      </w:r>
      <w:r w:rsidR="005B77FC">
        <w:rPr>
          <w:rFonts w:cs="Calibri"/>
          <w:noProof/>
          <w:sz w:val="20"/>
          <w:szCs w:val="20"/>
        </w:rPr>
        <w:t>17</w:t>
      </w:r>
      <w:r w:rsidRPr="00877B1F">
        <w:rPr>
          <w:rFonts w:cs="Calibri"/>
          <w:sz w:val="20"/>
          <w:szCs w:val="20"/>
        </w:rPr>
        <w:fldChar w:fldCharType="end"/>
      </w:r>
      <w:r w:rsidRPr="00877B1F">
        <w:rPr>
          <w:rFonts w:cs="Calibri"/>
          <w:sz w:val="20"/>
          <w:szCs w:val="20"/>
        </w:rPr>
        <w:t xml:space="preserve"> </w:t>
      </w:r>
      <w:r w:rsidR="00435834" w:rsidRPr="00877B1F">
        <w:rPr>
          <w:rFonts w:cs="Calibri"/>
          <w:sz w:val="20"/>
          <w:szCs w:val="20"/>
        </w:rPr>
        <w:t xml:space="preserve">Mapa </w:t>
      </w:r>
      <w:r w:rsidR="00AF1235" w:rsidRPr="00877B1F">
        <w:rPr>
          <w:rFonts w:cs="Calibri"/>
          <w:sz w:val="20"/>
          <w:szCs w:val="20"/>
        </w:rPr>
        <w:t>obszary funkcjonalne</w:t>
      </w:r>
      <w:r w:rsidR="00986283" w:rsidRPr="00877B1F">
        <w:rPr>
          <w:rFonts w:cs="Calibri"/>
          <w:sz w:val="20"/>
          <w:szCs w:val="20"/>
        </w:rPr>
        <w:t xml:space="preserve"> gminy Kazimierz Wielka</w:t>
      </w:r>
      <w:bookmarkEnd w:id="111"/>
    </w:p>
    <w:p w14:paraId="0110ABAD" w14:textId="6851EF0E" w:rsidR="00B11C6A" w:rsidRPr="004E14CF" w:rsidRDefault="000060DB" w:rsidP="00986283">
      <w:pPr>
        <w:pStyle w:val="Bezodstpw"/>
        <w:spacing w:line="276" w:lineRule="auto"/>
        <w:ind w:left="-1134"/>
        <w:rPr>
          <w:rFonts w:cs="Calibri"/>
        </w:rPr>
      </w:pPr>
      <w:r w:rsidRPr="004E14CF">
        <w:rPr>
          <w:rFonts w:cs="Calibri"/>
          <w:noProof/>
        </w:rPr>
        <w:drawing>
          <wp:inline distT="0" distB="0" distL="0" distR="0" wp14:anchorId="54CC332B" wp14:editId="15EAB5EC">
            <wp:extent cx="7200900" cy="516255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200900" cy="5162550"/>
                    </a:xfrm>
                    <a:prstGeom prst="rect">
                      <a:avLst/>
                    </a:prstGeom>
                    <a:noFill/>
                    <a:ln>
                      <a:noFill/>
                    </a:ln>
                  </pic:spPr>
                </pic:pic>
              </a:graphicData>
            </a:graphic>
          </wp:inline>
        </w:drawing>
      </w:r>
    </w:p>
    <w:p w14:paraId="7796AB8A" w14:textId="77777777" w:rsidR="00B11C6A" w:rsidRPr="00877B1F" w:rsidRDefault="00B11C6A" w:rsidP="00986283">
      <w:pPr>
        <w:pStyle w:val="Bezodstpw"/>
        <w:spacing w:line="276" w:lineRule="auto"/>
        <w:jc w:val="center"/>
        <w:rPr>
          <w:rFonts w:cs="Calibri"/>
          <w:sz w:val="20"/>
          <w:szCs w:val="20"/>
        </w:rPr>
      </w:pPr>
      <w:r w:rsidRPr="00877B1F">
        <w:rPr>
          <w:rFonts w:cs="Calibri"/>
          <w:sz w:val="20"/>
          <w:szCs w:val="20"/>
        </w:rPr>
        <w:t>Źródło: załącznik</w:t>
      </w:r>
      <w:r w:rsidR="00435834" w:rsidRPr="00877B1F">
        <w:rPr>
          <w:rFonts w:cs="Calibri"/>
          <w:sz w:val="20"/>
          <w:szCs w:val="20"/>
        </w:rPr>
        <w:t xml:space="preserve"> nr 1</w:t>
      </w:r>
      <w:r w:rsidRPr="00877B1F">
        <w:rPr>
          <w:rFonts w:cs="Calibri"/>
          <w:sz w:val="20"/>
          <w:szCs w:val="20"/>
        </w:rPr>
        <w:t xml:space="preserve"> do </w:t>
      </w:r>
      <w:r w:rsidR="00AF1235" w:rsidRPr="00877B1F">
        <w:rPr>
          <w:rFonts w:cs="Calibri"/>
          <w:sz w:val="20"/>
          <w:szCs w:val="20"/>
        </w:rPr>
        <w:t>Projektu Studium uwarunkowań i kierunków zagospodarowania przestrzennego miasta i gminy Kazimierza Wielka</w:t>
      </w:r>
    </w:p>
    <w:p w14:paraId="6A3FC6F7" w14:textId="77777777" w:rsidR="007A322B" w:rsidRPr="004E14CF" w:rsidRDefault="007A322B" w:rsidP="00986283">
      <w:pPr>
        <w:pStyle w:val="Bezodstpw"/>
        <w:spacing w:line="276" w:lineRule="auto"/>
        <w:jc w:val="both"/>
        <w:rPr>
          <w:rFonts w:cs="Calibri"/>
        </w:rPr>
      </w:pPr>
    </w:p>
    <w:p w14:paraId="2BC0E472" w14:textId="77777777" w:rsidR="007A322B" w:rsidRPr="004E14CF" w:rsidRDefault="007A322B" w:rsidP="00986283">
      <w:pPr>
        <w:pStyle w:val="Bezodstpw"/>
        <w:spacing w:line="276" w:lineRule="auto"/>
        <w:jc w:val="both"/>
        <w:rPr>
          <w:rFonts w:cs="Calibri"/>
          <w:b/>
          <w:bCs/>
        </w:rPr>
      </w:pPr>
      <w:r w:rsidRPr="004E14CF">
        <w:rPr>
          <w:rFonts w:cs="Calibri"/>
          <w:b/>
          <w:bCs/>
        </w:rPr>
        <w:t>Ogólne założenia w zakresie kształtowania i prowadzenia polityki przestrzennej w gminie:</w:t>
      </w:r>
    </w:p>
    <w:p w14:paraId="2208C6C7" w14:textId="2DF8DE52" w:rsidR="007A322B" w:rsidRPr="004E14CF" w:rsidRDefault="007A322B" w:rsidP="00986283">
      <w:pPr>
        <w:pStyle w:val="Bezodstpw"/>
        <w:spacing w:line="276" w:lineRule="auto"/>
        <w:jc w:val="both"/>
        <w:rPr>
          <w:rFonts w:cs="Calibri"/>
        </w:rPr>
      </w:pPr>
      <w:r w:rsidRPr="004E14CF">
        <w:rPr>
          <w:rFonts w:cs="Calibri"/>
        </w:rPr>
        <w:t xml:space="preserve">Zarówno dawny, jak i obecny rozwój gminy, uwarunkowany jest jej położeniem w południowej części województwa świętokrzyskiego, charakteryzującej się wysokimi preferencjami dla rozwoju rolnictwa, wynikającymi z bardzo korzystnych warunków przyrodniczo-glebowych oraz z położenia gminy </w:t>
      </w:r>
      <w:r w:rsidR="00252ACC" w:rsidRPr="004E14CF">
        <w:rPr>
          <w:rFonts w:cs="Calibri"/>
        </w:rPr>
        <w:br/>
      </w:r>
      <w:r w:rsidRPr="004E14CF">
        <w:rPr>
          <w:rFonts w:cs="Calibri"/>
        </w:rPr>
        <w:t xml:space="preserve">w strefie </w:t>
      </w:r>
      <w:r w:rsidR="0029356B">
        <w:rPr>
          <w:rFonts w:cs="Calibri"/>
        </w:rPr>
        <w:t>oddziaływania</w:t>
      </w:r>
      <w:r w:rsidRPr="004E14CF">
        <w:rPr>
          <w:rFonts w:cs="Calibri"/>
        </w:rPr>
        <w:t xml:space="preserve"> aglomeracji śląskiej i krakowskiej. Dobre gleby sprzyjają rozwojowi rolnictwa</w:t>
      </w:r>
      <w:r w:rsidR="00252ACC" w:rsidRPr="004E14CF">
        <w:rPr>
          <w:rFonts w:cs="Calibri"/>
        </w:rPr>
        <w:br/>
      </w:r>
      <w:r w:rsidRPr="004E14CF">
        <w:rPr>
          <w:rFonts w:cs="Calibri"/>
        </w:rPr>
        <w:t>w gminie, ale jednocześnie stanowią ograniczenie dla rozwoju wielofunkcyjnego, gdyż większość gleb na terenie gminy podlega ścisłej ochronie prawnej.</w:t>
      </w:r>
    </w:p>
    <w:p w14:paraId="45BE8035" w14:textId="77777777" w:rsidR="007A322B" w:rsidRPr="004E14CF" w:rsidRDefault="007A322B" w:rsidP="00986283">
      <w:pPr>
        <w:pStyle w:val="Bezodstpw"/>
        <w:spacing w:line="276" w:lineRule="auto"/>
        <w:jc w:val="both"/>
        <w:rPr>
          <w:rFonts w:cs="Calibri"/>
        </w:rPr>
      </w:pPr>
    </w:p>
    <w:p w14:paraId="384948C5" w14:textId="77777777" w:rsidR="007A322B" w:rsidRPr="004E14CF" w:rsidRDefault="007A322B" w:rsidP="00986283">
      <w:pPr>
        <w:pStyle w:val="Bezodstpw"/>
        <w:spacing w:line="276" w:lineRule="auto"/>
        <w:jc w:val="both"/>
        <w:rPr>
          <w:rFonts w:cs="Calibri"/>
        </w:rPr>
      </w:pPr>
      <w:r w:rsidRPr="004E14CF">
        <w:rPr>
          <w:rFonts w:cs="Calibri"/>
        </w:rPr>
        <w:t>Obecnie, dzięki udokumentowaniu w granicach gminy zasobów wód termalnych i leczniczych oraz dzięki potwierdzeniu leczniczych właściwości klimatu gminy, pojawiła się nowa możliwość rozwoju gminy, oparta na komplementarnej obsłudze przyszłego uzdrowiska Kazimierza Wielka. Prezes Rady Ministrów, Rozporządzeniem Rady Ministrów z dnia 31 maja 2019 r., nadał status „Obszaru Ochrony Uzdrowiskowej Kazimierza Wielka”, w granicach miasta Kazimierza Wielka oraz w granicach sołectw: Cudzynowice, Donosy i Słonowice.</w:t>
      </w:r>
    </w:p>
    <w:p w14:paraId="6E798D66" w14:textId="77777777" w:rsidR="00E32E31" w:rsidRPr="004E14CF" w:rsidRDefault="00E32E31" w:rsidP="00986283">
      <w:pPr>
        <w:pStyle w:val="Bezodstpw"/>
        <w:tabs>
          <w:tab w:val="left" w:pos="975"/>
        </w:tabs>
        <w:spacing w:line="276" w:lineRule="auto"/>
        <w:jc w:val="both"/>
        <w:rPr>
          <w:rFonts w:cs="Calibri"/>
        </w:rPr>
      </w:pPr>
      <w:r w:rsidRPr="004E14CF">
        <w:rPr>
          <w:rFonts w:cs="Calibri"/>
        </w:rPr>
        <w:lastRenderedPageBreak/>
        <w:tab/>
      </w:r>
    </w:p>
    <w:p w14:paraId="4832681B" w14:textId="77777777" w:rsidR="0068795B" w:rsidRPr="004E14CF" w:rsidRDefault="00AF1235" w:rsidP="00986283">
      <w:pPr>
        <w:pStyle w:val="Bezodstpw"/>
        <w:spacing w:line="276" w:lineRule="auto"/>
        <w:jc w:val="both"/>
        <w:rPr>
          <w:rFonts w:cs="Calibri"/>
          <w:b/>
          <w:bCs/>
        </w:rPr>
      </w:pPr>
      <w:r w:rsidRPr="004E14CF">
        <w:rPr>
          <w:rFonts w:cs="Calibri"/>
          <w:b/>
          <w:bCs/>
        </w:rPr>
        <w:t xml:space="preserve"> </w:t>
      </w:r>
      <w:r w:rsidR="001111BA" w:rsidRPr="004E14CF">
        <w:rPr>
          <w:rFonts w:cs="Calibri"/>
          <w:b/>
          <w:bCs/>
        </w:rPr>
        <w:t>Główne kierunki i rekomendacje rozwoju:</w:t>
      </w:r>
    </w:p>
    <w:p w14:paraId="50D0BCEF" w14:textId="77777777" w:rsidR="0048279E" w:rsidRPr="004E14CF" w:rsidRDefault="0048279E">
      <w:pPr>
        <w:pStyle w:val="Bezodstpw"/>
        <w:numPr>
          <w:ilvl w:val="0"/>
          <w:numId w:val="60"/>
        </w:numPr>
        <w:spacing w:line="276" w:lineRule="auto"/>
        <w:jc w:val="both"/>
        <w:rPr>
          <w:rFonts w:cs="Calibri"/>
        </w:rPr>
      </w:pPr>
      <w:r w:rsidRPr="004E14CF">
        <w:rPr>
          <w:rFonts w:cs="Calibri"/>
        </w:rPr>
        <w:t>stworzenie warunków dla realizacji na terenie gminy, nowego kierunku rozwojowego związanego z lecznictwem uzdrowiskowym, utworzenie i zapewnienie warunków funkcjonowania obszarów ochrony uzdrowiskowej Kazimierza Wielka,</w:t>
      </w:r>
    </w:p>
    <w:p w14:paraId="72ECF097" w14:textId="21AB9ADB" w:rsidR="0048279E" w:rsidRPr="004E14CF" w:rsidRDefault="0048279E">
      <w:pPr>
        <w:pStyle w:val="Bezodstpw"/>
        <w:numPr>
          <w:ilvl w:val="0"/>
          <w:numId w:val="60"/>
        </w:numPr>
        <w:spacing w:line="276" w:lineRule="auto"/>
        <w:jc w:val="both"/>
        <w:rPr>
          <w:rFonts w:cs="Calibri"/>
        </w:rPr>
      </w:pPr>
      <w:r w:rsidRPr="004E14CF">
        <w:rPr>
          <w:rFonts w:cs="Calibri"/>
        </w:rPr>
        <w:t xml:space="preserve">dążność do stworzenia optymalnych warunków do wielostronnego rozwoju gospodarczego </w:t>
      </w:r>
      <w:r w:rsidR="0029356B">
        <w:rPr>
          <w:rFonts w:cs="Calibri"/>
        </w:rPr>
        <w:br/>
      </w:r>
      <w:r w:rsidRPr="004E14CF">
        <w:rPr>
          <w:rFonts w:cs="Calibri"/>
        </w:rPr>
        <w:t>i przestrzennego gminy, zapewniającego obniżenie istniejącego bezrobocia oraz wzrostu zamożności mieszkańców</w:t>
      </w:r>
      <w:r w:rsidR="0029356B">
        <w:rPr>
          <w:rFonts w:cs="Calibri"/>
        </w:rPr>
        <w:t>,</w:t>
      </w:r>
    </w:p>
    <w:p w14:paraId="06D6D3E9" w14:textId="77777777" w:rsidR="0048279E" w:rsidRPr="004E14CF" w:rsidRDefault="0048279E">
      <w:pPr>
        <w:pStyle w:val="Bezodstpw"/>
        <w:numPr>
          <w:ilvl w:val="0"/>
          <w:numId w:val="60"/>
        </w:numPr>
        <w:spacing w:line="276" w:lineRule="auto"/>
        <w:jc w:val="both"/>
        <w:rPr>
          <w:rFonts w:cs="Calibri"/>
        </w:rPr>
      </w:pPr>
      <w:r w:rsidRPr="004E14CF">
        <w:rPr>
          <w:rFonts w:cs="Calibri"/>
        </w:rPr>
        <w:t>rozwój i modernizacja infrastruktury turystyczno – rekreacyjnej,</w:t>
      </w:r>
    </w:p>
    <w:p w14:paraId="7A8C3947" w14:textId="4F608F76" w:rsidR="0048279E" w:rsidRPr="004E14CF" w:rsidRDefault="0048279E">
      <w:pPr>
        <w:pStyle w:val="Bezodstpw"/>
        <w:numPr>
          <w:ilvl w:val="0"/>
          <w:numId w:val="60"/>
        </w:numPr>
        <w:spacing w:line="276" w:lineRule="auto"/>
        <w:jc w:val="both"/>
        <w:rPr>
          <w:rFonts w:cs="Calibri"/>
        </w:rPr>
      </w:pPr>
      <w:r w:rsidRPr="004E14CF">
        <w:rPr>
          <w:rFonts w:cs="Calibri"/>
        </w:rPr>
        <w:t>rozwój sieci wodociągowej w centralnej i południowo – zachodniej części gminy, w sołectwach obecnie niezwodociągowanych</w:t>
      </w:r>
      <w:r w:rsidR="0029356B">
        <w:rPr>
          <w:rFonts w:cs="Calibri"/>
        </w:rPr>
        <w:t>,</w:t>
      </w:r>
    </w:p>
    <w:p w14:paraId="707E5C5D" w14:textId="4AD5804C" w:rsidR="0048279E" w:rsidRPr="004E14CF" w:rsidRDefault="0048279E">
      <w:pPr>
        <w:pStyle w:val="Bezodstpw"/>
        <w:numPr>
          <w:ilvl w:val="0"/>
          <w:numId w:val="60"/>
        </w:numPr>
        <w:spacing w:line="276" w:lineRule="auto"/>
        <w:jc w:val="both"/>
        <w:rPr>
          <w:rFonts w:cs="Calibri"/>
        </w:rPr>
      </w:pPr>
      <w:r w:rsidRPr="004E14CF">
        <w:rPr>
          <w:rFonts w:cs="Calibri"/>
        </w:rPr>
        <w:t xml:space="preserve">rozbudowa sieci kanalizacji sanitarnej w </w:t>
      </w:r>
      <w:r w:rsidR="00921251" w:rsidRPr="004E14CF">
        <w:rPr>
          <w:rFonts w:cs="Calibri"/>
        </w:rPr>
        <w:t>sołectwach</w:t>
      </w:r>
      <w:r w:rsidRPr="004E14CF">
        <w:rPr>
          <w:rFonts w:cs="Calibri"/>
        </w:rPr>
        <w:t xml:space="preserve"> o zwartej zabudowie</w:t>
      </w:r>
      <w:r w:rsidR="0029356B">
        <w:rPr>
          <w:rFonts w:cs="Calibri"/>
        </w:rPr>
        <w:t>,</w:t>
      </w:r>
    </w:p>
    <w:p w14:paraId="3AAA5A7D" w14:textId="7BA7B8E0" w:rsidR="0048279E" w:rsidRPr="004E14CF" w:rsidRDefault="0048279E">
      <w:pPr>
        <w:pStyle w:val="Bezodstpw"/>
        <w:numPr>
          <w:ilvl w:val="0"/>
          <w:numId w:val="60"/>
        </w:numPr>
        <w:spacing w:line="276" w:lineRule="auto"/>
        <w:jc w:val="both"/>
        <w:rPr>
          <w:rFonts w:cs="Calibri"/>
        </w:rPr>
      </w:pPr>
      <w:r w:rsidRPr="004E14CF">
        <w:rPr>
          <w:rFonts w:cs="Calibri"/>
        </w:rPr>
        <w:t>prowadzenie gospodarki odpadami zgodnie z rejonizacją – „Rejon 5” gospodarki odpadami województwa świętokrzyskiego</w:t>
      </w:r>
      <w:r w:rsidR="0029356B">
        <w:rPr>
          <w:rFonts w:cs="Calibri"/>
        </w:rPr>
        <w:t>,</w:t>
      </w:r>
    </w:p>
    <w:p w14:paraId="345E4D3F" w14:textId="6C6C5E56" w:rsidR="0048279E" w:rsidRPr="004E14CF" w:rsidRDefault="0048279E">
      <w:pPr>
        <w:pStyle w:val="Bezodstpw"/>
        <w:numPr>
          <w:ilvl w:val="0"/>
          <w:numId w:val="60"/>
        </w:numPr>
        <w:spacing w:line="276" w:lineRule="auto"/>
        <w:jc w:val="both"/>
        <w:rPr>
          <w:rFonts w:cs="Calibri"/>
        </w:rPr>
      </w:pPr>
      <w:r w:rsidRPr="004E14CF">
        <w:rPr>
          <w:rFonts w:cs="Calibri"/>
        </w:rPr>
        <w:t>zachowanie wartościowych zasobów dziedzictwa kulturowego – szczególnie w zakresie obiektów archeologicznych wpisanych do rejestru zabytków oraz obiektów zabytkowych wpisanych do rejestru zabytków województwa świętokrzyskiego</w:t>
      </w:r>
      <w:r w:rsidR="0029356B">
        <w:rPr>
          <w:rFonts w:cs="Calibri"/>
        </w:rPr>
        <w:t>,</w:t>
      </w:r>
    </w:p>
    <w:p w14:paraId="20C62994" w14:textId="77777777" w:rsidR="00716F22" w:rsidRPr="004E14CF" w:rsidRDefault="00716F22">
      <w:pPr>
        <w:pStyle w:val="Bezodstpw"/>
        <w:numPr>
          <w:ilvl w:val="0"/>
          <w:numId w:val="60"/>
        </w:numPr>
        <w:spacing w:line="276" w:lineRule="auto"/>
        <w:jc w:val="both"/>
        <w:rPr>
          <w:rFonts w:cs="Calibri"/>
        </w:rPr>
      </w:pPr>
      <w:r w:rsidRPr="004E14CF">
        <w:rPr>
          <w:rFonts w:cs="Calibri"/>
        </w:rPr>
        <w:t>zwiększenie jakości i dostępności do usług publicznych dostępnych na terenie gminy,</w:t>
      </w:r>
    </w:p>
    <w:p w14:paraId="6D35D560" w14:textId="0D128A6D" w:rsidR="00716F22" w:rsidRPr="004E14CF" w:rsidRDefault="00716F22">
      <w:pPr>
        <w:pStyle w:val="Bezodstpw"/>
        <w:numPr>
          <w:ilvl w:val="0"/>
          <w:numId w:val="60"/>
        </w:numPr>
        <w:spacing w:line="276" w:lineRule="auto"/>
        <w:jc w:val="both"/>
        <w:rPr>
          <w:rFonts w:cs="Calibri"/>
        </w:rPr>
      </w:pPr>
      <w:r w:rsidRPr="004E14CF">
        <w:rPr>
          <w:rFonts w:cs="Calibri"/>
        </w:rPr>
        <w:t>projektowanie otoczenia i przedsięwzięć zgodnie z filozofią uniwersalnego projektowani</w:t>
      </w:r>
      <w:r w:rsidR="0029356B">
        <w:rPr>
          <w:rFonts w:cs="Calibri"/>
        </w:rPr>
        <w:t>a</w:t>
      </w:r>
      <w:r w:rsidRPr="004E14CF">
        <w:rPr>
          <w:rFonts w:cs="Calibri"/>
        </w:rPr>
        <w:t xml:space="preserve">, </w:t>
      </w:r>
    </w:p>
    <w:p w14:paraId="4547B012" w14:textId="77777777" w:rsidR="00716F22" w:rsidRPr="004E14CF" w:rsidRDefault="00716F22">
      <w:pPr>
        <w:pStyle w:val="Bezodstpw"/>
        <w:numPr>
          <w:ilvl w:val="0"/>
          <w:numId w:val="60"/>
        </w:numPr>
        <w:spacing w:line="276" w:lineRule="auto"/>
        <w:jc w:val="both"/>
        <w:rPr>
          <w:rFonts w:cs="Calibri"/>
        </w:rPr>
      </w:pPr>
      <w:r w:rsidRPr="004E14CF">
        <w:rPr>
          <w:rFonts w:cs="Calibri"/>
        </w:rPr>
        <w:t xml:space="preserve">eliminacja barier urbanistycznych i architektonicznych dla osób ze szczególnymi potrzebami; </w:t>
      </w:r>
    </w:p>
    <w:p w14:paraId="6A3A8777" w14:textId="77777777" w:rsidR="00716F22" w:rsidRPr="004E14CF" w:rsidRDefault="00716F22">
      <w:pPr>
        <w:pStyle w:val="Bezodstpw"/>
        <w:numPr>
          <w:ilvl w:val="0"/>
          <w:numId w:val="60"/>
        </w:numPr>
        <w:spacing w:line="276" w:lineRule="auto"/>
        <w:jc w:val="both"/>
        <w:rPr>
          <w:rFonts w:cs="Calibri"/>
        </w:rPr>
      </w:pPr>
      <w:r w:rsidRPr="004E14CF">
        <w:rPr>
          <w:rFonts w:cs="Calibri"/>
        </w:rPr>
        <w:t xml:space="preserve">ścisłe połączenie rozwoju przestrzennego z: </w:t>
      </w:r>
    </w:p>
    <w:p w14:paraId="626BD3C5" w14:textId="77777777" w:rsidR="00716F22" w:rsidRPr="004E14CF" w:rsidRDefault="00716F22" w:rsidP="00986283">
      <w:pPr>
        <w:pStyle w:val="Bezodstpw"/>
        <w:spacing w:line="276" w:lineRule="auto"/>
        <w:ind w:left="720"/>
        <w:jc w:val="both"/>
        <w:rPr>
          <w:rFonts w:cs="Calibri"/>
        </w:rPr>
      </w:pPr>
      <w:r w:rsidRPr="004E14CF">
        <w:rPr>
          <w:rFonts w:cs="Calibri"/>
        </w:rPr>
        <w:t xml:space="preserve">− rozbudową systemu transportu (sieć dróg publicznych, sieć dróg rowerowych, sieć transportu zbiorowego); </w:t>
      </w:r>
    </w:p>
    <w:p w14:paraId="5DA809DA" w14:textId="77777777" w:rsidR="00716F22" w:rsidRPr="004E14CF" w:rsidRDefault="00716F22" w:rsidP="00986283">
      <w:pPr>
        <w:pStyle w:val="Bezodstpw"/>
        <w:spacing w:line="276" w:lineRule="auto"/>
        <w:ind w:left="720"/>
        <w:jc w:val="both"/>
        <w:rPr>
          <w:rFonts w:cs="Calibri"/>
        </w:rPr>
      </w:pPr>
      <w:r w:rsidRPr="004E14CF">
        <w:rPr>
          <w:rFonts w:cs="Calibri"/>
        </w:rPr>
        <w:t xml:space="preserve">− rozwojem sieci wodociągowo-kanalizacyjnej; </w:t>
      </w:r>
    </w:p>
    <w:p w14:paraId="128ECF82" w14:textId="77777777" w:rsidR="00716F22" w:rsidRPr="004E14CF" w:rsidRDefault="00716F22" w:rsidP="00986283">
      <w:pPr>
        <w:pStyle w:val="Bezodstpw"/>
        <w:spacing w:line="276" w:lineRule="auto"/>
        <w:ind w:left="720"/>
        <w:jc w:val="both"/>
        <w:rPr>
          <w:rFonts w:cs="Calibri"/>
        </w:rPr>
      </w:pPr>
      <w:r w:rsidRPr="004E14CF">
        <w:rPr>
          <w:rFonts w:cs="Calibri"/>
        </w:rPr>
        <w:t xml:space="preserve">− systemem odbioru i wywozu odpadów z rozwojem selektywnej zbiórki odpadów komunalnych; </w:t>
      </w:r>
    </w:p>
    <w:p w14:paraId="0BBB6381" w14:textId="77777777" w:rsidR="00716F22" w:rsidRPr="004E14CF" w:rsidRDefault="00716F22" w:rsidP="00986283">
      <w:pPr>
        <w:pStyle w:val="Bezodstpw"/>
        <w:spacing w:line="276" w:lineRule="auto"/>
        <w:ind w:left="720"/>
        <w:jc w:val="both"/>
        <w:rPr>
          <w:rFonts w:cs="Calibri"/>
        </w:rPr>
      </w:pPr>
      <w:r w:rsidRPr="004E14CF">
        <w:rPr>
          <w:rFonts w:cs="Calibri"/>
        </w:rPr>
        <w:t xml:space="preserve">− dostarczeniem energii elektrycznej; </w:t>
      </w:r>
    </w:p>
    <w:p w14:paraId="2EE504F6" w14:textId="77777777" w:rsidR="00716F22" w:rsidRPr="004E14CF" w:rsidRDefault="00716F22" w:rsidP="00986283">
      <w:pPr>
        <w:pStyle w:val="Bezodstpw"/>
        <w:spacing w:line="276" w:lineRule="auto"/>
        <w:ind w:left="720"/>
        <w:jc w:val="both"/>
        <w:rPr>
          <w:rFonts w:cs="Calibri"/>
        </w:rPr>
      </w:pPr>
      <w:r w:rsidRPr="004E14CF">
        <w:rPr>
          <w:rFonts w:cs="Calibri"/>
        </w:rPr>
        <w:t xml:space="preserve">− systemem łączności sieci internetowej; </w:t>
      </w:r>
    </w:p>
    <w:p w14:paraId="22FC1494" w14:textId="2ECFA92A" w:rsidR="00716F22" w:rsidRPr="004E14CF" w:rsidRDefault="00716F22">
      <w:pPr>
        <w:pStyle w:val="Bezodstpw"/>
        <w:numPr>
          <w:ilvl w:val="0"/>
          <w:numId w:val="60"/>
        </w:numPr>
        <w:spacing w:line="276" w:lineRule="auto"/>
        <w:jc w:val="both"/>
        <w:rPr>
          <w:rFonts w:cs="Calibri"/>
        </w:rPr>
      </w:pPr>
      <w:r w:rsidRPr="004E14CF">
        <w:rPr>
          <w:rFonts w:cs="Calibri"/>
        </w:rPr>
        <w:t xml:space="preserve">określenie oraz przywrócenie funkcji społecznych i gospodarczych na terenach zmarginalizowanych w gminie (w szczególności na obszarze rewitalizacji) oraz poprawa jakości życia mieszkańców tych obszarów, w tym poprzez </w:t>
      </w:r>
      <w:r w:rsidR="0029356B">
        <w:rPr>
          <w:rFonts w:cs="Calibri"/>
        </w:rPr>
        <w:t>rewitalizację</w:t>
      </w:r>
      <w:r w:rsidRPr="004E14CF">
        <w:rPr>
          <w:rFonts w:cs="Calibri"/>
        </w:rPr>
        <w:t xml:space="preserve"> stanu zdegradowanych przestrzeni; </w:t>
      </w:r>
    </w:p>
    <w:p w14:paraId="3BAE48FC" w14:textId="6D31B6D5" w:rsidR="00716F22" w:rsidRPr="004E14CF" w:rsidRDefault="00716F22">
      <w:pPr>
        <w:pStyle w:val="Bezodstpw"/>
        <w:numPr>
          <w:ilvl w:val="0"/>
          <w:numId w:val="60"/>
        </w:numPr>
        <w:spacing w:line="276" w:lineRule="auto"/>
        <w:jc w:val="both"/>
        <w:rPr>
          <w:rFonts w:cs="Calibri"/>
        </w:rPr>
      </w:pPr>
      <w:r w:rsidRPr="004E14CF">
        <w:rPr>
          <w:rFonts w:cs="Calibri"/>
        </w:rPr>
        <w:t>ochrona wysokiej jakości rolniczej przestrzeni produkcyjnej i racjonalne jej zagospodarowanie poprzez rozwój ekoturystyki, agroturystyki i rolnictwa ekologicznego</w:t>
      </w:r>
      <w:r w:rsidR="0029356B">
        <w:rPr>
          <w:rFonts w:cs="Calibri"/>
        </w:rPr>
        <w:t>;</w:t>
      </w:r>
    </w:p>
    <w:p w14:paraId="2832AF82" w14:textId="5E82ED76" w:rsidR="0048279E" w:rsidRPr="004E14CF" w:rsidRDefault="00716F22">
      <w:pPr>
        <w:pStyle w:val="Bezodstpw"/>
        <w:numPr>
          <w:ilvl w:val="0"/>
          <w:numId w:val="60"/>
        </w:numPr>
        <w:spacing w:line="276" w:lineRule="auto"/>
        <w:jc w:val="both"/>
        <w:rPr>
          <w:rFonts w:cs="Calibri"/>
        </w:rPr>
      </w:pPr>
      <w:r w:rsidRPr="004E14CF">
        <w:rPr>
          <w:rFonts w:cs="Calibri"/>
        </w:rPr>
        <w:t>rozwój turystyki w oparciu o zasoby endogeniczne</w:t>
      </w:r>
      <w:r w:rsidR="0029356B">
        <w:rPr>
          <w:rFonts w:cs="Calibri"/>
        </w:rPr>
        <w:t>;</w:t>
      </w:r>
    </w:p>
    <w:p w14:paraId="3B83DE67" w14:textId="6352912A" w:rsidR="00716F22" w:rsidRPr="004E14CF" w:rsidRDefault="0048279E">
      <w:pPr>
        <w:pStyle w:val="Bezodstpw"/>
        <w:numPr>
          <w:ilvl w:val="0"/>
          <w:numId w:val="60"/>
        </w:numPr>
        <w:spacing w:line="276" w:lineRule="auto"/>
        <w:jc w:val="both"/>
        <w:rPr>
          <w:rFonts w:cs="Calibri"/>
        </w:rPr>
      </w:pPr>
      <w:r w:rsidRPr="004E14CF">
        <w:rPr>
          <w:rFonts w:cs="Calibri"/>
        </w:rPr>
        <w:t>modernizacja i rozbudowa infrastruktury drogowej oraz budowa</w:t>
      </w:r>
      <w:r w:rsidR="007A7CBA" w:rsidRPr="004E14CF">
        <w:rPr>
          <w:rFonts w:cs="Calibri"/>
        </w:rPr>
        <w:t xml:space="preserve"> ciągów pieszo-rowerowych</w:t>
      </w:r>
      <w:r w:rsidR="0029356B">
        <w:rPr>
          <w:rFonts w:cs="Calibri"/>
        </w:rPr>
        <w:t xml:space="preserve">. </w:t>
      </w:r>
    </w:p>
    <w:p w14:paraId="5AEDF353" w14:textId="77777777" w:rsidR="001111BA" w:rsidRPr="004E14CF" w:rsidRDefault="001111BA" w:rsidP="00986283">
      <w:pPr>
        <w:pStyle w:val="Bezodstpw"/>
        <w:spacing w:line="276" w:lineRule="auto"/>
        <w:jc w:val="both"/>
        <w:rPr>
          <w:rFonts w:cs="Calibri"/>
        </w:rPr>
      </w:pPr>
    </w:p>
    <w:p w14:paraId="759CA1C6" w14:textId="77777777" w:rsidR="001B0164" w:rsidRPr="004E14CF" w:rsidRDefault="001B0164" w:rsidP="00986283">
      <w:pPr>
        <w:pStyle w:val="Bezodstpw"/>
        <w:spacing w:line="276" w:lineRule="auto"/>
        <w:jc w:val="both"/>
        <w:rPr>
          <w:rFonts w:cs="Calibri"/>
        </w:rPr>
      </w:pPr>
      <w:r w:rsidRPr="004E14CF">
        <w:rPr>
          <w:rFonts w:cs="Calibri"/>
        </w:rPr>
        <w:t xml:space="preserve">Z kolei Strategia Rozwoju Województwa Świętokrzyskiego dla gmin należących do </w:t>
      </w:r>
      <w:r w:rsidRPr="004E14CF">
        <w:rPr>
          <w:rFonts w:cs="Calibri"/>
          <w:i/>
          <w:iCs/>
        </w:rPr>
        <w:t xml:space="preserve">OSI Obszaru </w:t>
      </w:r>
      <w:r w:rsidR="006C07D3" w:rsidRPr="004E14CF">
        <w:rPr>
          <w:rFonts w:cs="Calibri"/>
          <w:i/>
          <w:iCs/>
        </w:rPr>
        <w:t>uzdrowiskowego</w:t>
      </w:r>
      <w:r w:rsidRPr="004E14CF">
        <w:rPr>
          <w:rFonts w:cs="Calibri"/>
        </w:rPr>
        <w:t xml:space="preserve"> – rekomenduje następujące działania:</w:t>
      </w:r>
    </w:p>
    <w:p w14:paraId="65EC91F6" w14:textId="1A812F79" w:rsidR="006C07D3" w:rsidRPr="004E14CF" w:rsidRDefault="0029356B">
      <w:pPr>
        <w:numPr>
          <w:ilvl w:val="0"/>
          <w:numId w:val="61"/>
        </w:numPr>
        <w:spacing w:after="0" w:line="276" w:lineRule="auto"/>
        <w:jc w:val="both"/>
        <w:rPr>
          <w:rFonts w:cs="Calibri"/>
        </w:rPr>
      </w:pPr>
      <w:bookmarkStart w:id="112" w:name="_Hlk113527137"/>
      <w:r>
        <w:rPr>
          <w:rFonts w:cs="Calibri"/>
        </w:rPr>
        <w:t>r</w:t>
      </w:r>
      <w:r w:rsidR="006C07D3" w:rsidRPr="004E14CF">
        <w:rPr>
          <w:rFonts w:cs="Calibri"/>
        </w:rPr>
        <w:t>ozwój uzdrowiska w gminach Kazimierza Wielka i Pińczów</w:t>
      </w:r>
      <w:r>
        <w:rPr>
          <w:rFonts w:cs="Calibri"/>
        </w:rPr>
        <w:t>,</w:t>
      </w:r>
    </w:p>
    <w:p w14:paraId="02117E95" w14:textId="77777777" w:rsidR="0029356B" w:rsidRDefault="0029356B">
      <w:pPr>
        <w:numPr>
          <w:ilvl w:val="0"/>
          <w:numId w:val="61"/>
        </w:numPr>
        <w:spacing w:after="0" w:line="276" w:lineRule="auto"/>
        <w:jc w:val="both"/>
        <w:rPr>
          <w:rFonts w:cs="Calibri"/>
        </w:rPr>
      </w:pPr>
      <w:r>
        <w:rPr>
          <w:rFonts w:cs="Calibri"/>
        </w:rPr>
        <w:t>r</w:t>
      </w:r>
      <w:r w:rsidR="006C07D3" w:rsidRPr="004E14CF">
        <w:rPr>
          <w:rFonts w:cs="Calibri"/>
        </w:rPr>
        <w:t xml:space="preserve">ozwój form turystyki komplementarnych do turystyki uzdrowiskowej, w oparciu o walory przyrodnicze i kulturowe, </w:t>
      </w:r>
    </w:p>
    <w:p w14:paraId="3B862681" w14:textId="33D21A31" w:rsidR="00663948" w:rsidRPr="0029356B" w:rsidRDefault="0029356B">
      <w:pPr>
        <w:numPr>
          <w:ilvl w:val="0"/>
          <w:numId w:val="61"/>
        </w:numPr>
        <w:spacing w:after="0" w:line="276" w:lineRule="auto"/>
        <w:jc w:val="both"/>
        <w:rPr>
          <w:rFonts w:cs="Calibri"/>
        </w:rPr>
      </w:pPr>
      <w:r w:rsidRPr="0029356B">
        <w:rPr>
          <w:rFonts w:cs="Calibri"/>
        </w:rPr>
        <w:lastRenderedPageBreak/>
        <w:t>u</w:t>
      </w:r>
      <w:r w:rsidR="006C07D3" w:rsidRPr="0029356B">
        <w:rPr>
          <w:rFonts w:cs="Calibri"/>
        </w:rPr>
        <w:t xml:space="preserve">tworzenie ośrodka badawczego, innowacji i transferu technologii związanego </w:t>
      </w:r>
      <w:r>
        <w:rPr>
          <w:rFonts w:cs="Calibri"/>
        </w:rPr>
        <w:br/>
      </w:r>
      <w:r w:rsidR="006C07D3" w:rsidRPr="0029356B">
        <w:rPr>
          <w:rFonts w:cs="Calibri"/>
        </w:rPr>
        <w:t>z wykorzystaniem wód mineralnych oraz czystych pierwiastków z nich pozyskiwanych we współpracy z ośrodkami akademickimi</w:t>
      </w:r>
      <w:r>
        <w:rPr>
          <w:rFonts w:cs="Calibri"/>
        </w:rPr>
        <w:t>,</w:t>
      </w:r>
    </w:p>
    <w:p w14:paraId="247FE39A" w14:textId="7D43F50C" w:rsidR="006C07D3" w:rsidRPr="004E14CF" w:rsidRDefault="0029356B">
      <w:pPr>
        <w:numPr>
          <w:ilvl w:val="0"/>
          <w:numId w:val="61"/>
        </w:numPr>
        <w:spacing w:after="0" w:line="276" w:lineRule="auto"/>
        <w:jc w:val="both"/>
        <w:rPr>
          <w:rFonts w:cs="Calibri"/>
        </w:rPr>
      </w:pPr>
      <w:r>
        <w:rPr>
          <w:rFonts w:cs="Calibri"/>
        </w:rPr>
        <w:t>r</w:t>
      </w:r>
      <w:r w:rsidR="006C07D3" w:rsidRPr="004E14CF">
        <w:rPr>
          <w:rFonts w:cs="Calibri"/>
        </w:rPr>
        <w:t>ozwój systemów komunalnych, ograniczających wpływ urbanizacji na środowisko: ciepłowniczych, kanalizacyjnych, gazowych, niskoemisyjnego transportu</w:t>
      </w:r>
      <w:r>
        <w:rPr>
          <w:rFonts w:cs="Calibri"/>
        </w:rPr>
        <w:t>,</w:t>
      </w:r>
    </w:p>
    <w:p w14:paraId="594B6263" w14:textId="65FC57A8" w:rsidR="006C07D3" w:rsidRPr="004E14CF" w:rsidRDefault="0029356B">
      <w:pPr>
        <w:numPr>
          <w:ilvl w:val="0"/>
          <w:numId w:val="61"/>
        </w:numPr>
        <w:spacing w:after="0" w:line="276" w:lineRule="auto"/>
        <w:jc w:val="both"/>
        <w:rPr>
          <w:rFonts w:cs="Calibri"/>
        </w:rPr>
      </w:pPr>
      <w:r>
        <w:rPr>
          <w:rFonts w:cs="Calibri"/>
        </w:rPr>
        <w:t>u</w:t>
      </w:r>
      <w:r w:rsidR="006C07D3" w:rsidRPr="004E14CF">
        <w:rPr>
          <w:rFonts w:cs="Calibri"/>
        </w:rPr>
        <w:t>trzymanie wysokiej jakości środowiska przyrodniczego i zachowanie bioróżnorodności, w tym siedlisk półnaturalnych</w:t>
      </w:r>
      <w:r>
        <w:rPr>
          <w:rFonts w:cs="Calibri"/>
        </w:rPr>
        <w:t>,</w:t>
      </w:r>
    </w:p>
    <w:p w14:paraId="3C0A48D5" w14:textId="53BAF24E" w:rsidR="006C07D3" w:rsidRPr="004E14CF" w:rsidRDefault="0029356B">
      <w:pPr>
        <w:numPr>
          <w:ilvl w:val="0"/>
          <w:numId w:val="61"/>
        </w:numPr>
        <w:spacing w:after="0" w:line="276" w:lineRule="auto"/>
        <w:jc w:val="both"/>
        <w:rPr>
          <w:rFonts w:cs="Calibri"/>
        </w:rPr>
      </w:pPr>
      <w:r>
        <w:rPr>
          <w:rFonts w:cs="Calibri"/>
        </w:rPr>
        <w:t>o</w:t>
      </w:r>
      <w:r w:rsidR="006C07D3" w:rsidRPr="004E14CF">
        <w:rPr>
          <w:rFonts w:cs="Calibri"/>
        </w:rPr>
        <w:t>chrona zasobów dziedzictwa kulturowego i krajobrazow</w:t>
      </w:r>
      <w:r>
        <w:rPr>
          <w:rFonts w:cs="Calibri"/>
        </w:rPr>
        <w:t>ego</w:t>
      </w:r>
      <w:r w:rsidR="006C07D3" w:rsidRPr="004E14CF">
        <w:rPr>
          <w:rFonts w:cs="Calibri"/>
        </w:rPr>
        <w:t xml:space="preserve"> (w tym architektury regionalnej) oraz ich wykorzystanie do rozwoju turystyki</w:t>
      </w:r>
      <w:r>
        <w:rPr>
          <w:rFonts w:cs="Calibri"/>
        </w:rPr>
        <w:t>,</w:t>
      </w:r>
    </w:p>
    <w:p w14:paraId="7198D730" w14:textId="5253F9B1" w:rsidR="006C07D3" w:rsidRPr="004E14CF" w:rsidRDefault="0029356B">
      <w:pPr>
        <w:numPr>
          <w:ilvl w:val="0"/>
          <w:numId w:val="61"/>
        </w:numPr>
        <w:spacing w:after="0" w:line="276" w:lineRule="auto"/>
        <w:jc w:val="both"/>
        <w:rPr>
          <w:rFonts w:cs="Calibri"/>
        </w:rPr>
      </w:pPr>
      <w:r>
        <w:rPr>
          <w:rFonts w:cs="Calibri"/>
        </w:rPr>
        <w:t>r</w:t>
      </w:r>
      <w:r w:rsidR="006C07D3" w:rsidRPr="004E14CF">
        <w:rPr>
          <w:rFonts w:cs="Calibri"/>
        </w:rPr>
        <w:t>ozwój oferty kulturalnej, rekreacyjnej i przemysłu czasu wolnego</w:t>
      </w:r>
      <w:r>
        <w:rPr>
          <w:rFonts w:cs="Calibri"/>
        </w:rPr>
        <w:t>,</w:t>
      </w:r>
    </w:p>
    <w:p w14:paraId="0F84350A" w14:textId="36C54BAD" w:rsidR="006C07D3" w:rsidRPr="004E14CF" w:rsidRDefault="0029356B">
      <w:pPr>
        <w:numPr>
          <w:ilvl w:val="0"/>
          <w:numId w:val="61"/>
        </w:numPr>
        <w:spacing w:after="0" w:line="276" w:lineRule="auto"/>
        <w:jc w:val="both"/>
        <w:rPr>
          <w:rFonts w:cs="Calibri"/>
        </w:rPr>
      </w:pPr>
      <w:r>
        <w:rPr>
          <w:rFonts w:cs="Calibri"/>
        </w:rPr>
        <w:t>w</w:t>
      </w:r>
      <w:r w:rsidR="006C07D3" w:rsidRPr="004E14CF">
        <w:rPr>
          <w:rFonts w:cs="Calibri"/>
        </w:rPr>
        <w:t>spieranie inicjatyw lokalnych poprawiających jakość życia</w:t>
      </w:r>
      <w:r>
        <w:rPr>
          <w:rFonts w:cs="Calibri"/>
        </w:rPr>
        <w:t>,</w:t>
      </w:r>
    </w:p>
    <w:p w14:paraId="5DF389FC" w14:textId="3FD7858B" w:rsidR="006C07D3" w:rsidRPr="004E14CF" w:rsidRDefault="0029356B">
      <w:pPr>
        <w:numPr>
          <w:ilvl w:val="0"/>
          <w:numId w:val="61"/>
        </w:numPr>
        <w:spacing w:after="0" w:line="276" w:lineRule="auto"/>
        <w:jc w:val="both"/>
        <w:rPr>
          <w:rFonts w:cs="Calibri"/>
        </w:rPr>
      </w:pPr>
      <w:r>
        <w:rPr>
          <w:rFonts w:cs="Calibri"/>
        </w:rPr>
        <w:t>r</w:t>
      </w:r>
      <w:r w:rsidR="006C07D3" w:rsidRPr="004E14CF">
        <w:rPr>
          <w:rFonts w:cs="Calibri"/>
        </w:rPr>
        <w:t>ozwój podstawowych usług publicznych: społecznych, zdrowotnych oraz w zakresie edukacji, kultury, turystyki sportu i rekreacji</w:t>
      </w:r>
      <w:r>
        <w:rPr>
          <w:rFonts w:cs="Calibri"/>
        </w:rPr>
        <w:t>,</w:t>
      </w:r>
    </w:p>
    <w:p w14:paraId="63018214" w14:textId="210E07C5" w:rsidR="006C07D3" w:rsidRPr="004E14CF" w:rsidRDefault="0029356B">
      <w:pPr>
        <w:numPr>
          <w:ilvl w:val="0"/>
          <w:numId w:val="61"/>
        </w:numPr>
        <w:spacing w:after="0" w:line="276" w:lineRule="auto"/>
        <w:jc w:val="both"/>
        <w:rPr>
          <w:rFonts w:cs="Calibri"/>
        </w:rPr>
      </w:pPr>
      <w:r>
        <w:rPr>
          <w:rFonts w:cs="Calibri"/>
        </w:rPr>
        <w:t>r</w:t>
      </w:r>
      <w:r w:rsidR="006C07D3" w:rsidRPr="004E14CF">
        <w:rPr>
          <w:rFonts w:cs="Calibri"/>
        </w:rPr>
        <w:t>ozwój edukacji kulturalnej i turystycznej opartej na bazie dziedzictwa kulturowego regionu</w:t>
      </w:r>
      <w:r>
        <w:rPr>
          <w:rFonts w:cs="Calibri"/>
        </w:rPr>
        <w:t>,</w:t>
      </w:r>
    </w:p>
    <w:p w14:paraId="4BE82AEE" w14:textId="2D71456E" w:rsidR="006C07D3" w:rsidRPr="004E14CF" w:rsidRDefault="0029356B">
      <w:pPr>
        <w:numPr>
          <w:ilvl w:val="0"/>
          <w:numId w:val="61"/>
        </w:numPr>
        <w:spacing w:after="0" w:line="276" w:lineRule="auto"/>
        <w:jc w:val="both"/>
        <w:rPr>
          <w:rFonts w:cs="Calibri"/>
        </w:rPr>
      </w:pPr>
      <w:r>
        <w:rPr>
          <w:rFonts w:cs="Calibri"/>
        </w:rPr>
        <w:t>ro</w:t>
      </w:r>
      <w:r w:rsidR="006C07D3" w:rsidRPr="004E14CF">
        <w:rPr>
          <w:rFonts w:cs="Calibri"/>
        </w:rPr>
        <w:t>zwój systemów transportu publicznego zapobiegających wykluczeniu transportowemu</w:t>
      </w:r>
      <w:r>
        <w:rPr>
          <w:rFonts w:cs="Calibri"/>
        </w:rPr>
        <w:t>,</w:t>
      </w:r>
    </w:p>
    <w:p w14:paraId="24C3DB5B" w14:textId="3F6FCA38" w:rsidR="006C07D3" w:rsidRPr="004E14CF" w:rsidRDefault="0029356B">
      <w:pPr>
        <w:numPr>
          <w:ilvl w:val="0"/>
          <w:numId w:val="61"/>
        </w:numPr>
        <w:spacing w:after="0" w:line="276" w:lineRule="auto"/>
        <w:jc w:val="both"/>
        <w:rPr>
          <w:rFonts w:cs="Calibri"/>
        </w:rPr>
      </w:pPr>
      <w:r>
        <w:rPr>
          <w:rFonts w:cs="Calibri"/>
        </w:rPr>
        <w:t>z</w:t>
      </w:r>
      <w:r w:rsidR="006C07D3" w:rsidRPr="004E14CF">
        <w:rPr>
          <w:rFonts w:cs="Calibri"/>
        </w:rPr>
        <w:t>apobieganie rozpraszaniu się zabudowy</w:t>
      </w:r>
      <w:r>
        <w:rPr>
          <w:rFonts w:cs="Calibri"/>
        </w:rPr>
        <w:t>,</w:t>
      </w:r>
    </w:p>
    <w:p w14:paraId="08C3054F" w14:textId="6E71C5F9" w:rsidR="006C07D3" w:rsidRPr="004E14CF" w:rsidRDefault="0029356B">
      <w:pPr>
        <w:numPr>
          <w:ilvl w:val="0"/>
          <w:numId w:val="61"/>
        </w:numPr>
        <w:spacing w:after="0" w:line="276" w:lineRule="auto"/>
        <w:jc w:val="both"/>
        <w:rPr>
          <w:rFonts w:cs="Calibri"/>
        </w:rPr>
      </w:pPr>
      <w:r>
        <w:rPr>
          <w:rFonts w:cs="Calibri"/>
        </w:rPr>
        <w:t>t</w:t>
      </w:r>
      <w:r w:rsidR="006C07D3" w:rsidRPr="004E14CF">
        <w:rPr>
          <w:rFonts w:cs="Calibri"/>
        </w:rPr>
        <w:t>worzenie i promocja wspólnych marek lokalnych</w:t>
      </w:r>
      <w:r>
        <w:rPr>
          <w:rFonts w:cs="Calibri"/>
        </w:rPr>
        <w:t>,</w:t>
      </w:r>
    </w:p>
    <w:p w14:paraId="3CAF539C" w14:textId="1DC4D287" w:rsidR="006C07D3" w:rsidRPr="004E14CF" w:rsidRDefault="0029356B">
      <w:pPr>
        <w:numPr>
          <w:ilvl w:val="0"/>
          <w:numId w:val="61"/>
        </w:numPr>
        <w:spacing w:after="0" w:line="276" w:lineRule="auto"/>
        <w:jc w:val="both"/>
        <w:rPr>
          <w:rFonts w:cs="Calibri"/>
        </w:rPr>
      </w:pPr>
      <w:r>
        <w:rPr>
          <w:rFonts w:cs="Calibri"/>
        </w:rPr>
        <w:t>b</w:t>
      </w:r>
      <w:r w:rsidR="006C07D3" w:rsidRPr="004E14CF">
        <w:rPr>
          <w:rFonts w:cs="Calibri"/>
        </w:rPr>
        <w:t>udowanie i rozwój partnerstw lokalnych</w:t>
      </w:r>
      <w:r>
        <w:rPr>
          <w:rFonts w:cs="Calibri"/>
        </w:rPr>
        <w:t>.</w:t>
      </w:r>
    </w:p>
    <w:bookmarkEnd w:id="112"/>
    <w:p w14:paraId="2D274C15" w14:textId="77777777" w:rsidR="00663948" w:rsidRPr="004E14CF" w:rsidRDefault="00663948" w:rsidP="00986283">
      <w:pPr>
        <w:pStyle w:val="Bezodstpw"/>
        <w:spacing w:line="276" w:lineRule="auto"/>
        <w:jc w:val="both"/>
        <w:rPr>
          <w:rFonts w:cs="Calibri"/>
        </w:rPr>
      </w:pPr>
    </w:p>
    <w:p w14:paraId="579E953F" w14:textId="368DD186" w:rsidR="001111BA" w:rsidRPr="004E14CF" w:rsidRDefault="0097462A" w:rsidP="00986283">
      <w:pPr>
        <w:pStyle w:val="Bezodstpw"/>
        <w:spacing w:line="276" w:lineRule="auto"/>
        <w:jc w:val="both"/>
        <w:rPr>
          <w:rFonts w:cs="Calibri"/>
        </w:rPr>
      </w:pPr>
      <w:r w:rsidRPr="004E14CF">
        <w:rPr>
          <w:rFonts w:cs="Calibri"/>
        </w:rPr>
        <w:t xml:space="preserve">Wskazane rekomendacje dla realizacji polityki przestrzennej Gminy </w:t>
      </w:r>
      <w:r w:rsidR="006C07D3" w:rsidRPr="004E14CF">
        <w:rPr>
          <w:rFonts w:cs="Calibri"/>
        </w:rPr>
        <w:t>Kazimierza Wielka</w:t>
      </w:r>
      <w:r w:rsidRPr="004E14CF">
        <w:rPr>
          <w:rFonts w:cs="Calibri"/>
        </w:rPr>
        <w:t xml:space="preserve"> realizowane będą m.in. poprzez zadania oraz projekty strategiczne wskazane w niniejszym dokumencie.</w:t>
      </w:r>
    </w:p>
    <w:p w14:paraId="79D086FF" w14:textId="77777777" w:rsidR="001111BA" w:rsidRPr="004E14CF" w:rsidRDefault="001111BA" w:rsidP="00986283">
      <w:pPr>
        <w:pStyle w:val="Bezodstpw"/>
        <w:spacing w:line="276" w:lineRule="auto"/>
        <w:jc w:val="both"/>
        <w:rPr>
          <w:rFonts w:cs="Calibri"/>
        </w:rPr>
      </w:pPr>
    </w:p>
    <w:p w14:paraId="4FD7E12B" w14:textId="77777777" w:rsidR="001854DF" w:rsidRPr="004E14CF" w:rsidRDefault="0097462A" w:rsidP="0029356B">
      <w:pPr>
        <w:pStyle w:val="Nagwek1"/>
        <w:spacing w:before="0" w:after="0" w:line="240" w:lineRule="auto"/>
        <w:jc w:val="both"/>
        <w:rPr>
          <w:rFonts w:ascii="Calibri" w:hAnsi="Calibri" w:cs="Calibri"/>
          <w:highlight w:val="yellow"/>
        </w:rPr>
      </w:pPr>
      <w:r w:rsidRPr="004E14CF">
        <w:rPr>
          <w:rFonts w:ascii="Calibri" w:hAnsi="Calibri" w:cs="Calibri"/>
        </w:rPr>
        <w:br w:type="page"/>
      </w:r>
      <w:bookmarkStart w:id="113" w:name="_Toc119573577"/>
      <w:r w:rsidR="001854DF" w:rsidRPr="00877B1F">
        <w:rPr>
          <w:rFonts w:ascii="Calibri" w:hAnsi="Calibri" w:cs="Calibri"/>
        </w:rPr>
        <w:lastRenderedPageBreak/>
        <w:t>VI</w:t>
      </w:r>
      <w:r w:rsidR="00EE275F" w:rsidRPr="00877B1F">
        <w:rPr>
          <w:rFonts w:ascii="Calibri" w:hAnsi="Calibri" w:cs="Calibri"/>
        </w:rPr>
        <w:t>.</w:t>
      </w:r>
      <w:r w:rsidR="001854DF" w:rsidRPr="00877B1F">
        <w:rPr>
          <w:rFonts w:ascii="Calibri" w:hAnsi="Calibri" w:cs="Calibri"/>
        </w:rPr>
        <w:t xml:space="preserve"> Obszary strategicznej interwencji określone w strategii rozwoju województwa, o której mowa w art. 11 ust. 1 ustawy z dnia 5 czerwca 1998 r. o samorządzie województwa (Dz. U. z 2020 r. poz. 1668 oraz z 2021 r. poz. 1038), wraz z zakresem planowanych działań</w:t>
      </w:r>
      <w:bookmarkEnd w:id="113"/>
    </w:p>
    <w:p w14:paraId="27E60444" w14:textId="77777777" w:rsidR="001854DF" w:rsidRPr="004E14CF" w:rsidRDefault="001854DF" w:rsidP="00A42826">
      <w:pPr>
        <w:pStyle w:val="Bezodstpw"/>
        <w:spacing w:line="276" w:lineRule="auto"/>
        <w:jc w:val="both"/>
        <w:rPr>
          <w:rFonts w:cs="Calibri"/>
          <w:highlight w:val="yellow"/>
        </w:rPr>
      </w:pPr>
    </w:p>
    <w:p w14:paraId="3E3E6FC8" w14:textId="77777777" w:rsidR="00A42826" w:rsidRPr="0029356B" w:rsidRDefault="00A42826" w:rsidP="00A42826">
      <w:pPr>
        <w:spacing w:after="0" w:line="276" w:lineRule="auto"/>
        <w:jc w:val="both"/>
        <w:rPr>
          <w:rFonts w:cs="Calibri"/>
        </w:rPr>
      </w:pPr>
      <w:r w:rsidRPr="0029356B">
        <w:rPr>
          <w:rFonts w:cs="Calibri"/>
        </w:rPr>
        <w:t>Obszary Strategicznej Interwencji (OSI) to terytoria, do których adresowana ma być polityka rozwoju,</w:t>
      </w:r>
    </w:p>
    <w:p w14:paraId="7C5325A4" w14:textId="77777777" w:rsidR="00A42826" w:rsidRPr="0029356B" w:rsidRDefault="00A42826" w:rsidP="00A42826">
      <w:pPr>
        <w:spacing w:after="0" w:line="276" w:lineRule="auto"/>
        <w:jc w:val="both"/>
        <w:rPr>
          <w:rFonts w:cs="Calibri"/>
        </w:rPr>
      </w:pPr>
      <w:r w:rsidRPr="0029356B">
        <w:rPr>
          <w:rFonts w:cs="Calibri"/>
        </w:rPr>
        <w:t>ukierunkowana na wywołanie określonych zmian. Wyróżnić można dwa rodzaje OSI:</w:t>
      </w:r>
    </w:p>
    <w:p w14:paraId="1CD80A8D" w14:textId="77777777" w:rsidR="00A42826" w:rsidRPr="0029356B" w:rsidRDefault="00A42826">
      <w:pPr>
        <w:numPr>
          <w:ilvl w:val="0"/>
          <w:numId w:val="49"/>
        </w:numPr>
        <w:spacing w:after="0" w:line="276" w:lineRule="auto"/>
        <w:jc w:val="both"/>
        <w:rPr>
          <w:rFonts w:cs="Calibri"/>
        </w:rPr>
      </w:pPr>
      <w:r w:rsidRPr="0029356B">
        <w:rPr>
          <w:rFonts w:cs="Calibri"/>
        </w:rPr>
        <w:t>obszary, charakteryzujące się niekorzystnymi zjawiskami w sferze społecznej, ekonomicznej lub/i przyrodniczej, wymagające interwencji nakierowanej na przełamanie barier rozwojowych,</w:t>
      </w:r>
    </w:p>
    <w:p w14:paraId="2719945F" w14:textId="51907968" w:rsidR="00A42826" w:rsidRPr="0029356B" w:rsidRDefault="00A42826">
      <w:pPr>
        <w:numPr>
          <w:ilvl w:val="0"/>
          <w:numId w:val="49"/>
        </w:numPr>
        <w:spacing w:after="0" w:line="276" w:lineRule="auto"/>
        <w:jc w:val="both"/>
        <w:rPr>
          <w:rFonts w:cs="Calibri"/>
        </w:rPr>
      </w:pPr>
      <w:r w:rsidRPr="0029356B">
        <w:rPr>
          <w:rFonts w:cs="Calibri"/>
        </w:rPr>
        <w:t>obszary wzrostu, wyróżniające się szczególnymi potencjałami (tj. bieguny wzrostu, obszary tematyczne lub klastry zaawansowanych technologii), które w wyniku interwencji mogą kształtować przewagi konkurencyjne</w:t>
      </w:r>
      <w:r w:rsidRPr="0029356B">
        <w:rPr>
          <w:rStyle w:val="Odwoanieprzypisudolnego"/>
          <w:rFonts w:cs="Calibri"/>
        </w:rPr>
        <w:footnoteReference w:id="15"/>
      </w:r>
      <w:r w:rsidR="0029356B">
        <w:rPr>
          <w:rFonts w:cs="Calibri"/>
        </w:rPr>
        <w:t>.</w:t>
      </w:r>
    </w:p>
    <w:p w14:paraId="1B5DCF7D" w14:textId="77777777" w:rsidR="00A42826" w:rsidRPr="0029356B" w:rsidRDefault="00A42826" w:rsidP="00A42826">
      <w:pPr>
        <w:spacing w:after="0" w:line="276" w:lineRule="auto"/>
        <w:jc w:val="both"/>
        <w:rPr>
          <w:rFonts w:cs="Calibri"/>
        </w:rPr>
      </w:pPr>
    </w:p>
    <w:p w14:paraId="78EDB31E" w14:textId="76AA8231" w:rsidR="009160B3" w:rsidRPr="0029356B" w:rsidRDefault="009160B3" w:rsidP="00A42826">
      <w:pPr>
        <w:spacing w:after="0" w:line="276" w:lineRule="auto"/>
        <w:jc w:val="both"/>
        <w:rPr>
          <w:rFonts w:cs="Calibri"/>
        </w:rPr>
      </w:pPr>
      <w:r w:rsidRPr="0029356B">
        <w:rPr>
          <w:rFonts w:cs="Calibri"/>
        </w:rPr>
        <w:t>W „Strategii Rozwoju Województwa Świętokrzyskiego 2030+” Gmin</w:t>
      </w:r>
      <w:r w:rsidR="004B1710" w:rsidRPr="0029356B">
        <w:rPr>
          <w:rFonts w:cs="Calibri"/>
        </w:rPr>
        <w:t>a</w:t>
      </w:r>
      <w:r w:rsidRPr="0029356B">
        <w:rPr>
          <w:rFonts w:cs="Calibri"/>
        </w:rPr>
        <w:t xml:space="preserve"> </w:t>
      </w:r>
      <w:r w:rsidR="006C07D3" w:rsidRPr="0029356B">
        <w:rPr>
          <w:rFonts w:cs="Calibri"/>
        </w:rPr>
        <w:t xml:space="preserve">Kazimierza Wielka </w:t>
      </w:r>
      <w:r w:rsidR="004B1710" w:rsidRPr="0029356B">
        <w:rPr>
          <w:rFonts w:cs="Calibri"/>
        </w:rPr>
        <w:t>została włączona do</w:t>
      </w:r>
      <w:r w:rsidRPr="0029356B">
        <w:rPr>
          <w:rFonts w:cs="Calibri"/>
        </w:rPr>
        <w:t xml:space="preserve"> </w:t>
      </w:r>
      <w:r w:rsidR="005A77B3" w:rsidRPr="0029356B">
        <w:rPr>
          <w:rFonts w:cs="Calibri"/>
          <w:b/>
          <w:bCs/>
        </w:rPr>
        <w:t xml:space="preserve">OSI </w:t>
      </w:r>
      <w:r w:rsidR="006C07D3" w:rsidRPr="0029356B">
        <w:rPr>
          <w:rFonts w:cs="Calibri"/>
          <w:b/>
          <w:bCs/>
        </w:rPr>
        <w:t xml:space="preserve">obszar uzdrowiskowy </w:t>
      </w:r>
      <w:r w:rsidR="0029356B">
        <w:rPr>
          <w:rFonts w:cs="Calibri"/>
        </w:rPr>
        <w:t xml:space="preserve">. </w:t>
      </w:r>
    </w:p>
    <w:p w14:paraId="51FD7564" w14:textId="77777777" w:rsidR="006C07D3" w:rsidRPr="0029356B" w:rsidRDefault="006C07D3" w:rsidP="00986283">
      <w:pPr>
        <w:spacing w:after="0" w:line="276" w:lineRule="auto"/>
        <w:jc w:val="both"/>
        <w:rPr>
          <w:rFonts w:cs="Calibri"/>
        </w:rPr>
      </w:pPr>
    </w:p>
    <w:p w14:paraId="038D61F6" w14:textId="39B7673C" w:rsidR="009160B3" w:rsidRPr="0029356B" w:rsidRDefault="009160B3" w:rsidP="00986283">
      <w:pPr>
        <w:spacing w:after="0" w:line="276" w:lineRule="auto"/>
        <w:jc w:val="center"/>
        <w:rPr>
          <w:rFonts w:cs="Calibri"/>
        </w:rPr>
      </w:pPr>
      <w:bookmarkStart w:id="114" w:name="_Toc98319036"/>
      <w:bookmarkStart w:id="115" w:name="_Toc120277901"/>
      <w:r w:rsidRPr="0029356B">
        <w:rPr>
          <w:rFonts w:cs="Calibri"/>
        </w:rPr>
        <w:t xml:space="preserve">Mapa </w:t>
      </w:r>
      <w:r w:rsidRPr="0029356B">
        <w:rPr>
          <w:rFonts w:cs="Calibri"/>
        </w:rPr>
        <w:fldChar w:fldCharType="begin"/>
      </w:r>
      <w:r w:rsidRPr="0029356B">
        <w:rPr>
          <w:rFonts w:cs="Calibri"/>
        </w:rPr>
        <w:instrText xml:space="preserve"> SEQ Mapa \* ARABIC </w:instrText>
      </w:r>
      <w:r w:rsidRPr="0029356B">
        <w:rPr>
          <w:rFonts w:cs="Calibri"/>
        </w:rPr>
        <w:fldChar w:fldCharType="separate"/>
      </w:r>
      <w:r w:rsidR="005B77FC">
        <w:rPr>
          <w:rFonts w:cs="Calibri"/>
          <w:noProof/>
        </w:rPr>
        <w:t>18</w:t>
      </w:r>
      <w:r w:rsidRPr="0029356B">
        <w:rPr>
          <w:rFonts w:cs="Calibri"/>
        </w:rPr>
        <w:fldChar w:fldCharType="end"/>
      </w:r>
      <w:r w:rsidRPr="0029356B">
        <w:rPr>
          <w:rFonts w:cs="Calibri"/>
        </w:rPr>
        <w:t>.</w:t>
      </w:r>
      <w:r w:rsidR="00BA5B2C" w:rsidRPr="0029356B">
        <w:rPr>
          <w:rFonts w:cs="Calibri"/>
        </w:rPr>
        <w:t xml:space="preserve"> </w:t>
      </w:r>
      <w:r w:rsidRPr="0029356B">
        <w:rPr>
          <w:rFonts w:cs="Calibri"/>
        </w:rPr>
        <w:t xml:space="preserve">OSI Obszary </w:t>
      </w:r>
      <w:bookmarkEnd w:id="114"/>
      <w:r w:rsidR="006C07D3" w:rsidRPr="0029356B">
        <w:rPr>
          <w:rFonts w:cs="Calibri"/>
        </w:rPr>
        <w:t>uzdrowiskowy</w:t>
      </w:r>
      <w:bookmarkEnd w:id="115"/>
    </w:p>
    <w:p w14:paraId="61F3CBAB" w14:textId="577F9CFD" w:rsidR="009160B3" w:rsidRPr="0029356B" w:rsidRDefault="000060DB" w:rsidP="00986283">
      <w:pPr>
        <w:spacing w:after="0" w:line="276" w:lineRule="auto"/>
        <w:ind w:left="-567"/>
        <w:jc w:val="center"/>
        <w:rPr>
          <w:rFonts w:cs="Calibri"/>
        </w:rPr>
      </w:pPr>
      <w:r w:rsidRPr="0029356B">
        <w:rPr>
          <w:rFonts w:cs="Calibri"/>
          <w:noProof/>
        </w:rPr>
        <mc:AlternateContent>
          <mc:Choice Requires="wps">
            <w:drawing>
              <wp:anchor distT="0" distB="0" distL="114300" distR="114300" simplePos="0" relativeHeight="251650560" behindDoc="0" locked="0" layoutInCell="1" allowOverlap="1" wp14:anchorId="6933AB04" wp14:editId="74DC44F3">
                <wp:simplePos x="0" y="0"/>
                <wp:positionH relativeFrom="column">
                  <wp:posOffset>514350</wp:posOffset>
                </wp:positionH>
                <wp:positionV relativeFrom="paragraph">
                  <wp:posOffset>3163570</wp:posOffset>
                </wp:positionV>
                <wp:extent cx="952500" cy="529590"/>
                <wp:effectExtent l="33655" t="35560" r="99695" b="130175"/>
                <wp:wrapNone/>
                <wp:docPr id="29" name="AutoShap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0" cy="529590"/>
                        </a:xfrm>
                        <a:prstGeom prst="straightConnector1">
                          <a:avLst/>
                        </a:prstGeom>
                        <a:noFill/>
                        <a:ln w="63500">
                          <a:solidFill>
                            <a:srgbClr val="5B9BD5"/>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A85A616" id="_x0000_t32" coordsize="21600,21600" o:spt="32" o:oned="t" path="m,l21600,21600e" filled="f">
                <v:path arrowok="t" fillok="f" o:connecttype="none"/>
                <o:lock v:ext="edit" shapetype="t"/>
              </v:shapetype>
              <v:shape id="AutoShape 163" o:spid="_x0000_s1026" type="#_x0000_t32" style="position:absolute;margin-left:40.5pt;margin-top:249.1pt;width:75pt;height:41.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" strokecolor="#5b9bd5" strokeweight="5pt">
                <v:stroke endarrow="block"/>
                <v:shadow color="#868686"/>
              </v:shape>
            </w:pict>
          </mc:Fallback>
        </mc:AlternateContent>
      </w:r>
      <w:r w:rsidRPr="0029356B">
        <w:rPr>
          <w:rFonts w:cs="Calibri"/>
          <w:noProof/>
        </w:rPr>
        <w:drawing>
          <wp:inline distT="0" distB="0" distL="0" distR="0" wp14:anchorId="38D3EB56" wp14:editId="5272E154">
            <wp:extent cx="5981700" cy="4152900"/>
            <wp:effectExtent l="0" t="0" r="0" b="0"/>
            <wp:docPr id="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81700" cy="4152900"/>
                    </a:xfrm>
                    <a:prstGeom prst="rect">
                      <a:avLst/>
                    </a:prstGeom>
                    <a:noFill/>
                    <a:ln>
                      <a:noFill/>
                    </a:ln>
                  </pic:spPr>
                </pic:pic>
              </a:graphicData>
            </a:graphic>
          </wp:inline>
        </w:drawing>
      </w:r>
    </w:p>
    <w:p w14:paraId="60D94CE4" w14:textId="77777777" w:rsidR="009160B3" w:rsidRPr="0029356B" w:rsidRDefault="009160B3" w:rsidP="00986283">
      <w:pPr>
        <w:spacing w:after="0" w:line="276" w:lineRule="auto"/>
        <w:jc w:val="center"/>
        <w:rPr>
          <w:rFonts w:cs="Calibri"/>
        </w:rPr>
      </w:pPr>
      <w:r w:rsidRPr="0029356B">
        <w:rPr>
          <w:rFonts w:cs="Calibri"/>
        </w:rPr>
        <w:t xml:space="preserve">Źródło: Strategia Rozwoju Województwa Świętokrzyskiego 2030+ s. </w:t>
      </w:r>
      <w:r w:rsidR="00DE7A4D" w:rsidRPr="0029356B">
        <w:rPr>
          <w:rFonts w:cs="Calibri"/>
        </w:rPr>
        <w:t>73</w:t>
      </w:r>
      <w:r w:rsidRPr="0029356B">
        <w:rPr>
          <w:rFonts w:cs="Calibri"/>
        </w:rPr>
        <w:t>.</w:t>
      </w:r>
    </w:p>
    <w:p w14:paraId="0B67A4A4" w14:textId="0651856B" w:rsidR="0038611A" w:rsidRPr="0029356B" w:rsidRDefault="0038611A" w:rsidP="00986283">
      <w:pPr>
        <w:spacing w:after="0" w:line="276" w:lineRule="auto"/>
        <w:jc w:val="both"/>
        <w:rPr>
          <w:rFonts w:cs="Calibri"/>
        </w:rPr>
      </w:pPr>
      <w:r w:rsidRPr="0029356B">
        <w:rPr>
          <w:rFonts w:cs="Calibri"/>
        </w:rPr>
        <w:lastRenderedPageBreak/>
        <w:t>W granicach OSI znajdują się gminy dysponujące zasobami wód leczniczych: uzdrowiskowe Busko-Zdrój i Solec-Zdrój oraz Kazimierza Wielka (w trakcie budowy infrastruktury uzdrowiskowej) i Pińczów (starający się o wyznaczenie strefy uzdrowiskowej)</w:t>
      </w:r>
      <w:r w:rsidR="0029356B">
        <w:rPr>
          <w:rFonts w:cs="Calibri"/>
        </w:rPr>
        <w:t>.</w:t>
      </w:r>
    </w:p>
    <w:p w14:paraId="2223EAF1" w14:textId="77777777" w:rsidR="00E8664F" w:rsidRPr="0029356B" w:rsidRDefault="00E8664F" w:rsidP="00E8664F">
      <w:pPr>
        <w:spacing w:after="0" w:line="276" w:lineRule="auto"/>
        <w:jc w:val="both"/>
        <w:rPr>
          <w:rFonts w:cs="Calibri"/>
        </w:rPr>
      </w:pPr>
    </w:p>
    <w:p w14:paraId="56F8DE57" w14:textId="400B3DD4" w:rsidR="00A42826" w:rsidRPr="0029356B" w:rsidRDefault="00E8664F" w:rsidP="00A42826">
      <w:pPr>
        <w:spacing w:after="0" w:line="276" w:lineRule="auto"/>
        <w:jc w:val="both"/>
        <w:rPr>
          <w:rFonts w:cs="Calibri"/>
        </w:rPr>
      </w:pPr>
      <w:r w:rsidRPr="0029356B">
        <w:rPr>
          <w:rFonts w:cs="Calibri"/>
        </w:rPr>
        <w:t xml:space="preserve">Obszar uzdrowiskowy wyróżnia się stosunkowo korzystnymi wskaźnikami społeczno-gospodarczymi, zwłaszcza niskim bezrobociem i niskim odsetkiem osób korzystających z pomocy społecznej. Warto jednak zauważyć, że nie przekłada się to na wysoki poziom zamożności </w:t>
      </w:r>
      <w:r w:rsidR="0029356B" w:rsidRPr="0029356B">
        <w:rPr>
          <w:rFonts w:cs="Calibri"/>
        </w:rPr>
        <w:t xml:space="preserve">lokalnych </w:t>
      </w:r>
      <w:r w:rsidRPr="0029356B">
        <w:rPr>
          <w:rFonts w:cs="Calibri"/>
        </w:rPr>
        <w:t>samorządów.</w:t>
      </w:r>
      <w:r w:rsidR="00C70B2C" w:rsidRPr="0029356B">
        <w:rPr>
          <w:rFonts w:cs="Calibri"/>
        </w:rPr>
        <w:t xml:space="preserve"> </w:t>
      </w:r>
      <w:r w:rsidR="00A42826" w:rsidRPr="0029356B">
        <w:rPr>
          <w:rFonts w:cs="Calibri"/>
        </w:rPr>
        <w:t>Główny</w:t>
      </w:r>
      <w:r w:rsidR="002F07DE">
        <w:rPr>
          <w:rFonts w:cs="Calibri"/>
        </w:rPr>
        <w:t>mi</w:t>
      </w:r>
      <w:r w:rsidR="00A42826" w:rsidRPr="0029356B">
        <w:rPr>
          <w:rFonts w:cs="Calibri"/>
        </w:rPr>
        <w:t xml:space="preserve"> kierunk</w:t>
      </w:r>
      <w:r w:rsidR="002F07DE">
        <w:rPr>
          <w:rFonts w:cs="Calibri"/>
        </w:rPr>
        <w:t>ami</w:t>
      </w:r>
      <w:r w:rsidR="00A42826" w:rsidRPr="0029356B">
        <w:rPr>
          <w:rFonts w:cs="Calibri"/>
        </w:rPr>
        <w:t xml:space="preserve"> interwencji </w:t>
      </w:r>
      <w:r w:rsidR="00C70B2C" w:rsidRPr="0029356B">
        <w:rPr>
          <w:rFonts w:cs="Calibri"/>
        </w:rPr>
        <w:t xml:space="preserve">wskazanymi do realizacji na tym obszarze są działania wspierające </w:t>
      </w:r>
      <w:r w:rsidR="00A42826" w:rsidRPr="0029356B">
        <w:rPr>
          <w:rFonts w:cs="Calibri"/>
        </w:rPr>
        <w:t xml:space="preserve"> rozw</w:t>
      </w:r>
      <w:r w:rsidR="002F07DE">
        <w:rPr>
          <w:rFonts w:cs="Calibri"/>
        </w:rPr>
        <w:t>ój</w:t>
      </w:r>
      <w:r w:rsidR="00A42826" w:rsidRPr="0029356B">
        <w:rPr>
          <w:rFonts w:cs="Calibri"/>
        </w:rPr>
        <w:t xml:space="preserve"> turystyki uzdrowiskowej oraz zdrowotnej,</w:t>
      </w:r>
      <w:r w:rsidR="00C70B2C" w:rsidRPr="0029356B">
        <w:rPr>
          <w:rFonts w:cs="Calibri"/>
        </w:rPr>
        <w:t xml:space="preserve"> </w:t>
      </w:r>
      <w:r w:rsidR="00A42826" w:rsidRPr="0029356B">
        <w:rPr>
          <w:rFonts w:cs="Calibri"/>
        </w:rPr>
        <w:t xml:space="preserve">a także innych form turystyki, w powiązaniu </w:t>
      </w:r>
      <w:r w:rsidR="002F07DE">
        <w:rPr>
          <w:rFonts w:cs="Calibri"/>
        </w:rPr>
        <w:br/>
      </w:r>
      <w:r w:rsidR="00A42826" w:rsidRPr="0029356B">
        <w:rPr>
          <w:rFonts w:cs="Calibri"/>
        </w:rPr>
        <w:t>z obszarem Ponidzia.</w:t>
      </w:r>
    </w:p>
    <w:p w14:paraId="247691B0" w14:textId="77777777" w:rsidR="00A42826" w:rsidRPr="0029356B" w:rsidRDefault="00A42826" w:rsidP="00A42826">
      <w:pPr>
        <w:spacing w:after="0" w:line="276" w:lineRule="auto"/>
        <w:jc w:val="both"/>
        <w:rPr>
          <w:rFonts w:cs="Calibri"/>
        </w:rPr>
      </w:pPr>
    </w:p>
    <w:p w14:paraId="73BFDDDB" w14:textId="77777777" w:rsidR="00A42826" w:rsidRPr="004E14CF" w:rsidRDefault="00A42826" w:rsidP="00E8664F">
      <w:pPr>
        <w:spacing w:after="0" w:line="276" w:lineRule="auto"/>
        <w:jc w:val="both"/>
        <w:rPr>
          <w:rFonts w:cs="Calibri"/>
          <w:highlight w:val="yellow"/>
        </w:rPr>
      </w:pPr>
    </w:p>
    <w:p w14:paraId="22AF215B" w14:textId="77777777" w:rsidR="001854DF" w:rsidRPr="004E14CF" w:rsidRDefault="00C70B2C" w:rsidP="00986283">
      <w:pPr>
        <w:pStyle w:val="Nagwek1"/>
        <w:spacing w:before="0" w:after="0" w:line="276" w:lineRule="auto"/>
        <w:jc w:val="both"/>
        <w:rPr>
          <w:rFonts w:ascii="Calibri" w:hAnsi="Calibri" w:cs="Calibri"/>
          <w:highlight w:val="yellow"/>
        </w:rPr>
      </w:pPr>
      <w:r w:rsidRPr="004E14CF">
        <w:rPr>
          <w:rFonts w:ascii="Calibri" w:hAnsi="Calibri" w:cs="Calibri"/>
          <w:highlight w:val="yellow"/>
        </w:rPr>
        <w:br w:type="page"/>
      </w:r>
      <w:bookmarkStart w:id="116" w:name="_Toc119573578"/>
      <w:r w:rsidR="001854DF" w:rsidRPr="00877B1F">
        <w:rPr>
          <w:rFonts w:ascii="Calibri" w:hAnsi="Calibri" w:cs="Calibri"/>
        </w:rPr>
        <w:lastRenderedPageBreak/>
        <w:t>VII</w:t>
      </w:r>
      <w:r w:rsidR="00EE275F" w:rsidRPr="00877B1F">
        <w:rPr>
          <w:rFonts w:ascii="Calibri" w:hAnsi="Calibri" w:cs="Calibri"/>
        </w:rPr>
        <w:t>.</w:t>
      </w:r>
      <w:r w:rsidR="001854DF" w:rsidRPr="00877B1F">
        <w:rPr>
          <w:rFonts w:ascii="Calibri" w:hAnsi="Calibri" w:cs="Calibri"/>
        </w:rPr>
        <w:t xml:space="preserve"> Obszary strategicznej interwencji kluczowe dla gminy, jeżeli takie zidentyfikowano wraz z zakresem planowanych działań</w:t>
      </w:r>
      <w:bookmarkEnd w:id="116"/>
    </w:p>
    <w:p w14:paraId="339F7135" w14:textId="77777777" w:rsidR="00C06ACB" w:rsidRPr="004E14CF" w:rsidRDefault="00C06ACB" w:rsidP="00986283">
      <w:pPr>
        <w:pStyle w:val="Bezodstpw"/>
        <w:spacing w:line="276" w:lineRule="auto"/>
        <w:jc w:val="both"/>
        <w:rPr>
          <w:rFonts w:cs="Calibri"/>
          <w:highlight w:val="yellow"/>
        </w:rPr>
      </w:pPr>
    </w:p>
    <w:p w14:paraId="06C6CD3B" w14:textId="77777777" w:rsidR="005F116C" w:rsidRPr="000D6176" w:rsidRDefault="00C06ACB" w:rsidP="00986283">
      <w:pPr>
        <w:pStyle w:val="Bezodstpw"/>
        <w:spacing w:line="276" w:lineRule="auto"/>
        <w:jc w:val="both"/>
        <w:rPr>
          <w:rFonts w:cs="Calibri"/>
        </w:rPr>
      </w:pPr>
      <w:r w:rsidRPr="000D6176">
        <w:rPr>
          <w:rFonts w:cs="Calibri"/>
        </w:rPr>
        <w:t xml:space="preserve">Obszary strategicznej interwencji (OSI) to obszary, które ze względu na występowanie określonych czynników o różnym charakterze, mogą powodować sytuację kryzysową bądź też odwrotnie – posiadać potencjał rozwojowy. Obszary te wymagają podjęcia określonych działań mających na celu zniwelowanie występującego problemu bądź też wykorzystanie zidentyfikowanego potencjału. Wyznaczenie OSI na poziomie lokalnym jest fakultatywne. W Gminie </w:t>
      </w:r>
      <w:r w:rsidR="00C04389" w:rsidRPr="000D6176">
        <w:rPr>
          <w:rFonts w:cs="Calibri"/>
        </w:rPr>
        <w:t>K</w:t>
      </w:r>
      <w:r w:rsidR="005F116C" w:rsidRPr="000D6176">
        <w:rPr>
          <w:rFonts w:cs="Calibri"/>
        </w:rPr>
        <w:t>azimierza Wielka</w:t>
      </w:r>
      <w:r w:rsidRPr="000D6176">
        <w:rPr>
          <w:rFonts w:cs="Calibri"/>
        </w:rPr>
        <w:t xml:space="preserve"> za obszar strategicznej interwencji uznaje się</w:t>
      </w:r>
      <w:r w:rsidR="005F116C" w:rsidRPr="000D6176">
        <w:rPr>
          <w:rFonts w:cs="Calibri"/>
        </w:rPr>
        <w:t>:</w:t>
      </w:r>
    </w:p>
    <w:p w14:paraId="13BC1525" w14:textId="56D13DDB" w:rsidR="005F116C" w:rsidRPr="000D6176" w:rsidRDefault="005F116C">
      <w:pPr>
        <w:pStyle w:val="Bezodstpw"/>
        <w:numPr>
          <w:ilvl w:val="0"/>
          <w:numId w:val="62"/>
        </w:numPr>
        <w:spacing w:line="276" w:lineRule="auto"/>
        <w:jc w:val="both"/>
        <w:rPr>
          <w:rFonts w:cs="Calibri"/>
        </w:rPr>
      </w:pPr>
      <w:r w:rsidRPr="000D6176">
        <w:rPr>
          <w:rFonts w:cs="Calibri"/>
        </w:rPr>
        <w:t>OSI obszar uzdrowiskowy zgodnie z  Rozporządzeniem Rady Ministrów z dnia 31 maja 2019 r.</w:t>
      </w:r>
      <w:r w:rsidR="000D6176">
        <w:rPr>
          <w:rFonts w:cs="Calibri"/>
        </w:rPr>
        <w:t xml:space="preserve"> w sprawie nadania</w:t>
      </w:r>
      <w:r w:rsidRPr="000D6176">
        <w:rPr>
          <w:rFonts w:cs="Calibri"/>
        </w:rPr>
        <w:t xml:space="preserve"> status</w:t>
      </w:r>
      <w:r w:rsidR="000D6176">
        <w:rPr>
          <w:rFonts w:cs="Calibri"/>
        </w:rPr>
        <w:t xml:space="preserve">u </w:t>
      </w:r>
      <w:r w:rsidRPr="000D6176">
        <w:rPr>
          <w:rFonts w:cs="Calibri"/>
        </w:rPr>
        <w:t>„Obszaru Ochrony Uzdrowiskowej Kazimierza Wielka” w granicach miasta Kazimierza Wielka oraz w granicach sołectw: Cudzynowice</w:t>
      </w:r>
      <w:r w:rsidR="000D6176">
        <w:rPr>
          <w:rFonts w:cs="Calibri"/>
        </w:rPr>
        <w:t xml:space="preserve"> i </w:t>
      </w:r>
      <w:r w:rsidRPr="000D6176">
        <w:rPr>
          <w:rFonts w:cs="Calibri"/>
        </w:rPr>
        <w:t>Donosy</w:t>
      </w:r>
      <w:r w:rsidR="000D6176">
        <w:rPr>
          <w:rFonts w:cs="Calibri"/>
        </w:rPr>
        <w:t>,</w:t>
      </w:r>
    </w:p>
    <w:p w14:paraId="3183F593" w14:textId="6CBCD850" w:rsidR="005F116C" w:rsidRPr="000D6176" w:rsidRDefault="00C06ACB">
      <w:pPr>
        <w:pStyle w:val="Bezodstpw"/>
        <w:numPr>
          <w:ilvl w:val="0"/>
          <w:numId w:val="62"/>
        </w:numPr>
        <w:spacing w:line="276" w:lineRule="auto"/>
        <w:jc w:val="both"/>
        <w:rPr>
          <w:rFonts w:cs="Calibri"/>
        </w:rPr>
      </w:pPr>
      <w:r w:rsidRPr="000D6176">
        <w:rPr>
          <w:rFonts w:cs="Calibri"/>
        </w:rPr>
        <w:t>obszar rewitalizacji</w:t>
      </w:r>
      <w:r w:rsidR="008E4C70" w:rsidRPr="000D6176">
        <w:rPr>
          <w:rFonts w:cs="Calibri"/>
        </w:rPr>
        <w:t xml:space="preserve"> </w:t>
      </w:r>
      <w:r w:rsidR="005F116C" w:rsidRPr="000D6176">
        <w:rPr>
          <w:rFonts w:cs="Calibri"/>
        </w:rPr>
        <w:t xml:space="preserve"> zgodnie z uchwałą nr LII/371/2017 w sprawie przyjęcia aktualizacji </w:t>
      </w:r>
      <w:r w:rsidR="005F116C" w:rsidRPr="000D6176">
        <w:rPr>
          <w:rFonts w:cs="Calibri"/>
          <w:i/>
          <w:iCs/>
        </w:rPr>
        <w:t>Programu Rewitalizacji dla Gminy Kazimierza Wielka na lata 2017-2023</w:t>
      </w:r>
      <w:r w:rsidR="000D6176">
        <w:rPr>
          <w:rFonts w:cs="Calibri"/>
        </w:rPr>
        <w:t>,</w:t>
      </w:r>
    </w:p>
    <w:p w14:paraId="2E70C6AB" w14:textId="77777777" w:rsidR="005F116C" w:rsidRPr="000D6176" w:rsidRDefault="005F116C" w:rsidP="00986283">
      <w:pPr>
        <w:pStyle w:val="Bezodstpw"/>
        <w:spacing w:line="276" w:lineRule="auto"/>
        <w:jc w:val="both"/>
        <w:rPr>
          <w:rFonts w:cs="Calibri"/>
        </w:rPr>
      </w:pPr>
    </w:p>
    <w:p w14:paraId="1288CC32" w14:textId="54CE7331" w:rsidR="002326D3" w:rsidRPr="000D6176" w:rsidRDefault="003B170E" w:rsidP="000D6176">
      <w:pPr>
        <w:pStyle w:val="Bezodstpw"/>
        <w:spacing w:line="276" w:lineRule="auto"/>
        <w:jc w:val="both"/>
        <w:rPr>
          <w:rFonts w:cs="Calibri"/>
        </w:rPr>
      </w:pPr>
      <w:r w:rsidRPr="000D6176">
        <w:rPr>
          <w:rFonts w:cs="Calibri"/>
        </w:rPr>
        <w:t xml:space="preserve">Obszar </w:t>
      </w:r>
      <w:r w:rsidR="005F116C" w:rsidRPr="000D6176">
        <w:rPr>
          <w:rFonts w:cs="Calibri"/>
        </w:rPr>
        <w:t>rewitalizacji oraz OSI obszar uzdrowiskowy częściowo pokrywają się</w:t>
      </w:r>
      <w:r w:rsidRPr="000D6176">
        <w:rPr>
          <w:rFonts w:cs="Calibri"/>
        </w:rPr>
        <w:t xml:space="preserve">. </w:t>
      </w:r>
      <w:r w:rsidR="000D6176">
        <w:rPr>
          <w:rFonts w:cs="Calibri"/>
        </w:rPr>
        <w:t xml:space="preserve"> </w:t>
      </w:r>
      <w:r w:rsidR="002326D3" w:rsidRPr="000D6176">
        <w:rPr>
          <w:rFonts w:cs="Calibri"/>
        </w:rPr>
        <w:t xml:space="preserve">Najważniejszymi kierunkami działań </w:t>
      </w:r>
      <w:r w:rsidR="000D6176">
        <w:rPr>
          <w:rFonts w:cs="Calibri"/>
        </w:rPr>
        <w:t>w ramach OSI są:</w:t>
      </w:r>
    </w:p>
    <w:p w14:paraId="250E5D87" w14:textId="76B132DC" w:rsidR="005F116C" w:rsidRPr="000D6176" w:rsidRDefault="00877B1F">
      <w:pPr>
        <w:numPr>
          <w:ilvl w:val="0"/>
          <w:numId w:val="63"/>
        </w:numPr>
        <w:spacing w:after="0" w:line="276" w:lineRule="auto"/>
        <w:jc w:val="both"/>
        <w:rPr>
          <w:rFonts w:cs="Calibri"/>
        </w:rPr>
      </w:pPr>
      <w:r w:rsidRPr="000D6176">
        <w:rPr>
          <w:rFonts w:cs="Calibri"/>
        </w:rPr>
        <w:t>b</w:t>
      </w:r>
      <w:r w:rsidR="005F116C" w:rsidRPr="000D6176">
        <w:rPr>
          <w:rFonts w:cs="Calibri"/>
        </w:rPr>
        <w:t>udowa infrastruktury uzdrowiskowej i sanatoryjnej</w:t>
      </w:r>
      <w:r w:rsidRPr="000D6176">
        <w:rPr>
          <w:rFonts w:cs="Calibri"/>
        </w:rPr>
        <w:t>,</w:t>
      </w:r>
    </w:p>
    <w:p w14:paraId="3326C2D6" w14:textId="08A9DD0C" w:rsidR="005F116C" w:rsidRPr="000D6176" w:rsidRDefault="00877B1F">
      <w:pPr>
        <w:numPr>
          <w:ilvl w:val="0"/>
          <w:numId w:val="63"/>
        </w:numPr>
        <w:spacing w:after="0" w:line="276" w:lineRule="auto"/>
        <w:jc w:val="both"/>
        <w:rPr>
          <w:rFonts w:cs="Calibri"/>
        </w:rPr>
      </w:pPr>
      <w:r w:rsidRPr="000D6176">
        <w:rPr>
          <w:rFonts w:cs="Calibri"/>
        </w:rPr>
        <w:t>r</w:t>
      </w:r>
      <w:r w:rsidR="005F116C" w:rsidRPr="000D6176">
        <w:rPr>
          <w:rFonts w:cs="Calibri"/>
        </w:rPr>
        <w:t>ozbudowa i modernizacja infrastruktury turystycznej i sportowo-rekreacyjne</w:t>
      </w:r>
      <w:r w:rsidR="000D6176">
        <w:rPr>
          <w:rFonts w:cs="Calibri"/>
        </w:rPr>
        <w:t>j,</w:t>
      </w:r>
    </w:p>
    <w:p w14:paraId="710D4775" w14:textId="69B06539" w:rsidR="005F116C" w:rsidRPr="000D6176" w:rsidRDefault="00877B1F">
      <w:pPr>
        <w:numPr>
          <w:ilvl w:val="0"/>
          <w:numId w:val="63"/>
        </w:numPr>
        <w:spacing w:after="0" w:line="276" w:lineRule="auto"/>
        <w:jc w:val="both"/>
        <w:rPr>
          <w:rFonts w:cs="Calibri"/>
        </w:rPr>
      </w:pPr>
      <w:r w:rsidRPr="000D6176">
        <w:rPr>
          <w:rFonts w:cs="Calibri"/>
        </w:rPr>
        <w:t>z</w:t>
      </w:r>
      <w:r w:rsidR="005F116C" w:rsidRPr="000D6176">
        <w:rPr>
          <w:rFonts w:cs="Calibri"/>
        </w:rPr>
        <w:t>większenie efektywność energetycznej budynków użyteczności publicznej i budynków prywatnych</w:t>
      </w:r>
      <w:r w:rsidRPr="000D6176">
        <w:rPr>
          <w:rFonts w:cs="Calibri"/>
        </w:rPr>
        <w:t>,</w:t>
      </w:r>
    </w:p>
    <w:p w14:paraId="257B4ACB" w14:textId="4BB97F6B" w:rsidR="005F116C" w:rsidRPr="000D6176" w:rsidRDefault="00877B1F">
      <w:pPr>
        <w:numPr>
          <w:ilvl w:val="0"/>
          <w:numId w:val="63"/>
        </w:numPr>
        <w:spacing w:after="0" w:line="276" w:lineRule="auto"/>
        <w:jc w:val="both"/>
        <w:rPr>
          <w:rFonts w:cs="Calibri"/>
        </w:rPr>
      </w:pPr>
      <w:r w:rsidRPr="000D6176">
        <w:rPr>
          <w:rFonts w:cs="Calibri"/>
        </w:rPr>
        <w:t>w</w:t>
      </w:r>
      <w:r w:rsidR="005F116C" w:rsidRPr="000D6176">
        <w:rPr>
          <w:rFonts w:cs="Calibri"/>
        </w:rPr>
        <w:t>ykorzystanie odnawialnych źródeł energii w gospodarce, sferze publicznej i mieszkalnictwie</w:t>
      </w:r>
      <w:r w:rsidRPr="000D6176">
        <w:rPr>
          <w:rFonts w:cs="Calibri"/>
        </w:rPr>
        <w:t>,</w:t>
      </w:r>
    </w:p>
    <w:p w14:paraId="05F107D2" w14:textId="6F24644C" w:rsidR="005F116C" w:rsidRPr="000D6176" w:rsidRDefault="00877B1F">
      <w:pPr>
        <w:numPr>
          <w:ilvl w:val="0"/>
          <w:numId w:val="63"/>
        </w:numPr>
        <w:spacing w:after="0" w:line="276" w:lineRule="auto"/>
        <w:jc w:val="both"/>
        <w:rPr>
          <w:rFonts w:cs="Calibri"/>
        </w:rPr>
      </w:pPr>
      <w:r w:rsidRPr="000D6176">
        <w:rPr>
          <w:rFonts w:cs="Calibri"/>
        </w:rPr>
        <w:t>r</w:t>
      </w:r>
      <w:r w:rsidR="005F116C" w:rsidRPr="000D6176">
        <w:rPr>
          <w:rFonts w:cs="Calibri"/>
        </w:rPr>
        <w:t>ozwój infrastruktury wodno-kanalizacyjnej</w:t>
      </w:r>
      <w:r w:rsidRPr="000D6176">
        <w:rPr>
          <w:rFonts w:cs="Calibri"/>
        </w:rPr>
        <w:t>,</w:t>
      </w:r>
    </w:p>
    <w:p w14:paraId="0AC5AE00" w14:textId="2FA741D8" w:rsidR="005F116C" w:rsidRPr="000D6176" w:rsidRDefault="00877B1F">
      <w:pPr>
        <w:numPr>
          <w:ilvl w:val="0"/>
          <w:numId w:val="63"/>
        </w:numPr>
        <w:spacing w:after="0" w:line="276" w:lineRule="auto"/>
        <w:jc w:val="both"/>
        <w:rPr>
          <w:rFonts w:cs="Calibri"/>
        </w:rPr>
      </w:pPr>
      <w:r w:rsidRPr="000D6176">
        <w:rPr>
          <w:rFonts w:cs="Calibri"/>
        </w:rPr>
        <w:t>r</w:t>
      </w:r>
      <w:r w:rsidR="005F116C" w:rsidRPr="000D6176">
        <w:rPr>
          <w:rFonts w:cs="Calibri"/>
        </w:rPr>
        <w:t>acjonalne gospodarowani</w:t>
      </w:r>
      <w:r w:rsidR="000D6176">
        <w:rPr>
          <w:rFonts w:cs="Calibri"/>
        </w:rPr>
        <w:t>e</w:t>
      </w:r>
      <w:r w:rsidR="005F116C" w:rsidRPr="000D6176">
        <w:rPr>
          <w:rFonts w:cs="Calibri"/>
        </w:rPr>
        <w:t xml:space="preserve"> odpadami</w:t>
      </w:r>
      <w:r w:rsidRPr="000D6176">
        <w:rPr>
          <w:rFonts w:cs="Calibri"/>
        </w:rPr>
        <w:t>,</w:t>
      </w:r>
    </w:p>
    <w:p w14:paraId="5CB0FE01" w14:textId="464DF7E1" w:rsidR="005F116C" w:rsidRPr="000D6176" w:rsidRDefault="00877B1F">
      <w:pPr>
        <w:numPr>
          <w:ilvl w:val="0"/>
          <w:numId w:val="63"/>
        </w:numPr>
        <w:spacing w:after="0" w:line="276" w:lineRule="auto"/>
        <w:jc w:val="both"/>
        <w:rPr>
          <w:rFonts w:cs="Calibri"/>
        </w:rPr>
      </w:pPr>
      <w:r w:rsidRPr="000D6176">
        <w:rPr>
          <w:rFonts w:cs="Calibri"/>
        </w:rPr>
        <w:t>r</w:t>
      </w:r>
      <w:r w:rsidR="005F116C" w:rsidRPr="000D6176">
        <w:rPr>
          <w:rFonts w:cs="Calibri"/>
        </w:rPr>
        <w:t>ozwój infrastruktury oświatowej i wychowania</w:t>
      </w:r>
      <w:r w:rsidRPr="000D6176">
        <w:rPr>
          <w:rFonts w:cs="Calibri"/>
        </w:rPr>
        <w:t>,</w:t>
      </w:r>
    </w:p>
    <w:p w14:paraId="0D0D5B8F" w14:textId="1413AC3C" w:rsidR="005F116C" w:rsidRPr="000D6176" w:rsidRDefault="00877B1F">
      <w:pPr>
        <w:numPr>
          <w:ilvl w:val="0"/>
          <w:numId w:val="63"/>
        </w:numPr>
        <w:spacing w:after="0" w:line="276" w:lineRule="auto"/>
        <w:jc w:val="both"/>
        <w:rPr>
          <w:rFonts w:cs="Calibri"/>
        </w:rPr>
      </w:pPr>
      <w:r w:rsidRPr="000D6176">
        <w:rPr>
          <w:rFonts w:cs="Calibri"/>
        </w:rPr>
        <w:t>r</w:t>
      </w:r>
      <w:r w:rsidR="005F116C" w:rsidRPr="000D6176">
        <w:rPr>
          <w:rFonts w:cs="Calibri"/>
        </w:rPr>
        <w:t>ozwój i upowszechnianie usług zdrowotnych</w:t>
      </w:r>
      <w:r w:rsidRPr="000D6176">
        <w:rPr>
          <w:rFonts w:cs="Calibri"/>
        </w:rPr>
        <w:t>,</w:t>
      </w:r>
    </w:p>
    <w:p w14:paraId="547E45B4" w14:textId="2DD0F241" w:rsidR="005F116C" w:rsidRPr="000D6176" w:rsidRDefault="00877B1F">
      <w:pPr>
        <w:numPr>
          <w:ilvl w:val="0"/>
          <w:numId w:val="63"/>
        </w:numPr>
        <w:spacing w:after="0" w:line="276" w:lineRule="auto"/>
        <w:jc w:val="both"/>
        <w:rPr>
          <w:rFonts w:cs="Calibri"/>
        </w:rPr>
      </w:pPr>
      <w:r w:rsidRPr="000D6176">
        <w:rPr>
          <w:rFonts w:cs="Calibri"/>
        </w:rPr>
        <w:t>r</w:t>
      </w:r>
      <w:r w:rsidR="005F116C" w:rsidRPr="000D6176">
        <w:rPr>
          <w:rFonts w:cs="Calibri"/>
        </w:rPr>
        <w:t>ozwój instytucji kultury</w:t>
      </w:r>
      <w:r w:rsidRPr="000D6176">
        <w:rPr>
          <w:rFonts w:cs="Calibri"/>
        </w:rPr>
        <w:t>,</w:t>
      </w:r>
    </w:p>
    <w:p w14:paraId="0B44F28B" w14:textId="0870D786" w:rsidR="005F116C" w:rsidRPr="000D6176" w:rsidRDefault="00877B1F">
      <w:pPr>
        <w:numPr>
          <w:ilvl w:val="0"/>
          <w:numId w:val="63"/>
        </w:numPr>
        <w:spacing w:after="0" w:line="276" w:lineRule="auto"/>
        <w:jc w:val="both"/>
        <w:rPr>
          <w:rFonts w:cs="Calibri"/>
        </w:rPr>
      </w:pPr>
      <w:r w:rsidRPr="000D6176">
        <w:rPr>
          <w:rFonts w:cs="Calibri"/>
        </w:rPr>
        <w:t>z</w:t>
      </w:r>
      <w:r w:rsidR="005F116C" w:rsidRPr="000D6176">
        <w:rPr>
          <w:rFonts w:cs="Calibri"/>
        </w:rPr>
        <w:t>achowanie dziedzictwa kulturowego</w:t>
      </w:r>
      <w:r w:rsidRPr="000D6176">
        <w:rPr>
          <w:rFonts w:cs="Calibri"/>
        </w:rPr>
        <w:t>,</w:t>
      </w:r>
    </w:p>
    <w:p w14:paraId="6F198467" w14:textId="0BB78F67" w:rsidR="005F116C" w:rsidRPr="000D6176" w:rsidRDefault="00877B1F">
      <w:pPr>
        <w:numPr>
          <w:ilvl w:val="0"/>
          <w:numId w:val="63"/>
        </w:numPr>
        <w:spacing w:after="0" w:line="276" w:lineRule="auto"/>
        <w:jc w:val="both"/>
        <w:rPr>
          <w:rFonts w:cs="Calibri"/>
        </w:rPr>
      </w:pPr>
      <w:r w:rsidRPr="000D6176">
        <w:rPr>
          <w:rFonts w:cs="Calibri"/>
        </w:rPr>
        <w:t>r</w:t>
      </w:r>
      <w:r w:rsidR="005F116C" w:rsidRPr="000D6176">
        <w:rPr>
          <w:rFonts w:cs="Calibri"/>
        </w:rPr>
        <w:t>ozwój infrastruktury drogowej i okołodrogowej</w:t>
      </w:r>
      <w:r w:rsidRPr="000D6176">
        <w:rPr>
          <w:rFonts w:cs="Calibri"/>
        </w:rPr>
        <w:t>,</w:t>
      </w:r>
    </w:p>
    <w:p w14:paraId="40F94F51" w14:textId="429F46CC" w:rsidR="005F116C" w:rsidRPr="000D6176" w:rsidRDefault="00877B1F">
      <w:pPr>
        <w:numPr>
          <w:ilvl w:val="0"/>
          <w:numId w:val="63"/>
        </w:numPr>
        <w:spacing w:after="0" w:line="276" w:lineRule="auto"/>
        <w:jc w:val="both"/>
        <w:rPr>
          <w:rFonts w:cs="Calibri"/>
        </w:rPr>
      </w:pPr>
      <w:r w:rsidRPr="000D6176">
        <w:rPr>
          <w:rFonts w:cs="Calibri"/>
        </w:rPr>
        <w:t>r</w:t>
      </w:r>
      <w:r w:rsidR="005F116C" w:rsidRPr="000D6176">
        <w:rPr>
          <w:rFonts w:cs="Calibri"/>
        </w:rPr>
        <w:t>ozwój infrastruktury rowerowej</w:t>
      </w:r>
      <w:r w:rsidRPr="000D6176">
        <w:rPr>
          <w:rFonts w:cs="Calibri"/>
        </w:rPr>
        <w:t>,</w:t>
      </w:r>
    </w:p>
    <w:p w14:paraId="37649F7B" w14:textId="49CAF55E" w:rsidR="005F116C" w:rsidRPr="000D6176" w:rsidRDefault="00877B1F">
      <w:pPr>
        <w:numPr>
          <w:ilvl w:val="0"/>
          <w:numId w:val="63"/>
        </w:numPr>
        <w:spacing w:after="0" w:line="276" w:lineRule="auto"/>
        <w:jc w:val="both"/>
        <w:rPr>
          <w:rFonts w:cs="Calibri"/>
        </w:rPr>
      </w:pPr>
      <w:r w:rsidRPr="000D6176">
        <w:rPr>
          <w:rFonts w:cs="Calibri"/>
        </w:rPr>
        <w:t>z</w:t>
      </w:r>
      <w:r w:rsidR="005F116C" w:rsidRPr="000D6176">
        <w:rPr>
          <w:rFonts w:cs="Calibri"/>
        </w:rPr>
        <w:t>większenie jakości i dostępności do infrastruktury edukacyjnej,</w:t>
      </w:r>
      <w:r w:rsidR="000D6176">
        <w:rPr>
          <w:rFonts w:cs="Calibri"/>
        </w:rPr>
        <w:t xml:space="preserve"> zdrowotnej,</w:t>
      </w:r>
      <w:r w:rsidR="005F116C" w:rsidRPr="000D6176">
        <w:rPr>
          <w:rFonts w:cs="Calibri"/>
        </w:rPr>
        <w:t xml:space="preserve"> sportowej </w:t>
      </w:r>
      <w:r w:rsidR="000D6176">
        <w:rPr>
          <w:rFonts w:cs="Calibri"/>
        </w:rPr>
        <w:br/>
      </w:r>
      <w:r w:rsidR="005F116C" w:rsidRPr="000D6176">
        <w:rPr>
          <w:rFonts w:cs="Calibri"/>
        </w:rPr>
        <w:t>i rekreacyjnej</w:t>
      </w:r>
      <w:r w:rsidRPr="000D6176">
        <w:rPr>
          <w:rFonts w:cs="Calibri"/>
        </w:rPr>
        <w:t>,</w:t>
      </w:r>
    </w:p>
    <w:p w14:paraId="2A470F58" w14:textId="24D362F2" w:rsidR="005F116C" w:rsidRPr="000D6176" w:rsidRDefault="00877B1F">
      <w:pPr>
        <w:numPr>
          <w:ilvl w:val="0"/>
          <w:numId w:val="63"/>
        </w:numPr>
        <w:spacing w:after="0" w:line="276" w:lineRule="auto"/>
        <w:jc w:val="both"/>
        <w:rPr>
          <w:rFonts w:cs="Calibri"/>
        </w:rPr>
      </w:pPr>
      <w:r w:rsidRPr="000D6176">
        <w:rPr>
          <w:rFonts w:cs="Calibri"/>
        </w:rPr>
        <w:t>r</w:t>
      </w:r>
      <w:r w:rsidR="005F116C" w:rsidRPr="000D6176">
        <w:rPr>
          <w:rFonts w:cs="Calibri"/>
        </w:rPr>
        <w:t>ozwój instytucji kultury i dziedzictwa kulturowego</w:t>
      </w:r>
      <w:r w:rsidRPr="000D6176">
        <w:rPr>
          <w:rFonts w:cs="Calibri"/>
        </w:rPr>
        <w:t>,</w:t>
      </w:r>
    </w:p>
    <w:p w14:paraId="1A371F90" w14:textId="72342C4B" w:rsidR="005F116C" w:rsidRPr="000D6176" w:rsidRDefault="00877B1F">
      <w:pPr>
        <w:numPr>
          <w:ilvl w:val="0"/>
          <w:numId w:val="27"/>
        </w:numPr>
        <w:spacing w:after="0" w:line="276" w:lineRule="auto"/>
        <w:jc w:val="both"/>
        <w:rPr>
          <w:rFonts w:eastAsia="Times New Roman" w:cs="Calibri"/>
        </w:rPr>
      </w:pPr>
      <w:r w:rsidRPr="000D6176">
        <w:rPr>
          <w:rFonts w:eastAsia="Times New Roman" w:cs="Calibri"/>
        </w:rPr>
        <w:t>m</w:t>
      </w:r>
      <w:r w:rsidR="005F116C" w:rsidRPr="000D6176">
        <w:rPr>
          <w:rFonts w:eastAsia="Times New Roman" w:cs="Calibri"/>
        </w:rPr>
        <w:t>odernizacja</w:t>
      </w:r>
      <w:r w:rsidR="000D6176">
        <w:rPr>
          <w:rFonts w:eastAsia="Times New Roman" w:cs="Calibri"/>
        </w:rPr>
        <w:t xml:space="preserve"> i doposażenie</w:t>
      </w:r>
      <w:r w:rsidR="005F116C" w:rsidRPr="000D6176">
        <w:rPr>
          <w:rFonts w:eastAsia="Times New Roman" w:cs="Calibri"/>
        </w:rPr>
        <w:t xml:space="preserve"> infrastruktury edukacyjnej</w:t>
      </w:r>
      <w:r w:rsidR="000D6176">
        <w:rPr>
          <w:rFonts w:eastAsia="Times New Roman" w:cs="Calibri"/>
        </w:rPr>
        <w:t>,</w:t>
      </w:r>
    </w:p>
    <w:p w14:paraId="4FC29FEB" w14:textId="63A64CBC" w:rsidR="005F116C" w:rsidRPr="000D6176" w:rsidRDefault="00877B1F">
      <w:pPr>
        <w:numPr>
          <w:ilvl w:val="0"/>
          <w:numId w:val="27"/>
        </w:numPr>
        <w:spacing w:after="0" w:line="276" w:lineRule="auto"/>
        <w:jc w:val="both"/>
        <w:rPr>
          <w:rFonts w:eastAsia="Times New Roman" w:cs="Calibri"/>
        </w:rPr>
      </w:pPr>
      <w:r w:rsidRPr="000D6176">
        <w:rPr>
          <w:rFonts w:eastAsia="Times New Roman" w:cs="Calibri"/>
        </w:rPr>
        <w:t>z</w:t>
      </w:r>
      <w:r w:rsidR="005F116C" w:rsidRPr="000D6176">
        <w:rPr>
          <w:rFonts w:eastAsia="Times New Roman" w:cs="Calibri"/>
        </w:rPr>
        <w:t xml:space="preserve">agospodarowanie terenów </w:t>
      </w:r>
      <w:r w:rsidR="000D6176">
        <w:rPr>
          <w:rFonts w:eastAsia="Times New Roman" w:cs="Calibri"/>
        </w:rPr>
        <w:t xml:space="preserve">rekreacyjnych oraz </w:t>
      </w:r>
      <w:r w:rsidR="005F116C" w:rsidRPr="000D6176">
        <w:rPr>
          <w:rFonts w:eastAsia="Times New Roman" w:cs="Calibri"/>
        </w:rPr>
        <w:t>wokół zbiorników wodnych</w:t>
      </w:r>
      <w:r w:rsidRPr="000D6176">
        <w:rPr>
          <w:rFonts w:eastAsia="Times New Roman" w:cs="Calibri"/>
        </w:rPr>
        <w:t>,</w:t>
      </w:r>
    </w:p>
    <w:p w14:paraId="0E514CA5" w14:textId="0A33EFCB" w:rsidR="005F116C" w:rsidRPr="000D6176" w:rsidRDefault="00877B1F">
      <w:pPr>
        <w:numPr>
          <w:ilvl w:val="0"/>
          <w:numId w:val="27"/>
        </w:numPr>
        <w:spacing w:after="0" w:line="276" w:lineRule="auto"/>
        <w:jc w:val="both"/>
        <w:rPr>
          <w:rFonts w:eastAsia="Times New Roman" w:cs="Calibri"/>
        </w:rPr>
      </w:pPr>
      <w:r w:rsidRPr="000D6176">
        <w:rPr>
          <w:rFonts w:eastAsia="Times New Roman" w:cs="Calibri"/>
        </w:rPr>
        <w:t>p</w:t>
      </w:r>
      <w:r w:rsidR="005F116C" w:rsidRPr="000D6176">
        <w:rPr>
          <w:rFonts w:eastAsia="Times New Roman" w:cs="Calibri"/>
        </w:rPr>
        <w:t>rzebudowa i nadbudowa budynku Kazimierskiego Ośrodka Kultury</w:t>
      </w:r>
      <w:r w:rsidRPr="000D6176">
        <w:rPr>
          <w:rFonts w:eastAsia="Times New Roman" w:cs="Calibri"/>
        </w:rPr>
        <w:t>,</w:t>
      </w:r>
    </w:p>
    <w:p w14:paraId="5FF61ACD" w14:textId="74E7AD2D" w:rsidR="005F116C" w:rsidRPr="000D6176" w:rsidRDefault="00877B1F">
      <w:pPr>
        <w:numPr>
          <w:ilvl w:val="0"/>
          <w:numId w:val="27"/>
        </w:numPr>
        <w:spacing w:after="0" w:line="276" w:lineRule="auto"/>
        <w:jc w:val="both"/>
        <w:rPr>
          <w:rFonts w:eastAsia="Times New Roman" w:cs="Calibri"/>
        </w:rPr>
      </w:pPr>
      <w:r w:rsidRPr="000D6176">
        <w:rPr>
          <w:rFonts w:eastAsia="Times New Roman" w:cs="Calibri"/>
        </w:rPr>
        <w:t>m</w:t>
      </w:r>
      <w:r w:rsidR="005F116C" w:rsidRPr="000D6176">
        <w:rPr>
          <w:rFonts w:eastAsia="Times New Roman" w:cs="Calibri"/>
        </w:rPr>
        <w:t xml:space="preserve">odernizacja terenu wokół Komendy Powiatowej </w:t>
      </w:r>
      <w:r w:rsidR="00972AE7">
        <w:rPr>
          <w:rFonts w:eastAsia="Times New Roman" w:cs="Calibri"/>
        </w:rPr>
        <w:t>P</w:t>
      </w:r>
      <w:r w:rsidR="005F116C" w:rsidRPr="000D6176">
        <w:rPr>
          <w:rFonts w:eastAsia="Times New Roman" w:cs="Calibri"/>
        </w:rPr>
        <w:t xml:space="preserve">olicji w Kazimierzy Wielkiej wraz </w:t>
      </w:r>
      <w:r w:rsidRPr="000D6176">
        <w:rPr>
          <w:rFonts w:eastAsia="Times New Roman" w:cs="Calibri"/>
        </w:rPr>
        <w:br/>
      </w:r>
      <w:r w:rsidR="005F116C" w:rsidRPr="000D6176">
        <w:rPr>
          <w:rFonts w:eastAsia="Times New Roman" w:cs="Calibri"/>
        </w:rPr>
        <w:t>z modernizacją budynku</w:t>
      </w:r>
      <w:r w:rsidRPr="000D6176">
        <w:rPr>
          <w:rFonts w:eastAsia="Times New Roman" w:cs="Calibri"/>
        </w:rPr>
        <w:t>,</w:t>
      </w:r>
    </w:p>
    <w:p w14:paraId="7F6F0189" w14:textId="3C501344" w:rsidR="005F116C" w:rsidRPr="000D6176" w:rsidRDefault="00877B1F">
      <w:pPr>
        <w:numPr>
          <w:ilvl w:val="0"/>
          <w:numId w:val="27"/>
        </w:numPr>
        <w:spacing w:after="0" w:line="276" w:lineRule="auto"/>
        <w:jc w:val="both"/>
        <w:rPr>
          <w:rFonts w:eastAsia="Times New Roman" w:cs="Calibri"/>
        </w:rPr>
      </w:pPr>
      <w:r w:rsidRPr="000D6176">
        <w:rPr>
          <w:rFonts w:eastAsia="Times New Roman" w:cs="Calibri"/>
        </w:rPr>
        <w:t>m</w:t>
      </w:r>
      <w:r w:rsidR="005F116C" w:rsidRPr="000D6176">
        <w:rPr>
          <w:rFonts w:eastAsia="Times New Roman" w:cs="Calibri"/>
        </w:rPr>
        <w:t xml:space="preserve">odernizacja budynku magazynu cukrowego po byłej cukrowni „Łubna” z nadaniem nowych funkcji publicznych, związanych z utworzeniem „Muzeum I Rzeczypospolitej”, połączonego </w:t>
      </w:r>
      <w:r w:rsidRPr="000D6176">
        <w:rPr>
          <w:rFonts w:eastAsia="Times New Roman" w:cs="Calibri"/>
        </w:rPr>
        <w:br/>
      </w:r>
      <w:r w:rsidR="005F116C" w:rsidRPr="000D6176">
        <w:rPr>
          <w:rFonts w:eastAsia="Times New Roman" w:cs="Calibri"/>
        </w:rPr>
        <w:t>z centrum edukacyjno-szkoleniowym, noclegownią dla młodzieżowych grup turystycznych oraz z centrum aktywności obywatelskiej powiatu kazimierskiego</w:t>
      </w:r>
      <w:r w:rsidRPr="000D6176">
        <w:rPr>
          <w:rFonts w:eastAsia="Times New Roman" w:cs="Calibri"/>
        </w:rPr>
        <w:t>,</w:t>
      </w:r>
    </w:p>
    <w:p w14:paraId="609AE785" w14:textId="66FFF80F" w:rsidR="005F116C" w:rsidRPr="000D6176" w:rsidRDefault="00877B1F">
      <w:pPr>
        <w:numPr>
          <w:ilvl w:val="0"/>
          <w:numId w:val="27"/>
        </w:numPr>
        <w:spacing w:after="0" w:line="276" w:lineRule="auto"/>
        <w:jc w:val="both"/>
        <w:rPr>
          <w:rFonts w:eastAsia="Times New Roman" w:cs="Calibri"/>
        </w:rPr>
      </w:pPr>
      <w:r w:rsidRPr="000D6176">
        <w:rPr>
          <w:rFonts w:eastAsia="Times New Roman" w:cs="Calibri"/>
        </w:rPr>
        <w:lastRenderedPageBreak/>
        <w:t>u</w:t>
      </w:r>
      <w:r w:rsidR="005F116C" w:rsidRPr="000D6176">
        <w:rPr>
          <w:rFonts w:eastAsia="Times New Roman" w:cs="Calibri"/>
        </w:rPr>
        <w:t xml:space="preserve">tworzenie na bazie zrewitalizowanej części po byłej cukrowni „Łubna” – centrum opieki </w:t>
      </w:r>
      <w:r w:rsidRPr="000D6176">
        <w:rPr>
          <w:rFonts w:eastAsia="Times New Roman" w:cs="Calibri"/>
        </w:rPr>
        <w:br/>
      </w:r>
      <w:r w:rsidR="005F116C" w:rsidRPr="000D6176">
        <w:rPr>
          <w:rFonts w:eastAsia="Times New Roman" w:cs="Calibri"/>
        </w:rPr>
        <w:t>i rehabilitacji dla osób starszych</w:t>
      </w:r>
      <w:r w:rsidRPr="000D6176">
        <w:rPr>
          <w:rFonts w:eastAsia="Times New Roman" w:cs="Calibri"/>
        </w:rPr>
        <w:t>,</w:t>
      </w:r>
    </w:p>
    <w:p w14:paraId="31B0B1CF" w14:textId="33D5E51B" w:rsidR="005F116C" w:rsidRPr="000D6176" w:rsidRDefault="00877B1F">
      <w:pPr>
        <w:numPr>
          <w:ilvl w:val="0"/>
          <w:numId w:val="27"/>
        </w:numPr>
        <w:spacing w:after="0" w:line="276" w:lineRule="auto"/>
        <w:jc w:val="both"/>
        <w:rPr>
          <w:rFonts w:eastAsia="Times New Roman" w:cs="Calibri"/>
        </w:rPr>
      </w:pPr>
      <w:r w:rsidRPr="000D6176">
        <w:rPr>
          <w:rFonts w:eastAsia="Times New Roman" w:cs="Calibri"/>
        </w:rPr>
        <w:t>r</w:t>
      </w:r>
      <w:r w:rsidR="005F116C" w:rsidRPr="000D6176">
        <w:rPr>
          <w:rFonts w:eastAsia="Times New Roman" w:cs="Calibri"/>
        </w:rPr>
        <w:t>enowacja zabytkowego kościoła w parafii p.w. Podwyższenia Krzyża Świętego w Kazimierzy Wielkiej</w:t>
      </w:r>
      <w:r w:rsidRPr="000D6176">
        <w:rPr>
          <w:rFonts w:eastAsia="Times New Roman" w:cs="Calibri"/>
        </w:rPr>
        <w:t>,</w:t>
      </w:r>
    </w:p>
    <w:p w14:paraId="62A21987" w14:textId="104CC877" w:rsidR="002326D3" w:rsidRPr="000D6176" w:rsidRDefault="00877B1F">
      <w:pPr>
        <w:numPr>
          <w:ilvl w:val="0"/>
          <w:numId w:val="27"/>
        </w:numPr>
        <w:spacing w:after="0" w:line="276" w:lineRule="auto"/>
        <w:jc w:val="both"/>
        <w:rPr>
          <w:rFonts w:eastAsia="Times New Roman" w:cs="Calibri"/>
        </w:rPr>
      </w:pPr>
      <w:r w:rsidRPr="000D6176">
        <w:rPr>
          <w:rFonts w:eastAsia="Times New Roman" w:cs="Calibri"/>
        </w:rPr>
        <w:t>m</w:t>
      </w:r>
      <w:r w:rsidR="005F116C" w:rsidRPr="000D6176">
        <w:rPr>
          <w:rFonts w:eastAsia="Times New Roman" w:cs="Calibri"/>
        </w:rPr>
        <w:t xml:space="preserve">odernizacja Kompleksu Sportowo </w:t>
      </w:r>
      <w:r w:rsidRPr="000D6176">
        <w:rPr>
          <w:rFonts w:eastAsia="Times New Roman" w:cs="Calibri"/>
        </w:rPr>
        <w:t>–</w:t>
      </w:r>
      <w:r w:rsidR="005F116C" w:rsidRPr="000D6176">
        <w:rPr>
          <w:rFonts w:eastAsia="Times New Roman" w:cs="Calibri"/>
        </w:rPr>
        <w:t xml:space="preserve"> Rekreacyjnego</w:t>
      </w:r>
      <w:r w:rsidRPr="000D6176">
        <w:rPr>
          <w:rFonts w:eastAsia="Times New Roman" w:cs="Calibri"/>
        </w:rPr>
        <w:t>.</w:t>
      </w:r>
    </w:p>
    <w:p w14:paraId="7FBA4D3F" w14:textId="77777777" w:rsidR="001A50CA" w:rsidRPr="000D6176" w:rsidRDefault="001A50CA" w:rsidP="00986283">
      <w:pPr>
        <w:pStyle w:val="Bezodstpw"/>
        <w:spacing w:line="276" w:lineRule="auto"/>
        <w:jc w:val="center"/>
        <w:rPr>
          <w:rFonts w:cs="Calibri"/>
        </w:rPr>
      </w:pPr>
    </w:p>
    <w:p w14:paraId="293257BC" w14:textId="77777777" w:rsidR="003B170E" w:rsidRPr="000D6176" w:rsidRDefault="003B170E" w:rsidP="00986283">
      <w:pPr>
        <w:pStyle w:val="Bezodstpw"/>
        <w:spacing w:line="276" w:lineRule="auto"/>
        <w:jc w:val="center"/>
        <w:rPr>
          <w:rFonts w:cs="Calibri"/>
        </w:rPr>
      </w:pPr>
    </w:p>
    <w:p w14:paraId="0B5C85DE" w14:textId="77777777" w:rsidR="003B170E" w:rsidRPr="000D6176" w:rsidRDefault="003B170E" w:rsidP="00986283">
      <w:pPr>
        <w:pStyle w:val="Bezodstpw"/>
        <w:spacing w:line="276" w:lineRule="auto"/>
        <w:jc w:val="center"/>
        <w:rPr>
          <w:rFonts w:cs="Calibri"/>
        </w:rPr>
        <w:sectPr w:rsidR="003B170E" w:rsidRPr="000D6176" w:rsidSect="00C70B2C">
          <w:pgSz w:w="11907" w:h="16840" w:code="9"/>
          <w:pgMar w:top="1418" w:right="1418" w:bottom="1418" w:left="1418" w:header="709" w:footer="709" w:gutter="0"/>
          <w:cols w:space="708"/>
          <w:docGrid w:linePitch="360"/>
        </w:sectPr>
      </w:pPr>
    </w:p>
    <w:p w14:paraId="59A04994" w14:textId="675EE9EC" w:rsidR="00921251" w:rsidRPr="00877B1F" w:rsidRDefault="00921251" w:rsidP="00921251">
      <w:pPr>
        <w:pStyle w:val="Legenda"/>
        <w:jc w:val="center"/>
        <w:rPr>
          <w:b w:val="0"/>
          <w:bCs w:val="0"/>
          <w:sz w:val="22"/>
          <w:szCs w:val="22"/>
        </w:rPr>
      </w:pPr>
      <w:bookmarkStart w:id="117" w:name="_Toc120277902"/>
      <w:bookmarkStart w:id="118" w:name="_Hlk103856995"/>
      <w:r w:rsidRPr="000D6176">
        <w:rPr>
          <w:b w:val="0"/>
          <w:bCs w:val="0"/>
          <w:sz w:val="22"/>
          <w:szCs w:val="22"/>
        </w:rPr>
        <w:lastRenderedPageBreak/>
        <w:t xml:space="preserve">Mapa </w:t>
      </w:r>
      <w:r w:rsidRPr="000D6176">
        <w:rPr>
          <w:b w:val="0"/>
          <w:bCs w:val="0"/>
          <w:sz w:val="22"/>
          <w:szCs w:val="22"/>
        </w:rPr>
        <w:fldChar w:fldCharType="begin"/>
      </w:r>
      <w:r w:rsidRPr="000D6176">
        <w:rPr>
          <w:b w:val="0"/>
          <w:bCs w:val="0"/>
          <w:sz w:val="22"/>
          <w:szCs w:val="22"/>
        </w:rPr>
        <w:instrText xml:space="preserve"> SEQ Mapa \* ARABIC </w:instrText>
      </w:r>
      <w:r w:rsidRPr="000D6176">
        <w:rPr>
          <w:b w:val="0"/>
          <w:bCs w:val="0"/>
          <w:sz w:val="22"/>
          <w:szCs w:val="22"/>
        </w:rPr>
        <w:fldChar w:fldCharType="separate"/>
      </w:r>
      <w:r w:rsidR="005B77FC">
        <w:rPr>
          <w:b w:val="0"/>
          <w:bCs w:val="0"/>
          <w:noProof/>
          <w:sz w:val="22"/>
          <w:szCs w:val="22"/>
        </w:rPr>
        <w:t>19</w:t>
      </w:r>
      <w:r w:rsidRPr="000D6176">
        <w:rPr>
          <w:b w:val="0"/>
          <w:bCs w:val="0"/>
          <w:sz w:val="22"/>
          <w:szCs w:val="22"/>
        </w:rPr>
        <w:fldChar w:fldCharType="end"/>
      </w:r>
      <w:r w:rsidRPr="000D6176">
        <w:rPr>
          <w:b w:val="0"/>
          <w:bCs w:val="0"/>
          <w:sz w:val="22"/>
          <w:szCs w:val="22"/>
        </w:rPr>
        <w:t xml:space="preserve"> Obszar rewitalizacji</w:t>
      </w:r>
      <w:bookmarkEnd w:id="117"/>
    </w:p>
    <w:p w14:paraId="40845827" w14:textId="0469604E" w:rsidR="005A77B3" w:rsidRPr="00877B1F" w:rsidRDefault="000060DB" w:rsidP="00921251">
      <w:pPr>
        <w:pStyle w:val="Legenda"/>
        <w:rPr>
          <w:rFonts w:eastAsia="SimSun" w:cs="Calibri"/>
          <w:sz w:val="24"/>
          <w:szCs w:val="24"/>
          <w:lang w:eastAsia="pl-PL"/>
        </w:rPr>
      </w:pPr>
      <w:r w:rsidRPr="00877B1F">
        <w:rPr>
          <w:rFonts w:eastAsia="SimSun" w:cs="Calibri"/>
          <w:noProof/>
          <w:sz w:val="24"/>
          <w:szCs w:val="24"/>
          <w:lang w:eastAsia="pl-PL"/>
        </w:rPr>
        <w:drawing>
          <wp:inline distT="0" distB="0" distL="0" distR="0" wp14:anchorId="7E34A924" wp14:editId="2953FF79">
            <wp:extent cx="8070480" cy="11409680"/>
            <wp:effectExtent l="0" t="0" r="6985" b="1270"/>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072897" cy="11413097"/>
                    </a:xfrm>
                    <a:prstGeom prst="rect">
                      <a:avLst/>
                    </a:prstGeom>
                    <a:noFill/>
                  </pic:spPr>
                </pic:pic>
              </a:graphicData>
            </a:graphic>
          </wp:inline>
        </w:drawing>
      </w:r>
    </w:p>
    <w:p w14:paraId="3036AF8E" w14:textId="77777777" w:rsidR="00B43B9F" w:rsidRPr="004E14CF" w:rsidRDefault="00B43B9F" w:rsidP="00A42826">
      <w:pPr>
        <w:spacing w:after="0" w:line="276" w:lineRule="auto"/>
        <w:jc w:val="center"/>
        <w:rPr>
          <w:rFonts w:eastAsia="SimSun" w:cs="Calibri"/>
          <w:sz w:val="24"/>
          <w:szCs w:val="24"/>
          <w:highlight w:val="yellow"/>
          <w:lang w:eastAsia="pl-PL"/>
        </w:rPr>
        <w:sectPr w:rsidR="00B43B9F" w:rsidRPr="004E14CF" w:rsidSect="00E96A52">
          <w:pgSz w:w="16840" w:h="23808" w:code="8"/>
          <w:pgMar w:top="1418" w:right="1418" w:bottom="1418" w:left="1418" w:header="425" w:footer="709" w:gutter="0"/>
          <w:cols w:space="708"/>
          <w:docGrid w:linePitch="360"/>
        </w:sectPr>
      </w:pPr>
      <w:r w:rsidRPr="00877B1F">
        <w:rPr>
          <w:rFonts w:eastAsia="SimSun" w:cs="Calibri"/>
          <w:color w:val="000000"/>
          <w:sz w:val="24"/>
          <w:szCs w:val="24"/>
          <w:lang w:eastAsia="pl-PL"/>
        </w:rPr>
        <w:t xml:space="preserve">Źródło: </w:t>
      </w:r>
      <w:bookmarkEnd w:id="118"/>
      <w:r w:rsidR="00A42826" w:rsidRPr="00877B1F">
        <w:rPr>
          <w:rFonts w:eastAsia="SimSun" w:cs="Calibri"/>
          <w:color w:val="000000"/>
          <w:sz w:val="24"/>
          <w:szCs w:val="24"/>
          <w:lang w:eastAsia="pl-PL"/>
        </w:rPr>
        <w:t>Program Rewitalizacji dla Gminy Kazimierza Wielka na lata 2017-2023</w:t>
      </w:r>
    </w:p>
    <w:p w14:paraId="3CF996D4" w14:textId="77777777" w:rsidR="00A37803" w:rsidRPr="00877B1F" w:rsidRDefault="00460387" w:rsidP="00986283">
      <w:pPr>
        <w:pStyle w:val="Nagwek1"/>
        <w:spacing w:before="0" w:after="0" w:line="276" w:lineRule="auto"/>
        <w:jc w:val="both"/>
        <w:rPr>
          <w:rFonts w:ascii="Calibri" w:hAnsi="Calibri" w:cs="Calibri"/>
        </w:rPr>
      </w:pPr>
      <w:bookmarkStart w:id="119" w:name="_Toc119573579"/>
      <w:r w:rsidRPr="00877B1F">
        <w:rPr>
          <w:rFonts w:ascii="Calibri" w:hAnsi="Calibri" w:cs="Calibri"/>
        </w:rPr>
        <w:lastRenderedPageBreak/>
        <w:t>VII</w:t>
      </w:r>
      <w:r w:rsidR="003F2FE8" w:rsidRPr="00877B1F">
        <w:rPr>
          <w:rFonts w:ascii="Calibri" w:hAnsi="Calibri" w:cs="Calibri"/>
        </w:rPr>
        <w:t>I</w:t>
      </w:r>
      <w:r w:rsidR="002A68B3" w:rsidRPr="00877B1F">
        <w:rPr>
          <w:rFonts w:ascii="Calibri" w:hAnsi="Calibri" w:cs="Calibri"/>
        </w:rPr>
        <w:t>.</w:t>
      </w:r>
      <w:r w:rsidRPr="00877B1F">
        <w:rPr>
          <w:rFonts w:ascii="Calibri" w:hAnsi="Calibri" w:cs="Calibri"/>
        </w:rPr>
        <w:t xml:space="preserve"> </w:t>
      </w:r>
      <w:r w:rsidR="006E3430" w:rsidRPr="00877B1F">
        <w:rPr>
          <w:rFonts w:ascii="Calibri" w:hAnsi="Calibri" w:cs="Calibri"/>
        </w:rPr>
        <w:t>S</w:t>
      </w:r>
      <w:r w:rsidR="00503079" w:rsidRPr="00877B1F">
        <w:rPr>
          <w:rFonts w:ascii="Calibri" w:hAnsi="Calibri" w:cs="Calibri"/>
        </w:rPr>
        <w:t>ystem realizacji strategii, w tym wytyczne do sporządzania dokumentów</w:t>
      </w:r>
      <w:r w:rsidR="006E3430" w:rsidRPr="00877B1F">
        <w:rPr>
          <w:rFonts w:ascii="Calibri" w:hAnsi="Calibri" w:cs="Calibri"/>
        </w:rPr>
        <w:t xml:space="preserve"> </w:t>
      </w:r>
      <w:r w:rsidR="00503079" w:rsidRPr="00877B1F">
        <w:rPr>
          <w:rFonts w:ascii="Calibri" w:hAnsi="Calibri" w:cs="Calibri"/>
        </w:rPr>
        <w:t>wykonawczych</w:t>
      </w:r>
      <w:bookmarkEnd w:id="119"/>
    </w:p>
    <w:p w14:paraId="4E1C1E5A" w14:textId="77777777" w:rsidR="00B15F6A" w:rsidRPr="002F07DE" w:rsidRDefault="00B15F6A" w:rsidP="00986283">
      <w:pPr>
        <w:pStyle w:val="Bezodstpw"/>
        <w:spacing w:line="276" w:lineRule="auto"/>
        <w:jc w:val="both"/>
        <w:rPr>
          <w:rFonts w:cs="Calibri"/>
          <w:i/>
          <w:iCs/>
          <w:lang w:eastAsia="pl-PL"/>
        </w:rPr>
      </w:pPr>
    </w:p>
    <w:p w14:paraId="27C54CA5" w14:textId="3D4577E2" w:rsidR="00A37803" w:rsidRDefault="00A37803" w:rsidP="00444B00">
      <w:pPr>
        <w:pStyle w:val="Bezodstpw"/>
        <w:spacing w:line="276" w:lineRule="auto"/>
        <w:ind w:firstLine="720"/>
        <w:jc w:val="both"/>
        <w:rPr>
          <w:rFonts w:cs="Calibri"/>
          <w:lang w:eastAsia="pl-PL"/>
        </w:rPr>
      </w:pPr>
      <w:r w:rsidRPr="002F07DE">
        <w:rPr>
          <w:rFonts w:cs="Calibri"/>
          <w:i/>
          <w:iCs/>
          <w:lang w:eastAsia="pl-PL"/>
        </w:rPr>
        <w:t>Strategia rozwoju</w:t>
      </w:r>
      <w:r w:rsidRPr="002F07DE">
        <w:rPr>
          <w:rFonts w:cs="Calibri"/>
          <w:lang w:eastAsia="pl-PL"/>
        </w:rPr>
        <w:t xml:space="preserve"> jest dokumentem zawierającym podstawowe wytyczne dotyczące kierunków rozwoju gminy ujęt</w:t>
      </w:r>
      <w:r w:rsidR="00705C87" w:rsidRPr="002F07DE">
        <w:rPr>
          <w:rFonts w:cs="Calibri"/>
          <w:lang w:eastAsia="pl-PL"/>
        </w:rPr>
        <w:t>e</w:t>
      </w:r>
      <w:r w:rsidRPr="002F07DE">
        <w:rPr>
          <w:rFonts w:cs="Calibri"/>
          <w:lang w:eastAsia="pl-PL"/>
        </w:rPr>
        <w:t xml:space="preserve"> w cele strategiczne i planowane zadania. Zarządzanie realizacją </w:t>
      </w:r>
      <w:r w:rsidR="00460387" w:rsidRPr="002F07DE">
        <w:rPr>
          <w:rFonts w:cs="Calibri"/>
          <w:i/>
          <w:iCs/>
          <w:lang w:eastAsia="pl-PL"/>
        </w:rPr>
        <w:t>S</w:t>
      </w:r>
      <w:r w:rsidRPr="002F07DE">
        <w:rPr>
          <w:rFonts w:cs="Calibri"/>
          <w:i/>
          <w:iCs/>
          <w:lang w:eastAsia="pl-PL"/>
        </w:rPr>
        <w:t xml:space="preserve">trategii </w:t>
      </w:r>
      <w:r w:rsidRPr="002F07DE">
        <w:rPr>
          <w:rFonts w:cs="Calibri"/>
          <w:lang w:eastAsia="pl-PL"/>
        </w:rPr>
        <w:t>odbywa się</w:t>
      </w:r>
      <w:r w:rsidR="003F2FE8" w:rsidRPr="002F07DE">
        <w:rPr>
          <w:rFonts w:cs="Calibri"/>
          <w:lang w:eastAsia="pl-PL"/>
        </w:rPr>
        <w:t xml:space="preserve"> – najpierw -</w:t>
      </w:r>
      <w:r w:rsidRPr="002F07DE">
        <w:rPr>
          <w:rFonts w:cs="Calibri"/>
          <w:lang w:eastAsia="pl-PL"/>
        </w:rPr>
        <w:t xml:space="preserve"> na poziomie celów</w:t>
      </w:r>
      <w:r w:rsidR="00460387" w:rsidRPr="002F07DE">
        <w:rPr>
          <w:rFonts w:cs="Calibri"/>
          <w:lang w:eastAsia="pl-PL"/>
        </w:rPr>
        <w:t xml:space="preserve"> strategicznych oraz operacyjnych</w:t>
      </w:r>
      <w:r w:rsidRPr="002F07DE">
        <w:rPr>
          <w:rFonts w:cs="Calibri"/>
          <w:lang w:eastAsia="pl-PL"/>
        </w:rPr>
        <w:t>,</w:t>
      </w:r>
      <w:r w:rsidR="003F2FE8" w:rsidRPr="002F07DE">
        <w:rPr>
          <w:rFonts w:cs="Calibri"/>
          <w:lang w:eastAsia="pl-PL"/>
        </w:rPr>
        <w:t xml:space="preserve"> a</w:t>
      </w:r>
      <w:r w:rsidRPr="002F07DE">
        <w:rPr>
          <w:rFonts w:cs="Calibri"/>
          <w:lang w:eastAsia="pl-PL"/>
        </w:rPr>
        <w:t xml:space="preserve"> następnie </w:t>
      </w:r>
      <w:r w:rsidR="00460387" w:rsidRPr="002F07DE">
        <w:rPr>
          <w:rFonts w:cs="Calibri"/>
          <w:lang w:eastAsia="pl-PL"/>
        </w:rPr>
        <w:t xml:space="preserve">kierunków działań służących realizacji </w:t>
      </w:r>
      <w:r w:rsidR="00705C87" w:rsidRPr="002F07DE">
        <w:rPr>
          <w:rFonts w:cs="Calibri"/>
          <w:lang w:eastAsia="pl-PL"/>
        </w:rPr>
        <w:t xml:space="preserve">tych </w:t>
      </w:r>
      <w:r w:rsidR="00460387" w:rsidRPr="002F07DE">
        <w:rPr>
          <w:rFonts w:cs="Calibri"/>
          <w:lang w:eastAsia="pl-PL"/>
        </w:rPr>
        <w:t>celów</w:t>
      </w:r>
      <w:r w:rsidRPr="002F07DE">
        <w:rPr>
          <w:rFonts w:cs="Calibri"/>
          <w:lang w:eastAsia="pl-PL"/>
        </w:rPr>
        <w:t>. Na każdym z tych poziomów ustalono układ instytucjonalny, podmioty zaangażowane w zarządzanie oraz funkcje i zasady pracy poszczególnych zespołów</w:t>
      </w:r>
      <w:r w:rsidR="003526F1" w:rsidRPr="002F07DE">
        <w:rPr>
          <w:rFonts w:cs="Calibri"/>
          <w:lang w:eastAsia="pl-PL"/>
        </w:rPr>
        <w:t>/osób</w:t>
      </w:r>
      <w:r w:rsidRPr="002F07DE">
        <w:rPr>
          <w:rFonts w:cs="Calibri"/>
          <w:lang w:eastAsia="pl-PL"/>
        </w:rPr>
        <w:t xml:space="preserve">. Zarządzanie </w:t>
      </w:r>
      <w:r w:rsidR="00460387" w:rsidRPr="002F07DE">
        <w:rPr>
          <w:rFonts w:cs="Calibri"/>
          <w:i/>
          <w:iCs/>
          <w:lang w:eastAsia="pl-PL"/>
        </w:rPr>
        <w:t>S</w:t>
      </w:r>
      <w:r w:rsidRPr="002F07DE">
        <w:rPr>
          <w:rFonts w:cs="Calibri"/>
          <w:i/>
          <w:iCs/>
          <w:lang w:eastAsia="pl-PL"/>
        </w:rPr>
        <w:t>trategią rozwoju</w:t>
      </w:r>
      <w:r w:rsidRPr="002F07DE">
        <w:rPr>
          <w:rFonts w:cs="Calibri"/>
          <w:lang w:eastAsia="pl-PL"/>
        </w:rPr>
        <w:t xml:space="preserve"> będzie przebiegać zgodnie ze schematem podzielonym na etapy planowania, realizacji, monitorowania i ewaluacji. Zatem schemat zarządzania strategicznego przedstawia się następująco: </w:t>
      </w:r>
    </w:p>
    <w:p w14:paraId="2D14FDA8" w14:textId="77777777" w:rsidR="00444B00" w:rsidRPr="002F07DE" w:rsidRDefault="00444B00" w:rsidP="00444B00">
      <w:pPr>
        <w:pStyle w:val="Bezodstpw"/>
        <w:spacing w:line="276" w:lineRule="auto"/>
        <w:ind w:firstLine="720"/>
        <w:jc w:val="both"/>
        <w:rPr>
          <w:rFonts w:cs="Calibri"/>
          <w:lang w:eastAsia="pl-PL"/>
        </w:rPr>
      </w:pPr>
    </w:p>
    <w:p w14:paraId="21BC27EF" w14:textId="639B7F18" w:rsidR="00D32DB0" w:rsidRPr="00444B00" w:rsidRDefault="00444B00" w:rsidP="00444B00">
      <w:pPr>
        <w:pStyle w:val="Bezodstpw"/>
        <w:jc w:val="center"/>
        <w:rPr>
          <w:rFonts w:cs="Calibri"/>
          <w:sz w:val="20"/>
          <w:szCs w:val="20"/>
          <w:lang w:eastAsia="pl-PL"/>
        </w:rPr>
      </w:pPr>
      <w:bookmarkStart w:id="120" w:name="_Toc120278364"/>
      <w:r w:rsidRPr="00444B00">
        <w:rPr>
          <w:sz w:val="20"/>
          <w:szCs w:val="20"/>
        </w:rPr>
        <w:t xml:space="preserve">Tabela </w:t>
      </w:r>
      <w:r w:rsidRPr="00444B00">
        <w:rPr>
          <w:sz w:val="20"/>
          <w:szCs w:val="20"/>
        </w:rPr>
        <w:fldChar w:fldCharType="begin"/>
      </w:r>
      <w:r w:rsidRPr="00444B00">
        <w:rPr>
          <w:sz w:val="20"/>
          <w:szCs w:val="20"/>
        </w:rPr>
        <w:instrText xml:space="preserve"> SEQ Tabela \* ARABIC </w:instrText>
      </w:r>
      <w:r w:rsidRPr="00444B00">
        <w:rPr>
          <w:sz w:val="20"/>
          <w:szCs w:val="20"/>
        </w:rPr>
        <w:fldChar w:fldCharType="separate"/>
      </w:r>
      <w:r w:rsidR="005B77FC">
        <w:rPr>
          <w:noProof/>
          <w:sz w:val="20"/>
          <w:szCs w:val="20"/>
        </w:rPr>
        <w:t>22</w:t>
      </w:r>
      <w:r w:rsidRPr="00444B00">
        <w:rPr>
          <w:sz w:val="20"/>
          <w:szCs w:val="20"/>
        </w:rPr>
        <w:fldChar w:fldCharType="end"/>
      </w:r>
      <w:r w:rsidRPr="00444B00">
        <w:rPr>
          <w:sz w:val="20"/>
          <w:szCs w:val="20"/>
        </w:rPr>
        <w:t xml:space="preserve"> Schemat zarządzania wdrażaniem strategii</w:t>
      </w:r>
      <w:bookmarkEnd w:id="120"/>
    </w:p>
    <w:tbl>
      <w:tblPr>
        <w:tblW w:w="0" w:type="auto"/>
        <w:tblBorders>
          <w:top w:val="double" w:sz="4" w:space="0" w:color="00B0F0"/>
          <w:left w:val="double" w:sz="4" w:space="0" w:color="00B0F0"/>
          <w:bottom w:val="double" w:sz="4" w:space="0" w:color="00B0F0"/>
          <w:right w:val="double" w:sz="4" w:space="0" w:color="00B0F0"/>
          <w:insideH w:val="double" w:sz="4" w:space="0" w:color="00B0F0"/>
          <w:insideV w:val="double" w:sz="4" w:space="0" w:color="00B0F0"/>
        </w:tblBorders>
        <w:tblLook w:val="04A0" w:firstRow="1" w:lastRow="0" w:firstColumn="1" w:lastColumn="0" w:noHBand="0" w:noVBand="1"/>
      </w:tblPr>
      <w:tblGrid>
        <w:gridCol w:w="3007"/>
        <w:gridCol w:w="3019"/>
        <w:gridCol w:w="3016"/>
      </w:tblGrid>
      <w:tr w:rsidR="00460387" w:rsidRPr="002F07DE" w14:paraId="4CDFA2D5" w14:textId="77777777" w:rsidTr="00D32DB0">
        <w:tc>
          <w:tcPr>
            <w:tcW w:w="3055" w:type="dxa"/>
            <w:shd w:val="clear" w:color="auto" w:fill="auto"/>
          </w:tcPr>
          <w:p w14:paraId="4A54CDDF" w14:textId="77777777" w:rsidR="00460387" w:rsidRPr="002F07DE" w:rsidRDefault="00460387" w:rsidP="00986283">
            <w:pPr>
              <w:pStyle w:val="Bezodstpw"/>
              <w:spacing w:line="276" w:lineRule="auto"/>
              <w:jc w:val="center"/>
              <w:rPr>
                <w:rFonts w:cs="Calibri"/>
                <w:lang w:eastAsia="pl-PL"/>
              </w:rPr>
            </w:pPr>
            <w:r w:rsidRPr="002F07DE">
              <w:rPr>
                <w:rFonts w:cs="Calibri"/>
                <w:lang w:eastAsia="pl-PL"/>
              </w:rPr>
              <w:t>Poziomy realizacji Strategii</w:t>
            </w:r>
          </w:p>
        </w:tc>
        <w:tc>
          <w:tcPr>
            <w:tcW w:w="3055" w:type="dxa"/>
            <w:shd w:val="clear" w:color="auto" w:fill="auto"/>
          </w:tcPr>
          <w:p w14:paraId="326AB9E1" w14:textId="77777777" w:rsidR="00460387" w:rsidRPr="002F07DE" w:rsidRDefault="00460387" w:rsidP="00986283">
            <w:pPr>
              <w:pStyle w:val="Bezodstpw"/>
              <w:spacing w:line="276" w:lineRule="auto"/>
              <w:jc w:val="center"/>
              <w:rPr>
                <w:rFonts w:cs="Calibri"/>
                <w:lang w:eastAsia="pl-PL"/>
              </w:rPr>
            </w:pPr>
            <w:r w:rsidRPr="002F07DE">
              <w:rPr>
                <w:rFonts w:cs="Calibri"/>
                <w:lang w:eastAsia="pl-PL"/>
              </w:rPr>
              <w:t>Poziomy instytucjonalnego zarządzania</w:t>
            </w:r>
          </w:p>
        </w:tc>
        <w:tc>
          <w:tcPr>
            <w:tcW w:w="3056" w:type="dxa"/>
            <w:shd w:val="clear" w:color="auto" w:fill="auto"/>
          </w:tcPr>
          <w:p w14:paraId="4369CCB9" w14:textId="77777777" w:rsidR="00460387" w:rsidRPr="002F07DE" w:rsidRDefault="00460387" w:rsidP="00986283">
            <w:pPr>
              <w:pStyle w:val="Bezodstpw"/>
              <w:spacing w:line="276" w:lineRule="auto"/>
              <w:jc w:val="center"/>
              <w:rPr>
                <w:rFonts w:cs="Calibri"/>
                <w:lang w:eastAsia="pl-PL"/>
              </w:rPr>
            </w:pPr>
            <w:r w:rsidRPr="002F07DE">
              <w:rPr>
                <w:rFonts w:cs="Calibri"/>
                <w:lang w:eastAsia="pl-PL"/>
              </w:rPr>
              <w:t>Etapy</w:t>
            </w:r>
          </w:p>
        </w:tc>
      </w:tr>
      <w:tr w:rsidR="00460387" w:rsidRPr="002F07DE" w14:paraId="3B395ADE" w14:textId="77777777" w:rsidTr="00D32DB0">
        <w:tc>
          <w:tcPr>
            <w:tcW w:w="3055" w:type="dxa"/>
            <w:shd w:val="clear" w:color="auto" w:fill="auto"/>
          </w:tcPr>
          <w:p w14:paraId="3A76A61D" w14:textId="77777777" w:rsidR="00B15DED" w:rsidRPr="002F07DE" w:rsidRDefault="00B15DED" w:rsidP="00986283">
            <w:pPr>
              <w:pStyle w:val="Bezodstpw"/>
              <w:spacing w:line="276" w:lineRule="auto"/>
              <w:jc w:val="center"/>
              <w:rPr>
                <w:rFonts w:cs="Calibri"/>
                <w:lang w:eastAsia="pl-PL"/>
              </w:rPr>
            </w:pPr>
            <w:r w:rsidRPr="002F07DE">
              <w:rPr>
                <w:rFonts w:cs="Calibri"/>
                <w:lang w:eastAsia="pl-PL"/>
              </w:rPr>
              <w:t>- cele strategiczne,</w:t>
            </w:r>
          </w:p>
          <w:p w14:paraId="74CF6D1D" w14:textId="77777777" w:rsidR="00B15DED" w:rsidRPr="002F07DE" w:rsidRDefault="00B15DED" w:rsidP="00986283">
            <w:pPr>
              <w:pStyle w:val="Bezodstpw"/>
              <w:spacing w:line="276" w:lineRule="auto"/>
              <w:jc w:val="center"/>
              <w:rPr>
                <w:rFonts w:cs="Calibri"/>
                <w:lang w:eastAsia="pl-PL"/>
              </w:rPr>
            </w:pPr>
            <w:r w:rsidRPr="002F07DE">
              <w:rPr>
                <w:rFonts w:cs="Calibri"/>
                <w:lang w:eastAsia="pl-PL"/>
              </w:rPr>
              <w:t>- cele operacyjne,</w:t>
            </w:r>
          </w:p>
          <w:p w14:paraId="5499F5C8" w14:textId="77777777" w:rsidR="00B15DED" w:rsidRPr="002F07DE" w:rsidRDefault="00B15DED" w:rsidP="00986283">
            <w:pPr>
              <w:pStyle w:val="Bezodstpw"/>
              <w:spacing w:line="276" w:lineRule="auto"/>
              <w:jc w:val="center"/>
              <w:rPr>
                <w:rFonts w:cs="Calibri"/>
                <w:lang w:eastAsia="pl-PL"/>
              </w:rPr>
            </w:pPr>
            <w:r w:rsidRPr="002F07DE">
              <w:rPr>
                <w:rFonts w:cs="Calibri"/>
                <w:lang w:eastAsia="pl-PL"/>
              </w:rPr>
              <w:t>- kierunki działań</w:t>
            </w:r>
          </w:p>
          <w:p w14:paraId="3176EA6D" w14:textId="77777777" w:rsidR="00B15DED" w:rsidRPr="002F07DE" w:rsidRDefault="00B15DED" w:rsidP="00986283">
            <w:pPr>
              <w:pStyle w:val="Bezodstpw"/>
              <w:spacing w:line="276" w:lineRule="auto"/>
              <w:jc w:val="center"/>
              <w:rPr>
                <w:rFonts w:cs="Calibri"/>
                <w:lang w:eastAsia="pl-PL"/>
              </w:rPr>
            </w:pPr>
            <w:r w:rsidRPr="002F07DE">
              <w:rPr>
                <w:rFonts w:cs="Calibri"/>
                <w:lang w:eastAsia="pl-PL"/>
              </w:rPr>
              <w:t>- projekty</w:t>
            </w:r>
          </w:p>
        </w:tc>
        <w:tc>
          <w:tcPr>
            <w:tcW w:w="3055" w:type="dxa"/>
            <w:shd w:val="clear" w:color="auto" w:fill="auto"/>
          </w:tcPr>
          <w:p w14:paraId="3A0C193C" w14:textId="77777777" w:rsidR="00460387" w:rsidRPr="002F07DE" w:rsidRDefault="00B15DED" w:rsidP="00986283">
            <w:pPr>
              <w:pStyle w:val="Bezodstpw"/>
              <w:spacing w:line="276" w:lineRule="auto"/>
              <w:jc w:val="center"/>
              <w:rPr>
                <w:rFonts w:cs="Calibri"/>
                <w:lang w:eastAsia="pl-PL"/>
              </w:rPr>
            </w:pPr>
            <w:r w:rsidRPr="002F07DE">
              <w:rPr>
                <w:rFonts w:cs="Calibri"/>
                <w:lang w:eastAsia="pl-PL"/>
              </w:rPr>
              <w:t xml:space="preserve">- </w:t>
            </w:r>
            <w:r w:rsidR="003526F1" w:rsidRPr="002F07DE">
              <w:rPr>
                <w:rFonts w:cs="Calibri"/>
                <w:lang w:eastAsia="pl-PL"/>
              </w:rPr>
              <w:t>Burmistrz Miasta i Gminy,</w:t>
            </w:r>
          </w:p>
          <w:p w14:paraId="7D30F121" w14:textId="77777777" w:rsidR="00B15DED" w:rsidRPr="002F07DE" w:rsidRDefault="00B15DED" w:rsidP="00986283">
            <w:pPr>
              <w:pStyle w:val="Bezodstpw"/>
              <w:spacing w:line="276" w:lineRule="auto"/>
              <w:jc w:val="center"/>
              <w:rPr>
                <w:rFonts w:cs="Calibri"/>
                <w:lang w:eastAsia="pl-PL"/>
              </w:rPr>
            </w:pPr>
            <w:r w:rsidRPr="002F07DE">
              <w:rPr>
                <w:rFonts w:cs="Calibri"/>
                <w:lang w:eastAsia="pl-PL"/>
              </w:rPr>
              <w:t xml:space="preserve">- </w:t>
            </w:r>
            <w:bookmarkStart w:id="121" w:name="_Hlk95210875"/>
            <w:r w:rsidRPr="002F07DE">
              <w:rPr>
                <w:rFonts w:cs="Calibri"/>
                <w:lang w:eastAsia="pl-PL"/>
              </w:rPr>
              <w:t>Komitet zarządzający wdrażaniem Strategii</w:t>
            </w:r>
          </w:p>
          <w:bookmarkEnd w:id="121"/>
          <w:p w14:paraId="599F7320" w14:textId="77777777" w:rsidR="00B8323A" w:rsidRPr="002F07DE" w:rsidRDefault="00B8323A" w:rsidP="00986283">
            <w:pPr>
              <w:pStyle w:val="Bezodstpw"/>
              <w:spacing w:line="276" w:lineRule="auto"/>
              <w:jc w:val="center"/>
              <w:rPr>
                <w:rFonts w:cs="Calibri"/>
                <w:lang w:eastAsia="pl-PL"/>
              </w:rPr>
            </w:pPr>
            <w:r w:rsidRPr="002F07DE">
              <w:rPr>
                <w:rFonts w:cs="Calibri"/>
                <w:lang w:eastAsia="pl-PL"/>
              </w:rPr>
              <w:t>- Koordynator Strategii</w:t>
            </w:r>
          </w:p>
          <w:p w14:paraId="55108171" w14:textId="77777777" w:rsidR="00B15DED" w:rsidRPr="002F07DE" w:rsidRDefault="00B15DED" w:rsidP="00986283">
            <w:pPr>
              <w:pStyle w:val="Bezodstpw"/>
              <w:spacing w:line="276" w:lineRule="auto"/>
              <w:jc w:val="center"/>
              <w:rPr>
                <w:rFonts w:cs="Calibri"/>
                <w:lang w:eastAsia="pl-PL"/>
              </w:rPr>
            </w:pPr>
            <w:r w:rsidRPr="002F07DE">
              <w:rPr>
                <w:rFonts w:cs="Calibri"/>
                <w:lang w:eastAsia="pl-PL"/>
              </w:rPr>
              <w:t xml:space="preserve">- </w:t>
            </w:r>
            <w:r w:rsidR="00705C87" w:rsidRPr="002F07DE">
              <w:rPr>
                <w:rFonts w:cs="Calibri"/>
                <w:lang w:eastAsia="pl-PL"/>
              </w:rPr>
              <w:t>koordynatorzy</w:t>
            </w:r>
            <w:r w:rsidRPr="002F07DE">
              <w:rPr>
                <w:rFonts w:cs="Calibri"/>
                <w:lang w:eastAsia="pl-PL"/>
              </w:rPr>
              <w:t xml:space="preserve"> projektów</w:t>
            </w:r>
          </w:p>
        </w:tc>
        <w:tc>
          <w:tcPr>
            <w:tcW w:w="3056" w:type="dxa"/>
            <w:shd w:val="clear" w:color="auto" w:fill="auto"/>
          </w:tcPr>
          <w:p w14:paraId="7542BEB0" w14:textId="77777777" w:rsidR="00B15DED" w:rsidRPr="002F07DE" w:rsidRDefault="00B15DED" w:rsidP="00986283">
            <w:pPr>
              <w:pStyle w:val="Bezodstpw"/>
              <w:spacing w:line="276" w:lineRule="auto"/>
              <w:jc w:val="center"/>
              <w:rPr>
                <w:rFonts w:cs="Calibri"/>
                <w:lang w:eastAsia="pl-PL"/>
              </w:rPr>
            </w:pPr>
            <w:r w:rsidRPr="002F07DE">
              <w:rPr>
                <w:rFonts w:cs="Calibri"/>
                <w:lang w:eastAsia="pl-PL"/>
              </w:rPr>
              <w:t>- planowanie,</w:t>
            </w:r>
          </w:p>
          <w:p w14:paraId="1C9A62B2" w14:textId="77777777" w:rsidR="00B15DED" w:rsidRPr="002F07DE" w:rsidRDefault="00B15DED" w:rsidP="00986283">
            <w:pPr>
              <w:pStyle w:val="Bezodstpw"/>
              <w:spacing w:line="276" w:lineRule="auto"/>
              <w:jc w:val="center"/>
              <w:rPr>
                <w:rFonts w:cs="Calibri"/>
                <w:lang w:eastAsia="pl-PL"/>
              </w:rPr>
            </w:pPr>
            <w:r w:rsidRPr="002F07DE">
              <w:rPr>
                <w:rFonts w:cs="Calibri"/>
                <w:lang w:eastAsia="pl-PL"/>
              </w:rPr>
              <w:t>- realizacja,</w:t>
            </w:r>
          </w:p>
          <w:p w14:paraId="69C90AC6" w14:textId="77777777" w:rsidR="00B15DED" w:rsidRPr="002F07DE" w:rsidRDefault="00B15DED" w:rsidP="00986283">
            <w:pPr>
              <w:pStyle w:val="Bezodstpw"/>
              <w:spacing w:line="276" w:lineRule="auto"/>
              <w:jc w:val="center"/>
              <w:rPr>
                <w:rFonts w:cs="Calibri"/>
                <w:lang w:eastAsia="pl-PL"/>
              </w:rPr>
            </w:pPr>
            <w:r w:rsidRPr="002F07DE">
              <w:rPr>
                <w:rFonts w:cs="Calibri"/>
                <w:lang w:eastAsia="pl-PL"/>
              </w:rPr>
              <w:t>- monitorowanie,</w:t>
            </w:r>
          </w:p>
          <w:p w14:paraId="60AF2C0A" w14:textId="77777777" w:rsidR="00B15DED" w:rsidRPr="002F07DE" w:rsidRDefault="00B15DED" w:rsidP="00986283">
            <w:pPr>
              <w:pStyle w:val="Bezodstpw"/>
              <w:spacing w:line="276" w:lineRule="auto"/>
              <w:jc w:val="center"/>
              <w:rPr>
                <w:rFonts w:cs="Calibri"/>
                <w:lang w:eastAsia="pl-PL"/>
              </w:rPr>
            </w:pPr>
            <w:r w:rsidRPr="002F07DE">
              <w:rPr>
                <w:rFonts w:cs="Calibri"/>
                <w:lang w:eastAsia="pl-PL"/>
              </w:rPr>
              <w:t>- ewaluacja</w:t>
            </w:r>
          </w:p>
        </w:tc>
      </w:tr>
    </w:tbl>
    <w:p w14:paraId="225FCB52" w14:textId="77777777" w:rsidR="00460387" w:rsidRPr="002F07DE" w:rsidRDefault="00B15DED" w:rsidP="00986283">
      <w:pPr>
        <w:pStyle w:val="Bezodstpw"/>
        <w:spacing w:line="276" w:lineRule="auto"/>
        <w:jc w:val="center"/>
        <w:rPr>
          <w:rFonts w:cs="Calibri"/>
          <w:lang w:eastAsia="pl-PL"/>
        </w:rPr>
      </w:pPr>
      <w:r w:rsidRPr="002F07DE">
        <w:rPr>
          <w:rFonts w:cs="Calibri"/>
          <w:lang w:eastAsia="pl-PL"/>
        </w:rPr>
        <w:t>Źródło: opracowanie własne</w:t>
      </w:r>
    </w:p>
    <w:p w14:paraId="5007C601" w14:textId="77777777" w:rsidR="00A37803" w:rsidRPr="002F07DE" w:rsidRDefault="00A37803" w:rsidP="00986283">
      <w:pPr>
        <w:pStyle w:val="Bezodstpw"/>
        <w:spacing w:line="276" w:lineRule="auto"/>
        <w:jc w:val="both"/>
        <w:rPr>
          <w:rFonts w:cs="Calibri"/>
          <w:b/>
          <w:bCs/>
          <w:lang w:eastAsia="pl-PL"/>
        </w:rPr>
      </w:pPr>
    </w:p>
    <w:p w14:paraId="5543FD90" w14:textId="77777777" w:rsidR="00A37803" w:rsidRPr="002F07DE" w:rsidRDefault="00A37803" w:rsidP="00986283">
      <w:pPr>
        <w:pStyle w:val="Bezodstpw"/>
        <w:spacing w:line="276" w:lineRule="auto"/>
        <w:jc w:val="both"/>
        <w:rPr>
          <w:rFonts w:cs="Calibri"/>
          <w:b/>
          <w:bCs/>
          <w:lang w:eastAsia="pl-PL"/>
        </w:rPr>
      </w:pPr>
      <w:r w:rsidRPr="002F07DE">
        <w:rPr>
          <w:rFonts w:cs="Calibri"/>
          <w:b/>
          <w:bCs/>
          <w:lang w:eastAsia="pl-PL"/>
        </w:rPr>
        <w:t xml:space="preserve">System wdrażania i monitorowania </w:t>
      </w:r>
      <w:r w:rsidR="00DE52B7" w:rsidRPr="002F07DE">
        <w:rPr>
          <w:rFonts w:cs="Calibri"/>
          <w:b/>
          <w:bCs/>
          <w:lang w:eastAsia="pl-PL"/>
        </w:rPr>
        <w:t>S</w:t>
      </w:r>
      <w:r w:rsidRPr="002F07DE">
        <w:rPr>
          <w:rFonts w:cs="Calibri"/>
          <w:b/>
          <w:bCs/>
          <w:lang w:eastAsia="pl-PL"/>
        </w:rPr>
        <w:t xml:space="preserve">trategii </w:t>
      </w:r>
    </w:p>
    <w:p w14:paraId="2C63580D" w14:textId="77777777" w:rsidR="00A37803" w:rsidRPr="002F07DE" w:rsidRDefault="00A37803" w:rsidP="00986283">
      <w:pPr>
        <w:pStyle w:val="Bezodstpw"/>
        <w:spacing w:line="276" w:lineRule="auto"/>
        <w:jc w:val="both"/>
        <w:rPr>
          <w:rFonts w:cs="Calibri"/>
          <w:lang w:eastAsia="pl-PL"/>
        </w:rPr>
      </w:pPr>
      <w:r w:rsidRPr="002F07DE">
        <w:rPr>
          <w:rFonts w:cs="Calibri"/>
          <w:lang w:eastAsia="pl-PL"/>
        </w:rPr>
        <w:t xml:space="preserve">Cele strategiczne będą realizowane poprzez </w:t>
      </w:r>
      <w:r w:rsidR="00B15DED" w:rsidRPr="002F07DE">
        <w:rPr>
          <w:rFonts w:cs="Calibri"/>
          <w:lang w:eastAsia="pl-PL"/>
        </w:rPr>
        <w:t xml:space="preserve">cele operacyjne, które </w:t>
      </w:r>
      <w:r w:rsidRPr="002F07DE">
        <w:rPr>
          <w:rFonts w:cs="Calibri"/>
          <w:lang w:eastAsia="pl-PL"/>
        </w:rPr>
        <w:t xml:space="preserve">definiuje się jako zbiór projektów, których realizacja zmierza do osiągnięcia określonego celu strategicznego. </w:t>
      </w:r>
    </w:p>
    <w:p w14:paraId="7A35C349" w14:textId="0892B086" w:rsidR="00A37803" w:rsidRPr="002F07DE" w:rsidRDefault="00A37803" w:rsidP="00986283">
      <w:pPr>
        <w:pStyle w:val="Bezodstpw"/>
        <w:spacing w:line="276" w:lineRule="auto"/>
        <w:jc w:val="both"/>
        <w:rPr>
          <w:rFonts w:cs="Calibri"/>
          <w:lang w:eastAsia="pl-PL"/>
        </w:rPr>
      </w:pPr>
      <w:r w:rsidRPr="002F07DE">
        <w:rPr>
          <w:rFonts w:cs="Calibri"/>
          <w:lang w:eastAsia="pl-PL"/>
        </w:rPr>
        <w:t>Po przeprowadzonej ogólnej weryfikacji wykonalności projektu pod kątem prawnym</w:t>
      </w:r>
      <w:r w:rsidR="003F2FE8" w:rsidRPr="002F07DE">
        <w:rPr>
          <w:rFonts w:cs="Calibri"/>
          <w:lang w:eastAsia="pl-PL"/>
        </w:rPr>
        <w:t>,</w:t>
      </w:r>
      <w:r w:rsidRPr="002F07DE">
        <w:rPr>
          <w:rFonts w:cs="Calibri"/>
          <w:lang w:eastAsia="pl-PL"/>
        </w:rPr>
        <w:t xml:space="preserve"> organizacyjnym, środowiskowym i finansowym </w:t>
      </w:r>
      <w:r w:rsidR="003F2FE8" w:rsidRPr="002F07DE">
        <w:rPr>
          <w:rFonts w:cs="Calibri"/>
          <w:lang w:eastAsia="pl-PL"/>
        </w:rPr>
        <w:t>Koordynator</w:t>
      </w:r>
      <w:r w:rsidR="00B15DED" w:rsidRPr="002F07DE">
        <w:rPr>
          <w:rFonts w:cs="Calibri"/>
          <w:lang w:eastAsia="pl-PL"/>
        </w:rPr>
        <w:t xml:space="preserve"> wdrażani</w:t>
      </w:r>
      <w:r w:rsidR="003F2FE8" w:rsidRPr="002F07DE">
        <w:rPr>
          <w:rFonts w:cs="Calibri"/>
          <w:lang w:eastAsia="pl-PL"/>
        </w:rPr>
        <w:t>a</w:t>
      </w:r>
      <w:r w:rsidR="00B15DED" w:rsidRPr="002F07DE">
        <w:rPr>
          <w:rFonts w:cs="Calibri"/>
          <w:lang w:eastAsia="pl-PL"/>
        </w:rPr>
        <w:t xml:space="preserve"> Strategii, </w:t>
      </w:r>
      <w:r w:rsidRPr="002F07DE">
        <w:rPr>
          <w:rFonts w:cs="Calibri"/>
          <w:lang w:eastAsia="pl-PL"/>
        </w:rPr>
        <w:t xml:space="preserve"> przedstawia go </w:t>
      </w:r>
      <w:r w:rsidR="003526F1" w:rsidRPr="002F07DE">
        <w:rPr>
          <w:rFonts w:cs="Calibri"/>
          <w:lang w:eastAsia="pl-PL"/>
        </w:rPr>
        <w:t>Burmistrzowi Miasta i Gminy</w:t>
      </w:r>
      <w:r w:rsidR="00EC699F" w:rsidRPr="002F07DE">
        <w:rPr>
          <w:rFonts w:cs="Calibri"/>
          <w:lang w:eastAsia="pl-PL"/>
        </w:rPr>
        <w:t xml:space="preserve"> </w:t>
      </w:r>
      <w:r w:rsidR="00705C87" w:rsidRPr="002F07DE">
        <w:rPr>
          <w:rFonts w:cs="Calibri"/>
          <w:lang w:eastAsia="pl-PL"/>
        </w:rPr>
        <w:t>do akceptacji</w:t>
      </w:r>
      <w:r w:rsidRPr="002F07DE">
        <w:rPr>
          <w:rFonts w:cs="Calibri"/>
          <w:lang w:eastAsia="pl-PL"/>
        </w:rPr>
        <w:t xml:space="preserve">. </w:t>
      </w:r>
      <w:r w:rsidR="003526F1" w:rsidRPr="002F07DE">
        <w:rPr>
          <w:rFonts w:cs="Calibri"/>
          <w:lang w:eastAsia="pl-PL"/>
        </w:rPr>
        <w:t>Następnie, z</w:t>
      </w:r>
      <w:r w:rsidRPr="002F07DE">
        <w:rPr>
          <w:rFonts w:cs="Calibri"/>
          <w:lang w:eastAsia="pl-PL"/>
        </w:rPr>
        <w:t xml:space="preserve">arekomendowany projekt, </w:t>
      </w:r>
      <w:r w:rsidR="003526F1" w:rsidRPr="002F07DE">
        <w:rPr>
          <w:rFonts w:cs="Calibri"/>
          <w:lang w:eastAsia="pl-PL"/>
        </w:rPr>
        <w:t xml:space="preserve">Burmistrz </w:t>
      </w:r>
      <w:r w:rsidRPr="002F07DE">
        <w:rPr>
          <w:rFonts w:cs="Calibri"/>
          <w:lang w:eastAsia="pl-PL"/>
        </w:rPr>
        <w:t xml:space="preserve">konsultuje ze Skarbnikiem </w:t>
      </w:r>
      <w:r w:rsidR="00444B00">
        <w:rPr>
          <w:rFonts w:cs="Calibri"/>
          <w:lang w:eastAsia="pl-PL"/>
        </w:rPr>
        <w:br/>
      </w:r>
      <w:r w:rsidRPr="002F07DE">
        <w:rPr>
          <w:rFonts w:cs="Calibri"/>
          <w:lang w:eastAsia="pl-PL"/>
        </w:rPr>
        <w:t xml:space="preserve">i Radą </w:t>
      </w:r>
      <w:r w:rsidR="003526F1" w:rsidRPr="002F07DE">
        <w:rPr>
          <w:rFonts w:cs="Calibri"/>
          <w:lang w:eastAsia="pl-PL"/>
        </w:rPr>
        <w:t>Miejską</w:t>
      </w:r>
      <w:r w:rsidRPr="002F07DE">
        <w:rPr>
          <w:rFonts w:cs="Calibri"/>
          <w:lang w:eastAsia="pl-PL"/>
        </w:rPr>
        <w:t xml:space="preserve"> oraz dokonuje ostatecznego</w:t>
      </w:r>
      <w:r w:rsidR="00444B00">
        <w:rPr>
          <w:rFonts w:cs="Calibri"/>
          <w:lang w:eastAsia="pl-PL"/>
        </w:rPr>
        <w:t xml:space="preserve"> jego</w:t>
      </w:r>
      <w:r w:rsidRPr="002F07DE">
        <w:rPr>
          <w:rFonts w:cs="Calibri"/>
          <w:lang w:eastAsia="pl-PL"/>
        </w:rPr>
        <w:t xml:space="preserve"> zatwierdzenia lub </w:t>
      </w:r>
      <w:r w:rsidR="00444B00">
        <w:rPr>
          <w:rFonts w:cs="Calibri"/>
          <w:lang w:eastAsia="pl-PL"/>
        </w:rPr>
        <w:t>odrzucenia</w:t>
      </w:r>
      <w:r w:rsidRPr="002F07DE">
        <w:rPr>
          <w:rFonts w:cs="Calibri"/>
          <w:lang w:eastAsia="pl-PL"/>
        </w:rPr>
        <w:t>.</w:t>
      </w:r>
    </w:p>
    <w:p w14:paraId="7B91BC2E" w14:textId="77777777" w:rsidR="00A37803" w:rsidRPr="002F07DE" w:rsidRDefault="00A37803" w:rsidP="00986283">
      <w:pPr>
        <w:pStyle w:val="Bezodstpw"/>
        <w:spacing w:line="276" w:lineRule="auto"/>
        <w:jc w:val="both"/>
        <w:rPr>
          <w:rFonts w:cs="Calibri"/>
          <w:lang w:eastAsia="pl-PL"/>
        </w:rPr>
      </w:pPr>
      <w:r w:rsidRPr="002F07DE">
        <w:rPr>
          <w:rFonts w:cs="Calibri"/>
          <w:lang w:eastAsia="pl-PL"/>
        </w:rPr>
        <w:t>Zbiór takich projektów jest podstawą do konstruowania planów inwestycyjnych, które zostaną bezpośrednio przełożone na roczny budżet gminy oraz wieloletnie planowanie wydatków.</w:t>
      </w:r>
    </w:p>
    <w:p w14:paraId="20ED29DF" w14:textId="7E8AC4F7" w:rsidR="00460387" w:rsidRPr="002F07DE" w:rsidRDefault="00A37803" w:rsidP="00986283">
      <w:pPr>
        <w:pStyle w:val="Bezodstpw"/>
        <w:spacing w:line="276" w:lineRule="auto"/>
        <w:jc w:val="both"/>
        <w:rPr>
          <w:rFonts w:cs="Calibri"/>
          <w:lang w:eastAsia="pl-PL"/>
        </w:rPr>
      </w:pPr>
      <w:r w:rsidRPr="002F07DE">
        <w:rPr>
          <w:rFonts w:cs="Calibri"/>
          <w:lang w:eastAsia="pl-PL"/>
        </w:rPr>
        <w:t xml:space="preserve">Metodyka zarządzania projektami realizowanymi przez Urząd </w:t>
      </w:r>
      <w:r w:rsidR="003526F1" w:rsidRPr="002F07DE">
        <w:rPr>
          <w:rFonts w:cs="Calibri"/>
          <w:lang w:eastAsia="pl-PL"/>
        </w:rPr>
        <w:t>Miasta i Gminy w</w:t>
      </w:r>
      <w:r w:rsidR="00D32DB0" w:rsidRPr="002F07DE">
        <w:rPr>
          <w:rFonts w:cs="Calibri"/>
          <w:lang w:eastAsia="pl-PL"/>
        </w:rPr>
        <w:t xml:space="preserve"> Kazimierzy Wielkiej</w:t>
      </w:r>
      <w:r w:rsidRPr="002F07DE">
        <w:rPr>
          <w:rFonts w:cs="Calibri"/>
          <w:lang w:eastAsia="pl-PL"/>
        </w:rPr>
        <w:t xml:space="preserve"> oraz przez jednostki organizacyjne </w:t>
      </w:r>
      <w:r w:rsidR="00DE52B7" w:rsidRPr="002F07DE">
        <w:rPr>
          <w:rFonts w:cs="Calibri"/>
          <w:lang w:eastAsia="pl-PL"/>
        </w:rPr>
        <w:t>będzie</w:t>
      </w:r>
      <w:r w:rsidRPr="002F07DE">
        <w:rPr>
          <w:rFonts w:cs="Calibri"/>
          <w:lang w:eastAsia="pl-PL"/>
        </w:rPr>
        <w:t xml:space="preserve"> podstawą systemu zarządzania strategicznego w oparciu </w:t>
      </w:r>
      <w:r w:rsidR="003526F1" w:rsidRPr="002F07DE">
        <w:rPr>
          <w:rFonts w:cs="Calibri"/>
          <w:lang w:eastAsia="pl-PL"/>
        </w:rPr>
        <w:br/>
      </w:r>
      <w:r w:rsidRPr="002F07DE">
        <w:rPr>
          <w:rFonts w:cs="Calibri"/>
          <w:lang w:eastAsia="pl-PL"/>
        </w:rPr>
        <w:t xml:space="preserve">o zapisy </w:t>
      </w:r>
      <w:r w:rsidR="00B66514" w:rsidRPr="002F07DE">
        <w:rPr>
          <w:rFonts w:cs="Calibri"/>
          <w:i/>
          <w:iCs/>
          <w:lang w:eastAsia="pl-PL"/>
        </w:rPr>
        <w:t>S</w:t>
      </w:r>
      <w:r w:rsidRPr="002F07DE">
        <w:rPr>
          <w:rFonts w:cs="Calibri"/>
          <w:i/>
          <w:iCs/>
          <w:lang w:eastAsia="pl-PL"/>
        </w:rPr>
        <w:t>trategii rozwoju</w:t>
      </w:r>
      <w:r w:rsidRPr="002F07DE">
        <w:rPr>
          <w:rFonts w:cs="Calibri"/>
          <w:lang w:eastAsia="pl-PL"/>
        </w:rPr>
        <w:t xml:space="preserve">. </w:t>
      </w:r>
    </w:p>
    <w:p w14:paraId="456C1EE9" w14:textId="77777777" w:rsidR="00DE52B7" w:rsidRPr="002F07DE" w:rsidRDefault="00DE52B7" w:rsidP="00986283">
      <w:pPr>
        <w:pStyle w:val="Bezodstpw"/>
        <w:spacing w:line="276" w:lineRule="auto"/>
        <w:jc w:val="both"/>
        <w:rPr>
          <w:rFonts w:cs="Calibri"/>
          <w:lang w:eastAsia="pl-PL"/>
        </w:rPr>
      </w:pPr>
    </w:p>
    <w:p w14:paraId="5FEAB4BF" w14:textId="77777777" w:rsidR="00A37803" w:rsidRPr="002F07DE" w:rsidRDefault="00A37803" w:rsidP="00986283">
      <w:pPr>
        <w:pStyle w:val="Bezodstpw"/>
        <w:spacing w:line="276" w:lineRule="auto"/>
        <w:jc w:val="both"/>
        <w:rPr>
          <w:rFonts w:eastAsia="Times New Roman" w:cs="Calibri"/>
          <w:b/>
          <w:lang w:eastAsia="pl-PL"/>
        </w:rPr>
      </w:pPr>
      <w:r w:rsidRPr="002F07DE">
        <w:rPr>
          <w:rFonts w:eastAsia="Times New Roman" w:cs="Calibri"/>
          <w:b/>
          <w:lang w:eastAsia="pl-PL"/>
        </w:rPr>
        <w:t xml:space="preserve">Wdrażanie </w:t>
      </w:r>
      <w:r w:rsidR="00B66514" w:rsidRPr="002F07DE">
        <w:rPr>
          <w:rFonts w:eastAsia="Times New Roman" w:cs="Calibri"/>
          <w:b/>
          <w:lang w:eastAsia="pl-PL"/>
        </w:rPr>
        <w:t>S</w:t>
      </w:r>
      <w:r w:rsidRPr="002F07DE">
        <w:rPr>
          <w:rFonts w:eastAsia="Times New Roman" w:cs="Calibri"/>
          <w:b/>
          <w:lang w:eastAsia="pl-PL"/>
        </w:rPr>
        <w:t>trategii</w:t>
      </w:r>
    </w:p>
    <w:p w14:paraId="4A24F700" w14:textId="77777777" w:rsidR="00A37803" w:rsidRPr="002F07DE" w:rsidRDefault="00A37803" w:rsidP="00986283">
      <w:pPr>
        <w:pStyle w:val="Bezodstpw"/>
        <w:spacing w:line="276" w:lineRule="auto"/>
        <w:jc w:val="both"/>
        <w:rPr>
          <w:rFonts w:eastAsia="Times New Roman" w:cs="Calibri"/>
          <w:b/>
          <w:lang w:eastAsia="pl-PL"/>
        </w:rPr>
      </w:pPr>
      <w:r w:rsidRPr="002F07DE">
        <w:rPr>
          <w:rFonts w:eastAsia="Times New Roman" w:cs="Calibri"/>
          <w:lang w:eastAsia="pl-PL"/>
        </w:rPr>
        <w:t xml:space="preserve">Właściwy proces wdrażania </w:t>
      </w:r>
      <w:r w:rsidR="003F2FE8" w:rsidRPr="002F07DE">
        <w:rPr>
          <w:rFonts w:eastAsia="Times New Roman" w:cs="Calibri"/>
          <w:i/>
          <w:iCs/>
          <w:lang w:eastAsia="pl-PL"/>
        </w:rPr>
        <w:t>S</w:t>
      </w:r>
      <w:r w:rsidRPr="002F07DE">
        <w:rPr>
          <w:rFonts w:eastAsia="Times New Roman" w:cs="Calibri"/>
          <w:i/>
          <w:iCs/>
          <w:lang w:eastAsia="pl-PL"/>
        </w:rPr>
        <w:t>trategii</w:t>
      </w:r>
      <w:r w:rsidRPr="002F07DE">
        <w:rPr>
          <w:rFonts w:eastAsia="Times New Roman" w:cs="Calibri"/>
          <w:lang w:eastAsia="pl-PL"/>
        </w:rPr>
        <w:t xml:space="preserve"> wymaga wspólnych wysiłków pracowników Urzędu </w:t>
      </w:r>
      <w:r w:rsidR="003526F1" w:rsidRPr="002F07DE">
        <w:rPr>
          <w:rFonts w:eastAsia="Times New Roman" w:cs="Calibri"/>
          <w:lang w:eastAsia="pl-PL"/>
        </w:rPr>
        <w:t xml:space="preserve">Miasta </w:t>
      </w:r>
      <w:r w:rsidR="003526F1" w:rsidRPr="002F07DE">
        <w:rPr>
          <w:rFonts w:eastAsia="Times New Roman" w:cs="Calibri"/>
          <w:lang w:eastAsia="pl-PL"/>
        </w:rPr>
        <w:br/>
        <w:t xml:space="preserve">i </w:t>
      </w:r>
      <w:r w:rsidR="00DE52B7" w:rsidRPr="002F07DE">
        <w:rPr>
          <w:rFonts w:eastAsia="Times New Roman" w:cs="Calibri"/>
          <w:lang w:eastAsia="pl-PL"/>
        </w:rPr>
        <w:t>Gminy</w:t>
      </w:r>
      <w:r w:rsidRPr="002F07DE">
        <w:rPr>
          <w:rFonts w:eastAsia="Times New Roman" w:cs="Calibri"/>
          <w:lang w:eastAsia="pl-PL"/>
        </w:rPr>
        <w:t xml:space="preserve"> </w:t>
      </w:r>
      <w:r w:rsidR="00311FFF" w:rsidRPr="002F07DE">
        <w:rPr>
          <w:rFonts w:eastAsia="Times New Roman" w:cs="Calibri"/>
          <w:lang w:eastAsia="pl-PL"/>
        </w:rPr>
        <w:t>oraz</w:t>
      </w:r>
      <w:r w:rsidRPr="002F07DE">
        <w:rPr>
          <w:rFonts w:eastAsia="Times New Roman" w:cs="Calibri"/>
          <w:lang w:eastAsia="pl-PL"/>
        </w:rPr>
        <w:t xml:space="preserve"> społeczności lokalne</w:t>
      </w:r>
      <w:r w:rsidR="00B66514" w:rsidRPr="002F07DE">
        <w:rPr>
          <w:rFonts w:eastAsia="Times New Roman" w:cs="Calibri"/>
          <w:lang w:eastAsia="pl-PL"/>
        </w:rPr>
        <w:t>j</w:t>
      </w:r>
      <w:r w:rsidRPr="002F07DE">
        <w:rPr>
          <w:rFonts w:eastAsia="Times New Roman" w:cs="Calibri"/>
          <w:lang w:eastAsia="pl-PL"/>
        </w:rPr>
        <w:t>. Konieczne jest również rejestrowanie, analiza i aktualizacja kluczowych uwarunkowań rozwoju</w:t>
      </w:r>
      <w:r w:rsidR="000F33BB" w:rsidRPr="002F07DE">
        <w:rPr>
          <w:rFonts w:eastAsia="Times New Roman" w:cs="Calibri"/>
          <w:lang w:eastAsia="pl-PL"/>
        </w:rPr>
        <w:t xml:space="preserve">. Proces ten </w:t>
      </w:r>
      <w:r w:rsidRPr="002F07DE">
        <w:rPr>
          <w:rFonts w:eastAsia="Times New Roman" w:cs="Calibri"/>
          <w:lang w:eastAsia="pl-PL"/>
        </w:rPr>
        <w:t>zapewni możliwoś</w:t>
      </w:r>
      <w:r w:rsidR="00DE52B7" w:rsidRPr="002F07DE">
        <w:rPr>
          <w:rFonts w:eastAsia="Times New Roman" w:cs="Calibri"/>
          <w:lang w:eastAsia="pl-PL"/>
        </w:rPr>
        <w:t>ć</w:t>
      </w:r>
      <w:r w:rsidRPr="002F07DE">
        <w:rPr>
          <w:rFonts w:eastAsia="Times New Roman" w:cs="Calibri"/>
          <w:lang w:eastAsia="pl-PL"/>
        </w:rPr>
        <w:t xml:space="preserve"> elastycznego reagowania na zmieniające się uwarunkowania zewnętrzne. Mogą one bowiem spowodować konieczność modyfikacji celów przyjętych w </w:t>
      </w:r>
      <w:r w:rsidR="00B66514" w:rsidRPr="002F07DE">
        <w:rPr>
          <w:rFonts w:eastAsia="Times New Roman" w:cs="Calibri"/>
          <w:lang w:eastAsia="pl-PL"/>
        </w:rPr>
        <w:t>S</w:t>
      </w:r>
      <w:r w:rsidRPr="002F07DE">
        <w:rPr>
          <w:rFonts w:eastAsia="Times New Roman" w:cs="Calibri"/>
          <w:lang w:eastAsia="pl-PL"/>
        </w:rPr>
        <w:t>trategii oraz wymuszać zmianę sposobów ich realizacji. Dlatego ważne jest</w:t>
      </w:r>
      <w:r w:rsidR="00B66514" w:rsidRPr="002F07DE">
        <w:rPr>
          <w:rFonts w:eastAsia="Times New Roman" w:cs="Calibri"/>
          <w:lang w:eastAsia="pl-PL"/>
        </w:rPr>
        <w:t>,</w:t>
      </w:r>
      <w:r w:rsidRPr="002F07DE">
        <w:rPr>
          <w:rFonts w:eastAsia="Times New Roman" w:cs="Calibri"/>
          <w:lang w:eastAsia="pl-PL"/>
        </w:rPr>
        <w:t xml:space="preserve"> aby </w:t>
      </w:r>
      <w:r w:rsidR="003F2FE8" w:rsidRPr="002F07DE">
        <w:rPr>
          <w:rFonts w:eastAsia="Times New Roman" w:cs="Calibri"/>
          <w:lang w:eastAsia="pl-PL"/>
        </w:rPr>
        <w:t>podejmować następujące działania:</w:t>
      </w:r>
    </w:p>
    <w:p w14:paraId="07249F42" w14:textId="77777777" w:rsidR="00B66514" w:rsidRPr="002F07DE" w:rsidRDefault="003F2FE8" w:rsidP="00577A00">
      <w:pPr>
        <w:pStyle w:val="Bezodstpw"/>
        <w:numPr>
          <w:ilvl w:val="0"/>
          <w:numId w:val="4"/>
        </w:numPr>
        <w:spacing w:line="276" w:lineRule="auto"/>
        <w:jc w:val="both"/>
        <w:rPr>
          <w:rFonts w:eastAsia="Times New Roman" w:cs="Calibri"/>
          <w:lang w:eastAsia="pl-PL"/>
        </w:rPr>
      </w:pPr>
      <w:r w:rsidRPr="002F07DE">
        <w:rPr>
          <w:rFonts w:eastAsia="Times New Roman" w:cs="Calibri"/>
          <w:lang w:eastAsia="pl-PL"/>
        </w:rPr>
        <w:lastRenderedPageBreak/>
        <w:t xml:space="preserve">w corocznym </w:t>
      </w:r>
      <w:r w:rsidR="00A37803" w:rsidRPr="002F07DE">
        <w:rPr>
          <w:rFonts w:eastAsia="Times New Roman" w:cs="Calibri"/>
          <w:i/>
          <w:iCs/>
          <w:lang w:eastAsia="pl-PL"/>
        </w:rPr>
        <w:t>Rapo</w:t>
      </w:r>
      <w:r w:rsidRPr="002F07DE">
        <w:rPr>
          <w:rFonts w:eastAsia="Times New Roman" w:cs="Calibri"/>
          <w:i/>
          <w:iCs/>
          <w:lang w:eastAsia="pl-PL"/>
        </w:rPr>
        <w:t>rcie</w:t>
      </w:r>
      <w:r w:rsidR="00A37803" w:rsidRPr="002F07DE">
        <w:rPr>
          <w:rFonts w:eastAsia="Times New Roman" w:cs="Calibri"/>
          <w:i/>
          <w:iCs/>
          <w:lang w:eastAsia="pl-PL"/>
        </w:rPr>
        <w:t xml:space="preserve"> o stanie gminy</w:t>
      </w:r>
      <w:r w:rsidRPr="002F07DE">
        <w:rPr>
          <w:rFonts w:eastAsia="Times New Roman" w:cs="Calibri"/>
          <w:lang w:eastAsia="pl-PL"/>
        </w:rPr>
        <w:t xml:space="preserve"> należy uwzględnić jakie przedsięwzięcia </w:t>
      </w:r>
      <w:r w:rsidR="00DE52B7" w:rsidRPr="002F07DE">
        <w:rPr>
          <w:rFonts w:eastAsia="Times New Roman" w:cs="Calibri"/>
          <w:lang w:eastAsia="pl-PL"/>
        </w:rPr>
        <w:t xml:space="preserve">przyczyniające się do realizacji poszczególnych celów Strategii - </w:t>
      </w:r>
      <w:r w:rsidRPr="002F07DE">
        <w:rPr>
          <w:rFonts w:eastAsia="Times New Roman" w:cs="Calibri"/>
          <w:lang w:eastAsia="pl-PL"/>
        </w:rPr>
        <w:t xml:space="preserve">zostały zrealizowane </w:t>
      </w:r>
      <w:r w:rsidR="00465ACF" w:rsidRPr="002F07DE">
        <w:rPr>
          <w:rFonts w:eastAsia="Times New Roman" w:cs="Calibri"/>
          <w:lang w:eastAsia="pl-PL"/>
        </w:rPr>
        <w:t xml:space="preserve">w poprzednim roku </w:t>
      </w:r>
      <w:r w:rsidRPr="002F07DE">
        <w:rPr>
          <w:rFonts w:eastAsia="Times New Roman" w:cs="Calibri"/>
          <w:lang w:eastAsia="pl-PL"/>
        </w:rPr>
        <w:t>oraz</w:t>
      </w:r>
      <w:r w:rsidR="00465ACF" w:rsidRPr="002F07DE">
        <w:rPr>
          <w:rFonts w:eastAsia="Times New Roman" w:cs="Calibri"/>
          <w:lang w:eastAsia="pl-PL"/>
        </w:rPr>
        <w:t xml:space="preserve"> jakie</w:t>
      </w:r>
      <w:r w:rsidRPr="002F07DE">
        <w:rPr>
          <w:rFonts w:eastAsia="Times New Roman" w:cs="Calibri"/>
          <w:lang w:eastAsia="pl-PL"/>
        </w:rPr>
        <w:t xml:space="preserve"> są w trakcie realizacji</w:t>
      </w:r>
      <w:r w:rsidR="00465ACF" w:rsidRPr="002F07DE">
        <w:rPr>
          <w:rFonts w:eastAsia="Times New Roman" w:cs="Calibri"/>
          <w:lang w:eastAsia="pl-PL"/>
        </w:rPr>
        <w:t>,</w:t>
      </w:r>
    </w:p>
    <w:p w14:paraId="22FE5BCE" w14:textId="77777777" w:rsidR="00B66514" w:rsidRPr="002F07DE" w:rsidRDefault="00B8323A" w:rsidP="00577A00">
      <w:pPr>
        <w:pStyle w:val="Bezodstpw"/>
        <w:numPr>
          <w:ilvl w:val="0"/>
          <w:numId w:val="4"/>
        </w:numPr>
        <w:spacing w:line="276" w:lineRule="auto"/>
        <w:jc w:val="both"/>
        <w:rPr>
          <w:rFonts w:eastAsia="Times New Roman" w:cs="Calibri"/>
          <w:u w:val="single"/>
          <w:lang w:eastAsia="pl-PL"/>
        </w:rPr>
      </w:pPr>
      <w:r w:rsidRPr="002F07DE">
        <w:rPr>
          <w:rFonts w:eastAsia="Times New Roman" w:cs="Calibri"/>
          <w:lang w:eastAsia="pl-PL"/>
        </w:rPr>
        <w:t>j</w:t>
      </w:r>
      <w:r w:rsidR="00A37803" w:rsidRPr="002F07DE">
        <w:rPr>
          <w:rFonts w:eastAsia="Times New Roman" w:cs="Calibri"/>
          <w:lang w:eastAsia="pl-PL"/>
        </w:rPr>
        <w:t xml:space="preserve">eśli nie zajdą szczególne okoliczności wymagające wcześniejszej aktualizacji, Strategia powinna być </w:t>
      </w:r>
      <w:r w:rsidR="00311FFF" w:rsidRPr="002F07DE">
        <w:rPr>
          <w:rFonts w:eastAsia="Times New Roman" w:cs="Calibri"/>
          <w:lang w:eastAsia="pl-PL"/>
        </w:rPr>
        <w:t>z</w:t>
      </w:r>
      <w:r w:rsidR="00A37803" w:rsidRPr="002F07DE">
        <w:rPr>
          <w:rFonts w:eastAsia="Times New Roman" w:cs="Calibri"/>
          <w:lang w:eastAsia="pl-PL"/>
        </w:rPr>
        <w:t>aktualizowana</w:t>
      </w:r>
      <w:r w:rsidR="00B66514" w:rsidRPr="002F07DE">
        <w:rPr>
          <w:rFonts w:eastAsia="Times New Roman" w:cs="Calibri"/>
          <w:lang w:eastAsia="pl-PL"/>
        </w:rPr>
        <w:t xml:space="preserve"> przynajmniej raz w okresie jej obowiązywania</w:t>
      </w:r>
      <w:r w:rsidRPr="002F07DE">
        <w:rPr>
          <w:rFonts w:eastAsia="Times New Roman" w:cs="Calibri"/>
          <w:lang w:eastAsia="pl-PL"/>
        </w:rPr>
        <w:t>,</w:t>
      </w:r>
    </w:p>
    <w:p w14:paraId="1314A37D" w14:textId="77777777" w:rsidR="00B8323A" w:rsidRPr="002F07DE" w:rsidRDefault="00B8323A" w:rsidP="00577A00">
      <w:pPr>
        <w:pStyle w:val="Bezodstpw"/>
        <w:numPr>
          <w:ilvl w:val="0"/>
          <w:numId w:val="4"/>
        </w:numPr>
        <w:spacing w:line="276" w:lineRule="auto"/>
        <w:jc w:val="both"/>
        <w:rPr>
          <w:rFonts w:eastAsia="Times New Roman" w:cs="Calibri"/>
          <w:lang w:eastAsia="pl-PL"/>
        </w:rPr>
      </w:pPr>
      <w:r w:rsidRPr="002F07DE">
        <w:rPr>
          <w:rFonts w:eastAsia="Times New Roman" w:cs="Calibri"/>
          <w:lang w:eastAsia="pl-PL"/>
        </w:rPr>
        <w:t>w</w:t>
      </w:r>
      <w:r w:rsidR="00A37803" w:rsidRPr="002F07DE">
        <w:rPr>
          <w:rFonts w:eastAsia="Times New Roman" w:cs="Calibri"/>
          <w:lang w:eastAsia="pl-PL"/>
        </w:rPr>
        <w:t xml:space="preserve"> kolejnych latach sprawozdani</w:t>
      </w:r>
      <w:r w:rsidR="006E5B5B" w:rsidRPr="002F07DE">
        <w:rPr>
          <w:rFonts w:eastAsia="Times New Roman" w:cs="Calibri"/>
          <w:lang w:eastAsia="pl-PL"/>
        </w:rPr>
        <w:t>a</w:t>
      </w:r>
      <w:r w:rsidR="00A37803" w:rsidRPr="002F07DE">
        <w:rPr>
          <w:rFonts w:eastAsia="Times New Roman" w:cs="Calibri"/>
          <w:lang w:eastAsia="pl-PL"/>
        </w:rPr>
        <w:t xml:space="preserve"> z realizacji działań zawartych w </w:t>
      </w:r>
      <w:r w:rsidR="00465ACF" w:rsidRPr="002F07DE">
        <w:rPr>
          <w:rFonts w:eastAsia="Times New Roman" w:cs="Calibri"/>
          <w:lang w:eastAsia="pl-PL"/>
        </w:rPr>
        <w:t>Strategii</w:t>
      </w:r>
      <w:r w:rsidR="00A37803" w:rsidRPr="002F07DE">
        <w:rPr>
          <w:rFonts w:eastAsia="Times New Roman" w:cs="Calibri"/>
          <w:lang w:eastAsia="pl-PL"/>
        </w:rPr>
        <w:t xml:space="preserve"> przedstawiane będ</w:t>
      </w:r>
      <w:r w:rsidR="00B66514" w:rsidRPr="002F07DE">
        <w:rPr>
          <w:rFonts w:eastAsia="Times New Roman" w:cs="Calibri"/>
          <w:lang w:eastAsia="pl-PL"/>
        </w:rPr>
        <w:t>ą na sesji</w:t>
      </w:r>
      <w:r w:rsidR="006E5B5B" w:rsidRPr="002F07DE">
        <w:rPr>
          <w:rFonts w:eastAsia="Times New Roman" w:cs="Calibri"/>
          <w:lang w:eastAsia="pl-PL"/>
        </w:rPr>
        <w:t xml:space="preserve"> (podczas, których</w:t>
      </w:r>
      <w:r w:rsidR="00B66514" w:rsidRPr="002F07DE">
        <w:rPr>
          <w:rFonts w:eastAsia="Times New Roman" w:cs="Calibri"/>
          <w:lang w:eastAsia="pl-PL"/>
        </w:rPr>
        <w:t xml:space="preserve"> prezentowany jest </w:t>
      </w:r>
      <w:r w:rsidR="00B66514" w:rsidRPr="002F07DE">
        <w:rPr>
          <w:rFonts w:eastAsia="Times New Roman" w:cs="Calibri"/>
          <w:i/>
          <w:iCs/>
          <w:lang w:eastAsia="pl-PL"/>
        </w:rPr>
        <w:t>Raport o stanie gminy</w:t>
      </w:r>
      <w:r w:rsidR="006E5B5B" w:rsidRPr="002F07DE">
        <w:rPr>
          <w:rFonts w:eastAsia="Times New Roman" w:cs="Calibri"/>
          <w:lang w:eastAsia="pl-PL"/>
        </w:rPr>
        <w:t>)</w:t>
      </w:r>
      <w:r w:rsidR="00B66514" w:rsidRPr="002F07DE">
        <w:rPr>
          <w:rFonts w:eastAsia="Times New Roman" w:cs="Calibri"/>
          <w:lang w:eastAsia="pl-PL"/>
        </w:rPr>
        <w:t xml:space="preserve">, </w:t>
      </w:r>
    </w:p>
    <w:p w14:paraId="19D0A7FD" w14:textId="77777777" w:rsidR="00B8323A" w:rsidRPr="002F07DE" w:rsidRDefault="00B8323A" w:rsidP="00577A00">
      <w:pPr>
        <w:pStyle w:val="Bezodstpw"/>
        <w:numPr>
          <w:ilvl w:val="0"/>
          <w:numId w:val="4"/>
        </w:numPr>
        <w:spacing w:line="276" w:lineRule="auto"/>
        <w:jc w:val="both"/>
        <w:rPr>
          <w:rFonts w:eastAsia="Times New Roman" w:cs="Calibri"/>
          <w:lang w:eastAsia="pl-PL"/>
        </w:rPr>
      </w:pPr>
      <w:r w:rsidRPr="002F07DE">
        <w:rPr>
          <w:rFonts w:eastAsia="Times New Roman" w:cs="Calibri"/>
          <w:lang w:eastAsia="pl-PL"/>
        </w:rPr>
        <w:t>s</w:t>
      </w:r>
      <w:r w:rsidR="00A37803" w:rsidRPr="002F07DE">
        <w:rPr>
          <w:rFonts w:eastAsia="Times New Roman" w:cs="Calibri"/>
          <w:lang w:eastAsia="pl-PL"/>
        </w:rPr>
        <w:t xml:space="preserve">zczegółowe </w:t>
      </w:r>
      <w:r w:rsidR="00465ACF" w:rsidRPr="002F07DE">
        <w:rPr>
          <w:rFonts w:eastAsia="Times New Roman" w:cs="Calibri"/>
          <w:lang w:eastAsia="pl-PL"/>
        </w:rPr>
        <w:t>projekt</w:t>
      </w:r>
      <w:r w:rsidR="00311FFF" w:rsidRPr="002F07DE">
        <w:rPr>
          <w:rFonts w:eastAsia="Times New Roman" w:cs="Calibri"/>
          <w:lang w:eastAsia="pl-PL"/>
        </w:rPr>
        <w:t>y</w:t>
      </w:r>
      <w:r w:rsidR="00A37803" w:rsidRPr="002F07DE">
        <w:rPr>
          <w:rFonts w:eastAsia="Times New Roman" w:cs="Calibri"/>
          <w:lang w:eastAsia="pl-PL"/>
        </w:rPr>
        <w:t xml:space="preserve"> realizując</w:t>
      </w:r>
      <w:r w:rsidR="00DE52B7" w:rsidRPr="002F07DE">
        <w:rPr>
          <w:rFonts w:eastAsia="Times New Roman" w:cs="Calibri"/>
          <w:lang w:eastAsia="pl-PL"/>
        </w:rPr>
        <w:t>e cele ujęte w</w:t>
      </w:r>
      <w:r w:rsidR="00A37803" w:rsidRPr="002F07DE">
        <w:rPr>
          <w:rFonts w:eastAsia="Times New Roman" w:cs="Calibri"/>
          <w:lang w:eastAsia="pl-PL"/>
        </w:rPr>
        <w:t xml:space="preserve"> </w:t>
      </w:r>
      <w:r w:rsidR="00DE52B7" w:rsidRPr="002F07DE">
        <w:rPr>
          <w:rFonts w:eastAsia="Times New Roman" w:cs="Calibri"/>
          <w:lang w:eastAsia="pl-PL"/>
        </w:rPr>
        <w:t>Strategii</w:t>
      </w:r>
      <w:r w:rsidR="00A37803" w:rsidRPr="002F07DE">
        <w:rPr>
          <w:rFonts w:eastAsia="Times New Roman" w:cs="Calibri"/>
          <w:lang w:eastAsia="pl-PL"/>
        </w:rPr>
        <w:t xml:space="preserve">, powinny być przygotowywane </w:t>
      </w:r>
      <w:r w:rsidR="00A37803" w:rsidRPr="002F07DE">
        <w:rPr>
          <w:rFonts w:eastAsia="Times New Roman" w:cs="Calibri"/>
          <w:u w:val="single"/>
          <w:lang w:eastAsia="pl-PL"/>
        </w:rPr>
        <w:t>od marca do września</w:t>
      </w:r>
      <w:r w:rsidR="00A37803" w:rsidRPr="002F07DE">
        <w:rPr>
          <w:rFonts w:eastAsia="Times New Roman" w:cs="Calibri"/>
          <w:lang w:eastAsia="pl-PL"/>
        </w:rPr>
        <w:t xml:space="preserve"> każdego roku na podstawie sugestii kierowników jednostek oraz decyzji </w:t>
      </w:r>
      <w:r w:rsidR="003526F1" w:rsidRPr="002F07DE">
        <w:rPr>
          <w:rFonts w:eastAsia="Times New Roman" w:cs="Calibri"/>
          <w:lang w:eastAsia="pl-PL"/>
        </w:rPr>
        <w:t>Burmistrza</w:t>
      </w:r>
      <w:r w:rsidR="00C26334" w:rsidRPr="002F07DE">
        <w:rPr>
          <w:rFonts w:eastAsia="Times New Roman" w:cs="Calibri"/>
          <w:lang w:eastAsia="pl-PL"/>
        </w:rPr>
        <w:t xml:space="preserve"> </w:t>
      </w:r>
      <w:r w:rsidR="00A37803" w:rsidRPr="002F07DE">
        <w:rPr>
          <w:rFonts w:eastAsia="Times New Roman" w:cs="Calibri"/>
          <w:lang w:eastAsia="pl-PL"/>
        </w:rPr>
        <w:t xml:space="preserve">i Rady </w:t>
      </w:r>
      <w:r w:rsidR="003526F1" w:rsidRPr="002F07DE">
        <w:rPr>
          <w:rFonts w:eastAsia="Times New Roman" w:cs="Calibri"/>
          <w:lang w:eastAsia="pl-PL"/>
        </w:rPr>
        <w:t xml:space="preserve">Miejskiej, </w:t>
      </w:r>
    </w:p>
    <w:p w14:paraId="74C94383" w14:textId="77777777" w:rsidR="00B8323A" w:rsidRPr="002F07DE" w:rsidRDefault="00465ACF" w:rsidP="00577A00">
      <w:pPr>
        <w:pStyle w:val="Bezodstpw"/>
        <w:numPr>
          <w:ilvl w:val="0"/>
          <w:numId w:val="4"/>
        </w:numPr>
        <w:spacing w:line="276" w:lineRule="auto"/>
        <w:jc w:val="both"/>
        <w:rPr>
          <w:rFonts w:eastAsia="Times New Roman" w:cs="Calibri"/>
          <w:lang w:eastAsia="pl-PL"/>
        </w:rPr>
      </w:pPr>
      <w:r w:rsidRPr="002F07DE">
        <w:rPr>
          <w:rFonts w:eastAsia="Times New Roman" w:cs="Calibri"/>
          <w:lang w:eastAsia="pl-PL"/>
        </w:rPr>
        <w:t>o</w:t>
      </w:r>
      <w:r w:rsidR="00A37803" w:rsidRPr="002F07DE">
        <w:rPr>
          <w:rFonts w:eastAsia="Times New Roman" w:cs="Calibri"/>
          <w:lang w:eastAsia="pl-PL"/>
        </w:rPr>
        <w:t xml:space="preserve">sobą odpowiedzialną za zebranie, opracowanie i przedstawienie informacji na sesji Rady </w:t>
      </w:r>
      <w:r w:rsidR="003526F1" w:rsidRPr="002F07DE">
        <w:rPr>
          <w:rFonts w:eastAsia="Times New Roman" w:cs="Calibri"/>
          <w:lang w:eastAsia="pl-PL"/>
        </w:rPr>
        <w:t xml:space="preserve">Miejskiej </w:t>
      </w:r>
      <w:r w:rsidR="00A37803" w:rsidRPr="002F07DE">
        <w:rPr>
          <w:rFonts w:eastAsia="Times New Roman" w:cs="Calibri"/>
          <w:lang w:eastAsia="pl-PL"/>
        </w:rPr>
        <w:t xml:space="preserve">każdego roku będzie powołany przez </w:t>
      </w:r>
      <w:r w:rsidR="003526F1" w:rsidRPr="002F07DE">
        <w:rPr>
          <w:rFonts w:eastAsia="Times New Roman" w:cs="Calibri"/>
          <w:lang w:eastAsia="pl-PL"/>
        </w:rPr>
        <w:t>Burmistrza</w:t>
      </w:r>
      <w:r w:rsidR="00A37803" w:rsidRPr="002F07DE">
        <w:rPr>
          <w:rFonts w:eastAsia="Times New Roman" w:cs="Calibri"/>
          <w:lang w:eastAsia="pl-PL"/>
        </w:rPr>
        <w:t xml:space="preserve"> </w:t>
      </w:r>
      <w:r w:rsidR="00B8323A" w:rsidRPr="002F07DE">
        <w:rPr>
          <w:rFonts w:eastAsia="Times New Roman" w:cs="Calibri"/>
          <w:lang w:eastAsia="pl-PL"/>
        </w:rPr>
        <w:t>K</w:t>
      </w:r>
      <w:r w:rsidR="00A37803" w:rsidRPr="002F07DE">
        <w:rPr>
          <w:rFonts w:eastAsia="Times New Roman" w:cs="Calibri"/>
          <w:lang w:eastAsia="pl-PL"/>
        </w:rPr>
        <w:t xml:space="preserve">oordynator </w:t>
      </w:r>
      <w:r w:rsidR="00B8323A" w:rsidRPr="002F07DE">
        <w:rPr>
          <w:rFonts w:eastAsia="Times New Roman" w:cs="Calibri"/>
          <w:lang w:eastAsia="pl-PL"/>
        </w:rPr>
        <w:t>S</w:t>
      </w:r>
      <w:r w:rsidR="00A37803" w:rsidRPr="002F07DE">
        <w:rPr>
          <w:rFonts w:eastAsia="Times New Roman" w:cs="Calibri"/>
          <w:lang w:eastAsia="pl-PL"/>
        </w:rPr>
        <w:t>trategii</w:t>
      </w:r>
      <w:r w:rsidRPr="002F07DE">
        <w:rPr>
          <w:rFonts w:eastAsia="Times New Roman" w:cs="Calibri"/>
          <w:lang w:eastAsia="pl-PL"/>
        </w:rPr>
        <w:t>,</w:t>
      </w:r>
    </w:p>
    <w:p w14:paraId="682FF80A" w14:textId="77777777" w:rsidR="00A37803" w:rsidRPr="002F07DE" w:rsidRDefault="00A37803" w:rsidP="00577A00">
      <w:pPr>
        <w:pStyle w:val="Bezodstpw"/>
        <w:numPr>
          <w:ilvl w:val="0"/>
          <w:numId w:val="4"/>
        </w:numPr>
        <w:spacing w:line="276" w:lineRule="auto"/>
        <w:jc w:val="both"/>
        <w:rPr>
          <w:rFonts w:eastAsia="Times New Roman" w:cs="Calibri"/>
          <w:lang w:eastAsia="pl-PL"/>
        </w:rPr>
      </w:pPr>
      <w:r w:rsidRPr="002F07DE">
        <w:rPr>
          <w:rFonts w:eastAsia="Times New Roman" w:cs="Calibri"/>
          <w:lang w:eastAsia="pl-PL"/>
        </w:rPr>
        <w:t xml:space="preserve">Rada </w:t>
      </w:r>
      <w:r w:rsidR="003526F1" w:rsidRPr="002F07DE">
        <w:rPr>
          <w:rFonts w:eastAsia="Times New Roman" w:cs="Calibri"/>
          <w:lang w:eastAsia="pl-PL"/>
        </w:rPr>
        <w:t>Miejska</w:t>
      </w:r>
      <w:r w:rsidR="00C26334" w:rsidRPr="002F07DE">
        <w:rPr>
          <w:rFonts w:eastAsia="Times New Roman" w:cs="Calibri"/>
          <w:lang w:eastAsia="pl-PL"/>
        </w:rPr>
        <w:t xml:space="preserve"> </w:t>
      </w:r>
      <w:r w:rsidRPr="002F07DE">
        <w:rPr>
          <w:rFonts w:eastAsia="Times New Roman" w:cs="Calibri"/>
          <w:lang w:eastAsia="pl-PL"/>
        </w:rPr>
        <w:t>będ</w:t>
      </w:r>
      <w:r w:rsidR="00B8323A" w:rsidRPr="002F07DE">
        <w:rPr>
          <w:rFonts w:eastAsia="Times New Roman" w:cs="Calibri"/>
          <w:lang w:eastAsia="pl-PL"/>
        </w:rPr>
        <w:t>zie</w:t>
      </w:r>
      <w:r w:rsidRPr="002F07DE">
        <w:rPr>
          <w:rFonts w:eastAsia="Times New Roman" w:cs="Calibri"/>
          <w:lang w:eastAsia="pl-PL"/>
        </w:rPr>
        <w:t xml:space="preserve"> oceniać skuteczność </w:t>
      </w:r>
      <w:r w:rsidR="00B8323A" w:rsidRPr="002F07DE">
        <w:rPr>
          <w:rFonts w:eastAsia="Times New Roman" w:cs="Calibri"/>
          <w:lang w:eastAsia="pl-PL"/>
        </w:rPr>
        <w:t>wdrażania Strategii raz w roku</w:t>
      </w:r>
      <w:r w:rsidR="00311FFF" w:rsidRPr="002F07DE">
        <w:rPr>
          <w:rFonts w:eastAsia="Times New Roman" w:cs="Calibri"/>
          <w:lang w:eastAsia="pl-PL"/>
        </w:rPr>
        <w:t xml:space="preserve"> </w:t>
      </w:r>
      <w:r w:rsidR="00465ACF" w:rsidRPr="002F07DE">
        <w:rPr>
          <w:rFonts w:eastAsia="Times New Roman" w:cs="Calibri"/>
          <w:lang w:eastAsia="pl-PL"/>
        </w:rPr>
        <w:t xml:space="preserve">podczas sesji na której prezentowany </w:t>
      </w:r>
      <w:r w:rsidR="00311FFF" w:rsidRPr="002F07DE">
        <w:rPr>
          <w:rFonts w:eastAsia="Times New Roman" w:cs="Calibri"/>
          <w:lang w:eastAsia="pl-PL"/>
        </w:rPr>
        <w:t xml:space="preserve">będzie </w:t>
      </w:r>
      <w:r w:rsidR="00465ACF" w:rsidRPr="002F07DE">
        <w:rPr>
          <w:rFonts w:eastAsia="Times New Roman" w:cs="Calibri"/>
          <w:i/>
          <w:iCs/>
          <w:lang w:eastAsia="pl-PL"/>
        </w:rPr>
        <w:t>Raport o stanie gminy</w:t>
      </w:r>
      <w:r w:rsidR="00465ACF" w:rsidRPr="002F07DE">
        <w:rPr>
          <w:rFonts w:eastAsia="Times New Roman" w:cs="Calibri"/>
          <w:lang w:eastAsia="pl-PL"/>
        </w:rPr>
        <w:t>.</w:t>
      </w:r>
    </w:p>
    <w:p w14:paraId="134B96CA" w14:textId="77777777" w:rsidR="00460387" w:rsidRPr="002F07DE" w:rsidRDefault="00460387" w:rsidP="00986283">
      <w:pPr>
        <w:pStyle w:val="Bezodstpw"/>
        <w:spacing w:line="276" w:lineRule="auto"/>
        <w:jc w:val="both"/>
        <w:rPr>
          <w:rFonts w:eastAsia="Times New Roman" w:cs="Calibri"/>
          <w:lang w:eastAsia="pl-PL"/>
        </w:rPr>
      </w:pPr>
    </w:p>
    <w:p w14:paraId="55E48039" w14:textId="77777777" w:rsidR="00465ACF" w:rsidRPr="002F07DE" w:rsidRDefault="00465ACF" w:rsidP="00986283">
      <w:pPr>
        <w:pStyle w:val="Bezodstpw"/>
        <w:spacing w:line="276" w:lineRule="auto"/>
        <w:jc w:val="both"/>
        <w:rPr>
          <w:rFonts w:eastAsia="Times New Roman" w:cs="Calibri"/>
          <w:lang w:eastAsia="pl-PL"/>
        </w:rPr>
      </w:pPr>
      <w:r w:rsidRPr="002F07DE">
        <w:rPr>
          <w:rFonts w:eastAsia="Times New Roman" w:cs="Calibri"/>
          <w:lang w:eastAsia="pl-PL"/>
        </w:rPr>
        <w:t xml:space="preserve">Szczegółowy plan monitorowania i ewaluacji zapisów </w:t>
      </w:r>
      <w:r w:rsidRPr="002F07DE">
        <w:rPr>
          <w:rFonts w:eastAsia="Times New Roman" w:cs="Calibri"/>
          <w:i/>
          <w:iCs/>
          <w:lang w:eastAsia="pl-PL"/>
        </w:rPr>
        <w:t xml:space="preserve">Strategii </w:t>
      </w:r>
      <w:r w:rsidRPr="002F07DE">
        <w:rPr>
          <w:rFonts w:eastAsia="Times New Roman" w:cs="Calibri"/>
          <w:lang w:eastAsia="pl-PL"/>
        </w:rPr>
        <w:t xml:space="preserve">przedstawia się następująco: </w:t>
      </w:r>
    </w:p>
    <w:p w14:paraId="3A17F76E" w14:textId="77777777" w:rsidR="00465ACF" w:rsidRPr="002F07DE" w:rsidRDefault="00465ACF" w:rsidP="00986283">
      <w:pPr>
        <w:pStyle w:val="Bezodstpw"/>
        <w:spacing w:line="276" w:lineRule="auto"/>
        <w:jc w:val="both"/>
        <w:rPr>
          <w:rFonts w:eastAsia="Times New Roman" w:cs="Calibri"/>
          <w:lang w:eastAsia="pl-PL"/>
        </w:rPr>
      </w:pPr>
    </w:p>
    <w:tbl>
      <w:tblPr>
        <w:tblW w:w="9067" w:type="dxa"/>
        <w:tblBorders>
          <w:top w:val="double" w:sz="4" w:space="0" w:color="00B0F0"/>
          <w:left w:val="double" w:sz="4" w:space="0" w:color="00B0F0"/>
          <w:bottom w:val="double" w:sz="4" w:space="0" w:color="00B0F0"/>
          <w:right w:val="double" w:sz="4" w:space="0" w:color="00B0F0"/>
          <w:insideH w:val="double" w:sz="4" w:space="0" w:color="00B0F0"/>
          <w:insideV w:val="double" w:sz="4" w:space="0" w:color="00B0F0"/>
        </w:tblBorders>
        <w:tblLayout w:type="fixed"/>
        <w:tblCellMar>
          <w:left w:w="70" w:type="dxa"/>
          <w:right w:w="70" w:type="dxa"/>
        </w:tblCellMar>
        <w:tblLook w:val="0000" w:firstRow="0" w:lastRow="0" w:firstColumn="0" w:lastColumn="0" w:noHBand="0" w:noVBand="0"/>
      </w:tblPr>
      <w:tblGrid>
        <w:gridCol w:w="1204"/>
        <w:gridCol w:w="5245"/>
        <w:gridCol w:w="2618"/>
      </w:tblGrid>
      <w:tr w:rsidR="00A37803" w:rsidRPr="002F07DE" w14:paraId="289E39FC" w14:textId="77777777" w:rsidTr="00D027F9">
        <w:tc>
          <w:tcPr>
            <w:tcW w:w="1204" w:type="dxa"/>
          </w:tcPr>
          <w:p w14:paraId="447BFFF1" w14:textId="77777777" w:rsidR="00A37803" w:rsidRPr="002F07DE" w:rsidRDefault="00A37803" w:rsidP="00986283">
            <w:pPr>
              <w:pStyle w:val="Bezodstpw"/>
              <w:spacing w:line="276" w:lineRule="auto"/>
              <w:jc w:val="center"/>
              <w:rPr>
                <w:rFonts w:eastAsia="Times New Roman" w:cs="Calibri"/>
                <w:b/>
                <w:lang w:eastAsia="pl-PL"/>
              </w:rPr>
            </w:pPr>
            <w:r w:rsidRPr="002F07DE">
              <w:rPr>
                <w:rFonts w:eastAsia="Times New Roman" w:cs="Calibri"/>
                <w:b/>
                <w:lang w:eastAsia="pl-PL"/>
              </w:rPr>
              <w:t>Miesiąc</w:t>
            </w:r>
          </w:p>
        </w:tc>
        <w:tc>
          <w:tcPr>
            <w:tcW w:w="5245" w:type="dxa"/>
          </w:tcPr>
          <w:p w14:paraId="6416973E" w14:textId="77777777" w:rsidR="00A37803" w:rsidRPr="002F07DE" w:rsidRDefault="00A37803" w:rsidP="00986283">
            <w:pPr>
              <w:pStyle w:val="Bezodstpw"/>
              <w:spacing w:line="276" w:lineRule="auto"/>
              <w:jc w:val="center"/>
              <w:rPr>
                <w:rFonts w:eastAsia="Times New Roman" w:cs="Calibri"/>
                <w:b/>
                <w:lang w:eastAsia="pl-PL"/>
              </w:rPr>
            </w:pPr>
            <w:r w:rsidRPr="002F07DE">
              <w:rPr>
                <w:rFonts w:eastAsia="Times New Roman" w:cs="Calibri"/>
                <w:b/>
                <w:lang w:eastAsia="pl-PL"/>
              </w:rPr>
              <w:t>Zadanie</w:t>
            </w:r>
          </w:p>
        </w:tc>
        <w:tc>
          <w:tcPr>
            <w:tcW w:w="2618" w:type="dxa"/>
          </w:tcPr>
          <w:p w14:paraId="51B5056E" w14:textId="77777777" w:rsidR="00A37803" w:rsidRPr="002F07DE" w:rsidRDefault="00A37803" w:rsidP="00986283">
            <w:pPr>
              <w:pStyle w:val="Bezodstpw"/>
              <w:spacing w:line="276" w:lineRule="auto"/>
              <w:jc w:val="center"/>
              <w:rPr>
                <w:rFonts w:eastAsia="Times New Roman" w:cs="Calibri"/>
                <w:b/>
                <w:lang w:eastAsia="pl-PL"/>
              </w:rPr>
            </w:pPr>
            <w:r w:rsidRPr="002F07DE">
              <w:rPr>
                <w:rFonts w:eastAsia="Times New Roman" w:cs="Calibri"/>
                <w:b/>
                <w:lang w:eastAsia="pl-PL"/>
              </w:rPr>
              <w:t>Odpowiedzialność</w:t>
            </w:r>
          </w:p>
        </w:tc>
      </w:tr>
      <w:tr w:rsidR="00A37803" w:rsidRPr="002F07DE" w14:paraId="0405D587" w14:textId="77777777" w:rsidTr="00D027F9">
        <w:tc>
          <w:tcPr>
            <w:tcW w:w="1204" w:type="dxa"/>
          </w:tcPr>
          <w:p w14:paraId="59233709"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II</w:t>
            </w:r>
          </w:p>
        </w:tc>
        <w:tc>
          <w:tcPr>
            <w:tcW w:w="5245" w:type="dxa"/>
          </w:tcPr>
          <w:p w14:paraId="370340D7"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 xml:space="preserve">Aktualizacja </w:t>
            </w:r>
            <w:r w:rsidR="00DE52B7" w:rsidRPr="002F07DE">
              <w:rPr>
                <w:rFonts w:eastAsia="Times New Roman" w:cs="Calibri"/>
                <w:lang w:eastAsia="pl-PL"/>
              </w:rPr>
              <w:t>R</w:t>
            </w:r>
            <w:r w:rsidRPr="002F07DE">
              <w:rPr>
                <w:rFonts w:eastAsia="Times New Roman" w:cs="Calibri"/>
                <w:lang w:eastAsia="pl-PL"/>
              </w:rPr>
              <w:t>aportu o stanie gminy</w:t>
            </w:r>
          </w:p>
        </w:tc>
        <w:tc>
          <w:tcPr>
            <w:tcW w:w="2618" w:type="dxa"/>
          </w:tcPr>
          <w:p w14:paraId="12DB5984"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Sekretarz</w:t>
            </w:r>
          </w:p>
        </w:tc>
      </w:tr>
      <w:tr w:rsidR="00A37803" w:rsidRPr="002F07DE" w14:paraId="176BCF78" w14:textId="77777777" w:rsidTr="00D027F9">
        <w:tc>
          <w:tcPr>
            <w:tcW w:w="1204" w:type="dxa"/>
          </w:tcPr>
          <w:p w14:paraId="6EDD54D6" w14:textId="77777777" w:rsidR="00A37803" w:rsidRPr="002F07DE" w:rsidRDefault="00B8323A" w:rsidP="00986283">
            <w:pPr>
              <w:pStyle w:val="Bezodstpw"/>
              <w:spacing w:line="276" w:lineRule="auto"/>
              <w:jc w:val="center"/>
              <w:rPr>
                <w:rFonts w:eastAsia="Times New Roman" w:cs="Calibri"/>
                <w:lang w:eastAsia="pl-PL"/>
              </w:rPr>
            </w:pPr>
            <w:r w:rsidRPr="002F07DE">
              <w:rPr>
                <w:rFonts w:eastAsia="Times New Roman" w:cs="Calibri"/>
                <w:lang w:eastAsia="pl-PL"/>
              </w:rPr>
              <w:t>VI</w:t>
            </w:r>
          </w:p>
        </w:tc>
        <w:tc>
          <w:tcPr>
            <w:tcW w:w="5245" w:type="dxa"/>
          </w:tcPr>
          <w:p w14:paraId="3C0C89CF"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 xml:space="preserve">Informacja na sesji Rady </w:t>
            </w:r>
            <w:r w:rsidR="003526F1" w:rsidRPr="002F07DE">
              <w:rPr>
                <w:rFonts w:eastAsia="Times New Roman" w:cs="Calibri"/>
                <w:lang w:eastAsia="pl-PL"/>
              </w:rPr>
              <w:t xml:space="preserve">Miejskiej </w:t>
            </w:r>
            <w:r w:rsidRPr="002F07DE">
              <w:rPr>
                <w:rFonts w:eastAsia="Times New Roman" w:cs="Calibri"/>
                <w:lang w:eastAsia="pl-PL"/>
              </w:rPr>
              <w:t>o stanie realizacji Strategii</w:t>
            </w:r>
          </w:p>
        </w:tc>
        <w:tc>
          <w:tcPr>
            <w:tcW w:w="2618" w:type="dxa"/>
          </w:tcPr>
          <w:p w14:paraId="480F8B9D" w14:textId="77777777" w:rsidR="00A37803" w:rsidRPr="002F07DE" w:rsidRDefault="00311FFF" w:rsidP="00986283">
            <w:pPr>
              <w:pStyle w:val="Bezodstpw"/>
              <w:spacing w:line="276" w:lineRule="auto"/>
              <w:jc w:val="center"/>
              <w:rPr>
                <w:rFonts w:eastAsia="Times New Roman" w:cs="Calibri"/>
                <w:lang w:eastAsia="pl-PL"/>
              </w:rPr>
            </w:pPr>
            <w:r w:rsidRPr="002F07DE">
              <w:rPr>
                <w:rFonts w:eastAsia="Times New Roman" w:cs="Calibri"/>
                <w:lang w:eastAsia="pl-PL"/>
              </w:rPr>
              <w:t>Koordynator Strategii</w:t>
            </w:r>
          </w:p>
        </w:tc>
      </w:tr>
      <w:tr w:rsidR="00A37803" w:rsidRPr="002F07DE" w14:paraId="5F6A5ABD" w14:textId="77777777" w:rsidTr="00D027F9">
        <w:tc>
          <w:tcPr>
            <w:tcW w:w="1204" w:type="dxa"/>
          </w:tcPr>
          <w:p w14:paraId="1E02E25F"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III-VIII</w:t>
            </w:r>
          </w:p>
        </w:tc>
        <w:tc>
          <w:tcPr>
            <w:tcW w:w="5245" w:type="dxa"/>
          </w:tcPr>
          <w:p w14:paraId="6FB31DB1"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 xml:space="preserve">Przygotowanie aktualizacji Strategii </w:t>
            </w:r>
            <w:r w:rsidR="00B8323A" w:rsidRPr="002F07DE">
              <w:rPr>
                <w:rFonts w:eastAsia="Times New Roman" w:cs="Calibri"/>
                <w:lang w:eastAsia="pl-PL"/>
              </w:rPr>
              <w:t>(o ile będzie tak</w:t>
            </w:r>
            <w:r w:rsidR="00DE52B7" w:rsidRPr="002F07DE">
              <w:rPr>
                <w:rFonts w:eastAsia="Times New Roman" w:cs="Calibri"/>
                <w:lang w:eastAsia="pl-PL"/>
              </w:rPr>
              <w:t>a</w:t>
            </w:r>
            <w:r w:rsidR="00B8323A" w:rsidRPr="002F07DE">
              <w:rPr>
                <w:rFonts w:eastAsia="Times New Roman" w:cs="Calibri"/>
                <w:lang w:eastAsia="pl-PL"/>
              </w:rPr>
              <w:t xml:space="preserve"> potrzeba)</w:t>
            </w:r>
          </w:p>
        </w:tc>
        <w:tc>
          <w:tcPr>
            <w:tcW w:w="2618" w:type="dxa"/>
          </w:tcPr>
          <w:p w14:paraId="4586FE92"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Sekretarz</w:t>
            </w:r>
          </w:p>
          <w:p w14:paraId="66E0F6D6"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 xml:space="preserve">i </w:t>
            </w:r>
            <w:r w:rsidR="00311FFF" w:rsidRPr="002F07DE">
              <w:rPr>
                <w:rFonts w:eastAsia="Times New Roman" w:cs="Calibri"/>
                <w:lang w:eastAsia="pl-PL"/>
              </w:rPr>
              <w:t>Koordynator Strategii</w:t>
            </w:r>
          </w:p>
        </w:tc>
      </w:tr>
      <w:tr w:rsidR="00A37803" w:rsidRPr="002F07DE" w14:paraId="2CB5FBD8" w14:textId="77777777" w:rsidTr="00D027F9">
        <w:tc>
          <w:tcPr>
            <w:tcW w:w="1204" w:type="dxa"/>
          </w:tcPr>
          <w:p w14:paraId="0E27ED30"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IX</w:t>
            </w:r>
          </w:p>
        </w:tc>
        <w:tc>
          <w:tcPr>
            <w:tcW w:w="5245" w:type="dxa"/>
          </w:tcPr>
          <w:p w14:paraId="2CC30CD3"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 xml:space="preserve">Uchwała Rady </w:t>
            </w:r>
            <w:r w:rsidR="003526F1" w:rsidRPr="002F07DE">
              <w:rPr>
                <w:rFonts w:eastAsia="Times New Roman" w:cs="Calibri"/>
                <w:lang w:eastAsia="pl-PL"/>
              </w:rPr>
              <w:t xml:space="preserve">Miejskiej </w:t>
            </w:r>
            <w:r w:rsidRPr="002F07DE">
              <w:rPr>
                <w:rFonts w:eastAsia="Times New Roman" w:cs="Calibri"/>
                <w:lang w:eastAsia="pl-PL"/>
              </w:rPr>
              <w:t>w sprawie ewentualnej aktualizacji Strategii</w:t>
            </w:r>
          </w:p>
        </w:tc>
        <w:tc>
          <w:tcPr>
            <w:tcW w:w="2618" w:type="dxa"/>
          </w:tcPr>
          <w:p w14:paraId="51CFD1F1"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 xml:space="preserve">Rada </w:t>
            </w:r>
            <w:r w:rsidR="003526F1" w:rsidRPr="002F07DE">
              <w:rPr>
                <w:rFonts w:eastAsia="Times New Roman" w:cs="Calibri"/>
                <w:lang w:eastAsia="pl-PL"/>
              </w:rPr>
              <w:t>Miejska</w:t>
            </w:r>
          </w:p>
        </w:tc>
      </w:tr>
      <w:tr w:rsidR="00A37803" w:rsidRPr="002F07DE" w14:paraId="08DF52D6" w14:textId="77777777" w:rsidTr="00D027F9">
        <w:tc>
          <w:tcPr>
            <w:tcW w:w="1204" w:type="dxa"/>
          </w:tcPr>
          <w:p w14:paraId="5C8B5985"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IX-X</w:t>
            </w:r>
          </w:p>
        </w:tc>
        <w:tc>
          <w:tcPr>
            <w:tcW w:w="5245" w:type="dxa"/>
          </w:tcPr>
          <w:p w14:paraId="68F62B2A"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Składanie wniosków do projektu budżetu na kolejny rok</w:t>
            </w:r>
          </w:p>
        </w:tc>
        <w:tc>
          <w:tcPr>
            <w:tcW w:w="2618" w:type="dxa"/>
          </w:tcPr>
          <w:p w14:paraId="46E2E105"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Sołtysi, Radni, Kierownicy jednostek, Skarbnik, mieszkańcy</w:t>
            </w:r>
          </w:p>
        </w:tc>
      </w:tr>
      <w:tr w:rsidR="00A37803" w:rsidRPr="002F07DE" w14:paraId="51827DC7" w14:textId="77777777" w:rsidTr="00D027F9">
        <w:tc>
          <w:tcPr>
            <w:tcW w:w="1204" w:type="dxa"/>
          </w:tcPr>
          <w:p w14:paraId="7A79A34C"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XI</w:t>
            </w:r>
          </w:p>
        </w:tc>
        <w:tc>
          <w:tcPr>
            <w:tcW w:w="5245" w:type="dxa"/>
          </w:tcPr>
          <w:p w14:paraId="277A865C"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 xml:space="preserve">Przekazanie projektu uchwały budżetowej do Regionalnej Izby Obrachunkowej i Rady </w:t>
            </w:r>
            <w:r w:rsidR="003526F1" w:rsidRPr="002F07DE">
              <w:rPr>
                <w:rFonts w:eastAsia="Times New Roman" w:cs="Calibri"/>
                <w:lang w:eastAsia="pl-PL"/>
              </w:rPr>
              <w:t>Miejskiej</w:t>
            </w:r>
          </w:p>
        </w:tc>
        <w:tc>
          <w:tcPr>
            <w:tcW w:w="2618" w:type="dxa"/>
          </w:tcPr>
          <w:p w14:paraId="228132B1" w14:textId="77777777" w:rsidR="00A37803" w:rsidRPr="002F07DE" w:rsidRDefault="003526F1" w:rsidP="00986283">
            <w:pPr>
              <w:pStyle w:val="Bezodstpw"/>
              <w:spacing w:line="276" w:lineRule="auto"/>
              <w:jc w:val="center"/>
              <w:rPr>
                <w:rFonts w:eastAsia="Times New Roman" w:cs="Calibri"/>
                <w:lang w:eastAsia="pl-PL"/>
              </w:rPr>
            </w:pPr>
            <w:r w:rsidRPr="002F07DE">
              <w:rPr>
                <w:rFonts w:eastAsia="Times New Roman" w:cs="Calibri"/>
                <w:lang w:eastAsia="pl-PL"/>
              </w:rPr>
              <w:t>Burmistrz</w:t>
            </w:r>
            <w:r w:rsidR="00A37803" w:rsidRPr="002F07DE">
              <w:rPr>
                <w:rFonts w:eastAsia="Times New Roman" w:cs="Calibri"/>
                <w:lang w:eastAsia="pl-PL"/>
              </w:rPr>
              <w:t>, Skarbnik</w:t>
            </w:r>
          </w:p>
        </w:tc>
      </w:tr>
      <w:tr w:rsidR="00A37803" w:rsidRPr="002F07DE" w14:paraId="2250C235" w14:textId="77777777" w:rsidTr="00D027F9">
        <w:tc>
          <w:tcPr>
            <w:tcW w:w="1204" w:type="dxa"/>
          </w:tcPr>
          <w:p w14:paraId="16200E17"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XII</w:t>
            </w:r>
          </w:p>
        </w:tc>
        <w:tc>
          <w:tcPr>
            <w:tcW w:w="5245" w:type="dxa"/>
          </w:tcPr>
          <w:p w14:paraId="66C9572E" w14:textId="77777777" w:rsidR="00A37803" w:rsidRPr="002F07DE" w:rsidRDefault="00A37803" w:rsidP="00986283">
            <w:pPr>
              <w:pStyle w:val="Bezodstpw"/>
              <w:spacing w:line="276" w:lineRule="auto"/>
              <w:jc w:val="center"/>
              <w:rPr>
                <w:rFonts w:eastAsia="Times New Roman" w:cs="Calibri"/>
                <w:lang w:eastAsia="pl-PL"/>
              </w:rPr>
            </w:pPr>
            <w:r w:rsidRPr="002F07DE">
              <w:rPr>
                <w:rFonts w:eastAsia="Times New Roman" w:cs="Calibri"/>
                <w:lang w:eastAsia="pl-PL"/>
              </w:rPr>
              <w:t xml:space="preserve">Uchwała Rady </w:t>
            </w:r>
            <w:r w:rsidR="003526F1" w:rsidRPr="002F07DE">
              <w:rPr>
                <w:rFonts w:eastAsia="Times New Roman" w:cs="Calibri"/>
                <w:lang w:eastAsia="pl-PL"/>
              </w:rPr>
              <w:t xml:space="preserve">Miejskiej </w:t>
            </w:r>
            <w:r w:rsidRPr="002F07DE">
              <w:rPr>
                <w:rFonts w:eastAsia="Times New Roman" w:cs="Calibri"/>
                <w:lang w:eastAsia="pl-PL"/>
              </w:rPr>
              <w:t>w sprawie budżetu</w:t>
            </w:r>
          </w:p>
        </w:tc>
        <w:tc>
          <w:tcPr>
            <w:tcW w:w="2618" w:type="dxa"/>
          </w:tcPr>
          <w:p w14:paraId="55225CD9" w14:textId="77777777" w:rsidR="00A37803" w:rsidRPr="002F07DE" w:rsidRDefault="003526F1" w:rsidP="00986283">
            <w:pPr>
              <w:pStyle w:val="Bezodstpw"/>
              <w:spacing w:line="276" w:lineRule="auto"/>
              <w:jc w:val="center"/>
              <w:rPr>
                <w:rFonts w:eastAsia="Times New Roman" w:cs="Calibri"/>
                <w:lang w:eastAsia="pl-PL"/>
              </w:rPr>
            </w:pPr>
            <w:r w:rsidRPr="002F07DE">
              <w:rPr>
                <w:rFonts w:eastAsia="Times New Roman" w:cs="Calibri"/>
                <w:lang w:eastAsia="pl-PL"/>
              </w:rPr>
              <w:t>Burmistrz</w:t>
            </w:r>
            <w:r w:rsidR="00A37803" w:rsidRPr="002F07DE">
              <w:rPr>
                <w:rFonts w:eastAsia="Times New Roman" w:cs="Calibri"/>
                <w:lang w:eastAsia="pl-PL"/>
              </w:rPr>
              <w:t>, Skarbnik</w:t>
            </w:r>
            <w:r w:rsidR="00B8323A" w:rsidRPr="002F07DE">
              <w:rPr>
                <w:rFonts w:eastAsia="Times New Roman" w:cs="Calibri"/>
                <w:lang w:eastAsia="pl-PL"/>
              </w:rPr>
              <w:t>,</w:t>
            </w:r>
            <w:r w:rsidR="00A37803" w:rsidRPr="002F07DE">
              <w:rPr>
                <w:rFonts w:eastAsia="Times New Roman" w:cs="Calibri"/>
                <w:lang w:eastAsia="pl-PL"/>
              </w:rPr>
              <w:t xml:space="preserve"> Rada </w:t>
            </w:r>
            <w:r w:rsidRPr="002F07DE">
              <w:rPr>
                <w:rFonts w:eastAsia="Times New Roman" w:cs="Calibri"/>
                <w:lang w:eastAsia="pl-PL"/>
              </w:rPr>
              <w:t>Miejska</w:t>
            </w:r>
          </w:p>
        </w:tc>
      </w:tr>
    </w:tbl>
    <w:p w14:paraId="0F3728C6" w14:textId="77777777" w:rsidR="00A37803" w:rsidRPr="002F07DE" w:rsidRDefault="00A37803" w:rsidP="00986283">
      <w:pPr>
        <w:pStyle w:val="Bezodstpw"/>
        <w:spacing w:line="276" w:lineRule="auto"/>
        <w:jc w:val="both"/>
        <w:rPr>
          <w:rFonts w:cs="Calibri"/>
        </w:rPr>
      </w:pPr>
    </w:p>
    <w:p w14:paraId="5223EC46" w14:textId="77777777" w:rsidR="00A37803" w:rsidRPr="002F07DE" w:rsidRDefault="00A37803" w:rsidP="00986283">
      <w:pPr>
        <w:pStyle w:val="Bezodstpw"/>
        <w:spacing w:line="276" w:lineRule="auto"/>
        <w:jc w:val="both"/>
        <w:rPr>
          <w:rFonts w:eastAsia="Times New Roman" w:cs="Calibri"/>
          <w:b/>
          <w:lang w:eastAsia="pl-PL"/>
        </w:rPr>
      </w:pPr>
      <w:r w:rsidRPr="002F07DE">
        <w:rPr>
          <w:rFonts w:eastAsia="Times New Roman" w:cs="Calibri"/>
          <w:b/>
          <w:lang w:eastAsia="pl-PL"/>
        </w:rPr>
        <w:t xml:space="preserve">Monitorowanie </w:t>
      </w:r>
      <w:r w:rsidR="00DE52B7" w:rsidRPr="002F07DE">
        <w:rPr>
          <w:rFonts w:eastAsia="Times New Roman" w:cs="Calibri"/>
          <w:b/>
          <w:i/>
          <w:iCs/>
          <w:lang w:eastAsia="pl-PL"/>
        </w:rPr>
        <w:t>S</w:t>
      </w:r>
      <w:r w:rsidRPr="002F07DE">
        <w:rPr>
          <w:rFonts w:eastAsia="Times New Roman" w:cs="Calibri"/>
          <w:b/>
          <w:i/>
          <w:iCs/>
          <w:lang w:eastAsia="pl-PL"/>
        </w:rPr>
        <w:t>trategii</w:t>
      </w:r>
    </w:p>
    <w:p w14:paraId="472C2A0C" w14:textId="77777777" w:rsidR="00A37803" w:rsidRPr="002F07DE" w:rsidRDefault="00A37803" w:rsidP="00986283">
      <w:pPr>
        <w:pStyle w:val="Bezodstpw"/>
        <w:spacing w:line="276" w:lineRule="auto"/>
        <w:ind w:firstLine="720"/>
        <w:jc w:val="both"/>
        <w:rPr>
          <w:rFonts w:cs="Calibri"/>
        </w:rPr>
      </w:pPr>
      <w:r w:rsidRPr="002F07DE">
        <w:rPr>
          <w:rFonts w:cs="Calibri"/>
        </w:rPr>
        <w:t xml:space="preserve">Przeprowadzenie procesu monitorowania </w:t>
      </w:r>
      <w:r w:rsidRPr="002F07DE">
        <w:rPr>
          <w:rFonts w:cs="Calibri"/>
          <w:i/>
          <w:iCs/>
        </w:rPr>
        <w:t>Strategii</w:t>
      </w:r>
      <w:r w:rsidRPr="002F07DE">
        <w:rPr>
          <w:rFonts w:cs="Calibri"/>
        </w:rPr>
        <w:t xml:space="preserve"> odbywać się będzie na bieżąco, w cyklach corocznych, a do jego realizacji powinna zostać wyznaczona osoba lub osoby reprezentujące władze </w:t>
      </w:r>
      <w:r w:rsidR="007C29A5" w:rsidRPr="002F07DE">
        <w:rPr>
          <w:rFonts w:cs="Calibri"/>
        </w:rPr>
        <w:t>samorządowe</w:t>
      </w:r>
      <w:r w:rsidRPr="002F07DE">
        <w:rPr>
          <w:rFonts w:cs="Calibri"/>
        </w:rPr>
        <w:t xml:space="preserve">. Ich główną funkcją będzie w szczególności pozyskiwanie informacji na temat działań / projektów realizowanych w </w:t>
      </w:r>
      <w:r w:rsidR="007C29A5" w:rsidRPr="002F07DE">
        <w:rPr>
          <w:rFonts w:cs="Calibri"/>
        </w:rPr>
        <w:t>g</w:t>
      </w:r>
      <w:r w:rsidRPr="002F07DE">
        <w:rPr>
          <w:rFonts w:cs="Calibri"/>
        </w:rPr>
        <w:t xml:space="preserve">minie oraz ocena dotychczasowych rezultatów wdrażania </w:t>
      </w:r>
      <w:r w:rsidR="00311FFF" w:rsidRPr="002F07DE">
        <w:rPr>
          <w:rFonts w:cs="Calibri"/>
          <w:i/>
          <w:iCs/>
        </w:rPr>
        <w:t>S</w:t>
      </w:r>
      <w:r w:rsidRPr="002F07DE">
        <w:rPr>
          <w:rFonts w:cs="Calibri"/>
          <w:i/>
          <w:iCs/>
        </w:rPr>
        <w:t xml:space="preserve">trategii </w:t>
      </w:r>
      <w:r w:rsidRPr="002F07DE">
        <w:rPr>
          <w:rFonts w:cs="Calibri"/>
        </w:rPr>
        <w:t xml:space="preserve">oraz wskazanie </w:t>
      </w:r>
      <w:r w:rsidR="00C747B3" w:rsidRPr="002F07DE">
        <w:rPr>
          <w:rFonts w:cs="Calibri"/>
        </w:rPr>
        <w:t xml:space="preserve">– w przypadku opóźnień - ewentualnych </w:t>
      </w:r>
      <w:r w:rsidRPr="002F07DE">
        <w:rPr>
          <w:rFonts w:cs="Calibri"/>
        </w:rPr>
        <w:t>konkretnych działań naprawczych</w:t>
      </w:r>
      <w:r w:rsidR="00C747B3" w:rsidRPr="002F07DE">
        <w:rPr>
          <w:rFonts w:cs="Calibri"/>
        </w:rPr>
        <w:t>.</w:t>
      </w:r>
    </w:p>
    <w:p w14:paraId="0455E86D" w14:textId="77777777" w:rsidR="00A37803" w:rsidRPr="002F07DE" w:rsidRDefault="00A37803" w:rsidP="00986283">
      <w:pPr>
        <w:pStyle w:val="Bezodstpw"/>
        <w:spacing w:line="276" w:lineRule="auto"/>
        <w:ind w:firstLine="720"/>
        <w:jc w:val="both"/>
        <w:rPr>
          <w:rFonts w:eastAsia="Times New Roman" w:cs="Calibri"/>
          <w:noProof/>
          <w:lang w:eastAsia="pl-PL"/>
        </w:rPr>
      </w:pPr>
      <w:r w:rsidRPr="002F07DE">
        <w:rPr>
          <w:rFonts w:eastAsia="Times New Roman" w:cs="Calibri"/>
          <w:noProof/>
          <w:lang w:eastAsia="pl-PL"/>
        </w:rPr>
        <w:t xml:space="preserve">Efektem procesu monitorowania Strategii powinna być coroczna ewaluacja efektów, obejmująca w szczegolności zestawienia wartości zdefiniowanych i monitorowanych w danym okresie wskaźników efektywności realizacji poszczególnych celów strategicznych i operacyjnych. </w:t>
      </w:r>
    </w:p>
    <w:p w14:paraId="6EC25DCF" w14:textId="77777777" w:rsidR="00A37803" w:rsidRPr="002F07DE" w:rsidRDefault="00A37803" w:rsidP="00986283">
      <w:pPr>
        <w:pStyle w:val="Bezodstpw"/>
        <w:spacing w:line="276" w:lineRule="auto"/>
        <w:jc w:val="both"/>
        <w:rPr>
          <w:rFonts w:eastAsia="Times New Roman" w:cs="Calibri"/>
          <w:noProof/>
          <w:lang w:eastAsia="pl-PL"/>
        </w:rPr>
      </w:pPr>
      <w:r w:rsidRPr="002F07DE">
        <w:rPr>
          <w:rFonts w:eastAsia="Times New Roman" w:cs="Calibri"/>
          <w:noProof/>
          <w:lang w:eastAsia="pl-PL"/>
        </w:rPr>
        <w:lastRenderedPageBreak/>
        <w:tab/>
        <w:t xml:space="preserve">Zaleca się coroczną ewaluację wyników wdrażania </w:t>
      </w:r>
      <w:r w:rsidRPr="002F07DE">
        <w:rPr>
          <w:rFonts w:eastAsia="Times New Roman" w:cs="Calibri"/>
          <w:i/>
          <w:iCs/>
          <w:noProof/>
          <w:lang w:eastAsia="pl-PL"/>
        </w:rPr>
        <w:t>Strategii</w:t>
      </w:r>
      <w:r w:rsidRPr="002F07DE">
        <w:rPr>
          <w:rFonts w:eastAsia="Times New Roman" w:cs="Calibri"/>
          <w:noProof/>
          <w:lang w:eastAsia="pl-PL"/>
        </w:rPr>
        <w:t xml:space="preserve"> </w:t>
      </w:r>
      <w:r w:rsidR="00311FFF" w:rsidRPr="002F07DE">
        <w:rPr>
          <w:rFonts w:eastAsia="Times New Roman" w:cs="Calibri"/>
          <w:noProof/>
          <w:lang w:eastAsia="pl-PL"/>
        </w:rPr>
        <w:t xml:space="preserve">- </w:t>
      </w:r>
      <w:r w:rsidRPr="002F07DE">
        <w:rPr>
          <w:rFonts w:eastAsia="Times New Roman" w:cs="Calibri"/>
          <w:noProof/>
          <w:lang w:eastAsia="pl-PL"/>
        </w:rPr>
        <w:t xml:space="preserve">na podstawie uzyskanych </w:t>
      </w:r>
      <w:r w:rsidR="00311FFF" w:rsidRPr="002F07DE">
        <w:rPr>
          <w:rFonts w:eastAsia="Times New Roman" w:cs="Calibri"/>
          <w:noProof/>
          <w:lang w:eastAsia="pl-PL"/>
        </w:rPr>
        <w:t>wskaźników</w:t>
      </w:r>
      <w:r w:rsidRPr="002F07DE">
        <w:rPr>
          <w:rFonts w:eastAsia="Times New Roman" w:cs="Calibri"/>
          <w:noProof/>
          <w:lang w:eastAsia="pl-PL"/>
        </w:rPr>
        <w:t xml:space="preserve"> z realizacji zadań i projektów, które w danym roku są w trakcie realizacji lub zostały zakończone.</w:t>
      </w:r>
    </w:p>
    <w:p w14:paraId="3195C197" w14:textId="77777777" w:rsidR="00A37803" w:rsidRPr="002F07DE" w:rsidRDefault="00A37803" w:rsidP="00986283">
      <w:pPr>
        <w:pStyle w:val="Bezodstpw"/>
        <w:spacing w:line="276" w:lineRule="auto"/>
        <w:ind w:firstLine="720"/>
        <w:jc w:val="both"/>
        <w:rPr>
          <w:rFonts w:eastAsia="Times New Roman" w:cs="Calibri"/>
          <w:lang w:eastAsia="pl-PL"/>
        </w:rPr>
      </w:pPr>
      <w:r w:rsidRPr="002F07DE">
        <w:rPr>
          <w:rFonts w:eastAsia="Times New Roman" w:cs="Calibri"/>
          <w:lang w:eastAsia="pl-PL"/>
        </w:rPr>
        <w:t xml:space="preserve">W procesie realizacji </w:t>
      </w:r>
      <w:r w:rsidRPr="002F07DE">
        <w:rPr>
          <w:rFonts w:eastAsia="Times New Roman" w:cs="Calibri"/>
          <w:i/>
          <w:iCs/>
          <w:lang w:eastAsia="pl-PL"/>
        </w:rPr>
        <w:t xml:space="preserve">Strategii </w:t>
      </w:r>
      <w:r w:rsidRPr="002F07DE">
        <w:rPr>
          <w:rFonts w:eastAsia="Times New Roman" w:cs="Calibri"/>
          <w:lang w:eastAsia="pl-PL"/>
        </w:rPr>
        <w:t>ważna jest je</w:t>
      </w:r>
      <w:r w:rsidR="00311FFF" w:rsidRPr="002F07DE">
        <w:rPr>
          <w:rFonts w:eastAsia="Times New Roman" w:cs="Calibri"/>
          <w:lang w:eastAsia="pl-PL"/>
        </w:rPr>
        <w:t>j</w:t>
      </w:r>
      <w:r w:rsidRPr="002F07DE">
        <w:rPr>
          <w:rFonts w:eastAsia="Times New Roman" w:cs="Calibri"/>
          <w:lang w:eastAsia="pl-PL"/>
        </w:rPr>
        <w:t xml:space="preserve"> kontrola oraz ocena uzyskanych efektów społecznych i gospodarczych, a także zmian w środowisku przyrodniczym. Zadanie to, mające charakter stały, nazywa się monitoringiem strategii</w:t>
      </w:r>
      <w:r w:rsidR="00D75516" w:rsidRPr="002F07DE">
        <w:rPr>
          <w:rFonts w:eastAsia="Times New Roman" w:cs="Calibri"/>
          <w:lang w:eastAsia="pl-PL"/>
        </w:rPr>
        <w:t xml:space="preserve">. </w:t>
      </w:r>
      <w:r w:rsidRPr="002F07DE">
        <w:rPr>
          <w:rFonts w:eastAsia="Times New Roman" w:cs="Calibri"/>
          <w:lang w:eastAsia="pl-PL"/>
        </w:rPr>
        <w:t xml:space="preserve">Pomiar i kontrola działań strategicznych </w:t>
      </w:r>
      <w:r w:rsidR="00DE52B7" w:rsidRPr="002F07DE">
        <w:rPr>
          <w:rFonts w:eastAsia="Times New Roman" w:cs="Calibri"/>
          <w:lang w:eastAsia="pl-PL"/>
        </w:rPr>
        <w:br/>
      </w:r>
      <w:r w:rsidRPr="002F07DE">
        <w:rPr>
          <w:rFonts w:eastAsia="Times New Roman" w:cs="Calibri"/>
          <w:lang w:eastAsia="pl-PL"/>
        </w:rPr>
        <w:t>w gminie powinny odpowiadać na dwa zasadnicze pytania:</w:t>
      </w:r>
    </w:p>
    <w:p w14:paraId="59308D34" w14:textId="77777777" w:rsidR="00A37803" w:rsidRPr="002F07DE" w:rsidRDefault="00A37803" w:rsidP="00577A00">
      <w:pPr>
        <w:pStyle w:val="Bezodstpw"/>
        <w:numPr>
          <w:ilvl w:val="0"/>
          <w:numId w:val="5"/>
        </w:numPr>
        <w:spacing w:line="276" w:lineRule="auto"/>
        <w:jc w:val="both"/>
        <w:rPr>
          <w:rFonts w:eastAsia="Times New Roman" w:cs="Calibri"/>
          <w:lang w:eastAsia="pl-PL"/>
        </w:rPr>
      </w:pPr>
      <w:r w:rsidRPr="002F07DE">
        <w:rPr>
          <w:rFonts w:eastAsia="Times New Roman" w:cs="Calibri"/>
          <w:lang w:eastAsia="pl-PL"/>
        </w:rPr>
        <w:t>Czy</w:t>
      </w:r>
      <w:r w:rsidRPr="002F07DE">
        <w:rPr>
          <w:rFonts w:eastAsia="Times New Roman" w:cs="Calibri"/>
          <w:i/>
          <w:iCs/>
          <w:lang w:eastAsia="pl-PL"/>
        </w:rPr>
        <w:t xml:space="preserve"> </w:t>
      </w:r>
      <w:r w:rsidR="00C26334" w:rsidRPr="002F07DE">
        <w:rPr>
          <w:rFonts w:eastAsia="Times New Roman" w:cs="Calibri"/>
          <w:i/>
          <w:iCs/>
          <w:lang w:eastAsia="pl-PL"/>
        </w:rPr>
        <w:t>S</w:t>
      </w:r>
      <w:r w:rsidRPr="002F07DE">
        <w:rPr>
          <w:rFonts w:eastAsia="Times New Roman" w:cs="Calibri"/>
          <w:i/>
          <w:iCs/>
          <w:lang w:eastAsia="pl-PL"/>
        </w:rPr>
        <w:t xml:space="preserve">trategia </w:t>
      </w:r>
      <w:r w:rsidRPr="002F07DE">
        <w:rPr>
          <w:rFonts w:eastAsia="Times New Roman" w:cs="Calibri"/>
          <w:lang w:eastAsia="pl-PL"/>
        </w:rPr>
        <w:t>jest faktycznie realizowana?</w:t>
      </w:r>
    </w:p>
    <w:p w14:paraId="36A5EB71" w14:textId="77777777" w:rsidR="00A37803" w:rsidRPr="002F07DE" w:rsidRDefault="00A37803" w:rsidP="00577A00">
      <w:pPr>
        <w:pStyle w:val="Bezodstpw"/>
        <w:numPr>
          <w:ilvl w:val="0"/>
          <w:numId w:val="5"/>
        </w:numPr>
        <w:spacing w:line="276" w:lineRule="auto"/>
        <w:jc w:val="both"/>
        <w:rPr>
          <w:rFonts w:eastAsia="Times New Roman" w:cs="Calibri"/>
          <w:lang w:eastAsia="pl-PL"/>
        </w:rPr>
      </w:pPr>
      <w:r w:rsidRPr="002F07DE">
        <w:rPr>
          <w:rFonts w:eastAsia="Times New Roman" w:cs="Calibri"/>
          <w:lang w:eastAsia="pl-PL"/>
        </w:rPr>
        <w:t xml:space="preserve">Czy </w:t>
      </w:r>
      <w:r w:rsidR="00C26334" w:rsidRPr="002F07DE">
        <w:rPr>
          <w:rFonts w:eastAsia="Times New Roman" w:cs="Calibri"/>
          <w:i/>
          <w:iCs/>
          <w:lang w:eastAsia="pl-PL"/>
        </w:rPr>
        <w:t>S</w:t>
      </w:r>
      <w:r w:rsidRPr="002F07DE">
        <w:rPr>
          <w:rFonts w:eastAsia="Times New Roman" w:cs="Calibri"/>
          <w:i/>
          <w:iCs/>
          <w:lang w:eastAsia="pl-PL"/>
        </w:rPr>
        <w:t xml:space="preserve">trategia </w:t>
      </w:r>
      <w:r w:rsidRPr="002F07DE">
        <w:rPr>
          <w:rFonts w:eastAsia="Times New Roman" w:cs="Calibri"/>
          <w:lang w:eastAsia="pl-PL"/>
        </w:rPr>
        <w:t>przynosi zamierzone efekty?</w:t>
      </w:r>
    </w:p>
    <w:p w14:paraId="164628F1" w14:textId="77777777" w:rsidR="00A37803" w:rsidRPr="002F07DE" w:rsidRDefault="00A37803" w:rsidP="00986283">
      <w:pPr>
        <w:pStyle w:val="Bezodstpw"/>
        <w:spacing w:line="276" w:lineRule="auto"/>
        <w:jc w:val="both"/>
        <w:rPr>
          <w:rFonts w:eastAsia="Times New Roman" w:cs="Calibri"/>
          <w:lang w:eastAsia="pl-PL"/>
        </w:rPr>
      </w:pPr>
    </w:p>
    <w:p w14:paraId="1C9D65B1" w14:textId="77777777" w:rsidR="00A37803" w:rsidRPr="002F07DE" w:rsidRDefault="00A37803" w:rsidP="00986283">
      <w:pPr>
        <w:pStyle w:val="Bezodstpw"/>
        <w:spacing w:line="276" w:lineRule="auto"/>
        <w:jc w:val="both"/>
        <w:rPr>
          <w:rFonts w:eastAsia="Times New Roman" w:cs="Calibri"/>
          <w:lang w:eastAsia="pl-PL"/>
        </w:rPr>
      </w:pPr>
      <w:r w:rsidRPr="002F07DE">
        <w:rPr>
          <w:rFonts w:eastAsia="Times New Roman" w:cs="Calibri"/>
          <w:lang w:eastAsia="pl-PL"/>
        </w:rPr>
        <w:t xml:space="preserve">Monitoring wdrażania </w:t>
      </w:r>
      <w:r w:rsidR="007C29A5" w:rsidRPr="002F07DE">
        <w:rPr>
          <w:rFonts w:eastAsia="Times New Roman" w:cs="Calibri"/>
          <w:lang w:eastAsia="pl-PL"/>
        </w:rPr>
        <w:t>S</w:t>
      </w:r>
      <w:r w:rsidRPr="002F07DE">
        <w:rPr>
          <w:rFonts w:eastAsia="Times New Roman" w:cs="Calibri"/>
          <w:lang w:eastAsia="pl-PL"/>
        </w:rPr>
        <w:t>trategii musi zatem dotyczyć:</w:t>
      </w:r>
    </w:p>
    <w:p w14:paraId="5D52FD5B" w14:textId="77777777" w:rsidR="00A37803" w:rsidRPr="002F07DE" w:rsidRDefault="00A37803" w:rsidP="00577A00">
      <w:pPr>
        <w:pStyle w:val="Bezodstpw"/>
        <w:numPr>
          <w:ilvl w:val="0"/>
          <w:numId w:val="6"/>
        </w:numPr>
        <w:spacing w:line="276" w:lineRule="auto"/>
        <w:jc w:val="both"/>
        <w:rPr>
          <w:rFonts w:eastAsia="Times New Roman" w:cs="Calibri"/>
          <w:lang w:eastAsia="pl-PL"/>
        </w:rPr>
      </w:pPr>
      <w:r w:rsidRPr="002F07DE">
        <w:rPr>
          <w:rFonts w:eastAsia="Times New Roman" w:cs="Calibri"/>
          <w:lang w:eastAsia="pl-PL"/>
        </w:rPr>
        <w:t>oceny  procesu realizacji strategii tj. jej celów, programów i zadań,</w:t>
      </w:r>
    </w:p>
    <w:p w14:paraId="53CE85E4" w14:textId="77777777" w:rsidR="00A37803" w:rsidRPr="002F07DE" w:rsidRDefault="00A37803" w:rsidP="00577A00">
      <w:pPr>
        <w:pStyle w:val="Bezodstpw"/>
        <w:numPr>
          <w:ilvl w:val="0"/>
          <w:numId w:val="6"/>
        </w:numPr>
        <w:spacing w:line="276" w:lineRule="auto"/>
        <w:jc w:val="both"/>
        <w:rPr>
          <w:rFonts w:eastAsia="Times New Roman" w:cs="Calibri"/>
          <w:lang w:eastAsia="pl-PL"/>
        </w:rPr>
      </w:pPr>
      <w:r w:rsidRPr="002F07DE">
        <w:rPr>
          <w:rFonts w:eastAsia="Times New Roman" w:cs="Calibri"/>
          <w:lang w:eastAsia="pl-PL"/>
        </w:rPr>
        <w:t>oceny osiągniętych efektów rozwoju społeczno - gospodarczego oraz stanu środowiska.</w:t>
      </w:r>
    </w:p>
    <w:p w14:paraId="34F36301" w14:textId="77777777" w:rsidR="00A37803" w:rsidRPr="002F07DE" w:rsidRDefault="00A37803" w:rsidP="00986283">
      <w:pPr>
        <w:pStyle w:val="Bezodstpw"/>
        <w:spacing w:line="276" w:lineRule="auto"/>
        <w:jc w:val="both"/>
        <w:rPr>
          <w:rFonts w:eastAsia="Times New Roman" w:cs="Calibri"/>
          <w:lang w:eastAsia="pl-PL"/>
        </w:rPr>
      </w:pPr>
    </w:p>
    <w:p w14:paraId="7DACAFAC" w14:textId="719567A8" w:rsidR="00A37803" w:rsidRPr="002F07DE" w:rsidRDefault="00A37803" w:rsidP="00986283">
      <w:pPr>
        <w:pStyle w:val="Bezodstpw"/>
        <w:spacing w:line="276" w:lineRule="auto"/>
        <w:jc w:val="both"/>
        <w:rPr>
          <w:rFonts w:eastAsia="Times New Roman" w:cs="Calibri"/>
          <w:iCs/>
          <w:lang w:eastAsia="pl-PL"/>
        </w:rPr>
      </w:pPr>
      <w:r w:rsidRPr="002F07DE">
        <w:rPr>
          <w:rFonts w:eastAsia="Times New Roman" w:cs="Calibri"/>
          <w:lang w:eastAsia="pl-PL"/>
        </w:rPr>
        <w:t xml:space="preserve">Taki monitoring realizacji zapisów </w:t>
      </w:r>
      <w:r w:rsidR="00E2221E" w:rsidRPr="002F07DE">
        <w:rPr>
          <w:rFonts w:eastAsia="Times New Roman" w:cs="Calibri"/>
          <w:lang w:eastAsia="pl-PL"/>
        </w:rPr>
        <w:t>S</w:t>
      </w:r>
      <w:r w:rsidRPr="002F07DE">
        <w:rPr>
          <w:rFonts w:eastAsia="Times New Roman" w:cs="Calibri"/>
          <w:lang w:eastAsia="pl-PL"/>
        </w:rPr>
        <w:t>trategii ma zatem dwie funkcje: sprawdzającą i korygującą.</w:t>
      </w:r>
      <w:r w:rsidR="00444B00">
        <w:rPr>
          <w:rFonts w:eastAsia="Times New Roman" w:cs="Calibri"/>
          <w:lang w:eastAsia="pl-PL"/>
        </w:rPr>
        <w:t xml:space="preserve"> </w:t>
      </w:r>
      <w:r w:rsidRPr="002F07DE">
        <w:rPr>
          <w:rFonts w:eastAsia="Times New Roman" w:cs="Calibri"/>
          <w:iCs/>
          <w:lang w:eastAsia="pl-PL"/>
        </w:rPr>
        <w:t xml:space="preserve">Monitoring </w:t>
      </w:r>
      <w:r w:rsidR="007C29A5" w:rsidRPr="002F07DE">
        <w:rPr>
          <w:rFonts w:eastAsia="Times New Roman" w:cs="Calibri"/>
          <w:i/>
          <w:lang w:eastAsia="pl-PL"/>
        </w:rPr>
        <w:t>S</w:t>
      </w:r>
      <w:r w:rsidRPr="002F07DE">
        <w:rPr>
          <w:rFonts w:eastAsia="Times New Roman" w:cs="Calibri"/>
          <w:i/>
          <w:lang w:eastAsia="pl-PL"/>
        </w:rPr>
        <w:t xml:space="preserve">trategii </w:t>
      </w:r>
      <w:r w:rsidRPr="002F07DE">
        <w:rPr>
          <w:rFonts w:eastAsia="Times New Roman" w:cs="Calibri"/>
          <w:iCs/>
          <w:lang w:eastAsia="pl-PL"/>
        </w:rPr>
        <w:t>umożliwi więc:</w:t>
      </w:r>
    </w:p>
    <w:p w14:paraId="64DC441B" w14:textId="77777777" w:rsidR="00A37803" w:rsidRPr="002F07DE" w:rsidRDefault="00A37803" w:rsidP="00577A00">
      <w:pPr>
        <w:pStyle w:val="Bezodstpw"/>
        <w:numPr>
          <w:ilvl w:val="0"/>
          <w:numId w:val="7"/>
        </w:numPr>
        <w:spacing w:line="276" w:lineRule="auto"/>
        <w:jc w:val="both"/>
        <w:rPr>
          <w:rFonts w:eastAsia="Times New Roman" w:cs="Calibri"/>
          <w:lang w:eastAsia="pl-PL"/>
        </w:rPr>
      </w:pPr>
      <w:r w:rsidRPr="002F07DE">
        <w:rPr>
          <w:rFonts w:eastAsia="Times New Roman" w:cs="Calibri"/>
          <w:lang w:eastAsia="pl-PL"/>
        </w:rPr>
        <w:t>bieżącą ocenę realizacji programów i zadań oraz osiągani</w:t>
      </w:r>
      <w:r w:rsidR="00392CA1" w:rsidRPr="002F07DE">
        <w:rPr>
          <w:rFonts w:eastAsia="Times New Roman" w:cs="Calibri"/>
          <w:lang w:eastAsia="pl-PL"/>
        </w:rPr>
        <w:t>e zamierzonych</w:t>
      </w:r>
      <w:r w:rsidRPr="002F07DE">
        <w:rPr>
          <w:rFonts w:eastAsia="Times New Roman" w:cs="Calibri"/>
          <w:lang w:eastAsia="pl-PL"/>
        </w:rPr>
        <w:t xml:space="preserve"> celów,</w:t>
      </w:r>
    </w:p>
    <w:p w14:paraId="712DABED" w14:textId="77777777" w:rsidR="00A37803" w:rsidRPr="002F07DE" w:rsidRDefault="00A37803" w:rsidP="00577A00">
      <w:pPr>
        <w:pStyle w:val="Bezodstpw"/>
        <w:numPr>
          <w:ilvl w:val="0"/>
          <w:numId w:val="7"/>
        </w:numPr>
        <w:spacing w:line="276" w:lineRule="auto"/>
        <w:jc w:val="both"/>
        <w:rPr>
          <w:rFonts w:eastAsia="Times New Roman" w:cs="Calibri"/>
          <w:lang w:eastAsia="pl-PL"/>
        </w:rPr>
      </w:pPr>
      <w:r w:rsidRPr="002F07DE">
        <w:rPr>
          <w:rFonts w:eastAsia="Times New Roman" w:cs="Calibri"/>
          <w:lang w:eastAsia="pl-PL"/>
        </w:rPr>
        <w:t>prognozowanie ewentualnych zmian warunków realizacji,</w:t>
      </w:r>
    </w:p>
    <w:p w14:paraId="0029A76D" w14:textId="77777777" w:rsidR="00A37803" w:rsidRPr="002F07DE" w:rsidRDefault="00A37803" w:rsidP="00577A00">
      <w:pPr>
        <w:pStyle w:val="Bezodstpw"/>
        <w:numPr>
          <w:ilvl w:val="0"/>
          <w:numId w:val="7"/>
        </w:numPr>
        <w:spacing w:line="276" w:lineRule="auto"/>
        <w:jc w:val="both"/>
        <w:rPr>
          <w:rFonts w:eastAsia="Times New Roman" w:cs="Calibri"/>
          <w:lang w:eastAsia="pl-PL"/>
        </w:rPr>
      </w:pPr>
      <w:r w:rsidRPr="002F07DE">
        <w:rPr>
          <w:rFonts w:eastAsia="Times New Roman" w:cs="Calibri"/>
          <w:lang w:eastAsia="pl-PL"/>
        </w:rPr>
        <w:t>dokonanie bieżących korekt i poprawek,</w:t>
      </w:r>
    </w:p>
    <w:p w14:paraId="5908ABAE" w14:textId="77777777" w:rsidR="00A37803" w:rsidRPr="002F07DE" w:rsidRDefault="00A37803" w:rsidP="00577A00">
      <w:pPr>
        <w:pStyle w:val="Bezodstpw"/>
        <w:numPr>
          <w:ilvl w:val="0"/>
          <w:numId w:val="7"/>
        </w:numPr>
        <w:spacing w:line="276" w:lineRule="auto"/>
        <w:jc w:val="both"/>
        <w:rPr>
          <w:rFonts w:eastAsia="Times New Roman" w:cs="Calibri"/>
          <w:lang w:eastAsia="pl-PL"/>
        </w:rPr>
      </w:pPr>
      <w:r w:rsidRPr="002F07DE">
        <w:rPr>
          <w:rFonts w:eastAsia="Times New Roman" w:cs="Calibri"/>
          <w:lang w:eastAsia="pl-PL"/>
        </w:rPr>
        <w:t>podjęcie działań zabezpieczających i naprawczych,</w:t>
      </w:r>
    </w:p>
    <w:p w14:paraId="3CAF1D10" w14:textId="77777777" w:rsidR="00A37803" w:rsidRPr="002F07DE" w:rsidRDefault="00A37803" w:rsidP="00577A00">
      <w:pPr>
        <w:pStyle w:val="Bezodstpw"/>
        <w:numPr>
          <w:ilvl w:val="0"/>
          <w:numId w:val="7"/>
        </w:numPr>
        <w:spacing w:line="276" w:lineRule="auto"/>
        <w:jc w:val="both"/>
        <w:rPr>
          <w:rFonts w:eastAsia="Times New Roman" w:cs="Calibri"/>
          <w:lang w:eastAsia="pl-PL"/>
        </w:rPr>
      </w:pPr>
      <w:r w:rsidRPr="002F07DE">
        <w:rPr>
          <w:rFonts w:eastAsia="Times New Roman" w:cs="Calibri"/>
          <w:lang w:eastAsia="pl-PL"/>
        </w:rPr>
        <w:t>informowanie społeczności lokalnej o uzyskanych wynikach</w:t>
      </w:r>
      <w:r w:rsidR="00DE52B7" w:rsidRPr="002F07DE">
        <w:rPr>
          <w:rFonts w:eastAsia="Times New Roman" w:cs="Calibri"/>
          <w:lang w:eastAsia="pl-PL"/>
        </w:rPr>
        <w:t xml:space="preserve"> wdrażania poszczególnych projektów realizujących cele strategiczne. </w:t>
      </w:r>
    </w:p>
    <w:p w14:paraId="24FAB16D" w14:textId="77777777" w:rsidR="00DE52B7" w:rsidRPr="002F07DE" w:rsidRDefault="00DE52B7" w:rsidP="00986283">
      <w:pPr>
        <w:pStyle w:val="Bezodstpw"/>
        <w:spacing w:line="276" w:lineRule="auto"/>
        <w:ind w:left="720"/>
        <w:jc w:val="both"/>
        <w:rPr>
          <w:rFonts w:eastAsia="Times New Roman" w:cs="Calibri"/>
          <w:lang w:eastAsia="pl-PL"/>
        </w:rPr>
      </w:pPr>
    </w:p>
    <w:p w14:paraId="4075686E" w14:textId="77777777" w:rsidR="00A37803" w:rsidRPr="002F07DE" w:rsidRDefault="00A37803" w:rsidP="00986283">
      <w:pPr>
        <w:pStyle w:val="Bezodstpw"/>
        <w:spacing w:line="276" w:lineRule="auto"/>
        <w:jc w:val="both"/>
        <w:rPr>
          <w:rFonts w:eastAsia="Times New Roman" w:cs="Calibri"/>
          <w:lang w:eastAsia="pl-PL"/>
        </w:rPr>
      </w:pPr>
      <w:r w:rsidRPr="002F07DE">
        <w:rPr>
          <w:rFonts w:eastAsia="Times New Roman" w:cs="Calibri"/>
          <w:lang w:eastAsia="pl-PL"/>
        </w:rPr>
        <w:t xml:space="preserve">Działania mające na celu monitorowanie </w:t>
      </w:r>
      <w:r w:rsidR="00004459" w:rsidRPr="002F07DE">
        <w:rPr>
          <w:rFonts w:eastAsia="Times New Roman" w:cs="Calibri"/>
          <w:i/>
          <w:iCs/>
          <w:lang w:eastAsia="pl-PL"/>
        </w:rPr>
        <w:t>S</w:t>
      </w:r>
      <w:r w:rsidRPr="002F07DE">
        <w:rPr>
          <w:rFonts w:eastAsia="Times New Roman" w:cs="Calibri"/>
          <w:i/>
          <w:iCs/>
          <w:lang w:eastAsia="pl-PL"/>
        </w:rPr>
        <w:t>trategii</w:t>
      </w:r>
      <w:r w:rsidRPr="002F07DE">
        <w:rPr>
          <w:rFonts w:eastAsia="Times New Roman" w:cs="Calibri"/>
          <w:lang w:eastAsia="pl-PL"/>
        </w:rPr>
        <w:t xml:space="preserve"> rozwoju opierają się na założeniu, iż uchwalenie planów rozwojowych stanowi etap inicjujący właściwe poczynania strategiczne w aspekcie rozwoju gminy, nie zaś koniec prac. Decydując się na budowę </w:t>
      </w:r>
      <w:r w:rsidR="00E2221E" w:rsidRPr="002F07DE">
        <w:rPr>
          <w:rFonts w:eastAsia="Times New Roman" w:cs="Calibri"/>
          <w:lang w:eastAsia="pl-PL"/>
        </w:rPr>
        <w:t>S</w:t>
      </w:r>
      <w:r w:rsidRPr="002F07DE">
        <w:rPr>
          <w:rFonts w:eastAsia="Times New Roman" w:cs="Calibri"/>
          <w:lang w:eastAsia="pl-PL"/>
        </w:rPr>
        <w:t xml:space="preserve">trategii władze gminy opowiedziały się za nowym typem zarządzania bazującego na świadomej i perspektywicznej polityce strategicznej. Z tą myślą organizowany nadzór nad realizacją </w:t>
      </w:r>
      <w:r w:rsidR="00E54D51" w:rsidRPr="002F07DE">
        <w:rPr>
          <w:rFonts w:eastAsia="Times New Roman" w:cs="Calibri"/>
          <w:lang w:eastAsia="pl-PL"/>
        </w:rPr>
        <w:t>S</w:t>
      </w:r>
      <w:r w:rsidRPr="002F07DE">
        <w:rPr>
          <w:rFonts w:eastAsia="Times New Roman" w:cs="Calibri"/>
          <w:lang w:eastAsia="pl-PL"/>
        </w:rPr>
        <w:t>trategii, zakładać powinien trzy kierunki działania:</w:t>
      </w:r>
    </w:p>
    <w:p w14:paraId="733428E3" w14:textId="77777777" w:rsidR="00A37803" w:rsidRPr="002F07DE" w:rsidRDefault="00A37803" w:rsidP="00986283">
      <w:pPr>
        <w:pStyle w:val="Bezodstpw"/>
        <w:spacing w:line="276" w:lineRule="auto"/>
        <w:jc w:val="both"/>
        <w:rPr>
          <w:rFonts w:eastAsia="Times New Roman" w:cs="Calibri"/>
          <w:lang w:eastAsia="pl-PL"/>
        </w:rPr>
      </w:pPr>
    </w:p>
    <w:p w14:paraId="33118001" w14:textId="77777777" w:rsidR="00A37803" w:rsidRPr="002F07DE" w:rsidRDefault="00E2221E" w:rsidP="00986283">
      <w:pPr>
        <w:pStyle w:val="Bezodstpw"/>
        <w:spacing w:line="276" w:lineRule="auto"/>
        <w:jc w:val="both"/>
        <w:rPr>
          <w:rFonts w:eastAsia="Times New Roman" w:cs="Calibri"/>
          <w:i/>
          <w:u w:val="single"/>
          <w:lang w:eastAsia="pl-PL"/>
        </w:rPr>
      </w:pPr>
      <w:r w:rsidRPr="002F07DE">
        <w:rPr>
          <w:rFonts w:eastAsia="Times New Roman" w:cs="Calibri"/>
          <w:i/>
          <w:u w:val="single"/>
          <w:lang w:eastAsia="pl-PL"/>
        </w:rPr>
        <w:t>1</w:t>
      </w:r>
      <w:r w:rsidR="002A68B3" w:rsidRPr="002F07DE">
        <w:rPr>
          <w:rFonts w:eastAsia="Times New Roman" w:cs="Calibri"/>
          <w:i/>
          <w:u w:val="single"/>
          <w:lang w:eastAsia="pl-PL"/>
        </w:rPr>
        <w:t>.</w:t>
      </w:r>
      <w:r w:rsidRPr="002F07DE">
        <w:rPr>
          <w:rFonts w:eastAsia="Times New Roman" w:cs="Calibri"/>
          <w:i/>
          <w:u w:val="single"/>
          <w:lang w:eastAsia="pl-PL"/>
        </w:rPr>
        <w:t xml:space="preserve"> </w:t>
      </w:r>
      <w:r w:rsidR="00A37803" w:rsidRPr="002F07DE">
        <w:rPr>
          <w:rFonts w:eastAsia="Times New Roman" w:cs="Calibri"/>
          <w:i/>
          <w:u w:val="single"/>
          <w:lang w:eastAsia="pl-PL"/>
        </w:rPr>
        <w:t>aktualizowanie danych zebranych na etapie diagnozy</w:t>
      </w:r>
    </w:p>
    <w:p w14:paraId="416883CD" w14:textId="77777777" w:rsidR="00A37803" w:rsidRPr="002F07DE" w:rsidRDefault="00A37803" w:rsidP="00986283">
      <w:pPr>
        <w:pStyle w:val="Bezodstpw"/>
        <w:spacing w:line="276" w:lineRule="auto"/>
        <w:jc w:val="both"/>
        <w:rPr>
          <w:rFonts w:eastAsia="Times New Roman" w:cs="Calibri"/>
          <w:lang w:eastAsia="pl-PL"/>
        </w:rPr>
      </w:pPr>
      <w:r w:rsidRPr="002F07DE">
        <w:rPr>
          <w:rFonts w:eastAsia="Times New Roman" w:cs="Calibri"/>
          <w:lang w:eastAsia="pl-PL"/>
        </w:rPr>
        <w:t xml:space="preserve">W celu </w:t>
      </w:r>
      <w:r w:rsidR="00E2221E" w:rsidRPr="002F07DE">
        <w:rPr>
          <w:rFonts w:eastAsia="Times New Roman" w:cs="Calibri"/>
          <w:lang w:eastAsia="pl-PL"/>
        </w:rPr>
        <w:t xml:space="preserve">bardziej optymalnego </w:t>
      </w:r>
      <w:r w:rsidRPr="002F07DE">
        <w:rPr>
          <w:rFonts w:eastAsia="Times New Roman" w:cs="Calibri"/>
          <w:lang w:eastAsia="pl-PL"/>
        </w:rPr>
        <w:t xml:space="preserve">wykorzystania zestawień </w:t>
      </w:r>
      <w:r w:rsidR="00E54D51" w:rsidRPr="002F07DE">
        <w:rPr>
          <w:rFonts w:eastAsia="Times New Roman" w:cs="Calibri"/>
          <w:lang w:eastAsia="pl-PL"/>
        </w:rPr>
        <w:t xml:space="preserve">diagnostycznych </w:t>
      </w:r>
      <w:r w:rsidRPr="002F07DE">
        <w:rPr>
          <w:rFonts w:eastAsia="Times New Roman" w:cs="Calibri"/>
          <w:lang w:eastAsia="pl-PL"/>
        </w:rPr>
        <w:t xml:space="preserve">należy aktualizować istniejące dane. Jest to jeden z zasadniczych etapów monitoringu </w:t>
      </w:r>
      <w:r w:rsidR="00E2221E" w:rsidRPr="002F07DE">
        <w:rPr>
          <w:rFonts w:eastAsia="Times New Roman" w:cs="Calibri"/>
          <w:lang w:eastAsia="pl-PL"/>
        </w:rPr>
        <w:t>S</w:t>
      </w:r>
      <w:r w:rsidRPr="002F07DE">
        <w:rPr>
          <w:rFonts w:eastAsia="Times New Roman" w:cs="Calibri"/>
          <w:lang w:eastAsia="pl-PL"/>
        </w:rPr>
        <w:t>trategii</w:t>
      </w:r>
      <w:r w:rsidR="00BC0CAF" w:rsidRPr="002F07DE">
        <w:rPr>
          <w:rFonts w:eastAsia="Times New Roman" w:cs="Calibri"/>
          <w:lang w:eastAsia="pl-PL"/>
        </w:rPr>
        <w:t xml:space="preserve"> </w:t>
      </w:r>
      <w:r w:rsidRPr="002F07DE">
        <w:rPr>
          <w:rFonts w:eastAsia="Times New Roman" w:cs="Calibri"/>
          <w:lang w:eastAsia="pl-PL"/>
        </w:rPr>
        <w:t xml:space="preserve">umożliwiający obserwację dynamiki zmian zachodzących w wybranych dziedzinach życia oraz dostrzeganie kształtujących się potrzeb mieszkańców. </w:t>
      </w:r>
    </w:p>
    <w:p w14:paraId="6195165A" w14:textId="77777777" w:rsidR="00A37803" w:rsidRPr="002F07DE" w:rsidRDefault="00A37803" w:rsidP="00986283">
      <w:pPr>
        <w:pStyle w:val="Bezodstpw"/>
        <w:spacing w:line="276" w:lineRule="auto"/>
        <w:jc w:val="both"/>
        <w:rPr>
          <w:rFonts w:eastAsia="Times New Roman" w:cs="Calibri"/>
          <w:lang w:eastAsia="pl-PL"/>
        </w:rPr>
      </w:pPr>
    </w:p>
    <w:p w14:paraId="2F877475" w14:textId="77777777" w:rsidR="00A37803" w:rsidRPr="002F07DE" w:rsidRDefault="00A37803" w:rsidP="00986283">
      <w:pPr>
        <w:pStyle w:val="Bezodstpw"/>
        <w:spacing w:line="276" w:lineRule="auto"/>
        <w:jc w:val="both"/>
        <w:rPr>
          <w:rFonts w:eastAsia="Times New Roman" w:cs="Calibri"/>
          <w:lang w:eastAsia="pl-PL"/>
        </w:rPr>
      </w:pPr>
      <w:r w:rsidRPr="002F07DE">
        <w:rPr>
          <w:rFonts w:eastAsia="Times New Roman" w:cs="Calibri"/>
          <w:lang w:eastAsia="pl-PL"/>
        </w:rPr>
        <w:t>Proponowana częstotliwość wspomnianych prac:</w:t>
      </w:r>
    </w:p>
    <w:p w14:paraId="7A8B6658" w14:textId="5021FE2D" w:rsidR="00A37803" w:rsidRPr="002F07DE" w:rsidRDefault="00A37803" w:rsidP="00986283">
      <w:pPr>
        <w:pStyle w:val="Bezodstpw"/>
        <w:spacing w:line="276" w:lineRule="auto"/>
        <w:jc w:val="both"/>
        <w:rPr>
          <w:rFonts w:eastAsia="Times New Roman" w:cs="Calibri"/>
          <w:lang w:eastAsia="pl-PL"/>
        </w:rPr>
      </w:pPr>
      <w:r w:rsidRPr="002F07DE">
        <w:rPr>
          <w:rFonts w:eastAsia="Times New Roman" w:cs="Calibri"/>
          <w:lang w:eastAsia="pl-PL"/>
        </w:rPr>
        <w:t xml:space="preserve">Aktualizowanie ilościowych danych statystycznych dla profilu społecznego oraz gospodarczego – </w:t>
      </w:r>
      <w:r w:rsidR="00E2221E" w:rsidRPr="002F07DE">
        <w:rPr>
          <w:rFonts w:eastAsia="Times New Roman" w:cs="Calibri"/>
          <w:lang w:eastAsia="pl-PL"/>
        </w:rPr>
        <w:t xml:space="preserve">raz </w:t>
      </w:r>
      <w:r w:rsidR="00444B00">
        <w:rPr>
          <w:rFonts w:eastAsia="Times New Roman" w:cs="Calibri"/>
          <w:lang w:eastAsia="pl-PL"/>
        </w:rPr>
        <w:br/>
      </w:r>
      <w:r w:rsidR="00E2221E" w:rsidRPr="002F07DE">
        <w:rPr>
          <w:rFonts w:eastAsia="Times New Roman" w:cs="Calibri"/>
          <w:lang w:eastAsia="pl-PL"/>
        </w:rPr>
        <w:t>w połowie realizacji Strategii</w:t>
      </w:r>
      <w:r w:rsidRPr="002F07DE">
        <w:rPr>
          <w:rFonts w:eastAsia="Times New Roman" w:cs="Calibri"/>
          <w:lang w:eastAsia="pl-PL"/>
        </w:rPr>
        <w:t>,</w:t>
      </w:r>
      <w:r w:rsidR="00E54D51" w:rsidRPr="002F07DE">
        <w:rPr>
          <w:rFonts w:eastAsia="Times New Roman" w:cs="Calibri"/>
          <w:lang w:eastAsia="pl-PL"/>
        </w:rPr>
        <w:t xml:space="preserve"> oraz</w:t>
      </w:r>
      <w:r w:rsidRPr="002F07DE">
        <w:rPr>
          <w:rFonts w:eastAsia="Times New Roman" w:cs="Calibri"/>
          <w:lang w:eastAsia="pl-PL"/>
        </w:rPr>
        <w:t xml:space="preserve"> w miarę pojawiania się aktualnych danych za mini</w:t>
      </w:r>
      <w:r w:rsidR="00836D05" w:rsidRPr="002F07DE">
        <w:rPr>
          <w:rFonts w:eastAsia="Times New Roman" w:cs="Calibri"/>
          <w:lang w:eastAsia="pl-PL"/>
        </w:rPr>
        <w:t>one</w:t>
      </w:r>
      <w:r w:rsidRPr="002F07DE">
        <w:rPr>
          <w:rFonts w:eastAsia="Times New Roman" w:cs="Calibri"/>
          <w:lang w:eastAsia="pl-PL"/>
        </w:rPr>
        <w:t xml:space="preserve"> okres</w:t>
      </w:r>
      <w:r w:rsidR="00836D05" w:rsidRPr="002F07DE">
        <w:rPr>
          <w:rFonts w:eastAsia="Times New Roman" w:cs="Calibri"/>
          <w:lang w:eastAsia="pl-PL"/>
        </w:rPr>
        <w:t>y</w:t>
      </w:r>
      <w:r w:rsidRPr="002F07DE">
        <w:rPr>
          <w:rFonts w:eastAsia="Times New Roman" w:cs="Calibri"/>
          <w:lang w:eastAsia="pl-PL"/>
        </w:rPr>
        <w:t xml:space="preserve">, uzupełnianie informacji jakościowych dla profilu środowiskowego w miarę zachodzących zmian </w:t>
      </w:r>
      <w:r w:rsidR="00836D05" w:rsidRPr="002F07DE">
        <w:rPr>
          <w:rFonts w:eastAsia="Times New Roman" w:cs="Calibri"/>
          <w:lang w:eastAsia="pl-PL"/>
        </w:rPr>
        <w:br/>
      </w:r>
      <w:r w:rsidRPr="002F07DE">
        <w:rPr>
          <w:rFonts w:eastAsia="Times New Roman" w:cs="Calibri"/>
          <w:lang w:eastAsia="pl-PL"/>
        </w:rPr>
        <w:t>i potrzeb, monitorowanie opinii i nastrojów społecznych – lub jeśli zachodzi taka potrzeba np. przed podejmowaniem strategicznych dla gminy decyzji</w:t>
      </w:r>
      <w:r w:rsidR="00E54D51" w:rsidRPr="002F07DE">
        <w:rPr>
          <w:rFonts w:eastAsia="Times New Roman" w:cs="Calibri"/>
          <w:lang w:eastAsia="pl-PL"/>
        </w:rPr>
        <w:t>,</w:t>
      </w:r>
      <w:r w:rsidRPr="002F07DE">
        <w:rPr>
          <w:rFonts w:eastAsia="Times New Roman" w:cs="Calibri"/>
          <w:lang w:eastAsia="pl-PL"/>
        </w:rPr>
        <w:t xml:space="preserve"> w celu rozpoznania stanowiska społeczności</w:t>
      </w:r>
      <w:r w:rsidR="00836D05" w:rsidRPr="002F07DE">
        <w:rPr>
          <w:rFonts w:eastAsia="Times New Roman" w:cs="Calibri"/>
          <w:lang w:eastAsia="pl-PL"/>
        </w:rPr>
        <w:t xml:space="preserve"> lokalnej</w:t>
      </w:r>
      <w:r w:rsidRPr="002F07DE">
        <w:rPr>
          <w:rFonts w:eastAsia="Times New Roman" w:cs="Calibri"/>
          <w:lang w:eastAsia="pl-PL"/>
        </w:rPr>
        <w:t xml:space="preserve">. </w:t>
      </w:r>
    </w:p>
    <w:p w14:paraId="50E246DD" w14:textId="77777777" w:rsidR="00A37803" w:rsidRPr="002F07DE" w:rsidRDefault="00A37803" w:rsidP="00986283">
      <w:pPr>
        <w:pStyle w:val="Bezodstpw"/>
        <w:spacing w:line="276" w:lineRule="auto"/>
        <w:jc w:val="both"/>
        <w:rPr>
          <w:rFonts w:eastAsia="Times New Roman" w:cs="Calibri"/>
          <w:lang w:eastAsia="pl-PL"/>
        </w:rPr>
      </w:pPr>
    </w:p>
    <w:p w14:paraId="13C560BB" w14:textId="77777777" w:rsidR="00A158C1" w:rsidRPr="002F07DE" w:rsidRDefault="00A158C1" w:rsidP="00986283">
      <w:pPr>
        <w:pStyle w:val="Bezodstpw"/>
        <w:spacing w:line="276" w:lineRule="auto"/>
        <w:jc w:val="both"/>
        <w:rPr>
          <w:rFonts w:eastAsia="Times New Roman" w:cs="Calibri"/>
          <w:lang w:eastAsia="pl-PL"/>
        </w:rPr>
      </w:pPr>
    </w:p>
    <w:p w14:paraId="161CB49C" w14:textId="77777777" w:rsidR="00A37803" w:rsidRPr="002F07DE" w:rsidRDefault="00E2221E" w:rsidP="00986283">
      <w:pPr>
        <w:pStyle w:val="Bezodstpw"/>
        <w:spacing w:line="276" w:lineRule="auto"/>
        <w:jc w:val="both"/>
        <w:rPr>
          <w:rFonts w:eastAsia="Times New Roman" w:cs="Calibri"/>
          <w:i/>
          <w:u w:val="single"/>
          <w:lang w:eastAsia="pl-PL"/>
        </w:rPr>
      </w:pPr>
      <w:r w:rsidRPr="002F07DE">
        <w:rPr>
          <w:rFonts w:eastAsia="Times New Roman" w:cs="Calibri"/>
          <w:i/>
          <w:u w:val="single"/>
          <w:lang w:eastAsia="pl-PL"/>
        </w:rPr>
        <w:lastRenderedPageBreak/>
        <w:t>2</w:t>
      </w:r>
      <w:r w:rsidR="00A37803" w:rsidRPr="002F07DE">
        <w:rPr>
          <w:rFonts w:eastAsia="Times New Roman" w:cs="Calibri"/>
          <w:i/>
          <w:u w:val="single"/>
          <w:lang w:eastAsia="pl-PL"/>
        </w:rPr>
        <w:t>. nadzór nad realizacją kolejnych celów rozwoju i oceną efektu działań strategicznych</w:t>
      </w:r>
    </w:p>
    <w:p w14:paraId="664993DE" w14:textId="77777777" w:rsidR="00A37803" w:rsidRPr="002F07DE" w:rsidRDefault="00A37803" w:rsidP="00986283">
      <w:pPr>
        <w:pStyle w:val="Bezodstpw"/>
        <w:spacing w:line="276" w:lineRule="auto"/>
        <w:jc w:val="both"/>
        <w:rPr>
          <w:rFonts w:eastAsia="Times New Roman" w:cs="Calibri"/>
          <w:lang w:eastAsia="pl-PL"/>
        </w:rPr>
      </w:pPr>
      <w:r w:rsidRPr="002F07DE">
        <w:rPr>
          <w:rFonts w:eastAsia="Times New Roman" w:cs="Calibri"/>
          <w:lang w:eastAsia="pl-PL"/>
        </w:rPr>
        <w:t xml:space="preserve">Nadzór nad realizacją kolejnych celów rozwoju powinien być gwarantem wdrażania planów rozwoju ustalonych w </w:t>
      </w:r>
      <w:r w:rsidRPr="002F07DE">
        <w:rPr>
          <w:rFonts w:eastAsia="Times New Roman" w:cs="Calibri"/>
          <w:i/>
          <w:iCs/>
          <w:lang w:eastAsia="pl-PL"/>
        </w:rPr>
        <w:t>Strategii</w:t>
      </w:r>
      <w:r w:rsidRPr="002F07DE">
        <w:rPr>
          <w:rFonts w:eastAsia="Times New Roman" w:cs="Calibri"/>
          <w:lang w:eastAsia="pl-PL"/>
        </w:rPr>
        <w:t xml:space="preserve">. W czasie realizacji założeń strategicznych należy </w:t>
      </w:r>
      <w:r w:rsidR="00004459" w:rsidRPr="002F07DE">
        <w:rPr>
          <w:rFonts w:eastAsia="Times New Roman" w:cs="Calibri"/>
          <w:lang w:eastAsia="pl-PL"/>
        </w:rPr>
        <w:t>zwrócić uwagę,</w:t>
      </w:r>
      <w:r w:rsidRPr="002F07DE">
        <w:rPr>
          <w:rFonts w:eastAsia="Times New Roman" w:cs="Calibri"/>
          <w:lang w:eastAsia="pl-PL"/>
        </w:rPr>
        <w:t xml:space="preserve"> aby sformułowana wizja oraz cele szczegółowe miały swe odzwierciedlenie w planowanych konkretnych zadaniach i ich efektywnym wdrażaniu.</w:t>
      </w:r>
    </w:p>
    <w:p w14:paraId="2FBAABA1" w14:textId="77777777" w:rsidR="00BC0CAF" w:rsidRPr="002F07DE" w:rsidRDefault="00BC0CAF" w:rsidP="00986283">
      <w:pPr>
        <w:pStyle w:val="Bezodstpw"/>
        <w:spacing w:line="276" w:lineRule="auto"/>
        <w:jc w:val="both"/>
        <w:rPr>
          <w:rFonts w:eastAsia="Times New Roman" w:cs="Calibri"/>
          <w:lang w:eastAsia="pl-PL"/>
        </w:rPr>
      </w:pPr>
    </w:p>
    <w:p w14:paraId="2756FC42" w14:textId="77777777" w:rsidR="00A37803" w:rsidRPr="002F07DE" w:rsidRDefault="00E2221E" w:rsidP="00986283">
      <w:pPr>
        <w:pStyle w:val="Bezodstpw"/>
        <w:spacing w:line="276" w:lineRule="auto"/>
        <w:jc w:val="both"/>
        <w:rPr>
          <w:rFonts w:eastAsia="Times New Roman" w:cs="Calibri"/>
          <w:i/>
          <w:u w:val="single"/>
          <w:lang w:eastAsia="pl-PL"/>
        </w:rPr>
      </w:pPr>
      <w:r w:rsidRPr="002F07DE">
        <w:rPr>
          <w:rFonts w:eastAsia="Times New Roman" w:cs="Calibri"/>
          <w:i/>
          <w:u w:val="single"/>
          <w:lang w:eastAsia="pl-PL"/>
        </w:rPr>
        <w:t>3</w:t>
      </w:r>
      <w:r w:rsidR="00A37803" w:rsidRPr="002F07DE">
        <w:rPr>
          <w:rFonts w:eastAsia="Times New Roman" w:cs="Calibri"/>
          <w:i/>
          <w:u w:val="single"/>
          <w:lang w:eastAsia="pl-PL"/>
        </w:rPr>
        <w:t>. nadzór nad zasadnością utrzymania lub zmiany wyznaczonych celów rozwojowyc</w:t>
      </w:r>
      <w:r w:rsidR="00311FFF" w:rsidRPr="002F07DE">
        <w:rPr>
          <w:rFonts w:eastAsia="Times New Roman" w:cs="Calibri"/>
          <w:i/>
          <w:u w:val="single"/>
          <w:lang w:eastAsia="pl-PL"/>
        </w:rPr>
        <w:t>h</w:t>
      </w:r>
    </w:p>
    <w:p w14:paraId="4F182F5E" w14:textId="77777777" w:rsidR="00A37803" w:rsidRPr="002F07DE" w:rsidRDefault="00A37803" w:rsidP="00986283">
      <w:pPr>
        <w:pStyle w:val="Bezodstpw"/>
        <w:spacing w:line="276" w:lineRule="auto"/>
        <w:jc w:val="both"/>
        <w:rPr>
          <w:rFonts w:eastAsia="Times New Roman" w:cs="Calibri"/>
          <w:lang w:eastAsia="pl-PL"/>
        </w:rPr>
      </w:pPr>
      <w:r w:rsidRPr="002F07DE">
        <w:rPr>
          <w:rFonts w:eastAsia="Times New Roman" w:cs="Calibri"/>
          <w:lang w:eastAsia="pl-PL"/>
        </w:rPr>
        <w:t xml:space="preserve">Kolejny etap monitoringu stanowi nadzór nad zasadnością modyfikacji wyznaczonych celów i działań strategicznych. Decyzja o ewentualnej modyfikacji celów rozwojowych zależy w dużej mierze od tzw. luki efektywności, czyli różnicy między wyznaczonymi celami i zadaniami a wynikami wdrażania zamierzonych celów. Jeśli pojawia się rozbieżność między planami a realizacją wówczas można, </w:t>
      </w:r>
      <w:r w:rsidR="00836D05" w:rsidRPr="002F07DE">
        <w:rPr>
          <w:rFonts w:eastAsia="Times New Roman" w:cs="Calibri"/>
          <w:lang w:eastAsia="pl-PL"/>
        </w:rPr>
        <w:br/>
      </w:r>
      <w:r w:rsidRPr="002F07DE">
        <w:rPr>
          <w:rFonts w:eastAsia="Times New Roman" w:cs="Calibri"/>
          <w:lang w:eastAsia="pl-PL"/>
        </w:rPr>
        <w:t>a niekiedy wręcz należy skorygować priorytety rozwojowe. Dla każdego przedsięwzięcia wyznaczone zostaną wskaźniki realizacji</w:t>
      </w:r>
      <w:r w:rsidR="00E54D51" w:rsidRPr="002F07DE">
        <w:rPr>
          <w:rFonts w:eastAsia="Times New Roman" w:cs="Calibri"/>
          <w:lang w:eastAsia="pl-PL"/>
        </w:rPr>
        <w:t xml:space="preserve"> (zob. rozdział III)</w:t>
      </w:r>
      <w:r w:rsidRPr="002F07DE">
        <w:rPr>
          <w:rFonts w:eastAsia="Times New Roman" w:cs="Calibri"/>
          <w:lang w:eastAsia="pl-PL"/>
        </w:rPr>
        <w:t>, które posłużą do oceny stanu wdrażania działań strategicznych.</w:t>
      </w:r>
      <w:r w:rsidR="009F6675" w:rsidRPr="002F07DE">
        <w:rPr>
          <w:rFonts w:eastAsia="Times New Roman" w:cs="Calibri"/>
          <w:lang w:eastAsia="pl-PL"/>
        </w:rPr>
        <w:t xml:space="preserve"> </w:t>
      </w:r>
      <w:r w:rsidRPr="002F07DE">
        <w:rPr>
          <w:rFonts w:eastAsia="Times New Roman" w:cs="Calibri"/>
          <w:lang w:eastAsia="pl-PL"/>
        </w:rPr>
        <w:t>Wskaźniki te będą wykorzystane przy opracowaniu sprawozdań z realizacji rocznych planów. Nie osiąganie założonych parametrów jakościowych i ilościowych (pożądanych zmian i ich wielkości</w:t>
      </w:r>
      <w:r w:rsidR="00311FFF" w:rsidRPr="002F07DE">
        <w:rPr>
          <w:rFonts w:eastAsia="Times New Roman" w:cs="Calibri"/>
          <w:lang w:eastAsia="pl-PL"/>
        </w:rPr>
        <w:t>)</w:t>
      </w:r>
      <w:r w:rsidRPr="002F07DE">
        <w:rPr>
          <w:rFonts w:eastAsia="Times New Roman" w:cs="Calibri"/>
          <w:lang w:eastAsia="pl-PL"/>
        </w:rPr>
        <w:t xml:space="preserve"> będzie  podstawą do wprowadzenia działań korygujących. </w:t>
      </w:r>
    </w:p>
    <w:p w14:paraId="6DDDF63F" w14:textId="77777777" w:rsidR="00A37803" w:rsidRPr="002F07DE" w:rsidRDefault="00A37803" w:rsidP="00986283">
      <w:pPr>
        <w:pStyle w:val="Bezodstpw"/>
        <w:spacing w:line="276" w:lineRule="auto"/>
        <w:jc w:val="both"/>
        <w:rPr>
          <w:rFonts w:eastAsia="Times New Roman" w:cs="Calibri"/>
          <w:lang w:eastAsia="pl-PL"/>
        </w:rPr>
      </w:pPr>
      <w:r w:rsidRPr="002F07DE">
        <w:rPr>
          <w:rFonts w:eastAsia="Times New Roman" w:cs="Calibri"/>
          <w:lang w:eastAsia="pl-PL"/>
        </w:rPr>
        <w:t xml:space="preserve">Stopień realizacji przedsięwzięć </w:t>
      </w:r>
      <w:r w:rsidR="00E54D51" w:rsidRPr="002F07DE">
        <w:rPr>
          <w:rFonts w:eastAsia="Times New Roman" w:cs="Calibri"/>
          <w:lang w:eastAsia="pl-PL"/>
        </w:rPr>
        <w:t xml:space="preserve">- </w:t>
      </w:r>
      <w:r w:rsidRPr="002F07DE">
        <w:rPr>
          <w:rFonts w:eastAsia="Times New Roman" w:cs="Calibri"/>
          <w:lang w:eastAsia="pl-PL"/>
        </w:rPr>
        <w:t xml:space="preserve">mierzony wskaźnikami </w:t>
      </w:r>
      <w:r w:rsidR="00E54D51" w:rsidRPr="002F07DE">
        <w:rPr>
          <w:rFonts w:eastAsia="Times New Roman" w:cs="Calibri"/>
          <w:lang w:eastAsia="pl-PL"/>
        </w:rPr>
        <w:t xml:space="preserve">wskazany w rozdziale III - </w:t>
      </w:r>
      <w:r w:rsidRPr="002F07DE">
        <w:rPr>
          <w:rFonts w:eastAsia="Times New Roman" w:cs="Calibri"/>
          <w:lang w:eastAsia="pl-PL"/>
        </w:rPr>
        <w:t>może wpływać na modyfikację przyjmowanych w następnych latach działań i celów.</w:t>
      </w:r>
    </w:p>
    <w:p w14:paraId="773CCB90" w14:textId="77777777" w:rsidR="00004459" w:rsidRPr="002F07DE" w:rsidRDefault="00004459" w:rsidP="00986283">
      <w:pPr>
        <w:pStyle w:val="Bezodstpw"/>
        <w:spacing w:line="276" w:lineRule="auto"/>
        <w:jc w:val="both"/>
        <w:rPr>
          <w:rFonts w:eastAsia="Times New Roman" w:cs="Calibri"/>
          <w:lang w:eastAsia="pl-PL"/>
        </w:rPr>
      </w:pPr>
    </w:p>
    <w:p w14:paraId="725A5D1A" w14:textId="77777777" w:rsidR="00004459" w:rsidRPr="002F07DE" w:rsidRDefault="00004459" w:rsidP="00986283">
      <w:pPr>
        <w:pStyle w:val="Bezodstpw"/>
        <w:spacing w:line="276" w:lineRule="auto"/>
        <w:jc w:val="both"/>
        <w:rPr>
          <w:rFonts w:cs="Calibri"/>
          <w:b/>
          <w:bCs/>
          <w:noProof/>
        </w:rPr>
      </w:pPr>
      <w:bookmarkStart w:id="122" w:name="_Toc83669590"/>
      <w:r w:rsidRPr="002F07DE">
        <w:rPr>
          <w:rFonts w:cs="Calibri"/>
          <w:b/>
          <w:bCs/>
          <w:noProof/>
        </w:rPr>
        <w:t xml:space="preserve">Wskaźniki realizacji </w:t>
      </w:r>
      <w:r w:rsidR="004B0ADB" w:rsidRPr="002F07DE">
        <w:rPr>
          <w:rFonts w:cs="Calibri"/>
          <w:b/>
          <w:bCs/>
          <w:i/>
          <w:iCs/>
          <w:noProof/>
        </w:rPr>
        <w:t>S</w:t>
      </w:r>
      <w:r w:rsidRPr="002F07DE">
        <w:rPr>
          <w:rFonts w:cs="Calibri"/>
          <w:b/>
          <w:bCs/>
          <w:i/>
          <w:iCs/>
          <w:noProof/>
        </w:rPr>
        <w:t>trategii</w:t>
      </w:r>
      <w:bookmarkEnd w:id="122"/>
      <w:r w:rsidRPr="002F07DE">
        <w:rPr>
          <w:rFonts w:cs="Calibri"/>
          <w:b/>
          <w:bCs/>
          <w:i/>
          <w:iCs/>
          <w:noProof/>
        </w:rPr>
        <w:t xml:space="preserve"> </w:t>
      </w:r>
    </w:p>
    <w:p w14:paraId="0FB2B026" w14:textId="77777777" w:rsidR="00004459" w:rsidRPr="002F07DE" w:rsidRDefault="00004459" w:rsidP="00986283">
      <w:pPr>
        <w:pStyle w:val="Bezodstpw"/>
        <w:spacing w:line="276" w:lineRule="auto"/>
        <w:jc w:val="both"/>
        <w:rPr>
          <w:rFonts w:cs="Calibri"/>
        </w:rPr>
      </w:pPr>
      <w:r w:rsidRPr="002F07DE">
        <w:rPr>
          <w:rFonts w:cs="Calibri"/>
        </w:rPr>
        <w:t>Dla każdego z celów strategicznych określono zestaw wskaźników</w:t>
      </w:r>
      <w:r w:rsidR="00BC0CAF" w:rsidRPr="002F07DE">
        <w:rPr>
          <w:rFonts w:cs="Calibri"/>
        </w:rPr>
        <w:t xml:space="preserve"> </w:t>
      </w:r>
      <w:r w:rsidRPr="002F07DE">
        <w:rPr>
          <w:rFonts w:cs="Calibri"/>
        </w:rPr>
        <w:t xml:space="preserve">za pomocą których możliwe będzie monitorowanie postępu w jego osiąganiu, a także ocena stopnia satysfakcji władz samorządowych </w:t>
      </w:r>
      <w:r w:rsidR="00BC0CAF" w:rsidRPr="002F07DE">
        <w:rPr>
          <w:rFonts w:cs="Calibri"/>
        </w:rPr>
        <w:br/>
      </w:r>
      <w:r w:rsidRPr="002F07DE">
        <w:rPr>
          <w:rFonts w:cs="Calibri"/>
        </w:rPr>
        <w:t xml:space="preserve">z poziomu i szybkości obserwowanych zmian. </w:t>
      </w:r>
      <w:r w:rsidR="00366618" w:rsidRPr="002F07DE">
        <w:rPr>
          <w:rFonts w:cs="Calibri"/>
        </w:rPr>
        <w:t xml:space="preserve"> Wskaźniki zostały przedstawione w rozdziale III.  </w:t>
      </w:r>
    </w:p>
    <w:p w14:paraId="551C6577" w14:textId="77777777" w:rsidR="00D32DB0" w:rsidRPr="002F07DE" w:rsidRDefault="00D32DB0" w:rsidP="00986283">
      <w:pPr>
        <w:pStyle w:val="Bezodstpw"/>
        <w:spacing w:line="276" w:lineRule="auto"/>
        <w:jc w:val="both"/>
        <w:rPr>
          <w:rFonts w:eastAsia="Times New Roman" w:cs="Calibri"/>
          <w:lang w:eastAsia="pl-PL"/>
        </w:rPr>
      </w:pPr>
    </w:p>
    <w:p w14:paraId="3D6D60E5" w14:textId="77777777" w:rsidR="00D32DB0" w:rsidRPr="002F07DE" w:rsidRDefault="00D32DB0" w:rsidP="00986283">
      <w:pPr>
        <w:pStyle w:val="Bezodstpw"/>
        <w:spacing w:line="276" w:lineRule="auto"/>
        <w:jc w:val="both"/>
        <w:rPr>
          <w:rFonts w:eastAsia="Times New Roman" w:cs="Calibri"/>
          <w:lang w:eastAsia="pl-PL"/>
        </w:rPr>
      </w:pPr>
    </w:p>
    <w:p w14:paraId="282B02CA" w14:textId="77777777" w:rsidR="00D32DB0" w:rsidRPr="002F07DE" w:rsidRDefault="00D32DB0" w:rsidP="00986283">
      <w:pPr>
        <w:pStyle w:val="Bezodstpw"/>
        <w:spacing w:line="276" w:lineRule="auto"/>
        <w:jc w:val="both"/>
        <w:rPr>
          <w:rFonts w:eastAsia="Times New Roman" w:cs="Calibri"/>
          <w:lang w:eastAsia="pl-PL"/>
        </w:rPr>
      </w:pPr>
    </w:p>
    <w:p w14:paraId="1516D1CF" w14:textId="77777777" w:rsidR="00D32DB0" w:rsidRPr="002F07DE" w:rsidRDefault="00D32DB0" w:rsidP="00986283">
      <w:pPr>
        <w:pStyle w:val="Bezodstpw"/>
        <w:spacing w:line="276" w:lineRule="auto"/>
        <w:jc w:val="both"/>
        <w:rPr>
          <w:rFonts w:eastAsia="Times New Roman" w:cs="Calibri"/>
          <w:lang w:eastAsia="pl-PL"/>
        </w:rPr>
      </w:pPr>
    </w:p>
    <w:p w14:paraId="277B9E2F" w14:textId="77777777" w:rsidR="00F86295" w:rsidRPr="002F07DE" w:rsidRDefault="00F86295" w:rsidP="00986283">
      <w:pPr>
        <w:pStyle w:val="Bezodstpw"/>
        <w:spacing w:line="276" w:lineRule="auto"/>
        <w:jc w:val="both"/>
        <w:rPr>
          <w:rFonts w:eastAsia="Times New Roman" w:cs="Calibri"/>
          <w:lang w:eastAsia="pl-PL"/>
        </w:rPr>
      </w:pPr>
    </w:p>
    <w:p w14:paraId="4C703C74" w14:textId="77777777" w:rsidR="00F86295" w:rsidRPr="002F07DE" w:rsidRDefault="00F86295" w:rsidP="00986283">
      <w:pPr>
        <w:pStyle w:val="Bezodstpw"/>
        <w:spacing w:line="276" w:lineRule="auto"/>
        <w:jc w:val="both"/>
        <w:rPr>
          <w:rFonts w:eastAsia="Times New Roman" w:cs="Calibri"/>
          <w:lang w:eastAsia="pl-PL"/>
        </w:rPr>
      </w:pPr>
    </w:p>
    <w:p w14:paraId="08CBFDA5" w14:textId="77777777" w:rsidR="00F86295" w:rsidRPr="002F07DE" w:rsidRDefault="00F86295" w:rsidP="00986283">
      <w:pPr>
        <w:pStyle w:val="Bezodstpw"/>
        <w:spacing w:line="276" w:lineRule="auto"/>
        <w:jc w:val="both"/>
        <w:rPr>
          <w:rFonts w:eastAsia="Times New Roman" w:cs="Calibri"/>
          <w:lang w:eastAsia="pl-PL"/>
        </w:rPr>
      </w:pPr>
    </w:p>
    <w:p w14:paraId="14CE4BB5" w14:textId="77777777" w:rsidR="00F86295" w:rsidRPr="004E14CF" w:rsidRDefault="00F86295" w:rsidP="00986283">
      <w:pPr>
        <w:pStyle w:val="Bezodstpw"/>
        <w:spacing w:line="276" w:lineRule="auto"/>
        <w:jc w:val="both"/>
        <w:rPr>
          <w:rFonts w:eastAsia="Times New Roman" w:cs="Calibri"/>
          <w:highlight w:val="yellow"/>
          <w:lang w:eastAsia="pl-PL"/>
        </w:rPr>
        <w:sectPr w:rsidR="00F86295" w:rsidRPr="004E14CF">
          <w:pgSz w:w="11906" w:h="16838"/>
          <w:pgMar w:top="1417" w:right="1417" w:bottom="1417" w:left="1417" w:header="708" w:footer="708" w:gutter="0"/>
          <w:cols w:space="708"/>
          <w:docGrid w:linePitch="360"/>
        </w:sectPr>
      </w:pPr>
    </w:p>
    <w:p w14:paraId="493B0B09" w14:textId="77777777" w:rsidR="00503079" w:rsidRPr="00877B1F" w:rsidRDefault="00460387" w:rsidP="00986283">
      <w:pPr>
        <w:pStyle w:val="Nagwek1"/>
        <w:spacing w:before="0" w:after="0" w:line="276" w:lineRule="auto"/>
        <w:rPr>
          <w:rFonts w:ascii="Calibri" w:hAnsi="Calibri" w:cs="Calibri"/>
        </w:rPr>
      </w:pPr>
      <w:bookmarkStart w:id="123" w:name="_Toc119573580"/>
      <w:r w:rsidRPr="00877B1F">
        <w:rPr>
          <w:rFonts w:ascii="Calibri" w:hAnsi="Calibri" w:cs="Calibri"/>
          <w:lang w:eastAsia="pl-PL"/>
        </w:rPr>
        <w:lastRenderedPageBreak/>
        <w:t>IX</w:t>
      </w:r>
      <w:r w:rsidR="002A68B3" w:rsidRPr="00877B1F">
        <w:rPr>
          <w:rFonts w:ascii="Calibri" w:hAnsi="Calibri" w:cs="Calibri"/>
          <w:lang w:eastAsia="pl-PL"/>
        </w:rPr>
        <w:t>.</w:t>
      </w:r>
      <w:r w:rsidR="003C4E42" w:rsidRPr="00877B1F">
        <w:rPr>
          <w:rFonts w:ascii="Calibri" w:hAnsi="Calibri" w:cs="Calibri"/>
        </w:rPr>
        <w:t xml:space="preserve"> </w:t>
      </w:r>
      <w:r w:rsidR="006E3430" w:rsidRPr="00877B1F">
        <w:rPr>
          <w:rFonts w:ascii="Calibri" w:hAnsi="Calibri" w:cs="Calibri"/>
        </w:rPr>
        <w:t>R</w:t>
      </w:r>
      <w:r w:rsidR="00503079" w:rsidRPr="00877B1F">
        <w:rPr>
          <w:rFonts w:ascii="Calibri" w:hAnsi="Calibri" w:cs="Calibri"/>
        </w:rPr>
        <w:t>amy finansowe i źródła finansowania</w:t>
      </w:r>
      <w:bookmarkEnd w:id="123"/>
    </w:p>
    <w:p w14:paraId="79233F84" w14:textId="07C5FD27" w:rsidR="009F7B68" w:rsidRPr="00336F35" w:rsidRDefault="009F7B68" w:rsidP="00986283">
      <w:pPr>
        <w:pStyle w:val="Bezodstpw"/>
        <w:spacing w:line="276" w:lineRule="auto"/>
        <w:jc w:val="both"/>
        <w:rPr>
          <w:rFonts w:cs="Calibri"/>
        </w:rPr>
      </w:pPr>
      <w:r w:rsidRPr="00336F35">
        <w:rPr>
          <w:rFonts w:cs="Calibri"/>
        </w:rPr>
        <w:t xml:space="preserve">Cele strategiczne i operacyjne, opracowane w ramach niniejszej </w:t>
      </w:r>
      <w:r w:rsidR="003C4E42" w:rsidRPr="00336F35">
        <w:rPr>
          <w:rFonts w:cs="Calibri"/>
        </w:rPr>
        <w:t>S</w:t>
      </w:r>
      <w:r w:rsidRPr="00336F35">
        <w:rPr>
          <w:rFonts w:cs="Calibri"/>
        </w:rPr>
        <w:t xml:space="preserve">trategii, które stanowią podstawę do podejmowania i realizacji konkretnych projektów, mogą być finansowane z dochodów własnych </w:t>
      </w:r>
      <w:r w:rsidR="00AC55EE" w:rsidRPr="00336F35">
        <w:rPr>
          <w:rFonts w:cs="Calibri"/>
        </w:rPr>
        <w:t>samorządu</w:t>
      </w:r>
      <w:r w:rsidRPr="00336F35">
        <w:rPr>
          <w:rFonts w:cs="Calibri"/>
        </w:rPr>
        <w:t xml:space="preserve"> oraz ze środków zewnętrznych.</w:t>
      </w:r>
      <w:r w:rsidR="00AC55EE" w:rsidRPr="00336F35">
        <w:rPr>
          <w:rFonts w:cs="Calibri"/>
        </w:rPr>
        <w:t xml:space="preserve"> </w:t>
      </w:r>
      <w:r w:rsidR="00336F35">
        <w:rPr>
          <w:rFonts w:cs="Calibri"/>
        </w:rPr>
        <w:t>Będą</w:t>
      </w:r>
      <w:r w:rsidR="00287D62" w:rsidRPr="00336F35">
        <w:rPr>
          <w:rFonts w:cs="Calibri"/>
        </w:rPr>
        <w:t xml:space="preserve"> to m.in.:</w:t>
      </w:r>
    </w:p>
    <w:p w14:paraId="5848B6B1" w14:textId="77777777" w:rsidR="009F7B68" w:rsidRPr="00336F35" w:rsidRDefault="00287D62" w:rsidP="00986283">
      <w:pPr>
        <w:pStyle w:val="Bezodstpw"/>
        <w:numPr>
          <w:ilvl w:val="0"/>
          <w:numId w:val="3"/>
        </w:numPr>
        <w:spacing w:line="276" w:lineRule="auto"/>
        <w:jc w:val="both"/>
        <w:rPr>
          <w:rFonts w:cs="Calibri"/>
        </w:rPr>
      </w:pPr>
      <w:r w:rsidRPr="00336F35">
        <w:rPr>
          <w:rFonts w:cs="Calibri"/>
        </w:rPr>
        <w:t>Fundusze Europejskie dla</w:t>
      </w:r>
      <w:r w:rsidR="009F7B68" w:rsidRPr="00336F35">
        <w:rPr>
          <w:rFonts w:cs="Calibri"/>
        </w:rPr>
        <w:t xml:space="preserve"> Świętokrzyskiego</w:t>
      </w:r>
      <w:r w:rsidR="003C4E42" w:rsidRPr="00336F35">
        <w:rPr>
          <w:rFonts w:cs="Calibri"/>
        </w:rPr>
        <w:t xml:space="preserve"> na lata 2021-2027,</w:t>
      </w:r>
    </w:p>
    <w:p w14:paraId="78959B5C" w14:textId="77777777" w:rsidR="009F7B68" w:rsidRPr="00336F35" w:rsidRDefault="00A03366" w:rsidP="00986283">
      <w:pPr>
        <w:pStyle w:val="Bezodstpw"/>
        <w:numPr>
          <w:ilvl w:val="0"/>
          <w:numId w:val="3"/>
        </w:numPr>
        <w:spacing w:line="276" w:lineRule="auto"/>
        <w:jc w:val="both"/>
        <w:rPr>
          <w:rFonts w:cs="Calibri"/>
        </w:rPr>
      </w:pPr>
      <w:r w:rsidRPr="00336F35">
        <w:rPr>
          <w:rFonts w:cs="Calibri"/>
        </w:rPr>
        <w:t>Wspólna Polityka Rolna</w:t>
      </w:r>
      <w:r w:rsidR="003C4E42" w:rsidRPr="00336F35">
        <w:rPr>
          <w:rFonts w:cs="Calibri"/>
        </w:rPr>
        <w:t xml:space="preserve"> (</w:t>
      </w:r>
      <w:r w:rsidRPr="00336F35">
        <w:rPr>
          <w:rFonts w:cs="Calibri"/>
        </w:rPr>
        <w:t>WPR</w:t>
      </w:r>
      <w:r w:rsidR="003C4E42" w:rsidRPr="00336F35">
        <w:rPr>
          <w:rFonts w:cs="Calibri"/>
        </w:rPr>
        <w:t xml:space="preserve"> 2021-2027),</w:t>
      </w:r>
    </w:p>
    <w:p w14:paraId="1E760A51" w14:textId="77777777" w:rsidR="003C4E42" w:rsidRPr="00336F35" w:rsidRDefault="003C4E42" w:rsidP="00986283">
      <w:pPr>
        <w:pStyle w:val="Bezodstpw"/>
        <w:numPr>
          <w:ilvl w:val="0"/>
          <w:numId w:val="3"/>
        </w:numPr>
        <w:spacing w:line="276" w:lineRule="auto"/>
        <w:jc w:val="both"/>
        <w:rPr>
          <w:rFonts w:cs="Calibri"/>
        </w:rPr>
      </w:pPr>
      <w:r w:rsidRPr="00336F35">
        <w:rPr>
          <w:rFonts w:cs="Calibri"/>
        </w:rPr>
        <w:t>Krajow</w:t>
      </w:r>
      <w:r w:rsidR="00287D62" w:rsidRPr="00336F35">
        <w:rPr>
          <w:rFonts w:cs="Calibri"/>
        </w:rPr>
        <w:t>y</w:t>
      </w:r>
      <w:r w:rsidRPr="00336F35">
        <w:rPr>
          <w:rFonts w:cs="Calibri"/>
        </w:rPr>
        <w:t xml:space="preserve"> Plan Odbudowy (KPO),</w:t>
      </w:r>
    </w:p>
    <w:p w14:paraId="31767C80" w14:textId="77777777" w:rsidR="009F7B68" w:rsidRPr="00336F35" w:rsidRDefault="009F7B68" w:rsidP="00986283">
      <w:pPr>
        <w:pStyle w:val="Bezodstpw"/>
        <w:numPr>
          <w:ilvl w:val="0"/>
          <w:numId w:val="3"/>
        </w:numPr>
        <w:spacing w:line="276" w:lineRule="auto"/>
        <w:jc w:val="both"/>
        <w:rPr>
          <w:rFonts w:cs="Calibri"/>
        </w:rPr>
      </w:pPr>
      <w:r w:rsidRPr="00336F35">
        <w:rPr>
          <w:rFonts w:cs="Calibri"/>
        </w:rPr>
        <w:t>Narodow</w:t>
      </w:r>
      <w:r w:rsidR="00287D62" w:rsidRPr="00336F35">
        <w:rPr>
          <w:rFonts w:cs="Calibri"/>
        </w:rPr>
        <w:t>y</w:t>
      </w:r>
      <w:r w:rsidRPr="00336F35">
        <w:rPr>
          <w:rFonts w:cs="Calibri"/>
        </w:rPr>
        <w:t xml:space="preserve"> Fundusz Ochrony Środowiska i Gospodarki Wodnej</w:t>
      </w:r>
      <w:r w:rsidR="003C4E42" w:rsidRPr="00336F35">
        <w:rPr>
          <w:rFonts w:cs="Calibri"/>
        </w:rPr>
        <w:t>,</w:t>
      </w:r>
    </w:p>
    <w:p w14:paraId="29930162" w14:textId="77777777" w:rsidR="009F7B68" w:rsidRPr="00336F35" w:rsidRDefault="009F7B68" w:rsidP="00986283">
      <w:pPr>
        <w:pStyle w:val="Bezodstpw"/>
        <w:numPr>
          <w:ilvl w:val="0"/>
          <w:numId w:val="3"/>
        </w:numPr>
        <w:spacing w:line="276" w:lineRule="auto"/>
        <w:jc w:val="both"/>
        <w:rPr>
          <w:rFonts w:cs="Calibri"/>
        </w:rPr>
      </w:pPr>
      <w:r w:rsidRPr="00336F35">
        <w:rPr>
          <w:rFonts w:cs="Calibri"/>
        </w:rPr>
        <w:t>Wojewódzki Fundusz</w:t>
      </w:r>
      <w:r w:rsidR="00287D62" w:rsidRPr="00336F35">
        <w:rPr>
          <w:rFonts w:cs="Calibri"/>
        </w:rPr>
        <w:t xml:space="preserve"> </w:t>
      </w:r>
      <w:r w:rsidRPr="00336F35">
        <w:rPr>
          <w:rFonts w:cs="Calibri"/>
        </w:rPr>
        <w:t>Ochrony Środowiska i Gospodarki Wodnej</w:t>
      </w:r>
      <w:r w:rsidR="003C4E42" w:rsidRPr="00336F35">
        <w:rPr>
          <w:rFonts w:cs="Calibri"/>
        </w:rPr>
        <w:t>,</w:t>
      </w:r>
    </w:p>
    <w:p w14:paraId="07A8E000" w14:textId="77777777" w:rsidR="009F7B68" w:rsidRPr="00336F35" w:rsidRDefault="009F7B68" w:rsidP="00986283">
      <w:pPr>
        <w:pStyle w:val="Bezodstpw"/>
        <w:numPr>
          <w:ilvl w:val="0"/>
          <w:numId w:val="3"/>
        </w:numPr>
        <w:spacing w:line="276" w:lineRule="auto"/>
        <w:jc w:val="both"/>
        <w:rPr>
          <w:rFonts w:cs="Calibri"/>
        </w:rPr>
      </w:pPr>
      <w:r w:rsidRPr="00336F35">
        <w:rPr>
          <w:rFonts w:cs="Calibri"/>
        </w:rPr>
        <w:t>Agencj</w:t>
      </w:r>
      <w:r w:rsidR="00287D62" w:rsidRPr="00336F35">
        <w:rPr>
          <w:rFonts w:cs="Calibri"/>
        </w:rPr>
        <w:t xml:space="preserve">a </w:t>
      </w:r>
      <w:r w:rsidRPr="00336F35">
        <w:rPr>
          <w:rFonts w:cs="Calibri"/>
        </w:rPr>
        <w:t>Restrukturyzacji i Modernizacji Rolnictwa</w:t>
      </w:r>
      <w:r w:rsidR="003C4E42" w:rsidRPr="00336F35">
        <w:rPr>
          <w:rFonts w:cs="Calibri"/>
        </w:rPr>
        <w:t>,</w:t>
      </w:r>
    </w:p>
    <w:p w14:paraId="259EFDFC" w14:textId="77777777" w:rsidR="00336F35" w:rsidRPr="00336F35" w:rsidRDefault="00336F35" w:rsidP="00336F35">
      <w:pPr>
        <w:pStyle w:val="Bezodstpw"/>
        <w:numPr>
          <w:ilvl w:val="0"/>
          <w:numId w:val="3"/>
        </w:numPr>
        <w:spacing w:line="276" w:lineRule="auto"/>
        <w:jc w:val="both"/>
        <w:rPr>
          <w:rFonts w:cs="Calibri"/>
        </w:rPr>
      </w:pPr>
      <w:r w:rsidRPr="00336F35">
        <w:rPr>
          <w:rFonts w:cs="Calibri"/>
        </w:rPr>
        <w:t>Powiatowy Urz</w:t>
      </w:r>
      <w:r>
        <w:rPr>
          <w:rFonts w:cs="Calibri"/>
        </w:rPr>
        <w:t>ąd</w:t>
      </w:r>
      <w:r w:rsidRPr="00336F35">
        <w:rPr>
          <w:rFonts w:cs="Calibri"/>
        </w:rPr>
        <w:t xml:space="preserve"> Pracy,</w:t>
      </w:r>
    </w:p>
    <w:p w14:paraId="74A619D7" w14:textId="77777777" w:rsidR="003C4E42" w:rsidRPr="00336F35" w:rsidRDefault="003C4E42" w:rsidP="00986283">
      <w:pPr>
        <w:pStyle w:val="Bezodstpw"/>
        <w:numPr>
          <w:ilvl w:val="0"/>
          <w:numId w:val="3"/>
        </w:numPr>
        <w:spacing w:line="276" w:lineRule="auto"/>
        <w:jc w:val="both"/>
        <w:rPr>
          <w:rFonts w:eastAsia="Times New Roman" w:cs="Calibri"/>
        </w:rPr>
      </w:pPr>
      <w:r w:rsidRPr="00336F35">
        <w:rPr>
          <w:rFonts w:eastAsia="Times New Roman" w:cs="Calibri"/>
        </w:rPr>
        <w:t>Rządow</w:t>
      </w:r>
      <w:r w:rsidR="00287D62" w:rsidRPr="00336F35">
        <w:rPr>
          <w:rFonts w:eastAsia="Times New Roman" w:cs="Calibri"/>
        </w:rPr>
        <w:t xml:space="preserve">y </w:t>
      </w:r>
      <w:r w:rsidRPr="00336F35">
        <w:rPr>
          <w:rFonts w:eastAsia="Times New Roman" w:cs="Calibri"/>
        </w:rPr>
        <w:t>Fundusz Inicjatyw Lokalnych</w:t>
      </w:r>
      <w:r w:rsidR="00DB3A13" w:rsidRPr="00336F35">
        <w:rPr>
          <w:rFonts w:eastAsia="Times New Roman" w:cs="Calibri"/>
        </w:rPr>
        <w:t>,</w:t>
      </w:r>
    </w:p>
    <w:p w14:paraId="233A5600" w14:textId="77777777" w:rsidR="003C4E42" w:rsidRPr="00336F35" w:rsidRDefault="003C4E42" w:rsidP="00986283">
      <w:pPr>
        <w:pStyle w:val="Bezodstpw"/>
        <w:numPr>
          <w:ilvl w:val="0"/>
          <w:numId w:val="3"/>
        </w:numPr>
        <w:spacing w:line="276" w:lineRule="auto"/>
        <w:jc w:val="both"/>
        <w:rPr>
          <w:rFonts w:eastAsia="Times New Roman" w:cs="Calibri"/>
        </w:rPr>
      </w:pPr>
      <w:r w:rsidRPr="00336F35">
        <w:rPr>
          <w:rFonts w:eastAsia="Times New Roman" w:cs="Calibri"/>
        </w:rPr>
        <w:t>Rządow</w:t>
      </w:r>
      <w:r w:rsidR="00287D62" w:rsidRPr="00336F35">
        <w:rPr>
          <w:rFonts w:eastAsia="Times New Roman" w:cs="Calibri"/>
        </w:rPr>
        <w:t>y</w:t>
      </w:r>
      <w:r w:rsidRPr="00336F35">
        <w:rPr>
          <w:rFonts w:eastAsia="Times New Roman" w:cs="Calibri"/>
        </w:rPr>
        <w:t xml:space="preserve"> Fundusz Polski Ład: Program Inwestycji</w:t>
      </w:r>
      <w:r w:rsidR="00DB3A13" w:rsidRPr="00336F35">
        <w:rPr>
          <w:rFonts w:eastAsia="Times New Roman" w:cs="Calibri"/>
        </w:rPr>
        <w:t>,</w:t>
      </w:r>
    </w:p>
    <w:p w14:paraId="10021273" w14:textId="77777777" w:rsidR="009F7B68" w:rsidRPr="00336F35" w:rsidRDefault="00287D62" w:rsidP="00986283">
      <w:pPr>
        <w:pStyle w:val="Bezodstpw"/>
        <w:numPr>
          <w:ilvl w:val="0"/>
          <w:numId w:val="3"/>
        </w:numPr>
        <w:spacing w:line="276" w:lineRule="auto"/>
        <w:jc w:val="both"/>
        <w:rPr>
          <w:rFonts w:cs="Calibri"/>
        </w:rPr>
      </w:pPr>
      <w:r w:rsidRPr="00336F35">
        <w:rPr>
          <w:rFonts w:cs="Calibri"/>
        </w:rPr>
        <w:t xml:space="preserve">środki </w:t>
      </w:r>
      <w:r w:rsidR="009F7B68" w:rsidRPr="00336F35">
        <w:rPr>
          <w:rFonts w:cs="Calibri"/>
        </w:rPr>
        <w:t>Wojewod</w:t>
      </w:r>
      <w:r w:rsidRPr="00336F35">
        <w:rPr>
          <w:rFonts w:cs="Calibri"/>
        </w:rPr>
        <w:t>y</w:t>
      </w:r>
      <w:r w:rsidR="009F7B68" w:rsidRPr="00336F35">
        <w:rPr>
          <w:rFonts w:cs="Calibri"/>
        </w:rPr>
        <w:t xml:space="preserve"> Świętokrzyski</w:t>
      </w:r>
      <w:r w:rsidRPr="00336F35">
        <w:rPr>
          <w:rFonts w:cs="Calibri"/>
        </w:rPr>
        <w:t>ego</w:t>
      </w:r>
      <w:r w:rsidR="003C4E42" w:rsidRPr="00336F35">
        <w:rPr>
          <w:rFonts w:cs="Calibri"/>
        </w:rPr>
        <w:t>,</w:t>
      </w:r>
    </w:p>
    <w:p w14:paraId="3A8A6E17" w14:textId="77777777" w:rsidR="009F7B68" w:rsidRPr="00336F35" w:rsidRDefault="00287D62" w:rsidP="00986283">
      <w:pPr>
        <w:pStyle w:val="Bezodstpw"/>
        <w:numPr>
          <w:ilvl w:val="0"/>
          <w:numId w:val="3"/>
        </w:numPr>
        <w:spacing w:line="276" w:lineRule="auto"/>
        <w:jc w:val="both"/>
        <w:rPr>
          <w:rFonts w:cs="Calibri"/>
        </w:rPr>
      </w:pPr>
      <w:r w:rsidRPr="00336F35">
        <w:rPr>
          <w:rFonts w:cs="Calibri"/>
        </w:rPr>
        <w:t xml:space="preserve">środki </w:t>
      </w:r>
      <w:r w:rsidR="003C4E42" w:rsidRPr="00336F35">
        <w:rPr>
          <w:rFonts w:cs="Calibri"/>
        </w:rPr>
        <w:t>M</w:t>
      </w:r>
      <w:r w:rsidR="009F7B68" w:rsidRPr="00336F35">
        <w:rPr>
          <w:rFonts w:cs="Calibri"/>
        </w:rPr>
        <w:t>arszałka Województwa Świętokrzyskiego</w:t>
      </w:r>
      <w:r w:rsidR="003C4E42" w:rsidRPr="00336F35">
        <w:rPr>
          <w:rFonts w:cs="Calibri"/>
        </w:rPr>
        <w:t>,</w:t>
      </w:r>
    </w:p>
    <w:p w14:paraId="6BAE378D" w14:textId="42218640" w:rsidR="009F7B68" w:rsidRPr="00336F35" w:rsidRDefault="00287D62" w:rsidP="00986283">
      <w:pPr>
        <w:pStyle w:val="Bezodstpw"/>
        <w:numPr>
          <w:ilvl w:val="0"/>
          <w:numId w:val="3"/>
        </w:numPr>
        <w:spacing w:line="276" w:lineRule="auto"/>
        <w:jc w:val="both"/>
        <w:rPr>
          <w:rFonts w:cs="Calibri"/>
        </w:rPr>
      </w:pPr>
      <w:r w:rsidRPr="00336F35">
        <w:rPr>
          <w:rFonts w:cs="Calibri"/>
        </w:rPr>
        <w:t xml:space="preserve">środki </w:t>
      </w:r>
      <w:r w:rsidR="009F7B68" w:rsidRPr="00336F35">
        <w:rPr>
          <w:rFonts w:cs="Calibri"/>
        </w:rPr>
        <w:t xml:space="preserve">Starosty </w:t>
      </w:r>
      <w:r w:rsidR="0025302E" w:rsidRPr="00336F35">
        <w:rPr>
          <w:rFonts w:cs="Calibri"/>
        </w:rPr>
        <w:t>kazimierskiego</w:t>
      </w:r>
      <w:r w:rsidRPr="00336F35">
        <w:rPr>
          <w:rFonts w:cs="Calibri"/>
        </w:rPr>
        <w:t>,</w:t>
      </w:r>
    </w:p>
    <w:p w14:paraId="3AC4B3A8" w14:textId="77777777" w:rsidR="009F7B68" w:rsidRPr="00336F35" w:rsidRDefault="003C4E42" w:rsidP="00986283">
      <w:pPr>
        <w:pStyle w:val="Bezodstpw"/>
        <w:numPr>
          <w:ilvl w:val="0"/>
          <w:numId w:val="3"/>
        </w:numPr>
        <w:spacing w:line="276" w:lineRule="auto"/>
        <w:jc w:val="both"/>
        <w:rPr>
          <w:rFonts w:cs="Calibri"/>
        </w:rPr>
      </w:pPr>
      <w:r w:rsidRPr="00336F35">
        <w:rPr>
          <w:rFonts w:cs="Calibri"/>
        </w:rPr>
        <w:t>p</w:t>
      </w:r>
      <w:r w:rsidR="009F7B68" w:rsidRPr="00336F35">
        <w:rPr>
          <w:rFonts w:cs="Calibri"/>
        </w:rPr>
        <w:t>ożyczki i kredyty bankowe</w:t>
      </w:r>
      <w:r w:rsidRPr="00336F35">
        <w:rPr>
          <w:rFonts w:cs="Calibri"/>
        </w:rPr>
        <w:t>.</w:t>
      </w:r>
    </w:p>
    <w:p w14:paraId="272D19C9" w14:textId="77777777" w:rsidR="009F7B68" w:rsidRPr="00336F35" w:rsidRDefault="009F7B68" w:rsidP="00986283">
      <w:pPr>
        <w:pStyle w:val="Bezodstpw"/>
        <w:spacing w:line="276" w:lineRule="auto"/>
        <w:jc w:val="both"/>
        <w:rPr>
          <w:rFonts w:cs="Calibri"/>
        </w:rPr>
      </w:pPr>
    </w:p>
    <w:p w14:paraId="08430120" w14:textId="0B090634" w:rsidR="009F7B68" w:rsidRPr="00336F35" w:rsidRDefault="003C4E42" w:rsidP="00336F35">
      <w:pPr>
        <w:pStyle w:val="Bezodstpw"/>
        <w:spacing w:line="276" w:lineRule="auto"/>
        <w:ind w:firstLine="720"/>
        <w:jc w:val="both"/>
        <w:rPr>
          <w:rFonts w:cs="Calibri"/>
        </w:rPr>
      </w:pPr>
      <w:r w:rsidRPr="00336F35">
        <w:rPr>
          <w:rFonts w:cs="Calibri"/>
        </w:rPr>
        <w:t xml:space="preserve">W </w:t>
      </w:r>
      <w:r w:rsidR="00DB3A13" w:rsidRPr="00336F35">
        <w:rPr>
          <w:rFonts w:cs="Calibri"/>
        </w:rPr>
        <w:t xml:space="preserve">rozdziale III przy poszczególnych kierunkach działań przypisano także </w:t>
      </w:r>
      <w:r w:rsidR="00606D64" w:rsidRPr="00336F35">
        <w:rPr>
          <w:rFonts w:cs="Calibri"/>
        </w:rPr>
        <w:t xml:space="preserve">możliwe </w:t>
      </w:r>
      <w:r w:rsidR="00DB3A13" w:rsidRPr="00336F35">
        <w:rPr>
          <w:rFonts w:cs="Calibri"/>
        </w:rPr>
        <w:t xml:space="preserve">źródła finansowania poszczególnych projektów. </w:t>
      </w:r>
      <w:r w:rsidR="009F7B68" w:rsidRPr="00336F35">
        <w:rPr>
          <w:rFonts w:cs="Calibri"/>
        </w:rPr>
        <w:t>Jednocześnie nowy okres programowania</w:t>
      </w:r>
      <w:r w:rsidR="00DB3A13" w:rsidRPr="00336F35">
        <w:rPr>
          <w:rFonts w:cs="Calibri"/>
        </w:rPr>
        <w:t xml:space="preserve"> środków unijnych</w:t>
      </w:r>
      <w:r w:rsidR="009F7B68" w:rsidRPr="00336F35">
        <w:rPr>
          <w:rFonts w:cs="Calibri"/>
        </w:rPr>
        <w:t xml:space="preserve"> stwarza możliwość pozyskania przez </w:t>
      </w:r>
      <w:r w:rsidR="00336F35">
        <w:rPr>
          <w:rFonts w:cs="Calibri"/>
        </w:rPr>
        <w:t>samorząd</w:t>
      </w:r>
      <w:r w:rsidR="009F7B68" w:rsidRPr="00336F35">
        <w:rPr>
          <w:rFonts w:cs="Calibri"/>
        </w:rPr>
        <w:t xml:space="preserve"> </w:t>
      </w:r>
      <w:r w:rsidR="00DB3A13" w:rsidRPr="00336F35">
        <w:rPr>
          <w:rFonts w:cs="Calibri"/>
        </w:rPr>
        <w:t>dotacji</w:t>
      </w:r>
      <w:r w:rsidR="009F7B68" w:rsidRPr="00336F35">
        <w:rPr>
          <w:rFonts w:cs="Calibri"/>
        </w:rPr>
        <w:t xml:space="preserve"> na działania służące </w:t>
      </w:r>
      <w:r w:rsidR="009F7B68" w:rsidRPr="00336F35">
        <w:rPr>
          <w:rFonts w:cs="Calibri"/>
          <w:i/>
          <w:iCs/>
        </w:rPr>
        <w:t>stricte</w:t>
      </w:r>
      <w:r w:rsidR="009F7B68" w:rsidRPr="00336F35">
        <w:rPr>
          <w:rFonts w:cs="Calibri"/>
        </w:rPr>
        <w:t xml:space="preserve"> realizacji celów zawartych w przedmiotowym dokumencie strategicznym. Wykorzystanie tej możliwości w istotnym stopniu uzależniona jest od aktywności władz </w:t>
      </w:r>
      <w:r w:rsidR="00287D62" w:rsidRPr="00336F35">
        <w:rPr>
          <w:rFonts w:cs="Calibri"/>
        </w:rPr>
        <w:t>g</w:t>
      </w:r>
      <w:r w:rsidR="009F7B68" w:rsidRPr="00336F35">
        <w:rPr>
          <w:rFonts w:cs="Calibri"/>
        </w:rPr>
        <w:t xml:space="preserve">miny </w:t>
      </w:r>
      <w:r w:rsidR="00AC55EE" w:rsidRPr="00336F35">
        <w:rPr>
          <w:rFonts w:cs="Calibri"/>
        </w:rPr>
        <w:t xml:space="preserve">w pozyskiwaniu </w:t>
      </w:r>
      <w:r w:rsidR="00287D62" w:rsidRPr="00336F35">
        <w:rPr>
          <w:rFonts w:cs="Calibri"/>
        </w:rPr>
        <w:t>zewnętrznych źródeł dofinansowania projektów</w:t>
      </w:r>
      <w:r w:rsidR="00AC55EE" w:rsidRPr="00336F35">
        <w:rPr>
          <w:rFonts w:cs="Calibri"/>
        </w:rPr>
        <w:t xml:space="preserve">. </w:t>
      </w:r>
    </w:p>
    <w:p w14:paraId="0D8ED895" w14:textId="77777777" w:rsidR="00985A66" w:rsidRPr="00336F35" w:rsidRDefault="00985A66" w:rsidP="00336F35">
      <w:pPr>
        <w:pStyle w:val="Bezodstpw"/>
        <w:spacing w:line="276" w:lineRule="auto"/>
        <w:ind w:firstLine="720"/>
        <w:jc w:val="both"/>
        <w:rPr>
          <w:rFonts w:cs="Calibri"/>
        </w:rPr>
      </w:pPr>
      <w:r w:rsidRPr="00336F35">
        <w:rPr>
          <w:rFonts w:cs="Calibri"/>
        </w:rPr>
        <w:t xml:space="preserve">Poniżej prezentuje krótki opis poszczególnych programów mogących stanowić źródło finansowania projektów opisanych w </w:t>
      </w:r>
      <w:r w:rsidRPr="00336F35">
        <w:rPr>
          <w:rFonts w:cs="Calibri"/>
          <w:i/>
          <w:iCs/>
        </w:rPr>
        <w:t>Strategii</w:t>
      </w:r>
      <w:r w:rsidRPr="00336F35">
        <w:rPr>
          <w:rFonts w:cs="Calibri"/>
        </w:rPr>
        <w:t>:</w:t>
      </w:r>
    </w:p>
    <w:p w14:paraId="3C178932" w14:textId="77777777" w:rsidR="00606D64" w:rsidRPr="00336F35" w:rsidRDefault="00606D64" w:rsidP="00986283">
      <w:pPr>
        <w:pStyle w:val="Bezodstpw"/>
        <w:spacing w:line="276" w:lineRule="auto"/>
        <w:jc w:val="both"/>
        <w:rPr>
          <w:rFonts w:cs="Calibri"/>
        </w:rPr>
      </w:pPr>
    </w:p>
    <w:p w14:paraId="6DF71E6D" w14:textId="77777777" w:rsidR="00606D64" w:rsidRPr="00336F35" w:rsidRDefault="00606D64" w:rsidP="00986283">
      <w:pPr>
        <w:pStyle w:val="Bezodstpw"/>
        <w:spacing w:line="276" w:lineRule="auto"/>
        <w:jc w:val="both"/>
        <w:rPr>
          <w:rFonts w:cs="Calibri"/>
          <w:b/>
          <w:bCs/>
          <w:noProof/>
        </w:rPr>
      </w:pPr>
      <w:bookmarkStart w:id="124" w:name="_Toc83669599"/>
      <w:r w:rsidRPr="00336F35">
        <w:rPr>
          <w:rFonts w:cs="Calibri"/>
          <w:b/>
          <w:bCs/>
          <w:noProof/>
        </w:rPr>
        <w:t>Instrumenty wynikające z polityk rozwojowych U</w:t>
      </w:r>
      <w:bookmarkEnd w:id="124"/>
      <w:r w:rsidR="007C7DA9" w:rsidRPr="00336F35">
        <w:rPr>
          <w:rFonts w:cs="Calibri"/>
          <w:b/>
          <w:bCs/>
          <w:noProof/>
        </w:rPr>
        <w:t>nii Europejskiej</w:t>
      </w:r>
    </w:p>
    <w:p w14:paraId="3C571E94" w14:textId="77777777" w:rsidR="00606D64" w:rsidRPr="00336F35" w:rsidRDefault="00985A66" w:rsidP="00986283">
      <w:pPr>
        <w:pStyle w:val="Bezodstpw"/>
        <w:spacing w:line="276" w:lineRule="auto"/>
        <w:jc w:val="both"/>
        <w:rPr>
          <w:rFonts w:cs="Calibri"/>
        </w:rPr>
      </w:pPr>
      <w:r w:rsidRPr="00336F35">
        <w:rPr>
          <w:rFonts w:cs="Calibri"/>
        </w:rPr>
        <w:t xml:space="preserve">Gmina </w:t>
      </w:r>
      <w:r w:rsidR="00726978" w:rsidRPr="00336F35">
        <w:rPr>
          <w:rFonts w:cs="Calibri"/>
        </w:rPr>
        <w:t>Kazimierza Wielka</w:t>
      </w:r>
      <w:r w:rsidR="00606D64" w:rsidRPr="00336F35">
        <w:rPr>
          <w:rFonts w:cs="Calibri"/>
        </w:rPr>
        <w:t xml:space="preserve"> będzie mogł</w:t>
      </w:r>
      <w:r w:rsidRPr="00336F35">
        <w:rPr>
          <w:rFonts w:cs="Calibri"/>
        </w:rPr>
        <w:t>a</w:t>
      </w:r>
      <w:r w:rsidR="00606D64" w:rsidRPr="00336F35">
        <w:rPr>
          <w:rFonts w:cs="Calibri"/>
        </w:rPr>
        <w:t xml:space="preserve"> </w:t>
      </w:r>
      <w:r w:rsidR="00287D62" w:rsidRPr="00336F35">
        <w:rPr>
          <w:rFonts w:cs="Calibri"/>
        </w:rPr>
        <w:t>s</w:t>
      </w:r>
      <w:r w:rsidR="00606D64" w:rsidRPr="00336F35">
        <w:rPr>
          <w:rFonts w:cs="Calibri"/>
        </w:rPr>
        <w:t xml:space="preserve">korzystać z instrumentów przygotowywanych na nową perspektywę finansową 2021-2027, a w przypadku PROW z dodatkowej puli wynikającej </w:t>
      </w:r>
      <w:r w:rsidR="00287D62" w:rsidRPr="00336F35">
        <w:rPr>
          <w:rFonts w:cs="Calibri"/>
        </w:rPr>
        <w:br/>
      </w:r>
      <w:r w:rsidR="00606D64" w:rsidRPr="00336F35">
        <w:rPr>
          <w:rFonts w:cs="Calibri"/>
        </w:rPr>
        <w:t xml:space="preserve">z wydłużenia horyzontu realizacji tego programu. </w:t>
      </w:r>
    </w:p>
    <w:p w14:paraId="753CEBA7" w14:textId="77777777" w:rsidR="00985A66" w:rsidRPr="00336F35" w:rsidRDefault="00985A66" w:rsidP="00986283">
      <w:pPr>
        <w:pStyle w:val="Bezodstpw"/>
        <w:spacing w:line="276" w:lineRule="auto"/>
        <w:jc w:val="both"/>
        <w:rPr>
          <w:rFonts w:cs="Calibri"/>
        </w:rPr>
      </w:pPr>
    </w:p>
    <w:p w14:paraId="3D296858" w14:textId="77777777" w:rsidR="00606D64" w:rsidRPr="00336F35" w:rsidRDefault="00606D64" w:rsidP="00986283">
      <w:pPr>
        <w:pStyle w:val="Bezodstpw"/>
        <w:spacing w:line="276" w:lineRule="auto"/>
        <w:jc w:val="both"/>
        <w:rPr>
          <w:rFonts w:cs="Calibri"/>
          <w:b/>
          <w:noProof/>
          <w:lang w:eastAsia="pl-PL"/>
        </w:rPr>
      </w:pPr>
      <w:r w:rsidRPr="00336F35">
        <w:rPr>
          <w:rFonts w:cs="Calibri"/>
          <w:b/>
          <w:noProof/>
          <w:lang w:eastAsia="pl-PL"/>
        </w:rPr>
        <w:t>Fundusze Europejskie na Infrastrukturę, Klimat, Środowisko (FEnIKS)</w:t>
      </w:r>
    </w:p>
    <w:p w14:paraId="7894C96A" w14:textId="77777777" w:rsidR="00606D64" w:rsidRPr="00336F35" w:rsidRDefault="00606D64" w:rsidP="00986283">
      <w:pPr>
        <w:pStyle w:val="Bezodstpw"/>
        <w:spacing w:line="276" w:lineRule="auto"/>
        <w:jc w:val="both"/>
        <w:rPr>
          <w:rFonts w:cs="Calibri"/>
          <w:lang w:eastAsia="pl-PL"/>
        </w:rPr>
      </w:pPr>
      <w:r w:rsidRPr="00336F35">
        <w:rPr>
          <w:rFonts w:cs="Calibri"/>
          <w:lang w:eastAsia="pl-PL"/>
        </w:rPr>
        <w:t>następca Programu Infrastruktura i Środowisko (</w:t>
      </w:r>
      <w:proofErr w:type="spellStart"/>
      <w:r w:rsidRPr="00336F35">
        <w:rPr>
          <w:rFonts w:cs="Calibri"/>
          <w:lang w:eastAsia="pl-PL"/>
        </w:rPr>
        <w:t>POIiŚ</w:t>
      </w:r>
      <w:proofErr w:type="spellEnd"/>
      <w:r w:rsidRPr="00336F35">
        <w:rPr>
          <w:rFonts w:cs="Calibri"/>
          <w:lang w:eastAsia="pl-PL"/>
        </w:rPr>
        <w:t xml:space="preserve">). Program przyczyni się do rozwoju gospodarki niskoemisyjnej, ochrony środowiska oraz przeciwdziałania i adaptacji do zmian klimatu. </w:t>
      </w:r>
      <w:proofErr w:type="spellStart"/>
      <w:r w:rsidRPr="00336F35">
        <w:rPr>
          <w:rFonts w:cs="Calibri"/>
          <w:lang w:eastAsia="pl-PL"/>
        </w:rPr>
        <w:t>FEnIKS</w:t>
      </w:r>
      <w:proofErr w:type="spellEnd"/>
      <w:r w:rsidRPr="00336F35">
        <w:rPr>
          <w:rFonts w:cs="Calibri"/>
          <w:lang w:eastAsia="pl-PL"/>
        </w:rPr>
        <w:t xml:space="preserve"> wesprze również inwestycje transportowe oraz dofinansuje ochronę zdrowia i dziedzictwo kulturowe. Planowany budżet z UE to z ponad 25 mld euro.</w:t>
      </w:r>
    </w:p>
    <w:p w14:paraId="7EFFD25A" w14:textId="77777777" w:rsidR="00606D64" w:rsidRPr="00336F35" w:rsidRDefault="00606D64" w:rsidP="00986283">
      <w:pPr>
        <w:pStyle w:val="Bezodstpw"/>
        <w:spacing w:line="276" w:lineRule="auto"/>
        <w:jc w:val="both"/>
        <w:rPr>
          <w:rFonts w:cs="Calibri"/>
          <w:lang w:eastAsia="pl-PL"/>
        </w:rPr>
      </w:pPr>
    </w:p>
    <w:p w14:paraId="3735C7CC" w14:textId="77777777" w:rsidR="00606D64" w:rsidRPr="00336F35" w:rsidRDefault="00606D64" w:rsidP="00986283">
      <w:pPr>
        <w:pStyle w:val="Bezodstpw"/>
        <w:spacing w:line="276" w:lineRule="auto"/>
        <w:jc w:val="both"/>
        <w:rPr>
          <w:rFonts w:cs="Calibri"/>
          <w:b/>
          <w:noProof/>
          <w:lang w:eastAsia="pl-PL"/>
        </w:rPr>
      </w:pPr>
      <w:r w:rsidRPr="00336F35">
        <w:rPr>
          <w:rFonts w:cs="Calibri"/>
          <w:b/>
          <w:noProof/>
          <w:lang w:eastAsia="pl-PL"/>
        </w:rPr>
        <w:t>Fundusze Europejskie dla Nowoczesnej Gospodarki (FENG)</w:t>
      </w:r>
    </w:p>
    <w:p w14:paraId="253EB5C0" w14:textId="68AA015F" w:rsidR="00606D64" w:rsidRPr="00336F35" w:rsidRDefault="00606D64" w:rsidP="00986283">
      <w:pPr>
        <w:pStyle w:val="Bezodstpw"/>
        <w:spacing w:line="276" w:lineRule="auto"/>
        <w:jc w:val="both"/>
        <w:rPr>
          <w:rFonts w:cs="Calibri"/>
          <w:lang w:eastAsia="pl-PL"/>
        </w:rPr>
      </w:pPr>
      <w:r w:rsidRPr="00336F35">
        <w:rPr>
          <w:rFonts w:cs="Calibri"/>
          <w:lang w:eastAsia="pl-PL"/>
        </w:rPr>
        <w:t xml:space="preserve">program jest kontynuacją dwóch wcześniejszych programów: Innowacyjna Gospodarka 2007-2013 (POIG) oraz Inteligentny Rozwój 2014-2020 (POIR). FENG będzie wspierał realizację projektów badawczo-rozwojowych, innowacyjnych oraz takich, które zwiększają konkurencyjność polskiej gospodarki. Z programu będą mogli skorzystać m.in. przedsiębiorcy, instytucje z sektora nauki, </w:t>
      </w:r>
      <w:r w:rsidRPr="00336F35">
        <w:rPr>
          <w:rFonts w:cs="Calibri"/>
          <w:lang w:eastAsia="pl-PL"/>
        </w:rPr>
        <w:lastRenderedPageBreak/>
        <w:t>konsorcja przedsiębiorstw oraz instytucje otoczenia biznesu, w szczególności ośrodki innowacji. Planowany budżet UE to ok</w:t>
      </w:r>
      <w:r w:rsidR="0084774F">
        <w:rPr>
          <w:rFonts w:cs="Calibri"/>
          <w:lang w:eastAsia="pl-PL"/>
        </w:rPr>
        <w:t xml:space="preserve">. </w:t>
      </w:r>
      <w:r w:rsidRPr="00336F35">
        <w:rPr>
          <w:rFonts w:cs="Calibri"/>
          <w:lang w:eastAsia="pl-PL"/>
        </w:rPr>
        <w:t>7,9 mld euro.</w:t>
      </w:r>
    </w:p>
    <w:p w14:paraId="71CF5C04" w14:textId="77777777" w:rsidR="00606D64" w:rsidRPr="00336F35" w:rsidRDefault="00606D64" w:rsidP="00986283">
      <w:pPr>
        <w:pStyle w:val="Bezodstpw"/>
        <w:spacing w:line="276" w:lineRule="auto"/>
        <w:jc w:val="both"/>
        <w:rPr>
          <w:rFonts w:cs="Calibri"/>
          <w:lang w:eastAsia="pl-PL"/>
        </w:rPr>
      </w:pPr>
    </w:p>
    <w:p w14:paraId="3B09FA6B" w14:textId="77777777" w:rsidR="00606D64" w:rsidRPr="00336F35" w:rsidRDefault="00606D64" w:rsidP="00986283">
      <w:pPr>
        <w:pStyle w:val="Bezodstpw"/>
        <w:spacing w:line="276" w:lineRule="auto"/>
        <w:jc w:val="both"/>
        <w:rPr>
          <w:rFonts w:cs="Calibri"/>
          <w:b/>
          <w:noProof/>
          <w:lang w:eastAsia="pl-PL"/>
        </w:rPr>
      </w:pPr>
      <w:r w:rsidRPr="00336F35">
        <w:rPr>
          <w:rFonts w:cs="Calibri"/>
          <w:b/>
          <w:noProof/>
          <w:lang w:eastAsia="pl-PL"/>
        </w:rPr>
        <w:t>Fundusze Europejskie dla Rozwoju Społecznego 2021-2027 (FERS)</w:t>
      </w:r>
    </w:p>
    <w:p w14:paraId="08D8A32E" w14:textId="77777777" w:rsidR="00606D64" w:rsidRPr="00336F35" w:rsidRDefault="00606D64" w:rsidP="00986283">
      <w:pPr>
        <w:pStyle w:val="Bezodstpw"/>
        <w:spacing w:line="276" w:lineRule="auto"/>
        <w:jc w:val="both"/>
        <w:rPr>
          <w:rFonts w:cs="Calibri"/>
          <w:lang w:eastAsia="pl-PL"/>
        </w:rPr>
      </w:pPr>
      <w:r w:rsidRPr="00336F35">
        <w:rPr>
          <w:rFonts w:cs="Calibri"/>
          <w:lang w:eastAsia="pl-PL"/>
        </w:rPr>
        <w:t>następca Programu Wiedza Edukacja Rozwój (POWER). Główne obszary działania FERS to: praca, edukacja, zdrowie oraz dostępność. Program będzie wspierał projekty z zakresu: poprawy sytuacji osób na rynku pracy, zwiększenia dostępności dla osób ze szczególnymi potrzebami, zapewnienia opieki nad dziećmi, podnoszenia jakości edukacji i rozwoju kompetencji, integracji społecznej, rozwoju usług społecznych i ekonomii społecznej oraz ochrony zdrowia.</w:t>
      </w:r>
    </w:p>
    <w:p w14:paraId="79F8DA0C" w14:textId="77777777" w:rsidR="00606D64" w:rsidRPr="00336F35" w:rsidRDefault="00606D64" w:rsidP="00986283">
      <w:pPr>
        <w:pStyle w:val="Bezodstpw"/>
        <w:spacing w:line="276" w:lineRule="auto"/>
        <w:jc w:val="both"/>
        <w:rPr>
          <w:rFonts w:cs="Calibri"/>
          <w:lang w:eastAsia="pl-PL"/>
        </w:rPr>
      </w:pPr>
    </w:p>
    <w:p w14:paraId="5AD2035B" w14:textId="77777777" w:rsidR="00606D64" w:rsidRPr="00336F35" w:rsidRDefault="00606D64" w:rsidP="00986283">
      <w:pPr>
        <w:pStyle w:val="Bezodstpw"/>
        <w:spacing w:line="276" w:lineRule="auto"/>
        <w:jc w:val="both"/>
        <w:rPr>
          <w:rFonts w:cs="Calibri"/>
          <w:b/>
          <w:noProof/>
          <w:lang w:eastAsia="pl-PL"/>
        </w:rPr>
      </w:pPr>
      <w:r w:rsidRPr="00336F35">
        <w:rPr>
          <w:rFonts w:cs="Calibri"/>
          <w:b/>
          <w:noProof/>
          <w:lang w:eastAsia="pl-PL"/>
        </w:rPr>
        <w:t>Fundusze Europejskie na Rozwój Cyfrowy (FERC)</w:t>
      </w:r>
    </w:p>
    <w:p w14:paraId="45D7A3C8" w14:textId="5D03870E" w:rsidR="00606D64" w:rsidRPr="00336F35" w:rsidRDefault="00606D64" w:rsidP="00986283">
      <w:pPr>
        <w:pStyle w:val="Bezodstpw"/>
        <w:spacing w:line="276" w:lineRule="auto"/>
        <w:jc w:val="both"/>
        <w:rPr>
          <w:rFonts w:cs="Calibri"/>
          <w:lang w:eastAsia="pl-PL"/>
        </w:rPr>
      </w:pPr>
      <w:r w:rsidRPr="00336F35">
        <w:rPr>
          <w:rFonts w:cs="Calibri"/>
          <w:lang w:eastAsia="pl-PL"/>
        </w:rPr>
        <w:t xml:space="preserve">jest następcą programu Polska Cyfrowa (POPC), który w latach 2014-2020 wspierał cyfryzację </w:t>
      </w:r>
      <w:r w:rsidR="00985A66" w:rsidRPr="00336F35">
        <w:rPr>
          <w:rFonts w:cs="Calibri"/>
          <w:lang w:eastAsia="pl-PL"/>
        </w:rPr>
        <w:br/>
      </w:r>
      <w:r w:rsidRPr="00336F35">
        <w:rPr>
          <w:rFonts w:cs="Calibri"/>
          <w:lang w:eastAsia="pl-PL"/>
        </w:rPr>
        <w:t xml:space="preserve">w Polsce. FERC będzie koncentrował się przede wszystkim na: zwiększeniu dostępu do ultraszybkiego internetu szerokopasmowego, udostępnieniu zaawansowanych e-usług pozwalających na elektroniczne załatwienie spraw obywateli i przedsiębiorców, zapewnieniu cyberbezpieczeństwa </w:t>
      </w:r>
      <w:r w:rsidR="00985A66" w:rsidRPr="00336F35">
        <w:rPr>
          <w:rFonts w:cs="Calibri"/>
          <w:lang w:eastAsia="pl-PL"/>
        </w:rPr>
        <w:br/>
      </w:r>
      <w:r w:rsidR="003715A2" w:rsidRPr="00336F35">
        <w:rPr>
          <w:rFonts w:cs="Calibri"/>
          <w:lang w:eastAsia="pl-PL"/>
        </w:rPr>
        <w:t>(</w:t>
      </w:r>
      <w:r w:rsidRPr="00336F35">
        <w:rPr>
          <w:rFonts w:cs="Calibri"/>
          <w:lang w:eastAsia="pl-PL"/>
        </w:rPr>
        <w:t>w ramach nowego dedykowanego obszaru interwencji</w:t>
      </w:r>
      <w:r w:rsidR="003715A2" w:rsidRPr="00336F35">
        <w:rPr>
          <w:rFonts w:cs="Calibri"/>
          <w:lang w:eastAsia="pl-PL"/>
        </w:rPr>
        <w:t>)</w:t>
      </w:r>
      <w:r w:rsidRPr="00336F35">
        <w:rPr>
          <w:rFonts w:cs="Calibri"/>
          <w:lang w:eastAsia="pl-PL"/>
        </w:rPr>
        <w:t xml:space="preserve">, rozwoju gospodarki opartej na danych, wykorzystującej najnowsze technologie cyfrowe, rozwoju współpracy międzysektorowej na rzecz tworzenia cyfrowych rozwiązań problemów społeczno-gospodarczych, wsparciu rozwoju zaawansowanych kompetencji cyfrowych, w tym również w obszarze cyberbezpieczeństwa dla jednostek samorządu terytorialnego (jst) i przedsiębiorców. Planowany budżet z UE dla FERC to ok. </w:t>
      </w:r>
      <w:r w:rsidR="0084774F">
        <w:rPr>
          <w:rFonts w:cs="Calibri"/>
          <w:lang w:eastAsia="pl-PL"/>
        </w:rPr>
        <w:br/>
      </w:r>
      <w:r w:rsidRPr="00336F35">
        <w:rPr>
          <w:rFonts w:cs="Calibri"/>
          <w:lang w:eastAsia="pl-PL"/>
        </w:rPr>
        <w:t>2 mld euro.</w:t>
      </w:r>
    </w:p>
    <w:p w14:paraId="7CB314CE" w14:textId="77777777" w:rsidR="00606D64" w:rsidRPr="00336F35" w:rsidRDefault="00606D64" w:rsidP="00986283">
      <w:pPr>
        <w:pStyle w:val="Bezodstpw"/>
        <w:spacing w:line="276" w:lineRule="auto"/>
        <w:jc w:val="both"/>
        <w:rPr>
          <w:rFonts w:cs="Calibri"/>
          <w:lang w:eastAsia="pl-PL"/>
        </w:rPr>
      </w:pPr>
    </w:p>
    <w:p w14:paraId="7D322B47" w14:textId="77777777" w:rsidR="00606D64" w:rsidRPr="00336F35" w:rsidRDefault="00606D64" w:rsidP="00986283">
      <w:pPr>
        <w:pStyle w:val="Bezodstpw"/>
        <w:spacing w:line="276" w:lineRule="auto"/>
        <w:jc w:val="both"/>
        <w:rPr>
          <w:rFonts w:cs="Calibri"/>
          <w:b/>
          <w:noProof/>
          <w:lang w:eastAsia="pl-PL"/>
        </w:rPr>
      </w:pPr>
      <w:r w:rsidRPr="00336F35">
        <w:rPr>
          <w:rFonts w:cs="Calibri"/>
          <w:b/>
          <w:noProof/>
          <w:lang w:eastAsia="pl-PL"/>
        </w:rPr>
        <w:t>Fundusze Europejskie dla Polski Wschodniej (FEPW)</w:t>
      </w:r>
    </w:p>
    <w:p w14:paraId="08B33A28" w14:textId="77777777" w:rsidR="00606D64" w:rsidRPr="00336F35" w:rsidRDefault="00606D64" w:rsidP="00986283">
      <w:pPr>
        <w:pStyle w:val="Bezodstpw"/>
        <w:spacing w:line="276" w:lineRule="auto"/>
        <w:jc w:val="both"/>
        <w:rPr>
          <w:rFonts w:cs="Calibri"/>
          <w:lang w:eastAsia="pl-PL"/>
        </w:rPr>
      </w:pPr>
      <w:r w:rsidRPr="00336F35">
        <w:rPr>
          <w:rFonts w:cs="Calibri"/>
          <w:lang w:eastAsia="pl-PL"/>
        </w:rPr>
        <w:t xml:space="preserve">jako jedyny program ponadregionalny, realizowany </w:t>
      </w:r>
      <w:r w:rsidR="006403C6" w:rsidRPr="00336F35">
        <w:rPr>
          <w:rFonts w:cs="Calibri"/>
          <w:lang w:eastAsia="pl-PL"/>
        </w:rPr>
        <w:t xml:space="preserve">będzie </w:t>
      </w:r>
      <w:r w:rsidRPr="00336F35">
        <w:rPr>
          <w:rFonts w:cs="Calibri"/>
          <w:lang w:eastAsia="pl-PL"/>
        </w:rPr>
        <w:t xml:space="preserve">w Polsce po raz trzeci. Zakres wsparcia obejmuje </w:t>
      </w:r>
      <w:r w:rsidR="003715A2" w:rsidRPr="00336F35">
        <w:rPr>
          <w:rFonts w:cs="Calibri"/>
        </w:rPr>
        <w:t xml:space="preserve">dofinansowanie </w:t>
      </w:r>
      <w:r w:rsidRPr="00336F35">
        <w:rPr>
          <w:rFonts w:cs="Calibri"/>
        </w:rPr>
        <w:t xml:space="preserve">rozwoju przedsiębiorczości, rozwój i modernizację systemu dystrybucji energii, adaptację do zmian klimatu i ochronę przyrody, zrównoważoną mobilność miejską, gospodarkę o obiegu zamkniętym, zwiększenie dostępności transportowej (drogowej i kolejowej), miejsca aktywności społecznej oraz produkty turystyczne, wsparcie podmiotów świadczących usługi sanatoryjne/uzdrowiskowe. </w:t>
      </w:r>
      <w:r w:rsidRPr="00336F35">
        <w:rPr>
          <w:rFonts w:cs="Calibri"/>
          <w:lang w:eastAsia="pl-PL"/>
        </w:rPr>
        <w:t xml:space="preserve"> Wkład UE do programu to 2,5 mld euro.</w:t>
      </w:r>
    </w:p>
    <w:p w14:paraId="5ECAD1A4" w14:textId="77777777" w:rsidR="00606D64" w:rsidRPr="00336F35" w:rsidRDefault="00606D64" w:rsidP="00986283">
      <w:pPr>
        <w:pStyle w:val="Bezodstpw"/>
        <w:spacing w:line="276" w:lineRule="auto"/>
        <w:jc w:val="both"/>
        <w:rPr>
          <w:rFonts w:cs="Calibri"/>
          <w:lang w:eastAsia="pl-PL"/>
        </w:rPr>
      </w:pPr>
    </w:p>
    <w:p w14:paraId="25D97ADD" w14:textId="77777777" w:rsidR="00606D64" w:rsidRPr="00336F35" w:rsidRDefault="00606D64" w:rsidP="00986283">
      <w:pPr>
        <w:pStyle w:val="Bezodstpw"/>
        <w:spacing w:line="276" w:lineRule="auto"/>
        <w:jc w:val="both"/>
        <w:rPr>
          <w:rFonts w:cs="Calibri"/>
          <w:b/>
          <w:noProof/>
          <w:lang w:eastAsia="pl-PL"/>
        </w:rPr>
      </w:pPr>
      <w:r w:rsidRPr="00336F35">
        <w:rPr>
          <w:rFonts w:cs="Calibri"/>
          <w:b/>
          <w:noProof/>
          <w:lang w:eastAsia="pl-PL"/>
        </w:rPr>
        <w:t xml:space="preserve">Fundusze Europejskie dla Świętokrzyskiego </w:t>
      </w:r>
    </w:p>
    <w:p w14:paraId="234B348C" w14:textId="063059C9" w:rsidR="00606D64" w:rsidRPr="00336F35" w:rsidRDefault="00606D64" w:rsidP="00986283">
      <w:pPr>
        <w:pStyle w:val="Bezodstpw"/>
        <w:spacing w:line="276" w:lineRule="auto"/>
        <w:jc w:val="both"/>
        <w:rPr>
          <w:rFonts w:cs="Calibri"/>
          <w:lang w:eastAsia="pl-PL"/>
        </w:rPr>
      </w:pPr>
      <w:r w:rsidRPr="00336F35">
        <w:rPr>
          <w:rFonts w:cs="Calibri"/>
          <w:lang w:eastAsia="pl-PL"/>
        </w:rPr>
        <w:t>Na poziomie regionalnym środki polityki spójności będą dostępne w ramach kontynuacji dotychczasowych Regionalnych Programów Operacyjnych.</w:t>
      </w:r>
    </w:p>
    <w:p w14:paraId="172BA48C" w14:textId="77777777" w:rsidR="00606D64" w:rsidRPr="00336F35" w:rsidRDefault="00606D64" w:rsidP="00986283">
      <w:pPr>
        <w:pStyle w:val="Bezodstpw"/>
        <w:spacing w:line="276" w:lineRule="auto"/>
        <w:jc w:val="both"/>
        <w:rPr>
          <w:rFonts w:cs="Calibri"/>
          <w:color w:val="FF0000"/>
          <w:lang w:eastAsia="pl-PL"/>
        </w:rPr>
      </w:pPr>
    </w:p>
    <w:p w14:paraId="00543F7E" w14:textId="77777777" w:rsidR="00606D64" w:rsidRPr="00336F35" w:rsidRDefault="00606D64" w:rsidP="00986283">
      <w:pPr>
        <w:pStyle w:val="Bezodstpw"/>
        <w:spacing w:line="276" w:lineRule="auto"/>
        <w:jc w:val="both"/>
        <w:rPr>
          <w:rFonts w:cs="Calibri"/>
          <w:b/>
          <w:noProof/>
          <w:lang w:eastAsia="pl-PL"/>
        </w:rPr>
      </w:pPr>
      <w:r w:rsidRPr="00336F35">
        <w:rPr>
          <w:rFonts w:cs="Calibri"/>
          <w:b/>
          <w:noProof/>
          <w:lang w:eastAsia="pl-PL"/>
        </w:rPr>
        <w:t xml:space="preserve">Programy dedykowane obszarom wiejskim </w:t>
      </w:r>
    </w:p>
    <w:p w14:paraId="3B1473D4" w14:textId="77777777" w:rsidR="00606D64" w:rsidRPr="00336F35" w:rsidRDefault="00606D64" w:rsidP="00986283">
      <w:pPr>
        <w:pStyle w:val="Bezodstpw"/>
        <w:spacing w:line="276" w:lineRule="auto"/>
        <w:jc w:val="both"/>
        <w:rPr>
          <w:rFonts w:cs="Calibri"/>
        </w:rPr>
      </w:pPr>
      <w:r w:rsidRPr="00336F35">
        <w:rPr>
          <w:rFonts w:cs="Calibri"/>
        </w:rPr>
        <w:t xml:space="preserve">W związku z decyzją o ustanowieniu okresu przejściowego dla obecnego </w:t>
      </w:r>
      <w:r w:rsidRPr="00336F35">
        <w:rPr>
          <w:rFonts w:cs="Calibri"/>
          <w:bCs/>
        </w:rPr>
        <w:t>Programu Rozwoju Obszarów Wiejskich</w:t>
      </w:r>
      <w:r w:rsidRPr="00336F35">
        <w:rPr>
          <w:rFonts w:cs="Calibri"/>
        </w:rPr>
        <w:t xml:space="preserve"> do wykorzystania do końca 2022 pozostają środki w wysokości ok. 4,5 mld euro. </w:t>
      </w:r>
    </w:p>
    <w:p w14:paraId="1AAC688E" w14:textId="77777777" w:rsidR="00606D64" w:rsidRPr="00336F35" w:rsidRDefault="00606D64" w:rsidP="00986283">
      <w:pPr>
        <w:pStyle w:val="Bezodstpw"/>
        <w:spacing w:line="276" w:lineRule="auto"/>
        <w:jc w:val="both"/>
        <w:rPr>
          <w:rFonts w:cs="Calibri"/>
          <w:shd w:val="clear" w:color="auto" w:fill="FFFFFF"/>
        </w:rPr>
      </w:pPr>
      <w:r w:rsidRPr="00336F35">
        <w:rPr>
          <w:rFonts w:cs="Calibri"/>
        </w:rPr>
        <w:t xml:space="preserve">Natomiast na nową perspektywę finansową przygotowywany jest </w:t>
      </w:r>
      <w:r w:rsidRPr="00336F35">
        <w:rPr>
          <w:rFonts w:cs="Calibri"/>
          <w:bCs/>
        </w:rPr>
        <w:t>Plan Strategiczny dla WPR na lata 2023-2027</w:t>
      </w:r>
      <w:r w:rsidRPr="00336F35">
        <w:rPr>
          <w:rFonts w:cs="Calibri"/>
        </w:rPr>
        <w:t xml:space="preserve">, który zgodnie z założeniami Wspólnej Polityki Rolnej będzie </w:t>
      </w:r>
      <w:r w:rsidRPr="00336F35">
        <w:rPr>
          <w:rFonts w:cs="Calibri"/>
          <w:shd w:val="clear" w:color="auto" w:fill="FFFFFF"/>
        </w:rPr>
        <w:t>koncentrował się na wspieraniu rozwoju sektora rolno-spożywczego (w szczególności w sektorze owoców i warzyw) oraz działaniom związanym z oddziaływaniem rolnictwa na klimat i środowisko. Proponowane środki dla Polski w ramach WPR na lata 2021-2027 to 30,6 mld euro.</w:t>
      </w:r>
    </w:p>
    <w:p w14:paraId="6333DDF6" w14:textId="77777777" w:rsidR="00606D64" w:rsidRPr="00336F35" w:rsidRDefault="00606D64" w:rsidP="00986283">
      <w:pPr>
        <w:pStyle w:val="Bezodstpw"/>
        <w:spacing w:line="276" w:lineRule="auto"/>
        <w:jc w:val="both"/>
        <w:rPr>
          <w:rFonts w:cs="Calibri"/>
          <w:shd w:val="clear" w:color="auto" w:fill="FFFFFF"/>
        </w:rPr>
      </w:pPr>
    </w:p>
    <w:p w14:paraId="57D7000E" w14:textId="77777777" w:rsidR="00606D64" w:rsidRPr="00336F35" w:rsidRDefault="00606D64" w:rsidP="00986283">
      <w:pPr>
        <w:pStyle w:val="Bezodstpw"/>
        <w:spacing w:line="276" w:lineRule="auto"/>
        <w:jc w:val="both"/>
        <w:rPr>
          <w:rFonts w:cs="Calibri"/>
          <w:b/>
          <w:noProof/>
          <w:lang w:eastAsia="pl-PL"/>
        </w:rPr>
      </w:pPr>
      <w:r w:rsidRPr="00336F35">
        <w:rPr>
          <w:rFonts w:cs="Calibri"/>
          <w:b/>
          <w:noProof/>
          <w:lang w:eastAsia="pl-PL"/>
        </w:rPr>
        <w:t>Krajowy Plan Odbudowy (KPO) przygotowywany na podstawie Europejskiego Planu Odbudowy</w:t>
      </w:r>
    </w:p>
    <w:p w14:paraId="6E2A032F" w14:textId="77777777" w:rsidR="00606D64" w:rsidRPr="00336F35" w:rsidRDefault="00606D64" w:rsidP="00986283">
      <w:pPr>
        <w:pStyle w:val="Bezodstpw"/>
        <w:spacing w:line="276" w:lineRule="auto"/>
        <w:jc w:val="both"/>
        <w:rPr>
          <w:rFonts w:cs="Calibri"/>
          <w:noProof/>
        </w:rPr>
      </w:pPr>
      <w:r w:rsidRPr="00336F35">
        <w:rPr>
          <w:rFonts w:cs="Calibri"/>
        </w:rPr>
        <w:lastRenderedPageBreak/>
        <w:t>przeznaczony na zwiększenie produktywności gospodarki oraz tworzenie wysokiej jakości miejsc pracy w wybranych obszarach. </w:t>
      </w:r>
    </w:p>
    <w:p w14:paraId="5CC903B4" w14:textId="77777777" w:rsidR="002661D2" w:rsidRPr="00336F35" w:rsidRDefault="002661D2" w:rsidP="00986283">
      <w:pPr>
        <w:pStyle w:val="Bezodstpw"/>
        <w:spacing w:line="276" w:lineRule="auto"/>
        <w:jc w:val="both"/>
        <w:rPr>
          <w:rFonts w:cs="Calibri"/>
          <w:bCs/>
          <w:noProof/>
          <w:lang w:eastAsia="pl-PL"/>
        </w:rPr>
      </w:pPr>
    </w:p>
    <w:p w14:paraId="26A0044E" w14:textId="77777777" w:rsidR="00606D64" w:rsidRPr="00336F35" w:rsidRDefault="00606D64" w:rsidP="00986283">
      <w:pPr>
        <w:pStyle w:val="Bezodstpw"/>
        <w:spacing w:line="276" w:lineRule="auto"/>
        <w:jc w:val="both"/>
        <w:rPr>
          <w:rFonts w:cs="Calibri"/>
          <w:bCs/>
          <w:noProof/>
          <w:lang w:eastAsia="pl-PL"/>
        </w:rPr>
      </w:pPr>
      <w:r w:rsidRPr="00336F35">
        <w:rPr>
          <w:rFonts w:cs="Calibri"/>
          <w:bCs/>
          <w:noProof/>
          <w:lang w:eastAsia="pl-PL"/>
        </w:rPr>
        <w:t>Inicjatywy zarządzane z poziomu europejskiego</w:t>
      </w:r>
      <w:r w:rsidRPr="00336F35">
        <w:rPr>
          <w:rFonts w:cs="Calibri"/>
          <w:bCs/>
          <w:noProof/>
        </w:rPr>
        <w:t xml:space="preserve"> </w:t>
      </w:r>
      <w:r w:rsidRPr="00336F35">
        <w:rPr>
          <w:rFonts w:cs="Calibri"/>
          <w:noProof/>
        </w:rPr>
        <w:t xml:space="preserve"> (np. </w:t>
      </w:r>
      <w:r w:rsidRPr="00336F35">
        <w:rPr>
          <w:rFonts w:cs="Calibri"/>
          <w:b/>
          <w:bCs/>
          <w:noProof/>
        </w:rPr>
        <w:t>Erasmus+, LIFE, Cyfrowa Europa, Interreg</w:t>
      </w:r>
      <w:r w:rsidRPr="00336F35">
        <w:rPr>
          <w:rFonts w:cs="Calibri"/>
          <w:noProof/>
        </w:rPr>
        <w:t>) lub dostępne na podstawie umów międzynarodowych (</w:t>
      </w:r>
      <w:r w:rsidRPr="00336F35">
        <w:rPr>
          <w:rFonts w:cs="Calibri"/>
          <w:b/>
          <w:bCs/>
          <w:noProof/>
        </w:rPr>
        <w:t>Norweski Mechanizm Finansowy oraz Mechanizm Finansowy Europejskiego Obszaru Gospodarczego</w:t>
      </w:r>
      <w:r w:rsidRPr="00336F35">
        <w:rPr>
          <w:rFonts w:cs="Calibri"/>
          <w:noProof/>
        </w:rPr>
        <w:t>).</w:t>
      </w:r>
    </w:p>
    <w:p w14:paraId="63D1FE19" w14:textId="77777777" w:rsidR="00606D64" w:rsidRPr="00336F35" w:rsidRDefault="00606D64" w:rsidP="00986283">
      <w:pPr>
        <w:pStyle w:val="Bezodstpw"/>
        <w:spacing w:line="276" w:lineRule="auto"/>
        <w:jc w:val="both"/>
        <w:rPr>
          <w:rFonts w:cs="Calibri"/>
        </w:rPr>
      </w:pPr>
    </w:p>
    <w:p w14:paraId="0A0DF627" w14:textId="77777777" w:rsidR="00606D64" w:rsidRPr="00336F35" w:rsidRDefault="00606D64" w:rsidP="00986283">
      <w:pPr>
        <w:pStyle w:val="Bezodstpw"/>
        <w:spacing w:line="276" w:lineRule="auto"/>
        <w:jc w:val="both"/>
        <w:rPr>
          <w:rFonts w:cs="Calibri"/>
          <w:b/>
          <w:bCs/>
          <w:noProof/>
        </w:rPr>
      </w:pPr>
      <w:bookmarkStart w:id="125" w:name="_Toc83669600"/>
      <w:r w:rsidRPr="00336F35">
        <w:rPr>
          <w:rFonts w:cs="Calibri"/>
          <w:b/>
          <w:bCs/>
          <w:noProof/>
        </w:rPr>
        <w:t>Instrumenty finansowane z budżetu państwa, funduszy celowych i innych krajowych środków publicznych</w:t>
      </w:r>
      <w:bookmarkEnd w:id="125"/>
    </w:p>
    <w:p w14:paraId="54A8ED50" w14:textId="2ED806E2" w:rsidR="00606D64" w:rsidRPr="00336F35" w:rsidRDefault="00606D64" w:rsidP="00986283">
      <w:pPr>
        <w:pStyle w:val="Bezodstpw"/>
        <w:spacing w:line="276" w:lineRule="auto"/>
        <w:jc w:val="both"/>
        <w:rPr>
          <w:rFonts w:cs="Calibri"/>
        </w:rPr>
      </w:pPr>
      <w:r w:rsidRPr="00336F35">
        <w:rPr>
          <w:rFonts w:cs="Calibri"/>
        </w:rPr>
        <w:t>Poza środkami wsparcia U</w:t>
      </w:r>
      <w:r w:rsidR="003715A2" w:rsidRPr="00336F35">
        <w:rPr>
          <w:rFonts w:cs="Calibri"/>
        </w:rPr>
        <w:t>nii Europejskiej</w:t>
      </w:r>
      <w:r w:rsidRPr="00336F35">
        <w:rPr>
          <w:rFonts w:cs="Calibri"/>
        </w:rPr>
        <w:t xml:space="preserve"> </w:t>
      </w:r>
      <w:r w:rsidR="002661D2" w:rsidRPr="00336F35">
        <w:rPr>
          <w:rFonts w:cs="Calibri"/>
        </w:rPr>
        <w:t xml:space="preserve">Gmina </w:t>
      </w:r>
      <w:r w:rsidR="0025302E" w:rsidRPr="00336F35">
        <w:rPr>
          <w:rFonts w:cs="Calibri"/>
        </w:rPr>
        <w:t xml:space="preserve">Kazimierza Wielka </w:t>
      </w:r>
      <w:r w:rsidRPr="00336F35">
        <w:rPr>
          <w:rFonts w:cs="Calibri"/>
        </w:rPr>
        <w:t xml:space="preserve">będzie mogło ubiegać się </w:t>
      </w:r>
      <w:r w:rsidR="003715A2" w:rsidRPr="00336F35">
        <w:rPr>
          <w:rFonts w:cs="Calibri"/>
        </w:rPr>
        <w:br/>
      </w:r>
      <w:r w:rsidRPr="00336F35">
        <w:rPr>
          <w:rFonts w:cs="Calibri"/>
        </w:rPr>
        <w:t>o dofinansowanie działań w ramach dostępnych instrumentów krajowych. Do najważniejszych należą:</w:t>
      </w:r>
    </w:p>
    <w:p w14:paraId="6FA50A46" w14:textId="7E7828A7" w:rsidR="00606D64" w:rsidRPr="00336F35" w:rsidRDefault="00606D64" w:rsidP="00577A00">
      <w:pPr>
        <w:pStyle w:val="Bezodstpw"/>
        <w:numPr>
          <w:ilvl w:val="0"/>
          <w:numId w:val="8"/>
        </w:numPr>
        <w:spacing w:line="276" w:lineRule="auto"/>
        <w:jc w:val="both"/>
        <w:rPr>
          <w:rFonts w:cs="Calibri"/>
          <w:noProof/>
        </w:rPr>
      </w:pPr>
      <w:r w:rsidRPr="00336F35">
        <w:rPr>
          <w:rFonts w:cs="Calibri"/>
          <w:b/>
          <w:bCs/>
          <w:noProof/>
        </w:rPr>
        <w:t>Rządowy Fundusz Polski Ład</w:t>
      </w:r>
      <w:r w:rsidRPr="00336F35">
        <w:rPr>
          <w:rFonts w:cs="Calibri"/>
          <w:bCs/>
          <w:noProof/>
        </w:rPr>
        <w:t xml:space="preserve">: </w:t>
      </w:r>
      <w:r w:rsidRPr="0084774F">
        <w:rPr>
          <w:rFonts w:cs="Calibri"/>
          <w:b/>
          <w:noProof/>
        </w:rPr>
        <w:t>Program Inwestycji Strategicznych</w:t>
      </w:r>
      <w:r w:rsidRPr="00336F35">
        <w:rPr>
          <w:rFonts w:cs="Calibri"/>
          <w:noProof/>
        </w:rPr>
        <w:t xml:space="preserve"> mający na celu bezzwrotne dofinansowanie projektów inwestycyjnych realizowanych przez gminy, powiaty i miasta lub ich związki w całej Polsce</w:t>
      </w:r>
      <w:r w:rsidR="000C16D4" w:rsidRPr="00336F35">
        <w:rPr>
          <w:rFonts w:cs="Calibri"/>
          <w:noProof/>
        </w:rPr>
        <w:t xml:space="preserve">; </w:t>
      </w:r>
    </w:p>
    <w:p w14:paraId="29881512" w14:textId="62BC795D" w:rsidR="00606D64" w:rsidRPr="00336F35" w:rsidRDefault="00606D64" w:rsidP="00577A00">
      <w:pPr>
        <w:pStyle w:val="Bezodstpw"/>
        <w:numPr>
          <w:ilvl w:val="0"/>
          <w:numId w:val="8"/>
        </w:numPr>
        <w:spacing w:line="276" w:lineRule="auto"/>
        <w:jc w:val="both"/>
        <w:rPr>
          <w:rFonts w:cs="Calibri"/>
          <w:noProof/>
        </w:rPr>
      </w:pPr>
      <w:r w:rsidRPr="00336F35">
        <w:rPr>
          <w:rFonts w:cs="Calibri"/>
          <w:b/>
          <w:noProof/>
        </w:rPr>
        <w:t>Rządowy Fundusz Rozwoju Dróg</w:t>
      </w:r>
      <w:r w:rsidRPr="00336F35">
        <w:rPr>
          <w:rFonts w:cs="Calibri"/>
          <w:noProof/>
        </w:rPr>
        <w:t> w ramach którego finansowane będą projekty związane z budową, przebudową, remontem dróg powiatowych lub dróg gminnych oraz przebudową dróg wewnętrznych, które po uzyskaniu właściwych parametrów technicznych będzie można zaliczyć do odpowiedniej kategorii dróg publicznych; </w:t>
      </w:r>
    </w:p>
    <w:p w14:paraId="649D0DE8" w14:textId="7388D7CC" w:rsidR="00606D64" w:rsidRPr="00336F35" w:rsidRDefault="00606D64" w:rsidP="00577A00">
      <w:pPr>
        <w:pStyle w:val="Bezodstpw"/>
        <w:numPr>
          <w:ilvl w:val="0"/>
          <w:numId w:val="8"/>
        </w:numPr>
        <w:spacing w:line="276" w:lineRule="auto"/>
        <w:jc w:val="both"/>
        <w:rPr>
          <w:rFonts w:cs="Calibri"/>
          <w:noProof/>
        </w:rPr>
      </w:pPr>
      <w:r w:rsidRPr="00336F35">
        <w:rPr>
          <w:rFonts w:cs="Calibri"/>
          <w:b/>
          <w:noProof/>
        </w:rPr>
        <w:t>Program Rozwoju Elektromobilności</w:t>
      </w:r>
      <w:r w:rsidRPr="00336F35">
        <w:rPr>
          <w:rFonts w:cs="Calibri"/>
          <w:noProof/>
        </w:rPr>
        <w:t xml:space="preserve"> w ramach którego finansowane będą projekty związane z rozwojem elektromobilności oraz transportem opartym na paliwach alternatywnych; </w:t>
      </w:r>
    </w:p>
    <w:p w14:paraId="782B6A39" w14:textId="77777777" w:rsidR="00606D64" w:rsidRPr="00336F35" w:rsidRDefault="00606D64" w:rsidP="00577A00">
      <w:pPr>
        <w:pStyle w:val="Bezodstpw"/>
        <w:numPr>
          <w:ilvl w:val="0"/>
          <w:numId w:val="8"/>
        </w:numPr>
        <w:spacing w:line="276" w:lineRule="auto"/>
        <w:jc w:val="both"/>
        <w:rPr>
          <w:rFonts w:cs="Calibri"/>
          <w:noProof/>
        </w:rPr>
      </w:pPr>
      <w:r w:rsidRPr="00336F35">
        <w:rPr>
          <w:rFonts w:cs="Calibri"/>
          <w:b/>
          <w:noProof/>
        </w:rPr>
        <w:t>Program Społecznych Inicjatyw Mieszkaniowych</w:t>
      </w:r>
      <w:r w:rsidR="002661D2" w:rsidRPr="00336F35">
        <w:rPr>
          <w:rFonts w:cs="Calibri"/>
          <w:noProof/>
        </w:rPr>
        <w:t xml:space="preserve"> – to </w:t>
      </w:r>
      <w:r w:rsidRPr="00336F35">
        <w:rPr>
          <w:rFonts w:cs="Calibri"/>
          <w:noProof/>
        </w:rPr>
        <w:t>instrument wsparcia samorządów, które będą mogły realizować inwestycje w formule społecznego budownictwa czynszowego; </w:t>
      </w:r>
    </w:p>
    <w:p w14:paraId="349710F5" w14:textId="63CBA657" w:rsidR="00606D64" w:rsidRPr="00336F35" w:rsidRDefault="00606D64" w:rsidP="00577A00">
      <w:pPr>
        <w:pStyle w:val="Bezodstpw"/>
        <w:numPr>
          <w:ilvl w:val="0"/>
          <w:numId w:val="8"/>
        </w:numPr>
        <w:spacing w:line="276" w:lineRule="auto"/>
        <w:jc w:val="both"/>
        <w:rPr>
          <w:rFonts w:cs="Calibri"/>
          <w:noProof/>
        </w:rPr>
      </w:pPr>
      <w:r w:rsidRPr="00336F35">
        <w:rPr>
          <w:rFonts w:cs="Calibri"/>
          <w:b/>
          <w:noProof/>
        </w:rPr>
        <w:t>Rządowy Fundusz Inwestycji Lokalnych</w:t>
      </w:r>
      <w:r w:rsidRPr="00336F35">
        <w:rPr>
          <w:rFonts w:cs="Calibri"/>
          <w:noProof/>
        </w:rPr>
        <w:t xml:space="preserve"> w ramach którego rządowe środki trafiają do gmin, powiatów i miast w całej Polsce m.in.: na inwestycje ważne dla społeczności lokalnych; </w:t>
      </w:r>
    </w:p>
    <w:p w14:paraId="22725169" w14:textId="2B51CF17" w:rsidR="00606D64" w:rsidRPr="00336F35" w:rsidRDefault="00606D64" w:rsidP="00577A00">
      <w:pPr>
        <w:pStyle w:val="Bezodstpw"/>
        <w:numPr>
          <w:ilvl w:val="0"/>
          <w:numId w:val="8"/>
        </w:numPr>
        <w:spacing w:line="276" w:lineRule="auto"/>
        <w:jc w:val="both"/>
        <w:rPr>
          <w:rFonts w:cs="Calibri"/>
          <w:noProof/>
        </w:rPr>
      </w:pPr>
      <w:r w:rsidRPr="00336F35">
        <w:rPr>
          <w:rFonts w:cs="Calibri"/>
          <w:bCs/>
          <w:noProof/>
        </w:rPr>
        <w:t>pozostałe programy</w:t>
      </w:r>
      <w:r w:rsidRPr="00336F35">
        <w:rPr>
          <w:rFonts w:cs="Calibri"/>
          <w:noProof/>
        </w:rPr>
        <w:t xml:space="preserve"> finansowane z budżetu państwa</w:t>
      </w:r>
      <w:r w:rsidR="0084774F">
        <w:rPr>
          <w:rFonts w:cs="Calibri"/>
          <w:noProof/>
        </w:rPr>
        <w:t xml:space="preserve"> </w:t>
      </w:r>
      <w:r w:rsidRPr="00336F35">
        <w:rPr>
          <w:rFonts w:cs="Calibri"/>
          <w:noProof/>
        </w:rPr>
        <w:t xml:space="preserve">m.in.: w zakresie ochrony środowiska - realizowane przez NFOŚiGW, właściwy WFOŚiGW; w zakresie opieki nad osobami niepełnosprawnymi – realizowane przez PFRON, a także </w:t>
      </w:r>
      <w:r w:rsidRPr="00336F35">
        <w:rPr>
          <w:rFonts w:cs="Calibri"/>
          <w:b/>
          <w:bCs/>
          <w:noProof/>
        </w:rPr>
        <w:t>Program Senior+</w:t>
      </w:r>
      <w:r w:rsidRPr="00336F35">
        <w:rPr>
          <w:rFonts w:cs="Calibri"/>
          <w:noProof/>
        </w:rPr>
        <w:t xml:space="preserve">, </w:t>
      </w:r>
      <w:r w:rsidRPr="00336F35">
        <w:rPr>
          <w:rFonts w:cs="Calibri"/>
          <w:b/>
          <w:bCs/>
          <w:noProof/>
        </w:rPr>
        <w:t>Program „Aktywni+” na lata 2021-2025</w:t>
      </w:r>
      <w:r w:rsidRPr="00336F35">
        <w:rPr>
          <w:rFonts w:cs="Calibri"/>
          <w:noProof/>
        </w:rPr>
        <w:t xml:space="preserve">; </w:t>
      </w:r>
      <w:r w:rsidR="00336F35" w:rsidRPr="00336F35">
        <w:rPr>
          <w:rFonts w:cs="Calibri"/>
          <w:b/>
          <w:bCs/>
          <w:noProof/>
        </w:rPr>
        <w:t>Maluch +,</w:t>
      </w:r>
      <w:r w:rsidR="00336F35">
        <w:rPr>
          <w:rFonts w:cs="Calibri"/>
          <w:noProof/>
        </w:rPr>
        <w:t xml:space="preserve"> </w:t>
      </w:r>
      <w:r w:rsidRPr="00336F35">
        <w:rPr>
          <w:rFonts w:cs="Calibri"/>
          <w:noProof/>
        </w:rPr>
        <w:t>w zakresie kultury, itd. </w:t>
      </w:r>
    </w:p>
    <w:p w14:paraId="16A9EAC9" w14:textId="77777777" w:rsidR="007C7378" w:rsidRPr="00336F35" w:rsidRDefault="007C7378" w:rsidP="00986283">
      <w:pPr>
        <w:pStyle w:val="Bezodstpw"/>
        <w:spacing w:line="276" w:lineRule="auto"/>
        <w:jc w:val="both"/>
        <w:rPr>
          <w:rFonts w:cs="Calibri"/>
        </w:rPr>
      </w:pPr>
    </w:p>
    <w:p w14:paraId="0FA0D8FF" w14:textId="30AD8882" w:rsidR="00606D64" w:rsidRPr="00336F35" w:rsidRDefault="00606D64" w:rsidP="0084774F">
      <w:pPr>
        <w:pStyle w:val="Bezodstpw"/>
        <w:spacing w:line="276" w:lineRule="auto"/>
        <w:ind w:firstLine="720"/>
        <w:jc w:val="both"/>
        <w:rPr>
          <w:rFonts w:cs="Calibri"/>
        </w:rPr>
      </w:pPr>
      <w:r w:rsidRPr="00336F35">
        <w:rPr>
          <w:rFonts w:cs="Calibri"/>
        </w:rPr>
        <w:t>Wskazane powyżej źródła finansowania należy rozpatrywać jako katalog otwarty, który może ulec zmianom</w:t>
      </w:r>
      <w:r w:rsidR="007D385C" w:rsidRPr="00336F35">
        <w:rPr>
          <w:rFonts w:cs="Calibri"/>
        </w:rPr>
        <w:t xml:space="preserve">. Z </w:t>
      </w:r>
      <w:r w:rsidRPr="00336F35">
        <w:rPr>
          <w:rFonts w:cs="Calibri"/>
        </w:rPr>
        <w:t>uwagi na aktualnie opracowywaną nową perspektywę finansowania 2021-2027</w:t>
      </w:r>
      <w:r w:rsidR="007C7DA9" w:rsidRPr="00336F35">
        <w:rPr>
          <w:rFonts w:cs="Calibri"/>
        </w:rPr>
        <w:t>, c</w:t>
      </w:r>
      <w:r w:rsidRPr="00336F35">
        <w:rPr>
          <w:rFonts w:cs="Calibri"/>
        </w:rPr>
        <w:t>zas realizacji projektów nastąpi w latach 202</w:t>
      </w:r>
      <w:r w:rsidR="0084774F">
        <w:rPr>
          <w:rFonts w:cs="Calibri"/>
        </w:rPr>
        <w:t>3</w:t>
      </w:r>
      <w:r w:rsidRPr="00336F35">
        <w:rPr>
          <w:rFonts w:cs="Calibri"/>
        </w:rPr>
        <w:t>-203</w:t>
      </w:r>
      <w:r w:rsidR="007C7378" w:rsidRPr="00336F35">
        <w:rPr>
          <w:rFonts w:cs="Calibri"/>
        </w:rPr>
        <w:t>0</w:t>
      </w:r>
      <w:r w:rsidRPr="00336F35">
        <w:rPr>
          <w:rFonts w:cs="Calibri"/>
        </w:rPr>
        <w:t xml:space="preserve">. Tym samym należy zakładać, że w tym okresie pojawią się również inne programy dofinansowujące skierowane na rozwój inwestycji </w:t>
      </w:r>
      <w:r w:rsidR="007C7378" w:rsidRPr="00336F35">
        <w:rPr>
          <w:rFonts w:cs="Calibri"/>
        </w:rPr>
        <w:br/>
      </w:r>
      <w:r w:rsidRPr="00336F35">
        <w:rPr>
          <w:rFonts w:cs="Calibri"/>
        </w:rPr>
        <w:t>w samorządach.</w:t>
      </w:r>
      <w:r w:rsidR="007C7DA9" w:rsidRPr="00336F35">
        <w:rPr>
          <w:rFonts w:cs="Calibri"/>
        </w:rPr>
        <w:t xml:space="preserve"> </w:t>
      </w:r>
      <w:r w:rsidRPr="00336F35">
        <w:rPr>
          <w:rFonts w:cs="Calibri"/>
        </w:rPr>
        <w:t xml:space="preserve">Identyfikacja i wybór potencjalnych źródeł, z których mogą być finansowane poszczególne przedsięwzięcia w ramach </w:t>
      </w:r>
      <w:r w:rsidR="007C7378" w:rsidRPr="00336F35">
        <w:rPr>
          <w:rFonts w:cs="Calibri"/>
          <w:i/>
          <w:iCs/>
        </w:rPr>
        <w:t>S</w:t>
      </w:r>
      <w:r w:rsidRPr="00336F35">
        <w:rPr>
          <w:rFonts w:cs="Calibri"/>
          <w:i/>
          <w:iCs/>
        </w:rPr>
        <w:t xml:space="preserve">trategii </w:t>
      </w:r>
      <w:r w:rsidRPr="00336F35">
        <w:rPr>
          <w:rFonts w:cs="Calibri"/>
        </w:rPr>
        <w:t xml:space="preserve">wymaga właściwej organizacji i koordynacji procesu pozyskiwania tych środków. W związku z powyższym zakłada się  bieżące monitorowanie źródeł finansowania przez </w:t>
      </w:r>
      <w:r w:rsidR="007C7378" w:rsidRPr="00336F35">
        <w:rPr>
          <w:rFonts w:cs="Calibri"/>
        </w:rPr>
        <w:t>pracowników Urzędu</w:t>
      </w:r>
      <w:r w:rsidR="007D385C" w:rsidRPr="00336F35">
        <w:rPr>
          <w:rFonts w:cs="Calibri"/>
        </w:rPr>
        <w:t xml:space="preserve"> Miasta i</w:t>
      </w:r>
      <w:r w:rsidR="007C7378" w:rsidRPr="00336F35">
        <w:rPr>
          <w:rFonts w:cs="Calibri"/>
        </w:rPr>
        <w:t xml:space="preserve"> </w:t>
      </w:r>
      <w:r w:rsidR="000C16D4" w:rsidRPr="00336F35">
        <w:rPr>
          <w:rFonts w:cs="Calibri"/>
        </w:rPr>
        <w:t>Gminy</w:t>
      </w:r>
      <w:r w:rsidRPr="00336F35">
        <w:rPr>
          <w:rFonts w:cs="Calibri"/>
        </w:rPr>
        <w:t xml:space="preserve">, co daje gwarancje ciągłej aktualizacji </w:t>
      </w:r>
      <w:r w:rsidR="00336F35">
        <w:rPr>
          <w:rFonts w:cs="Calibri"/>
        </w:rPr>
        <w:br/>
      </w:r>
      <w:r w:rsidRPr="00336F35">
        <w:rPr>
          <w:rFonts w:cs="Calibri"/>
        </w:rPr>
        <w:t xml:space="preserve">i dostosowywania najlepszych źródeł finansowych do realizacji zamierzonych inwestycji. </w:t>
      </w:r>
    </w:p>
    <w:p w14:paraId="28B1560D" w14:textId="77777777" w:rsidR="00C07F37" w:rsidRPr="00F6362A" w:rsidRDefault="002661D2" w:rsidP="00986283">
      <w:pPr>
        <w:pStyle w:val="Nagwek1"/>
        <w:spacing w:before="0" w:after="0" w:line="276" w:lineRule="auto"/>
        <w:rPr>
          <w:rFonts w:ascii="Calibri" w:hAnsi="Calibri" w:cs="Calibri"/>
        </w:rPr>
      </w:pPr>
      <w:r w:rsidRPr="00336F35">
        <w:rPr>
          <w:rFonts w:ascii="Calibri" w:hAnsi="Calibri" w:cs="Calibri"/>
        </w:rPr>
        <w:br w:type="page"/>
      </w:r>
      <w:bookmarkStart w:id="126" w:name="_Toc104971983"/>
      <w:bookmarkStart w:id="127" w:name="_Toc119573581"/>
      <w:bookmarkStart w:id="128" w:name="_Toc83669601"/>
      <w:r w:rsidR="005D468D" w:rsidRPr="00F6362A">
        <w:rPr>
          <w:rFonts w:ascii="Calibri" w:hAnsi="Calibri" w:cs="Calibri"/>
        </w:rPr>
        <w:lastRenderedPageBreak/>
        <w:t>X</w:t>
      </w:r>
      <w:r w:rsidR="00CD63A9" w:rsidRPr="00F6362A">
        <w:rPr>
          <w:rFonts w:ascii="Calibri" w:hAnsi="Calibri" w:cs="Calibri"/>
        </w:rPr>
        <w:t>.</w:t>
      </w:r>
      <w:r w:rsidR="005D468D" w:rsidRPr="00F6362A">
        <w:rPr>
          <w:rFonts w:ascii="Calibri" w:hAnsi="Calibri" w:cs="Calibri"/>
        </w:rPr>
        <w:t xml:space="preserve"> Zgodność z dokumentami strategicznymi</w:t>
      </w:r>
      <w:bookmarkEnd w:id="126"/>
      <w:bookmarkEnd w:id="127"/>
    </w:p>
    <w:p w14:paraId="363EF908" w14:textId="2EEE3C15" w:rsidR="000C694E" w:rsidRPr="00F6362A" w:rsidRDefault="00F6362A" w:rsidP="00F6362A">
      <w:pPr>
        <w:spacing w:after="0" w:line="276" w:lineRule="auto"/>
        <w:ind w:firstLine="720"/>
        <w:jc w:val="both"/>
        <w:rPr>
          <w:rFonts w:eastAsia="SimSun" w:cs="Calibri"/>
          <w:lang w:eastAsia="zh-CN"/>
        </w:rPr>
      </w:pPr>
      <w:r>
        <w:rPr>
          <w:rFonts w:eastAsia="SimSun" w:cs="Calibri"/>
          <w:iCs/>
          <w:lang w:eastAsia="zh-CN"/>
        </w:rPr>
        <w:t>„</w:t>
      </w:r>
      <w:r w:rsidR="000C694E" w:rsidRPr="00F6362A">
        <w:rPr>
          <w:rFonts w:eastAsia="SimSun" w:cs="Calibri"/>
          <w:iCs/>
          <w:lang w:eastAsia="zh-CN"/>
        </w:rPr>
        <w:t>Strategia Rozwoju Miasta i Gminy Kazimierza Wielka do roku 2030</w:t>
      </w:r>
      <w:r>
        <w:rPr>
          <w:rFonts w:eastAsia="SimSun" w:cs="Calibri"/>
          <w:iCs/>
          <w:lang w:eastAsia="zh-CN"/>
        </w:rPr>
        <w:t>”</w:t>
      </w:r>
      <w:r w:rsidR="000C694E" w:rsidRPr="00F6362A">
        <w:rPr>
          <w:rFonts w:eastAsia="SimSun" w:cs="Calibri"/>
          <w:iCs/>
          <w:lang w:eastAsia="zh-CN"/>
        </w:rPr>
        <w:t xml:space="preserve"> nie jest jedynym opracowaniem, które dotyczy planowania strategicznego w gminie Kazimierza Wielka. Samorząd posiada kilka innych dokumentów dotyczących różnych sfer rozwoju określających </w:t>
      </w:r>
      <w:r>
        <w:rPr>
          <w:rFonts w:eastAsia="SimSun" w:cs="Calibri"/>
          <w:iCs/>
          <w:lang w:eastAsia="zh-CN"/>
        </w:rPr>
        <w:t>wizje, cele oraz działania przyczyniające się do rozwoju w poszczególnych obszarach</w:t>
      </w:r>
      <w:r w:rsidR="005A11C6">
        <w:rPr>
          <w:rFonts w:eastAsia="SimSun" w:cs="Calibri"/>
          <w:iCs/>
          <w:lang w:eastAsia="zh-CN"/>
        </w:rPr>
        <w:t xml:space="preserve"> funkcjonowania gminy</w:t>
      </w:r>
      <w:r w:rsidR="000C694E" w:rsidRPr="00F6362A">
        <w:rPr>
          <w:rFonts w:eastAsia="SimSun" w:cs="Calibri"/>
          <w:iCs/>
          <w:lang w:eastAsia="zh-CN"/>
        </w:rPr>
        <w:t xml:space="preserve">. Ważnym elementem jest umiejętne współgranie tych opracowań ze sobą. Wzajemna komplementarność </w:t>
      </w:r>
      <w:r w:rsidR="005A11C6">
        <w:rPr>
          <w:rFonts w:eastAsia="SimSun" w:cs="Calibri"/>
          <w:iCs/>
          <w:lang w:eastAsia="zh-CN"/>
        </w:rPr>
        <w:t>s</w:t>
      </w:r>
      <w:r w:rsidR="000C694E" w:rsidRPr="00F6362A">
        <w:rPr>
          <w:rFonts w:eastAsia="SimSun" w:cs="Calibri"/>
          <w:iCs/>
          <w:lang w:eastAsia="zh-CN"/>
        </w:rPr>
        <w:t>trategii z innymi dokumentami strategicznymi zarówno lokalnymi</w:t>
      </w:r>
      <w:r w:rsidR="005A11C6">
        <w:rPr>
          <w:rFonts w:eastAsia="SimSun" w:cs="Calibri"/>
          <w:iCs/>
          <w:lang w:eastAsia="zh-CN"/>
        </w:rPr>
        <w:t xml:space="preserve">, </w:t>
      </w:r>
      <w:r w:rsidR="005A11C6">
        <w:rPr>
          <w:rFonts w:eastAsia="SimSun" w:cs="Calibri"/>
          <w:lang w:eastAsia="zh-CN"/>
        </w:rPr>
        <w:t>regionalnymi jak i</w:t>
      </w:r>
      <w:r w:rsidR="000C694E" w:rsidRPr="00F6362A">
        <w:rPr>
          <w:rFonts w:eastAsia="SimSun" w:cs="Calibri"/>
          <w:lang w:eastAsia="zh-CN"/>
        </w:rPr>
        <w:t xml:space="preserve"> krajowymi ma podnieść efektywność podejmowanych w jego ramach działań. </w:t>
      </w:r>
      <w:r w:rsidR="005A11C6">
        <w:rPr>
          <w:rFonts w:eastAsia="SimSun" w:cs="Calibri"/>
          <w:lang w:eastAsia="zh-CN"/>
        </w:rPr>
        <w:t>„</w:t>
      </w:r>
      <w:r w:rsidR="000C694E" w:rsidRPr="00F6362A">
        <w:rPr>
          <w:rFonts w:eastAsia="SimSun" w:cs="Calibri"/>
          <w:iCs/>
          <w:lang w:eastAsia="zh-CN"/>
        </w:rPr>
        <w:t>Strategia Rozwoju Miasta i Gminy Kazimierza Wielka do roku 2030</w:t>
      </w:r>
      <w:r w:rsidR="005A11C6">
        <w:rPr>
          <w:rFonts w:eastAsia="SimSun" w:cs="Calibri"/>
          <w:iCs/>
          <w:lang w:eastAsia="zh-CN"/>
        </w:rPr>
        <w:t>”</w:t>
      </w:r>
      <w:r w:rsidR="000C694E" w:rsidRPr="00F6362A">
        <w:rPr>
          <w:rFonts w:eastAsia="SimSun" w:cs="Calibri"/>
          <w:iCs/>
          <w:lang w:eastAsia="zh-CN"/>
        </w:rPr>
        <w:t xml:space="preserve"> j</w:t>
      </w:r>
      <w:r w:rsidR="000C694E" w:rsidRPr="00F6362A">
        <w:rPr>
          <w:rFonts w:eastAsia="SimSun" w:cs="Calibri"/>
          <w:lang w:eastAsia="zh-CN"/>
        </w:rPr>
        <w:t xml:space="preserve">est </w:t>
      </w:r>
      <w:r w:rsidR="005A11C6">
        <w:rPr>
          <w:rFonts w:eastAsia="SimSun" w:cs="Calibri"/>
          <w:lang w:eastAsia="zh-CN"/>
        </w:rPr>
        <w:t>komplementarna</w:t>
      </w:r>
      <w:r w:rsidR="000C694E" w:rsidRPr="00F6362A">
        <w:rPr>
          <w:rFonts w:eastAsia="SimSun" w:cs="Calibri"/>
          <w:lang w:eastAsia="zh-CN"/>
        </w:rPr>
        <w:t xml:space="preserve"> z niżej wymienionymi dokumentami:</w:t>
      </w:r>
    </w:p>
    <w:p w14:paraId="3B20EEB5" w14:textId="79726554" w:rsidR="00877B1F" w:rsidRDefault="000C694E">
      <w:pPr>
        <w:pStyle w:val="Akapitzlist"/>
        <w:numPr>
          <w:ilvl w:val="0"/>
          <w:numId w:val="67"/>
        </w:numPr>
        <w:spacing w:after="0" w:line="276" w:lineRule="auto"/>
        <w:jc w:val="both"/>
        <w:rPr>
          <w:rFonts w:eastAsia="SimSun" w:cs="Calibri"/>
          <w:lang w:eastAsia="zh-CN"/>
        </w:rPr>
      </w:pPr>
      <w:r w:rsidRPr="00877B1F">
        <w:rPr>
          <w:rFonts w:eastAsia="SimSun" w:cs="Calibri"/>
          <w:lang w:eastAsia="zh-CN"/>
        </w:rPr>
        <w:t>Program Rewitalizacji  dla Gminy Kazimierza Wielka na lata 2017-2023</w:t>
      </w:r>
      <w:r w:rsidR="00877B1F">
        <w:rPr>
          <w:rFonts w:eastAsia="SimSun" w:cs="Calibri"/>
          <w:lang w:eastAsia="zh-CN"/>
        </w:rPr>
        <w:t>,</w:t>
      </w:r>
    </w:p>
    <w:p w14:paraId="03FCDBF4" w14:textId="2F24ACD1" w:rsidR="00877B1F" w:rsidRDefault="000C694E">
      <w:pPr>
        <w:pStyle w:val="Akapitzlist"/>
        <w:numPr>
          <w:ilvl w:val="0"/>
          <w:numId w:val="67"/>
        </w:numPr>
        <w:spacing w:after="0" w:line="276" w:lineRule="auto"/>
        <w:jc w:val="both"/>
        <w:rPr>
          <w:rFonts w:eastAsia="SimSun" w:cs="Calibri"/>
          <w:lang w:eastAsia="zh-CN"/>
        </w:rPr>
      </w:pPr>
      <w:r w:rsidRPr="00877B1F">
        <w:rPr>
          <w:rFonts w:eastAsia="SimSun" w:cs="Calibri"/>
          <w:lang w:eastAsia="zh-CN"/>
        </w:rPr>
        <w:t>Strategi</w:t>
      </w:r>
      <w:r w:rsidR="005A11C6">
        <w:rPr>
          <w:rFonts w:eastAsia="SimSun" w:cs="Calibri"/>
          <w:lang w:eastAsia="zh-CN"/>
        </w:rPr>
        <w:t xml:space="preserve">a </w:t>
      </w:r>
      <w:r w:rsidRPr="00877B1F">
        <w:rPr>
          <w:rFonts w:eastAsia="SimSun" w:cs="Calibri"/>
          <w:lang w:eastAsia="zh-CN"/>
        </w:rPr>
        <w:t>Rozwoju Województwa Świętokrzyskiego 2030+</w:t>
      </w:r>
      <w:r w:rsidR="00877B1F">
        <w:rPr>
          <w:rFonts w:eastAsia="SimSun" w:cs="Calibri"/>
          <w:lang w:eastAsia="zh-CN"/>
        </w:rPr>
        <w:t>,</w:t>
      </w:r>
    </w:p>
    <w:p w14:paraId="0E1A883C" w14:textId="6A29E8B1" w:rsidR="00877B1F" w:rsidRDefault="000C694E">
      <w:pPr>
        <w:pStyle w:val="Akapitzlist"/>
        <w:numPr>
          <w:ilvl w:val="0"/>
          <w:numId w:val="67"/>
        </w:numPr>
        <w:spacing w:after="0" w:line="276" w:lineRule="auto"/>
        <w:jc w:val="both"/>
        <w:rPr>
          <w:rFonts w:eastAsia="SimSun" w:cs="Calibri"/>
          <w:lang w:eastAsia="zh-CN"/>
        </w:rPr>
      </w:pPr>
      <w:r w:rsidRPr="00877B1F">
        <w:rPr>
          <w:rFonts w:eastAsia="SimSun" w:cs="Calibri"/>
          <w:lang w:eastAsia="zh-CN"/>
        </w:rPr>
        <w:t>Krajow</w:t>
      </w:r>
      <w:r w:rsidR="005A11C6">
        <w:rPr>
          <w:rFonts w:eastAsia="SimSun" w:cs="Calibri"/>
          <w:lang w:eastAsia="zh-CN"/>
        </w:rPr>
        <w:t>a</w:t>
      </w:r>
      <w:r w:rsidRPr="00877B1F">
        <w:rPr>
          <w:rFonts w:eastAsia="SimSun" w:cs="Calibri"/>
          <w:lang w:eastAsia="zh-CN"/>
        </w:rPr>
        <w:t xml:space="preserve"> Strategi</w:t>
      </w:r>
      <w:r w:rsidR="005A11C6">
        <w:rPr>
          <w:rFonts w:eastAsia="SimSun" w:cs="Calibri"/>
          <w:lang w:eastAsia="zh-CN"/>
        </w:rPr>
        <w:t>a</w:t>
      </w:r>
      <w:r w:rsidRPr="00877B1F">
        <w:rPr>
          <w:rFonts w:eastAsia="SimSun" w:cs="Calibri"/>
          <w:lang w:eastAsia="zh-CN"/>
        </w:rPr>
        <w:t xml:space="preserve"> Rozwoju Regionalnego 2030,</w:t>
      </w:r>
    </w:p>
    <w:p w14:paraId="5BFE2259" w14:textId="35D4A779" w:rsidR="00877B1F" w:rsidRDefault="000C694E">
      <w:pPr>
        <w:pStyle w:val="Akapitzlist"/>
        <w:numPr>
          <w:ilvl w:val="0"/>
          <w:numId w:val="67"/>
        </w:numPr>
        <w:spacing w:after="0" w:line="276" w:lineRule="auto"/>
        <w:jc w:val="both"/>
        <w:rPr>
          <w:rFonts w:eastAsia="SimSun" w:cs="Calibri"/>
          <w:lang w:eastAsia="zh-CN"/>
        </w:rPr>
      </w:pPr>
      <w:r w:rsidRPr="00877B1F">
        <w:rPr>
          <w:rFonts w:eastAsia="SimSun" w:cs="Calibri"/>
          <w:lang w:eastAsia="zh-CN"/>
        </w:rPr>
        <w:t>Strategi</w:t>
      </w:r>
      <w:r w:rsidR="005A11C6">
        <w:rPr>
          <w:rFonts w:eastAsia="SimSun" w:cs="Calibri"/>
          <w:lang w:eastAsia="zh-CN"/>
        </w:rPr>
        <w:t>a</w:t>
      </w:r>
      <w:r w:rsidRPr="00877B1F">
        <w:rPr>
          <w:rFonts w:eastAsia="SimSun" w:cs="Calibri"/>
          <w:lang w:eastAsia="zh-CN"/>
        </w:rPr>
        <w:t xml:space="preserve"> Zrównoważonego Rozwoju Transportu do 2030 r.,</w:t>
      </w:r>
    </w:p>
    <w:p w14:paraId="0FB5CAB6" w14:textId="77777777" w:rsidR="00877B1F" w:rsidRDefault="000C694E">
      <w:pPr>
        <w:pStyle w:val="Akapitzlist"/>
        <w:numPr>
          <w:ilvl w:val="0"/>
          <w:numId w:val="67"/>
        </w:numPr>
        <w:spacing w:after="0" w:line="276" w:lineRule="auto"/>
        <w:jc w:val="both"/>
        <w:rPr>
          <w:rFonts w:eastAsia="SimSun" w:cs="Calibri"/>
          <w:lang w:eastAsia="zh-CN"/>
        </w:rPr>
      </w:pPr>
      <w:r w:rsidRPr="00877B1F">
        <w:rPr>
          <w:rFonts w:eastAsia="SimSun" w:cs="Calibri"/>
          <w:lang w:eastAsia="zh-CN"/>
        </w:rPr>
        <w:t>Plan przeciwdziałania skutkom suszy (PPSS),</w:t>
      </w:r>
    </w:p>
    <w:p w14:paraId="3CF60214" w14:textId="77777777" w:rsidR="00877B1F" w:rsidRDefault="000C694E">
      <w:pPr>
        <w:pStyle w:val="Akapitzlist"/>
        <w:numPr>
          <w:ilvl w:val="0"/>
          <w:numId w:val="67"/>
        </w:numPr>
        <w:spacing w:after="0" w:line="276" w:lineRule="auto"/>
        <w:jc w:val="both"/>
        <w:rPr>
          <w:rFonts w:eastAsia="SimSun" w:cs="Calibri"/>
          <w:lang w:eastAsia="zh-CN"/>
        </w:rPr>
      </w:pPr>
      <w:r w:rsidRPr="00877B1F">
        <w:rPr>
          <w:rFonts w:eastAsia="SimSun" w:cs="Calibri"/>
          <w:lang w:eastAsia="zh-CN"/>
        </w:rPr>
        <w:t>Plan Gospodarowania Wodami na Obszarze Dorzecza Wisły,</w:t>
      </w:r>
    </w:p>
    <w:p w14:paraId="7D0A6B49" w14:textId="43799230" w:rsidR="000C694E" w:rsidRPr="00877B1F" w:rsidRDefault="000C694E">
      <w:pPr>
        <w:pStyle w:val="Akapitzlist"/>
        <w:numPr>
          <w:ilvl w:val="0"/>
          <w:numId w:val="67"/>
        </w:numPr>
        <w:spacing w:after="0" w:line="276" w:lineRule="auto"/>
        <w:jc w:val="both"/>
        <w:rPr>
          <w:rFonts w:eastAsia="SimSun" w:cs="Calibri"/>
          <w:lang w:eastAsia="zh-CN"/>
        </w:rPr>
      </w:pPr>
      <w:r w:rsidRPr="00877B1F">
        <w:rPr>
          <w:rFonts w:eastAsia="SimSun" w:cs="Calibri"/>
          <w:lang w:eastAsia="zh-CN"/>
        </w:rPr>
        <w:t>Aktualizacja Programu wodno-środowiskowego kraju</w:t>
      </w:r>
      <w:r w:rsidR="00877B1F">
        <w:rPr>
          <w:rFonts w:eastAsia="SimSun" w:cs="Calibri"/>
          <w:lang w:eastAsia="zh-CN"/>
        </w:rPr>
        <w:t>.</w:t>
      </w:r>
    </w:p>
    <w:p w14:paraId="13C2BC3E" w14:textId="77777777" w:rsidR="000C694E" w:rsidRPr="004E14CF" w:rsidRDefault="000C694E" w:rsidP="00986283">
      <w:pPr>
        <w:spacing w:after="0" w:line="276" w:lineRule="auto"/>
        <w:jc w:val="both"/>
        <w:rPr>
          <w:rFonts w:eastAsia="SimSun" w:cs="Calibri"/>
          <w:b/>
          <w:highlight w:val="yellow"/>
          <w:lang w:eastAsia="zh-CN"/>
        </w:rPr>
      </w:pPr>
    </w:p>
    <w:p w14:paraId="30BC5F94" w14:textId="77777777" w:rsidR="000C694E" w:rsidRPr="005A11C6" w:rsidRDefault="000C694E" w:rsidP="00986283">
      <w:pPr>
        <w:spacing w:after="0" w:line="276" w:lineRule="auto"/>
        <w:jc w:val="both"/>
        <w:rPr>
          <w:rFonts w:eastAsia="SimSun" w:cs="Calibri"/>
          <w:b/>
          <w:sz w:val="24"/>
          <w:szCs w:val="24"/>
          <w:lang w:eastAsia="zh-CN"/>
        </w:rPr>
      </w:pPr>
      <w:r w:rsidRPr="005A11C6">
        <w:rPr>
          <w:rFonts w:eastAsia="SimSun" w:cs="Calibri"/>
          <w:b/>
          <w:sz w:val="24"/>
          <w:szCs w:val="24"/>
          <w:lang w:eastAsia="zh-CN"/>
        </w:rPr>
        <w:t>Program Rewitalizacji  dla Gminy Kazimierza Wielka na lata 2017-2023</w:t>
      </w:r>
    </w:p>
    <w:p w14:paraId="45AB8E6D" w14:textId="5D39841F" w:rsidR="000C694E" w:rsidRPr="005A11C6" w:rsidRDefault="000C694E" w:rsidP="00986283">
      <w:pPr>
        <w:spacing w:after="0" w:line="276" w:lineRule="auto"/>
        <w:jc w:val="both"/>
        <w:rPr>
          <w:rFonts w:eastAsia="SimSun" w:cs="Calibri"/>
          <w:bCs/>
          <w:lang w:eastAsia="zh-CN"/>
        </w:rPr>
      </w:pPr>
      <w:r w:rsidRPr="005A11C6">
        <w:rPr>
          <w:rFonts w:eastAsia="SimSun" w:cs="Calibri"/>
          <w:bCs/>
          <w:lang w:eastAsia="zh-CN"/>
        </w:rPr>
        <w:t xml:space="preserve">Dokument został przyjęty uchwałą  nr LII/371/2017 w sprawie przyjęcia </w:t>
      </w:r>
      <w:r w:rsidRPr="005A11C6">
        <w:rPr>
          <w:rFonts w:eastAsia="SimSun" w:cs="Calibri"/>
          <w:bCs/>
          <w:i/>
          <w:iCs/>
          <w:lang w:eastAsia="zh-CN"/>
        </w:rPr>
        <w:t>Programu Rewitalizacji dla Gminy Kazimierza Wielka na lata 2017-2023</w:t>
      </w:r>
      <w:r w:rsidR="005A11C6" w:rsidRPr="005A11C6">
        <w:rPr>
          <w:rFonts w:eastAsia="SimSun" w:cs="Calibri"/>
          <w:bCs/>
          <w:lang w:eastAsia="zh-CN"/>
        </w:rPr>
        <w:t>, a</w:t>
      </w:r>
      <w:r w:rsidRPr="005A11C6">
        <w:rPr>
          <w:rFonts w:eastAsia="SimSun" w:cs="Calibri"/>
          <w:bCs/>
          <w:lang w:eastAsia="zh-CN"/>
        </w:rPr>
        <w:t xml:space="preserve"> następnie dokonano aktualizacji dokumentu uchwał</w:t>
      </w:r>
      <w:r w:rsidR="005A11C6">
        <w:rPr>
          <w:rFonts w:eastAsia="SimSun" w:cs="Calibri"/>
          <w:bCs/>
          <w:lang w:eastAsia="zh-CN"/>
        </w:rPr>
        <w:t>ą</w:t>
      </w:r>
      <w:r w:rsidRPr="005A11C6">
        <w:rPr>
          <w:rFonts w:eastAsia="SimSun" w:cs="Calibri"/>
          <w:bCs/>
          <w:lang w:eastAsia="zh-CN"/>
        </w:rPr>
        <w:t xml:space="preserve"> nr LXV464/2018 </w:t>
      </w:r>
      <w:r w:rsidRPr="005A11C6">
        <w:rPr>
          <w:rFonts w:eastAsia="SimSun" w:cs="Calibri"/>
          <w:bCs/>
          <w:i/>
          <w:iCs/>
          <w:lang w:eastAsia="zh-CN"/>
        </w:rPr>
        <w:t>w sprawie przyjęcia aktualizacji Programu Rewitalizacji dla Gminy Kazimierza Wielka na lata 2017-2023</w:t>
      </w:r>
      <w:r w:rsidRPr="005A11C6">
        <w:rPr>
          <w:rFonts w:eastAsia="SimSun" w:cs="Calibri"/>
          <w:bCs/>
          <w:lang w:eastAsia="zh-CN"/>
        </w:rPr>
        <w:t xml:space="preserve"> oraz uchwałą nr VII42/2019 </w:t>
      </w:r>
      <w:r w:rsidRPr="005A11C6">
        <w:rPr>
          <w:rFonts w:eastAsia="SimSun" w:cs="Calibri"/>
          <w:bCs/>
          <w:i/>
          <w:iCs/>
          <w:lang w:eastAsia="zh-CN"/>
        </w:rPr>
        <w:t>w sprawie przyjęcia aktualizacji Programu Rewitalizacji dla Gminy Kazimierza Wielka na lata 2017-2023</w:t>
      </w:r>
      <w:r w:rsidRPr="005A11C6">
        <w:rPr>
          <w:rFonts w:eastAsia="SimSun" w:cs="Calibri"/>
          <w:bCs/>
          <w:lang w:eastAsia="zh-CN"/>
        </w:rPr>
        <w:t xml:space="preserve">. Działania ujęte w </w:t>
      </w:r>
      <w:r w:rsidR="005A11C6">
        <w:rPr>
          <w:rFonts w:eastAsia="SimSun" w:cs="Calibri"/>
          <w:bCs/>
          <w:lang w:eastAsia="zh-CN"/>
        </w:rPr>
        <w:t>s</w:t>
      </w:r>
      <w:r w:rsidRPr="005A11C6">
        <w:rPr>
          <w:rFonts w:eastAsia="SimSun" w:cs="Calibri"/>
          <w:bCs/>
          <w:lang w:eastAsia="zh-CN"/>
        </w:rPr>
        <w:t xml:space="preserve">trategii </w:t>
      </w:r>
      <w:r w:rsidR="005A11C6">
        <w:rPr>
          <w:rFonts w:eastAsia="SimSun" w:cs="Calibri"/>
          <w:bCs/>
          <w:lang w:eastAsia="zh-CN"/>
        </w:rPr>
        <w:t>r</w:t>
      </w:r>
      <w:r w:rsidRPr="005A11C6">
        <w:rPr>
          <w:rFonts w:eastAsia="SimSun" w:cs="Calibri"/>
          <w:bCs/>
          <w:lang w:eastAsia="zh-CN"/>
        </w:rPr>
        <w:t>ozwoju wpisują się w cele ujęte w P</w:t>
      </w:r>
      <w:r w:rsidR="005A11C6">
        <w:rPr>
          <w:rFonts w:eastAsia="SimSun" w:cs="Calibri"/>
          <w:bCs/>
          <w:lang w:eastAsia="zh-CN"/>
        </w:rPr>
        <w:t>rogramie rewitalizacji,</w:t>
      </w:r>
      <w:r w:rsidRPr="005A11C6">
        <w:rPr>
          <w:rFonts w:eastAsia="SimSun" w:cs="Calibri"/>
          <w:bCs/>
          <w:lang w:eastAsia="zh-CN"/>
        </w:rPr>
        <w:t xml:space="preserve"> tj. </w:t>
      </w:r>
    </w:p>
    <w:p w14:paraId="6183C762" w14:textId="77777777" w:rsidR="000C694E" w:rsidRPr="005A11C6" w:rsidRDefault="000C694E" w:rsidP="00986283">
      <w:pPr>
        <w:tabs>
          <w:tab w:val="left" w:pos="284"/>
        </w:tabs>
        <w:spacing w:after="0" w:line="276" w:lineRule="auto"/>
        <w:jc w:val="both"/>
        <w:rPr>
          <w:rFonts w:eastAsia="SimSun" w:cs="Calibri"/>
          <w:bCs/>
          <w:lang w:eastAsia="zh-CN"/>
        </w:rPr>
      </w:pPr>
      <w:r w:rsidRPr="005A11C6">
        <w:rPr>
          <w:rFonts w:eastAsia="SimSun" w:cs="Calibri"/>
          <w:bCs/>
          <w:lang w:eastAsia="zh-CN"/>
        </w:rPr>
        <w:t>1.</w:t>
      </w:r>
      <w:r w:rsidRPr="005A11C6">
        <w:rPr>
          <w:rFonts w:eastAsia="SimSun" w:cs="Calibri"/>
          <w:bCs/>
          <w:lang w:eastAsia="zh-CN"/>
        </w:rPr>
        <w:tab/>
        <w:t>Przeciwdziałanie negatywnym zjawiskom wykluczenia społecznego na obszarze rewitalizacji.</w:t>
      </w:r>
    </w:p>
    <w:p w14:paraId="1784E800" w14:textId="77777777" w:rsidR="000C694E" w:rsidRPr="005A11C6" w:rsidRDefault="000C694E" w:rsidP="00986283">
      <w:pPr>
        <w:tabs>
          <w:tab w:val="left" w:pos="284"/>
        </w:tabs>
        <w:spacing w:after="0" w:line="276" w:lineRule="auto"/>
        <w:jc w:val="both"/>
        <w:rPr>
          <w:rFonts w:eastAsia="SimSun" w:cs="Calibri"/>
          <w:bCs/>
          <w:lang w:eastAsia="zh-CN"/>
        </w:rPr>
      </w:pPr>
      <w:r w:rsidRPr="005A11C6">
        <w:rPr>
          <w:rFonts w:eastAsia="SimSun" w:cs="Calibri"/>
          <w:bCs/>
          <w:lang w:eastAsia="zh-CN"/>
        </w:rPr>
        <w:t>2.</w:t>
      </w:r>
      <w:r w:rsidRPr="005A11C6">
        <w:rPr>
          <w:rFonts w:eastAsia="SimSun" w:cs="Calibri"/>
          <w:bCs/>
          <w:lang w:eastAsia="zh-CN"/>
        </w:rPr>
        <w:tab/>
        <w:t>Stymulowanie przedsiębiorczości opartej na turystyce pro -zdrowotnej i tworzenie miejsc pracy na obszarze rewitalizacji.</w:t>
      </w:r>
    </w:p>
    <w:p w14:paraId="60C502F8" w14:textId="77777777" w:rsidR="000C694E" w:rsidRPr="005A11C6" w:rsidRDefault="000C694E" w:rsidP="00986283">
      <w:pPr>
        <w:tabs>
          <w:tab w:val="left" w:pos="284"/>
        </w:tabs>
        <w:spacing w:after="0" w:line="276" w:lineRule="auto"/>
        <w:jc w:val="both"/>
        <w:rPr>
          <w:rFonts w:eastAsia="SimSun" w:cs="Calibri"/>
          <w:bCs/>
          <w:lang w:eastAsia="zh-CN"/>
        </w:rPr>
      </w:pPr>
      <w:r w:rsidRPr="005A11C6">
        <w:rPr>
          <w:rFonts w:eastAsia="SimSun" w:cs="Calibri"/>
          <w:bCs/>
          <w:lang w:eastAsia="zh-CN"/>
        </w:rPr>
        <w:t>3.</w:t>
      </w:r>
      <w:r w:rsidRPr="005A11C6">
        <w:rPr>
          <w:rFonts w:eastAsia="SimSun" w:cs="Calibri"/>
          <w:bCs/>
          <w:lang w:eastAsia="zh-CN"/>
        </w:rPr>
        <w:tab/>
        <w:t>Podnoszenie poziomu bezpieczeństwa, estetyki i funkcjonalności obiektów i przestrzeni publicznej.</w:t>
      </w:r>
    </w:p>
    <w:p w14:paraId="010FBC10" w14:textId="77777777" w:rsidR="000C694E" w:rsidRPr="005A11C6" w:rsidRDefault="000C694E" w:rsidP="00986283">
      <w:pPr>
        <w:tabs>
          <w:tab w:val="left" w:pos="284"/>
        </w:tabs>
        <w:spacing w:after="0" w:line="276" w:lineRule="auto"/>
        <w:jc w:val="both"/>
        <w:rPr>
          <w:rFonts w:eastAsia="SimSun" w:cs="Calibri"/>
          <w:bCs/>
          <w:lang w:eastAsia="zh-CN"/>
        </w:rPr>
      </w:pPr>
      <w:r w:rsidRPr="005A11C6">
        <w:rPr>
          <w:rFonts w:eastAsia="SimSun" w:cs="Calibri"/>
          <w:bCs/>
          <w:lang w:eastAsia="zh-CN"/>
        </w:rPr>
        <w:t>4.</w:t>
      </w:r>
      <w:r w:rsidRPr="005A11C6">
        <w:rPr>
          <w:rFonts w:eastAsia="SimSun" w:cs="Calibri"/>
          <w:bCs/>
          <w:lang w:eastAsia="zh-CN"/>
        </w:rPr>
        <w:tab/>
        <w:t>Poprawa dostępu do szeroko rozumianych usług publicznych oraz polepszenie ich jakości (m.in. usług edukacyjnych, zdrowotnych, kulturalnych itp.)</w:t>
      </w:r>
    </w:p>
    <w:p w14:paraId="53AE6EBA" w14:textId="77777777" w:rsidR="000C694E" w:rsidRPr="005A11C6" w:rsidRDefault="000C694E" w:rsidP="00986283">
      <w:pPr>
        <w:tabs>
          <w:tab w:val="left" w:pos="284"/>
        </w:tabs>
        <w:spacing w:after="0" w:line="276" w:lineRule="auto"/>
        <w:jc w:val="both"/>
        <w:rPr>
          <w:rFonts w:eastAsia="SimSun" w:cs="Calibri"/>
          <w:bCs/>
          <w:lang w:eastAsia="zh-CN"/>
        </w:rPr>
      </w:pPr>
      <w:r w:rsidRPr="005A11C6">
        <w:rPr>
          <w:rFonts w:eastAsia="SimSun" w:cs="Calibri"/>
          <w:bCs/>
          <w:lang w:eastAsia="zh-CN"/>
        </w:rPr>
        <w:t>5.</w:t>
      </w:r>
      <w:r w:rsidRPr="005A11C6">
        <w:rPr>
          <w:rFonts w:eastAsia="SimSun" w:cs="Calibri"/>
          <w:bCs/>
          <w:lang w:eastAsia="zh-CN"/>
        </w:rPr>
        <w:tab/>
        <w:t>Poprawa jakości środowiska naturalnego.</w:t>
      </w:r>
    </w:p>
    <w:p w14:paraId="65DAC942" w14:textId="77777777" w:rsidR="000C694E" w:rsidRPr="005A11C6" w:rsidRDefault="000C694E" w:rsidP="00986283">
      <w:pPr>
        <w:tabs>
          <w:tab w:val="left" w:pos="284"/>
        </w:tabs>
        <w:spacing w:after="0" w:line="276" w:lineRule="auto"/>
        <w:jc w:val="both"/>
        <w:rPr>
          <w:rFonts w:eastAsia="SimSun" w:cs="Calibri"/>
          <w:lang w:eastAsia="zh-CN"/>
        </w:rPr>
      </w:pPr>
    </w:p>
    <w:p w14:paraId="1567DFAA" w14:textId="77777777" w:rsidR="000C694E" w:rsidRPr="005A11C6" w:rsidRDefault="000C694E" w:rsidP="00986283">
      <w:pPr>
        <w:spacing w:after="0" w:line="276" w:lineRule="auto"/>
        <w:jc w:val="both"/>
        <w:rPr>
          <w:rFonts w:eastAsia="SimSun" w:cs="Calibri"/>
          <w:b/>
          <w:bCs/>
          <w:sz w:val="24"/>
          <w:szCs w:val="24"/>
          <w:lang w:eastAsia="zh-CN"/>
        </w:rPr>
      </w:pPr>
      <w:r w:rsidRPr="005A11C6">
        <w:rPr>
          <w:rFonts w:eastAsia="SimSun" w:cs="Calibri"/>
          <w:b/>
          <w:bCs/>
          <w:sz w:val="24"/>
          <w:szCs w:val="24"/>
          <w:lang w:eastAsia="zh-CN"/>
        </w:rPr>
        <w:t xml:space="preserve">Strategii Rozwoju Województwa Świętokrzyskiego 2030+ </w:t>
      </w:r>
    </w:p>
    <w:p w14:paraId="0A0D5C83" w14:textId="44EC4C3A" w:rsidR="005A11C6" w:rsidRDefault="000C694E" w:rsidP="00986283">
      <w:pPr>
        <w:spacing w:after="0" w:line="276" w:lineRule="auto"/>
        <w:jc w:val="both"/>
        <w:rPr>
          <w:rFonts w:eastAsia="SimSun" w:cs="Calibri"/>
          <w:lang w:eastAsia="zh-CN"/>
        </w:rPr>
      </w:pPr>
      <w:r w:rsidRPr="005A11C6">
        <w:rPr>
          <w:rFonts w:eastAsia="SimSun" w:cs="Calibri"/>
          <w:lang w:eastAsia="zh-CN"/>
        </w:rPr>
        <w:t xml:space="preserve">Dokument przyjęty uchwałą nr XXX/406/21 Sejmiku Województwa Świętokrzyskiego z dnia 29 marca 2021 r. </w:t>
      </w:r>
      <w:r w:rsidR="005A11C6">
        <w:rPr>
          <w:rFonts w:eastAsia="SimSun" w:cs="Calibri"/>
          <w:lang w:eastAsia="zh-CN"/>
        </w:rPr>
        <w:t xml:space="preserve">Komplementarność pomiędzy Strategią Rozwoju Województwa a „Strategią </w:t>
      </w:r>
      <w:r w:rsidRPr="005A11C6">
        <w:rPr>
          <w:rFonts w:eastAsia="SimSun" w:cs="Calibri"/>
          <w:lang w:eastAsia="zh-CN"/>
        </w:rPr>
        <w:t xml:space="preserve">Rozwoju Miasta </w:t>
      </w:r>
      <w:r w:rsidR="005A11C6">
        <w:rPr>
          <w:rFonts w:eastAsia="SimSun" w:cs="Calibri"/>
          <w:lang w:eastAsia="zh-CN"/>
        </w:rPr>
        <w:br/>
      </w:r>
      <w:r w:rsidRPr="005A11C6">
        <w:rPr>
          <w:rFonts w:eastAsia="SimSun" w:cs="Calibri"/>
          <w:lang w:eastAsia="zh-CN"/>
        </w:rPr>
        <w:t>i Gminy Kazimierza Wielka do roku 2030</w:t>
      </w:r>
      <w:r w:rsidR="005A11C6">
        <w:rPr>
          <w:rFonts w:eastAsia="SimSun" w:cs="Calibri"/>
          <w:lang w:eastAsia="zh-CN"/>
        </w:rPr>
        <w:t>” przedstawiono w rozdziale V.</w:t>
      </w:r>
    </w:p>
    <w:p w14:paraId="29370AF1" w14:textId="77777777" w:rsidR="005A11C6" w:rsidRDefault="005A11C6" w:rsidP="00986283">
      <w:pPr>
        <w:spacing w:after="0" w:line="276" w:lineRule="auto"/>
        <w:jc w:val="both"/>
        <w:rPr>
          <w:rFonts w:eastAsia="SimSun" w:cs="Calibri"/>
          <w:lang w:eastAsia="zh-CN"/>
        </w:rPr>
      </w:pPr>
    </w:p>
    <w:p w14:paraId="417D6D8A" w14:textId="29CF510B" w:rsidR="000C694E" w:rsidRPr="005A11C6" w:rsidRDefault="000C694E" w:rsidP="00986283">
      <w:pPr>
        <w:spacing w:after="0" w:line="276" w:lineRule="auto"/>
        <w:jc w:val="both"/>
        <w:rPr>
          <w:rFonts w:eastAsia="SimSun" w:cs="Calibri"/>
          <w:b/>
          <w:bCs/>
          <w:sz w:val="24"/>
          <w:szCs w:val="24"/>
          <w:lang w:eastAsia="zh-CN"/>
        </w:rPr>
      </w:pPr>
      <w:r w:rsidRPr="005A11C6">
        <w:rPr>
          <w:rFonts w:eastAsia="SimSun" w:cs="Calibri"/>
          <w:b/>
          <w:bCs/>
          <w:sz w:val="24"/>
          <w:szCs w:val="24"/>
          <w:lang w:eastAsia="zh-CN"/>
        </w:rPr>
        <w:t>Krajow</w:t>
      </w:r>
      <w:r w:rsidR="005A11C6">
        <w:rPr>
          <w:rFonts w:eastAsia="SimSun" w:cs="Calibri"/>
          <w:b/>
          <w:bCs/>
          <w:sz w:val="24"/>
          <w:szCs w:val="24"/>
          <w:lang w:eastAsia="zh-CN"/>
        </w:rPr>
        <w:t>a</w:t>
      </w:r>
      <w:r w:rsidRPr="005A11C6">
        <w:rPr>
          <w:rFonts w:eastAsia="SimSun" w:cs="Calibri"/>
          <w:b/>
          <w:bCs/>
          <w:sz w:val="24"/>
          <w:szCs w:val="24"/>
          <w:lang w:eastAsia="zh-CN"/>
        </w:rPr>
        <w:t xml:space="preserve"> Strategi</w:t>
      </w:r>
      <w:r w:rsidR="005A11C6">
        <w:rPr>
          <w:rFonts w:eastAsia="SimSun" w:cs="Calibri"/>
          <w:b/>
          <w:bCs/>
          <w:sz w:val="24"/>
          <w:szCs w:val="24"/>
          <w:lang w:eastAsia="zh-CN"/>
        </w:rPr>
        <w:t>a</w:t>
      </w:r>
      <w:r w:rsidRPr="005A11C6">
        <w:rPr>
          <w:rFonts w:eastAsia="SimSun" w:cs="Calibri"/>
          <w:b/>
          <w:bCs/>
          <w:sz w:val="24"/>
          <w:szCs w:val="24"/>
          <w:lang w:eastAsia="zh-CN"/>
        </w:rPr>
        <w:t xml:space="preserve"> Rozwoju Regionalnego 2030</w:t>
      </w:r>
    </w:p>
    <w:p w14:paraId="03E01FA1" w14:textId="172E3F2C" w:rsidR="000C694E" w:rsidRPr="005A11C6" w:rsidRDefault="000C694E" w:rsidP="00986283">
      <w:pPr>
        <w:spacing w:after="0" w:line="276" w:lineRule="auto"/>
        <w:jc w:val="both"/>
        <w:rPr>
          <w:rFonts w:cs="Calibri"/>
          <w:b/>
          <w:color w:val="FF0000"/>
        </w:rPr>
      </w:pPr>
      <w:r w:rsidRPr="005A11C6">
        <w:rPr>
          <w:rFonts w:eastAsia="SimSun" w:cs="Calibri"/>
          <w:lang w:eastAsia="zh-CN"/>
        </w:rPr>
        <w:t xml:space="preserve">KSRR 2030 jest podstawowym dokumentem strategicznym polityki regionalnej państwa </w:t>
      </w:r>
      <w:r w:rsidR="005A11C6">
        <w:rPr>
          <w:rFonts w:eastAsia="SimSun" w:cs="Calibri"/>
          <w:lang w:eastAsia="zh-CN"/>
        </w:rPr>
        <w:br/>
      </w:r>
      <w:r w:rsidRPr="005A11C6">
        <w:rPr>
          <w:rFonts w:eastAsia="SimSun" w:cs="Calibri"/>
          <w:lang w:eastAsia="zh-CN"/>
        </w:rPr>
        <w:t xml:space="preserve">w perspektywie do 2030r. Strategia ta jest zbiorem wspólnych wartości, zasad współpracy rządu </w:t>
      </w:r>
      <w:r w:rsidR="005A11C6">
        <w:rPr>
          <w:rFonts w:eastAsia="SimSun" w:cs="Calibri"/>
          <w:lang w:eastAsia="zh-CN"/>
        </w:rPr>
        <w:br/>
      </w:r>
      <w:r w:rsidRPr="005A11C6">
        <w:rPr>
          <w:rFonts w:eastAsia="SimSun" w:cs="Calibri"/>
          <w:lang w:eastAsia="zh-CN"/>
        </w:rPr>
        <w:t xml:space="preserve">i samorządów oraz partnerów społeczno-gospodarczych na rzecz rozwoju kraju i województw. Dokument określa systemowe ramy prowadzenia polityki regionalnej zarówno przez rząd wobec regionów, jak i wewnątrzregionalne. Odegra on w nadchodzących latach ważną rolę w procesie programowania środków publicznych, w tym funduszy UE. Działania ujęte w projekcie Strategii </w:t>
      </w:r>
      <w:r w:rsidRPr="005A11C6">
        <w:rPr>
          <w:rFonts w:eastAsia="SimSun" w:cs="Calibri"/>
          <w:lang w:eastAsia="zh-CN"/>
        </w:rPr>
        <w:lastRenderedPageBreak/>
        <w:t xml:space="preserve">Rozwoju Miasta i Gminy Kazimierza Wielka </w:t>
      </w:r>
      <w:r w:rsidR="005A11C6">
        <w:rPr>
          <w:rFonts w:eastAsia="SimSun" w:cs="Calibri"/>
          <w:lang w:eastAsia="zh-CN"/>
        </w:rPr>
        <w:t>uwzględniają cele i założenia ujęte</w:t>
      </w:r>
      <w:r w:rsidRPr="005A11C6">
        <w:rPr>
          <w:rFonts w:eastAsia="SimSun" w:cs="Calibri"/>
          <w:lang w:eastAsia="zh-CN"/>
        </w:rPr>
        <w:t xml:space="preserve"> w Krajowej Strategii Rozwoju Regionalnego 2030.</w:t>
      </w:r>
    </w:p>
    <w:p w14:paraId="482A0475" w14:textId="77777777" w:rsidR="000C694E" w:rsidRPr="005A11C6" w:rsidRDefault="000C694E" w:rsidP="00986283">
      <w:pPr>
        <w:spacing w:after="0" w:line="276" w:lineRule="auto"/>
        <w:jc w:val="both"/>
        <w:rPr>
          <w:rFonts w:cs="Calibri"/>
          <w:b/>
          <w:bCs/>
        </w:rPr>
      </w:pPr>
    </w:p>
    <w:p w14:paraId="0EF9D359" w14:textId="2890A578" w:rsidR="000C694E" w:rsidRPr="005A11C6" w:rsidRDefault="000C694E" w:rsidP="00986283">
      <w:pPr>
        <w:spacing w:after="0" w:line="276" w:lineRule="auto"/>
        <w:jc w:val="both"/>
        <w:rPr>
          <w:rFonts w:cs="Calibri"/>
        </w:rPr>
      </w:pPr>
      <w:r w:rsidRPr="005A11C6">
        <w:rPr>
          <w:rFonts w:cs="Calibri"/>
        </w:rPr>
        <w:t>Zgodnie z art. 326 ustawy z dnia 20 lipca 2017r</w:t>
      </w:r>
      <w:r w:rsidR="005A11C6">
        <w:rPr>
          <w:rFonts w:cs="Calibri"/>
        </w:rPr>
        <w:t>.</w:t>
      </w:r>
      <w:r w:rsidRPr="005A11C6">
        <w:rPr>
          <w:rFonts w:cs="Calibri"/>
        </w:rPr>
        <w:t xml:space="preserve"> </w:t>
      </w:r>
      <w:r w:rsidRPr="005A11C6">
        <w:rPr>
          <w:rFonts w:cs="Calibri"/>
          <w:i/>
          <w:iCs/>
        </w:rPr>
        <w:t>Prawo wodne</w:t>
      </w:r>
      <w:r w:rsidRPr="005A11C6">
        <w:rPr>
          <w:rFonts w:cs="Calibri"/>
        </w:rPr>
        <w:t xml:space="preserve"> w strategii rozwoju gminy uwzględnia się m.in. ustalenia dokumentów planistycznych, o których mowa w art. 315 pkt. 1-3 ww. ustawy tj.</w:t>
      </w:r>
    </w:p>
    <w:p w14:paraId="212DC4D1" w14:textId="5028BF17" w:rsidR="000C694E" w:rsidRPr="005A11C6" w:rsidRDefault="000C694E">
      <w:pPr>
        <w:numPr>
          <w:ilvl w:val="0"/>
          <w:numId w:val="56"/>
        </w:numPr>
        <w:spacing w:after="0" w:line="276" w:lineRule="auto"/>
        <w:jc w:val="both"/>
        <w:rPr>
          <w:rFonts w:cs="Calibri"/>
        </w:rPr>
      </w:pPr>
      <w:r w:rsidRPr="005A11C6">
        <w:rPr>
          <w:rFonts w:cs="Calibri"/>
        </w:rPr>
        <w:t>Plan przeciwdziałania skutkom suszy</w:t>
      </w:r>
      <w:r w:rsidR="005A11C6">
        <w:rPr>
          <w:rFonts w:cs="Calibri"/>
        </w:rPr>
        <w:t>,</w:t>
      </w:r>
    </w:p>
    <w:p w14:paraId="73E44457" w14:textId="4637AEAC" w:rsidR="000C694E" w:rsidRPr="005A11C6" w:rsidRDefault="000C694E">
      <w:pPr>
        <w:numPr>
          <w:ilvl w:val="0"/>
          <w:numId w:val="56"/>
        </w:numPr>
        <w:spacing w:after="0" w:line="276" w:lineRule="auto"/>
        <w:jc w:val="both"/>
        <w:rPr>
          <w:rFonts w:cs="Calibri"/>
        </w:rPr>
      </w:pPr>
      <w:r w:rsidRPr="005A11C6">
        <w:rPr>
          <w:rFonts w:cs="Calibri"/>
        </w:rPr>
        <w:t>Plany gospodarowania wodami na obszarze dorzeczy</w:t>
      </w:r>
      <w:r w:rsidR="005A11C6">
        <w:rPr>
          <w:rFonts w:cs="Calibri"/>
        </w:rPr>
        <w:t>,</w:t>
      </w:r>
    </w:p>
    <w:p w14:paraId="171EA336" w14:textId="6134C3BD" w:rsidR="000C694E" w:rsidRPr="005A11C6" w:rsidRDefault="000C694E">
      <w:pPr>
        <w:numPr>
          <w:ilvl w:val="0"/>
          <w:numId w:val="56"/>
        </w:numPr>
        <w:spacing w:after="0" w:line="276" w:lineRule="auto"/>
        <w:jc w:val="both"/>
        <w:rPr>
          <w:rFonts w:cs="Calibri"/>
        </w:rPr>
      </w:pPr>
      <w:r w:rsidRPr="005A11C6">
        <w:rPr>
          <w:rFonts w:cs="Calibri"/>
        </w:rPr>
        <w:t>Plany zarządzania ryzykiem powodziowym</w:t>
      </w:r>
      <w:r w:rsidR="005A11C6">
        <w:rPr>
          <w:rFonts w:cs="Calibri"/>
        </w:rPr>
        <w:t>.</w:t>
      </w:r>
    </w:p>
    <w:p w14:paraId="0D680DC9" w14:textId="77777777" w:rsidR="000C694E" w:rsidRPr="005A11C6" w:rsidRDefault="000C694E" w:rsidP="00986283">
      <w:pPr>
        <w:spacing w:after="0" w:line="276" w:lineRule="auto"/>
        <w:ind w:left="928"/>
        <w:jc w:val="both"/>
        <w:rPr>
          <w:rFonts w:cs="Calibri"/>
        </w:rPr>
      </w:pPr>
    </w:p>
    <w:p w14:paraId="6BE59037" w14:textId="77777777" w:rsidR="000C694E" w:rsidRPr="005A11C6" w:rsidRDefault="000C694E" w:rsidP="00986283">
      <w:pPr>
        <w:spacing w:after="0" w:line="276" w:lineRule="auto"/>
        <w:jc w:val="both"/>
        <w:rPr>
          <w:rFonts w:cs="Calibri"/>
          <w:b/>
          <w:bCs/>
          <w:sz w:val="24"/>
          <w:szCs w:val="24"/>
        </w:rPr>
      </w:pPr>
      <w:r w:rsidRPr="005A11C6">
        <w:rPr>
          <w:rFonts w:cs="Calibri"/>
          <w:b/>
          <w:bCs/>
          <w:sz w:val="24"/>
          <w:szCs w:val="24"/>
        </w:rPr>
        <w:t>Plan przeciwdziałania skutkom suszy</w:t>
      </w:r>
    </w:p>
    <w:p w14:paraId="60DA70A9" w14:textId="06A9F819" w:rsidR="000C694E" w:rsidRPr="005A11C6" w:rsidRDefault="000C694E" w:rsidP="005A11C6">
      <w:pPr>
        <w:spacing w:after="0" w:line="276" w:lineRule="auto"/>
        <w:ind w:firstLine="720"/>
        <w:jc w:val="both"/>
        <w:rPr>
          <w:rFonts w:cs="Calibri"/>
        </w:rPr>
      </w:pPr>
      <w:r w:rsidRPr="005A11C6">
        <w:rPr>
          <w:rFonts w:cs="Calibri"/>
          <w:i/>
          <w:iCs/>
        </w:rPr>
        <w:t>Plan przeciwdziałania skutkom suszy (PPSS) na lata 2021-2027</w:t>
      </w:r>
      <w:r w:rsidRPr="005A11C6">
        <w:rPr>
          <w:rFonts w:cs="Calibri"/>
        </w:rPr>
        <w:t xml:space="preserve"> został przyjęty na mocy rozporządzenia Ministra Infrastruktury z dnia 15 lipca 2021r. </w:t>
      </w:r>
      <w:r w:rsidRPr="005A11C6">
        <w:rPr>
          <w:rFonts w:cs="Calibri"/>
          <w:i/>
          <w:iCs/>
        </w:rPr>
        <w:t>w sprawie przyjęcia Planu przeciwdziałania skutkom suszy</w:t>
      </w:r>
      <w:r w:rsidRPr="005A11C6">
        <w:rPr>
          <w:rFonts w:cs="Calibri"/>
        </w:rPr>
        <w:t xml:space="preserve"> (DZ. U.  2021 r. poz. 1615). Susza, obok powodzi, jest jednym </w:t>
      </w:r>
      <w:r w:rsidR="005A11C6">
        <w:rPr>
          <w:rFonts w:cs="Calibri"/>
        </w:rPr>
        <w:br/>
      </w:r>
      <w:r w:rsidRPr="005A11C6">
        <w:rPr>
          <w:rFonts w:cs="Calibri"/>
        </w:rPr>
        <w:t xml:space="preserve">z najbardziej dotkliwych, ekstremalnych zjawisk naturalnych oddziałujących na społeczeństwo, środowisko i gospodarkę Polski. Przeciwdziałanie skutkom susz zarówno w Polsce, jak i w Europie stanowi coraz poważniejszy problem. Znajduje to swoje odzwierciedlenie w licznych uregulowaniach prawnych m.in. w zakresie gospodarowania zasobami wodnymi oraz zarządzania kryzysowego.    Pierwszym etapem rozwoju suszy jest susza atmosferyczna. Najprościej rzecz ujmując jest ona konsekwencją względnie długiego okresu bez opadów atmosferycznych lub wspólnie występujących wysokich temperatur i niskich sum opadów (na skutek wysokich temperatur dochodzi do parowania wody co w konsekwencji prowadzi do obniżenia poziomu wód). </w:t>
      </w:r>
    </w:p>
    <w:p w14:paraId="54FC4635" w14:textId="77777777" w:rsidR="00877B1F" w:rsidRPr="005A11C6" w:rsidRDefault="00877B1F" w:rsidP="00986283">
      <w:pPr>
        <w:spacing w:after="0" w:line="276" w:lineRule="auto"/>
        <w:jc w:val="both"/>
        <w:rPr>
          <w:rFonts w:cs="Calibri"/>
        </w:rPr>
      </w:pPr>
    </w:p>
    <w:p w14:paraId="3720E5C7" w14:textId="0BEA1698" w:rsidR="000C694E" w:rsidRPr="005A11C6" w:rsidRDefault="000C694E" w:rsidP="00986283">
      <w:pPr>
        <w:spacing w:after="0" w:line="276" w:lineRule="auto"/>
        <w:jc w:val="both"/>
        <w:rPr>
          <w:rFonts w:cs="Calibri"/>
        </w:rPr>
      </w:pPr>
      <w:r w:rsidRPr="005A11C6">
        <w:rPr>
          <w:rFonts w:cs="Calibri"/>
          <w:b/>
          <w:bCs/>
        </w:rPr>
        <w:t>Susza rolnicza</w:t>
      </w:r>
      <w:r w:rsidRPr="005A11C6">
        <w:rPr>
          <w:rFonts w:cs="Calibri"/>
        </w:rPr>
        <w:t xml:space="preserve"> jest bezpośrednim następstwem długotrwałej suszy atmosferycznej. Długotrwały brak opadów w naturalnej konsekwencji prowadzi do spadku zawartości wody w glebie</w:t>
      </w:r>
      <w:r w:rsidR="005A11C6">
        <w:rPr>
          <w:rFonts w:cs="Calibri"/>
        </w:rPr>
        <w:t xml:space="preserve"> i j</w:t>
      </w:r>
      <w:r w:rsidRPr="005A11C6">
        <w:rPr>
          <w:rFonts w:cs="Calibri"/>
        </w:rPr>
        <w:t>est to szczególnie poważne zagrożenie dla rolników i ich upraw. Niedostateczna ilość wody może być czynnikiem, który doprowadzi do poważnych strat w uprawach, przekładając się na spadek ogólnej produkcji roślinnej. Skutki takiej sytuacji możemy odczuć wszyscy jako konsumenci płodów rolnych (spadek produkcji prze</w:t>
      </w:r>
      <w:r w:rsidR="005A11C6">
        <w:rPr>
          <w:rFonts w:cs="Calibri"/>
        </w:rPr>
        <w:t>kłada się bowiem</w:t>
      </w:r>
      <w:r w:rsidRPr="005A11C6">
        <w:rPr>
          <w:rFonts w:cs="Calibri"/>
        </w:rPr>
        <w:t xml:space="preserve"> na wzrost cen).</w:t>
      </w:r>
    </w:p>
    <w:p w14:paraId="5CA5F9C5" w14:textId="77777777" w:rsidR="00877B1F" w:rsidRPr="005A11C6" w:rsidRDefault="00877B1F" w:rsidP="00986283">
      <w:pPr>
        <w:spacing w:after="0" w:line="276" w:lineRule="auto"/>
        <w:jc w:val="both"/>
        <w:rPr>
          <w:rFonts w:cs="Calibri"/>
        </w:rPr>
      </w:pPr>
    </w:p>
    <w:p w14:paraId="041BC9BB" w14:textId="2E717C5E" w:rsidR="000C694E" w:rsidRPr="005A11C6" w:rsidRDefault="000C694E" w:rsidP="00986283">
      <w:pPr>
        <w:spacing w:after="0" w:line="276" w:lineRule="auto"/>
        <w:jc w:val="both"/>
        <w:rPr>
          <w:rFonts w:cs="Calibri"/>
        </w:rPr>
      </w:pPr>
      <w:r w:rsidRPr="005A11C6">
        <w:rPr>
          <w:rFonts w:cs="Calibri"/>
          <w:b/>
          <w:bCs/>
        </w:rPr>
        <w:t>Susza hydrologiczna</w:t>
      </w:r>
      <w:r w:rsidRPr="005A11C6">
        <w:rPr>
          <w:rFonts w:cs="Calibri"/>
        </w:rPr>
        <w:t xml:space="preserve"> jest kolejnym etapem rozwoju suszy. Dochodzi do niej wówczas, gdy poprzednie dwa etapy niebezpiecznie się przedłużają. Charakteryzuje się pogłębieniem stanów uprzednio wskazanych</w:t>
      </w:r>
      <w:r w:rsidR="005A11C6">
        <w:rPr>
          <w:rFonts w:cs="Calibri"/>
        </w:rPr>
        <w:t>,</w:t>
      </w:r>
      <w:r w:rsidRPr="005A11C6">
        <w:rPr>
          <w:rFonts w:cs="Calibri"/>
        </w:rPr>
        <w:t xml:space="preserve"> a także obniżeniem stanów wód w rzekach, jeziorach oraz zbiornikach wodnych poniżej przyjętych stanów średnich. </w:t>
      </w:r>
    </w:p>
    <w:p w14:paraId="1666FDA3" w14:textId="77777777" w:rsidR="00877B1F" w:rsidRPr="005A11C6" w:rsidRDefault="00877B1F" w:rsidP="00986283">
      <w:pPr>
        <w:spacing w:after="0" w:line="276" w:lineRule="auto"/>
        <w:jc w:val="both"/>
        <w:rPr>
          <w:rFonts w:cs="Calibri"/>
        </w:rPr>
      </w:pPr>
    </w:p>
    <w:p w14:paraId="3916B485" w14:textId="52BCF000" w:rsidR="000C694E" w:rsidRPr="005A11C6" w:rsidRDefault="000C694E" w:rsidP="00986283">
      <w:pPr>
        <w:spacing w:after="0" w:line="276" w:lineRule="auto"/>
        <w:jc w:val="both"/>
        <w:rPr>
          <w:rFonts w:cs="Calibri"/>
        </w:rPr>
      </w:pPr>
      <w:r w:rsidRPr="005A11C6">
        <w:rPr>
          <w:rFonts w:cs="Calibri"/>
          <w:b/>
          <w:bCs/>
        </w:rPr>
        <w:t xml:space="preserve">Susza hydrogeologiczna </w:t>
      </w:r>
      <w:r w:rsidRPr="005A11C6">
        <w:rPr>
          <w:rFonts w:cs="Calibri"/>
        </w:rPr>
        <w:t>jest ostatnim i w konsekwencji najgroźniejszym etapem rozwoju zjawiska suszy. Charakteryzuje się wyraźnym obniżeniem poziomu wód podziemnych w stosunku do stanu średniego. Zjawisko to można obserwować na przykładzie wysychających studni przydomowych. Wystąpienie tego etapu suszy stanowi ogromne zagrożenie dla człowieka oraz dla całego systemu gospodarczo – społecznego państwa.</w:t>
      </w:r>
    </w:p>
    <w:p w14:paraId="371824E3" w14:textId="77777777" w:rsidR="00986283" w:rsidRPr="005A11C6" w:rsidRDefault="00986283" w:rsidP="00986283">
      <w:pPr>
        <w:spacing w:after="0" w:line="276" w:lineRule="auto"/>
        <w:jc w:val="both"/>
        <w:rPr>
          <w:rFonts w:cs="Calibri"/>
        </w:rPr>
      </w:pPr>
    </w:p>
    <w:p w14:paraId="344BF8C0" w14:textId="68362124" w:rsidR="000C694E" w:rsidRPr="005A11C6" w:rsidRDefault="000C694E" w:rsidP="00986283">
      <w:pPr>
        <w:spacing w:after="0" w:line="276" w:lineRule="auto"/>
        <w:jc w:val="both"/>
        <w:rPr>
          <w:rFonts w:cs="Calibri"/>
        </w:rPr>
      </w:pPr>
      <w:r w:rsidRPr="005A11C6">
        <w:rPr>
          <w:rFonts w:cs="Calibri"/>
        </w:rPr>
        <w:t>Przedstawione w PPSS informacje wskazują, iż teren gminy Kazimierza Wielka to obszar charakteryzujący się zarówno słabym, umiarkowanym</w:t>
      </w:r>
      <w:r w:rsidR="005A11C6">
        <w:rPr>
          <w:rFonts w:cs="Calibri"/>
        </w:rPr>
        <w:t xml:space="preserve">, </w:t>
      </w:r>
      <w:r w:rsidRPr="005A11C6">
        <w:rPr>
          <w:rFonts w:cs="Calibri"/>
        </w:rPr>
        <w:t xml:space="preserve">silnym </w:t>
      </w:r>
      <w:r w:rsidR="005A11C6">
        <w:rPr>
          <w:rFonts w:cs="Calibri"/>
        </w:rPr>
        <w:t xml:space="preserve">jak </w:t>
      </w:r>
      <w:r w:rsidRPr="005A11C6">
        <w:rPr>
          <w:rFonts w:cs="Calibri"/>
        </w:rPr>
        <w:t xml:space="preserve">i ekstremalnie silnym zagrożeniem wystąpienia suszy rolniczej, umiarkowanym i silnym zagrożeniem wystąpienia suszy hydrologicznej </w:t>
      </w:r>
      <w:r w:rsidR="005A11C6">
        <w:rPr>
          <w:rFonts w:cs="Calibri"/>
        </w:rPr>
        <w:br/>
        <w:t>oraz</w:t>
      </w:r>
      <w:r w:rsidRPr="005A11C6">
        <w:rPr>
          <w:rFonts w:cs="Calibri"/>
        </w:rPr>
        <w:t xml:space="preserve">  słabym </w:t>
      </w:r>
      <w:r w:rsidR="00986283" w:rsidRPr="005A11C6">
        <w:rPr>
          <w:rFonts w:cs="Calibri"/>
        </w:rPr>
        <w:t xml:space="preserve">i umiarkowanym </w:t>
      </w:r>
      <w:r w:rsidRPr="005A11C6">
        <w:rPr>
          <w:rFonts w:cs="Calibri"/>
        </w:rPr>
        <w:t>zagrożeniem wystąpienia suszy hydrogeologiczn</w:t>
      </w:r>
      <w:r w:rsidR="00574553">
        <w:rPr>
          <w:rFonts w:cs="Calibri"/>
        </w:rPr>
        <w:t>ej</w:t>
      </w:r>
      <w:r w:rsidRPr="005A11C6">
        <w:rPr>
          <w:rFonts w:cs="Calibri"/>
        </w:rPr>
        <w:t xml:space="preserve">. Według klas </w:t>
      </w:r>
      <w:r w:rsidRPr="005A11C6">
        <w:rPr>
          <w:rFonts w:cs="Calibri"/>
        </w:rPr>
        <w:lastRenderedPageBreak/>
        <w:t>łączonego zagrożenia suszą na terenie gminy Kazimierza Wielka występują obszary słabego zagrożenia susz</w:t>
      </w:r>
      <w:r w:rsidR="00574553">
        <w:rPr>
          <w:rFonts w:cs="Calibri"/>
        </w:rPr>
        <w:t>ą</w:t>
      </w:r>
      <w:r w:rsidR="00986283" w:rsidRPr="005A11C6">
        <w:rPr>
          <w:rFonts w:cs="Calibri"/>
        </w:rPr>
        <w:t xml:space="preserve"> (niewielki obszar)</w:t>
      </w:r>
      <w:r w:rsidRPr="005A11C6">
        <w:rPr>
          <w:rFonts w:cs="Calibri"/>
        </w:rPr>
        <w:t>, umiarkowanego oraz silnego zagrożenia.</w:t>
      </w:r>
    </w:p>
    <w:p w14:paraId="2AE2D890" w14:textId="77777777" w:rsidR="00986283" w:rsidRPr="005A11C6" w:rsidRDefault="00986283" w:rsidP="00986283">
      <w:pPr>
        <w:spacing w:after="0" w:line="276" w:lineRule="auto"/>
        <w:rPr>
          <w:rFonts w:cs="Calibri"/>
        </w:rPr>
      </w:pPr>
      <w:bookmarkStart w:id="129" w:name="_Toc104972000"/>
    </w:p>
    <w:p w14:paraId="5EFB092B" w14:textId="22CCD001" w:rsidR="000C694E" w:rsidRPr="005A11C6" w:rsidRDefault="003D6780" w:rsidP="00877B1F">
      <w:pPr>
        <w:pStyle w:val="Bezodstpw"/>
        <w:jc w:val="center"/>
        <w:rPr>
          <w:b/>
          <w:bCs/>
          <w:noProof/>
          <w:sz w:val="20"/>
          <w:szCs w:val="20"/>
        </w:rPr>
      </w:pPr>
      <w:bookmarkStart w:id="130" w:name="_Toc107848760"/>
      <w:bookmarkStart w:id="131" w:name="_Toc120277903"/>
      <w:r w:rsidRPr="005A11C6">
        <w:rPr>
          <w:sz w:val="20"/>
          <w:szCs w:val="20"/>
        </w:rPr>
        <w:t xml:space="preserve">Mapa </w:t>
      </w:r>
      <w:r w:rsidRPr="005A11C6">
        <w:rPr>
          <w:b/>
          <w:bCs/>
          <w:sz w:val="20"/>
          <w:szCs w:val="20"/>
        </w:rPr>
        <w:fldChar w:fldCharType="begin"/>
      </w:r>
      <w:r w:rsidRPr="005A11C6">
        <w:rPr>
          <w:sz w:val="20"/>
          <w:szCs w:val="20"/>
        </w:rPr>
        <w:instrText xml:space="preserve"> SEQ Mapa \* ARABIC </w:instrText>
      </w:r>
      <w:r w:rsidRPr="005A11C6">
        <w:rPr>
          <w:b/>
          <w:bCs/>
          <w:sz w:val="20"/>
          <w:szCs w:val="20"/>
        </w:rPr>
        <w:fldChar w:fldCharType="separate"/>
      </w:r>
      <w:r w:rsidR="005B77FC">
        <w:rPr>
          <w:noProof/>
          <w:sz w:val="20"/>
          <w:szCs w:val="20"/>
        </w:rPr>
        <w:t>20</w:t>
      </w:r>
      <w:r w:rsidRPr="005A11C6">
        <w:rPr>
          <w:b/>
          <w:bCs/>
          <w:sz w:val="20"/>
          <w:szCs w:val="20"/>
        </w:rPr>
        <w:fldChar w:fldCharType="end"/>
      </w:r>
      <w:r w:rsidRPr="005A11C6">
        <w:rPr>
          <w:sz w:val="20"/>
          <w:szCs w:val="20"/>
        </w:rPr>
        <w:t xml:space="preserve"> </w:t>
      </w:r>
      <w:r w:rsidR="000C694E" w:rsidRPr="005A11C6">
        <w:rPr>
          <w:sz w:val="20"/>
          <w:szCs w:val="20"/>
        </w:rPr>
        <w:t xml:space="preserve">Mapa łącznego zagrożenia suszą suma klas zagrożenia suszą rolniczą, hydrologiczną </w:t>
      </w:r>
      <w:r w:rsidR="00877B1F" w:rsidRPr="005A11C6">
        <w:rPr>
          <w:sz w:val="20"/>
          <w:szCs w:val="20"/>
        </w:rPr>
        <w:br/>
      </w:r>
      <w:r w:rsidR="000C694E" w:rsidRPr="005A11C6">
        <w:rPr>
          <w:sz w:val="20"/>
          <w:szCs w:val="20"/>
        </w:rPr>
        <w:t>i hydrogeologiczna – ocena w siatce pól podstawowych</w:t>
      </w:r>
      <w:bookmarkEnd w:id="129"/>
      <w:bookmarkEnd w:id="130"/>
      <w:bookmarkEnd w:id="131"/>
    </w:p>
    <w:p w14:paraId="5F9B9F25" w14:textId="122282DD" w:rsidR="00986283" w:rsidRPr="005A11C6" w:rsidRDefault="00921251" w:rsidP="00877B1F">
      <w:pPr>
        <w:pStyle w:val="Bezodstpw"/>
        <w:jc w:val="center"/>
        <w:rPr>
          <w:sz w:val="20"/>
          <w:szCs w:val="20"/>
        </w:rPr>
      </w:pPr>
      <w:r w:rsidRPr="005A11C6">
        <w:rPr>
          <w:noProof/>
          <w:sz w:val="20"/>
          <w:szCs w:val="20"/>
        </w:rPr>
        <w:drawing>
          <wp:inline distT="0" distB="0" distL="0" distR="0" wp14:anchorId="34F3E1B6" wp14:editId="738775FC">
            <wp:extent cx="6450445" cy="4581525"/>
            <wp:effectExtent l="0" t="0" r="7620" b="0"/>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55030" cy="4584782"/>
                    </a:xfrm>
                    <a:prstGeom prst="rect">
                      <a:avLst/>
                    </a:prstGeom>
                    <a:noFill/>
                    <a:ln>
                      <a:noFill/>
                    </a:ln>
                  </pic:spPr>
                </pic:pic>
              </a:graphicData>
            </a:graphic>
          </wp:inline>
        </w:drawing>
      </w:r>
    </w:p>
    <w:p w14:paraId="70353730" w14:textId="77777777" w:rsidR="000C694E" w:rsidRPr="005A11C6" w:rsidRDefault="000C694E" w:rsidP="00877B1F">
      <w:pPr>
        <w:pStyle w:val="Bezodstpw"/>
        <w:jc w:val="center"/>
        <w:rPr>
          <w:sz w:val="20"/>
          <w:szCs w:val="20"/>
        </w:rPr>
      </w:pPr>
      <w:r w:rsidRPr="005A11C6">
        <w:rPr>
          <w:sz w:val="20"/>
          <w:szCs w:val="20"/>
        </w:rPr>
        <w:t>Źródło: https://wody.isok.gov.pl/imap_kzgw/?gpmap=gpPPSS</w:t>
      </w:r>
    </w:p>
    <w:p w14:paraId="44932A18" w14:textId="77777777" w:rsidR="000C694E" w:rsidRPr="005A11C6" w:rsidRDefault="000C694E" w:rsidP="00986283">
      <w:pPr>
        <w:spacing w:after="0" w:line="276" w:lineRule="auto"/>
        <w:jc w:val="both"/>
        <w:rPr>
          <w:rFonts w:cs="Calibri"/>
        </w:rPr>
      </w:pPr>
    </w:p>
    <w:p w14:paraId="5CC2A5B8" w14:textId="58314B31" w:rsidR="000C694E" w:rsidRPr="005A11C6" w:rsidRDefault="000060DB" w:rsidP="00986283">
      <w:pPr>
        <w:spacing w:after="0" w:line="276" w:lineRule="auto"/>
        <w:jc w:val="both"/>
        <w:rPr>
          <w:rFonts w:cs="Calibri"/>
        </w:rPr>
      </w:pPr>
      <w:r w:rsidRPr="005A11C6">
        <w:rPr>
          <w:rFonts w:cs="Calibri"/>
          <w:noProof/>
        </w:rPr>
        <mc:AlternateContent>
          <mc:Choice Requires="wps">
            <w:drawing>
              <wp:anchor distT="0" distB="0" distL="114300" distR="114300" simplePos="0" relativeHeight="251658752" behindDoc="0" locked="0" layoutInCell="1" allowOverlap="1" wp14:anchorId="4549D179" wp14:editId="5CCDA49F">
                <wp:simplePos x="0" y="0"/>
                <wp:positionH relativeFrom="margin">
                  <wp:posOffset>2699385</wp:posOffset>
                </wp:positionH>
                <wp:positionV relativeFrom="paragraph">
                  <wp:posOffset>199390</wp:posOffset>
                </wp:positionV>
                <wp:extent cx="219075" cy="152400"/>
                <wp:effectExtent l="0" t="0" r="28575" b="38100"/>
                <wp:wrapNone/>
                <wp:docPr id="28" name="Prostokąt: zaokrąglone rogi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0000"/>
                        </a:solidFill>
                        <a:ln w="12700" cmpd="sng">
                          <a:solidFill>
                            <a:srgbClr val="FF0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9B33C2" id="Prostokąt: zaokrąglone rogi 28" o:spid="_x0000_s1026" style="position:absolute;margin-left:212.55pt;margin-top:15.7pt;width:17.25pt;height:12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" fillcolor="red" strokecolor="red" strokeweight="1pt">
                <v:shadow on="t" color="#525252" opacity=".5" offset="1pt"/>
                <w10:wrap anchorx="margin"/>
              </v:roundrect>
            </w:pict>
          </mc:Fallback>
        </mc:AlternateContent>
      </w:r>
      <w:r w:rsidRPr="005A11C6">
        <w:rPr>
          <w:rFonts w:cs="Calibri"/>
          <w:noProof/>
        </w:rPr>
        <mc:AlternateContent>
          <mc:Choice Requires="wps">
            <w:drawing>
              <wp:anchor distT="0" distB="0" distL="114300" distR="114300" simplePos="0" relativeHeight="251656704" behindDoc="0" locked="0" layoutInCell="1" allowOverlap="1" wp14:anchorId="3BF5F17D" wp14:editId="6A81BD64">
                <wp:simplePos x="0" y="0"/>
                <wp:positionH relativeFrom="column">
                  <wp:posOffset>4086225</wp:posOffset>
                </wp:positionH>
                <wp:positionV relativeFrom="paragraph">
                  <wp:posOffset>8890</wp:posOffset>
                </wp:positionV>
                <wp:extent cx="219075" cy="152400"/>
                <wp:effectExtent l="0" t="0" r="28575" b="38100"/>
                <wp:wrapNone/>
                <wp:docPr id="27" name="Prostokąt: zaokrąglone rogi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FF00"/>
                        </a:solidFill>
                        <a:ln w="12700" cmpd="sng">
                          <a:solidFill>
                            <a:srgbClr val="FFFF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876021" id="Prostokąt: zaokrąglone rogi 27" o:spid="_x0000_s1026" style="position:absolute;margin-left:321.75pt;margin-top:.7pt;width:17.25pt;height:1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" fillcolor="yellow" strokecolor="yellow" strokeweight="1pt">
                <v:shadow on="t" color="#525252" opacity=".5" offset="1pt"/>
              </v:roundrect>
            </w:pict>
          </mc:Fallback>
        </mc:AlternateContent>
      </w:r>
      <w:r w:rsidRPr="005A11C6">
        <w:rPr>
          <w:rFonts w:cs="Calibri"/>
          <w:noProof/>
        </w:rPr>
        <mc:AlternateContent>
          <mc:Choice Requires="wps">
            <w:drawing>
              <wp:anchor distT="0" distB="0" distL="114300" distR="114300" simplePos="0" relativeHeight="251657728" behindDoc="0" locked="0" layoutInCell="1" allowOverlap="1" wp14:anchorId="653E1CC7" wp14:editId="1EDF0BDD">
                <wp:simplePos x="0" y="0"/>
                <wp:positionH relativeFrom="column">
                  <wp:posOffset>1028700</wp:posOffset>
                </wp:positionH>
                <wp:positionV relativeFrom="paragraph">
                  <wp:posOffset>237490</wp:posOffset>
                </wp:positionV>
                <wp:extent cx="219075" cy="152400"/>
                <wp:effectExtent l="0" t="0" r="28575" b="38100"/>
                <wp:wrapNone/>
                <wp:docPr id="26" name="Prostokąt: zaokrąglone rogi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C000"/>
                        </a:solidFill>
                        <a:ln w="12700" cmpd="sng">
                          <a:solidFill>
                            <a:srgbClr val="FFC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CF5F8C" id="Prostokąt: zaokrąglone rogi 26" o:spid="_x0000_s1026" style="position:absolute;margin-left:81pt;margin-top:18.7pt;width:17.25pt;height:1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" fillcolor="#ffc000" strokecolor="#ffc000" strokeweight="1pt">
                <v:shadow on="t" color="#525252" opacity=".5" offset="1pt"/>
              </v:roundrect>
            </w:pict>
          </mc:Fallback>
        </mc:AlternateContent>
      </w:r>
      <w:r w:rsidRPr="005A11C6">
        <w:rPr>
          <w:rFonts w:cs="Calibri"/>
          <w:noProof/>
        </w:rPr>
        <mc:AlternateContent>
          <mc:Choice Requires="wps">
            <w:drawing>
              <wp:anchor distT="0" distB="0" distL="114300" distR="114300" simplePos="0" relativeHeight="251655680" behindDoc="0" locked="0" layoutInCell="1" allowOverlap="1" wp14:anchorId="1AE2EC5D" wp14:editId="000A4A9F">
                <wp:simplePos x="0" y="0"/>
                <wp:positionH relativeFrom="column">
                  <wp:posOffset>2438400</wp:posOffset>
                </wp:positionH>
                <wp:positionV relativeFrom="paragraph">
                  <wp:posOffset>8890</wp:posOffset>
                </wp:positionV>
                <wp:extent cx="219075" cy="152400"/>
                <wp:effectExtent l="0" t="0" r="28575" b="38100"/>
                <wp:wrapNone/>
                <wp:docPr id="4" name="Prostokąt: zaokrąglone rogi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CCFF99"/>
                        </a:solidFill>
                        <a:ln w="12700" cmpd="sng">
                          <a:solidFill>
                            <a:srgbClr val="CCFF99"/>
                          </a:solidFill>
                          <a:prstDash val="solid"/>
                          <a:round/>
                          <a:headEnd/>
                          <a:tailEnd/>
                        </a:ln>
                        <a:effectLst>
                          <a:outerShdw dist="28398" dir="3806097" algn="ctr" rotWithShape="0">
                            <a:srgbClr val="A5A5A5">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4AAD7E" id="Prostokąt: zaokrąglone rogi 4" o:spid="_x0000_s1026" style="position:absolute;margin-left:192pt;margin-top:.7pt;width:17.25pt;height:1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" fillcolor="#cf9" strokecolor="#cf9" strokeweight="1pt">
                <v:shadow on="t" color="#525252" opacity=".5" offset="1pt"/>
              </v:roundrect>
            </w:pict>
          </mc:Fallback>
        </mc:AlternateContent>
      </w:r>
      <w:r w:rsidR="000C694E" w:rsidRPr="005A11C6">
        <w:rPr>
          <w:rFonts w:cs="Calibri"/>
        </w:rPr>
        <w:t xml:space="preserve">Legenda: klasy łącznego zagrożenia suszą: </w:t>
      </w:r>
      <w:r w:rsidR="000C694E" w:rsidRPr="005A11C6">
        <w:rPr>
          <w:rFonts w:cs="Calibri"/>
        </w:rPr>
        <w:tab/>
        <w:t>słabe zagrożenia suszą</w:t>
      </w:r>
      <w:r w:rsidR="000C694E" w:rsidRPr="005A11C6">
        <w:rPr>
          <w:rFonts w:cs="Calibri"/>
        </w:rPr>
        <w:tab/>
        <w:t xml:space="preserve">           umiarkowane zagrożenia suszą</w:t>
      </w:r>
      <w:r w:rsidR="000C694E" w:rsidRPr="005A11C6">
        <w:rPr>
          <w:rFonts w:cs="Calibri"/>
        </w:rPr>
        <w:tab/>
        <w:t>silne zagrożenia suszą</w:t>
      </w:r>
      <w:r w:rsidR="000C694E" w:rsidRPr="005A11C6">
        <w:rPr>
          <w:rFonts w:cs="Calibri"/>
        </w:rPr>
        <w:tab/>
        <w:t xml:space="preserve">         ekstremalne zagrożenia suszą</w:t>
      </w:r>
    </w:p>
    <w:p w14:paraId="325C7D3B" w14:textId="77777777" w:rsidR="000C694E" w:rsidRPr="005A11C6" w:rsidRDefault="000C694E" w:rsidP="00986283">
      <w:pPr>
        <w:spacing w:after="0" w:line="276" w:lineRule="auto"/>
        <w:jc w:val="both"/>
        <w:rPr>
          <w:rFonts w:cs="Calibri"/>
        </w:rPr>
      </w:pPr>
    </w:p>
    <w:p w14:paraId="1D65AA6A" w14:textId="77777777" w:rsidR="00574553" w:rsidRDefault="00574553" w:rsidP="00986283">
      <w:pPr>
        <w:spacing w:after="0" w:line="276" w:lineRule="auto"/>
        <w:jc w:val="both"/>
        <w:rPr>
          <w:rFonts w:cs="Calibri"/>
        </w:rPr>
      </w:pPr>
      <w:r>
        <w:rPr>
          <w:rFonts w:cs="Calibri"/>
        </w:rPr>
        <w:t>„</w:t>
      </w:r>
      <w:r w:rsidR="000C694E" w:rsidRPr="005A11C6">
        <w:rPr>
          <w:rFonts w:cs="Calibri"/>
        </w:rPr>
        <w:t>Strategia Rozwoju Miasta i Gminy Kazimierza Wielka do roku 2030</w:t>
      </w:r>
      <w:r>
        <w:rPr>
          <w:rFonts w:cs="Calibri"/>
        </w:rPr>
        <w:t>”</w:t>
      </w:r>
      <w:r w:rsidR="000C694E" w:rsidRPr="005A11C6">
        <w:rPr>
          <w:rFonts w:cs="Calibri"/>
        </w:rPr>
        <w:t xml:space="preserve"> zakłada i promuje działania minimalizujące skutki suszy, podejmowane zarówno przez samorząd, mieszkańców, jak i organy administracji rządowej. Wskazuje na to cel strategiczny </w:t>
      </w:r>
      <w:r w:rsidR="00E762A0" w:rsidRPr="005A11C6">
        <w:rPr>
          <w:rFonts w:cs="Calibri"/>
          <w:b/>
          <w:bCs/>
        </w:rPr>
        <w:t>2 Ochrona środowiska naturalnego  i zasobów naturalnych</w:t>
      </w:r>
      <w:r w:rsidR="000C694E" w:rsidRPr="005A11C6">
        <w:rPr>
          <w:rFonts w:cs="Calibri"/>
        </w:rPr>
        <w:t>. W ramach w</w:t>
      </w:r>
      <w:r>
        <w:rPr>
          <w:rFonts w:cs="Calibri"/>
        </w:rPr>
        <w:t>/</w:t>
      </w:r>
      <w:r w:rsidR="000C694E" w:rsidRPr="005A11C6">
        <w:rPr>
          <w:rFonts w:cs="Calibri"/>
        </w:rPr>
        <w:t xml:space="preserve">w celu strategicznego przewidziano szereg działań związanych z ochroną środowiska naturalnego, podnoszeniem świadomości ekologicznej mieszkańców, rozwojem infrastruktury komunalnej, likwidowaniem zbiorników bezodpływowych na rzecz sieci kanalizacyjnej </w:t>
      </w:r>
      <w:r>
        <w:rPr>
          <w:rFonts w:cs="Calibri"/>
        </w:rPr>
        <w:br/>
      </w:r>
      <w:r w:rsidR="000C694E" w:rsidRPr="005A11C6">
        <w:rPr>
          <w:rFonts w:cs="Calibri"/>
        </w:rPr>
        <w:t xml:space="preserve">i przydomowych oczyszczalni ścieków. W tym zakresie </w:t>
      </w:r>
      <w:r>
        <w:rPr>
          <w:rFonts w:cs="Calibri"/>
        </w:rPr>
        <w:t>niniejsza strategia uwzględnia ustalenia</w:t>
      </w:r>
      <w:r w:rsidR="000C694E" w:rsidRPr="005A11C6">
        <w:rPr>
          <w:rFonts w:cs="Calibri"/>
        </w:rPr>
        <w:t xml:space="preserve"> Plan</w:t>
      </w:r>
      <w:r>
        <w:rPr>
          <w:rFonts w:cs="Calibri"/>
        </w:rPr>
        <w:t>u</w:t>
      </w:r>
      <w:r w:rsidR="000C694E" w:rsidRPr="005A11C6">
        <w:rPr>
          <w:rFonts w:cs="Calibri"/>
        </w:rPr>
        <w:t xml:space="preserve"> Przeciwdziałania Skutkom Suszy. </w:t>
      </w:r>
    </w:p>
    <w:p w14:paraId="3BE1723F" w14:textId="60475822" w:rsidR="000C694E" w:rsidRPr="005A11C6" w:rsidRDefault="000C694E" w:rsidP="00986283">
      <w:pPr>
        <w:spacing w:after="0" w:line="276" w:lineRule="auto"/>
        <w:jc w:val="both"/>
        <w:rPr>
          <w:rFonts w:cs="Calibri"/>
        </w:rPr>
      </w:pPr>
      <w:r w:rsidRPr="005A11C6">
        <w:rPr>
          <w:rFonts w:cs="Calibri"/>
        </w:rPr>
        <w:t xml:space="preserve">Zgodnie z art. 184 ust. 2 ustawy – </w:t>
      </w:r>
      <w:r w:rsidRPr="00574553">
        <w:rPr>
          <w:rFonts w:cs="Calibri"/>
          <w:i/>
          <w:iCs/>
        </w:rPr>
        <w:t>Prawo wodne</w:t>
      </w:r>
      <w:r w:rsidRPr="005A11C6">
        <w:rPr>
          <w:rFonts w:cs="Calibri"/>
        </w:rPr>
        <w:t xml:space="preserve"> PPSS obejmuje:</w:t>
      </w:r>
    </w:p>
    <w:p w14:paraId="52E8AD62" w14:textId="77777777" w:rsidR="000C694E" w:rsidRPr="005A11C6" w:rsidRDefault="000C694E" w:rsidP="00986283">
      <w:pPr>
        <w:spacing w:after="0" w:line="276" w:lineRule="auto"/>
        <w:jc w:val="both"/>
        <w:rPr>
          <w:rFonts w:cs="Calibri"/>
        </w:rPr>
      </w:pPr>
      <w:r w:rsidRPr="005A11C6">
        <w:rPr>
          <w:rFonts w:cs="Calibri"/>
        </w:rPr>
        <w:t>1) analizę możliwości powiększenia dyspozycyjnych zasobów wodnych;</w:t>
      </w:r>
    </w:p>
    <w:p w14:paraId="435061EB" w14:textId="77777777" w:rsidR="000C694E" w:rsidRPr="005A11C6" w:rsidRDefault="000C694E" w:rsidP="00986283">
      <w:pPr>
        <w:spacing w:after="0" w:line="276" w:lineRule="auto"/>
        <w:jc w:val="both"/>
        <w:rPr>
          <w:rFonts w:cs="Calibri"/>
        </w:rPr>
      </w:pPr>
      <w:r w:rsidRPr="005A11C6">
        <w:rPr>
          <w:rFonts w:cs="Calibri"/>
        </w:rPr>
        <w:t>2) propozycje budowy lub przebudowy urządzeń wodnych;</w:t>
      </w:r>
    </w:p>
    <w:p w14:paraId="7DC93BA0" w14:textId="2C0CEFF6" w:rsidR="000C694E" w:rsidRPr="005A11C6" w:rsidRDefault="000C694E" w:rsidP="00986283">
      <w:pPr>
        <w:spacing w:after="0" w:line="276" w:lineRule="auto"/>
        <w:jc w:val="both"/>
        <w:rPr>
          <w:rFonts w:cs="Calibri"/>
        </w:rPr>
      </w:pPr>
      <w:r w:rsidRPr="005A11C6">
        <w:rPr>
          <w:rFonts w:cs="Calibri"/>
        </w:rPr>
        <w:lastRenderedPageBreak/>
        <w:t xml:space="preserve">3) propozycje niezbędnych zmian w zakresie korzystania z zasobów wodnych oraz zmian naturalnej </w:t>
      </w:r>
      <w:r w:rsidR="00574553">
        <w:rPr>
          <w:rFonts w:cs="Calibri"/>
        </w:rPr>
        <w:br/>
      </w:r>
      <w:r w:rsidRPr="005A11C6">
        <w:rPr>
          <w:rFonts w:cs="Calibri"/>
        </w:rPr>
        <w:t>i sztucznej retencji;</w:t>
      </w:r>
    </w:p>
    <w:p w14:paraId="2C015F5D" w14:textId="3E19FF1D" w:rsidR="000C694E" w:rsidRDefault="000C694E" w:rsidP="00986283">
      <w:pPr>
        <w:spacing w:after="0" w:line="276" w:lineRule="auto"/>
        <w:jc w:val="both"/>
        <w:rPr>
          <w:rFonts w:cs="Calibri"/>
        </w:rPr>
      </w:pPr>
      <w:r w:rsidRPr="005A11C6">
        <w:rPr>
          <w:rFonts w:cs="Calibri"/>
        </w:rPr>
        <w:t>4) działania służące przeciwdziałaniu skutkom suszy</w:t>
      </w:r>
      <w:r w:rsidR="00574553">
        <w:rPr>
          <w:rFonts w:cs="Calibri"/>
        </w:rPr>
        <w:t>.</w:t>
      </w:r>
    </w:p>
    <w:p w14:paraId="065CE02B" w14:textId="77777777" w:rsidR="00574553" w:rsidRPr="005A11C6" w:rsidRDefault="00574553" w:rsidP="00986283">
      <w:pPr>
        <w:spacing w:after="0" w:line="276" w:lineRule="auto"/>
        <w:jc w:val="both"/>
        <w:rPr>
          <w:rFonts w:cs="Calibri"/>
        </w:rPr>
      </w:pPr>
    </w:p>
    <w:p w14:paraId="4BB43E8A" w14:textId="341082ED" w:rsidR="000C694E" w:rsidRPr="005A11C6" w:rsidRDefault="000C694E" w:rsidP="00986283">
      <w:pPr>
        <w:spacing w:after="0" w:line="276" w:lineRule="auto"/>
        <w:jc w:val="both"/>
        <w:rPr>
          <w:rFonts w:cs="Calibri"/>
        </w:rPr>
      </w:pPr>
      <w:r w:rsidRPr="005A11C6">
        <w:rPr>
          <w:rFonts w:cs="Calibri"/>
        </w:rPr>
        <w:t>Główny cel dokumentu</w:t>
      </w:r>
      <w:r w:rsidR="00574553">
        <w:rPr>
          <w:rFonts w:cs="Calibri"/>
        </w:rPr>
        <w:t>,</w:t>
      </w:r>
      <w:r w:rsidRPr="005A11C6">
        <w:rPr>
          <w:rFonts w:cs="Calibri"/>
        </w:rPr>
        <w:t xml:space="preserve"> czyli przeciwdziałanie skutkom suszy doprecyzowany jest przez 4 cele szczegółowe: </w:t>
      </w:r>
    </w:p>
    <w:p w14:paraId="5CD0001C" w14:textId="77777777" w:rsidR="000C694E" w:rsidRPr="005A11C6" w:rsidRDefault="000C694E" w:rsidP="00986283">
      <w:pPr>
        <w:spacing w:after="0" w:line="276" w:lineRule="auto"/>
        <w:jc w:val="both"/>
        <w:rPr>
          <w:rFonts w:cs="Calibri"/>
        </w:rPr>
      </w:pPr>
      <w:r w:rsidRPr="005A11C6">
        <w:rPr>
          <w:rFonts w:cs="Calibri"/>
        </w:rPr>
        <w:t>1) skuteczne zarządzanie zasobami wodnymi dla zwiększenia dyspozycyjnych zasobów wodnych na obszarach dorzeczy;</w:t>
      </w:r>
    </w:p>
    <w:p w14:paraId="32A1130E" w14:textId="77777777" w:rsidR="000C694E" w:rsidRPr="005A11C6" w:rsidRDefault="000C694E" w:rsidP="00986283">
      <w:pPr>
        <w:spacing w:after="0" w:line="276" w:lineRule="auto"/>
        <w:jc w:val="both"/>
        <w:rPr>
          <w:rFonts w:cs="Calibri"/>
        </w:rPr>
      </w:pPr>
      <w:r w:rsidRPr="005A11C6">
        <w:rPr>
          <w:rFonts w:cs="Calibri"/>
        </w:rPr>
        <w:t>2) zwiększanie retencji na obszarach dorzeczy;</w:t>
      </w:r>
    </w:p>
    <w:p w14:paraId="6864D49A" w14:textId="77777777" w:rsidR="000C694E" w:rsidRPr="005A11C6" w:rsidRDefault="000C694E" w:rsidP="00986283">
      <w:pPr>
        <w:spacing w:after="0" w:line="276" w:lineRule="auto"/>
        <w:jc w:val="both"/>
        <w:rPr>
          <w:rFonts w:cs="Calibri"/>
        </w:rPr>
      </w:pPr>
      <w:r w:rsidRPr="005A11C6">
        <w:rPr>
          <w:rFonts w:cs="Calibri"/>
        </w:rPr>
        <w:t>3) edukacja i zarządzanie ryzykiem suszy;</w:t>
      </w:r>
    </w:p>
    <w:p w14:paraId="7F3D13F3" w14:textId="787B8580" w:rsidR="000C694E" w:rsidRPr="005A11C6" w:rsidRDefault="000C694E" w:rsidP="00986283">
      <w:pPr>
        <w:spacing w:after="0" w:line="276" w:lineRule="auto"/>
        <w:jc w:val="both"/>
        <w:rPr>
          <w:rFonts w:cs="Calibri"/>
        </w:rPr>
      </w:pPr>
      <w:r w:rsidRPr="005A11C6">
        <w:rPr>
          <w:rFonts w:cs="Calibri"/>
        </w:rPr>
        <w:t>4) formalizacja i zaplanowanie finansowania działań służących przeciwdziałaniu skutkom suszy</w:t>
      </w:r>
      <w:r w:rsidR="00574553">
        <w:rPr>
          <w:rFonts w:cs="Calibri"/>
        </w:rPr>
        <w:t>.</w:t>
      </w:r>
    </w:p>
    <w:p w14:paraId="653342B8" w14:textId="206C89B6" w:rsidR="000C694E" w:rsidRPr="0078339F" w:rsidRDefault="000C694E" w:rsidP="00986283">
      <w:pPr>
        <w:spacing w:after="0" w:line="276" w:lineRule="auto"/>
        <w:jc w:val="both"/>
        <w:rPr>
          <w:rFonts w:cs="Calibri"/>
        </w:rPr>
      </w:pPr>
      <w:r w:rsidRPr="005A11C6">
        <w:rPr>
          <w:rFonts w:cs="Calibri"/>
        </w:rPr>
        <w:t xml:space="preserve">Jednym z elementów Planu jest katalog działań, w którym znajdują się konkretne, mierzalne rozwiązania, które należy wdrożyć, aby ograniczyć skutki suszy. Poprzez wskazany katalog działań realizowany jest cel główny dokumentu.  Przedstawione w dokumencie działania, po ich wdrożeniu przyczynią się do minimalizowania skutków suszy. Wśród proponowanych działań znajdują się działania związane ze zwiększeniem retencji (zarówno sztucznej, jak i naturalnej), działania formalne, a także działania edukacyjne. </w:t>
      </w:r>
      <w:r w:rsidRPr="0078339F">
        <w:rPr>
          <w:rFonts w:cs="Calibri"/>
        </w:rPr>
        <w:t xml:space="preserve">Wśród działań związanych ze zwiększeniem retencji wskazano działania mające ograniczyć spływ powierzchniowy i zatrzymanie wody w przyrodzie, w glebie – w miejscu, gdzie spadł opad. Ponadto proponuje się m.in. przebudowę urządzeń melioracyjnych z funkcji odwadniającej na nawadniająco – odwadniające, zachowanie mokradeł czy budowę zbiorników wodnych – zarówno zlokalizowanych na ciekach, jak i przykorytowych. Poza działaniami zwiększającymi ilość wody </w:t>
      </w:r>
      <w:r w:rsidR="0078339F">
        <w:rPr>
          <w:rFonts w:cs="Calibri"/>
        </w:rPr>
        <w:br/>
      </w:r>
      <w:r w:rsidRPr="0078339F">
        <w:rPr>
          <w:rFonts w:cs="Calibri"/>
        </w:rPr>
        <w:t>w przyrodzie wskazano działania formalne, które umożliwią działanie, w trakcie wystąpienia zjawiska suszy, mające na celu łagodzenie jej skutków. Wśród nich należy wymienić m.in. czasowe ograniczenie korzystania z wód.</w:t>
      </w:r>
    </w:p>
    <w:p w14:paraId="7A9366FB" w14:textId="77777777" w:rsidR="000C694E" w:rsidRPr="0078339F" w:rsidRDefault="000C694E" w:rsidP="00986283">
      <w:pPr>
        <w:spacing w:after="0" w:line="276" w:lineRule="auto"/>
        <w:jc w:val="both"/>
        <w:rPr>
          <w:rFonts w:cs="Calibri"/>
        </w:rPr>
      </w:pPr>
    </w:p>
    <w:p w14:paraId="2E25EEB1" w14:textId="10A9D4B3" w:rsidR="00E762A0" w:rsidRPr="0078339F" w:rsidRDefault="000C694E" w:rsidP="00E762A0">
      <w:pPr>
        <w:spacing w:after="0" w:line="276" w:lineRule="auto"/>
        <w:jc w:val="both"/>
        <w:rPr>
          <w:rFonts w:cs="Calibri"/>
        </w:rPr>
      </w:pPr>
      <w:r w:rsidRPr="0078339F">
        <w:rPr>
          <w:rFonts w:cs="Calibri"/>
        </w:rPr>
        <w:t xml:space="preserve">Plan przeciwdziałania skutkom suszy jest zgodny z celami środowiskowymi, w zakresie dobrego stanu wód, o których jest mowa w Ramowej Dyrektywie Wodnej. </w:t>
      </w:r>
      <w:r w:rsidR="0078339F">
        <w:rPr>
          <w:rFonts w:cs="Calibri"/>
        </w:rPr>
        <w:t>Niniejsza strategia uwzględnia działania mające na celu p</w:t>
      </w:r>
      <w:r w:rsidRPr="0078339F">
        <w:rPr>
          <w:rFonts w:cs="Calibri"/>
        </w:rPr>
        <w:t>rzeciwdziałanie skutkom suszy</w:t>
      </w:r>
      <w:r w:rsidR="0078339F">
        <w:rPr>
          <w:rFonts w:cs="Calibri"/>
        </w:rPr>
        <w:t>, gdyż określono w niej</w:t>
      </w:r>
      <w:r w:rsidRPr="0078339F">
        <w:rPr>
          <w:rFonts w:cs="Calibri"/>
        </w:rPr>
        <w:t xml:space="preserve"> cel </w:t>
      </w:r>
      <w:r w:rsidR="00E762A0" w:rsidRPr="0078339F">
        <w:rPr>
          <w:rFonts w:cs="Calibri"/>
        </w:rPr>
        <w:t xml:space="preserve">strategiczny nr </w:t>
      </w:r>
      <w:r w:rsidR="00E762A0" w:rsidRPr="0078339F">
        <w:rPr>
          <w:rFonts w:cs="Calibri"/>
          <w:b/>
          <w:bCs/>
        </w:rPr>
        <w:t>2 Ochrona środowiska naturalnego  i zasobów naturalnych oraz</w:t>
      </w:r>
      <w:r w:rsidR="00E762A0" w:rsidRPr="0078339F">
        <w:rPr>
          <w:rFonts w:cs="Calibri"/>
        </w:rPr>
        <w:t xml:space="preserve"> przypisan</w:t>
      </w:r>
      <w:r w:rsidR="0078339F">
        <w:rPr>
          <w:rFonts w:cs="Calibri"/>
        </w:rPr>
        <w:t>o</w:t>
      </w:r>
      <w:r w:rsidR="00E762A0" w:rsidRPr="0078339F">
        <w:rPr>
          <w:rFonts w:cs="Calibri"/>
        </w:rPr>
        <w:t xml:space="preserve"> do niego cel operacyjn</w:t>
      </w:r>
      <w:r w:rsidR="0078339F">
        <w:rPr>
          <w:rFonts w:cs="Calibri"/>
        </w:rPr>
        <w:t xml:space="preserve">y nr </w:t>
      </w:r>
      <w:r w:rsidR="00E762A0" w:rsidRPr="0078339F">
        <w:rPr>
          <w:rFonts w:cs="Calibri"/>
          <w:b/>
          <w:bCs/>
        </w:rPr>
        <w:t>2.2 Przeciwdziałanie zanieczyszczeniu środowiska naturalnego w tym wody, gleby</w:t>
      </w:r>
      <w:r w:rsidR="00E762A0" w:rsidRPr="0078339F">
        <w:rPr>
          <w:rFonts w:cs="Calibri"/>
        </w:rPr>
        <w:t xml:space="preserve">, </w:t>
      </w:r>
      <w:r w:rsidR="0078339F" w:rsidRPr="0078339F">
        <w:rPr>
          <w:rFonts w:cs="Calibri"/>
        </w:rPr>
        <w:t>oraz</w:t>
      </w:r>
      <w:r w:rsidR="0078339F">
        <w:rPr>
          <w:rFonts w:cs="Calibri"/>
          <w:b/>
          <w:bCs/>
        </w:rPr>
        <w:t xml:space="preserve"> </w:t>
      </w:r>
      <w:r w:rsidR="00E762A0" w:rsidRPr="0078339F">
        <w:rPr>
          <w:rFonts w:cs="Calibri"/>
        </w:rPr>
        <w:t>kierunki działań:</w:t>
      </w:r>
    </w:p>
    <w:p w14:paraId="0042D459" w14:textId="5E519BCF" w:rsidR="00E762A0" w:rsidRPr="0078339F" w:rsidRDefault="00E762A0" w:rsidP="00E762A0">
      <w:pPr>
        <w:spacing w:after="0" w:line="276" w:lineRule="auto"/>
        <w:jc w:val="both"/>
        <w:rPr>
          <w:rFonts w:cs="Calibri"/>
        </w:rPr>
      </w:pPr>
      <w:r w:rsidRPr="0078339F">
        <w:rPr>
          <w:rFonts w:cs="Calibri"/>
        </w:rPr>
        <w:t>2.2.1 Rozwój infrastruktury wodno-kanalizacyjnej</w:t>
      </w:r>
      <w:r w:rsidR="0078339F">
        <w:rPr>
          <w:rFonts w:cs="Calibri"/>
        </w:rPr>
        <w:t>,</w:t>
      </w:r>
    </w:p>
    <w:p w14:paraId="1ED8F7DB" w14:textId="48D35E86" w:rsidR="00E762A0" w:rsidRPr="0078339F" w:rsidRDefault="00E762A0" w:rsidP="00E762A0">
      <w:pPr>
        <w:spacing w:after="0" w:line="276" w:lineRule="auto"/>
        <w:jc w:val="both"/>
        <w:rPr>
          <w:rFonts w:cs="Calibri"/>
        </w:rPr>
      </w:pPr>
      <w:r w:rsidRPr="0078339F">
        <w:rPr>
          <w:rFonts w:cs="Calibri"/>
        </w:rPr>
        <w:t>2.2.2 Racjonalne gospodarowania odpadami</w:t>
      </w:r>
      <w:r w:rsidR="0078339F">
        <w:rPr>
          <w:rFonts w:cs="Calibri"/>
        </w:rPr>
        <w:t>.</w:t>
      </w:r>
    </w:p>
    <w:p w14:paraId="04A955C5" w14:textId="3E3BF6ED" w:rsidR="000C694E" w:rsidRPr="00271CE2" w:rsidRDefault="000C694E" w:rsidP="00986283">
      <w:pPr>
        <w:spacing w:after="0" w:line="276" w:lineRule="auto"/>
        <w:jc w:val="both"/>
        <w:rPr>
          <w:rFonts w:cs="Calibri"/>
          <w:b/>
          <w:bCs/>
          <w:sz w:val="24"/>
          <w:szCs w:val="24"/>
        </w:rPr>
      </w:pPr>
    </w:p>
    <w:p w14:paraId="1D7CAEE7" w14:textId="2781289D" w:rsidR="00271CE2" w:rsidRPr="00271CE2" w:rsidRDefault="00271CE2" w:rsidP="00986283">
      <w:pPr>
        <w:spacing w:after="0" w:line="276" w:lineRule="auto"/>
        <w:jc w:val="both"/>
        <w:rPr>
          <w:rFonts w:cs="Calibri"/>
          <w:b/>
          <w:bCs/>
          <w:sz w:val="24"/>
          <w:szCs w:val="24"/>
        </w:rPr>
      </w:pPr>
      <w:r w:rsidRPr="00271CE2">
        <w:rPr>
          <w:rFonts w:cs="Calibri"/>
          <w:b/>
          <w:bCs/>
          <w:sz w:val="24"/>
          <w:szCs w:val="24"/>
        </w:rPr>
        <w:t>Zagrożenia związane z osuwaniem się mas ziemi</w:t>
      </w:r>
    </w:p>
    <w:p w14:paraId="20FFCC1B" w14:textId="44C5C2E1" w:rsidR="00271CE2" w:rsidRPr="005660B8" w:rsidRDefault="005660B8" w:rsidP="00986283">
      <w:pPr>
        <w:spacing w:after="0" w:line="276" w:lineRule="auto"/>
        <w:jc w:val="both"/>
        <w:rPr>
          <w:rFonts w:cs="Calibri"/>
        </w:rPr>
      </w:pPr>
      <w:r w:rsidRPr="005660B8">
        <w:rPr>
          <w:rFonts w:cs="Calibri"/>
        </w:rPr>
        <w:t xml:space="preserve">Według projektu Systemu Osłony </w:t>
      </w:r>
      <w:proofErr w:type="spellStart"/>
      <w:r w:rsidRPr="005660B8">
        <w:rPr>
          <w:rFonts w:cs="Calibri"/>
        </w:rPr>
        <w:t>Przeciwosuwiskowej</w:t>
      </w:r>
      <w:proofErr w:type="spellEnd"/>
      <w:r w:rsidRPr="005660B8">
        <w:rPr>
          <w:rFonts w:cs="Calibri"/>
        </w:rPr>
        <w:t xml:space="preserve"> (SOPO - I etap realizacji) obszar gminy jest wyjątkowo narażony na ruchy masowe. Według w/w projektu dokumentu na terenie gminy występuje wiele obszarów predysponowanych do powstawania osuwisk oraz zlokalizowano 3 osuwiska zarejestrowane: sołectwa Góry Sieradzkie, Plechów oraz Donosy. </w:t>
      </w:r>
    </w:p>
    <w:p w14:paraId="07B85357" w14:textId="77777777" w:rsidR="00271CE2" w:rsidRPr="004E14CF" w:rsidRDefault="00271CE2" w:rsidP="00986283">
      <w:pPr>
        <w:spacing w:after="0" w:line="276" w:lineRule="auto"/>
        <w:jc w:val="both"/>
        <w:rPr>
          <w:rFonts w:cs="Calibri"/>
          <w:b/>
          <w:bCs/>
          <w:sz w:val="24"/>
          <w:szCs w:val="24"/>
          <w:highlight w:val="yellow"/>
        </w:rPr>
      </w:pPr>
    </w:p>
    <w:p w14:paraId="6F4C13D2" w14:textId="77777777" w:rsidR="000C694E" w:rsidRPr="00877B1F" w:rsidRDefault="000C694E" w:rsidP="00986283">
      <w:pPr>
        <w:spacing w:after="0" w:line="276" w:lineRule="auto"/>
        <w:jc w:val="both"/>
        <w:rPr>
          <w:rFonts w:cs="Calibri"/>
          <w:b/>
          <w:bCs/>
          <w:sz w:val="24"/>
          <w:szCs w:val="24"/>
        </w:rPr>
      </w:pPr>
      <w:r w:rsidRPr="00877B1F">
        <w:rPr>
          <w:rFonts w:cs="Calibri"/>
          <w:b/>
          <w:bCs/>
          <w:sz w:val="24"/>
          <w:szCs w:val="24"/>
        </w:rPr>
        <w:t>Plan Gospodarowania Wodami na Obszarze Dorzecza Wisły</w:t>
      </w:r>
    </w:p>
    <w:p w14:paraId="448DA959" w14:textId="76DE239F" w:rsidR="00877B1F" w:rsidRPr="00877B1F" w:rsidRDefault="000C694E" w:rsidP="00986283">
      <w:pPr>
        <w:spacing w:after="0" w:line="276" w:lineRule="auto"/>
        <w:jc w:val="both"/>
        <w:rPr>
          <w:rFonts w:cs="Calibri"/>
        </w:rPr>
      </w:pPr>
      <w:r w:rsidRPr="00877B1F">
        <w:rPr>
          <w:rFonts w:cs="Calibri"/>
        </w:rPr>
        <w:t xml:space="preserve">Obszar </w:t>
      </w:r>
      <w:r w:rsidR="00B21272">
        <w:rPr>
          <w:rFonts w:cs="Calibri"/>
        </w:rPr>
        <w:t>G</w:t>
      </w:r>
      <w:r w:rsidRPr="00877B1F">
        <w:rPr>
          <w:rFonts w:cs="Calibri"/>
        </w:rPr>
        <w:t xml:space="preserve">miny Kazimierza Wielka położony jest w dorzeczu Wisły, w regionie wodnym Górnej -Zachodniej Wisły, a najważniejszymi ciekami znajdującymi się w granicach gminy są: Nidzica, </w:t>
      </w:r>
      <w:proofErr w:type="spellStart"/>
      <w:r w:rsidRPr="00877B1F">
        <w:rPr>
          <w:rFonts w:cs="Calibri"/>
        </w:rPr>
        <w:t>Małoszówka</w:t>
      </w:r>
      <w:proofErr w:type="spellEnd"/>
      <w:r w:rsidRPr="00877B1F">
        <w:rPr>
          <w:rFonts w:cs="Calibri"/>
        </w:rPr>
        <w:t xml:space="preserve">. </w:t>
      </w:r>
      <w:bookmarkStart w:id="132" w:name="_Hlk110490793"/>
    </w:p>
    <w:bookmarkEnd w:id="132"/>
    <w:p w14:paraId="25C24A64" w14:textId="77777777" w:rsidR="00877B1F" w:rsidRDefault="00877B1F" w:rsidP="00877B1F">
      <w:pPr>
        <w:spacing w:after="0" w:line="240" w:lineRule="auto"/>
        <w:jc w:val="both"/>
        <w:rPr>
          <w:rFonts w:cs="Calibri"/>
        </w:rPr>
      </w:pPr>
    </w:p>
    <w:p w14:paraId="506F7E84" w14:textId="38FB8FA4" w:rsidR="00877B1F" w:rsidRPr="00877B1F" w:rsidRDefault="00877B1F" w:rsidP="00877B1F">
      <w:pPr>
        <w:spacing w:after="0" w:line="240" w:lineRule="auto"/>
        <w:jc w:val="both"/>
        <w:rPr>
          <w:rFonts w:cs="Calibri"/>
        </w:rPr>
      </w:pPr>
      <w:r w:rsidRPr="00877B1F">
        <w:rPr>
          <w:rFonts w:cs="Calibri"/>
        </w:rPr>
        <w:lastRenderedPageBreak/>
        <w:t>Na obszarze dorzecza Wisły wyznaczonych jest obecnie:</w:t>
      </w:r>
    </w:p>
    <w:p w14:paraId="60557068" w14:textId="77777777" w:rsidR="00877B1F" w:rsidRPr="00877B1F" w:rsidRDefault="00877B1F">
      <w:pPr>
        <w:numPr>
          <w:ilvl w:val="0"/>
          <w:numId w:val="68"/>
        </w:numPr>
        <w:spacing w:after="0" w:line="240" w:lineRule="auto"/>
        <w:contextualSpacing/>
        <w:jc w:val="both"/>
        <w:rPr>
          <w:rFonts w:cs="Calibri"/>
        </w:rPr>
      </w:pPr>
      <w:bookmarkStart w:id="133" w:name="_Hlk110490772"/>
      <w:r w:rsidRPr="00877B1F">
        <w:rPr>
          <w:rFonts w:cs="Calibri"/>
        </w:rPr>
        <w:t>2660 JCWP rzecznych,</w:t>
      </w:r>
    </w:p>
    <w:p w14:paraId="48C6398C" w14:textId="77777777" w:rsidR="00877B1F" w:rsidRPr="00877B1F" w:rsidRDefault="00877B1F">
      <w:pPr>
        <w:numPr>
          <w:ilvl w:val="0"/>
          <w:numId w:val="68"/>
        </w:numPr>
        <w:spacing w:after="0" w:line="240" w:lineRule="auto"/>
        <w:contextualSpacing/>
        <w:jc w:val="both"/>
        <w:rPr>
          <w:rFonts w:cs="Calibri"/>
        </w:rPr>
      </w:pPr>
      <w:r w:rsidRPr="00877B1F">
        <w:rPr>
          <w:rFonts w:cs="Calibri"/>
        </w:rPr>
        <w:t>5 JCWP przejściowych,</w:t>
      </w:r>
    </w:p>
    <w:p w14:paraId="779A7BAF" w14:textId="77777777" w:rsidR="00877B1F" w:rsidRPr="00877B1F" w:rsidRDefault="00877B1F">
      <w:pPr>
        <w:numPr>
          <w:ilvl w:val="0"/>
          <w:numId w:val="68"/>
        </w:numPr>
        <w:spacing w:after="0" w:line="240" w:lineRule="auto"/>
        <w:contextualSpacing/>
        <w:jc w:val="both"/>
        <w:rPr>
          <w:rFonts w:cs="Calibri"/>
        </w:rPr>
      </w:pPr>
      <w:r w:rsidRPr="00877B1F">
        <w:rPr>
          <w:rFonts w:cs="Calibri"/>
        </w:rPr>
        <w:t>6 JCW przybrzeżnych,</w:t>
      </w:r>
    </w:p>
    <w:p w14:paraId="7C87E1E1" w14:textId="77777777" w:rsidR="00877B1F" w:rsidRPr="00877B1F" w:rsidRDefault="00877B1F">
      <w:pPr>
        <w:numPr>
          <w:ilvl w:val="0"/>
          <w:numId w:val="68"/>
        </w:numPr>
        <w:spacing w:after="0" w:line="240" w:lineRule="auto"/>
        <w:contextualSpacing/>
        <w:jc w:val="both"/>
        <w:rPr>
          <w:rFonts w:cs="Calibri"/>
        </w:rPr>
      </w:pPr>
      <w:r w:rsidRPr="00877B1F">
        <w:rPr>
          <w:rFonts w:cs="Calibri"/>
        </w:rPr>
        <w:t>484 JCW jeziornych,</w:t>
      </w:r>
    </w:p>
    <w:p w14:paraId="03F177F1" w14:textId="77777777" w:rsidR="00877B1F" w:rsidRPr="00877B1F" w:rsidRDefault="00877B1F">
      <w:pPr>
        <w:numPr>
          <w:ilvl w:val="0"/>
          <w:numId w:val="68"/>
        </w:numPr>
        <w:spacing w:after="0" w:line="240" w:lineRule="auto"/>
        <w:contextualSpacing/>
        <w:jc w:val="both"/>
        <w:rPr>
          <w:rFonts w:cs="Calibri"/>
        </w:rPr>
      </w:pPr>
      <w:r w:rsidRPr="00877B1F">
        <w:rPr>
          <w:rFonts w:cs="Calibri"/>
        </w:rPr>
        <w:t>94 JCW podziemnych.</w:t>
      </w:r>
    </w:p>
    <w:p w14:paraId="61930E1F" w14:textId="77777777" w:rsidR="00877B1F" w:rsidRPr="00877B1F" w:rsidRDefault="00877B1F" w:rsidP="00877B1F">
      <w:pPr>
        <w:spacing w:after="0" w:line="240" w:lineRule="auto"/>
        <w:jc w:val="both"/>
        <w:rPr>
          <w:rFonts w:cs="Calibri"/>
        </w:rPr>
      </w:pPr>
    </w:p>
    <w:p w14:paraId="6191B698" w14:textId="77777777" w:rsidR="00877B1F" w:rsidRPr="00877B1F" w:rsidRDefault="00877B1F" w:rsidP="00877B1F">
      <w:pPr>
        <w:spacing w:after="0" w:line="240" w:lineRule="auto"/>
        <w:jc w:val="both"/>
        <w:rPr>
          <w:rFonts w:cs="Calibri"/>
        </w:rPr>
      </w:pPr>
      <w:r w:rsidRPr="00877B1F">
        <w:rPr>
          <w:rFonts w:cs="Calibri"/>
        </w:rPr>
        <w:t>Na obszarze dorzecza Wisły ustanowiono również obszary chronione, które w szczególny sposób są traktowane w planie gospodarowania wodami – pełen wykaz obszarów chronionych obejmuje</w:t>
      </w:r>
      <w:r w:rsidRPr="00877B1F">
        <w:rPr>
          <w:rFonts w:cs="Calibri"/>
          <w:vertAlign w:val="superscript"/>
        </w:rPr>
        <w:footnoteReference w:id="16"/>
      </w:r>
      <w:r w:rsidRPr="00877B1F">
        <w:rPr>
          <w:rFonts w:cs="Calibri"/>
        </w:rPr>
        <w:t>:</w:t>
      </w:r>
    </w:p>
    <w:p w14:paraId="2E16BE4F" w14:textId="77777777" w:rsidR="00877B1F" w:rsidRPr="00877B1F" w:rsidRDefault="00877B1F">
      <w:pPr>
        <w:numPr>
          <w:ilvl w:val="0"/>
          <w:numId w:val="15"/>
        </w:numPr>
        <w:spacing w:before="120" w:after="0" w:line="240" w:lineRule="auto"/>
        <w:ind w:left="426"/>
        <w:contextualSpacing/>
        <w:jc w:val="both"/>
        <w:rPr>
          <w:rFonts w:cs="Calibri"/>
        </w:rPr>
      </w:pPr>
      <w:r w:rsidRPr="00877B1F">
        <w:rPr>
          <w:rFonts w:cs="Calibri"/>
        </w:rPr>
        <w:t>jednolite części wód przeznaczone do poboru wody na potrzeby dla zaopatrzenia ludności w wodę przeznaczoną do spożycia przez ludzi,</w:t>
      </w:r>
    </w:p>
    <w:p w14:paraId="398FB56A" w14:textId="77777777" w:rsidR="00877B1F" w:rsidRPr="00877B1F" w:rsidRDefault="00877B1F">
      <w:pPr>
        <w:numPr>
          <w:ilvl w:val="0"/>
          <w:numId w:val="14"/>
        </w:numPr>
        <w:spacing w:before="120" w:after="0" w:line="240" w:lineRule="auto"/>
        <w:ind w:left="426"/>
        <w:contextualSpacing/>
        <w:jc w:val="both"/>
        <w:rPr>
          <w:rFonts w:cs="Calibri"/>
        </w:rPr>
      </w:pPr>
      <w:r w:rsidRPr="00877B1F">
        <w:rPr>
          <w:rFonts w:cs="Calibri"/>
        </w:rPr>
        <w:t>jednolite części wód przeznaczone do celów rekreacyjnych, w tym kąpieliskowych,</w:t>
      </w:r>
      <w:bookmarkEnd w:id="133"/>
    </w:p>
    <w:p w14:paraId="592F7FBE" w14:textId="77777777" w:rsidR="00877B1F" w:rsidRPr="00877B1F" w:rsidRDefault="00877B1F">
      <w:pPr>
        <w:numPr>
          <w:ilvl w:val="0"/>
          <w:numId w:val="14"/>
        </w:numPr>
        <w:spacing w:before="120" w:after="0" w:line="240" w:lineRule="auto"/>
        <w:ind w:left="426"/>
        <w:contextualSpacing/>
        <w:jc w:val="both"/>
        <w:rPr>
          <w:rFonts w:cs="Calibri"/>
        </w:rPr>
      </w:pPr>
      <w:r w:rsidRPr="00877B1F">
        <w:t xml:space="preserve">obszary wrażliwe na eutrofizację wywołaną zanieczyszczeniami pochodzącymi ze źródeł komunalnych, rozumianą jako wzbogacanie wód biogenami, w szczególności związkami azotu lub fosforu, powodującymi przyspieszony wzrost glonów oraz wyższych form życia roślinnego, </w:t>
      </w:r>
      <w:r w:rsidRPr="00877B1F">
        <w:br/>
        <w:t>w wyniku którego następują niepożądane zakłócenia biologicznych stosunków w środowisku wodnym oraz pogorszenie jakości tych wód,</w:t>
      </w:r>
    </w:p>
    <w:p w14:paraId="0E448CDE" w14:textId="77777777" w:rsidR="00877B1F" w:rsidRPr="00877B1F" w:rsidRDefault="00877B1F">
      <w:pPr>
        <w:numPr>
          <w:ilvl w:val="0"/>
          <w:numId w:val="14"/>
        </w:numPr>
        <w:spacing w:before="120" w:after="0" w:line="240" w:lineRule="auto"/>
        <w:ind w:left="426"/>
        <w:contextualSpacing/>
        <w:jc w:val="both"/>
        <w:rPr>
          <w:rFonts w:cs="Calibri"/>
        </w:rPr>
      </w:pPr>
      <w:r w:rsidRPr="00877B1F">
        <w:t xml:space="preserve">obszary przeznaczone do ochrony siedlisk lub gatunków, o których mowa w przepisach ustawy </w:t>
      </w:r>
      <w:r w:rsidRPr="00877B1F">
        <w:br/>
        <w:t xml:space="preserve">z dnia 16 kwietnia 2004 r. o ochronie przyrody, dla których utrzymanie lub poprawa stanu wód jest ważnym czynnikiem w ich ochronie, </w:t>
      </w:r>
    </w:p>
    <w:p w14:paraId="76DCE940" w14:textId="77777777" w:rsidR="00877B1F" w:rsidRPr="00877B1F" w:rsidRDefault="00877B1F">
      <w:pPr>
        <w:numPr>
          <w:ilvl w:val="0"/>
          <w:numId w:val="14"/>
        </w:numPr>
        <w:spacing w:before="120" w:after="0" w:line="240" w:lineRule="auto"/>
        <w:ind w:left="426"/>
        <w:contextualSpacing/>
        <w:jc w:val="both"/>
        <w:rPr>
          <w:rFonts w:cs="Calibri"/>
        </w:rPr>
      </w:pPr>
      <w:r w:rsidRPr="00877B1F">
        <w:t>obszary przeznaczone do ochrony gatunków zwierząt wodnych o znaczeniu gospodarczym.</w:t>
      </w:r>
    </w:p>
    <w:p w14:paraId="7F746727" w14:textId="77777777" w:rsidR="000C694E" w:rsidRPr="00B21272" w:rsidRDefault="000C694E" w:rsidP="00986283">
      <w:pPr>
        <w:spacing w:after="0" w:line="276" w:lineRule="auto"/>
        <w:jc w:val="both"/>
        <w:rPr>
          <w:rFonts w:cs="Calibri"/>
        </w:rPr>
      </w:pPr>
    </w:p>
    <w:p w14:paraId="2FA6508F" w14:textId="77777777" w:rsidR="000C694E" w:rsidRPr="00B21272" w:rsidRDefault="000C694E" w:rsidP="00986283">
      <w:pPr>
        <w:spacing w:after="0" w:line="276" w:lineRule="auto"/>
        <w:jc w:val="both"/>
        <w:rPr>
          <w:rFonts w:cs="Calibri"/>
        </w:rPr>
      </w:pPr>
      <w:r w:rsidRPr="00B21272">
        <w:rPr>
          <w:rFonts w:cs="Calibri"/>
        </w:rPr>
        <w:t xml:space="preserve">Obszar gminy Kazimierza Wielka znajduje się w zasięgu następujących Jednolitych Części Wód Powierzchniowych: </w:t>
      </w:r>
    </w:p>
    <w:p w14:paraId="1A6D4E80" w14:textId="77777777" w:rsidR="000C694E" w:rsidRPr="004E14CF" w:rsidRDefault="000C694E" w:rsidP="00986283">
      <w:pPr>
        <w:spacing w:after="0" w:line="276" w:lineRule="auto"/>
        <w:jc w:val="center"/>
        <w:rPr>
          <w:rFonts w:eastAsia="Times New Roman" w:cs="Calibri"/>
          <w:b/>
          <w:bCs/>
          <w:sz w:val="21"/>
          <w:szCs w:val="21"/>
          <w:highlight w:val="yellow"/>
          <w:lang w:eastAsia="pl-PL"/>
        </w:rPr>
        <w:sectPr w:rsidR="000C694E" w:rsidRPr="004E14CF">
          <w:pgSz w:w="11906" w:h="16838"/>
          <w:pgMar w:top="1417" w:right="1417" w:bottom="1417" w:left="1417" w:header="708" w:footer="708" w:gutter="0"/>
          <w:cols w:space="708"/>
          <w:docGrid w:linePitch="360"/>
        </w:sectPr>
      </w:pPr>
    </w:p>
    <w:p w14:paraId="6E694217" w14:textId="344599E8" w:rsidR="000C694E" w:rsidRPr="00B21272" w:rsidRDefault="00E762A0" w:rsidP="00E762A0">
      <w:pPr>
        <w:pStyle w:val="Legenda"/>
        <w:spacing w:after="0" w:line="240" w:lineRule="auto"/>
        <w:jc w:val="center"/>
        <w:rPr>
          <w:b w:val="0"/>
          <w:bCs w:val="0"/>
          <w:sz w:val="22"/>
          <w:szCs w:val="22"/>
        </w:rPr>
      </w:pPr>
      <w:bookmarkStart w:id="134" w:name="_Toc120278365"/>
      <w:r w:rsidRPr="00B21272">
        <w:rPr>
          <w:b w:val="0"/>
          <w:bCs w:val="0"/>
          <w:sz w:val="22"/>
          <w:szCs w:val="22"/>
        </w:rPr>
        <w:lastRenderedPageBreak/>
        <w:t xml:space="preserve">Tabela </w:t>
      </w:r>
      <w:r w:rsidRPr="00B21272">
        <w:rPr>
          <w:b w:val="0"/>
          <w:bCs w:val="0"/>
          <w:sz w:val="22"/>
          <w:szCs w:val="22"/>
        </w:rPr>
        <w:fldChar w:fldCharType="begin"/>
      </w:r>
      <w:r w:rsidRPr="00B21272">
        <w:rPr>
          <w:b w:val="0"/>
          <w:bCs w:val="0"/>
          <w:sz w:val="22"/>
          <w:szCs w:val="22"/>
        </w:rPr>
        <w:instrText xml:space="preserve"> SEQ Tabela \* ARABIC </w:instrText>
      </w:r>
      <w:r w:rsidRPr="00B21272">
        <w:rPr>
          <w:b w:val="0"/>
          <w:bCs w:val="0"/>
          <w:sz w:val="22"/>
          <w:szCs w:val="22"/>
        </w:rPr>
        <w:fldChar w:fldCharType="separate"/>
      </w:r>
      <w:r w:rsidR="005B77FC">
        <w:rPr>
          <w:b w:val="0"/>
          <w:bCs w:val="0"/>
          <w:noProof/>
          <w:sz w:val="22"/>
          <w:szCs w:val="22"/>
        </w:rPr>
        <w:t>23</w:t>
      </w:r>
      <w:r w:rsidRPr="00B21272">
        <w:rPr>
          <w:b w:val="0"/>
          <w:bCs w:val="0"/>
          <w:sz w:val="22"/>
          <w:szCs w:val="22"/>
        </w:rPr>
        <w:fldChar w:fldCharType="end"/>
      </w:r>
      <w:r w:rsidRPr="00B21272">
        <w:rPr>
          <w:b w:val="0"/>
          <w:bCs w:val="0"/>
          <w:sz w:val="22"/>
          <w:szCs w:val="22"/>
        </w:rPr>
        <w:t xml:space="preserve"> Charakterystyka Jednolitych Części Wód Powierzchniowych na terenie gminy Kazimierza Wielka</w:t>
      </w:r>
      <w:bookmarkEnd w:id="134"/>
    </w:p>
    <w:tbl>
      <w:tblPr>
        <w:tblW w:w="156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05"/>
        <w:gridCol w:w="1384"/>
        <w:gridCol w:w="1171"/>
        <w:gridCol w:w="932"/>
        <w:gridCol w:w="2016"/>
        <w:gridCol w:w="1688"/>
        <w:gridCol w:w="9"/>
        <w:gridCol w:w="1465"/>
        <w:gridCol w:w="5029"/>
        <w:gridCol w:w="9"/>
      </w:tblGrid>
      <w:tr w:rsidR="00E762A0" w:rsidRPr="00B21272" w14:paraId="6C1EB119" w14:textId="77777777" w:rsidTr="00B21272">
        <w:trPr>
          <w:gridAfter w:val="1"/>
          <w:wAfter w:w="9" w:type="dxa"/>
          <w:trHeight w:val="1162"/>
          <w:jc w:val="center"/>
        </w:trPr>
        <w:tc>
          <w:tcPr>
            <w:tcW w:w="1905" w:type="dxa"/>
            <w:shd w:val="clear" w:color="auto" w:fill="FFF2CC" w:themeFill="accent4" w:themeFillTint="33"/>
            <w:vAlign w:val="center"/>
            <w:hideMark/>
          </w:tcPr>
          <w:p w14:paraId="57195208" w14:textId="77777777" w:rsidR="00E762A0" w:rsidRPr="00B21272" w:rsidRDefault="00E762A0" w:rsidP="00E762A0">
            <w:pPr>
              <w:spacing w:after="0" w:line="240" w:lineRule="auto"/>
              <w:jc w:val="center"/>
              <w:rPr>
                <w:rFonts w:eastAsia="Times New Roman" w:cs="Calibri"/>
                <w:b/>
                <w:bCs/>
                <w:sz w:val="21"/>
                <w:szCs w:val="21"/>
                <w:lang w:eastAsia="pl-PL"/>
              </w:rPr>
            </w:pPr>
            <w:r w:rsidRPr="00B21272">
              <w:rPr>
                <w:rFonts w:eastAsia="Times New Roman" w:cs="Calibri"/>
                <w:b/>
                <w:bCs/>
                <w:sz w:val="21"/>
                <w:szCs w:val="21"/>
                <w:lang w:eastAsia="pl-PL"/>
              </w:rPr>
              <w:t>KOD JCWP</w:t>
            </w:r>
          </w:p>
        </w:tc>
        <w:tc>
          <w:tcPr>
            <w:tcW w:w="1384" w:type="dxa"/>
            <w:shd w:val="clear" w:color="auto" w:fill="FFF2CC" w:themeFill="accent4" w:themeFillTint="33"/>
            <w:vAlign w:val="center"/>
            <w:hideMark/>
          </w:tcPr>
          <w:p w14:paraId="016CE97B" w14:textId="77777777" w:rsidR="00E762A0" w:rsidRPr="00B21272" w:rsidRDefault="00E762A0" w:rsidP="00E762A0">
            <w:pPr>
              <w:spacing w:after="0" w:line="240" w:lineRule="auto"/>
              <w:jc w:val="center"/>
              <w:rPr>
                <w:rFonts w:eastAsia="Times New Roman" w:cs="Calibri"/>
                <w:b/>
                <w:bCs/>
                <w:sz w:val="21"/>
                <w:szCs w:val="21"/>
                <w:lang w:eastAsia="pl-PL"/>
              </w:rPr>
            </w:pPr>
            <w:r w:rsidRPr="00B21272">
              <w:rPr>
                <w:rFonts w:eastAsia="Times New Roman" w:cs="Calibri"/>
                <w:b/>
                <w:bCs/>
                <w:sz w:val="21"/>
                <w:szCs w:val="21"/>
                <w:lang w:eastAsia="pl-PL"/>
              </w:rPr>
              <w:t>Nazwa JCWP</w:t>
            </w:r>
          </w:p>
        </w:tc>
        <w:tc>
          <w:tcPr>
            <w:tcW w:w="1171" w:type="dxa"/>
            <w:shd w:val="clear" w:color="auto" w:fill="FFF2CC" w:themeFill="accent4" w:themeFillTint="33"/>
            <w:vAlign w:val="center"/>
          </w:tcPr>
          <w:p w14:paraId="4A45CEBA" w14:textId="77777777" w:rsidR="00E762A0" w:rsidRPr="00B21272" w:rsidRDefault="00E762A0" w:rsidP="00E762A0">
            <w:pPr>
              <w:spacing w:after="0" w:line="240" w:lineRule="auto"/>
              <w:jc w:val="center"/>
              <w:rPr>
                <w:rFonts w:eastAsia="Times New Roman" w:cs="Calibri"/>
                <w:b/>
                <w:bCs/>
                <w:sz w:val="21"/>
                <w:szCs w:val="21"/>
                <w:lang w:eastAsia="pl-PL"/>
              </w:rPr>
            </w:pPr>
            <w:r w:rsidRPr="00B21272">
              <w:rPr>
                <w:rFonts w:eastAsia="Times New Roman" w:cs="Calibri"/>
                <w:b/>
                <w:bCs/>
                <w:sz w:val="21"/>
                <w:szCs w:val="21"/>
                <w:lang w:eastAsia="pl-PL"/>
              </w:rPr>
              <w:t>Status</w:t>
            </w:r>
          </w:p>
        </w:tc>
        <w:tc>
          <w:tcPr>
            <w:tcW w:w="932" w:type="dxa"/>
            <w:shd w:val="clear" w:color="auto" w:fill="FFF2CC" w:themeFill="accent4" w:themeFillTint="33"/>
            <w:vAlign w:val="center"/>
          </w:tcPr>
          <w:p w14:paraId="73189481" w14:textId="77777777" w:rsidR="00E762A0" w:rsidRPr="00B21272" w:rsidRDefault="00E762A0" w:rsidP="00E762A0">
            <w:pPr>
              <w:spacing w:after="0" w:line="240" w:lineRule="auto"/>
              <w:jc w:val="center"/>
              <w:rPr>
                <w:rFonts w:eastAsia="Times New Roman" w:cs="Calibri"/>
                <w:b/>
                <w:bCs/>
                <w:sz w:val="21"/>
                <w:szCs w:val="21"/>
                <w:lang w:eastAsia="pl-PL"/>
              </w:rPr>
            </w:pPr>
            <w:r w:rsidRPr="00B21272">
              <w:rPr>
                <w:rFonts w:eastAsia="Times New Roman" w:cs="Calibri"/>
                <w:b/>
                <w:bCs/>
                <w:sz w:val="21"/>
                <w:szCs w:val="21"/>
                <w:lang w:eastAsia="pl-PL"/>
              </w:rPr>
              <w:t>Stan (ogólny)</w:t>
            </w:r>
          </w:p>
        </w:tc>
        <w:tc>
          <w:tcPr>
            <w:tcW w:w="2016" w:type="dxa"/>
            <w:shd w:val="clear" w:color="auto" w:fill="FFF2CC" w:themeFill="accent4" w:themeFillTint="33"/>
            <w:vAlign w:val="center"/>
          </w:tcPr>
          <w:p w14:paraId="1106037D" w14:textId="0B62A01B" w:rsidR="00E762A0" w:rsidRPr="00B21272" w:rsidRDefault="00E762A0" w:rsidP="00E762A0">
            <w:pPr>
              <w:spacing w:after="0" w:line="240" w:lineRule="auto"/>
              <w:jc w:val="center"/>
              <w:rPr>
                <w:rFonts w:eastAsia="Times New Roman" w:cs="Calibri"/>
                <w:b/>
                <w:bCs/>
                <w:sz w:val="21"/>
                <w:szCs w:val="21"/>
                <w:lang w:eastAsia="pl-PL"/>
              </w:rPr>
            </w:pPr>
            <w:r w:rsidRPr="00B21272">
              <w:rPr>
                <w:rFonts w:eastAsia="Times New Roman" w:cs="Calibri"/>
                <w:b/>
                <w:bCs/>
                <w:sz w:val="21"/>
                <w:szCs w:val="21"/>
                <w:lang w:eastAsia="pl-PL"/>
              </w:rPr>
              <w:t xml:space="preserve">Stan </w:t>
            </w:r>
            <w:r w:rsidR="00BC5065">
              <w:rPr>
                <w:rFonts w:eastAsia="Times New Roman" w:cs="Calibri"/>
                <w:b/>
                <w:bCs/>
                <w:sz w:val="21"/>
                <w:szCs w:val="21"/>
                <w:lang w:eastAsia="pl-PL"/>
              </w:rPr>
              <w:t xml:space="preserve">lub </w:t>
            </w:r>
            <w:r w:rsidR="004721EB">
              <w:rPr>
                <w:rFonts w:eastAsia="Times New Roman" w:cs="Calibri"/>
                <w:b/>
                <w:bCs/>
                <w:sz w:val="21"/>
                <w:szCs w:val="21"/>
                <w:lang w:eastAsia="pl-PL"/>
              </w:rPr>
              <w:t xml:space="preserve">potencjał </w:t>
            </w:r>
            <w:r w:rsidRPr="00B21272">
              <w:rPr>
                <w:rFonts w:eastAsia="Times New Roman" w:cs="Calibri"/>
                <w:b/>
                <w:bCs/>
                <w:sz w:val="21"/>
                <w:szCs w:val="21"/>
                <w:lang w:eastAsia="pl-PL"/>
              </w:rPr>
              <w:t>ekologiczny/</w:t>
            </w:r>
          </w:p>
          <w:p w14:paraId="2EC0982B" w14:textId="77777777" w:rsidR="00E762A0" w:rsidRPr="00B21272" w:rsidRDefault="00E762A0" w:rsidP="00E762A0">
            <w:pPr>
              <w:spacing w:after="0" w:line="240" w:lineRule="auto"/>
              <w:jc w:val="center"/>
              <w:rPr>
                <w:rFonts w:eastAsia="Times New Roman" w:cs="Calibri"/>
                <w:b/>
                <w:bCs/>
                <w:sz w:val="21"/>
                <w:szCs w:val="21"/>
                <w:lang w:eastAsia="pl-PL"/>
              </w:rPr>
            </w:pPr>
            <w:r w:rsidRPr="00B21272">
              <w:rPr>
                <w:rFonts w:eastAsia="Times New Roman" w:cs="Calibri"/>
                <w:b/>
                <w:bCs/>
                <w:sz w:val="21"/>
                <w:szCs w:val="21"/>
                <w:lang w:eastAsia="pl-PL"/>
              </w:rPr>
              <w:t>chemiczny</w:t>
            </w:r>
          </w:p>
        </w:tc>
        <w:tc>
          <w:tcPr>
            <w:tcW w:w="1688" w:type="dxa"/>
            <w:shd w:val="clear" w:color="auto" w:fill="FFF2CC" w:themeFill="accent4" w:themeFillTint="33"/>
            <w:vAlign w:val="center"/>
            <w:hideMark/>
          </w:tcPr>
          <w:p w14:paraId="2D9A8795" w14:textId="77777777" w:rsidR="00E762A0" w:rsidRPr="00B21272" w:rsidRDefault="00E762A0" w:rsidP="00E762A0">
            <w:pPr>
              <w:spacing w:after="0" w:line="240" w:lineRule="auto"/>
              <w:jc w:val="center"/>
              <w:rPr>
                <w:rFonts w:eastAsia="Times New Roman" w:cs="Calibri"/>
                <w:b/>
                <w:bCs/>
                <w:sz w:val="21"/>
                <w:szCs w:val="21"/>
                <w:lang w:eastAsia="pl-PL"/>
              </w:rPr>
            </w:pPr>
            <w:r w:rsidRPr="00B21272">
              <w:rPr>
                <w:rFonts w:eastAsia="Times New Roman" w:cs="Calibri"/>
                <w:b/>
                <w:bCs/>
                <w:sz w:val="21"/>
                <w:szCs w:val="21"/>
                <w:lang w:eastAsia="pl-PL"/>
              </w:rPr>
              <w:t>Ocena ryzyka nieosiągnięcia celu</w:t>
            </w:r>
          </w:p>
          <w:p w14:paraId="1C50306E" w14:textId="77777777" w:rsidR="00E762A0" w:rsidRPr="00B21272" w:rsidRDefault="00E762A0" w:rsidP="00E762A0">
            <w:pPr>
              <w:spacing w:after="0" w:line="240" w:lineRule="auto"/>
              <w:jc w:val="center"/>
              <w:rPr>
                <w:rFonts w:eastAsia="Times New Roman" w:cs="Calibri"/>
                <w:b/>
                <w:bCs/>
                <w:sz w:val="21"/>
                <w:szCs w:val="21"/>
                <w:lang w:eastAsia="pl-PL"/>
              </w:rPr>
            </w:pPr>
            <w:r w:rsidRPr="00B21272">
              <w:rPr>
                <w:rFonts w:eastAsia="Times New Roman" w:cs="Calibri"/>
                <w:b/>
                <w:bCs/>
                <w:sz w:val="21"/>
                <w:szCs w:val="21"/>
                <w:lang w:eastAsia="pl-PL"/>
              </w:rPr>
              <w:t>środowiskowego (zagrożona/</w:t>
            </w:r>
          </w:p>
          <w:p w14:paraId="4B5EA282" w14:textId="77777777" w:rsidR="00E762A0" w:rsidRPr="00B21272" w:rsidRDefault="00E762A0" w:rsidP="00E762A0">
            <w:pPr>
              <w:spacing w:after="0" w:line="240" w:lineRule="auto"/>
              <w:jc w:val="center"/>
              <w:rPr>
                <w:rFonts w:eastAsia="Times New Roman" w:cs="Calibri"/>
                <w:b/>
                <w:bCs/>
                <w:sz w:val="21"/>
                <w:szCs w:val="21"/>
                <w:lang w:eastAsia="pl-PL"/>
              </w:rPr>
            </w:pPr>
            <w:r w:rsidRPr="00B21272">
              <w:rPr>
                <w:rFonts w:eastAsia="Times New Roman" w:cs="Calibri"/>
                <w:b/>
                <w:bCs/>
                <w:sz w:val="21"/>
                <w:szCs w:val="21"/>
                <w:lang w:eastAsia="pl-PL"/>
              </w:rPr>
              <w:t>niezagrożona)</w:t>
            </w:r>
          </w:p>
        </w:tc>
        <w:tc>
          <w:tcPr>
            <w:tcW w:w="1474" w:type="dxa"/>
            <w:gridSpan w:val="2"/>
            <w:shd w:val="clear" w:color="auto" w:fill="FFF2CC" w:themeFill="accent4" w:themeFillTint="33"/>
            <w:vAlign w:val="center"/>
          </w:tcPr>
          <w:p w14:paraId="088D3810" w14:textId="77777777" w:rsidR="00E762A0" w:rsidRPr="00B21272" w:rsidRDefault="00E762A0" w:rsidP="00E762A0">
            <w:pPr>
              <w:spacing w:after="0" w:line="240" w:lineRule="auto"/>
              <w:jc w:val="center"/>
              <w:rPr>
                <w:rFonts w:eastAsia="Times New Roman" w:cs="Calibri"/>
                <w:b/>
                <w:bCs/>
                <w:sz w:val="21"/>
                <w:szCs w:val="21"/>
                <w:lang w:eastAsia="pl-PL"/>
              </w:rPr>
            </w:pPr>
            <w:r w:rsidRPr="00B21272">
              <w:rPr>
                <w:rFonts w:eastAsia="Times New Roman" w:cs="Calibri"/>
                <w:b/>
                <w:bCs/>
                <w:sz w:val="21"/>
                <w:szCs w:val="21"/>
                <w:lang w:eastAsia="pl-PL"/>
              </w:rPr>
              <w:t>Cele środowiskowe</w:t>
            </w:r>
          </w:p>
        </w:tc>
        <w:tc>
          <w:tcPr>
            <w:tcW w:w="5029" w:type="dxa"/>
            <w:shd w:val="clear" w:color="auto" w:fill="FFF2CC" w:themeFill="accent4" w:themeFillTint="33"/>
            <w:vAlign w:val="center"/>
          </w:tcPr>
          <w:p w14:paraId="2CAC6154" w14:textId="77777777" w:rsidR="00E762A0" w:rsidRPr="00B21272" w:rsidRDefault="00E762A0" w:rsidP="00E762A0">
            <w:pPr>
              <w:spacing w:after="0" w:line="240" w:lineRule="auto"/>
              <w:jc w:val="center"/>
              <w:rPr>
                <w:rFonts w:eastAsia="Times New Roman" w:cs="Calibri"/>
                <w:b/>
                <w:bCs/>
                <w:sz w:val="21"/>
                <w:szCs w:val="21"/>
                <w:lang w:eastAsia="pl-PL"/>
              </w:rPr>
            </w:pPr>
            <w:r w:rsidRPr="00B21272">
              <w:rPr>
                <w:rFonts w:eastAsia="Times New Roman" w:cs="Calibri"/>
                <w:b/>
                <w:bCs/>
                <w:sz w:val="21"/>
                <w:szCs w:val="21"/>
                <w:lang w:eastAsia="pl-PL"/>
              </w:rPr>
              <w:t>Działania przypisane w Programie wodnośrodowiskowym kraju</w:t>
            </w:r>
          </w:p>
        </w:tc>
      </w:tr>
      <w:tr w:rsidR="00E762A0" w:rsidRPr="00B21272" w14:paraId="37F2C4DC" w14:textId="77777777" w:rsidTr="00E762A0">
        <w:trPr>
          <w:gridAfter w:val="1"/>
          <w:wAfter w:w="9" w:type="dxa"/>
          <w:trHeight w:val="2291"/>
          <w:jc w:val="center"/>
        </w:trPr>
        <w:tc>
          <w:tcPr>
            <w:tcW w:w="19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D0743"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RW20001621529</w:t>
            </w:r>
          </w:p>
        </w:tc>
        <w:tc>
          <w:tcPr>
            <w:tcW w:w="13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C86DC"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Młyńska</w:t>
            </w:r>
          </w:p>
        </w:tc>
        <w:tc>
          <w:tcPr>
            <w:tcW w:w="1171" w:type="dxa"/>
            <w:vAlign w:val="center"/>
          </w:tcPr>
          <w:p w14:paraId="351E6097"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NAT</w:t>
            </w:r>
            <w:r w:rsidRPr="00B21272">
              <w:rPr>
                <w:rFonts w:eastAsia="Times New Roman" w:cs="Calibri"/>
                <w:color w:val="000000"/>
                <w:sz w:val="21"/>
                <w:szCs w:val="21"/>
                <w:vertAlign w:val="superscript"/>
                <w:lang w:eastAsia="pl-PL"/>
              </w:rPr>
              <w:footnoteReference w:id="17"/>
            </w:r>
          </w:p>
        </w:tc>
        <w:tc>
          <w:tcPr>
            <w:tcW w:w="932" w:type="dxa"/>
            <w:vAlign w:val="center"/>
          </w:tcPr>
          <w:p w14:paraId="696C634F"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zły</w:t>
            </w:r>
          </w:p>
        </w:tc>
        <w:tc>
          <w:tcPr>
            <w:tcW w:w="2016" w:type="dxa"/>
            <w:vAlign w:val="center"/>
          </w:tcPr>
          <w:p w14:paraId="7E2AC176"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Stan ekologiczny poniżej dobrego stan chemiczny dobry</w:t>
            </w:r>
          </w:p>
        </w:tc>
        <w:tc>
          <w:tcPr>
            <w:tcW w:w="16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4CBE0F"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zagrożona</w:t>
            </w:r>
          </w:p>
        </w:tc>
        <w:tc>
          <w:tcPr>
            <w:tcW w:w="1474" w:type="dxa"/>
            <w:gridSpan w:val="2"/>
            <w:vAlign w:val="center"/>
          </w:tcPr>
          <w:p w14:paraId="20241866"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stan ekologiczny dobry stan chemiczny</w:t>
            </w:r>
          </w:p>
        </w:tc>
        <w:tc>
          <w:tcPr>
            <w:tcW w:w="5029" w:type="dxa"/>
            <w:vAlign w:val="center"/>
          </w:tcPr>
          <w:p w14:paraId="23C8B774" w14:textId="77777777" w:rsidR="00E762A0" w:rsidRPr="00B21272" w:rsidRDefault="00E762A0" w:rsidP="00E762A0">
            <w:pPr>
              <w:spacing w:after="0" w:line="240"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6632B208" w14:textId="77777777" w:rsidR="00E762A0" w:rsidRPr="00B21272" w:rsidRDefault="00E762A0">
            <w:pPr>
              <w:numPr>
                <w:ilvl w:val="0"/>
                <w:numId w:val="54"/>
              </w:numPr>
              <w:spacing w:after="0" w:line="240" w:lineRule="auto"/>
              <w:ind w:left="423"/>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regularny wywóz nieczystości płynnych</w:t>
            </w:r>
          </w:p>
          <w:p w14:paraId="41E4D564" w14:textId="77777777" w:rsidR="00E762A0" w:rsidRPr="00B21272" w:rsidRDefault="00E762A0">
            <w:pPr>
              <w:numPr>
                <w:ilvl w:val="0"/>
                <w:numId w:val="54"/>
              </w:numPr>
              <w:spacing w:after="0" w:line="240" w:lineRule="auto"/>
              <w:ind w:left="423"/>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indywidualnych systemów oczyszczania ścieków</w:t>
            </w:r>
          </w:p>
          <w:p w14:paraId="02DB3A2B" w14:textId="77777777" w:rsidR="00E762A0" w:rsidRPr="00B21272" w:rsidRDefault="00E762A0">
            <w:pPr>
              <w:numPr>
                <w:ilvl w:val="0"/>
                <w:numId w:val="54"/>
              </w:numPr>
              <w:spacing w:after="0" w:line="240" w:lineRule="auto"/>
              <w:ind w:left="423"/>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nowych zbiorników bezodpływowych oraz remont istniejących</w:t>
            </w:r>
          </w:p>
          <w:p w14:paraId="2F53391F" w14:textId="77777777" w:rsidR="00E762A0" w:rsidRPr="00B21272" w:rsidRDefault="00E762A0">
            <w:pPr>
              <w:numPr>
                <w:ilvl w:val="0"/>
                <w:numId w:val="54"/>
              </w:numPr>
              <w:spacing w:after="0" w:line="240" w:lineRule="auto"/>
              <w:ind w:left="423"/>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kontrola postępowania w zakresie gromadzenia ścieków przez użytkowników prywatnych i przedsiębiorców oraz oczyszczania ścieków przez użytkowników prywatnych z częstotliwością co</w:t>
            </w:r>
            <w:r w:rsidRPr="00B21272">
              <w:rPr>
                <w:rFonts w:cs="Calibri"/>
                <w:sz w:val="21"/>
                <w:szCs w:val="21"/>
              </w:rPr>
              <w:t xml:space="preserve"> </w:t>
            </w:r>
            <w:r w:rsidRPr="00B21272">
              <w:rPr>
                <w:rFonts w:eastAsia="Times New Roman" w:cs="Calibri"/>
                <w:color w:val="000000"/>
                <w:sz w:val="21"/>
                <w:szCs w:val="21"/>
                <w:lang w:eastAsia="pl-PL"/>
              </w:rPr>
              <w:t>najmniej raz na 3 lata</w:t>
            </w:r>
          </w:p>
          <w:p w14:paraId="26C32844" w14:textId="77777777" w:rsidR="00E762A0" w:rsidRPr="00B21272" w:rsidRDefault="00E762A0" w:rsidP="00E762A0">
            <w:pPr>
              <w:spacing w:after="0" w:line="240" w:lineRule="auto"/>
              <w:ind w:left="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uzupełniające:</w:t>
            </w:r>
          </w:p>
          <w:p w14:paraId="27EC868E" w14:textId="77777777" w:rsidR="00E762A0" w:rsidRPr="00B21272" w:rsidRDefault="00E762A0">
            <w:pPr>
              <w:numPr>
                <w:ilvl w:val="0"/>
                <w:numId w:val="54"/>
              </w:numPr>
              <w:spacing w:after="0" w:line="240" w:lineRule="auto"/>
              <w:ind w:left="423"/>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monitoring badawczy wód</w:t>
            </w:r>
          </w:p>
        </w:tc>
      </w:tr>
      <w:tr w:rsidR="00E762A0" w:rsidRPr="00B21272" w14:paraId="6FFA6D40" w14:textId="77777777" w:rsidTr="00B21272">
        <w:trPr>
          <w:gridAfter w:val="1"/>
          <w:wAfter w:w="9" w:type="dxa"/>
          <w:trHeight w:val="290"/>
          <w:jc w:val="center"/>
        </w:trPr>
        <w:tc>
          <w:tcPr>
            <w:tcW w:w="1905"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77770C80" w14:textId="77777777" w:rsidR="00E762A0" w:rsidRPr="00B21272" w:rsidRDefault="00E762A0" w:rsidP="00E762A0">
            <w:pPr>
              <w:spacing w:after="0" w:line="240" w:lineRule="auto"/>
              <w:jc w:val="center"/>
              <w:rPr>
                <w:rFonts w:cs="Calibri"/>
                <w:color w:val="000000"/>
                <w:sz w:val="21"/>
                <w:szCs w:val="21"/>
              </w:rPr>
            </w:pPr>
            <w:r w:rsidRPr="00B21272">
              <w:rPr>
                <w:rFonts w:cs="Calibri"/>
                <w:color w:val="000000"/>
                <w:sz w:val="21"/>
                <w:szCs w:val="21"/>
              </w:rPr>
              <w:t>RW2000621392969</w:t>
            </w:r>
          </w:p>
        </w:tc>
        <w:tc>
          <w:tcPr>
            <w:tcW w:w="1384"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2D278FE0" w14:textId="77777777" w:rsidR="00E762A0" w:rsidRPr="00B21272" w:rsidRDefault="00E762A0" w:rsidP="00E762A0">
            <w:pPr>
              <w:spacing w:after="0" w:line="240" w:lineRule="auto"/>
              <w:jc w:val="center"/>
              <w:rPr>
                <w:rFonts w:cs="Calibri"/>
                <w:color w:val="000000"/>
                <w:sz w:val="21"/>
                <w:szCs w:val="21"/>
              </w:rPr>
            </w:pPr>
            <w:proofErr w:type="spellStart"/>
            <w:r w:rsidRPr="00B21272">
              <w:rPr>
                <w:rFonts w:cs="Calibri"/>
                <w:color w:val="000000"/>
                <w:sz w:val="21"/>
                <w:szCs w:val="21"/>
              </w:rPr>
              <w:t>Kantorówka</w:t>
            </w:r>
            <w:proofErr w:type="spellEnd"/>
          </w:p>
        </w:tc>
        <w:tc>
          <w:tcPr>
            <w:tcW w:w="1171" w:type="dxa"/>
            <w:shd w:val="clear" w:color="auto" w:fill="E2EFD9" w:themeFill="accent6" w:themeFillTint="33"/>
            <w:vAlign w:val="center"/>
          </w:tcPr>
          <w:p w14:paraId="61C74423"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NAT</w:t>
            </w:r>
          </w:p>
        </w:tc>
        <w:tc>
          <w:tcPr>
            <w:tcW w:w="932" w:type="dxa"/>
            <w:shd w:val="clear" w:color="auto" w:fill="E2EFD9" w:themeFill="accent6" w:themeFillTint="33"/>
            <w:vAlign w:val="center"/>
          </w:tcPr>
          <w:p w14:paraId="348DE2A9"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zły</w:t>
            </w:r>
          </w:p>
        </w:tc>
        <w:tc>
          <w:tcPr>
            <w:tcW w:w="2016" w:type="dxa"/>
            <w:shd w:val="clear" w:color="auto" w:fill="E2EFD9" w:themeFill="accent6" w:themeFillTint="33"/>
            <w:vAlign w:val="center"/>
          </w:tcPr>
          <w:p w14:paraId="423D2F1B"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Stan ekologiczny poniżej dobrego stan chemiczny dobry</w:t>
            </w:r>
          </w:p>
        </w:tc>
        <w:tc>
          <w:tcPr>
            <w:tcW w:w="1688"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4045041D"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zagrożona</w:t>
            </w:r>
          </w:p>
        </w:tc>
        <w:tc>
          <w:tcPr>
            <w:tcW w:w="1474" w:type="dxa"/>
            <w:gridSpan w:val="2"/>
            <w:shd w:val="clear" w:color="auto" w:fill="E2EFD9" w:themeFill="accent6" w:themeFillTint="33"/>
            <w:vAlign w:val="center"/>
          </w:tcPr>
          <w:p w14:paraId="32BB9631"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stan ekologiczny dobry stan chemiczny</w:t>
            </w:r>
          </w:p>
        </w:tc>
        <w:tc>
          <w:tcPr>
            <w:tcW w:w="5029" w:type="dxa"/>
            <w:shd w:val="clear" w:color="auto" w:fill="E2EFD9" w:themeFill="accent6" w:themeFillTint="33"/>
            <w:vAlign w:val="center"/>
          </w:tcPr>
          <w:p w14:paraId="617D9E7B" w14:textId="77777777" w:rsidR="00E762A0" w:rsidRPr="00B21272" w:rsidRDefault="00E762A0" w:rsidP="00E762A0">
            <w:pPr>
              <w:spacing w:after="0" w:line="240"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2B35B5DE"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kontrola postępowania w zakresie gromadzenia ścieków przez użytkowników prywatnych i przedsiębiorców oraz oczyszczania ścieków przez użytkowników prywatnych z częstotliwością co</w:t>
            </w:r>
            <w:r w:rsidRPr="00B21272">
              <w:rPr>
                <w:rFonts w:cs="Calibri"/>
                <w:sz w:val="21"/>
                <w:szCs w:val="21"/>
              </w:rPr>
              <w:t xml:space="preserve"> </w:t>
            </w:r>
            <w:r w:rsidRPr="00B21272">
              <w:rPr>
                <w:rFonts w:eastAsia="Times New Roman" w:cs="Calibri"/>
                <w:color w:val="000000"/>
                <w:sz w:val="21"/>
                <w:szCs w:val="21"/>
                <w:lang w:eastAsia="pl-PL"/>
              </w:rPr>
              <w:t>najmniej raz na 3 lata</w:t>
            </w:r>
          </w:p>
          <w:p w14:paraId="468ECFAD"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nowych zbiorników bezodpływowych oraz remont istniejących</w:t>
            </w:r>
          </w:p>
          <w:p w14:paraId="6FC20B5E"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regularny wywóz nieczystości płynnych</w:t>
            </w:r>
          </w:p>
          <w:p w14:paraId="023B0818" w14:textId="77777777" w:rsidR="00E762A0" w:rsidRPr="00B21272" w:rsidRDefault="00E762A0">
            <w:pPr>
              <w:numPr>
                <w:ilvl w:val="0"/>
                <w:numId w:val="25"/>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indywidualnych systemów oczyszczania ścieków</w:t>
            </w:r>
          </w:p>
          <w:p w14:paraId="2DB22669" w14:textId="77777777" w:rsidR="00E762A0" w:rsidRPr="00B21272" w:rsidRDefault="00E762A0" w:rsidP="00E762A0">
            <w:pPr>
              <w:spacing w:after="0" w:line="240" w:lineRule="auto"/>
              <w:ind w:left="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uzupełniające:</w:t>
            </w:r>
          </w:p>
          <w:p w14:paraId="26784BA3" w14:textId="77777777" w:rsidR="00E762A0" w:rsidRPr="00B21272" w:rsidRDefault="00E762A0">
            <w:pPr>
              <w:numPr>
                <w:ilvl w:val="0"/>
                <w:numId w:val="25"/>
              </w:numPr>
              <w:spacing w:after="0" w:line="240" w:lineRule="auto"/>
              <w:ind w:left="373"/>
              <w:jc w:val="both"/>
              <w:rPr>
                <w:rFonts w:eastAsia="Times New Roman" w:cs="Calibri"/>
                <w:color w:val="000000"/>
                <w:sz w:val="21"/>
                <w:szCs w:val="21"/>
                <w:lang w:eastAsia="pl-PL"/>
              </w:rPr>
            </w:pPr>
            <w:r w:rsidRPr="00B21272">
              <w:rPr>
                <w:rFonts w:eastAsia="Times New Roman" w:cs="Calibri"/>
                <w:color w:val="000000"/>
                <w:sz w:val="21"/>
                <w:szCs w:val="21"/>
                <w:lang w:eastAsia="pl-PL"/>
              </w:rPr>
              <w:lastRenderedPageBreak/>
              <w:t>monitoring badawczy wód</w:t>
            </w:r>
          </w:p>
        </w:tc>
      </w:tr>
      <w:tr w:rsidR="00E762A0" w:rsidRPr="00B21272" w14:paraId="5CBCE11B" w14:textId="77777777" w:rsidTr="00577A00">
        <w:trPr>
          <w:gridAfter w:val="1"/>
          <w:wAfter w:w="9" w:type="dxa"/>
          <w:trHeight w:val="290"/>
          <w:jc w:val="center"/>
        </w:trPr>
        <w:tc>
          <w:tcPr>
            <w:tcW w:w="1905" w:type="dxa"/>
            <w:tcBorders>
              <w:top w:val="nil"/>
              <w:left w:val="single" w:sz="4" w:space="0" w:color="auto"/>
              <w:bottom w:val="single" w:sz="4" w:space="0" w:color="auto"/>
              <w:right w:val="single" w:sz="4" w:space="0" w:color="auto"/>
            </w:tcBorders>
            <w:shd w:val="clear" w:color="auto" w:fill="auto"/>
            <w:vAlign w:val="center"/>
            <w:hideMark/>
          </w:tcPr>
          <w:p w14:paraId="753E2390"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lastRenderedPageBreak/>
              <w:t>RW200062139298</w:t>
            </w:r>
          </w:p>
        </w:tc>
        <w:tc>
          <w:tcPr>
            <w:tcW w:w="1384" w:type="dxa"/>
            <w:tcBorders>
              <w:top w:val="nil"/>
              <w:left w:val="single" w:sz="4" w:space="0" w:color="auto"/>
              <w:bottom w:val="single" w:sz="4" w:space="0" w:color="auto"/>
              <w:right w:val="single" w:sz="4" w:space="0" w:color="auto"/>
            </w:tcBorders>
            <w:shd w:val="clear" w:color="auto" w:fill="auto"/>
            <w:vAlign w:val="center"/>
            <w:hideMark/>
          </w:tcPr>
          <w:p w14:paraId="6BE73A21"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Łękawa</w:t>
            </w:r>
          </w:p>
        </w:tc>
        <w:tc>
          <w:tcPr>
            <w:tcW w:w="1171" w:type="dxa"/>
            <w:vAlign w:val="center"/>
          </w:tcPr>
          <w:p w14:paraId="20ADF6B5"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NAT</w:t>
            </w:r>
          </w:p>
        </w:tc>
        <w:tc>
          <w:tcPr>
            <w:tcW w:w="932" w:type="dxa"/>
            <w:vAlign w:val="center"/>
          </w:tcPr>
          <w:p w14:paraId="4CDE34D3"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zły</w:t>
            </w:r>
          </w:p>
        </w:tc>
        <w:tc>
          <w:tcPr>
            <w:tcW w:w="2016" w:type="dxa"/>
            <w:vAlign w:val="center"/>
          </w:tcPr>
          <w:p w14:paraId="039D6FE7"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Stan ekologiczny poniżej dobrego stan chemiczny dobry</w:t>
            </w:r>
          </w:p>
        </w:tc>
        <w:tc>
          <w:tcPr>
            <w:tcW w:w="1688" w:type="dxa"/>
            <w:tcBorders>
              <w:top w:val="nil"/>
              <w:left w:val="single" w:sz="4" w:space="0" w:color="auto"/>
              <w:bottom w:val="single" w:sz="4" w:space="0" w:color="auto"/>
              <w:right w:val="single" w:sz="4" w:space="0" w:color="auto"/>
            </w:tcBorders>
            <w:shd w:val="clear" w:color="auto" w:fill="auto"/>
            <w:vAlign w:val="center"/>
            <w:hideMark/>
          </w:tcPr>
          <w:p w14:paraId="49DA9DF3"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zagrożona</w:t>
            </w:r>
          </w:p>
        </w:tc>
        <w:tc>
          <w:tcPr>
            <w:tcW w:w="1474" w:type="dxa"/>
            <w:gridSpan w:val="2"/>
            <w:vAlign w:val="center"/>
          </w:tcPr>
          <w:p w14:paraId="62EA537C"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stan ekologiczny dobry stan chemiczny</w:t>
            </w:r>
          </w:p>
        </w:tc>
        <w:tc>
          <w:tcPr>
            <w:tcW w:w="5029" w:type="dxa"/>
            <w:vAlign w:val="center"/>
          </w:tcPr>
          <w:p w14:paraId="52919E94" w14:textId="77777777" w:rsidR="00E762A0" w:rsidRPr="00B21272" w:rsidRDefault="00E762A0" w:rsidP="00E762A0">
            <w:pPr>
              <w:spacing w:after="0" w:line="240"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377D6823" w14:textId="77777777" w:rsidR="00E762A0" w:rsidRPr="00B21272" w:rsidRDefault="00E762A0">
            <w:pPr>
              <w:numPr>
                <w:ilvl w:val="0"/>
                <w:numId w:val="54"/>
              </w:numPr>
              <w:spacing w:after="0" w:line="240" w:lineRule="auto"/>
              <w:ind w:left="373"/>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kontrola postępowania w zakresie gromadzenia ścieków przez użytkowników prywatnych i przedsiębiorców oraz oczyszczania ścieków przez użytkowników prywatnych z częstotliwością co</w:t>
            </w:r>
            <w:r w:rsidRPr="00B21272">
              <w:rPr>
                <w:rFonts w:cs="Calibri"/>
                <w:sz w:val="21"/>
                <w:szCs w:val="21"/>
              </w:rPr>
              <w:t xml:space="preserve"> </w:t>
            </w:r>
            <w:r w:rsidRPr="00B21272">
              <w:rPr>
                <w:rFonts w:eastAsia="Times New Roman" w:cs="Calibri"/>
                <w:color w:val="000000"/>
                <w:sz w:val="21"/>
                <w:szCs w:val="21"/>
                <w:lang w:eastAsia="pl-PL"/>
              </w:rPr>
              <w:t>najmniej raz na 3 lata</w:t>
            </w:r>
          </w:p>
          <w:p w14:paraId="6110CE6B" w14:textId="77777777" w:rsidR="00E762A0" w:rsidRPr="00B21272" w:rsidRDefault="00E762A0">
            <w:pPr>
              <w:numPr>
                <w:ilvl w:val="0"/>
                <w:numId w:val="54"/>
              </w:numPr>
              <w:spacing w:after="0" w:line="240" w:lineRule="auto"/>
              <w:ind w:left="373"/>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nowych zbiorników bezodpływowych oraz remont istniejących</w:t>
            </w:r>
          </w:p>
          <w:p w14:paraId="5CCBD88E"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regularny wywóz nieczystości płynnych</w:t>
            </w:r>
          </w:p>
          <w:p w14:paraId="133F98D4"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indywidualnych systemów oczyszczania ścieków</w:t>
            </w:r>
          </w:p>
          <w:p w14:paraId="09D6BD4F" w14:textId="77777777" w:rsidR="00E762A0" w:rsidRPr="00B21272" w:rsidRDefault="00E762A0" w:rsidP="00E762A0">
            <w:pPr>
              <w:spacing w:after="0" w:line="240" w:lineRule="auto"/>
              <w:ind w:left="13"/>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uzupełniające:</w:t>
            </w:r>
          </w:p>
          <w:p w14:paraId="0E292D55"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monitoring badawczy wód</w:t>
            </w:r>
          </w:p>
        </w:tc>
      </w:tr>
      <w:tr w:rsidR="00E762A0" w:rsidRPr="00B21272" w14:paraId="1018D522" w14:textId="77777777" w:rsidTr="00B21272">
        <w:trPr>
          <w:gridAfter w:val="1"/>
          <w:wAfter w:w="9" w:type="dxa"/>
          <w:trHeight w:val="290"/>
          <w:jc w:val="center"/>
        </w:trPr>
        <w:tc>
          <w:tcPr>
            <w:tcW w:w="1905"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514B0BC"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RW2000621398529</w:t>
            </w:r>
          </w:p>
        </w:tc>
        <w:tc>
          <w:tcPr>
            <w:tcW w:w="1384"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5CCF3AB" w14:textId="77777777" w:rsidR="00E762A0" w:rsidRPr="00B21272" w:rsidRDefault="00E762A0" w:rsidP="00E762A0">
            <w:pPr>
              <w:spacing w:after="0" w:line="240" w:lineRule="auto"/>
              <w:jc w:val="center"/>
              <w:rPr>
                <w:rFonts w:eastAsia="Times New Roman" w:cs="Calibri"/>
                <w:color w:val="000000"/>
                <w:sz w:val="21"/>
                <w:szCs w:val="21"/>
                <w:lang w:eastAsia="pl-PL"/>
              </w:rPr>
            </w:pPr>
            <w:proofErr w:type="spellStart"/>
            <w:r w:rsidRPr="00B21272">
              <w:rPr>
                <w:rFonts w:cs="Calibri"/>
                <w:color w:val="000000"/>
                <w:sz w:val="21"/>
                <w:szCs w:val="21"/>
              </w:rPr>
              <w:t>Stradówka</w:t>
            </w:r>
            <w:proofErr w:type="spellEnd"/>
          </w:p>
        </w:tc>
        <w:tc>
          <w:tcPr>
            <w:tcW w:w="1171" w:type="dxa"/>
            <w:shd w:val="clear" w:color="auto" w:fill="E2EFD9" w:themeFill="accent6" w:themeFillTint="33"/>
            <w:vAlign w:val="center"/>
          </w:tcPr>
          <w:p w14:paraId="72AC92A7"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NAT</w:t>
            </w:r>
          </w:p>
        </w:tc>
        <w:tc>
          <w:tcPr>
            <w:tcW w:w="932" w:type="dxa"/>
            <w:shd w:val="clear" w:color="auto" w:fill="E2EFD9" w:themeFill="accent6" w:themeFillTint="33"/>
            <w:vAlign w:val="center"/>
          </w:tcPr>
          <w:p w14:paraId="6182FEF6"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zły</w:t>
            </w:r>
          </w:p>
        </w:tc>
        <w:tc>
          <w:tcPr>
            <w:tcW w:w="2016" w:type="dxa"/>
            <w:shd w:val="clear" w:color="auto" w:fill="E2EFD9" w:themeFill="accent6" w:themeFillTint="33"/>
            <w:vAlign w:val="center"/>
          </w:tcPr>
          <w:p w14:paraId="797C0B97"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Stan ekologiczny poniżej dobrego stan chemiczny dobry</w:t>
            </w:r>
          </w:p>
        </w:tc>
        <w:tc>
          <w:tcPr>
            <w:tcW w:w="1688" w:type="dxa"/>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6D59319"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zagrożona</w:t>
            </w:r>
          </w:p>
        </w:tc>
        <w:tc>
          <w:tcPr>
            <w:tcW w:w="1474" w:type="dxa"/>
            <w:gridSpan w:val="2"/>
            <w:shd w:val="clear" w:color="auto" w:fill="E2EFD9" w:themeFill="accent6" w:themeFillTint="33"/>
            <w:vAlign w:val="center"/>
          </w:tcPr>
          <w:p w14:paraId="6A78E7A4"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stan ekologiczny dobry stan chemiczny</w:t>
            </w:r>
          </w:p>
        </w:tc>
        <w:tc>
          <w:tcPr>
            <w:tcW w:w="5029" w:type="dxa"/>
            <w:shd w:val="clear" w:color="auto" w:fill="E2EFD9" w:themeFill="accent6" w:themeFillTint="33"/>
            <w:vAlign w:val="center"/>
          </w:tcPr>
          <w:p w14:paraId="3B5B7C4F" w14:textId="77777777" w:rsidR="00E762A0" w:rsidRPr="00B21272" w:rsidRDefault="00E762A0" w:rsidP="00E762A0">
            <w:pPr>
              <w:spacing w:after="0" w:line="240"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3FBCB499"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kontrola postępowania w zakresie gromadzenia ścieków przez użytkowników prywatnych i przedsiębiorców oraz oczyszczania ścieków przez użytkowników prywatnych z częstotliwością co</w:t>
            </w:r>
            <w:r w:rsidRPr="00B21272">
              <w:rPr>
                <w:rFonts w:cs="Calibri"/>
                <w:sz w:val="21"/>
                <w:szCs w:val="21"/>
              </w:rPr>
              <w:t xml:space="preserve"> </w:t>
            </w:r>
            <w:r w:rsidRPr="00B21272">
              <w:rPr>
                <w:rFonts w:eastAsia="Times New Roman" w:cs="Calibri"/>
                <w:color w:val="000000"/>
                <w:sz w:val="21"/>
                <w:szCs w:val="21"/>
                <w:lang w:eastAsia="pl-PL"/>
              </w:rPr>
              <w:t>najmniej raz na 3 lata</w:t>
            </w:r>
          </w:p>
          <w:p w14:paraId="45691983"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nowych zbiorników bezodpływowych oraz remont istniejących</w:t>
            </w:r>
          </w:p>
          <w:p w14:paraId="6C049ED0"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regularny wywóz nieczystości płynnych</w:t>
            </w:r>
          </w:p>
          <w:p w14:paraId="084D84CE" w14:textId="77777777" w:rsidR="00E762A0" w:rsidRPr="00B21272" w:rsidRDefault="00E762A0">
            <w:pPr>
              <w:numPr>
                <w:ilvl w:val="0"/>
                <w:numId w:val="25"/>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indywidualnych systemów oczyszczania ścieków</w:t>
            </w:r>
          </w:p>
          <w:p w14:paraId="20EC9467" w14:textId="77777777" w:rsidR="00E762A0" w:rsidRPr="00B21272" w:rsidRDefault="00E762A0" w:rsidP="00E762A0">
            <w:pPr>
              <w:spacing w:after="0" w:line="240" w:lineRule="auto"/>
              <w:ind w:left="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uzupełniające:</w:t>
            </w:r>
          </w:p>
          <w:p w14:paraId="2F05E46C" w14:textId="77777777" w:rsidR="00E762A0" w:rsidRPr="00B21272" w:rsidRDefault="00E762A0">
            <w:pPr>
              <w:numPr>
                <w:ilvl w:val="0"/>
                <w:numId w:val="55"/>
              </w:numPr>
              <w:spacing w:after="0" w:line="240" w:lineRule="auto"/>
              <w:ind w:left="502"/>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monitoring badawczy wód</w:t>
            </w:r>
          </w:p>
        </w:tc>
      </w:tr>
      <w:tr w:rsidR="00E762A0" w:rsidRPr="00B21272" w14:paraId="6E4724EB" w14:textId="77777777" w:rsidTr="00577A00">
        <w:trPr>
          <w:gridAfter w:val="1"/>
          <w:wAfter w:w="9" w:type="dxa"/>
          <w:trHeight w:val="290"/>
          <w:jc w:val="center"/>
        </w:trPr>
        <w:tc>
          <w:tcPr>
            <w:tcW w:w="1905" w:type="dxa"/>
            <w:tcBorders>
              <w:top w:val="nil"/>
              <w:left w:val="single" w:sz="4" w:space="0" w:color="auto"/>
              <w:bottom w:val="single" w:sz="4" w:space="0" w:color="auto"/>
              <w:right w:val="single" w:sz="4" w:space="0" w:color="auto"/>
            </w:tcBorders>
            <w:shd w:val="clear" w:color="auto" w:fill="auto"/>
            <w:vAlign w:val="center"/>
            <w:hideMark/>
          </w:tcPr>
          <w:p w14:paraId="23B54149"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RW200062139869</w:t>
            </w:r>
          </w:p>
        </w:tc>
        <w:tc>
          <w:tcPr>
            <w:tcW w:w="1384" w:type="dxa"/>
            <w:tcBorders>
              <w:top w:val="nil"/>
              <w:left w:val="single" w:sz="4" w:space="0" w:color="auto"/>
              <w:bottom w:val="single" w:sz="4" w:space="0" w:color="auto"/>
              <w:right w:val="single" w:sz="4" w:space="0" w:color="auto"/>
            </w:tcBorders>
            <w:shd w:val="clear" w:color="auto" w:fill="auto"/>
            <w:vAlign w:val="center"/>
            <w:hideMark/>
          </w:tcPr>
          <w:p w14:paraId="7B964F61" w14:textId="77777777" w:rsidR="00E762A0" w:rsidRPr="00B21272" w:rsidRDefault="00E762A0" w:rsidP="00E762A0">
            <w:pPr>
              <w:spacing w:after="0" w:line="240" w:lineRule="auto"/>
              <w:jc w:val="center"/>
              <w:rPr>
                <w:rFonts w:eastAsia="Times New Roman" w:cs="Calibri"/>
                <w:color w:val="000000"/>
                <w:sz w:val="21"/>
                <w:szCs w:val="21"/>
                <w:lang w:eastAsia="pl-PL"/>
              </w:rPr>
            </w:pPr>
            <w:proofErr w:type="spellStart"/>
            <w:r w:rsidRPr="00B21272">
              <w:rPr>
                <w:rFonts w:cs="Calibri"/>
                <w:color w:val="000000"/>
                <w:sz w:val="21"/>
                <w:szCs w:val="21"/>
              </w:rPr>
              <w:t>Małoszówka</w:t>
            </w:r>
            <w:proofErr w:type="spellEnd"/>
            <w:r w:rsidRPr="00B21272">
              <w:rPr>
                <w:rFonts w:cs="Calibri"/>
                <w:color w:val="000000"/>
                <w:sz w:val="21"/>
                <w:szCs w:val="21"/>
              </w:rPr>
              <w:t xml:space="preserve"> z dopływami</w:t>
            </w:r>
          </w:p>
        </w:tc>
        <w:tc>
          <w:tcPr>
            <w:tcW w:w="1171" w:type="dxa"/>
            <w:vAlign w:val="center"/>
          </w:tcPr>
          <w:p w14:paraId="50702F7A"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NAT</w:t>
            </w:r>
          </w:p>
        </w:tc>
        <w:tc>
          <w:tcPr>
            <w:tcW w:w="932" w:type="dxa"/>
            <w:vAlign w:val="center"/>
          </w:tcPr>
          <w:p w14:paraId="7ADA433E"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zły</w:t>
            </w:r>
          </w:p>
        </w:tc>
        <w:tc>
          <w:tcPr>
            <w:tcW w:w="2016" w:type="dxa"/>
            <w:vAlign w:val="center"/>
          </w:tcPr>
          <w:p w14:paraId="22529F41"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Stan ekologiczny umiarkowany stan chemiczny dobry</w:t>
            </w:r>
          </w:p>
        </w:tc>
        <w:tc>
          <w:tcPr>
            <w:tcW w:w="1688" w:type="dxa"/>
            <w:tcBorders>
              <w:top w:val="nil"/>
              <w:left w:val="single" w:sz="4" w:space="0" w:color="auto"/>
              <w:bottom w:val="single" w:sz="4" w:space="0" w:color="auto"/>
              <w:right w:val="single" w:sz="4" w:space="0" w:color="auto"/>
            </w:tcBorders>
            <w:shd w:val="clear" w:color="auto" w:fill="auto"/>
            <w:vAlign w:val="center"/>
            <w:hideMark/>
          </w:tcPr>
          <w:p w14:paraId="56B452A9"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zagrożona</w:t>
            </w:r>
          </w:p>
        </w:tc>
        <w:tc>
          <w:tcPr>
            <w:tcW w:w="1474" w:type="dxa"/>
            <w:gridSpan w:val="2"/>
            <w:vAlign w:val="center"/>
          </w:tcPr>
          <w:p w14:paraId="5ED3F343"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stan ekologiczny dobry stan chemiczny</w:t>
            </w:r>
          </w:p>
        </w:tc>
        <w:tc>
          <w:tcPr>
            <w:tcW w:w="5029" w:type="dxa"/>
            <w:vAlign w:val="center"/>
          </w:tcPr>
          <w:p w14:paraId="04283154" w14:textId="77777777" w:rsidR="00E762A0" w:rsidRPr="00B21272" w:rsidRDefault="00E762A0" w:rsidP="00E762A0">
            <w:pPr>
              <w:spacing w:after="0" w:line="240"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14F90AC8"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regularny wywóz nieczystości płynnych</w:t>
            </w:r>
          </w:p>
          <w:p w14:paraId="311F5507"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 xml:space="preserve">kontrola postępowania w zakresie gromadzenia ścieków przez użytkowników prywatnych i przedsiębiorców oraz oczyszczania ścieków przez </w:t>
            </w:r>
            <w:r w:rsidRPr="00B21272">
              <w:rPr>
                <w:rFonts w:eastAsia="Times New Roman" w:cs="Calibri"/>
                <w:color w:val="000000"/>
                <w:sz w:val="21"/>
                <w:szCs w:val="21"/>
                <w:lang w:eastAsia="pl-PL"/>
              </w:rPr>
              <w:lastRenderedPageBreak/>
              <w:t>użytkowników prywatnych z częstotliwością co</w:t>
            </w:r>
            <w:r w:rsidRPr="00B21272">
              <w:rPr>
                <w:rFonts w:cs="Calibri"/>
                <w:sz w:val="21"/>
                <w:szCs w:val="21"/>
              </w:rPr>
              <w:t xml:space="preserve"> </w:t>
            </w:r>
            <w:r w:rsidRPr="00B21272">
              <w:rPr>
                <w:rFonts w:eastAsia="Times New Roman" w:cs="Calibri"/>
                <w:color w:val="000000"/>
                <w:sz w:val="21"/>
                <w:szCs w:val="21"/>
                <w:lang w:eastAsia="pl-PL"/>
              </w:rPr>
              <w:t>najmniej raz na 3 lata</w:t>
            </w:r>
          </w:p>
          <w:p w14:paraId="1A0DB421"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kontrola postępowania z zakresie oczyszczania ścieków przez przedsiębiorstwa z częstotliwością co najmniej raz na 3 lata</w:t>
            </w:r>
          </w:p>
          <w:p w14:paraId="1AC40D83"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sieci kanalizacyjnej w aglomeracji Kazimierza Wielka</w:t>
            </w:r>
          </w:p>
        </w:tc>
      </w:tr>
      <w:tr w:rsidR="00E762A0" w:rsidRPr="00B21272" w14:paraId="785911EB" w14:textId="77777777" w:rsidTr="00B21272">
        <w:trPr>
          <w:gridAfter w:val="1"/>
          <w:wAfter w:w="9" w:type="dxa"/>
          <w:trHeight w:val="290"/>
          <w:jc w:val="center"/>
        </w:trPr>
        <w:tc>
          <w:tcPr>
            <w:tcW w:w="1905"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3A602C67"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lastRenderedPageBreak/>
              <w:t>RW200062139874</w:t>
            </w:r>
          </w:p>
        </w:tc>
        <w:tc>
          <w:tcPr>
            <w:tcW w:w="1384"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16944DF4" w14:textId="77777777" w:rsidR="00E762A0" w:rsidRPr="00B21272" w:rsidRDefault="00E762A0" w:rsidP="00E762A0">
            <w:pPr>
              <w:spacing w:after="0" w:line="240" w:lineRule="auto"/>
              <w:jc w:val="center"/>
              <w:rPr>
                <w:rFonts w:cs="Calibri"/>
                <w:color w:val="000000"/>
                <w:sz w:val="21"/>
                <w:szCs w:val="21"/>
              </w:rPr>
            </w:pPr>
            <w:r w:rsidRPr="00B21272">
              <w:rPr>
                <w:rFonts w:cs="Calibri"/>
                <w:color w:val="000000"/>
                <w:sz w:val="21"/>
                <w:szCs w:val="21"/>
              </w:rPr>
              <w:t>Dopływ z Zięblic</w:t>
            </w:r>
          </w:p>
        </w:tc>
        <w:tc>
          <w:tcPr>
            <w:tcW w:w="1171" w:type="dxa"/>
            <w:shd w:val="clear" w:color="auto" w:fill="E2EFD9" w:themeFill="accent6" w:themeFillTint="33"/>
            <w:vAlign w:val="center"/>
          </w:tcPr>
          <w:p w14:paraId="527F37A5"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SCW</w:t>
            </w:r>
          </w:p>
        </w:tc>
        <w:tc>
          <w:tcPr>
            <w:tcW w:w="932" w:type="dxa"/>
            <w:shd w:val="clear" w:color="auto" w:fill="E2EFD9" w:themeFill="accent6" w:themeFillTint="33"/>
            <w:vAlign w:val="center"/>
          </w:tcPr>
          <w:p w14:paraId="7586A302"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zły</w:t>
            </w:r>
          </w:p>
        </w:tc>
        <w:tc>
          <w:tcPr>
            <w:tcW w:w="2016" w:type="dxa"/>
            <w:shd w:val="clear" w:color="auto" w:fill="E2EFD9" w:themeFill="accent6" w:themeFillTint="33"/>
            <w:vAlign w:val="center"/>
          </w:tcPr>
          <w:p w14:paraId="49287D69"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Potencjał ekologiczny poniżej dobrego stan chemiczny dobry</w:t>
            </w:r>
          </w:p>
        </w:tc>
        <w:tc>
          <w:tcPr>
            <w:tcW w:w="1688"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315FFE63"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zagrożona</w:t>
            </w:r>
          </w:p>
        </w:tc>
        <w:tc>
          <w:tcPr>
            <w:tcW w:w="1474" w:type="dxa"/>
            <w:gridSpan w:val="2"/>
            <w:shd w:val="clear" w:color="auto" w:fill="E2EFD9" w:themeFill="accent6" w:themeFillTint="33"/>
            <w:vAlign w:val="center"/>
          </w:tcPr>
          <w:p w14:paraId="4AAEDC41"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potencjał ekologiczny dobry stan chemiczny</w:t>
            </w:r>
          </w:p>
        </w:tc>
        <w:tc>
          <w:tcPr>
            <w:tcW w:w="5029" w:type="dxa"/>
            <w:shd w:val="clear" w:color="auto" w:fill="E2EFD9" w:themeFill="accent6" w:themeFillTint="33"/>
            <w:vAlign w:val="center"/>
          </w:tcPr>
          <w:p w14:paraId="31447D9C" w14:textId="77777777" w:rsidR="00E762A0" w:rsidRPr="00B21272" w:rsidRDefault="00E762A0" w:rsidP="00E762A0">
            <w:pPr>
              <w:spacing w:after="0" w:line="240"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2B9394E7"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kontrola postępowania w zakresie gromadzenia ścieków przez użytkowników prywatnych i przedsiębiorców oraz oczyszczania ścieków przez użytkowników prywatnych z częstotliwością co</w:t>
            </w:r>
            <w:r w:rsidRPr="00B21272">
              <w:rPr>
                <w:rFonts w:cs="Calibri"/>
                <w:sz w:val="21"/>
                <w:szCs w:val="21"/>
              </w:rPr>
              <w:t xml:space="preserve"> </w:t>
            </w:r>
            <w:r w:rsidRPr="00B21272">
              <w:rPr>
                <w:rFonts w:eastAsia="Times New Roman" w:cs="Calibri"/>
                <w:color w:val="000000"/>
                <w:sz w:val="21"/>
                <w:szCs w:val="21"/>
                <w:lang w:eastAsia="pl-PL"/>
              </w:rPr>
              <w:t>najmniej raz na 3 lata</w:t>
            </w:r>
          </w:p>
          <w:p w14:paraId="57C4237B"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nowych zbiorników bezodpływowych oraz remont istniejących</w:t>
            </w:r>
          </w:p>
          <w:p w14:paraId="1A91FD0D"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regularny wywóz nieczystości płynnych</w:t>
            </w:r>
          </w:p>
          <w:p w14:paraId="6DA5AD9E"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indywidualnych systemów oczyszczania ścieków</w:t>
            </w:r>
          </w:p>
          <w:p w14:paraId="080274B2" w14:textId="77777777" w:rsidR="00E762A0" w:rsidRPr="00B21272" w:rsidRDefault="00E762A0" w:rsidP="00E762A0">
            <w:pPr>
              <w:spacing w:after="0" w:line="240" w:lineRule="auto"/>
              <w:ind w:left="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uzupełniające:</w:t>
            </w:r>
          </w:p>
          <w:p w14:paraId="61439286" w14:textId="77777777" w:rsidR="00E762A0" w:rsidRPr="00B21272" w:rsidRDefault="00E762A0">
            <w:pPr>
              <w:numPr>
                <w:ilvl w:val="0"/>
                <w:numId w:val="57"/>
              </w:numPr>
              <w:spacing w:after="0" w:line="240" w:lineRule="auto"/>
              <w:ind w:left="423"/>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monitoring badawczy wód</w:t>
            </w:r>
          </w:p>
        </w:tc>
      </w:tr>
      <w:tr w:rsidR="00E762A0" w:rsidRPr="00B21272" w14:paraId="17CF9269" w14:textId="77777777" w:rsidTr="00577A00">
        <w:trPr>
          <w:gridAfter w:val="1"/>
          <w:wAfter w:w="9" w:type="dxa"/>
          <w:trHeight w:val="290"/>
          <w:jc w:val="center"/>
        </w:trPr>
        <w:tc>
          <w:tcPr>
            <w:tcW w:w="1905" w:type="dxa"/>
            <w:tcBorders>
              <w:top w:val="nil"/>
              <w:left w:val="single" w:sz="4" w:space="0" w:color="auto"/>
              <w:bottom w:val="single" w:sz="4" w:space="0" w:color="auto"/>
              <w:right w:val="single" w:sz="4" w:space="0" w:color="auto"/>
            </w:tcBorders>
            <w:shd w:val="clear" w:color="auto" w:fill="auto"/>
            <w:vAlign w:val="center"/>
          </w:tcPr>
          <w:p w14:paraId="0C114C26"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RW2000621398899</w:t>
            </w:r>
          </w:p>
        </w:tc>
        <w:tc>
          <w:tcPr>
            <w:tcW w:w="1384" w:type="dxa"/>
            <w:tcBorders>
              <w:top w:val="nil"/>
              <w:left w:val="single" w:sz="4" w:space="0" w:color="auto"/>
              <w:bottom w:val="single" w:sz="4" w:space="0" w:color="auto"/>
              <w:right w:val="single" w:sz="4" w:space="0" w:color="auto"/>
            </w:tcBorders>
            <w:shd w:val="clear" w:color="auto" w:fill="auto"/>
            <w:vAlign w:val="center"/>
          </w:tcPr>
          <w:p w14:paraId="0EA31750" w14:textId="77777777" w:rsidR="00E762A0" w:rsidRPr="00B21272" w:rsidRDefault="00E762A0" w:rsidP="00E762A0">
            <w:pPr>
              <w:spacing w:after="0" w:line="240" w:lineRule="auto"/>
              <w:jc w:val="center"/>
              <w:rPr>
                <w:rFonts w:cs="Calibri"/>
                <w:color w:val="000000"/>
                <w:sz w:val="21"/>
                <w:szCs w:val="21"/>
              </w:rPr>
            </w:pPr>
            <w:r w:rsidRPr="00B21272">
              <w:rPr>
                <w:rFonts w:cs="Calibri"/>
                <w:color w:val="000000"/>
                <w:sz w:val="21"/>
                <w:szCs w:val="21"/>
              </w:rPr>
              <w:t>Jawornik</w:t>
            </w:r>
          </w:p>
        </w:tc>
        <w:tc>
          <w:tcPr>
            <w:tcW w:w="1171" w:type="dxa"/>
            <w:vAlign w:val="center"/>
          </w:tcPr>
          <w:p w14:paraId="21C212CF"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NAT</w:t>
            </w:r>
          </w:p>
        </w:tc>
        <w:tc>
          <w:tcPr>
            <w:tcW w:w="932" w:type="dxa"/>
            <w:vAlign w:val="center"/>
          </w:tcPr>
          <w:p w14:paraId="2D585243"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zły</w:t>
            </w:r>
          </w:p>
        </w:tc>
        <w:tc>
          <w:tcPr>
            <w:tcW w:w="2016" w:type="dxa"/>
            <w:vAlign w:val="center"/>
          </w:tcPr>
          <w:p w14:paraId="30589D9F"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Stan ekologiczny poniżej dobrego stan chemiczny dobry</w:t>
            </w:r>
          </w:p>
        </w:tc>
        <w:tc>
          <w:tcPr>
            <w:tcW w:w="1688" w:type="dxa"/>
            <w:tcBorders>
              <w:top w:val="nil"/>
              <w:left w:val="single" w:sz="4" w:space="0" w:color="auto"/>
              <w:bottom w:val="single" w:sz="4" w:space="0" w:color="auto"/>
              <w:right w:val="single" w:sz="4" w:space="0" w:color="auto"/>
            </w:tcBorders>
            <w:shd w:val="clear" w:color="auto" w:fill="auto"/>
            <w:vAlign w:val="center"/>
          </w:tcPr>
          <w:p w14:paraId="52A3A8F7"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zagrożona</w:t>
            </w:r>
          </w:p>
        </w:tc>
        <w:tc>
          <w:tcPr>
            <w:tcW w:w="1474" w:type="dxa"/>
            <w:gridSpan w:val="2"/>
            <w:vAlign w:val="center"/>
          </w:tcPr>
          <w:p w14:paraId="6B95DB27"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stan ekologiczny dobry stan chemiczny</w:t>
            </w:r>
          </w:p>
        </w:tc>
        <w:tc>
          <w:tcPr>
            <w:tcW w:w="5029" w:type="dxa"/>
            <w:vAlign w:val="center"/>
          </w:tcPr>
          <w:p w14:paraId="6F0555AF" w14:textId="77777777" w:rsidR="00E762A0" w:rsidRPr="00B21272" w:rsidRDefault="00E762A0" w:rsidP="00E762A0">
            <w:pPr>
              <w:spacing w:after="0" w:line="240"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3AB517C8"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kontrola postępowania w zakresie gromadzenia ścieków przez użytkowników prywatnych i przedsiębiorców oraz oczyszczania ścieków przez użytkowników prywatnych z częstotliwością co</w:t>
            </w:r>
            <w:r w:rsidRPr="00B21272">
              <w:rPr>
                <w:rFonts w:cs="Calibri"/>
                <w:sz w:val="21"/>
                <w:szCs w:val="21"/>
              </w:rPr>
              <w:t xml:space="preserve"> </w:t>
            </w:r>
            <w:r w:rsidRPr="00B21272">
              <w:rPr>
                <w:rFonts w:eastAsia="Times New Roman" w:cs="Calibri"/>
                <w:color w:val="000000"/>
                <w:sz w:val="21"/>
                <w:szCs w:val="21"/>
                <w:lang w:eastAsia="pl-PL"/>
              </w:rPr>
              <w:t>najmniej raz na 3 lata</w:t>
            </w:r>
          </w:p>
          <w:p w14:paraId="505E1B36"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nowych zbiorników bezodpływowych oraz remont istniejących</w:t>
            </w:r>
          </w:p>
          <w:p w14:paraId="4546D25D"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regularny wywóz nieczystości płynnych</w:t>
            </w:r>
          </w:p>
          <w:p w14:paraId="49011B44"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indywidualnych systemów oczyszczania ścieków</w:t>
            </w:r>
          </w:p>
          <w:p w14:paraId="4A7FE59B" w14:textId="77777777" w:rsidR="00E762A0" w:rsidRPr="00B21272" w:rsidRDefault="00E762A0" w:rsidP="00E762A0">
            <w:pPr>
              <w:spacing w:after="0" w:line="240" w:lineRule="auto"/>
              <w:ind w:left="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uzupełniające:</w:t>
            </w:r>
          </w:p>
          <w:p w14:paraId="27984659" w14:textId="77777777" w:rsidR="00E762A0" w:rsidRPr="00B21272" w:rsidRDefault="00E762A0">
            <w:pPr>
              <w:numPr>
                <w:ilvl w:val="0"/>
                <w:numId w:val="58"/>
              </w:numPr>
              <w:spacing w:after="0" w:line="240" w:lineRule="auto"/>
              <w:ind w:left="423"/>
              <w:jc w:val="both"/>
              <w:rPr>
                <w:rFonts w:eastAsia="Times New Roman" w:cs="Calibri"/>
                <w:color w:val="000000"/>
                <w:sz w:val="21"/>
                <w:szCs w:val="21"/>
                <w:lang w:eastAsia="pl-PL"/>
              </w:rPr>
            </w:pPr>
            <w:r w:rsidRPr="00B21272">
              <w:rPr>
                <w:rFonts w:eastAsia="Times New Roman" w:cs="Calibri"/>
                <w:color w:val="000000"/>
                <w:sz w:val="21"/>
                <w:szCs w:val="21"/>
                <w:lang w:eastAsia="pl-PL"/>
              </w:rPr>
              <w:t>monitoring badawczy wód</w:t>
            </w:r>
          </w:p>
        </w:tc>
      </w:tr>
      <w:tr w:rsidR="00E762A0" w:rsidRPr="00B21272" w14:paraId="7F1B2BB9" w14:textId="77777777" w:rsidTr="00B21272">
        <w:trPr>
          <w:gridAfter w:val="1"/>
          <w:wAfter w:w="9" w:type="dxa"/>
          <w:trHeight w:val="290"/>
          <w:jc w:val="center"/>
        </w:trPr>
        <w:tc>
          <w:tcPr>
            <w:tcW w:w="1905"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113083F7"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lastRenderedPageBreak/>
              <w:t>RW20006216789</w:t>
            </w:r>
          </w:p>
        </w:tc>
        <w:tc>
          <w:tcPr>
            <w:tcW w:w="1384"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0D434897" w14:textId="77777777" w:rsidR="00E762A0" w:rsidRPr="00B21272" w:rsidRDefault="00E762A0" w:rsidP="00E762A0">
            <w:pPr>
              <w:spacing w:after="0" w:line="240" w:lineRule="auto"/>
              <w:jc w:val="center"/>
              <w:rPr>
                <w:rFonts w:cs="Calibri"/>
                <w:color w:val="000000"/>
                <w:sz w:val="21"/>
                <w:szCs w:val="21"/>
              </w:rPr>
            </w:pPr>
            <w:r w:rsidRPr="00B21272">
              <w:rPr>
                <w:rFonts w:cs="Calibri"/>
                <w:color w:val="000000"/>
                <w:sz w:val="21"/>
                <w:szCs w:val="21"/>
              </w:rPr>
              <w:t>Dopływ z Cieszkowów</w:t>
            </w:r>
          </w:p>
        </w:tc>
        <w:tc>
          <w:tcPr>
            <w:tcW w:w="1171" w:type="dxa"/>
            <w:shd w:val="clear" w:color="auto" w:fill="E2EFD9" w:themeFill="accent6" w:themeFillTint="33"/>
            <w:vAlign w:val="center"/>
          </w:tcPr>
          <w:p w14:paraId="6944829F"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NAT</w:t>
            </w:r>
          </w:p>
        </w:tc>
        <w:tc>
          <w:tcPr>
            <w:tcW w:w="932" w:type="dxa"/>
            <w:shd w:val="clear" w:color="auto" w:fill="E2EFD9" w:themeFill="accent6" w:themeFillTint="33"/>
            <w:vAlign w:val="center"/>
          </w:tcPr>
          <w:p w14:paraId="04540FB1"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w:t>
            </w:r>
          </w:p>
        </w:tc>
        <w:tc>
          <w:tcPr>
            <w:tcW w:w="2016" w:type="dxa"/>
            <w:shd w:val="clear" w:color="auto" w:fill="E2EFD9" w:themeFill="accent6" w:themeFillTint="33"/>
            <w:vAlign w:val="center"/>
          </w:tcPr>
          <w:p w14:paraId="27EAAB6E"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Stan ekologiczny co najmniej dobry stan chemiczny dobry</w:t>
            </w:r>
          </w:p>
        </w:tc>
        <w:tc>
          <w:tcPr>
            <w:tcW w:w="1688"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70BF624A"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niezagrożona</w:t>
            </w:r>
          </w:p>
        </w:tc>
        <w:tc>
          <w:tcPr>
            <w:tcW w:w="1474" w:type="dxa"/>
            <w:gridSpan w:val="2"/>
            <w:shd w:val="clear" w:color="auto" w:fill="E2EFD9" w:themeFill="accent6" w:themeFillTint="33"/>
            <w:vAlign w:val="center"/>
          </w:tcPr>
          <w:p w14:paraId="792AAE16"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stan ekologiczny dobry stan chemiczny</w:t>
            </w:r>
          </w:p>
        </w:tc>
        <w:tc>
          <w:tcPr>
            <w:tcW w:w="5029" w:type="dxa"/>
            <w:shd w:val="clear" w:color="auto" w:fill="E2EFD9" w:themeFill="accent6" w:themeFillTint="33"/>
            <w:vAlign w:val="center"/>
          </w:tcPr>
          <w:p w14:paraId="75656FE9" w14:textId="77777777" w:rsidR="00E762A0" w:rsidRPr="00B21272" w:rsidRDefault="00E762A0" w:rsidP="00E762A0">
            <w:pPr>
              <w:spacing w:after="0" w:line="240"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4F832977"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indywidualnych systemów oczyszczania ścieków</w:t>
            </w:r>
          </w:p>
          <w:p w14:paraId="75DAA2C1"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nowych zbiorników bezodpływowych oraz remont istniejących</w:t>
            </w:r>
          </w:p>
          <w:p w14:paraId="5FA2AEDD" w14:textId="77777777" w:rsidR="00E762A0" w:rsidRPr="00B21272" w:rsidRDefault="00E762A0">
            <w:pPr>
              <w:numPr>
                <w:ilvl w:val="0"/>
                <w:numId w:val="54"/>
              </w:numPr>
              <w:spacing w:after="0" w:line="240" w:lineRule="auto"/>
              <w:ind w:left="361"/>
              <w:contextualSpacing/>
              <w:jc w:val="both"/>
              <w:rPr>
                <w:rFonts w:eastAsia="Times New Roman" w:cs="Calibri"/>
                <w:color w:val="000000"/>
                <w:sz w:val="21"/>
                <w:szCs w:val="21"/>
                <w:lang w:eastAsia="pl-PL"/>
              </w:rPr>
            </w:pPr>
            <w:r w:rsidRPr="00B21272">
              <w:rPr>
                <w:rFonts w:eastAsia="Times New Roman" w:cs="Calibri"/>
                <w:color w:val="000000"/>
                <w:sz w:val="21"/>
                <w:szCs w:val="21"/>
                <w:lang w:eastAsia="pl-PL"/>
              </w:rPr>
              <w:t>regularny wywóz nieczystości płynnych</w:t>
            </w:r>
          </w:p>
        </w:tc>
      </w:tr>
      <w:tr w:rsidR="00E762A0" w:rsidRPr="00B21272" w14:paraId="525611DF" w14:textId="77777777" w:rsidTr="00577A00">
        <w:trPr>
          <w:gridAfter w:val="1"/>
          <w:wAfter w:w="9" w:type="dxa"/>
          <w:trHeight w:val="290"/>
          <w:jc w:val="center"/>
        </w:trPr>
        <w:tc>
          <w:tcPr>
            <w:tcW w:w="1905" w:type="dxa"/>
            <w:tcBorders>
              <w:top w:val="nil"/>
              <w:left w:val="single" w:sz="4" w:space="0" w:color="auto"/>
              <w:bottom w:val="single" w:sz="4" w:space="0" w:color="auto"/>
              <w:right w:val="single" w:sz="4" w:space="0" w:color="auto"/>
            </w:tcBorders>
            <w:shd w:val="clear" w:color="auto" w:fill="auto"/>
            <w:vAlign w:val="center"/>
          </w:tcPr>
          <w:p w14:paraId="5069576F"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RW2000921392999</w:t>
            </w:r>
          </w:p>
        </w:tc>
        <w:tc>
          <w:tcPr>
            <w:tcW w:w="1384" w:type="dxa"/>
            <w:tcBorders>
              <w:top w:val="nil"/>
              <w:left w:val="single" w:sz="4" w:space="0" w:color="auto"/>
              <w:bottom w:val="single" w:sz="4" w:space="0" w:color="auto"/>
              <w:right w:val="single" w:sz="4" w:space="0" w:color="auto"/>
            </w:tcBorders>
            <w:shd w:val="clear" w:color="auto" w:fill="auto"/>
            <w:vAlign w:val="center"/>
          </w:tcPr>
          <w:p w14:paraId="744C27A5" w14:textId="77777777" w:rsidR="00E762A0" w:rsidRPr="00B21272" w:rsidRDefault="00E762A0" w:rsidP="00E762A0">
            <w:pPr>
              <w:spacing w:after="0" w:line="240" w:lineRule="auto"/>
              <w:jc w:val="center"/>
              <w:rPr>
                <w:rFonts w:cs="Calibri"/>
                <w:color w:val="000000"/>
                <w:sz w:val="21"/>
                <w:szCs w:val="21"/>
              </w:rPr>
            </w:pPr>
            <w:r w:rsidRPr="00B21272">
              <w:rPr>
                <w:rFonts w:cs="Calibri"/>
                <w:color w:val="000000"/>
                <w:sz w:val="21"/>
                <w:szCs w:val="21"/>
              </w:rPr>
              <w:t>Szreniawa od Piotrówki do ujścia</w:t>
            </w:r>
          </w:p>
        </w:tc>
        <w:tc>
          <w:tcPr>
            <w:tcW w:w="1171" w:type="dxa"/>
            <w:vAlign w:val="center"/>
          </w:tcPr>
          <w:p w14:paraId="2899DB7B"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SZCW</w:t>
            </w:r>
          </w:p>
        </w:tc>
        <w:tc>
          <w:tcPr>
            <w:tcW w:w="932" w:type="dxa"/>
            <w:vAlign w:val="center"/>
          </w:tcPr>
          <w:p w14:paraId="3185BEF3"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zły</w:t>
            </w:r>
          </w:p>
        </w:tc>
        <w:tc>
          <w:tcPr>
            <w:tcW w:w="2016" w:type="dxa"/>
            <w:vAlign w:val="center"/>
          </w:tcPr>
          <w:p w14:paraId="72FB2BC5"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Potencjał ekologiczny słaby stan chemiczny dobry</w:t>
            </w:r>
          </w:p>
        </w:tc>
        <w:tc>
          <w:tcPr>
            <w:tcW w:w="1688" w:type="dxa"/>
            <w:tcBorders>
              <w:top w:val="nil"/>
              <w:left w:val="single" w:sz="4" w:space="0" w:color="auto"/>
              <w:bottom w:val="single" w:sz="4" w:space="0" w:color="auto"/>
              <w:right w:val="single" w:sz="4" w:space="0" w:color="auto"/>
            </w:tcBorders>
            <w:shd w:val="clear" w:color="auto" w:fill="auto"/>
            <w:vAlign w:val="center"/>
          </w:tcPr>
          <w:p w14:paraId="28CB06F3"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zagrożona</w:t>
            </w:r>
          </w:p>
        </w:tc>
        <w:tc>
          <w:tcPr>
            <w:tcW w:w="1474" w:type="dxa"/>
            <w:gridSpan w:val="2"/>
            <w:vAlign w:val="center"/>
          </w:tcPr>
          <w:p w14:paraId="0FD65ECA"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potencjał ekologiczny dobry stan chemiczny</w:t>
            </w:r>
          </w:p>
        </w:tc>
        <w:tc>
          <w:tcPr>
            <w:tcW w:w="5029" w:type="dxa"/>
            <w:vAlign w:val="center"/>
          </w:tcPr>
          <w:p w14:paraId="2DFF1BF0" w14:textId="77777777" w:rsidR="00E762A0" w:rsidRPr="00B21272" w:rsidRDefault="00E762A0" w:rsidP="00E762A0">
            <w:pPr>
              <w:spacing w:after="0" w:line="240"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2EDF94A4" w14:textId="77777777" w:rsidR="00E762A0" w:rsidRPr="00B21272" w:rsidRDefault="00E762A0">
            <w:pPr>
              <w:numPr>
                <w:ilvl w:val="0"/>
                <w:numId w:val="59"/>
              </w:numPr>
              <w:spacing w:after="0" w:line="240" w:lineRule="auto"/>
              <w:ind w:left="423"/>
              <w:jc w:val="both"/>
              <w:rPr>
                <w:rFonts w:eastAsia="Times New Roman" w:cs="Calibri"/>
                <w:color w:val="000000"/>
                <w:sz w:val="21"/>
                <w:szCs w:val="21"/>
                <w:lang w:eastAsia="pl-PL"/>
              </w:rPr>
            </w:pPr>
            <w:r w:rsidRPr="00B21272">
              <w:rPr>
                <w:rFonts w:eastAsia="Times New Roman" w:cs="Calibri"/>
                <w:color w:val="000000"/>
                <w:sz w:val="21"/>
                <w:szCs w:val="21"/>
                <w:lang w:eastAsia="pl-PL"/>
              </w:rPr>
              <w:t>regularny wywóz nieczystości płynnych</w:t>
            </w:r>
          </w:p>
        </w:tc>
      </w:tr>
      <w:tr w:rsidR="00E762A0" w:rsidRPr="00B21272" w14:paraId="0BF5438E" w14:textId="77777777" w:rsidTr="00B21272">
        <w:trPr>
          <w:gridAfter w:val="1"/>
          <w:wAfter w:w="9" w:type="dxa"/>
          <w:trHeight w:val="290"/>
          <w:jc w:val="center"/>
        </w:trPr>
        <w:tc>
          <w:tcPr>
            <w:tcW w:w="1905"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4AF87DFD"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RW20009213989</w:t>
            </w:r>
          </w:p>
        </w:tc>
        <w:tc>
          <w:tcPr>
            <w:tcW w:w="1384"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3A0634EB" w14:textId="77777777" w:rsidR="00E762A0" w:rsidRPr="00B21272" w:rsidRDefault="00E762A0" w:rsidP="00E762A0">
            <w:pPr>
              <w:spacing w:after="0" w:line="240" w:lineRule="auto"/>
              <w:jc w:val="center"/>
              <w:rPr>
                <w:rFonts w:cs="Calibri"/>
                <w:color w:val="000000"/>
                <w:sz w:val="21"/>
                <w:szCs w:val="21"/>
              </w:rPr>
            </w:pPr>
            <w:r w:rsidRPr="00B21272">
              <w:rPr>
                <w:rFonts w:cs="Calibri"/>
                <w:color w:val="000000"/>
                <w:sz w:val="21"/>
                <w:szCs w:val="21"/>
              </w:rPr>
              <w:t>Nidzica od Nidki do ujścia</w:t>
            </w:r>
          </w:p>
        </w:tc>
        <w:tc>
          <w:tcPr>
            <w:tcW w:w="1171" w:type="dxa"/>
            <w:shd w:val="clear" w:color="auto" w:fill="E2EFD9" w:themeFill="accent6" w:themeFillTint="33"/>
            <w:vAlign w:val="center"/>
          </w:tcPr>
          <w:p w14:paraId="1B28E554"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SZCW</w:t>
            </w:r>
          </w:p>
        </w:tc>
        <w:tc>
          <w:tcPr>
            <w:tcW w:w="932" w:type="dxa"/>
            <w:shd w:val="clear" w:color="auto" w:fill="E2EFD9" w:themeFill="accent6" w:themeFillTint="33"/>
            <w:vAlign w:val="center"/>
          </w:tcPr>
          <w:p w14:paraId="0AF285B6"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zły</w:t>
            </w:r>
          </w:p>
        </w:tc>
        <w:tc>
          <w:tcPr>
            <w:tcW w:w="2016" w:type="dxa"/>
            <w:shd w:val="clear" w:color="auto" w:fill="E2EFD9" w:themeFill="accent6" w:themeFillTint="33"/>
            <w:vAlign w:val="center"/>
          </w:tcPr>
          <w:p w14:paraId="15004174"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Potencjał ekologiczny umiarkowany stan chemiczny dobry</w:t>
            </w:r>
          </w:p>
        </w:tc>
        <w:tc>
          <w:tcPr>
            <w:tcW w:w="1688"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45DBCAAB"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cs="Calibri"/>
                <w:color w:val="000000"/>
                <w:sz w:val="21"/>
                <w:szCs w:val="21"/>
              </w:rPr>
              <w:t>zagrożona</w:t>
            </w:r>
          </w:p>
        </w:tc>
        <w:tc>
          <w:tcPr>
            <w:tcW w:w="1474" w:type="dxa"/>
            <w:gridSpan w:val="2"/>
            <w:shd w:val="clear" w:color="auto" w:fill="E2EFD9" w:themeFill="accent6" w:themeFillTint="33"/>
            <w:vAlign w:val="center"/>
          </w:tcPr>
          <w:p w14:paraId="1BFADF8F"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potencjał ekologiczny dobry stan chemiczny</w:t>
            </w:r>
          </w:p>
        </w:tc>
        <w:tc>
          <w:tcPr>
            <w:tcW w:w="5029" w:type="dxa"/>
            <w:shd w:val="clear" w:color="auto" w:fill="E2EFD9" w:themeFill="accent6" w:themeFillTint="33"/>
            <w:vAlign w:val="center"/>
          </w:tcPr>
          <w:p w14:paraId="025F37D6" w14:textId="77777777" w:rsidR="00E762A0" w:rsidRPr="00B21272" w:rsidRDefault="00E762A0" w:rsidP="00E762A0">
            <w:pPr>
              <w:spacing w:after="0" w:line="240"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19EDB9C7" w14:textId="77777777" w:rsidR="00E762A0" w:rsidRPr="00B21272" w:rsidRDefault="00E762A0">
            <w:pPr>
              <w:numPr>
                <w:ilvl w:val="0"/>
                <w:numId w:val="59"/>
              </w:numPr>
              <w:spacing w:after="0" w:line="240" w:lineRule="auto"/>
              <w:ind w:left="408"/>
              <w:jc w:val="both"/>
              <w:rPr>
                <w:rFonts w:eastAsia="Times New Roman" w:cs="Calibri"/>
                <w:color w:val="000000"/>
                <w:sz w:val="21"/>
                <w:szCs w:val="21"/>
                <w:lang w:eastAsia="pl-PL"/>
              </w:rPr>
            </w:pPr>
            <w:r w:rsidRPr="00B21272">
              <w:rPr>
                <w:rFonts w:eastAsia="Times New Roman" w:cs="Calibri"/>
                <w:color w:val="000000"/>
                <w:sz w:val="21"/>
                <w:szCs w:val="21"/>
                <w:lang w:eastAsia="pl-PL"/>
              </w:rPr>
              <w:t>regularny wywóz nieczystości płynnych</w:t>
            </w:r>
          </w:p>
          <w:p w14:paraId="4FFCC124" w14:textId="77777777" w:rsidR="00E762A0" w:rsidRPr="00B21272" w:rsidRDefault="00E762A0" w:rsidP="00E762A0">
            <w:pPr>
              <w:spacing w:after="0" w:line="240"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uzupełniające:</w:t>
            </w:r>
          </w:p>
          <w:p w14:paraId="2E8A5540" w14:textId="77777777" w:rsidR="00E762A0" w:rsidRPr="00B21272" w:rsidRDefault="00E762A0">
            <w:pPr>
              <w:numPr>
                <w:ilvl w:val="0"/>
                <w:numId w:val="59"/>
              </w:numPr>
              <w:spacing w:after="0" w:line="240" w:lineRule="auto"/>
              <w:ind w:left="408"/>
              <w:jc w:val="both"/>
              <w:rPr>
                <w:rFonts w:eastAsia="Times New Roman" w:cs="Calibri"/>
                <w:color w:val="000000"/>
                <w:sz w:val="21"/>
                <w:szCs w:val="21"/>
                <w:lang w:eastAsia="pl-PL"/>
              </w:rPr>
            </w:pPr>
            <w:r w:rsidRPr="00B21272">
              <w:rPr>
                <w:rFonts w:eastAsia="Times New Roman" w:cs="Calibri"/>
                <w:color w:val="000000"/>
                <w:sz w:val="21"/>
                <w:szCs w:val="21"/>
                <w:lang w:eastAsia="pl-PL"/>
              </w:rPr>
              <w:t>budowa przepławki w ramach zadania: budowa MEW przy istniejącym jazie piętrzącym wody rzeki Nidzicy w km 32+080 we wsi Bronocice, gmina Działoszyce</w:t>
            </w:r>
          </w:p>
        </w:tc>
      </w:tr>
      <w:tr w:rsidR="00E762A0" w:rsidRPr="00B21272" w14:paraId="08205F0B" w14:textId="77777777" w:rsidTr="00577A00">
        <w:trPr>
          <w:trHeight w:val="290"/>
          <w:jc w:val="center"/>
        </w:trPr>
        <w:tc>
          <w:tcPr>
            <w:tcW w:w="9105" w:type="dxa"/>
            <w:gridSpan w:val="7"/>
            <w:vAlign w:val="center"/>
          </w:tcPr>
          <w:p w14:paraId="5B2D671D"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 xml:space="preserve">Źródło danych: baza danych </w:t>
            </w:r>
            <w:proofErr w:type="spellStart"/>
            <w:r w:rsidRPr="00B21272">
              <w:rPr>
                <w:rFonts w:eastAsia="Times New Roman" w:cs="Calibri"/>
                <w:color w:val="000000"/>
                <w:sz w:val="21"/>
                <w:szCs w:val="21"/>
                <w:lang w:eastAsia="pl-PL"/>
              </w:rPr>
              <w:t>aPGW</w:t>
            </w:r>
            <w:proofErr w:type="spellEnd"/>
          </w:p>
        </w:tc>
        <w:tc>
          <w:tcPr>
            <w:tcW w:w="1465" w:type="dxa"/>
            <w:vAlign w:val="center"/>
          </w:tcPr>
          <w:p w14:paraId="77D9BD24" w14:textId="77777777" w:rsidR="00E762A0" w:rsidRPr="00B21272" w:rsidRDefault="00E762A0" w:rsidP="00E762A0">
            <w:pPr>
              <w:spacing w:after="0" w:line="240" w:lineRule="auto"/>
              <w:jc w:val="center"/>
              <w:rPr>
                <w:rFonts w:eastAsia="Times New Roman" w:cs="Calibri"/>
                <w:color w:val="000000"/>
                <w:sz w:val="21"/>
                <w:szCs w:val="21"/>
                <w:lang w:eastAsia="pl-PL"/>
              </w:rPr>
            </w:pPr>
          </w:p>
        </w:tc>
        <w:tc>
          <w:tcPr>
            <w:tcW w:w="5038" w:type="dxa"/>
            <w:gridSpan w:val="2"/>
            <w:vAlign w:val="center"/>
          </w:tcPr>
          <w:p w14:paraId="773A06B6" w14:textId="77777777" w:rsidR="00E762A0" w:rsidRPr="00B21272" w:rsidRDefault="00E762A0" w:rsidP="00E762A0">
            <w:pPr>
              <w:spacing w:after="0" w:line="240"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 xml:space="preserve">Źródło danych: baza danych </w:t>
            </w:r>
            <w:proofErr w:type="spellStart"/>
            <w:r w:rsidRPr="00B21272">
              <w:rPr>
                <w:rFonts w:eastAsia="Times New Roman" w:cs="Calibri"/>
                <w:color w:val="000000"/>
                <w:sz w:val="21"/>
                <w:szCs w:val="21"/>
                <w:lang w:eastAsia="pl-PL"/>
              </w:rPr>
              <w:t>aPWŚK</w:t>
            </w:r>
            <w:proofErr w:type="spellEnd"/>
          </w:p>
        </w:tc>
      </w:tr>
    </w:tbl>
    <w:p w14:paraId="5CEAE443" w14:textId="77777777" w:rsidR="00E762A0" w:rsidRPr="00B21272" w:rsidRDefault="00E762A0" w:rsidP="00E762A0"/>
    <w:p w14:paraId="3A43D22E" w14:textId="77777777" w:rsidR="00E762A0" w:rsidRPr="00B21272" w:rsidRDefault="00E762A0" w:rsidP="00E762A0"/>
    <w:p w14:paraId="56E30181" w14:textId="77777777" w:rsidR="00E762A0" w:rsidRPr="004E14CF" w:rsidRDefault="00E762A0" w:rsidP="00E762A0">
      <w:pPr>
        <w:rPr>
          <w:highlight w:val="yellow"/>
        </w:rPr>
        <w:sectPr w:rsidR="00E762A0" w:rsidRPr="004E14CF" w:rsidSect="00577A00">
          <w:pgSz w:w="16838" w:h="11906" w:orient="landscape"/>
          <w:pgMar w:top="1418" w:right="1418" w:bottom="1418" w:left="1418" w:header="709" w:footer="709" w:gutter="0"/>
          <w:cols w:space="708"/>
          <w:docGrid w:linePitch="360"/>
        </w:sectPr>
      </w:pPr>
    </w:p>
    <w:p w14:paraId="4FBE7ADC" w14:textId="77777777" w:rsidR="000C694E" w:rsidRPr="00B21272" w:rsidRDefault="000C694E">
      <w:pPr>
        <w:numPr>
          <w:ilvl w:val="0"/>
          <w:numId w:val="53"/>
        </w:numPr>
        <w:spacing w:after="0" w:line="276" w:lineRule="auto"/>
        <w:jc w:val="both"/>
        <w:rPr>
          <w:rFonts w:cs="Calibri"/>
        </w:rPr>
      </w:pPr>
      <w:r w:rsidRPr="00B21272">
        <w:rPr>
          <w:rFonts w:cs="Calibri"/>
        </w:rPr>
        <w:lastRenderedPageBreak/>
        <w:t>oraz Jednolitych Części Wód Podziemnych (</w:t>
      </w:r>
      <w:proofErr w:type="spellStart"/>
      <w:r w:rsidRPr="00B21272">
        <w:rPr>
          <w:rFonts w:cs="Calibri"/>
        </w:rPr>
        <w:t>JCWPd</w:t>
      </w:r>
      <w:proofErr w:type="spellEnd"/>
      <w:r w:rsidRPr="00B21272">
        <w:rPr>
          <w:rFonts w:cs="Calibri"/>
        </w:rPr>
        <w:t>) nr 100 (PLGW2000100), 114 (PLGW2000114) 132 (PLGW2000132)</w:t>
      </w:r>
    </w:p>
    <w:p w14:paraId="597C1B4B" w14:textId="77777777" w:rsidR="00E762A0" w:rsidRPr="00B21272" w:rsidRDefault="00E762A0" w:rsidP="00E762A0">
      <w:pPr>
        <w:pStyle w:val="Legenda"/>
      </w:pPr>
    </w:p>
    <w:p w14:paraId="092FF021" w14:textId="0E3DB1D8" w:rsidR="00E762A0" w:rsidRPr="00B21272" w:rsidRDefault="00E762A0" w:rsidP="00B21272">
      <w:pPr>
        <w:pStyle w:val="Bezodstpw"/>
        <w:jc w:val="center"/>
        <w:rPr>
          <w:rFonts w:cs="Calibri"/>
          <w:b/>
          <w:bCs/>
        </w:rPr>
      </w:pPr>
      <w:bookmarkStart w:id="135" w:name="_Toc120278366"/>
      <w:r w:rsidRPr="00B21272">
        <w:t xml:space="preserve">Tabela </w:t>
      </w:r>
      <w:fldSimple w:instr=" SEQ Tabela \* ARABIC ">
        <w:r w:rsidR="005B77FC">
          <w:rPr>
            <w:noProof/>
          </w:rPr>
          <w:t>24</w:t>
        </w:r>
      </w:fldSimple>
      <w:r w:rsidRPr="00B21272">
        <w:t xml:space="preserve"> Charakterystyka Jednolitych Części Wód Podziemnych występujących na obszarze gminy Kazimierza Wielka</w:t>
      </w:r>
      <w:bookmarkEnd w:id="135"/>
    </w:p>
    <w:tbl>
      <w:tblPr>
        <w:tblW w:w="15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40"/>
        <w:gridCol w:w="1680"/>
        <w:gridCol w:w="1651"/>
        <w:gridCol w:w="2401"/>
        <w:gridCol w:w="13"/>
        <w:gridCol w:w="1932"/>
        <w:gridCol w:w="13"/>
        <w:gridCol w:w="5576"/>
        <w:gridCol w:w="13"/>
      </w:tblGrid>
      <w:tr w:rsidR="000C694E" w:rsidRPr="00B21272" w14:paraId="39A384DD" w14:textId="77777777" w:rsidTr="00B21272">
        <w:trPr>
          <w:gridAfter w:val="1"/>
          <w:wAfter w:w="13" w:type="dxa"/>
          <w:trHeight w:val="579"/>
          <w:jc w:val="center"/>
        </w:trPr>
        <w:tc>
          <w:tcPr>
            <w:tcW w:w="1940" w:type="dxa"/>
            <w:shd w:val="clear" w:color="auto" w:fill="FFF2CC" w:themeFill="accent4" w:themeFillTint="33"/>
            <w:vAlign w:val="center"/>
            <w:hideMark/>
          </w:tcPr>
          <w:p w14:paraId="0F1BDA56" w14:textId="77777777" w:rsidR="000C694E" w:rsidRPr="00B21272" w:rsidRDefault="000C694E" w:rsidP="00986283">
            <w:pPr>
              <w:spacing w:after="0" w:line="276" w:lineRule="auto"/>
              <w:jc w:val="center"/>
              <w:rPr>
                <w:rFonts w:eastAsia="Times New Roman" w:cs="Calibri"/>
                <w:b/>
                <w:bCs/>
                <w:sz w:val="21"/>
                <w:szCs w:val="21"/>
                <w:lang w:eastAsia="pl-PL"/>
              </w:rPr>
            </w:pPr>
            <w:r w:rsidRPr="00B21272">
              <w:rPr>
                <w:rFonts w:eastAsia="Times New Roman" w:cs="Calibri"/>
                <w:b/>
                <w:bCs/>
                <w:sz w:val="21"/>
                <w:szCs w:val="21"/>
                <w:lang w:eastAsia="pl-PL"/>
              </w:rPr>
              <w:t xml:space="preserve">KOD </w:t>
            </w:r>
            <w:proofErr w:type="spellStart"/>
            <w:r w:rsidRPr="00B21272">
              <w:rPr>
                <w:rFonts w:eastAsia="Times New Roman" w:cs="Calibri"/>
                <w:b/>
                <w:bCs/>
                <w:sz w:val="21"/>
                <w:szCs w:val="21"/>
                <w:lang w:eastAsia="pl-PL"/>
              </w:rPr>
              <w:t>JCWPd</w:t>
            </w:r>
            <w:proofErr w:type="spellEnd"/>
          </w:p>
        </w:tc>
        <w:tc>
          <w:tcPr>
            <w:tcW w:w="1680" w:type="dxa"/>
            <w:shd w:val="clear" w:color="auto" w:fill="FFF2CC" w:themeFill="accent4" w:themeFillTint="33"/>
            <w:vAlign w:val="center"/>
            <w:hideMark/>
          </w:tcPr>
          <w:p w14:paraId="3A93DF7F" w14:textId="77777777" w:rsidR="000C694E" w:rsidRPr="00B21272" w:rsidRDefault="000C694E" w:rsidP="00986283">
            <w:pPr>
              <w:spacing w:after="0" w:line="276" w:lineRule="auto"/>
              <w:jc w:val="center"/>
              <w:rPr>
                <w:rFonts w:eastAsia="Times New Roman" w:cs="Calibri"/>
                <w:b/>
                <w:bCs/>
                <w:sz w:val="21"/>
                <w:szCs w:val="21"/>
                <w:lang w:eastAsia="pl-PL"/>
              </w:rPr>
            </w:pPr>
            <w:r w:rsidRPr="00B21272">
              <w:rPr>
                <w:rFonts w:eastAsia="Times New Roman" w:cs="Calibri"/>
                <w:b/>
                <w:bCs/>
                <w:sz w:val="21"/>
                <w:szCs w:val="21"/>
                <w:lang w:eastAsia="pl-PL"/>
              </w:rPr>
              <w:t xml:space="preserve">Nazwa </w:t>
            </w:r>
            <w:proofErr w:type="spellStart"/>
            <w:r w:rsidRPr="00B21272">
              <w:rPr>
                <w:rFonts w:eastAsia="Times New Roman" w:cs="Calibri"/>
                <w:b/>
                <w:bCs/>
                <w:sz w:val="21"/>
                <w:szCs w:val="21"/>
                <w:lang w:eastAsia="pl-PL"/>
              </w:rPr>
              <w:t>JCWPd</w:t>
            </w:r>
            <w:proofErr w:type="spellEnd"/>
          </w:p>
        </w:tc>
        <w:tc>
          <w:tcPr>
            <w:tcW w:w="1651" w:type="dxa"/>
            <w:shd w:val="clear" w:color="auto" w:fill="FFF2CC" w:themeFill="accent4" w:themeFillTint="33"/>
            <w:vAlign w:val="center"/>
          </w:tcPr>
          <w:p w14:paraId="55F1E533" w14:textId="77777777" w:rsidR="000C694E" w:rsidRPr="00B21272" w:rsidRDefault="000C694E" w:rsidP="00986283">
            <w:pPr>
              <w:spacing w:after="0" w:line="276" w:lineRule="auto"/>
              <w:jc w:val="center"/>
              <w:rPr>
                <w:rFonts w:eastAsia="Times New Roman" w:cs="Calibri"/>
                <w:b/>
                <w:bCs/>
                <w:sz w:val="21"/>
                <w:szCs w:val="21"/>
                <w:lang w:eastAsia="pl-PL"/>
              </w:rPr>
            </w:pPr>
            <w:r w:rsidRPr="00B21272">
              <w:rPr>
                <w:rFonts w:eastAsia="Times New Roman" w:cs="Calibri"/>
                <w:b/>
                <w:bCs/>
                <w:sz w:val="21"/>
                <w:szCs w:val="21"/>
                <w:lang w:eastAsia="pl-PL"/>
              </w:rPr>
              <w:t>Stan (ogólny)</w:t>
            </w:r>
          </w:p>
        </w:tc>
        <w:tc>
          <w:tcPr>
            <w:tcW w:w="2401" w:type="dxa"/>
            <w:shd w:val="clear" w:color="auto" w:fill="FFF2CC" w:themeFill="accent4" w:themeFillTint="33"/>
            <w:vAlign w:val="center"/>
            <w:hideMark/>
          </w:tcPr>
          <w:p w14:paraId="3BF2BC1B" w14:textId="77777777" w:rsidR="000C694E" w:rsidRPr="00B21272" w:rsidRDefault="000C694E" w:rsidP="00986283">
            <w:pPr>
              <w:spacing w:after="0" w:line="276" w:lineRule="auto"/>
              <w:jc w:val="center"/>
              <w:rPr>
                <w:rFonts w:eastAsia="Times New Roman" w:cs="Calibri"/>
                <w:b/>
                <w:bCs/>
                <w:sz w:val="21"/>
                <w:szCs w:val="21"/>
                <w:lang w:eastAsia="pl-PL"/>
              </w:rPr>
            </w:pPr>
            <w:r w:rsidRPr="00B21272">
              <w:rPr>
                <w:rFonts w:eastAsia="Times New Roman" w:cs="Calibri"/>
                <w:b/>
                <w:bCs/>
                <w:sz w:val="21"/>
                <w:szCs w:val="21"/>
                <w:lang w:eastAsia="pl-PL"/>
              </w:rPr>
              <w:t>Ocena ryzyka nieosiągnięcia celu</w:t>
            </w:r>
          </w:p>
          <w:p w14:paraId="6A2724D5" w14:textId="77777777" w:rsidR="000C694E" w:rsidRPr="00B21272" w:rsidRDefault="000C694E" w:rsidP="00986283">
            <w:pPr>
              <w:spacing w:after="0" w:line="276" w:lineRule="auto"/>
              <w:jc w:val="center"/>
              <w:rPr>
                <w:rFonts w:eastAsia="Times New Roman" w:cs="Calibri"/>
                <w:b/>
                <w:bCs/>
                <w:sz w:val="21"/>
                <w:szCs w:val="21"/>
                <w:lang w:eastAsia="pl-PL"/>
              </w:rPr>
            </w:pPr>
            <w:r w:rsidRPr="00B21272">
              <w:rPr>
                <w:rFonts w:eastAsia="Times New Roman" w:cs="Calibri"/>
                <w:b/>
                <w:bCs/>
                <w:sz w:val="21"/>
                <w:szCs w:val="21"/>
                <w:lang w:eastAsia="pl-PL"/>
              </w:rPr>
              <w:t>środowiskowego (zagrożona/</w:t>
            </w:r>
          </w:p>
          <w:p w14:paraId="7ABCF517" w14:textId="77777777" w:rsidR="000C694E" w:rsidRPr="00B21272" w:rsidRDefault="000C694E" w:rsidP="00986283">
            <w:pPr>
              <w:spacing w:after="0" w:line="276" w:lineRule="auto"/>
              <w:jc w:val="center"/>
              <w:rPr>
                <w:rFonts w:eastAsia="Times New Roman" w:cs="Calibri"/>
                <w:b/>
                <w:bCs/>
                <w:sz w:val="21"/>
                <w:szCs w:val="21"/>
                <w:lang w:eastAsia="pl-PL"/>
              </w:rPr>
            </w:pPr>
            <w:r w:rsidRPr="00B21272">
              <w:rPr>
                <w:rFonts w:eastAsia="Times New Roman" w:cs="Calibri"/>
                <w:b/>
                <w:bCs/>
                <w:sz w:val="21"/>
                <w:szCs w:val="21"/>
                <w:lang w:eastAsia="pl-PL"/>
              </w:rPr>
              <w:t>niezagrożona)</w:t>
            </w:r>
          </w:p>
        </w:tc>
        <w:tc>
          <w:tcPr>
            <w:tcW w:w="1945" w:type="dxa"/>
            <w:gridSpan w:val="2"/>
            <w:shd w:val="clear" w:color="auto" w:fill="FFF2CC" w:themeFill="accent4" w:themeFillTint="33"/>
            <w:vAlign w:val="center"/>
          </w:tcPr>
          <w:p w14:paraId="3E135AE8" w14:textId="77777777" w:rsidR="000C694E" w:rsidRPr="00B21272" w:rsidRDefault="000C694E" w:rsidP="00986283">
            <w:pPr>
              <w:spacing w:after="0" w:line="276" w:lineRule="auto"/>
              <w:jc w:val="center"/>
              <w:rPr>
                <w:rFonts w:eastAsia="Times New Roman" w:cs="Calibri"/>
                <w:b/>
                <w:bCs/>
                <w:sz w:val="21"/>
                <w:szCs w:val="21"/>
                <w:lang w:eastAsia="pl-PL"/>
              </w:rPr>
            </w:pPr>
            <w:r w:rsidRPr="00B21272">
              <w:rPr>
                <w:rFonts w:eastAsia="Times New Roman" w:cs="Calibri"/>
                <w:b/>
                <w:bCs/>
                <w:sz w:val="21"/>
                <w:szCs w:val="21"/>
                <w:lang w:eastAsia="pl-PL"/>
              </w:rPr>
              <w:t>Cele środowiskowe</w:t>
            </w:r>
          </w:p>
        </w:tc>
        <w:tc>
          <w:tcPr>
            <w:tcW w:w="5589" w:type="dxa"/>
            <w:gridSpan w:val="2"/>
            <w:shd w:val="clear" w:color="auto" w:fill="FFF2CC" w:themeFill="accent4" w:themeFillTint="33"/>
            <w:vAlign w:val="center"/>
          </w:tcPr>
          <w:p w14:paraId="07935153" w14:textId="77777777" w:rsidR="000C694E" w:rsidRPr="00B21272" w:rsidRDefault="000C694E" w:rsidP="00986283">
            <w:pPr>
              <w:spacing w:after="0" w:line="276" w:lineRule="auto"/>
              <w:jc w:val="both"/>
              <w:rPr>
                <w:rFonts w:eastAsia="Times New Roman" w:cs="Calibri"/>
                <w:b/>
                <w:bCs/>
                <w:sz w:val="21"/>
                <w:szCs w:val="21"/>
                <w:lang w:eastAsia="pl-PL"/>
              </w:rPr>
            </w:pPr>
            <w:r w:rsidRPr="00B21272">
              <w:rPr>
                <w:rFonts w:eastAsia="Times New Roman" w:cs="Calibri"/>
                <w:b/>
                <w:bCs/>
                <w:sz w:val="21"/>
                <w:szCs w:val="21"/>
                <w:lang w:eastAsia="pl-PL"/>
              </w:rPr>
              <w:t>Działania przypisane w Programie wodnośrodowiskowym kraju</w:t>
            </w:r>
          </w:p>
        </w:tc>
      </w:tr>
      <w:tr w:rsidR="000C694E" w:rsidRPr="00B21272" w14:paraId="558D039B" w14:textId="77777777" w:rsidTr="00BC5065">
        <w:trPr>
          <w:gridAfter w:val="1"/>
          <w:wAfter w:w="13" w:type="dxa"/>
          <w:trHeight w:val="1685"/>
          <w:jc w:val="center"/>
        </w:trPr>
        <w:tc>
          <w:tcPr>
            <w:tcW w:w="1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CF677"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cs="Calibri"/>
                <w:color w:val="000000"/>
                <w:sz w:val="21"/>
                <w:szCs w:val="21"/>
              </w:rPr>
              <w:t>PLGW2000100</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14:paraId="44F80773"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cs="Calibri"/>
                <w:color w:val="000000"/>
                <w:sz w:val="21"/>
                <w:szCs w:val="21"/>
              </w:rPr>
              <w:t>100</w:t>
            </w:r>
          </w:p>
        </w:tc>
        <w:tc>
          <w:tcPr>
            <w:tcW w:w="1651" w:type="dxa"/>
            <w:shd w:val="clear" w:color="auto" w:fill="auto"/>
            <w:vAlign w:val="center"/>
          </w:tcPr>
          <w:p w14:paraId="7A42A6E8"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eastAsia="Times New Roman" w:cs="Calibri"/>
                <w:sz w:val="21"/>
                <w:szCs w:val="21"/>
                <w:lang w:eastAsia="pl-PL"/>
              </w:rPr>
              <w:t>dobry</w:t>
            </w:r>
          </w:p>
        </w:tc>
        <w:tc>
          <w:tcPr>
            <w:tcW w:w="2401" w:type="dxa"/>
            <w:shd w:val="clear" w:color="auto" w:fill="auto"/>
            <w:vAlign w:val="center"/>
            <w:hideMark/>
          </w:tcPr>
          <w:p w14:paraId="6A0A1434"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eastAsia="Times New Roman" w:cs="Calibri"/>
                <w:sz w:val="21"/>
                <w:szCs w:val="21"/>
                <w:lang w:eastAsia="pl-PL"/>
              </w:rPr>
              <w:t>niezagrożona</w:t>
            </w:r>
          </w:p>
        </w:tc>
        <w:tc>
          <w:tcPr>
            <w:tcW w:w="1945" w:type="dxa"/>
            <w:gridSpan w:val="2"/>
            <w:vAlign w:val="center"/>
          </w:tcPr>
          <w:p w14:paraId="1FB60DE5"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stan chemiczny dobry stan ilościowy</w:t>
            </w:r>
          </w:p>
        </w:tc>
        <w:tc>
          <w:tcPr>
            <w:tcW w:w="5589" w:type="dxa"/>
            <w:gridSpan w:val="2"/>
            <w:vAlign w:val="center"/>
          </w:tcPr>
          <w:p w14:paraId="263FDF76" w14:textId="77777777" w:rsidR="000C694E" w:rsidRPr="00B21272" w:rsidRDefault="000C694E" w:rsidP="00986283">
            <w:pPr>
              <w:spacing w:after="0" w:line="276"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7B6C8077" w14:textId="77777777" w:rsidR="000C694E" w:rsidRPr="00B21272" w:rsidRDefault="000C694E">
            <w:pPr>
              <w:numPr>
                <w:ilvl w:val="0"/>
                <w:numId w:val="53"/>
              </w:numPr>
              <w:spacing w:after="0" w:line="276" w:lineRule="auto"/>
              <w:ind w:left="376"/>
              <w:jc w:val="both"/>
              <w:rPr>
                <w:rFonts w:eastAsia="Times New Roman" w:cs="Calibri"/>
                <w:color w:val="000000"/>
                <w:sz w:val="21"/>
                <w:szCs w:val="21"/>
                <w:lang w:eastAsia="pl-PL"/>
              </w:rPr>
            </w:pPr>
            <w:r w:rsidRPr="00B21272">
              <w:rPr>
                <w:rFonts w:eastAsia="Times New Roman" w:cs="Calibri"/>
                <w:color w:val="000000"/>
                <w:sz w:val="21"/>
                <w:szCs w:val="21"/>
                <w:lang w:eastAsia="pl-PL"/>
              </w:rPr>
              <w:t>ograniczenie poboru wód podziemnych w obszarach o możliwej ascenzji i ingresji wód o podwyższonym zasoleniu do poziomu umożliwiającego utrzymanie składu chemicznego określonego dla wód pitnych</w:t>
            </w:r>
          </w:p>
          <w:p w14:paraId="0C8943D4" w14:textId="77777777" w:rsidR="000C694E" w:rsidRPr="00B21272" w:rsidRDefault="000C694E">
            <w:pPr>
              <w:numPr>
                <w:ilvl w:val="0"/>
                <w:numId w:val="53"/>
              </w:numPr>
              <w:spacing w:after="0" w:line="276" w:lineRule="auto"/>
              <w:ind w:left="376"/>
              <w:jc w:val="both"/>
              <w:rPr>
                <w:rFonts w:eastAsia="Times New Roman" w:cs="Calibri"/>
                <w:color w:val="000000"/>
                <w:sz w:val="21"/>
                <w:szCs w:val="21"/>
                <w:lang w:eastAsia="pl-PL"/>
              </w:rPr>
            </w:pPr>
            <w:r w:rsidRPr="00B21272">
              <w:rPr>
                <w:rFonts w:eastAsia="Times New Roman" w:cs="Calibri"/>
                <w:color w:val="000000"/>
                <w:sz w:val="21"/>
                <w:szCs w:val="21"/>
                <w:lang w:eastAsia="pl-PL"/>
              </w:rPr>
              <w:t>opracowanie dokumentacji na potrzeby ustanowienia obszaru ochronnego zbiornika wód śródlądowych (GZWP) – opracowanie dokumentacji szacunkowych kosztów ustanowienia obszaru ochronnego GZWP nr 416</w:t>
            </w:r>
          </w:p>
          <w:p w14:paraId="08FBD364" w14:textId="77777777" w:rsidR="000C694E" w:rsidRPr="00B21272" w:rsidRDefault="000C694E">
            <w:pPr>
              <w:numPr>
                <w:ilvl w:val="0"/>
                <w:numId w:val="53"/>
              </w:numPr>
              <w:spacing w:after="0" w:line="276" w:lineRule="auto"/>
              <w:ind w:left="376"/>
              <w:jc w:val="both"/>
              <w:rPr>
                <w:rFonts w:eastAsia="Times New Roman" w:cs="Calibri"/>
                <w:color w:val="000000"/>
                <w:sz w:val="21"/>
                <w:szCs w:val="21"/>
                <w:lang w:eastAsia="pl-PL"/>
              </w:rPr>
            </w:pPr>
            <w:r w:rsidRPr="00B21272">
              <w:rPr>
                <w:rFonts w:eastAsia="Times New Roman" w:cs="Calibri"/>
                <w:color w:val="000000"/>
                <w:sz w:val="21"/>
                <w:szCs w:val="21"/>
                <w:lang w:eastAsia="pl-PL"/>
              </w:rPr>
              <w:t>opracowanie projektu rozporządzenia na potrzeby ustanowienia obszaru ochronnego zbiornika wód śródlądowych (GZWP) - opracowanie projektu rozporządzenia dyrektora RZGW w sprawie ustanowienia obszaru</w:t>
            </w:r>
            <w:r w:rsidRPr="00B21272">
              <w:rPr>
                <w:rFonts w:cs="Calibri"/>
              </w:rPr>
              <w:t xml:space="preserve"> </w:t>
            </w:r>
            <w:r w:rsidRPr="00B21272">
              <w:rPr>
                <w:rFonts w:eastAsia="Times New Roman" w:cs="Calibri"/>
                <w:color w:val="000000"/>
                <w:sz w:val="21"/>
                <w:szCs w:val="21"/>
                <w:lang w:eastAsia="pl-PL"/>
              </w:rPr>
              <w:t>ochronnego GZWP nr 416</w:t>
            </w:r>
          </w:p>
          <w:p w14:paraId="3FE95FB8" w14:textId="3529B95D" w:rsidR="000C694E" w:rsidRPr="00B21272" w:rsidRDefault="000C694E">
            <w:pPr>
              <w:numPr>
                <w:ilvl w:val="0"/>
                <w:numId w:val="53"/>
              </w:numPr>
              <w:spacing w:after="0" w:line="276" w:lineRule="auto"/>
              <w:ind w:left="376"/>
              <w:jc w:val="both"/>
              <w:rPr>
                <w:rFonts w:eastAsia="Times New Roman" w:cs="Calibri"/>
                <w:color w:val="000000"/>
                <w:sz w:val="21"/>
                <w:szCs w:val="21"/>
                <w:lang w:eastAsia="pl-PL"/>
              </w:rPr>
            </w:pPr>
            <w:r w:rsidRPr="00B21272">
              <w:rPr>
                <w:rFonts w:eastAsia="Times New Roman" w:cs="Calibri"/>
                <w:color w:val="000000"/>
                <w:sz w:val="21"/>
                <w:szCs w:val="21"/>
                <w:lang w:eastAsia="pl-PL"/>
              </w:rPr>
              <w:t>coroczne raportowanie pomiarów ilości eksploatowanych wód podziemnych przez właściciela/użytkownika ujęcia</w:t>
            </w:r>
            <w:r w:rsidR="00BC5065">
              <w:rPr>
                <w:rFonts w:eastAsia="Times New Roman" w:cs="Calibri"/>
                <w:color w:val="000000"/>
                <w:sz w:val="21"/>
                <w:szCs w:val="21"/>
                <w:lang w:eastAsia="pl-PL"/>
              </w:rPr>
              <w:t xml:space="preserve"> – wykonanie rocznego raportu i badań z prowadzonych pomiarów dla każdego ujęcia w tym dla każdej jego studni </w:t>
            </w:r>
            <w:r w:rsidR="00BC5065">
              <w:rPr>
                <w:rFonts w:eastAsia="Times New Roman" w:cs="Calibri"/>
                <w:color w:val="000000"/>
                <w:sz w:val="21"/>
                <w:szCs w:val="21"/>
                <w:lang w:eastAsia="pl-PL"/>
              </w:rPr>
              <w:br/>
              <w:t xml:space="preserve">z przekazaniem do organu właściwego do wydania pozwolenia, </w:t>
            </w:r>
          </w:p>
          <w:p w14:paraId="7709FF1D" w14:textId="5E020CDA" w:rsidR="000C694E" w:rsidRPr="00B21272" w:rsidRDefault="000C694E">
            <w:pPr>
              <w:numPr>
                <w:ilvl w:val="0"/>
                <w:numId w:val="53"/>
              </w:numPr>
              <w:spacing w:after="0" w:line="276" w:lineRule="auto"/>
              <w:ind w:left="376"/>
              <w:jc w:val="both"/>
              <w:rPr>
                <w:rFonts w:eastAsia="Times New Roman" w:cs="Calibri"/>
                <w:color w:val="000000"/>
                <w:sz w:val="21"/>
                <w:szCs w:val="21"/>
                <w:lang w:eastAsia="pl-PL"/>
              </w:rPr>
            </w:pPr>
            <w:r w:rsidRPr="00B21272">
              <w:rPr>
                <w:rFonts w:eastAsia="Times New Roman" w:cs="Calibri"/>
                <w:color w:val="000000"/>
                <w:sz w:val="21"/>
                <w:szCs w:val="21"/>
                <w:lang w:eastAsia="pl-PL"/>
              </w:rPr>
              <w:lastRenderedPageBreak/>
              <w:t>coroczne raportowanie pomiarów ilości eksploatowanych wód podziemnych przez właściciela/użytkownika ujęcia</w:t>
            </w:r>
            <w:r w:rsidR="00BC5065">
              <w:rPr>
                <w:rFonts w:eastAsia="Times New Roman" w:cs="Calibri"/>
                <w:color w:val="000000"/>
                <w:sz w:val="21"/>
                <w:szCs w:val="21"/>
                <w:lang w:eastAsia="pl-PL"/>
              </w:rPr>
              <w:t xml:space="preserve"> – wykonanie sprawozdania z wielkości dopływów wód podziemnych do wyrobisk górniczych oraz wielkości ich wykorzystania na terenie zakładu z przekazaniem do organu właściwego do wydania pozwolenia. </w:t>
            </w:r>
          </w:p>
        </w:tc>
      </w:tr>
      <w:tr w:rsidR="000C694E" w:rsidRPr="00B21272" w14:paraId="0432391B" w14:textId="77777777" w:rsidTr="00B21272">
        <w:trPr>
          <w:gridAfter w:val="1"/>
          <w:wAfter w:w="13" w:type="dxa"/>
          <w:trHeight w:val="144"/>
          <w:jc w:val="center"/>
        </w:trPr>
        <w:tc>
          <w:tcPr>
            <w:tcW w:w="1940" w:type="dxa"/>
            <w:tcBorders>
              <w:top w:val="nil"/>
              <w:left w:val="single" w:sz="4" w:space="0" w:color="auto"/>
              <w:bottom w:val="single" w:sz="4" w:space="0" w:color="auto"/>
              <w:right w:val="single" w:sz="4" w:space="0" w:color="auto"/>
            </w:tcBorders>
            <w:shd w:val="clear" w:color="auto" w:fill="E2EFD9" w:themeFill="accent6" w:themeFillTint="33"/>
            <w:vAlign w:val="center"/>
          </w:tcPr>
          <w:p w14:paraId="1DD025C1"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cs="Calibri"/>
                <w:color w:val="000000"/>
                <w:sz w:val="21"/>
                <w:szCs w:val="21"/>
              </w:rPr>
              <w:lastRenderedPageBreak/>
              <w:t>PLGW2000114</w:t>
            </w:r>
          </w:p>
        </w:tc>
        <w:tc>
          <w:tcPr>
            <w:tcW w:w="1680" w:type="dxa"/>
            <w:tcBorders>
              <w:top w:val="nil"/>
              <w:left w:val="nil"/>
              <w:bottom w:val="single" w:sz="4" w:space="0" w:color="auto"/>
              <w:right w:val="single" w:sz="4" w:space="0" w:color="auto"/>
            </w:tcBorders>
            <w:shd w:val="clear" w:color="auto" w:fill="E2EFD9" w:themeFill="accent6" w:themeFillTint="33"/>
            <w:vAlign w:val="center"/>
          </w:tcPr>
          <w:p w14:paraId="55452BC9"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cs="Calibri"/>
                <w:color w:val="000000"/>
                <w:sz w:val="21"/>
                <w:szCs w:val="21"/>
              </w:rPr>
              <w:t>114</w:t>
            </w:r>
          </w:p>
        </w:tc>
        <w:tc>
          <w:tcPr>
            <w:tcW w:w="1651" w:type="dxa"/>
            <w:shd w:val="clear" w:color="auto" w:fill="E2EFD9" w:themeFill="accent6" w:themeFillTint="33"/>
            <w:vAlign w:val="center"/>
          </w:tcPr>
          <w:p w14:paraId="59ADB395"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eastAsia="Times New Roman" w:cs="Calibri"/>
                <w:sz w:val="21"/>
                <w:szCs w:val="21"/>
                <w:lang w:eastAsia="pl-PL"/>
              </w:rPr>
              <w:t>dobry</w:t>
            </w:r>
          </w:p>
        </w:tc>
        <w:tc>
          <w:tcPr>
            <w:tcW w:w="2401" w:type="dxa"/>
            <w:shd w:val="clear" w:color="auto" w:fill="E2EFD9" w:themeFill="accent6" w:themeFillTint="33"/>
            <w:vAlign w:val="center"/>
          </w:tcPr>
          <w:p w14:paraId="77CF34BD"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eastAsia="Times New Roman" w:cs="Calibri"/>
                <w:sz w:val="21"/>
                <w:szCs w:val="21"/>
                <w:lang w:eastAsia="pl-PL"/>
              </w:rPr>
              <w:t>niezagrożona</w:t>
            </w:r>
          </w:p>
        </w:tc>
        <w:tc>
          <w:tcPr>
            <w:tcW w:w="1945" w:type="dxa"/>
            <w:gridSpan w:val="2"/>
            <w:shd w:val="clear" w:color="auto" w:fill="E2EFD9" w:themeFill="accent6" w:themeFillTint="33"/>
            <w:vAlign w:val="center"/>
          </w:tcPr>
          <w:p w14:paraId="63274027"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stan chemiczny dobry stan ilościowy</w:t>
            </w:r>
          </w:p>
        </w:tc>
        <w:tc>
          <w:tcPr>
            <w:tcW w:w="5589" w:type="dxa"/>
            <w:gridSpan w:val="2"/>
            <w:shd w:val="clear" w:color="auto" w:fill="E2EFD9" w:themeFill="accent6" w:themeFillTint="33"/>
            <w:vAlign w:val="center"/>
          </w:tcPr>
          <w:p w14:paraId="73D4FDFE" w14:textId="77777777" w:rsidR="000C694E" w:rsidRPr="00B21272" w:rsidRDefault="000C694E" w:rsidP="00986283">
            <w:pPr>
              <w:spacing w:after="0" w:line="276"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4D20F3B5" w14:textId="77777777" w:rsidR="000C694E" w:rsidRPr="00B21272" w:rsidRDefault="000C694E">
            <w:pPr>
              <w:numPr>
                <w:ilvl w:val="0"/>
                <w:numId w:val="53"/>
              </w:numPr>
              <w:spacing w:after="0" w:line="276" w:lineRule="auto"/>
              <w:ind w:left="349"/>
              <w:jc w:val="both"/>
              <w:rPr>
                <w:rFonts w:eastAsia="Times New Roman" w:cs="Calibri"/>
                <w:color w:val="000000"/>
                <w:sz w:val="21"/>
                <w:szCs w:val="21"/>
                <w:lang w:eastAsia="pl-PL"/>
              </w:rPr>
            </w:pPr>
            <w:r w:rsidRPr="00B21272">
              <w:rPr>
                <w:rFonts w:eastAsia="Times New Roman" w:cs="Calibri"/>
                <w:color w:val="000000"/>
                <w:sz w:val="21"/>
                <w:szCs w:val="21"/>
                <w:lang w:eastAsia="pl-PL"/>
              </w:rPr>
              <w:t>coroczne raportowanie pomiarów ilości eksploatowanych wód podziemnych przez właściciela/użytkownika ujęcia</w:t>
            </w:r>
          </w:p>
        </w:tc>
      </w:tr>
      <w:tr w:rsidR="000C694E" w:rsidRPr="00B21272" w14:paraId="77701644" w14:textId="77777777" w:rsidTr="00577A00">
        <w:trPr>
          <w:gridAfter w:val="1"/>
          <w:wAfter w:w="13" w:type="dxa"/>
          <w:trHeight w:val="144"/>
          <w:jc w:val="center"/>
        </w:trPr>
        <w:tc>
          <w:tcPr>
            <w:tcW w:w="1940" w:type="dxa"/>
            <w:tcBorders>
              <w:top w:val="nil"/>
              <w:left w:val="single" w:sz="4" w:space="0" w:color="auto"/>
              <w:bottom w:val="single" w:sz="4" w:space="0" w:color="auto"/>
              <w:right w:val="single" w:sz="4" w:space="0" w:color="auto"/>
            </w:tcBorders>
            <w:shd w:val="clear" w:color="auto" w:fill="auto"/>
            <w:vAlign w:val="center"/>
          </w:tcPr>
          <w:p w14:paraId="15C565D3"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cs="Calibri"/>
                <w:color w:val="000000"/>
                <w:sz w:val="21"/>
                <w:szCs w:val="21"/>
              </w:rPr>
              <w:t>PLGW2000132</w:t>
            </w:r>
          </w:p>
        </w:tc>
        <w:tc>
          <w:tcPr>
            <w:tcW w:w="1680" w:type="dxa"/>
            <w:tcBorders>
              <w:top w:val="nil"/>
              <w:left w:val="nil"/>
              <w:bottom w:val="single" w:sz="4" w:space="0" w:color="auto"/>
              <w:right w:val="single" w:sz="4" w:space="0" w:color="auto"/>
            </w:tcBorders>
            <w:shd w:val="clear" w:color="auto" w:fill="auto"/>
            <w:vAlign w:val="center"/>
          </w:tcPr>
          <w:p w14:paraId="50E01F27"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cs="Calibri"/>
                <w:color w:val="000000"/>
                <w:sz w:val="21"/>
                <w:szCs w:val="21"/>
              </w:rPr>
              <w:t>132</w:t>
            </w:r>
          </w:p>
        </w:tc>
        <w:tc>
          <w:tcPr>
            <w:tcW w:w="1651" w:type="dxa"/>
            <w:shd w:val="clear" w:color="auto" w:fill="auto"/>
            <w:vAlign w:val="center"/>
          </w:tcPr>
          <w:p w14:paraId="4117EA4B"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eastAsia="Times New Roman" w:cs="Calibri"/>
                <w:sz w:val="21"/>
                <w:szCs w:val="21"/>
                <w:lang w:eastAsia="pl-PL"/>
              </w:rPr>
              <w:t>słaby</w:t>
            </w:r>
          </w:p>
        </w:tc>
        <w:tc>
          <w:tcPr>
            <w:tcW w:w="2401" w:type="dxa"/>
            <w:shd w:val="clear" w:color="auto" w:fill="auto"/>
            <w:vAlign w:val="center"/>
          </w:tcPr>
          <w:p w14:paraId="4D8411E4"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eastAsia="Times New Roman" w:cs="Calibri"/>
                <w:sz w:val="21"/>
                <w:szCs w:val="21"/>
                <w:lang w:eastAsia="pl-PL"/>
              </w:rPr>
              <w:t>zagrożona</w:t>
            </w:r>
          </w:p>
        </w:tc>
        <w:tc>
          <w:tcPr>
            <w:tcW w:w="1945" w:type="dxa"/>
            <w:gridSpan w:val="2"/>
            <w:vAlign w:val="center"/>
          </w:tcPr>
          <w:p w14:paraId="5EAF3F14"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t>dobry stan chemiczny dobry stan ilościowy</w:t>
            </w:r>
          </w:p>
        </w:tc>
        <w:tc>
          <w:tcPr>
            <w:tcW w:w="5589" w:type="dxa"/>
            <w:gridSpan w:val="2"/>
            <w:vAlign w:val="center"/>
          </w:tcPr>
          <w:p w14:paraId="0413C7A6" w14:textId="77777777" w:rsidR="000C694E" w:rsidRPr="00B21272" w:rsidRDefault="000C694E" w:rsidP="00986283">
            <w:pPr>
              <w:spacing w:after="0" w:line="276"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podstawowe:</w:t>
            </w:r>
          </w:p>
          <w:p w14:paraId="05DED591" w14:textId="0D992DBA" w:rsidR="000C694E" w:rsidRPr="00B21272" w:rsidRDefault="000C694E">
            <w:pPr>
              <w:numPr>
                <w:ilvl w:val="0"/>
                <w:numId w:val="53"/>
              </w:numPr>
              <w:spacing w:after="0" w:line="276" w:lineRule="auto"/>
              <w:ind w:left="376"/>
              <w:jc w:val="both"/>
              <w:rPr>
                <w:rFonts w:eastAsia="Times New Roman" w:cs="Calibri"/>
                <w:color w:val="000000"/>
                <w:sz w:val="21"/>
                <w:szCs w:val="21"/>
                <w:lang w:eastAsia="pl-PL"/>
              </w:rPr>
            </w:pPr>
            <w:r w:rsidRPr="00B21272">
              <w:rPr>
                <w:rFonts w:eastAsia="Times New Roman" w:cs="Calibri"/>
                <w:color w:val="000000"/>
                <w:sz w:val="21"/>
                <w:szCs w:val="21"/>
                <w:lang w:eastAsia="pl-PL"/>
              </w:rPr>
              <w:t xml:space="preserve">wykonanie reambulacji dokumentacji hydrogeologicznych określających warunki hydrogeologiczne w związku </w:t>
            </w:r>
            <w:r w:rsidR="00BC5065">
              <w:rPr>
                <w:rFonts w:eastAsia="Times New Roman" w:cs="Calibri"/>
                <w:color w:val="000000"/>
                <w:sz w:val="21"/>
                <w:szCs w:val="21"/>
                <w:lang w:eastAsia="pl-PL"/>
              </w:rPr>
              <w:br/>
            </w:r>
            <w:r w:rsidRPr="00B21272">
              <w:rPr>
                <w:rFonts w:eastAsia="Times New Roman" w:cs="Calibri"/>
                <w:color w:val="000000"/>
                <w:sz w:val="21"/>
                <w:szCs w:val="21"/>
                <w:lang w:eastAsia="pl-PL"/>
              </w:rPr>
              <w:t>z ustanawianiem obszarów ochronnych</w:t>
            </w:r>
          </w:p>
          <w:p w14:paraId="50B3E03C" w14:textId="77777777" w:rsidR="000C694E" w:rsidRPr="00B21272" w:rsidRDefault="000C694E">
            <w:pPr>
              <w:numPr>
                <w:ilvl w:val="0"/>
                <w:numId w:val="53"/>
              </w:numPr>
              <w:spacing w:after="0" w:line="276" w:lineRule="auto"/>
              <w:ind w:left="376"/>
              <w:jc w:val="both"/>
              <w:rPr>
                <w:rFonts w:eastAsia="Times New Roman" w:cs="Calibri"/>
                <w:color w:val="000000"/>
                <w:sz w:val="21"/>
                <w:szCs w:val="21"/>
                <w:lang w:eastAsia="pl-PL"/>
              </w:rPr>
            </w:pPr>
            <w:r w:rsidRPr="00B21272">
              <w:rPr>
                <w:rFonts w:eastAsia="Times New Roman" w:cs="Calibri"/>
                <w:color w:val="000000"/>
                <w:sz w:val="21"/>
                <w:szCs w:val="21"/>
                <w:lang w:eastAsia="pl-PL"/>
              </w:rPr>
              <w:t>opracowanie dokumentacji na potrzeby ustanowienia obszaru ochronnego zbiornika wód śródlądowych (GZWP)- opracowanie dokumentacji szacunkowych kosztów ustanowienia obszaru ochronnego GZWP nr 326</w:t>
            </w:r>
          </w:p>
          <w:p w14:paraId="1FAE3F5B" w14:textId="77777777" w:rsidR="000C694E" w:rsidRPr="00B21272" w:rsidRDefault="000C694E">
            <w:pPr>
              <w:numPr>
                <w:ilvl w:val="0"/>
                <w:numId w:val="53"/>
              </w:numPr>
              <w:spacing w:after="0" w:line="276" w:lineRule="auto"/>
              <w:ind w:left="376"/>
              <w:jc w:val="both"/>
              <w:rPr>
                <w:rFonts w:eastAsia="Times New Roman" w:cs="Calibri"/>
                <w:color w:val="000000"/>
                <w:sz w:val="21"/>
                <w:szCs w:val="21"/>
                <w:lang w:eastAsia="pl-PL"/>
              </w:rPr>
            </w:pPr>
            <w:r w:rsidRPr="00B21272">
              <w:rPr>
                <w:rFonts w:eastAsia="Times New Roman" w:cs="Calibri"/>
                <w:color w:val="000000"/>
                <w:sz w:val="21"/>
                <w:szCs w:val="21"/>
                <w:lang w:eastAsia="pl-PL"/>
              </w:rPr>
              <w:t>opracowanie projektu rozporządzenia na potrzeby ustanowienia obszaru ochronnego zbiornika wód śródlądowych (GZWP) - opracowanie projektu rozporządzenia dyrektora RZGW w sprawie ustanowienia obszaru ochronnego GZWP nr 326</w:t>
            </w:r>
          </w:p>
          <w:p w14:paraId="7AC14C90" w14:textId="77777777" w:rsidR="000C694E" w:rsidRPr="00B21272" w:rsidRDefault="000C694E">
            <w:pPr>
              <w:numPr>
                <w:ilvl w:val="0"/>
                <w:numId w:val="53"/>
              </w:numPr>
              <w:spacing w:after="0" w:line="276" w:lineRule="auto"/>
              <w:ind w:left="376"/>
              <w:jc w:val="both"/>
              <w:rPr>
                <w:rFonts w:eastAsia="Times New Roman" w:cs="Calibri"/>
                <w:color w:val="000000"/>
                <w:sz w:val="21"/>
                <w:szCs w:val="21"/>
                <w:lang w:eastAsia="pl-PL"/>
              </w:rPr>
            </w:pPr>
            <w:r w:rsidRPr="00B21272">
              <w:rPr>
                <w:rFonts w:eastAsia="Times New Roman" w:cs="Calibri"/>
                <w:color w:val="000000"/>
                <w:sz w:val="21"/>
                <w:szCs w:val="21"/>
                <w:lang w:eastAsia="pl-PL"/>
              </w:rPr>
              <w:t>przegląd pozwoleń wodnoprawnych związanych z poborem wód podziemnych</w:t>
            </w:r>
          </w:p>
          <w:p w14:paraId="64A32D97" w14:textId="77777777" w:rsidR="000C694E" w:rsidRPr="00B21272" w:rsidRDefault="000C694E">
            <w:pPr>
              <w:numPr>
                <w:ilvl w:val="0"/>
                <w:numId w:val="53"/>
              </w:numPr>
              <w:spacing w:after="0" w:line="276" w:lineRule="auto"/>
              <w:ind w:left="376"/>
              <w:jc w:val="both"/>
              <w:rPr>
                <w:rFonts w:eastAsia="Times New Roman" w:cs="Calibri"/>
                <w:color w:val="000000"/>
                <w:sz w:val="21"/>
                <w:szCs w:val="21"/>
                <w:lang w:eastAsia="pl-PL"/>
              </w:rPr>
            </w:pPr>
            <w:r w:rsidRPr="00B21272">
              <w:rPr>
                <w:rFonts w:eastAsia="Times New Roman" w:cs="Calibri"/>
                <w:color w:val="000000"/>
                <w:sz w:val="21"/>
                <w:szCs w:val="21"/>
                <w:lang w:eastAsia="pl-PL"/>
              </w:rPr>
              <w:t>wydanie rozporządzenia na potrzeby ustanowienia obszaru ochronnego zbiornika wód śródlądowych (GZWP) - wydanie rozporządzenia dyrektora RZGW w sprawie ustanowienia obszaru ochronnego GZWP nr 326</w:t>
            </w:r>
          </w:p>
          <w:p w14:paraId="6318EEAB" w14:textId="77777777" w:rsidR="000C694E" w:rsidRPr="00B21272" w:rsidRDefault="000C694E" w:rsidP="00986283">
            <w:pPr>
              <w:spacing w:after="0" w:line="276"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Działania uzupełniające</w:t>
            </w:r>
          </w:p>
          <w:p w14:paraId="4E88F6C7" w14:textId="77777777" w:rsidR="000C694E" w:rsidRPr="00B21272" w:rsidRDefault="000C694E">
            <w:pPr>
              <w:numPr>
                <w:ilvl w:val="0"/>
                <w:numId w:val="53"/>
              </w:numPr>
              <w:spacing w:after="0" w:line="276" w:lineRule="auto"/>
              <w:ind w:left="376"/>
              <w:jc w:val="both"/>
              <w:rPr>
                <w:rFonts w:eastAsia="Times New Roman" w:cs="Calibri"/>
                <w:color w:val="000000"/>
                <w:sz w:val="21"/>
                <w:szCs w:val="21"/>
                <w:lang w:eastAsia="pl-PL"/>
              </w:rPr>
            </w:pPr>
            <w:r w:rsidRPr="00B21272">
              <w:rPr>
                <w:rFonts w:eastAsia="Times New Roman" w:cs="Calibri"/>
                <w:color w:val="000000"/>
                <w:sz w:val="21"/>
                <w:szCs w:val="21"/>
                <w:lang w:eastAsia="pl-PL"/>
              </w:rPr>
              <w:lastRenderedPageBreak/>
              <w:t>przeprowadzenie pogłębionej analizy presji w celu ustalenia przyczyn słabego stanu wód</w:t>
            </w:r>
          </w:p>
        </w:tc>
      </w:tr>
      <w:tr w:rsidR="000C694E" w:rsidRPr="00B21272" w14:paraId="6DE88C3B" w14:textId="77777777" w:rsidTr="00577A00">
        <w:trPr>
          <w:trHeight w:val="144"/>
          <w:jc w:val="center"/>
        </w:trPr>
        <w:tc>
          <w:tcPr>
            <w:tcW w:w="7685" w:type="dxa"/>
            <w:gridSpan w:val="5"/>
            <w:shd w:val="clear" w:color="auto" w:fill="auto"/>
            <w:vAlign w:val="center"/>
          </w:tcPr>
          <w:p w14:paraId="22133713" w14:textId="77777777" w:rsidR="000C694E" w:rsidRPr="00B21272" w:rsidRDefault="000C694E" w:rsidP="00986283">
            <w:pPr>
              <w:spacing w:after="0" w:line="276" w:lineRule="auto"/>
              <w:jc w:val="center"/>
              <w:rPr>
                <w:rFonts w:eastAsia="Times New Roman" w:cs="Calibri"/>
                <w:color w:val="000000"/>
                <w:sz w:val="21"/>
                <w:szCs w:val="21"/>
                <w:lang w:eastAsia="pl-PL"/>
              </w:rPr>
            </w:pPr>
            <w:r w:rsidRPr="00B21272">
              <w:rPr>
                <w:rFonts w:eastAsia="Times New Roman" w:cs="Calibri"/>
                <w:color w:val="000000"/>
                <w:sz w:val="21"/>
                <w:szCs w:val="21"/>
                <w:lang w:eastAsia="pl-PL"/>
              </w:rPr>
              <w:lastRenderedPageBreak/>
              <w:t xml:space="preserve">Źródło danych: baza danych </w:t>
            </w:r>
            <w:proofErr w:type="spellStart"/>
            <w:r w:rsidRPr="00B21272">
              <w:rPr>
                <w:rFonts w:eastAsia="Times New Roman" w:cs="Calibri"/>
                <w:color w:val="000000"/>
                <w:sz w:val="21"/>
                <w:szCs w:val="21"/>
                <w:lang w:eastAsia="pl-PL"/>
              </w:rPr>
              <w:t>aPGW</w:t>
            </w:r>
            <w:proofErr w:type="spellEnd"/>
          </w:p>
        </w:tc>
        <w:tc>
          <w:tcPr>
            <w:tcW w:w="1945" w:type="dxa"/>
            <w:gridSpan w:val="2"/>
            <w:vAlign w:val="center"/>
          </w:tcPr>
          <w:p w14:paraId="56349DDB" w14:textId="77777777" w:rsidR="000C694E" w:rsidRPr="00B21272" w:rsidRDefault="000C694E" w:rsidP="00986283">
            <w:pPr>
              <w:spacing w:after="0" w:line="276" w:lineRule="auto"/>
              <w:jc w:val="center"/>
              <w:rPr>
                <w:rFonts w:eastAsia="Times New Roman" w:cs="Calibri"/>
                <w:color w:val="000000"/>
                <w:sz w:val="21"/>
                <w:szCs w:val="21"/>
                <w:lang w:eastAsia="pl-PL"/>
              </w:rPr>
            </w:pPr>
          </w:p>
        </w:tc>
        <w:tc>
          <w:tcPr>
            <w:tcW w:w="5589" w:type="dxa"/>
            <w:gridSpan w:val="2"/>
            <w:vAlign w:val="center"/>
          </w:tcPr>
          <w:p w14:paraId="3B98BF1D" w14:textId="77777777" w:rsidR="000C694E" w:rsidRPr="00B21272" w:rsidRDefault="000C694E" w:rsidP="00986283">
            <w:pPr>
              <w:spacing w:after="0" w:line="276" w:lineRule="auto"/>
              <w:jc w:val="both"/>
              <w:rPr>
                <w:rFonts w:eastAsia="Times New Roman" w:cs="Calibri"/>
                <w:color w:val="000000"/>
                <w:sz w:val="21"/>
                <w:szCs w:val="21"/>
                <w:lang w:eastAsia="pl-PL"/>
              </w:rPr>
            </w:pPr>
            <w:r w:rsidRPr="00B21272">
              <w:rPr>
                <w:rFonts w:eastAsia="Times New Roman" w:cs="Calibri"/>
                <w:color w:val="000000"/>
                <w:sz w:val="21"/>
                <w:szCs w:val="21"/>
                <w:lang w:eastAsia="pl-PL"/>
              </w:rPr>
              <w:t xml:space="preserve">Źródło danych: baza danych </w:t>
            </w:r>
            <w:proofErr w:type="spellStart"/>
            <w:r w:rsidRPr="00B21272">
              <w:rPr>
                <w:rFonts w:eastAsia="Times New Roman" w:cs="Calibri"/>
                <w:color w:val="000000"/>
                <w:sz w:val="21"/>
                <w:szCs w:val="21"/>
                <w:lang w:eastAsia="pl-PL"/>
              </w:rPr>
              <w:t>aPWŚK</w:t>
            </w:r>
            <w:proofErr w:type="spellEnd"/>
          </w:p>
        </w:tc>
      </w:tr>
    </w:tbl>
    <w:p w14:paraId="0D58A554" w14:textId="77777777" w:rsidR="000C694E" w:rsidRPr="00B21272" w:rsidRDefault="000C694E" w:rsidP="00986283">
      <w:pPr>
        <w:spacing w:after="0" w:line="276" w:lineRule="auto"/>
        <w:jc w:val="both"/>
        <w:rPr>
          <w:rFonts w:cs="Calibri"/>
        </w:rPr>
        <w:sectPr w:rsidR="000C694E" w:rsidRPr="00B21272" w:rsidSect="00577A00">
          <w:pgSz w:w="16838" w:h="11906" w:orient="landscape"/>
          <w:pgMar w:top="1418" w:right="1418" w:bottom="1418" w:left="1418" w:header="709" w:footer="709" w:gutter="0"/>
          <w:cols w:space="708"/>
          <w:docGrid w:linePitch="360"/>
        </w:sectPr>
      </w:pPr>
    </w:p>
    <w:p w14:paraId="3C2CEDBD" w14:textId="79A5FA4E" w:rsidR="000C694E" w:rsidRPr="0078339F" w:rsidRDefault="000C694E" w:rsidP="00986283">
      <w:pPr>
        <w:spacing w:after="0" w:line="276" w:lineRule="auto"/>
        <w:jc w:val="both"/>
        <w:rPr>
          <w:rFonts w:cs="Calibri"/>
        </w:rPr>
      </w:pPr>
      <w:r w:rsidRPr="0078339F">
        <w:rPr>
          <w:rFonts w:cs="Calibri"/>
        </w:rPr>
        <w:lastRenderedPageBreak/>
        <w:t>9 spośród 10 znajdując</w:t>
      </w:r>
      <w:r w:rsidR="00A95268">
        <w:rPr>
          <w:rFonts w:cs="Calibri"/>
        </w:rPr>
        <w:t>ych</w:t>
      </w:r>
      <w:r w:rsidRPr="0078339F">
        <w:rPr>
          <w:rFonts w:cs="Calibri"/>
        </w:rPr>
        <w:t xml:space="preserve"> się na terenie gminy Kazimierza Wielka jednolit</w:t>
      </w:r>
      <w:r w:rsidR="00A95268">
        <w:rPr>
          <w:rFonts w:cs="Calibri"/>
        </w:rPr>
        <w:t>ych</w:t>
      </w:r>
      <w:r w:rsidRPr="0078339F">
        <w:rPr>
          <w:rFonts w:cs="Calibri"/>
        </w:rPr>
        <w:t xml:space="preserve"> części wód powierzchniowych oznacz</w:t>
      </w:r>
      <w:r w:rsidR="00D64112">
        <w:rPr>
          <w:rFonts w:cs="Calibri"/>
        </w:rPr>
        <w:t>a</w:t>
      </w:r>
      <w:r w:rsidRPr="0078339F">
        <w:rPr>
          <w:rFonts w:cs="Calibri"/>
        </w:rPr>
        <w:t xml:space="preserve"> się stanem ogólnym określonym jako zły. Działania wskazane w aktualizacji Programu wodnośrodowiskowego kraju (</w:t>
      </w:r>
      <w:proofErr w:type="spellStart"/>
      <w:r w:rsidRPr="0078339F">
        <w:rPr>
          <w:rFonts w:cs="Calibri"/>
        </w:rPr>
        <w:t>aPWŚK</w:t>
      </w:r>
      <w:proofErr w:type="spellEnd"/>
      <w:r w:rsidRPr="0078339F">
        <w:rPr>
          <w:rFonts w:cs="Calibri"/>
        </w:rPr>
        <w:t>) dotyczą przede wszystkim budowy kanalizacji sanitarnej, budowy nowych zbiorników bezodpływowych oraz remont</w:t>
      </w:r>
      <w:r w:rsidR="00D64112">
        <w:rPr>
          <w:rFonts w:cs="Calibri"/>
        </w:rPr>
        <w:t>u</w:t>
      </w:r>
      <w:r w:rsidRPr="0078339F">
        <w:rPr>
          <w:rFonts w:cs="Calibri"/>
        </w:rPr>
        <w:t xml:space="preserve"> istniejących, regularnego wyw</w:t>
      </w:r>
      <w:r w:rsidR="00D64112">
        <w:rPr>
          <w:rFonts w:cs="Calibri"/>
        </w:rPr>
        <w:t xml:space="preserve">ozu </w:t>
      </w:r>
      <w:r w:rsidRPr="0078339F">
        <w:rPr>
          <w:rFonts w:cs="Calibri"/>
        </w:rPr>
        <w:t xml:space="preserve">nieczystości płynnych oraz budowy indywidualnych systemów oczyszczania ścieków. Dwie spośród trzech znajdujących się w graniach gminy </w:t>
      </w:r>
      <w:proofErr w:type="spellStart"/>
      <w:r w:rsidRPr="0078339F">
        <w:rPr>
          <w:rFonts w:cs="Calibri"/>
        </w:rPr>
        <w:t>JCWPd</w:t>
      </w:r>
      <w:proofErr w:type="spellEnd"/>
      <w:r w:rsidRPr="0078339F">
        <w:rPr>
          <w:rFonts w:cs="Calibri"/>
        </w:rPr>
        <w:t xml:space="preserve"> charakteryzują się stanem ogólnym dobrym. Jedynie dla </w:t>
      </w:r>
      <w:proofErr w:type="spellStart"/>
      <w:r w:rsidRPr="0078339F">
        <w:rPr>
          <w:rFonts w:cs="Calibri"/>
        </w:rPr>
        <w:t>JCWPd</w:t>
      </w:r>
      <w:proofErr w:type="spellEnd"/>
      <w:r w:rsidRPr="0078339F">
        <w:rPr>
          <w:rFonts w:cs="Calibri"/>
        </w:rPr>
        <w:t xml:space="preserve"> 132 (PLGW2000132) określono stan ogólny </w:t>
      </w:r>
      <w:r w:rsidR="00D64112">
        <w:rPr>
          <w:rFonts w:cs="Calibri"/>
        </w:rPr>
        <w:t xml:space="preserve">jako </w:t>
      </w:r>
      <w:r w:rsidR="004721EB">
        <w:rPr>
          <w:rFonts w:cs="Calibri"/>
        </w:rPr>
        <w:t>słaby.</w:t>
      </w:r>
    </w:p>
    <w:p w14:paraId="22A93F0F" w14:textId="77777777" w:rsidR="000C694E" w:rsidRPr="0078339F" w:rsidRDefault="000C694E" w:rsidP="00986283">
      <w:pPr>
        <w:spacing w:after="0" w:line="276" w:lineRule="auto"/>
        <w:jc w:val="both"/>
        <w:rPr>
          <w:rFonts w:cs="Calibri"/>
        </w:rPr>
      </w:pPr>
    </w:p>
    <w:p w14:paraId="51E4DC4B" w14:textId="77777777" w:rsidR="000C694E" w:rsidRPr="0078339F" w:rsidRDefault="000C694E" w:rsidP="00986283">
      <w:pPr>
        <w:spacing w:after="0" w:line="276" w:lineRule="auto"/>
        <w:jc w:val="both"/>
        <w:rPr>
          <w:rFonts w:cs="Calibri"/>
        </w:rPr>
      </w:pPr>
      <w:r w:rsidRPr="0078339F">
        <w:rPr>
          <w:rFonts w:cs="Calibri"/>
        </w:rPr>
        <w:t>Analizowany obszar znajduje się poza zasięgiem udokumentowanego obszaru ochrony Głównego Zbiornika Wód Podziemnych (GZWP).</w:t>
      </w:r>
    </w:p>
    <w:p w14:paraId="53E40BC7" w14:textId="77777777" w:rsidR="000C694E" w:rsidRPr="0078339F" w:rsidRDefault="000C694E" w:rsidP="00986283">
      <w:pPr>
        <w:spacing w:after="0" w:line="276" w:lineRule="auto"/>
        <w:jc w:val="both"/>
        <w:rPr>
          <w:rFonts w:cs="Calibri"/>
        </w:rPr>
      </w:pPr>
    </w:p>
    <w:p w14:paraId="09CC6196" w14:textId="77777777" w:rsidR="00D64112" w:rsidRDefault="00D64112" w:rsidP="00986283">
      <w:pPr>
        <w:spacing w:after="0" w:line="276" w:lineRule="auto"/>
        <w:jc w:val="both"/>
        <w:rPr>
          <w:rFonts w:cs="Calibri"/>
        </w:rPr>
      </w:pPr>
      <w:r>
        <w:rPr>
          <w:rFonts w:cs="Calibri"/>
        </w:rPr>
        <w:t>„</w:t>
      </w:r>
      <w:r w:rsidR="000C694E" w:rsidRPr="0078339F">
        <w:rPr>
          <w:rFonts w:cs="Calibri"/>
        </w:rPr>
        <w:t>Strategia Rozwoju Miasta i Gminy Kazimierza Wielka do roku 2030</w:t>
      </w:r>
      <w:r>
        <w:rPr>
          <w:rFonts w:cs="Calibri"/>
        </w:rPr>
        <w:t xml:space="preserve">” </w:t>
      </w:r>
      <w:r w:rsidR="000C694E" w:rsidRPr="0078339F">
        <w:rPr>
          <w:rFonts w:cs="Calibri"/>
        </w:rPr>
        <w:t xml:space="preserve">przewiduje realizację działań przypisanych do  JCWP Młyńska, </w:t>
      </w:r>
      <w:proofErr w:type="spellStart"/>
      <w:r w:rsidR="000C694E" w:rsidRPr="0078339F">
        <w:rPr>
          <w:rFonts w:cs="Calibri"/>
        </w:rPr>
        <w:t>Kantorówka</w:t>
      </w:r>
      <w:proofErr w:type="spellEnd"/>
      <w:r w:rsidR="000C694E" w:rsidRPr="0078339F">
        <w:rPr>
          <w:rFonts w:cs="Calibri"/>
        </w:rPr>
        <w:t xml:space="preserve">, Łękawa, </w:t>
      </w:r>
      <w:proofErr w:type="spellStart"/>
      <w:r w:rsidR="000C694E" w:rsidRPr="0078339F">
        <w:rPr>
          <w:rFonts w:cs="Calibri"/>
        </w:rPr>
        <w:t>Stradówka</w:t>
      </w:r>
      <w:proofErr w:type="spellEnd"/>
      <w:r w:rsidR="000C694E" w:rsidRPr="0078339F">
        <w:rPr>
          <w:rFonts w:cs="Calibri"/>
        </w:rPr>
        <w:t xml:space="preserve">, </w:t>
      </w:r>
      <w:proofErr w:type="spellStart"/>
      <w:r w:rsidR="000C694E" w:rsidRPr="0078339F">
        <w:rPr>
          <w:rFonts w:cs="Calibri"/>
        </w:rPr>
        <w:t>Małoszówka</w:t>
      </w:r>
      <w:proofErr w:type="spellEnd"/>
      <w:r w:rsidR="000C694E" w:rsidRPr="0078339F">
        <w:rPr>
          <w:rFonts w:cs="Calibri"/>
        </w:rPr>
        <w:t xml:space="preserve"> z dopływami, Dopływ z Zięblic, Jawornik</w:t>
      </w:r>
      <w:r w:rsidR="00921251" w:rsidRPr="0078339F">
        <w:rPr>
          <w:rFonts w:cs="Calibri"/>
        </w:rPr>
        <w:t xml:space="preserve"> </w:t>
      </w:r>
      <w:r w:rsidR="000C694E" w:rsidRPr="0078339F">
        <w:rPr>
          <w:rFonts w:cs="Calibri"/>
        </w:rPr>
        <w:t>Dopływ z Cieszkowów, Szreniawa od Piotrówki do ujścia, Nidzica od Nidki do ujścia poprzez realizację zadań z zakresu gospodarki wodno – ściekowej m.in.: budowę indywidualnych systemów oczyszczania ścieków, modernizację sieci kanalizacyjnej i wodociągowej na obszarze gminy.</w:t>
      </w:r>
    </w:p>
    <w:p w14:paraId="3D743277" w14:textId="7F76C0B8" w:rsidR="000C694E" w:rsidRPr="0078339F" w:rsidRDefault="000C694E" w:rsidP="00986283">
      <w:pPr>
        <w:spacing w:after="0" w:line="276" w:lineRule="auto"/>
        <w:jc w:val="both"/>
        <w:rPr>
          <w:rFonts w:cs="Calibri"/>
        </w:rPr>
      </w:pPr>
      <w:r w:rsidRPr="0078339F">
        <w:rPr>
          <w:rFonts w:cs="Calibri"/>
        </w:rPr>
        <w:t xml:space="preserve"> </w:t>
      </w:r>
    </w:p>
    <w:p w14:paraId="1612EAF4" w14:textId="72C08431" w:rsidR="00D64112" w:rsidRPr="000B1600" w:rsidRDefault="00D64112" w:rsidP="00D64112">
      <w:pPr>
        <w:spacing w:after="0" w:line="240" w:lineRule="auto"/>
        <w:jc w:val="both"/>
        <w:rPr>
          <w:rFonts w:cs="Calibri"/>
        </w:rPr>
      </w:pPr>
      <w:bookmarkStart w:id="136" w:name="_Hlk117836422"/>
      <w:r>
        <w:rPr>
          <w:rFonts w:cs="Calibri"/>
        </w:rPr>
        <w:t>„</w:t>
      </w:r>
      <w:r w:rsidRPr="000B1600">
        <w:rPr>
          <w:rFonts w:cs="Calibri"/>
        </w:rPr>
        <w:t xml:space="preserve">Strategia Rozwoju </w:t>
      </w:r>
      <w:r w:rsidRPr="0078339F">
        <w:rPr>
          <w:rFonts w:cs="Calibri"/>
        </w:rPr>
        <w:t xml:space="preserve">Miasta i Gminy Kazimierza Wielka </w:t>
      </w:r>
      <w:r w:rsidRPr="000B1600">
        <w:rPr>
          <w:rFonts w:cs="Calibri"/>
        </w:rPr>
        <w:t>do roku 2030</w:t>
      </w:r>
      <w:r>
        <w:rPr>
          <w:rFonts w:cs="Calibri"/>
        </w:rPr>
        <w:t>”</w:t>
      </w:r>
      <w:r w:rsidRPr="000B1600">
        <w:rPr>
          <w:rFonts w:cs="Calibri"/>
        </w:rPr>
        <w:t xml:space="preserve"> </w:t>
      </w:r>
      <w:r w:rsidRPr="00960D31">
        <w:rPr>
          <w:rFonts w:cs="Calibri"/>
        </w:rPr>
        <w:t xml:space="preserve">jest zgodna z </w:t>
      </w:r>
      <w:r>
        <w:rPr>
          <w:rFonts w:cs="Calibri"/>
        </w:rPr>
        <w:t xml:space="preserve">ustaleniami zawartymi w/w dokumencie, gdyż zostały one uwzględnione m.in. celach </w:t>
      </w:r>
      <w:r w:rsidRPr="00960D31">
        <w:rPr>
          <w:rFonts w:cs="Calibri"/>
        </w:rPr>
        <w:t>i działania</w:t>
      </w:r>
      <w:r>
        <w:rPr>
          <w:rFonts w:cs="Calibri"/>
        </w:rPr>
        <w:t>ch</w:t>
      </w:r>
      <w:r w:rsidRPr="00960D31">
        <w:rPr>
          <w:rFonts w:cs="Calibri"/>
        </w:rPr>
        <w:t xml:space="preserve"> ujęt</w:t>
      </w:r>
      <w:r>
        <w:rPr>
          <w:rFonts w:cs="Calibri"/>
        </w:rPr>
        <w:t>ych</w:t>
      </w:r>
      <w:r w:rsidRPr="00960D31">
        <w:rPr>
          <w:rFonts w:cs="Calibri"/>
        </w:rPr>
        <w:t xml:space="preserve"> w </w:t>
      </w:r>
      <w:r>
        <w:rPr>
          <w:rFonts w:cs="Calibri"/>
        </w:rPr>
        <w:t>celu</w:t>
      </w:r>
      <w:r w:rsidRPr="000B1600">
        <w:rPr>
          <w:rFonts w:cs="Calibri"/>
        </w:rPr>
        <w:t xml:space="preserve"> </w:t>
      </w:r>
      <w:r>
        <w:rPr>
          <w:rFonts w:cs="Calibri"/>
        </w:rPr>
        <w:t>strategicznym nr</w:t>
      </w:r>
      <w:r w:rsidRPr="000B1600">
        <w:rPr>
          <w:rFonts w:cs="Calibri"/>
        </w:rPr>
        <w:t xml:space="preserve"> </w:t>
      </w:r>
      <w:r>
        <w:rPr>
          <w:rFonts w:cs="Calibri"/>
        </w:rPr>
        <w:t>2</w:t>
      </w:r>
      <w:r w:rsidRPr="000B1600">
        <w:rPr>
          <w:rFonts w:cs="Calibri"/>
        </w:rPr>
        <w:t xml:space="preserve"> </w:t>
      </w:r>
      <w:r>
        <w:rPr>
          <w:rFonts w:cs="Calibri"/>
        </w:rPr>
        <w:t>„</w:t>
      </w:r>
      <w:r w:rsidRPr="00D64112">
        <w:rPr>
          <w:rFonts w:cs="Calibri"/>
        </w:rPr>
        <w:t>Ochrona środowiska naturalnego  i zasobów naturalnych</w:t>
      </w:r>
      <w:r>
        <w:rPr>
          <w:rFonts w:cs="Calibri"/>
        </w:rPr>
        <w:t xml:space="preserve">” oraz </w:t>
      </w:r>
      <w:r w:rsidRPr="000B1600">
        <w:rPr>
          <w:rFonts w:cs="Calibri"/>
        </w:rPr>
        <w:t>cel</w:t>
      </w:r>
      <w:r>
        <w:rPr>
          <w:rFonts w:cs="Calibri"/>
        </w:rPr>
        <w:t>ach</w:t>
      </w:r>
      <w:r w:rsidRPr="000B1600">
        <w:rPr>
          <w:rFonts w:cs="Calibri"/>
        </w:rPr>
        <w:t xml:space="preserve"> operacyjn</w:t>
      </w:r>
      <w:r>
        <w:rPr>
          <w:rFonts w:cs="Calibri"/>
        </w:rPr>
        <w:t>ych i kierunkach działań:</w:t>
      </w:r>
    </w:p>
    <w:p w14:paraId="427E33BD" w14:textId="77777777" w:rsidR="00D64112" w:rsidRPr="0078339F" w:rsidRDefault="00D64112" w:rsidP="00D64112">
      <w:pPr>
        <w:spacing w:after="0" w:line="240" w:lineRule="auto"/>
        <w:jc w:val="both"/>
        <w:rPr>
          <w:rFonts w:cs="Calibri"/>
        </w:rPr>
      </w:pPr>
      <w:r w:rsidRPr="0078339F">
        <w:rPr>
          <w:rFonts w:cs="Calibri"/>
          <w:b/>
          <w:bCs/>
        </w:rPr>
        <w:t>2.1 Ograniczenie emisji zanieczyszczeń powietrza</w:t>
      </w:r>
      <w:r w:rsidRPr="0078339F">
        <w:rPr>
          <w:rFonts w:cs="Calibri"/>
        </w:rPr>
        <w:t>, kierunki działań:</w:t>
      </w:r>
    </w:p>
    <w:p w14:paraId="7E93BC90" w14:textId="77777777" w:rsidR="00D64112" w:rsidRPr="0078339F" w:rsidRDefault="00D64112" w:rsidP="00D64112">
      <w:pPr>
        <w:spacing w:after="0" w:line="240" w:lineRule="auto"/>
        <w:jc w:val="both"/>
        <w:rPr>
          <w:rFonts w:cs="Calibri"/>
        </w:rPr>
      </w:pPr>
      <w:r w:rsidRPr="0078339F">
        <w:rPr>
          <w:rFonts w:cs="Calibri"/>
        </w:rPr>
        <w:t>2.1.1 Zwiększenie efektywność energetycznej budynków użyteczności publicznej i budynków prywatnych</w:t>
      </w:r>
    </w:p>
    <w:p w14:paraId="04B5D787" w14:textId="77777777" w:rsidR="00D64112" w:rsidRPr="0078339F" w:rsidRDefault="00D64112" w:rsidP="00D64112">
      <w:pPr>
        <w:spacing w:after="0" w:line="240" w:lineRule="auto"/>
        <w:jc w:val="both"/>
        <w:rPr>
          <w:rFonts w:cs="Calibri"/>
        </w:rPr>
      </w:pPr>
      <w:r w:rsidRPr="0078339F">
        <w:rPr>
          <w:rFonts w:cs="Calibri"/>
        </w:rPr>
        <w:t>2.1.2 Wykorzystanie odnawialnych źródeł energii w gospodarce, sferze publicznej i mieszkalnictwie</w:t>
      </w:r>
    </w:p>
    <w:p w14:paraId="4F1A0938" w14:textId="77777777" w:rsidR="00D64112" w:rsidRPr="0078339F" w:rsidRDefault="00D64112" w:rsidP="00D64112">
      <w:pPr>
        <w:spacing w:after="0" w:line="240" w:lineRule="auto"/>
        <w:jc w:val="both"/>
        <w:rPr>
          <w:rFonts w:cs="Calibri"/>
        </w:rPr>
      </w:pPr>
      <w:r w:rsidRPr="0078339F">
        <w:rPr>
          <w:rFonts w:cs="Calibri"/>
        </w:rPr>
        <w:t>2.1.3 Modernizacja oświetlenia ulicznego na energooszczędne</w:t>
      </w:r>
    </w:p>
    <w:p w14:paraId="34E08582" w14:textId="77777777" w:rsidR="00D64112" w:rsidRPr="0078339F" w:rsidRDefault="00D64112" w:rsidP="00D64112">
      <w:pPr>
        <w:spacing w:after="0" w:line="240" w:lineRule="auto"/>
        <w:jc w:val="both"/>
        <w:rPr>
          <w:rFonts w:cs="Calibri"/>
        </w:rPr>
      </w:pPr>
      <w:r w:rsidRPr="0078339F">
        <w:rPr>
          <w:rFonts w:cs="Calibri"/>
          <w:b/>
          <w:bCs/>
        </w:rPr>
        <w:t xml:space="preserve">2.2 Przeciwdziałanie zanieczyszczeniu środowiska naturalnego w tym wody, gleby, </w:t>
      </w:r>
      <w:r w:rsidRPr="0078339F">
        <w:rPr>
          <w:rFonts w:cs="Calibri"/>
        </w:rPr>
        <w:t>kierunki działań:</w:t>
      </w:r>
    </w:p>
    <w:p w14:paraId="246E8FBD" w14:textId="77777777" w:rsidR="00D64112" w:rsidRPr="0078339F" w:rsidRDefault="00D64112" w:rsidP="00D64112">
      <w:pPr>
        <w:spacing w:after="0" w:line="240" w:lineRule="auto"/>
        <w:jc w:val="both"/>
        <w:rPr>
          <w:rFonts w:cs="Calibri"/>
        </w:rPr>
      </w:pPr>
      <w:r w:rsidRPr="0078339F">
        <w:rPr>
          <w:rFonts w:cs="Calibri"/>
        </w:rPr>
        <w:t>2.2.1 Rozwój infrastruktury wodno-kanalizacyjnej</w:t>
      </w:r>
    </w:p>
    <w:p w14:paraId="408D1263" w14:textId="77777777" w:rsidR="00D64112" w:rsidRPr="0078339F" w:rsidRDefault="00D64112" w:rsidP="00D64112">
      <w:pPr>
        <w:spacing w:after="0" w:line="240" w:lineRule="auto"/>
        <w:jc w:val="both"/>
        <w:rPr>
          <w:rFonts w:cs="Calibri"/>
        </w:rPr>
      </w:pPr>
      <w:r w:rsidRPr="0078339F">
        <w:rPr>
          <w:rFonts w:cs="Calibri"/>
        </w:rPr>
        <w:t>2.2.2 Racjonalne gospodarowania odpadami</w:t>
      </w:r>
    </w:p>
    <w:bookmarkEnd w:id="136"/>
    <w:p w14:paraId="1E0086FB" w14:textId="77777777" w:rsidR="00D64112" w:rsidRPr="00960D31" w:rsidRDefault="00D64112" w:rsidP="00D64112">
      <w:pPr>
        <w:spacing w:before="120" w:after="0" w:line="240" w:lineRule="auto"/>
        <w:jc w:val="both"/>
        <w:rPr>
          <w:rFonts w:cs="Calibri"/>
        </w:rPr>
      </w:pPr>
      <w:r>
        <w:rPr>
          <w:rFonts w:cs="Calibri"/>
        </w:rPr>
        <w:t xml:space="preserve">W/w cele ujęte w Strategii </w:t>
      </w:r>
      <w:r w:rsidRPr="00960D31">
        <w:rPr>
          <w:rFonts w:cs="Calibri"/>
        </w:rPr>
        <w:t>przyczynią się do realizacji cel</w:t>
      </w:r>
      <w:r>
        <w:rPr>
          <w:rFonts w:cs="Calibri"/>
        </w:rPr>
        <w:t>ów</w:t>
      </w:r>
      <w:r w:rsidRPr="00960D31">
        <w:rPr>
          <w:rFonts w:cs="Calibri"/>
        </w:rPr>
        <w:t xml:space="preserve"> środowiskow</w:t>
      </w:r>
      <w:r>
        <w:rPr>
          <w:rFonts w:cs="Calibri"/>
        </w:rPr>
        <w:t>ych</w:t>
      </w:r>
      <w:r w:rsidRPr="00960D31">
        <w:rPr>
          <w:rFonts w:cs="Calibri"/>
        </w:rPr>
        <w:t xml:space="preserve"> w gospodarowaniu wodami</w:t>
      </w:r>
      <w:r>
        <w:rPr>
          <w:rFonts w:cs="Calibri"/>
        </w:rPr>
        <w:t xml:space="preserve">. </w:t>
      </w:r>
      <w:r w:rsidRPr="00960D31">
        <w:rPr>
          <w:rFonts w:cs="Calibri"/>
        </w:rPr>
        <w:t>Pod pojęciem cel</w:t>
      </w:r>
      <w:r>
        <w:rPr>
          <w:rFonts w:cs="Calibri"/>
        </w:rPr>
        <w:t>ów</w:t>
      </w:r>
      <w:r w:rsidRPr="00960D31">
        <w:rPr>
          <w:rFonts w:cs="Calibri"/>
        </w:rPr>
        <w:t xml:space="preserve"> środowiskow</w:t>
      </w:r>
      <w:r>
        <w:rPr>
          <w:rFonts w:cs="Calibri"/>
        </w:rPr>
        <w:t>ych</w:t>
      </w:r>
      <w:r w:rsidRPr="00960D31">
        <w:rPr>
          <w:rFonts w:cs="Calibri"/>
        </w:rPr>
        <w:t xml:space="preserve"> rozumie się osiągnięcie i utrzymanie:</w:t>
      </w:r>
    </w:p>
    <w:p w14:paraId="15471597" w14:textId="77777777" w:rsidR="00D64112" w:rsidRPr="00960D31" w:rsidRDefault="00D64112">
      <w:pPr>
        <w:numPr>
          <w:ilvl w:val="0"/>
          <w:numId w:val="13"/>
        </w:numPr>
        <w:spacing w:after="0" w:line="240" w:lineRule="auto"/>
        <w:contextualSpacing/>
        <w:jc w:val="both"/>
        <w:rPr>
          <w:rFonts w:cs="Calibri"/>
        </w:rPr>
      </w:pPr>
      <w:r w:rsidRPr="00960D31">
        <w:rPr>
          <w:rFonts w:cs="Calibri"/>
        </w:rPr>
        <w:t>co najmniej dobrego stanu</w:t>
      </w:r>
      <w:r>
        <w:rPr>
          <w:rFonts w:cs="Calibri"/>
        </w:rPr>
        <w:t>/potencjału ekologicznego</w:t>
      </w:r>
      <w:r w:rsidRPr="00960D31">
        <w:rPr>
          <w:rFonts w:cs="Calibri"/>
        </w:rPr>
        <w:t xml:space="preserve"> wód powierzchniowych,</w:t>
      </w:r>
    </w:p>
    <w:p w14:paraId="6314037E" w14:textId="77777777" w:rsidR="00D64112" w:rsidRPr="00960D31" w:rsidRDefault="00D64112">
      <w:pPr>
        <w:numPr>
          <w:ilvl w:val="0"/>
          <w:numId w:val="13"/>
        </w:numPr>
        <w:spacing w:after="0" w:line="240" w:lineRule="auto"/>
        <w:contextualSpacing/>
        <w:jc w:val="both"/>
        <w:rPr>
          <w:rFonts w:cs="Calibri"/>
        </w:rPr>
      </w:pPr>
      <w:r w:rsidRPr="00960D31">
        <w:rPr>
          <w:rFonts w:cs="Calibri"/>
        </w:rPr>
        <w:t>co najmniej dobrego stanu wód podziemnych,</w:t>
      </w:r>
    </w:p>
    <w:p w14:paraId="11D6D71C" w14:textId="77777777" w:rsidR="00D64112" w:rsidRPr="00960D31" w:rsidRDefault="00D64112">
      <w:pPr>
        <w:numPr>
          <w:ilvl w:val="0"/>
          <w:numId w:val="13"/>
        </w:numPr>
        <w:spacing w:after="0" w:line="240" w:lineRule="auto"/>
        <w:contextualSpacing/>
        <w:jc w:val="both"/>
        <w:rPr>
          <w:rFonts w:cs="Calibri"/>
        </w:rPr>
      </w:pPr>
      <w:r w:rsidRPr="00960D31">
        <w:rPr>
          <w:rFonts w:cs="Calibri"/>
        </w:rPr>
        <w:t>norm i celów wynikających z przepisów, na podstawie których zostały utworzone obszary chronione,</w:t>
      </w:r>
    </w:p>
    <w:p w14:paraId="7A071AF2" w14:textId="77777777" w:rsidR="00D64112" w:rsidRPr="00960D31" w:rsidRDefault="00D64112">
      <w:pPr>
        <w:numPr>
          <w:ilvl w:val="0"/>
          <w:numId w:val="13"/>
        </w:numPr>
        <w:spacing w:after="0" w:line="240" w:lineRule="auto"/>
        <w:contextualSpacing/>
        <w:jc w:val="both"/>
        <w:rPr>
          <w:rFonts w:cs="Calibri"/>
        </w:rPr>
      </w:pPr>
      <w:r w:rsidRPr="00960D31">
        <w:rPr>
          <w:rFonts w:cs="Calibri"/>
        </w:rPr>
        <w:t>a także zapobieganie ich pogorszeniu, w szczególności w odniesieniu do ekosystemów wodnych i innych ekosystemów od wód zależnych.</w:t>
      </w:r>
    </w:p>
    <w:p w14:paraId="2FD8786C" w14:textId="77777777" w:rsidR="00E762A0" w:rsidRPr="0078339F" w:rsidRDefault="00E762A0" w:rsidP="00986283">
      <w:pPr>
        <w:spacing w:after="0" w:line="276" w:lineRule="auto"/>
        <w:jc w:val="both"/>
        <w:rPr>
          <w:rFonts w:cs="Calibri"/>
          <w:b/>
          <w:bCs/>
          <w:sz w:val="24"/>
          <w:szCs w:val="24"/>
        </w:rPr>
      </w:pPr>
    </w:p>
    <w:p w14:paraId="1E9090AB" w14:textId="77777777" w:rsidR="000C694E" w:rsidRPr="0078339F" w:rsidRDefault="000C694E" w:rsidP="00986283">
      <w:pPr>
        <w:spacing w:after="0" w:line="276" w:lineRule="auto"/>
        <w:jc w:val="both"/>
        <w:rPr>
          <w:rFonts w:cs="Calibri"/>
          <w:b/>
          <w:bCs/>
          <w:sz w:val="24"/>
          <w:szCs w:val="24"/>
        </w:rPr>
      </w:pPr>
      <w:r w:rsidRPr="0078339F">
        <w:rPr>
          <w:rFonts w:cs="Calibri"/>
          <w:b/>
          <w:bCs/>
          <w:sz w:val="24"/>
          <w:szCs w:val="24"/>
        </w:rPr>
        <w:t>Aktualizacja Programu wodno-środowiskowego kraju</w:t>
      </w:r>
      <w:r w:rsidRPr="0078339F">
        <w:rPr>
          <w:rFonts w:cs="Calibri"/>
          <w:b/>
          <w:bCs/>
          <w:sz w:val="24"/>
          <w:szCs w:val="24"/>
          <w:vertAlign w:val="superscript"/>
        </w:rPr>
        <w:footnoteReference w:id="18"/>
      </w:r>
      <w:r w:rsidRPr="0078339F">
        <w:rPr>
          <w:rFonts w:cs="Calibri"/>
          <w:b/>
          <w:bCs/>
          <w:sz w:val="24"/>
          <w:szCs w:val="24"/>
        </w:rPr>
        <w:t xml:space="preserve"> </w:t>
      </w:r>
    </w:p>
    <w:p w14:paraId="2B0AA3E6" w14:textId="02E6AB26" w:rsidR="000C694E" w:rsidRPr="0078339F" w:rsidRDefault="000C694E" w:rsidP="00986283">
      <w:pPr>
        <w:spacing w:after="0" w:line="276" w:lineRule="auto"/>
        <w:jc w:val="both"/>
        <w:rPr>
          <w:rFonts w:cs="Calibri"/>
        </w:rPr>
      </w:pPr>
      <w:proofErr w:type="spellStart"/>
      <w:r w:rsidRPr="0078339F">
        <w:rPr>
          <w:rFonts w:cs="Calibri"/>
          <w:b/>
          <w:bCs/>
        </w:rPr>
        <w:t>aPWŚK</w:t>
      </w:r>
      <w:proofErr w:type="spellEnd"/>
      <w:r w:rsidRPr="0078339F">
        <w:rPr>
          <w:rFonts w:cs="Calibri"/>
        </w:rPr>
        <w:t xml:space="preserve"> jest jednym z dokumentów planistycznych opracowywanych w celu programowania </w:t>
      </w:r>
      <w:r w:rsidR="00D64112">
        <w:rPr>
          <w:rFonts w:cs="Calibri"/>
        </w:rPr>
        <w:br/>
      </w:r>
      <w:r w:rsidRPr="0078339F">
        <w:rPr>
          <w:rFonts w:cs="Calibri"/>
        </w:rPr>
        <w:t>i koordynowania działań zmierzających do realizacji celów środowiskowych wskazanych w artykule 4 RDW, tj.:</w:t>
      </w:r>
    </w:p>
    <w:p w14:paraId="523E75BC" w14:textId="77777777" w:rsidR="000C694E" w:rsidRPr="0078339F" w:rsidRDefault="000C694E">
      <w:pPr>
        <w:numPr>
          <w:ilvl w:val="0"/>
          <w:numId w:val="16"/>
        </w:numPr>
        <w:spacing w:after="0" w:line="276" w:lineRule="auto"/>
        <w:ind w:left="426"/>
        <w:contextualSpacing/>
        <w:jc w:val="both"/>
        <w:rPr>
          <w:rFonts w:cs="Calibri"/>
        </w:rPr>
      </w:pPr>
      <w:r w:rsidRPr="0078339F">
        <w:rPr>
          <w:rFonts w:cs="Calibri"/>
        </w:rPr>
        <w:t>niepogarszanie stanu części wód,</w:t>
      </w:r>
    </w:p>
    <w:p w14:paraId="41379C91" w14:textId="77777777" w:rsidR="000C694E" w:rsidRPr="0078339F" w:rsidRDefault="000C694E">
      <w:pPr>
        <w:numPr>
          <w:ilvl w:val="0"/>
          <w:numId w:val="16"/>
        </w:numPr>
        <w:spacing w:after="0" w:line="276" w:lineRule="auto"/>
        <w:ind w:left="426"/>
        <w:contextualSpacing/>
        <w:jc w:val="both"/>
        <w:rPr>
          <w:rFonts w:cs="Calibri"/>
        </w:rPr>
      </w:pPr>
      <w:r w:rsidRPr="0078339F">
        <w:rPr>
          <w:rFonts w:cs="Calibri"/>
        </w:rPr>
        <w:lastRenderedPageBreak/>
        <w:t>osiągnięcie dobrego stanu wód: dobry stan ekologiczny i chemiczny dla naturalnych części wód powierzchniowych, dobry potencjał ekologiczny i dobry stan chemiczny dla sztucznych i silnie zmienionych części wód oraz dobry stan chemiczny i ilościowy dla wód podziemnych,</w:t>
      </w:r>
    </w:p>
    <w:p w14:paraId="0D7E3667" w14:textId="534519A9" w:rsidR="000C694E" w:rsidRPr="0078339F" w:rsidRDefault="000C694E">
      <w:pPr>
        <w:numPr>
          <w:ilvl w:val="0"/>
          <w:numId w:val="16"/>
        </w:numPr>
        <w:spacing w:after="0" w:line="276" w:lineRule="auto"/>
        <w:ind w:left="426"/>
        <w:contextualSpacing/>
        <w:jc w:val="both"/>
        <w:rPr>
          <w:rFonts w:cs="Calibri"/>
        </w:rPr>
      </w:pPr>
      <w:r w:rsidRPr="0078339F">
        <w:rPr>
          <w:rFonts w:cs="Calibri"/>
        </w:rPr>
        <w:t>spełnienie wymagań specjalnych, zawartych w innych unijnych aktach prawnych i polskim prawodawstwie, w odniesieniu do obszarów chronionych (w tym m.in. narażonych na zanieczyszczenia związkami azotu pochodzącymi ze źródeł rolniczych, przeznaczonych do celów rekreacyjnych, do poboru wody dla zaopatrzenia ludności w wodę przeznaczoną do spożycia, do ochrony siedlisk lub gatunków, dla których utrzymanie stanu wód jest ważnym czynnikiem w ich ochronie),</w:t>
      </w:r>
    </w:p>
    <w:p w14:paraId="3DF9CB16" w14:textId="77777777" w:rsidR="000C694E" w:rsidRPr="0078339F" w:rsidRDefault="000C694E">
      <w:pPr>
        <w:numPr>
          <w:ilvl w:val="0"/>
          <w:numId w:val="16"/>
        </w:numPr>
        <w:spacing w:after="0" w:line="276" w:lineRule="auto"/>
        <w:ind w:left="426"/>
        <w:contextualSpacing/>
        <w:jc w:val="both"/>
        <w:rPr>
          <w:rFonts w:cs="Calibri"/>
        </w:rPr>
      </w:pPr>
      <w:r w:rsidRPr="0078339F">
        <w:rPr>
          <w:rFonts w:cs="Calibri"/>
        </w:rPr>
        <w:t>zaprzestanie lub stopniowe wyeliminowanie zrzutu substancji priorytetowych do środowiska lub ograniczone zrzuty tych substancji.</w:t>
      </w:r>
    </w:p>
    <w:p w14:paraId="21930BD6" w14:textId="0FC35444" w:rsidR="00D64112" w:rsidRPr="00960D31" w:rsidRDefault="00D64112" w:rsidP="00D64112">
      <w:pPr>
        <w:spacing w:before="120" w:after="0" w:line="276" w:lineRule="auto"/>
        <w:jc w:val="both"/>
        <w:rPr>
          <w:rFonts w:cs="Calibri"/>
        </w:rPr>
      </w:pPr>
      <w:bookmarkStart w:id="137" w:name="_Hlk117836365"/>
      <w:r>
        <w:rPr>
          <w:rFonts w:cs="Calibri"/>
        </w:rPr>
        <w:t>„</w:t>
      </w:r>
      <w:r w:rsidRPr="00960D31">
        <w:rPr>
          <w:rFonts w:cs="Calibri"/>
        </w:rPr>
        <w:t xml:space="preserve">Strategia Rozwoju Miasta i Gminy </w:t>
      </w:r>
      <w:r>
        <w:rPr>
          <w:rFonts w:cs="Calibri"/>
        </w:rPr>
        <w:t>Kazimierza Wielka</w:t>
      </w:r>
      <w:r w:rsidRPr="00960D31">
        <w:rPr>
          <w:rFonts w:cs="Calibri"/>
        </w:rPr>
        <w:t xml:space="preserve"> do roku 2030</w:t>
      </w:r>
      <w:r>
        <w:rPr>
          <w:rFonts w:cs="Calibri"/>
        </w:rPr>
        <w:t>”</w:t>
      </w:r>
      <w:r w:rsidRPr="00960D31">
        <w:rPr>
          <w:rFonts w:cs="Calibri"/>
        </w:rPr>
        <w:t xml:space="preserve"> jest zgodna z</w:t>
      </w:r>
      <w:r>
        <w:rPr>
          <w:rFonts w:cs="Calibri"/>
        </w:rPr>
        <w:t xml:space="preserve"> ustaleniami zawartymi w</w:t>
      </w:r>
      <w:r w:rsidRPr="00960D31">
        <w:rPr>
          <w:rFonts w:cs="Calibri"/>
        </w:rPr>
        <w:t xml:space="preserve"> </w:t>
      </w:r>
      <w:proofErr w:type="spellStart"/>
      <w:r w:rsidRPr="00960D31">
        <w:rPr>
          <w:rFonts w:cs="Calibri"/>
        </w:rPr>
        <w:t>aPWŚK</w:t>
      </w:r>
      <w:proofErr w:type="spellEnd"/>
      <w:r>
        <w:rPr>
          <w:rFonts w:cs="Calibri"/>
        </w:rPr>
        <w:t xml:space="preserve">, które zostały uwzględnione m.in. w celach i działaniach ujętych w celu </w:t>
      </w:r>
      <w:r w:rsidRPr="00960D31">
        <w:rPr>
          <w:rFonts w:cs="Calibri"/>
        </w:rPr>
        <w:t>strategiczny</w:t>
      </w:r>
      <w:r>
        <w:rPr>
          <w:rFonts w:cs="Calibri"/>
        </w:rPr>
        <w:t>m nr</w:t>
      </w:r>
      <w:r w:rsidRPr="00960D31">
        <w:rPr>
          <w:rFonts w:cs="Calibri"/>
        </w:rPr>
        <w:t xml:space="preserve"> </w:t>
      </w:r>
      <w:r>
        <w:rPr>
          <w:rFonts w:cs="Calibri"/>
        </w:rPr>
        <w:t>2 „</w:t>
      </w:r>
      <w:r w:rsidRPr="0078339F">
        <w:rPr>
          <w:rFonts w:cs="Calibri"/>
        </w:rPr>
        <w:t>Ochrona środowiska naturalnego  i zasobów naturalnych</w:t>
      </w:r>
      <w:r>
        <w:rPr>
          <w:rFonts w:cs="Calibri"/>
        </w:rPr>
        <w:t>”.</w:t>
      </w:r>
    </w:p>
    <w:bookmarkEnd w:id="137"/>
    <w:p w14:paraId="686C2799" w14:textId="77777777" w:rsidR="00E762A0" w:rsidRPr="0078339F" w:rsidRDefault="00E762A0" w:rsidP="00D64112">
      <w:pPr>
        <w:spacing w:after="0" w:line="276" w:lineRule="auto"/>
        <w:jc w:val="both"/>
        <w:rPr>
          <w:rFonts w:cs="Calibri"/>
          <w:b/>
          <w:bCs/>
        </w:rPr>
      </w:pPr>
    </w:p>
    <w:p w14:paraId="18380EE6" w14:textId="77777777" w:rsidR="000C694E" w:rsidRPr="0078339F" w:rsidRDefault="000C694E" w:rsidP="00986283">
      <w:pPr>
        <w:spacing w:after="0" w:line="276" w:lineRule="auto"/>
        <w:jc w:val="both"/>
        <w:rPr>
          <w:rFonts w:cs="Calibri"/>
          <w:b/>
          <w:bCs/>
          <w:sz w:val="24"/>
          <w:szCs w:val="24"/>
        </w:rPr>
      </w:pPr>
      <w:r w:rsidRPr="0078339F">
        <w:rPr>
          <w:rFonts w:cs="Calibri"/>
          <w:b/>
          <w:bCs/>
          <w:sz w:val="24"/>
          <w:szCs w:val="24"/>
        </w:rPr>
        <w:t>Ryzyko powodziowe</w:t>
      </w:r>
    </w:p>
    <w:p w14:paraId="04DFCFFA" w14:textId="77777777" w:rsidR="00CB0378" w:rsidRDefault="00CB0378" w:rsidP="00986283">
      <w:pPr>
        <w:spacing w:after="0" w:line="276" w:lineRule="auto"/>
        <w:jc w:val="both"/>
        <w:rPr>
          <w:rFonts w:cs="Calibri"/>
        </w:rPr>
      </w:pPr>
    </w:p>
    <w:p w14:paraId="39A039C3" w14:textId="3BB18DFF" w:rsidR="000C694E" w:rsidRPr="0078339F" w:rsidRDefault="000C694E" w:rsidP="00986283">
      <w:pPr>
        <w:spacing w:after="0" w:line="276" w:lineRule="auto"/>
        <w:jc w:val="both"/>
        <w:rPr>
          <w:rFonts w:cs="Calibri"/>
        </w:rPr>
      </w:pPr>
      <w:r w:rsidRPr="0078339F">
        <w:rPr>
          <w:rFonts w:cs="Calibri"/>
        </w:rPr>
        <w:t>Analizując dostępne na stronie Hydroportalu Państwowego Gospodarstwa Wodnego Wody Polskie mapy przedstawiające obszary szczególnego zagrożenia powodzą</w:t>
      </w:r>
      <w:r w:rsidR="00CB0378">
        <w:rPr>
          <w:rFonts w:cs="Calibri"/>
        </w:rPr>
        <w:t xml:space="preserve"> od rzeki Nidzica,</w:t>
      </w:r>
      <w:r w:rsidRPr="0078339F">
        <w:rPr>
          <w:rFonts w:cs="Calibri"/>
        </w:rPr>
        <w:t xml:space="preserve"> tj. obszary na których prawdopodobieństwo wystąpienia powodzi jest średnie i wynosi 1% oraz na których prawdopodobieństwo wystąpienia powodzi jest wysokie i wynosi 10% stwierdzono</w:t>
      </w:r>
      <w:r w:rsidR="00DC1C94">
        <w:rPr>
          <w:rFonts w:cs="Calibri"/>
        </w:rPr>
        <w:t>,</w:t>
      </w:r>
      <w:r w:rsidRPr="0078339F">
        <w:rPr>
          <w:rFonts w:cs="Calibri"/>
        </w:rPr>
        <w:t xml:space="preserve"> że na terenie Gminy Kazimierza Wielka występują niewielkie obszary szczególnego zagrożenia powodzią</w:t>
      </w:r>
      <w:r w:rsidR="00DC1C94">
        <w:rPr>
          <w:rFonts w:cs="Calibri"/>
        </w:rPr>
        <w:t>,</w:t>
      </w:r>
      <w:r w:rsidRPr="0078339F">
        <w:rPr>
          <w:rFonts w:cs="Calibri"/>
        </w:rPr>
        <w:t xml:space="preserve"> gdzie prawdopodobieństwo wystąpienia powodzi wynosi raz na 100 lat (Q1%)</w:t>
      </w:r>
      <w:r w:rsidR="00E32E31" w:rsidRPr="0078339F">
        <w:rPr>
          <w:rFonts w:cs="Calibri"/>
        </w:rPr>
        <w:t xml:space="preserve"> – obszar w granicach części sołectwa Podolany.</w:t>
      </w:r>
    </w:p>
    <w:p w14:paraId="52D4CE1F" w14:textId="77777777" w:rsidR="000C694E" w:rsidRPr="0078339F" w:rsidRDefault="000C694E" w:rsidP="00986283">
      <w:pPr>
        <w:spacing w:after="0" w:line="276" w:lineRule="auto"/>
        <w:jc w:val="both"/>
        <w:rPr>
          <w:rFonts w:cs="Calibri"/>
          <w:noProof/>
        </w:rPr>
      </w:pPr>
    </w:p>
    <w:p w14:paraId="7F33DB8D" w14:textId="77777777" w:rsidR="00350D96" w:rsidRPr="0078339F" w:rsidRDefault="00350D96">
      <w:pPr>
        <w:spacing w:after="0" w:line="240" w:lineRule="auto"/>
        <w:rPr>
          <w:sz w:val="24"/>
          <w:szCs w:val="24"/>
        </w:rPr>
      </w:pPr>
      <w:r w:rsidRPr="0078339F">
        <w:rPr>
          <w:sz w:val="24"/>
          <w:szCs w:val="24"/>
        </w:rPr>
        <w:br w:type="page"/>
      </w:r>
    </w:p>
    <w:p w14:paraId="332AAF7D" w14:textId="73388834" w:rsidR="000C694E" w:rsidRPr="0078339F" w:rsidRDefault="000C694E" w:rsidP="00986283">
      <w:pPr>
        <w:spacing w:after="0" w:line="276" w:lineRule="auto"/>
        <w:jc w:val="center"/>
        <w:rPr>
          <w:rFonts w:cs="Calibri"/>
          <w:sz w:val="20"/>
          <w:szCs w:val="20"/>
        </w:rPr>
      </w:pPr>
      <w:bookmarkStart w:id="138" w:name="_Toc120277904"/>
      <w:r w:rsidRPr="0078339F">
        <w:rPr>
          <w:rFonts w:cs="Calibri"/>
          <w:sz w:val="20"/>
          <w:szCs w:val="20"/>
        </w:rPr>
        <w:lastRenderedPageBreak/>
        <w:t xml:space="preserve">Mapa </w:t>
      </w:r>
      <w:r w:rsidRPr="0078339F">
        <w:rPr>
          <w:rFonts w:cs="Calibri"/>
          <w:sz w:val="20"/>
          <w:szCs w:val="20"/>
        </w:rPr>
        <w:fldChar w:fldCharType="begin"/>
      </w:r>
      <w:r w:rsidRPr="0078339F">
        <w:rPr>
          <w:rFonts w:cs="Calibri"/>
          <w:sz w:val="20"/>
          <w:szCs w:val="20"/>
        </w:rPr>
        <w:instrText xml:space="preserve"> SEQ Mapa \* ARABIC </w:instrText>
      </w:r>
      <w:r w:rsidRPr="0078339F">
        <w:rPr>
          <w:rFonts w:cs="Calibri"/>
          <w:sz w:val="20"/>
          <w:szCs w:val="20"/>
        </w:rPr>
        <w:fldChar w:fldCharType="separate"/>
      </w:r>
      <w:r w:rsidR="005B77FC">
        <w:rPr>
          <w:rFonts w:cs="Calibri"/>
          <w:noProof/>
          <w:sz w:val="20"/>
          <w:szCs w:val="20"/>
        </w:rPr>
        <w:t>21</w:t>
      </w:r>
      <w:r w:rsidRPr="0078339F">
        <w:rPr>
          <w:rFonts w:cs="Calibri"/>
          <w:sz w:val="20"/>
          <w:szCs w:val="20"/>
        </w:rPr>
        <w:fldChar w:fldCharType="end"/>
      </w:r>
      <w:r w:rsidRPr="0078339F">
        <w:rPr>
          <w:rFonts w:cs="Calibri"/>
          <w:sz w:val="20"/>
          <w:szCs w:val="20"/>
        </w:rPr>
        <w:t xml:space="preserve"> Mapa zagrożenia powodziowego</w:t>
      </w:r>
      <w:bookmarkEnd w:id="138"/>
    </w:p>
    <w:p w14:paraId="079B130C" w14:textId="79755B20" w:rsidR="000C694E" w:rsidRPr="0078339F" w:rsidRDefault="000060DB" w:rsidP="00350D96">
      <w:pPr>
        <w:spacing w:after="0" w:line="276" w:lineRule="auto"/>
        <w:ind w:left="-426"/>
        <w:jc w:val="center"/>
        <w:rPr>
          <w:rFonts w:cs="Calibri"/>
          <w:sz w:val="20"/>
          <w:szCs w:val="20"/>
        </w:rPr>
      </w:pPr>
      <w:r w:rsidRPr="0078339F">
        <w:rPr>
          <w:noProof/>
          <w:sz w:val="20"/>
          <w:szCs w:val="20"/>
        </w:rPr>
        <w:drawing>
          <wp:inline distT="0" distB="0" distL="0" distR="0" wp14:anchorId="69B9266A" wp14:editId="74CD6033">
            <wp:extent cx="6286500" cy="5012462"/>
            <wp:effectExtent l="0" t="0" r="0" b="0"/>
            <wp:docPr id="2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01643" cy="5024536"/>
                    </a:xfrm>
                    <a:prstGeom prst="rect">
                      <a:avLst/>
                    </a:prstGeom>
                    <a:noFill/>
                    <a:ln>
                      <a:noFill/>
                    </a:ln>
                  </pic:spPr>
                </pic:pic>
              </a:graphicData>
            </a:graphic>
          </wp:inline>
        </w:drawing>
      </w:r>
    </w:p>
    <w:p w14:paraId="63367585" w14:textId="77777777" w:rsidR="000C694E" w:rsidRPr="0078339F" w:rsidRDefault="000C694E" w:rsidP="00986283">
      <w:pPr>
        <w:spacing w:after="0" w:line="276" w:lineRule="auto"/>
        <w:jc w:val="center"/>
        <w:rPr>
          <w:rFonts w:cs="Calibri"/>
          <w:sz w:val="20"/>
          <w:szCs w:val="20"/>
        </w:rPr>
      </w:pPr>
      <w:r w:rsidRPr="0078339F">
        <w:rPr>
          <w:rFonts w:cs="Calibri"/>
          <w:sz w:val="20"/>
          <w:szCs w:val="20"/>
        </w:rPr>
        <w:t>Źródło: https://wody.isok.gov.pl/imap_kzgw/?gpmap=gpMRP</w:t>
      </w:r>
    </w:p>
    <w:p w14:paraId="624232CD" w14:textId="77777777" w:rsidR="00D027F9" w:rsidRPr="0078339F" w:rsidRDefault="00D027F9" w:rsidP="00986283">
      <w:pPr>
        <w:spacing w:after="0" w:line="276" w:lineRule="auto"/>
        <w:rPr>
          <w:rFonts w:cs="Calibri"/>
        </w:rPr>
      </w:pPr>
    </w:p>
    <w:p w14:paraId="3B475811" w14:textId="53E3B922" w:rsidR="000C694E" w:rsidRPr="0078339F" w:rsidRDefault="000060DB" w:rsidP="00986283">
      <w:pPr>
        <w:spacing w:after="0" w:line="276" w:lineRule="auto"/>
        <w:rPr>
          <w:rFonts w:cs="Calibri"/>
        </w:rPr>
      </w:pPr>
      <w:r w:rsidRPr="0078339F">
        <w:rPr>
          <w:rFonts w:cs="Calibri"/>
          <w:noProof/>
        </w:rPr>
        <mc:AlternateContent>
          <mc:Choice Requires="wps">
            <w:drawing>
              <wp:anchor distT="0" distB="0" distL="114300" distR="114300" simplePos="0" relativeHeight="251661824" behindDoc="0" locked="0" layoutInCell="1" allowOverlap="1" wp14:anchorId="0E927F1C" wp14:editId="16569973">
                <wp:simplePos x="0" y="0"/>
                <wp:positionH relativeFrom="margin">
                  <wp:posOffset>231140</wp:posOffset>
                </wp:positionH>
                <wp:positionV relativeFrom="paragraph">
                  <wp:posOffset>186690</wp:posOffset>
                </wp:positionV>
                <wp:extent cx="228600" cy="161925"/>
                <wp:effectExtent l="0" t="0" r="0" b="9525"/>
                <wp:wrapNone/>
                <wp:docPr id="3"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20000"/>
                            <a:lumOff val="8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A85417B" id="Prostokąt 3" o:spid="_x0000_s1026" style="position:absolute;margin-left:18.2pt;margin-top:14.7pt;width:18pt;height:12.7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" fillcolor="#dae3f3" strokecolor="#5b9bd5" strokeweight=".5pt">
                <v:path arrowok="t"/>
                <w10:wrap anchorx="margin"/>
              </v:rect>
            </w:pict>
          </mc:Fallback>
        </mc:AlternateContent>
      </w:r>
      <w:r w:rsidRPr="0078339F">
        <w:rPr>
          <w:rFonts w:cs="Calibri"/>
          <w:noProof/>
        </w:rPr>
        <mc:AlternateContent>
          <mc:Choice Requires="wps">
            <w:drawing>
              <wp:anchor distT="0" distB="0" distL="114300" distR="114300" simplePos="0" relativeHeight="251660800" behindDoc="0" locked="0" layoutInCell="1" allowOverlap="1" wp14:anchorId="2523080D" wp14:editId="383DBFF2">
                <wp:simplePos x="0" y="0"/>
                <wp:positionH relativeFrom="column">
                  <wp:posOffset>3295650</wp:posOffset>
                </wp:positionH>
                <wp:positionV relativeFrom="paragraph">
                  <wp:posOffset>3810</wp:posOffset>
                </wp:positionV>
                <wp:extent cx="228600" cy="161925"/>
                <wp:effectExtent l="0" t="0" r="0" b="9525"/>
                <wp:wrapNone/>
                <wp:docPr id="2" name="Prostoką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40000"/>
                            <a:lumOff val="6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C7FA57" id="Prostokąt 2" o:spid="_x0000_s1026" style="position:absolute;margin-left:259.5pt;margin-top:.3pt;width:18pt;height:12.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" fillcolor="#b4c7e7" strokecolor="#5b9bd5" strokeweight=".5pt">
                <v:path arrowok="t"/>
              </v:rect>
            </w:pict>
          </mc:Fallback>
        </mc:AlternateContent>
      </w:r>
      <w:r w:rsidRPr="0078339F">
        <w:rPr>
          <w:rFonts w:cs="Calibri"/>
          <w:noProof/>
        </w:rPr>
        <mc:AlternateContent>
          <mc:Choice Requires="wps">
            <w:drawing>
              <wp:anchor distT="0" distB="0" distL="114300" distR="114300" simplePos="0" relativeHeight="251659776" behindDoc="0" locked="0" layoutInCell="1" allowOverlap="1" wp14:anchorId="4BF89B03" wp14:editId="48E26DEC">
                <wp:simplePos x="0" y="0"/>
                <wp:positionH relativeFrom="column">
                  <wp:posOffset>614680</wp:posOffset>
                </wp:positionH>
                <wp:positionV relativeFrom="paragraph">
                  <wp:posOffset>3810</wp:posOffset>
                </wp:positionV>
                <wp:extent cx="228600" cy="161925"/>
                <wp:effectExtent l="0" t="0" r="0" b="9525"/>
                <wp:wrapNone/>
                <wp:docPr id="1"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75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3CC59C7" id="Prostokąt 1" o:spid="_x0000_s1026" style="position:absolute;margin-left:48.4pt;margin-top:.3pt;width:18pt;height:12.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" fillcolor="#2f5597" strokecolor="#5b9bd5" strokeweight=".5pt">
                <v:path arrowok="t"/>
              </v:rect>
            </w:pict>
          </mc:Fallback>
        </mc:AlternateContent>
      </w:r>
      <w:r w:rsidR="000C694E" w:rsidRPr="0078339F">
        <w:rPr>
          <w:rFonts w:cs="Calibri"/>
        </w:rPr>
        <w:t xml:space="preserve">Legenda: </w:t>
      </w:r>
      <w:r w:rsidR="000C694E" w:rsidRPr="0078339F">
        <w:rPr>
          <w:rFonts w:cs="Calibri"/>
        </w:rPr>
        <w:tab/>
        <w:t xml:space="preserve">Zasięg MZP od rzek - 10% (raz na 10 lat) </w:t>
      </w:r>
      <w:r w:rsidR="000C694E" w:rsidRPr="0078339F">
        <w:rPr>
          <w:rFonts w:cs="Calibri"/>
        </w:rPr>
        <w:tab/>
        <w:t xml:space="preserve"> </w:t>
      </w:r>
      <w:r w:rsidR="000C694E" w:rsidRPr="0078339F">
        <w:rPr>
          <w:rFonts w:cs="Calibri"/>
        </w:rPr>
        <w:tab/>
        <w:t>Zasięg MZP od rzek - 1% (raz na 100 lat)</w:t>
      </w:r>
      <w:r w:rsidR="000C694E" w:rsidRPr="0078339F">
        <w:rPr>
          <w:rFonts w:cs="Calibri"/>
        </w:rPr>
        <w:tab/>
        <w:t xml:space="preserve">  Zasięg MZP od rzek - 0,2% (raz na 500 lat)</w:t>
      </w:r>
    </w:p>
    <w:p w14:paraId="1763D586" w14:textId="77777777" w:rsidR="000C694E" w:rsidRPr="0078339F" w:rsidRDefault="000C694E" w:rsidP="00986283">
      <w:pPr>
        <w:spacing w:after="0" w:line="276" w:lineRule="auto"/>
        <w:jc w:val="both"/>
        <w:rPr>
          <w:rFonts w:cs="Calibri"/>
        </w:rPr>
      </w:pPr>
    </w:p>
    <w:p w14:paraId="6C0341BB" w14:textId="1F9CD342" w:rsidR="000C694E" w:rsidRPr="0078339F" w:rsidRDefault="000C694E" w:rsidP="00986283">
      <w:pPr>
        <w:spacing w:after="0" w:line="276" w:lineRule="auto"/>
        <w:jc w:val="both"/>
        <w:rPr>
          <w:rFonts w:cs="Calibri"/>
        </w:rPr>
      </w:pPr>
      <w:r w:rsidRPr="0078339F">
        <w:rPr>
          <w:rFonts w:cs="Calibri"/>
        </w:rPr>
        <w:t xml:space="preserve">Zgodnie z Planem Zarządzania Ryzykiem Powodziowym, przyjętym na mocy rozporządzenia Rady Ministrów z dnia 18 października 2016r. </w:t>
      </w:r>
      <w:r w:rsidRPr="00DC1C94">
        <w:rPr>
          <w:rFonts w:cs="Calibri"/>
          <w:i/>
          <w:iCs/>
        </w:rPr>
        <w:t>w sprawie przyjęcia Planu zarządzania ryzykiem powodziowym dla obszaru dorzecza Wisły</w:t>
      </w:r>
      <w:r w:rsidRPr="0078339F">
        <w:rPr>
          <w:rFonts w:cs="Calibri"/>
        </w:rPr>
        <w:t xml:space="preserve"> (PZRP: DZ.U. z 2016r. poz</w:t>
      </w:r>
      <w:r w:rsidR="00A95268">
        <w:rPr>
          <w:rFonts w:cs="Calibri"/>
        </w:rPr>
        <w:t>.</w:t>
      </w:r>
      <w:r w:rsidRPr="0078339F">
        <w:rPr>
          <w:rFonts w:cs="Calibri"/>
        </w:rPr>
        <w:t xml:space="preserve"> 1841) zachowującym ważność zgodnie z art. 555 ust. 2 Ustawy z dnia 20 lipca 2017r. </w:t>
      </w:r>
      <w:r w:rsidRPr="00DC1C94">
        <w:rPr>
          <w:rFonts w:cs="Calibri"/>
          <w:i/>
          <w:iCs/>
        </w:rPr>
        <w:t>Prawo wodne</w:t>
      </w:r>
      <w:r w:rsidRPr="0078339F">
        <w:rPr>
          <w:rFonts w:cs="Calibri"/>
        </w:rPr>
        <w:t xml:space="preserve"> w granicach gminy Kazimierza Wielka nie wskazano koniecznoś</w:t>
      </w:r>
      <w:r w:rsidR="00DC1C94">
        <w:rPr>
          <w:rFonts w:cs="Calibri"/>
        </w:rPr>
        <w:t>ci</w:t>
      </w:r>
      <w:r w:rsidRPr="0078339F">
        <w:rPr>
          <w:rFonts w:cs="Calibri"/>
        </w:rPr>
        <w:t xml:space="preserve"> realizacji zadań o znaczeniu strategicznym.</w:t>
      </w:r>
    </w:p>
    <w:p w14:paraId="53FD8AC9" w14:textId="08DF7761" w:rsidR="000C694E" w:rsidRPr="0078339F" w:rsidRDefault="00DC1C94" w:rsidP="00986283">
      <w:pPr>
        <w:spacing w:after="0" w:line="276" w:lineRule="auto"/>
        <w:jc w:val="both"/>
        <w:rPr>
          <w:rFonts w:cs="Calibri"/>
        </w:rPr>
      </w:pPr>
      <w:r>
        <w:rPr>
          <w:rFonts w:cs="Calibri"/>
        </w:rPr>
        <w:t xml:space="preserve"> </w:t>
      </w:r>
    </w:p>
    <w:p w14:paraId="40C21191" w14:textId="6EDB69F8" w:rsidR="00C07F37" w:rsidRPr="0078339F" w:rsidRDefault="000C694E" w:rsidP="00E762A0">
      <w:pPr>
        <w:spacing w:after="0" w:line="276" w:lineRule="auto"/>
        <w:jc w:val="both"/>
        <w:rPr>
          <w:rFonts w:cs="Calibri"/>
        </w:rPr>
      </w:pPr>
      <w:r w:rsidRPr="0078339F">
        <w:rPr>
          <w:rFonts w:cs="Calibri"/>
        </w:rPr>
        <w:t>W ramach realizacji strategii gmina będzie wspierała działania dotyczące gospodarki wodnej na</w:t>
      </w:r>
      <w:r w:rsidR="00DC1C94">
        <w:rPr>
          <w:rFonts w:cs="Calibri"/>
        </w:rPr>
        <w:t xml:space="preserve"> swoim</w:t>
      </w:r>
      <w:r w:rsidRPr="0078339F">
        <w:rPr>
          <w:rFonts w:cs="Calibri"/>
        </w:rPr>
        <w:t xml:space="preserve"> terenie</w:t>
      </w:r>
      <w:r w:rsidR="00DC1C94">
        <w:rPr>
          <w:rFonts w:cs="Calibri"/>
        </w:rPr>
        <w:t>,</w:t>
      </w:r>
      <w:r w:rsidRPr="0078339F">
        <w:rPr>
          <w:rFonts w:cs="Calibri"/>
        </w:rPr>
        <w:t xml:space="preserve"> tj. ochronę wód przed zanieczyszczeniami pochodzącymi ze źródeł rolniczych poprzez wdrożenie i przestrzeganie zasad Dobrej Praktyki </w:t>
      </w:r>
      <w:r w:rsidR="00DC1C94">
        <w:rPr>
          <w:rFonts w:cs="Calibri"/>
        </w:rPr>
        <w:t>R</w:t>
      </w:r>
      <w:r w:rsidR="00DC1C94" w:rsidRPr="0078339F">
        <w:rPr>
          <w:rFonts w:cs="Calibri"/>
        </w:rPr>
        <w:t>ol</w:t>
      </w:r>
      <w:r w:rsidR="00DC1C94">
        <w:rPr>
          <w:rFonts w:cs="Calibri"/>
        </w:rPr>
        <w:t>n</w:t>
      </w:r>
      <w:r w:rsidR="00DC1C94" w:rsidRPr="0078339F">
        <w:rPr>
          <w:rFonts w:cs="Calibri"/>
        </w:rPr>
        <w:t>iczej</w:t>
      </w:r>
      <w:r w:rsidRPr="0078339F">
        <w:rPr>
          <w:rFonts w:cs="Calibri"/>
        </w:rPr>
        <w:t>, zwiększenie retencji wodnej na terenach rolniczych, leśnych i zurbanizowanych poprzez prawidłowe użytkowanie rolnicze gleby, prowadzenie prac przeciwerozyjnych, zalesienie, tworzenie sfer buforowych wzdłuż cieków.</w:t>
      </w:r>
    </w:p>
    <w:p w14:paraId="7028CBA1" w14:textId="77777777" w:rsidR="00C07F37" w:rsidRPr="0078339F" w:rsidRDefault="00C07F37" w:rsidP="00986283">
      <w:pPr>
        <w:spacing w:after="0" w:line="276" w:lineRule="auto"/>
        <w:rPr>
          <w:rFonts w:cs="Calibri"/>
        </w:rPr>
      </w:pPr>
    </w:p>
    <w:p w14:paraId="6818C52A" w14:textId="77777777" w:rsidR="00C07F37" w:rsidRPr="004E14CF" w:rsidRDefault="00C07F37" w:rsidP="00986283">
      <w:pPr>
        <w:pStyle w:val="Nagwek1"/>
        <w:spacing w:before="0" w:after="0" w:line="276" w:lineRule="auto"/>
        <w:ind w:left="-1134"/>
        <w:rPr>
          <w:rFonts w:ascii="Calibri" w:hAnsi="Calibri" w:cs="Calibri"/>
          <w:noProof/>
          <w:highlight w:val="yellow"/>
        </w:rPr>
        <w:sectPr w:rsidR="00C07F37" w:rsidRPr="004E14CF" w:rsidSect="006025BC">
          <w:pgSz w:w="11906" w:h="16838" w:code="9"/>
          <w:pgMar w:top="1440" w:right="1440" w:bottom="1440" w:left="1440" w:header="706" w:footer="706" w:gutter="0"/>
          <w:cols w:space="720"/>
          <w:titlePg/>
          <w:docGrid w:linePitch="360"/>
        </w:sectPr>
      </w:pPr>
    </w:p>
    <w:p w14:paraId="1950C8D5" w14:textId="77777777" w:rsidR="00096E36" w:rsidRPr="00B21272" w:rsidRDefault="00096E36" w:rsidP="00986283">
      <w:pPr>
        <w:keepNext/>
        <w:keepLines/>
        <w:pageBreakBefore/>
        <w:spacing w:after="0" w:line="276" w:lineRule="auto"/>
        <w:ind w:left="284" w:hanging="360"/>
        <w:jc w:val="both"/>
        <w:outlineLvl w:val="0"/>
        <w:rPr>
          <w:rFonts w:eastAsia="Times New Roman" w:cs="Calibri"/>
          <w:b/>
          <w:noProof/>
          <w:sz w:val="32"/>
          <w:szCs w:val="32"/>
        </w:rPr>
      </w:pPr>
      <w:bookmarkStart w:id="139" w:name="_Toc107407754"/>
      <w:bookmarkStart w:id="140" w:name="_Toc119573582"/>
      <w:bookmarkStart w:id="141" w:name="_Hlk76681591"/>
      <w:bookmarkEnd w:id="128"/>
      <w:r w:rsidRPr="00B21272">
        <w:rPr>
          <w:rFonts w:eastAsia="Times New Roman" w:cs="Calibri"/>
          <w:b/>
          <w:noProof/>
          <w:sz w:val="32"/>
          <w:szCs w:val="32"/>
        </w:rPr>
        <w:lastRenderedPageBreak/>
        <w:t>XI. Opis procesu zaangażowania partnerów społeczno-gospodarczych</w:t>
      </w:r>
      <w:bookmarkEnd w:id="139"/>
      <w:bookmarkEnd w:id="140"/>
    </w:p>
    <w:p w14:paraId="4B354E6C" w14:textId="77777777" w:rsidR="00096E36" w:rsidRPr="00CB7F88" w:rsidRDefault="00096E36" w:rsidP="00986283">
      <w:pPr>
        <w:spacing w:after="0" w:line="276" w:lineRule="auto"/>
        <w:jc w:val="both"/>
        <w:rPr>
          <w:rFonts w:cs="Calibri"/>
        </w:rPr>
      </w:pPr>
    </w:p>
    <w:p w14:paraId="570E642B" w14:textId="086B5F41" w:rsidR="00096E36" w:rsidRPr="00CB7F88" w:rsidRDefault="00096E36" w:rsidP="00CB7F88">
      <w:pPr>
        <w:spacing w:after="0" w:line="276" w:lineRule="auto"/>
        <w:ind w:firstLine="720"/>
        <w:jc w:val="both"/>
        <w:rPr>
          <w:rFonts w:cs="Calibri"/>
        </w:rPr>
      </w:pPr>
      <w:r w:rsidRPr="00CB7F88">
        <w:rPr>
          <w:rFonts w:cs="Calibri"/>
        </w:rPr>
        <w:t>Zgodnie z prawem</w:t>
      </w:r>
      <w:r w:rsidRPr="00CB7F88">
        <w:rPr>
          <w:rFonts w:cs="Calibri"/>
          <w:vertAlign w:val="superscript"/>
        </w:rPr>
        <w:footnoteReference w:id="19"/>
      </w:r>
      <w:r w:rsidRPr="00CB7F88">
        <w:rPr>
          <w:rFonts w:cs="Calibri"/>
        </w:rPr>
        <w:t xml:space="preserve"> podmiotami uprawnionymi na poziomie lokalnym do prowadzenia polityki rozwoju są władze gmin. Przygotowanie dokumentów strategicznych, których zapisy będą </w:t>
      </w:r>
      <w:r w:rsidR="00CB7F88">
        <w:rPr>
          <w:rFonts w:cs="Calibri"/>
        </w:rPr>
        <w:t>wpływać</w:t>
      </w:r>
      <w:r w:rsidRPr="00CB7F88">
        <w:rPr>
          <w:rFonts w:cs="Calibri"/>
        </w:rPr>
        <w:t xml:space="preserve"> na ogół społeczeństwa, wymaga udziału</w:t>
      </w:r>
      <w:r w:rsidR="00CB7F88">
        <w:rPr>
          <w:rFonts w:cs="Calibri"/>
        </w:rPr>
        <w:t xml:space="preserve"> – w ramach konsultacji społecznych – </w:t>
      </w:r>
      <w:r w:rsidRPr="00CB7F88">
        <w:rPr>
          <w:rFonts w:cs="Calibri"/>
        </w:rPr>
        <w:t>mieszkańców</w:t>
      </w:r>
      <w:r w:rsidR="00CB7F88">
        <w:rPr>
          <w:rFonts w:cs="Calibri"/>
        </w:rPr>
        <w:t xml:space="preserve"> </w:t>
      </w:r>
      <w:r w:rsidR="00CB7F88">
        <w:rPr>
          <w:rFonts w:cs="Calibri"/>
        </w:rPr>
        <w:br/>
        <w:t>i  interesariuszy</w:t>
      </w:r>
      <w:r w:rsidRPr="00CB7F88">
        <w:rPr>
          <w:rFonts w:cs="Calibri"/>
        </w:rPr>
        <w:t xml:space="preserve">. Partycypacja społeczna pozwala na udoskonalenie przygotowywanej polityki, </w:t>
      </w:r>
      <w:r w:rsidR="00CB7F88">
        <w:rPr>
          <w:rFonts w:cs="Calibri"/>
        </w:rPr>
        <w:br/>
      </w:r>
      <w:r w:rsidRPr="00CB7F88">
        <w:rPr>
          <w:rFonts w:cs="Calibri"/>
        </w:rPr>
        <w:t>a następnie uzyskanie lepszych efektów jej realizacji,  ponieważ:</w:t>
      </w:r>
    </w:p>
    <w:p w14:paraId="5E25A4C7" w14:textId="77777777" w:rsidR="00096E36" w:rsidRPr="00CB7F88" w:rsidRDefault="00096E36" w:rsidP="00986283">
      <w:pPr>
        <w:spacing w:after="0" w:line="276" w:lineRule="auto"/>
        <w:jc w:val="both"/>
        <w:rPr>
          <w:rFonts w:cs="Calibri"/>
        </w:rPr>
      </w:pPr>
      <w:r w:rsidRPr="00CB7F88">
        <w:rPr>
          <w:rFonts w:cs="Calibri"/>
        </w:rPr>
        <w:t xml:space="preserve">- pozwala na trafniejsze określenie potrzeb, potencjałów i wyzwań, które bardzo często „wymykają się” statystyce publicznej oraz danych o charakterze ilościowym; </w:t>
      </w:r>
    </w:p>
    <w:p w14:paraId="652F5A5B" w14:textId="77777777" w:rsidR="00096E36" w:rsidRPr="00CB7F88" w:rsidRDefault="00096E36" w:rsidP="00986283">
      <w:pPr>
        <w:spacing w:after="0" w:line="276" w:lineRule="auto"/>
        <w:jc w:val="both"/>
        <w:rPr>
          <w:rFonts w:cs="Calibri"/>
        </w:rPr>
      </w:pPr>
      <w:r w:rsidRPr="00CB7F88">
        <w:rPr>
          <w:rFonts w:cs="Calibri"/>
        </w:rPr>
        <w:t xml:space="preserve">- pozwala na poznanie oczekiwań i preferencji mieszkańców, celów ich działań, punktów widzenia, </w:t>
      </w:r>
      <w:r w:rsidR="005C22C7" w:rsidRPr="00CB7F88">
        <w:rPr>
          <w:rFonts w:cs="Calibri"/>
        </w:rPr>
        <w:br/>
      </w:r>
      <w:r w:rsidRPr="00CB7F88">
        <w:rPr>
          <w:rFonts w:cs="Calibri"/>
        </w:rPr>
        <w:t xml:space="preserve">i na tej podstawie przyjęcie hierarchii działań kluczowych dla całej społeczności; </w:t>
      </w:r>
    </w:p>
    <w:p w14:paraId="64AA3CC2" w14:textId="77777777" w:rsidR="00096E36" w:rsidRPr="00CB7F88" w:rsidRDefault="00096E36" w:rsidP="00986283">
      <w:pPr>
        <w:spacing w:after="0" w:line="276" w:lineRule="auto"/>
        <w:contextualSpacing/>
        <w:jc w:val="both"/>
        <w:rPr>
          <w:rFonts w:cs="Calibri"/>
        </w:rPr>
      </w:pPr>
      <w:r w:rsidRPr="00CB7F88">
        <w:rPr>
          <w:rFonts w:cs="Calibri"/>
        </w:rPr>
        <w:t xml:space="preserve">- daje poczucie sprawczości mieszkańcom, co zachęca do zwiększonej integracji, aktywności </w:t>
      </w:r>
      <w:r w:rsidRPr="00CB7F88">
        <w:rPr>
          <w:rFonts w:cs="Calibri"/>
        </w:rPr>
        <w:br/>
        <w:t xml:space="preserve">i kreatywności; </w:t>
      </w:r>
    </w:p>
    <w:p w14:paraId="71E9C74C" w14:textId="77777777" w:rsidR="00096E36" w:rsidRPr="00CB7F88" w:rsidRDefault="00096E36" w:rsidP="00986283">
      <w:pPr>
        <w:spacing w:after="0" w:line="276" w:lineRule="auto"/>
        <w:jc w:val="both"/>
        <w:rPr>
          <w:rFonts w:cs="Calibri"/>
        </w:rPr>
      </w:pPr>
      <w:r w:rsidRPr="00CB7F88">
        <w:rPr>
          <w:rFonts w:cs="Calibri"/>
        </w:rPr>
        <w:t>- daje poczucie „uwspólnienia” celów,  a nawet współodpowiedzialności za przygotowaną politykę, co zapewnia włączenie się mieszkańców w realizację jej postanowień, a przynajmniej ogranicza potencjalne konflikty;</w:t>
      </w:r>
    </w:p>
    <w:p w14:paraId="308FB33C" w14:textId="77777777" w:rsidR="00096E36" w:rsidRPr="00CB7F88" w:rsidRDefault="00096E36" w:rsidP="00986283">
      <w:pPr>
        <w:spacing w:after="0" w:line="276" w:lineRule="auto"/>
        <w:jc w:val="both"/>
        <w:rPr>
          <w:rFonts w:cs="Calibri"/>
        </w:rPr>
      </w:pPr>
      <w:r w:rsidRPr="00CB7F88">
        <w:rPr>
          <w:rFonts w:cs="Calibri"/>
        </w:rPr>
        <w:t>- sprzyja wzrostowi świadomości społecznej na temat celów i zasadności działań podejmowanych przez władze lokalne;</w:t>
      </w:r>
    </w:p>
    <w:p w14:paraId="13DBCBC2" w14:textId="77777777" w:rsidR="00096E36" w:rsidRPr="00CB7F88" w:rsidRDefault="00096E36" w:rsidP="00986283">
      <w:pPr>
        <w:spacing w:after="0" w:line="276" w:lineRule="auto"/>
        <w:jc w:val="both"/>
        <w:rPr>
          <w:rFonts w:cs="Calibri"/>
        </w:rPr>
      </w:pPr>
      <w:r w:rsidRPr="00CB7F88">
        <w:rPr>
          <w:rFonts w:cs="Calibri"/>
        </w:rPr>
        <w:t>- stanowi element edukacyjny dla społeczności lokalnej wpływając na budowanie relacji opartej na otwartości, poszanowaniu poglądów i potrzeb wszystkich mieszkańców;</w:t>
      </w:r>
    </w:p>
    <w:p w14:paraId="72248579" w14:textId="77777777" w:rsidR="00096E36" w:rsidRPr="00CB7F88" w:rsidRDefault="00096E36" w:rsidP="00986283">
      <w:pPr>
        <w:spacing w:after="0" w:line="276" w:lineRule="auto"/>
        <w:jc w:val="both"/>
        <w:rPr>
          <w:rFonts w:cs="Calibri"/>
        </w:rPr>
      </w:pPr>
      <w:r w:rsidRPr="00CB7F88">
        <w:rPr>
          <w:rFonts w:cs="Calibri"/>
        </w:rPr>
        <w:t xml:space="preserve">- zapewnia informowanie mieszkańców nie tylko na temat planów, ale i efektów realizowanych działań.   </w:t>
      </w:r>
    </w:p>
    <w:p w14:paraId="7E217567" w14:textId="1C684773" w:rsidR="00096E36" w:rsidRPr="00CB7F88" w:rsidRDefault="00096E36" w:rsidP="00986283">
      <w:pPr>
        <w:spacing w:after="0" w:line="276" w:lineRule="auto"/>
        <w:jc w:val="both"/>
        <w:rPr>
          <w:rFonts w:cs="Calibri"/>
        </w:rPr>
      </w:pPr>
      <w:r w:rsidRPr="00CB7F88">
        <w:rPr>
          <w:rFonts w:cs="Calibri"/>
        </w:rPr>
        <w:t xml:space="preserve">Przygotowanie i realizacja niniejszej </w:t>
      </w:r>
      <w:r w:rsidRPr="00CB7F88">
        <w:rPr>
          <w:rFonts w:cs="Calibri"/>
          <w:i/>
          <w:iCs/>
        </w:rPr>
        <w:t>Strategii</w:t>
      </w:r>
      <w:r w:rsidRPr="00CB7F88">
        <w:rPr>
          <w:rFonts w:cs="Calibri"/>
        </w:rPr>
        <w:t xml:space="preserve"> zakłada współuczestnictwo interesariuszy, czyli partnerów społeczno-gospodarczych oraz właściwych podmiotów reprezentujących społeczeństwo obywatelskie m.in. działających na rzecz ochrony środowiska czy promowania włączenia społecznego, praw podstawowych, praw osób z niepełnosprawnością, równości płci i niedyskryminacji. Ich udział został przewidziany w całym procesie strategicznym w różnych formach. </w:t>
      </w:r>
    </w:p>
    <w:p w14:paraId="64A1F9C2" w14:textId="77777777" w:rsidR="00096E36" w:rsidRPr="004E14CF" w:rsidRDefault="00096E36" w:rsidP="00986283">
      <w:pPr>
        <w:spacing w:after="0" w:line="276" w:lineRule="auto"/>
        <w:rPr>
          <w:rFonts w:cs="Calibri"/>
          <w:highlight w:val="yellow"/>
        </w:rPr>
      </w:pPr>
    </w:p>
    <w:p w14:paraId="34F785BB" w14:textId="77777777" w:rsidR="00096E36" w:rsidRPr="00CB7F88" w:rsidRDefault="00096E36" w:rsidP="00986283">
      <w:pPr>
        <w:spacing w:after="0" w:line="276" w:lineRule="auto"/>
        <w:rPr>
          <w:rFonts w:cs="Calibri"/>
          <w:b/>
          <w:bCs/>
        </w:rPr>
      </w:pPr>
      <w:r w:rsidRPr="00CB7F88">
        <w:rPr>
          <w:rFonts w:cs="Calibri"/>
          <w:b/>
          <w:bCs/>
        </w:rPr>
        <w:t>Partycypacja społeczna na etapie przygotowania strategii</w:t>
      </w:r>
    </w:p>
    <w:p w14:paraId="1904C956" w14:textId="4CF295E9" w:rsidR="00096E36" w:rsidRPr="00CB7F88" w:rsidRDefault="00096E36" w:rsidP="00CB7F88">
      <w:pPr>
        <w:spacing w:after="0" w:line="276" w:lineRule="auto"/>
        <w:ind w:firstLine="720"/>
        <w:jc w:val="both"/>
        <w:rPr>
          <w:rFonts w:cs="Calibri"/>
        </w:rPr>
      </w:pPr>
      <w:r w:rsidRPr="00CB7F88">
        <w:rPr>
          <w:rFonts w:cs="Calibri"/>
        </w:rPr>
        <w:t>Przyjęty partycypacyjno-ekspercki tryb prac sprawił, że partnerzy społeczno-gospodarczy byli włączeni w proces tworzenia dokument</w:t>
      </w:r>
      <w:r w:rsidR="00CB7F88">
        <w:rPr>
          <w:rFonts w:cs="Calibri"/>
        </w:rPr>
        <w:t>u</w:t>
      </w:r>
      <w:r w:rsidRPr="00CB7F88">
        <w:rPr>
          <w:rFonts w:cs="Calibri"/>
        </w:rPr>
        <w:t xml:space="preserve"> na każdym jego etapie. Po opinię społeczeństwa sięgano wielokrotnie używając różnych form współdziałania i tworzenia relacji. </w:t>
      </w:r>
    </w:p>
    <w:p w14:paraId="67ACACB9" w14:textId="77777777" w:rsidR="00096E36" w:rsidRPr="00CB7F88" w:rsidRDefault="00096E36" w:rsidP="00986283">
      <w:pPr>
        <w:spacing w:after="0" w:line="276" w:lineRule="auto"/>
        <w:jc w:val="both"/>
        <w:rPr>
          <w:rFonts w:cs="Calibri"/>
        </w:rPr>
      </w:pPr>
    </w:p>
    <w:p w14:paraId="666B3628" w14:textId="77777777" w:rsidR="00096E36" w:rsidRPr="00CB7F88" w:rsidRDefault="00096E36" w:rsidP="00986283">
      <w:pPr>
        <w:spacing w:after="0" w:line="276" w:lineRule="auto"/>
        <w:rPr>
          <w:rFonts w:cs="Calibri"/>
          <w:b/>
          <w:bCs/>
        </w:rPr>
      </w:pPr>
      <w:bookmarkStart w:id="142" w:name="_Hlk81089929"/>
      <w:r w:rsidRPr="00CB7F88">
        <w:rPr>
          <w:rFonts w:cs="Calibri"/>
          <w:b/>
          <w:bCs/>
        </w:rPr>
        <w:t>Etap 1 Faza diagnostyczna</w:t>
      </w:r>
    </w:p>
    <w:p w14:paraId="0D374F7A" w14:textId="77777777" w:rsidR="00CB7F88" w:rsidRDefault="005C22C7" w:rsidP="00986283">
      <w:pPr>
        <w:spacing w:after="0" w:line="276" w:lineRule="auto"/>
        <w:jc w:val="both"/>
        <w:rPr>
          <w:rFonts w:cs="Calibri"/>
        </w:rPr>
      </w:pPr>
      <w:r w:rsidRPr="00CB7F88">
        <w:rPr>
          <w:rFonts w:cs="Calibri"/>
        </w:rPr>
        <w:t xml:space="preserve">W dniu </w:t>
      </w:r>
      <w:r w:rsidR="00C169FC" w:rsidRPr="00CB7F88">
        <w:rPr>
          <w:rFonts w:cs="Calibri"/>
        </w:rPr>
        <w:t>31.08.2022r</w:t>
      </w:r>
      <w:r w:rsidR="00726978" w:rsidRPr="00CB7F88">
        <w:rPr>
          <w:rFonts w:cs="Calibri"/>
        </w:rPr>
        <w:t>.</w:t>
      </w:r>
      <w:r w:rsidRPr="00CB7F88">
        <w:rPr>
          <w:rFonts w:cs="Calibri"/>
        </w:rPr>
        <w:t xml:space="preserve"> </w:t>
      </w:r>
      <w:r w:rsidR="00C169FC" w:rsidRPr="00CB7F88">
        <w:rPr>
          <w:rFonts w:cs="Calibri"/>
        </w:rPr>
        <w:t>Z</w:t>
      </w:r>
      <w:r w:rsidRPr="00CB7F88">
        <w:rPr>
          <w:rFonts w:cs="Calibri"/>
        </w:rPr>
        <w:t>arządzeniem</w:t>
      </w:r>
      <w:r w:rsidR="00C169FC" w:rsidRPr="00CB7F88">
        <w:rPr>
          <w:rFonts w:cs="Calibri"/>
        </w:rPr>
        <w:t xml:space="preserve"> 194/2022</w:t>
      </w:r>
      <w:r w:rsidRPr="00CB7F88">
        <w:rPr>
          <w:rFonts w:cs="Calibri"/>
        </w:rPr>
        <w:t xml:space="preserve"> Burmistrza Miasta i Gminy </w:t>
      </w:r>
      <w:r w:rsidR="00726978" w:rsidRPr="00CB7F88">
        <w:rPr>
          <w:rFonts w:cs="Calibri"/>
        </w:rPr>
        <w:t>Kazimierza Wielka</w:t>
      </w:r>
      <w:r w:rsidRPr="00CB7F88">
        <w:rPr>
          <w:rFonts w:cs="Calibri"/>
        </w:rPr>
        <w:t xml:space="preserve"> został powołany </w:t>
      </w:r>
      <w:r w:rsidRPr="00CB7F88">
        <w:rPr>
          <w:rFonts w:cs="Calibri"/>
          <w:lang w:eastAsia="pl-PL"/>
        </w:rPr>
        <w:t xml:space="preserve">Zespół ds. pracy nad „Strategią Rozwoju Miasta i Gminy </w:t>
      </w:r>
      <w:r w:rsidR="00726978" w:rsidRPr="00CB7F88">
        <w:rPr>
          <w:rFonts w:cs="Calibri"/>
          <w:lang w:eastAsia="pl-PL"/>
        </w:rPr>
        <w:t xml:space="preserve">Kazimierza Wielka </w:t>
      </w:r>
      <w:r w:rsidRPr="00CB7F88">
        <w:rPr>
          <w:rFonts w:cs="Calibri"/>
          <w:lang w:eastAsia="pl-PL"/>
        </w:rPr>
        <w:t xml:space="preserve">do roku 2030”. </w:t>
      </w:r>
      <w:bookmarkEnd w:id="142"/>
      <w:r w:rsidR="00096E36" w:rsidRPr="00CB7F88">
        <w:rPr>
          <w:rFonts w:cs="Calibri"/>
        </w:rPr>
        <w:t xml:space="preserve">W </w:t>
      </w:r>
      <w:r w:rsidRPr="00CB7F88">
        <w:rPr>
          <w:rFonts w:cs="Calibri"/>
        </w:rPr>
        <w:t xml:space="preserve">jego składzie </w:t>
      </w:r>
      <w:r w:rsidR="00096E36" w:rsidRPr="00CB7F88">
        <w:rPr>
          <w:rFonts w:cs="Calibri"/>
        </w:rPr>
        <w:t xml:space="preserve">znaleźli się reprezentanci m.in. sektora publicznego, liderzy organizacji pozarządowych oraz </w:t>
      </w:r>
      <w:r w:rsidR="00CB7F88">
        <w:rPr>
          <w:rFonts w:cs="Calibri"/>
        </w:rPr>
        <w:t>przedstawiciele lokalnych władz</w:t>
      </w:r>
      <w:r w:rsidR="00096E36" w:rsidRPr="00CB7F88">
        <w:rPr>
          <w:rFonts w:cs="Calibri"/>
        </w:rPr>
        <w:t xml:space="preserve">. Pozwoliło to na uzyskanie </w:t>
      </w:r>
      <w:r w:rsidR="00096E36" w:rsidRPr="00CB7F88">
        <w:rPr>
          <w:rFonts w:cs="Calibri"/>
          <w:b/>
          <w:bCs/>
        </w:rPr>
        <w:t>zróżnicowanych ocen i opinii</w:t>
      </w:r>
      <w:r w:rsidR="00096E36" w:rsidRPr="00CB7F88">
        <w:rPr>
          <w:rFonts w:cs="Calibri"/>
        </w:rPr>
        <w:t xml:space="preserve"> od reprezentantów kluczowych środowisk w zakresie rozwoju </w:t>
      </w:r>
      <w:r w:rsidR="00CB7F88">
        <w:rPr>
          <w:rFonts w:cs="Calibri"/>
        </w:rPr>
        <w:t xml:space="preserve">gminy. </w:t>
      </w:r>
    </w:p>
    <w:p w14:paraId="2A8570AE" w14:textId="2AA2EA61" w:rsidR="00096E36" w:rsidRPr="00CB7F88" w:rsidRDefault="005C22C7" w:rsidP="00986283">
      <w:pPr>
        <w:spacing w:after="0" w:line="276" w:lineRule="auto"/>
        <w:jc w:val="both"/>
        <w:rPr>
          <w:rFonts w:cs="Calibri"/>
        </w:rPr>
      </w:pPr>
      <w:r w:rsidRPr="00CB7F88">
        <w:rPr>
          <w:rFonts w:cs="Calibri"/>
        </w:rPr>
        <w:t xml:space="preserve">Głównym opracowaniem w tej fazie była </w:t>
      </w:r>
      <w:r w:rsidR="00096E36" w:rsidRPr="00CB7F88">
        <w:rPr>
          <w:rFonts w:cs="Calibri"/>
          <w:b/>
          <w:bCs/>
          <w:noProof/>
        </w:rPr>
        <w:t>„Diagnoza strategiczna”</w:t>
      </w:r>
      <w:r w:rsidR="00096E36" w:rsidRPr="00CB7F88">
        <w:rPr>
          <w:rFonts w:cs="Calibri"/>
        </w:rPr>
        <w:t>,</w:t>
      </w:r>
      <w:r w:rsidR="00F9148E" w:rsidRPr="00CB7F88">
        <w:rPr>
          <w:rFonts w:cs="Calibri"/>
        </w:rPr>
        <w:t xml:space="preserve"> która</w:t>
      </w:r>
      <w:r w:rsidR="00096E36" w:rsidRPr="00CB7F88">
        <w:rPr>
          <w:rFonts w:cs="Calibri"/>
        </w:rPr>
        <w:t xml:space="preserve"> poza danymi statystycznymi pochodzącymi ze źródeł administracyjnych, uzupełniona została informacjami o charakterze </w:t>
      </w:r>
      <w:r w:rsidR="00096E36" w:rsidRPr="00CB7F88">
        <w:rPr>
          <w:rFonts w:cs="Calibri"/>
        </w:rPr>
        <w:lastRenderedPageBreak/>
        <w:t>jakościowym.</w:t>
      </w:r>
      <w:r w:rsidR="00CB7F88">
        <w:rPr>
          <w:rFonts w:cs="Calibri"/>
        </w:rPr>
        <w:t xml:space="preserve"> </w:t>
      </w:r>
      <w:r w:rsidR="00096E36" w:rsidRPr="00CB7F88">
        <w:rPr>
          <w:rFonts w:cs="Calibri"/>
        </w:rPr>
        <w:t xml:space="preserve">W ramach tej fazy odbyły się </w:t>
      </w:r>
      <w:r w:rsidR="00F9148E" w:rsidRPr="00CB7F88">
        <w:rPr>
          <w:rFonts w:cs="Calibri"/>
        </w:rPr>
        <w:t xml:space="preserve">konsultacje społeczne w dniach </w:t>
      </w:r>
      <w:r w:rsidR="00726978" w:rsidRPr="00CB7F88">
        <w:rPr>
          <w:rFonts w:cs="Calibri"/>
        </w:rPr>
        <w:t>11.10.2022-25.10.2022</w:t>
      </w:r>
      <w:r w:rsidR="00F9148E" w:rsidRPr="00CB7F88">
        <w:rPr>
          <w:rFonts w:cs="Calibri"/>
        </w:rPr>
        <w:t xml:space="preserve">. zgodnie z </w:t>
      </w:r>
      <w:r w:rsidR="00726978" w:rsidRPr="00CB7F88">
        <w:rPr>
          <w:rFonts w:cs="Calibri"/>
        </w:rPr>
        <w:t xml:space="preserve">zarządzeniem nr 219/2022 Burmistrza Miasta i Gminy Kazimierza Wielka z dnia </w:t>
      </w:r>
      <w:r w:rsidR="00CB7F88">
        <w:rPr>
          <w:rFonts w:cs="Calibri"/>
        </w:rPr>
        <w:br/>
      </w:r>
      <w:r w:rsidR="00726978" w:rsidRPr="00CB7F88">
        <w:rPr>
          <w:rFonts w:cs="Calibri"/>
        </w:rPr>
        <w:t>3 października 2022</w:t>
      </w:r>
      <w:r w:rsidR="00F9148E" w:rsidRPr="00CB7F88">
        <w:rPr>
          <w:rFonts w:cs="Calibri"/>
        </w:rPr>
        <w:t xml:space="preserve"> r. w sprawie przeprowadzania konsultacji </w:t>
      </w:r>
      <w:r w:rsidR="00726978" w:rsidRPr="00CB7F88">
        <w:rPr>
          <w:rFonts w:cs="Calibri"/>
        </w:rPr>
        <w:t xml:space="preserve">społecznych projektu Diagnozy Strategicznej dla </w:t>
      </w:r>
      <w:r w:rsidR="00C169FC" w:rsidRPr="00CB7F88">
        <w:rPr>
          <w:rFonts w:cs="Calibri"/>
        </w:rPr>
        <w:t>„Strategii</w:t>
      </w:r>
      <w:r w:rsidR="00726978" w:rsidRPr="00CB7F88">
        <w:rPr>
          <w:rFonts w:cs="Calibri"/>
        </w:rPr>
        <w:t xml:space="preserve"> Rozwoju Miasta i Gminy Kazimierza Wielka do roku 2030</w:t>
      </w:r>
      <w:r w:rsidR="00C169FC" w:rsidRPr="00CB7F88">
        <w:rPr>
          <w:rFonts w:cs="Calibri"/>
        </w:rPr>
        <w:t>”</w:t>
      </w:r>
      <w:r w:rsidR="00F9148E" w:rsidRPr="00CB7F88">
        <w:rPr>
          <w:rFonts w:cs="Calibri"/>
        </w:rPr>
        <w:t xml:space="preserve">. </w:t>
      </w:r>
      <w:r w:rsidR="00096E36" w:rsidRPr="00CB7F88">
        <w:rPr>
          <w:rFonts w:cs="Calibri"/>
        </w:rPr>
        <w:t>Ich celem była:</w:t>
      </w:r>
    </w:p>
    <w:p w14:paraId="5C40921C" w14:textId="77777777" w:rsidR="00096E36" w:rsidRPr="00CB7F88" w:rsidRDefault="00096E36">
      <w:pPr>
        <w:numPr>
          <w:ilvl w:val="0"/>
          <w:numId w:val="22"/>
        </w:numPr>
        <w:spacing w:after="0" w:line="276" w:lineRule="auto"/>
        <w:contextualSpacing/>
        <w:jc w:val="both"/>
        <w:rPr>
          <w:rFonts w:cs="Calibri"/>
          <w:noProof/>
        </w:rPr>
      </w:pPr>
      <w:r w:rsidRPr="00CB7F88">
        <w:rPr>
          <w:rFonts w:cs="Calibri"/>
          <w:noProof/>
        </w:rPr>
        <w:t xml:space="preserve">weryfikacja jakościowa wstępnych wniosków diagnostycznych, </w:t>
      </w:r>
    </w:p>
    <w:p w14:paraId="34322047" w14:textId="77777777" w:rsidR="00096E36" w:rsidRPr="00CB7F88" w:rsidRDefault="00096E36">
      <w:pPr>
        <w:numPr>
          <w:ilvl w:val="0"/>
          <w:numId w:val="22"/>
        </w:numPr>
        <w:spacing w:after="0" w:line="276" w:lineRule="auto"/>
        <w:contextualSpacing/>
        <w:jc w:val="both"/>
        <w:rPr>
          <w:rFonts w:cs="Calibri"/>
          <w:noProof/>
        </w:rPr>
      </w:pPr>
      <w:r w:rsidRPr="00CB7F88">
        <w:rPr>
          <w:rFonts w:cs="Calibri"/>
          <w:noProof/>
        </w:rPr>
        <w:t>określenie głównych problemów i wyzwań, a także przyczyn ich występowania;</w:t>
      </w:r>
    </w:p>
    <w:p w14:paraId="020D110C" w14:textId="77777777" w:rsidR="00096E36" w:rsidRPr="00CB7F88" w:rsidRDefault="00096E36">
      <w:pPr>
        <w:numPr>
          <w:ilvl w:val="0"/>
          <w:numId w:val="22"/>
        </w:numPr>
        <w:spacing w:after="0" w:line="276" w:lineRule="auto"/>
        <w:contextualSpacing/>
        <w:jc w:val="both"/>
        <w:rPr>
          <w:rFonts w:cs="Calibri"/>
          <w:noProof/>
        </w:rPr>
      </w:pPr>
      <w:r w:rsidRPr="00CB7F88">
        <w:rPr>
          <w:rFonts w:cs="Calibri"/>
          <w:noProof/>
        </w:rPr>
        <w:t>uzyskanie propozycji działań, które należy podjąć (zostały one następnie wykorzystane do określenia kierunków rozwoju).</w:t>
      </w:r>
    </w:p>
    <w:p w14:paraId="4A53B740" w14:textId="77777777" w:rsidR="00F9148E" w:rsidRPr="00CB7F88" w:rsidRDefault="00F9148E" w:rsidP="00986283">
      <w:pPr>
        <w:pStyle w:val="Bezodstpw"/>
        <w:spacing w:line="276" w:lineRule="auto"/>
        <w:jc w:val="both"/>
        <w:rPr>
          <w:rFonts w:cs="Calibri"/>
          <w:color w:val="000000"/>
        </w:rPr>
      </w:pPr>
      <w:r w:rsidRPr="00CB7F88">
        <w:rPr>
          <w:rFonts w:cs="Calibri"/>
          <w:bCs/>
        </w:rPr>
        <w:t xml:space="preserve">Raport z konsultacji społecznych oraz zarządzenie </w:t>
      </w:r>
      <w:r w:rsidR="00C169FC" w:rsidRPr="00CB7F88">
        <w:rPr>
          <w:rFonts w:cs="Calibri"/>
          <w:bCs/>
        </w:rPr>
        <w:t xml:space="preserve">nr 248/2022 </w:t>
      </w:r>
      <w:r w:rsidRPr="00CB7F88">
        <w:rPr>
          <w:rFonts w:cs="Calibri"/>
          <w:bCs/>
        </w:rPr>
        <w:t xml:space="preserve">Burmistrza Miasta i Gminy </w:t>
      </w:r>
      <w:r w:rsidR="00C169FC" w:rsidRPr="00CB7F88">
        <w:rPr>
          <w:rFonts w:cs="Calibri"/>
          <w:bCs/>
        </w:rPr>
        <w:t>Kazimierza Wielka z</w:t>
      </w:r>
      <w:r w:rsidRPr="00CB7F88">
        <w:rPr>
          <w:rFonts w:cs="Calibri"/>
        </w:rPr>
        <w:t xml:space="preserve"> dnia </w:t>
      </w:r>
      <w:r w:rsidR="00C169FC" w:rsidRPr="00CB7F88">
        <w:rPr>
          <w:rFonts w:cs="Calibri"/>
        </w:rPr>
        <w:t xml:space="preserve">4 listopada </w:t>
      </w:r>
      <w:r w:rsidRPr="00CB7F88">
        <w:rPr>
          <w:rFonts w:cs="Calibri"/>
        </w:rPr>
        <w:t>2022 r. w sprawie zatwierdzenia Diagnozy Strategicznej dla „</w:t>
      </w:r>
      <w:r w:rsidR="00C169FC" w:rsidRPr="00CB7F88">
        <w:rPr>
          <w:rFonts w:cs="Calibri"/>
          <w:sz w:val="21"/>
          <w:szCs w:val="21"/>
        </w:rPr>
        <w:t>Strategii Rozwoju Miasta i Gminy Kazimierza Wielka do roku 2030</w:t>
      </w:r>
      <w:r w:rsidRPr="00CB7F88">
        <w:rPr>
          <w:rFonts w:cs="Calibri"/>
          <w:color w:val="000000"/>
        </w:rPr>
        <w:t xml:space="preserve">” – zostały opublikowane na stronie internetowej </w:t>
      </w:r>
      <w:r w:rsidR="00C169FC" w:rsidRPr="00CB7F88">
        <w:rPr>
          <w:rFonts w:cs="Calibri"/>
          <w:color w:val="000000"/>
        </w:rPr>
        <w:t xml:space="preserve">BIP </w:t>
      </w:r>
      <w:r w:rsidRPr="00CB7F88">
        <w:rPr>
          <w:rFonts w:cs="Calibri"/>
          <w:color w:val="000000"/>
        </w:rPr>
        <w:t xml:space="preserve">Gminy </w:t>
      </w:r>
      <w:r w:rsidR="00C169FC" w:rsidRPr="00CB7F88">
        <w:rPr>
          <w:rFonts w:cs="Calibri"/>
          <w:color w:val="000000"/>
        </w:rPr>
        <w:t>Kazimierza Wielka</w:t>
      </w:r>
      <w:r w:rsidRPr="00CB7F88">
        <w:rPr>
          <w:rFonts w:cs="Calibri"/>
          <w:color w:val="000000"/>
        </w:rPr>
        <w:t>.</w:t>
      </w:r>
    </w:p>
    <w:p w14:paraId="08A9ED72" w14:textId="77777777" w:rsidR="00096E36" w:rsidRPr="00CB7F88" w:rsidRDefault="00096E36" w:rsidP="00986283">
      <w:pPr>
        <w:spacing w:after="0" w:line="276" w:lineRule="auto"/>
        <w:jc w:val="both"/>
        <w:rPr>
          <w:rFonts w:cs="Calibri"/>
        </w:rPr>
      </w:pPr>
      <w:r w:rsidRPr="00CB7F88">
        <w:rPr>
          <w:rFonts w:cs="Calibri"/>
          <w:bCs/>
        </w:rPr>
        <w:t>Kolejną formą konsultacji było -</w:t>
      </w:r>
      <w:r w:rsidRPr="00CB7F88">
        <w:rPr>
          <w:rFonts w:cs="Calibri"/>
          <w:b/>
        </w:rPr>
        <w:t xml:space="preserve"> badanie opinii liderów – rozmowy z władzami gmin</w:t>
      </w:r>
      <w:r w:rsidR="00DE17FF" w:rsidRPr="00CB7F88">
        <w:rPr>
          <w:rFonts w:cs="Calibri"/>
          <w:b/>
        </w:rPr>
        <w:t>y</w:t>
      </w:r>
      <w:r w:rsidRPr="00CB7F88">
        <w:rPr>
          <w:rFonts w:cs="Calibri"/>
          <w:b/>
        </w:rPr>
        <w:t xml:space="preserve">. </w:t>
      </w:r>
      <w:r w:rsidRPr="00CB7F88">
        <w:rPr>
          <w:rFonts w:cs="Calibri"/>
          <w:bCs/>
        </w:rPr>
        <w:t>Jej celem był</w:t>
      </w:r>
      <w:r w:rsidR="00DE17FF" w:rsidRPr="00CB7F88">
        <w:rPr>
          <w:rFonts w:cs="Calibri"/>
          <w:bCs/>
        </w:rPr>
        <w:t>a:</w:t>
      </w:r>
    </w:p>
    <w:p w14:paraId="7A06D4B3" w14:textId="77777777" w:rsidR="00096E36" w:rsidRPr="00CB7F88" w:rsidRDefault="00096E36" w:rsidP="00986283">
      <w:pPr>
        <w:spacing w:after="0" w:line="276" w:lineRule="auto"/>
        <w:jc w:val="both"/>
        <w:rPr>
          <w:rFonts w:cs="Calibri"/>
        </w:rPr>
      </w:pPr>
      <w:r w:rsidRPr="00CB7F88">
        <w:rPr>
          <w:rFonts w:cs="Calibri"/>
        </w:rPr>
        <w:t xml:space="preserve">- weryfikacja opinii władz lokalnych; </w:t>
      </w:r>
    </w:p>
    <w:p w14:paraId="731AD042" w14:textId="79315CDF" w:rsidR="00096E36" w:rsidRPr="00CB7F88" w:rsidRDefault="00096E36" w:rsidP="00986283">
      <w:pPr>
        <w:spacing w:after="0" w:line="276" w:lineRule="auto"/>
        <w:jc w:val="both"/>
        <w:rPr>
          <w:rFonts w:cs="Calibri"/>
        </w:rPr>
      </w:pPr>
      <w:r w:rsidRPr="00CB7F88">
        <w:rPr>
          <w:rFonts w:cs="Calibri"/>
        </w:rPr>
        <w:t>- określenie atutów i problemów rozwojowych obszaru oraz niezbędnych działań;</w:t>
      </w:r>
    </w:p>
    <w:p w14:paraId="66B47048" w14:textId="77777777" w:rsidR="00096E36" w:rsidRPr="00CB7F88" w:rsidRDefault="00096E36" w:rsidP="00986283">
      <w:pPr>
        <w:spacing w:after="0" w:line="276" w:lineRule="auto"/>
        <w:jc w:val="both"/>
        <w:rPr>
          <w:rFonts w:cs="Calibri"/>
        </w:rPr>
      </w:pPr>
      <w:r w:rsidRPr="00CB7F88">
        <w:rPr>
          <w:rFonts w:cs="Calibri"/>
        </w:rPr>
        <w:t xml:space="preserve">- </w:t>
      </w:r>
      <w:r w:rsidR="00DE17FF" w:rsidRPr="00CB7F88">
        <w:rPr>
          <w:rFonts w:cs="Calibri"/>
        </w:rPr>
        <w:t>omówienie diagnozy w kontekście wniosków dla gminy.</w:t>
      </w:r>
    </w:p>
    <w:p w14:paraId="3344612F" w14:textId="77777777" w:rsidR="00096E36" w:rsidRPr="00CB7F88" w:rsidRDefault="00096E36" w:rsidP="00986283">
      <w:pPr>
        <w:spacing w:after="0" w:line="276" w:lineRule="auto"/>
        <w:jc w:val="both"/>
        <w:rPr>
          <w:rFonts w:cs="Calibri"/>
        </w:rPr>
      </w:pPr>
    </w:p>
    <w:p w14:paraId="6151188C" w14:textId="77777777" w:rsidR="00096E36" w:rsidRPr="00CB7F88" w:rsidRDefault="00096E36" w:rsidP="00986283">
      <w:pPr>
        <w:spacing w:after="0" w:line="276" w:lineRule="auto"/>
        <w:rPr>
          <w:rFonts w:cs="Calibri"/>
          <w:b/>
          <w:bCs/>
        </w:rPr>
      </w:pPr>
      <w:r w:rsidRPr="00CB7F88">
        <w:rPr>
          <w:rFonts w:cs="Calibri"/>
          <w:b/>
          <w:bCs/>
        </w:rPr>
        <w:t>Etap 2 Faza koncepcyjna</w:t>
      </w:r>
    </w:p>
    <w:p w14:paraId="2BC63B45" w14:textId="5F257CAA" w:rsidR="00096E36" w:rsidRPr="00CB7F88" w:rsidRDefault="00096E36" w:rsidP="00986283">
      <w:pPr>
        <w:spacing w:after="0" w:line="276" w:lineRule="auto"/>
        <w:jc w:val="both"/>
        <w:rPr>
          <w:rFonts w:cs="Calibri"/>
        </w:rPr>
      </w:pPr>
      <w:r w:rsidRPr="00CB7F88">
        <w:rPr>
          <w:rFonts w:cs="Calibri"/>
        </w:rPr>
        <w:t xml:space="preserve">Włączenie mieszkańców na tym etapie pozwoliło </w:t>
      </w:r>
      <w:r w:rsidRPr="00CB7F88">
        <w:rPr>
          <w:rFonts w:cs="Calibri"/>
          <w:b/>
          <w:bCs/>
        </w:rPr>
        <w:t>przygotować propozycj</w:t>
      </w:r>
      <w:r w:rsidR="00651AA9">
        <w:rPr>
          <w:rFonts w:cs="Calibri"/>
          <w:b/>
          <w:bCs/>
        </w:rPr>
        <w:t>ę</w:t>
      </w:r>
      <w:r w:rsidRPr="00CB7F88">
        <w:rPr>
          <w:rFonts w:cs="Calibri"/>
          <w:b/>
          <w:bCs/>
        </w:rPr>
        <w:t xml:space="preserve"> wizji, misji, celu strategicznego i celów operacyjnych</w:t>
      </w:r>
      <w:r w:rsidRPr="00CB7F88">
        <w:rPr>
          <w:rFonts w:cs="Calibri"/>
        </w:rPr>
        <w:t xml:space="preserve">, a następnie uzyskać ich akceptację społeczną. Partnerzy społeczno-gospodarczy wnieśli również znaczący wkład do dyskusji nad proponowanymi </w:t>
      </w:r>
      <w:r w:rsidRPr="00CB7F88">
        <w:rPr>
          <w:rFonts w:cs="Calibri"/>
          <w:b/>
          <w:bCs/>
        </w:rPr>
        <w:t>koncepcjami projektowymi</w:t>
      </w:r>
      <w:r w:rsidRPr="00CB7F88">
        <w:rPr>
          <w:rFonts w:cs="Calibri"/>
        </w:rPr>
        <w:t xml:space="preserve">. </w:t>
      </w:r>
    </w:p>
    <w:p w14:paraId="6EDC8BD2" w14:textId="77777777" w:rsidR="00096E36" w:rsidRPr="00CB7F88" w:rsidRDefault="00096E36" w:rsidP="00986283">
      <w:pPr>
        <w:spacing w:after="0" w:line="276" w:lineRule="auto"/>
        <w:jc w:val="both"/>
        <w:rPr>
          <w:rFonts w:cs="Calibri"/>
          <w:b/>
          <w:bCs/>
        </w:rPr>
      </w:pPr>
    </w:p>
    <w:p w14:paraId="1DECFB9D" w14:textId="77777777" w:rsidR="00096E36" w:rsidRPr="00CB7F88" w:rsidRDefault="00096E36" w:rsidP="00986283">
      <w:pPr>
        <w:spacing w:after="0" w:line="276" w:lineRule="auto"/>
        <w:jc w:val="both"/>
        <w:rPr>
          <w:rFonts w:cs="Calibri"/>
          <w:b/>
          <w:bCs/>
        </w:rPr>
      </w:pPr>
      <w:r w:rsidRPr="00CB7F88">
        <w:rPr>
          <w:rFonts w:cs="Calibri"/>
          <w:b/>
          <w:bCs/>
        </w:rPr>
        <w:t xml:space="preserve">Rodzaj konsultacji: spotkania strategiczne </w:t>
      </w:r>
    </w:p>
    <w:p w14:paraId="277D877C" w14:textId="77777777" w:rsidR="00096E36" w:rsidRPr="00CB7F88" w:rsidRDefault="00096E36" w:rsidP="00986283">
      <w:pPr>
        <w:spacing w:after="0" w:line="276" w:lineRule="auto"/>
        <w:jc w:val="both"/>
        <w:rPr>
          <w:rFonts w:cs="Calibri"/>
        </w:rPr>
      </w:pPr>
      <w:r w:rsidRPr="00CB7F88">
        <w:rPr>
          <w:rFonts w:cs="Calibri"/>
        </w:rPr>
        <w:t xml:space="preserve">Spotkania strategiczne poświęcone zostały zaprezentowaniu wizji, misji i celów </w:t>
      </w:r>
      <w:r w:rsidRPr="00CB7F88">
        <w:rPr>
          <w:rFonts w:cs="Calibri"/>
          <w:i/>
          <w:iCs/>
        </w:rPr>
        <w:t>Strategii</w:t>
      </w:r>
      <w:r w:rsidRPr="00CB7F88">
        <w:rPr>
          <w:rFonts w:cs="Calibri"/>
        </w:rPr>
        <w:t xml:space="preserve">,  </w:t>
      </w:r>
      <w:r w:rsidRPr="00CB7F88">
        <w:rPr>
          <w:rFonts w:cs="Calibri"/>
        </w:rPr>
        <w:br/>
        <w:t>a także wypracowaniu koncepcji projektów zintegrowanych. Celem spotkań było:</w:t>
      </w:r>
    </w:p>
    <w:p w14:paraId="15C36489" w14:textId="77777777" w:rsidR="00096E36" w:rsidRPr="00CB7F88" w:rsidRDefault="00096E36">
      <w:pPr>
        <w:numPr>
          <w:ilvl w:val="0"/>
          <w:numId w:val="23"/>
        </w:numPr>
        <w:spacing w:after="0" w:line="276" w:lineRule="auto"/>
        <w:contextualSpacing/>
        <w:jc w:val="both"/>
        <w:rPr>
          <w:rFonts w:cs="Calibri"/>
          <w:noProof/>
        </w:rPr>
      </w:pPr>
      <w:r w:rsidRPr="00CB7F88">
        <w:rPr>
          <w:rFonts w:cs="Calibri"/>
          <w:noProof/>
        </w:rPr>
        <w:t xml:space="preserve">uzyskanie akceptacji społecznej dla propozycji wizji i celów strategicznych; </w:t>
      </w:r>
    </w:p>
    <w:p w14:paraId="03F49000" w14:textId="77777777" w:rsidR="00096E36" w:rsidRPr="00CB7F88" w:rsidRDefault="00096E36">
      <w:pPr>
        <w:numPr>
          <w:ilvl w:val="0"/>
          <w:numId w:val="23"/>
        </w:numPr>
        <w:spacing w:after="0" w:line="276" w:lineRule="auto"/>
        <w:contextualSpacing/>
        <w:jc w:val="both"/>
        <w:rPr>
          <w:rFonts w:cs="Calibri"/>
          <w:noProof/>
        </w:rPr>
      </w:pPr>
      <w:r w:rsidRPr="00CB7F88">
        <w:rPr>
          <w:rFonts w:cs="Calibri"/>
          <w:noProof/>
        </w:rPr>
        <w:t xml:space="preserve">uzupełnienie, weryfikacja i usystematyzowanie działań określonych we wstępnych  propozycjach projektowych (tym sposobem uzyskano koncepcje bardziej złożone, zintegrowane), </w:t>
      </w:r>
    </w:p>
    <w:p w14:paraId="5844F444" w14:textId="77777777" w:rsidR="00096E36" w:rsidRPr="00CB7F88" w:rsidRDefault="00096E36">
      <w:pPr>
        <w:numPr>
          <w:ilvl w:val="0"/>
          <w:numId w:val="23"/>
        </w:numPr>
        <w:spacing w:after="0" w:line="276" w:lineRule="auto"/>
        <w:contextualSpacing/>
        <w:jc w:val="both"/>
        <w:rPr>
          <w:rFonts w:cs="Calibri"/>
          <w:noProof/>
        </w:rPr>
      </w:pPr>
      <w:r w:rsidRPr="00CB7F88">
        <w:rPr>
          <w:rFonts w:cs="Calibri"/>
          <w:noProof/>
        </w:rPr>
        <w:t>sformułowanie nowych koncepcji projektowych bazujących na diagnozie oraz wiedzy interesariuszy.</w:t>
      </w:r>
    </w:p>
    <w:p w14:paraId="685BAB3E" w14:textId="77777777" w:rsidR="00096E36" w:rsidRPr="00CB7F88" w:rsidRDefault="00096E36" w:rsidP="00986283">
      <w:pPr>
        <w:spacing w:after="0" w:line="276" w:lineRule="auto"/>
        <w:jc w:val="both"/>
        <w:rPr>
          <w:rFonts w:cs="Calibri"/>
        </w:rPr>
      </w:pPr>
    </w:p>
    <w:p w14:paraId="1FC561DC" w14:textId="77777777" w:rsidR="00096E36" w:rsidRPr="00CB7F88" w:rsidRDefault="00096E36" w:rsidP="00986283">
      <w:pPr>
        <w:spacing w:after="0" w:line="276" w:lineRule="auto"/>
        <w:jc w:val="both"/>
        <w:rPr>
          <w:rFonts w:cs="Calibri"/>
          <w:b/>
        </w:rPr>
      </w:pPr>
      <w:r w:rsidRPr="00CB7F88">
        <w:rPr>
          <w:rFonts w:cs="Calibri"/>
          <w:b/>
        </w:rPr>
        <w:t>Rodzaj konsultacji - upublicznienie  projektu Strategii</w:t>
      </w:r>
    </w:p>
    <w:p w14:paraId="724803D2" w14:textId="33DC791A" w:rsidR="00096E36" w:rsidRPr="00CB7F88" w:rsidRDefault="00096E36" w:rsidP="00986283">
      <w:pPr>
        <w:spacing w:after="0" w:line="276" w:lineRule="auto"/>
        <w:jc w:val="both"/>
        <w:rPr>
          <w:rFonts w:eastAsia="Times New Roman" w:cs="Calibri"/>
        </w:rPr>
      </w:pPr>
      <w:r w:rsidRPr="00CB7F88">
        <w:rPr>
          <w:rFonts w:eastAsia="Times New Roman" w:cs="Calibri"/>
        </w:rPr>
        <w:t>Na stron</w:t>
      </w:r>
      <w:r w:rsidR="00DE17FF" w:rsidRPr="00CB7F88">
        <w:rPr>
          <w:rFonts w:eastAsia="Times New Roman" w:cs="Calibri"/>
        </w:rPr>
        <w:t>ie</w:t>
      </w:r>
      <w:r w:rsidRPr="00CB7F88">
        <w:rPr>
          <w:rFonts w:eastAsia="Times New Roman" w:cs="Calibri"/>
        </w:rPr>
        <w:t xml:space="preserve"> internetow</w:t>
      </w:r>
      <w:r w:rsidR="00DE17FF" w:rsidRPr="00CB7F88">
        <w:rPr>
          <w:rFonts w:eastAsia="Times New Roman" w:cs="Calibri"/>
        </w:rPr>
        <w:t>ej</w:t>
      </w:r>
      <w:r w:rsidRPr="00CB7F88">
        <w:rPr>
          <w:rFonts w:eastAsia="Times New Roman" w:cs="Calibri"/>
        </w:rPr>
        <w:t xml:space="preserve"> gmin</w:t>
      </w:r>
      <w:r w:rsidR="00DE17FF" w:rsidRPr="00CB7F88">
        <w:rPr>
          <w:rFonts w:eastAsia="Times New Roman" w:cs="Calibri"/>
        </w:rPr>
        <w:t>y</w:t>
      </w:r>
      <w:r w:rsidRPr="00CB7F88">
        <w:rPr>
          <w:rFonts w:eastAsia="Times New Roman" w:cs="Calibri"/>
        </w:rPr>
        <w:t xml:space="preserve"> zamieszczono projekt Strategii oraz formularz uwag</w:t>
      </w:r>
      <w:r w:rsidRPr="00CB7F88">
        <w:rPr>
          <w:rFonts w:eastAsia="Times New Roman" w:cs="Calibri"/>
          <w:i/>
          <w:iCs/>
        </w:rPr>
        <w:t>.</w:t>
      </w:r>
      <w:r w:rsidRPr="00CB7F88">
        <w:rPr>
          <w:rFonts w:eastAsia="Times New Roman" w:cs="Calibri"/>
        </w:rPr>
        <w:t xml:space="preserve"> </w:t>
      </w:r>
      <w:r w:rsidR="00651AA9">
        <w:rPr>
          <w:rFonts w:eastAsia="Times New Roman" w:cs="Calibri"/>
        </w:rPr>
        <w:t xml:space="preserve">Konsultacje trwały 35 dni. Wszystkie zgłoszone uwagi uwzględniono. </w:t>
      </w:r>
    </w:p>
    <w:p w14:paraId="4FC77365" w14:textId="77777777" w:rsidR="00096E36" w:rsidRPr="00CB7F88" w:rsidRDefault="00096E36" w:rsidP="00986283">
      <w:pPr>
        <w:spacing w:after="0" w:line="276" w:lineRule="auto"/>
        <w:jc w:val="both"/>
        <w:rPr>
          <w:rFonts w:eastAsia="Times New Roman" w:cs="Calibri"/>
        </w:rPr>
      </w:pPr>
    </w:p>
    <w:p w14:paraId="4A511FCE" w14:textId="77777777" w:rsidR="00096E36" w:rsidRPr="00CB7F88" w:rsidRDefault="00096E36" w:rsidP="00986283">
      <w:pPr>
        <w:spacing w:after="0" w:line="276" w:lineRule="auto"/>
        <w:jc w:val="both"/>
        <w:rPr>
          <w:rFonts w:cs="Calibri"/>
          <w:b/>
          <w:bCs/>
        </w:rPr>
      </w:pPr>
      <w:r w:rsidRPr="00CB7F88">
        <w:rPr>
          <w:rFonts w:eastAsia="Times New Roman" w:cs="Calibri"/>
          <w:b/>
          <w:bCs/>
        </w:rPr>
        <w:t>Rodzaj konsultacji – akcja informacyjna</w:t>
      </w:r>
    </w:p>
    <w:p w14:paraId="253DFD07" w14:textId="254DD7B8" w:rsidR="00096E36" w:rsidRPr="00CB7F88" w:rsidRDefault="00096E36" w:rsidP="00986283">
      <w:pPr>
        <w:spacing w:after="0" w:line="276" w:lineRule="auto"/>
        <w:jc w:val="both"/>
        <w:rPr>
          <w:rFonts w:cs="Calibri"/>
        </w:rPr>
      </w:pPr>
      <w:r w:rsidRPr="00CB7F88">
        <w:rPr>
          <w:rFonts w:cs="Calibri"/>
        </w:rPr>
        <w:t xml:space="preserve">Poza organizacją spotkań i konsultacji on-line przez cały czas prowadzona była </w:t>
      </w:r>
      <w:r w:rsidRPr="00CB7F88">
        <w:rPr>
          <w:rFonts w:cs="Calibri"/>
          <w:b/>
          <w:bCs/>
        </w:rPr>
        <w:t>akcja informacyjna.</w:t>
      </w:r>
      <w:r w:rsidRPr="00CB7F88">
        <w:rPr>
          <w:rFonts w:cs="Calibri"/>
        </w:rPr>
        <w:t xml:space="preserve"> </w:t>
      </w:r>
      <w:r w:rsidR="00DE17FF" w:rsidRPr="00CB7F88">
        <w:rPr>
          <w:rFonts w:cs="Calibri"/>
        </w:rPr>
        <w:t>Na</w:t>
      </w:r>
      <w:r w:rsidRPr="00CB7F88">
        <w:rPr>
          <w:rFonts w:cs="Calibri"/>
        </w:rPr>
        <w:t xml:space="preserve"> stronie internetowej</w:t>
      </w:r>
      <w:r w:rsidR="00C169FC" w:rsidRPr="00CB7F88">
        <w:rPr>
          <w:rFonts w:cs="Calibri"/>
        </w:rPr>
        <w:t xml:space="preserve"> BIP</w:t>
      </w:r>
      <w:r w:rsidRPr="00CB7F88">
        <w:rPr>
          <w:rFonts w:cs="Calibri"/>
        </w:rPr>
        <w:t xml:space="preserve"> </w:t>
      </w:r>
      <w:r w:rsidR="00DE17FF" w:rsidRPr="00CB7F88">
        <w:rPr>
          <w:rFonts w:cs="Calibri"/>
        </w:rPr>
        <w:t xml:space="preserve">gminy </w:t>
      </w:r>
      <w:r w:rsidR="00C169FC" w:rsidRPr="00CB7F88">
        <w:rPr>
          <w:rFonts w:cs="Calibri"/>
        </w:rPr>
        <w:t xml:space="preserve">na bieżąco zamieszczano informację z działań podejmowanych </w:t>
      </w:r>
      <w:r w:rsidR="00651AA9">
        <w:rPr>
          <w:rFonts w:cs="Calibri"/>
        </w:rPr>
        <w:br/>
      </w:r>
      <w:r w:rsidR="00C169FC" w:rsidRPr="00CB7F88">
        <w:rPr>
          <w:rFonts w:cs="Calibri"/>
        </w:rPr>
        <w:t>w ramach tworz</w:t>
      </w:r>
      <w:r w:rsidR="00651AA9">
        <w:rPr>
          <w:rFonts w:cs="Calibri"/>
        </w:rPr>
        <w:t>onego</w:t>
      </w:r>
      <w:r w:rsidR="00C169FC" w:rsidRPr="00CB7F88">
        <w:rPr>
          <w:rFonts w:cs="Calibri"/>
        </w:rPr>
        <w:t xml:space="preserve"> dokumentu</w:t>
      </w:r>
      <w:r w:rsidRPr="00CB7F88">
        <w:rPr>
          <w:rFonts w:cs="Calibri"/>
        </w:rPr>
        <w:t xml:space="preserve">. Mieszkańcy byli informowani o działaniach podejmowanych </w:t>
      </w:r>
      <w:r w:rsidR="00651AA9">
        <w:rPr>
          <w:rFonts w:cs="Calibri"/>
        </w:rPr>
        <w:br/>
      </w:r>
      <w:r w:rsidRPr="00CB7F88">
        <w:rPr>
          <w:rFonts w:cs="Calibri"/>
        </w:rPr>
        <w:t xml:space="preserve">w </w:t>
      </w:r>
      <w:r w:rsidR="00651AA9">
        <w:rPr>
          <w:rFonts w:cs="Calibri"/>
        </w:rPr>
        <w:t>celu opracowania Strategii</w:t>
      </w:r>
      <w:r w:rsidRPr="00CB7F88">
        <w:rPr>
          <w:rFonts w:cs="Calibri"/>
        </w:rPr>
        <w:t xml:space="preserve">, postępach prac, wynikach przeprowadzonych działań konsultacyjnych, a także byli zachęcani do aktywnego udziału we wspólnym tworzeniu </w:t>
      </w:r>
      <w:r w:rsidR="00DE17FF" w:rsidRPr="00CB7F88">
        <w:rPr>
          <w:rFonts w:cs="Calibri"/>
        </w:rPr>
        <w:t xml:space="preserve">dokumentu. </w:t>
      </w:r>
    </w:p>
    <w:p w14:paraId="5620AB31" w14:textId="7E720B60" w:rsidR="00096E36" w:rsidRPr="00CB7F88" w:rsidRDefault="00096E36" w:rsidP="00986283">
      <w:pPr>
        <w:spacing w:after="0" w:line="276" w:lineRule="auto"/>
        <w:jc w:val="both"/>
        <w:rPr>
          <w:rFonts w:cs="Calibri"/>
        </w:rPr>
      </w:pPr>
      <w:r w:rsidRPr="00CB7F88">
        <w:rPr>
          <w:rFonts w:cs="Calibri"/>
        </w:rPr>
        <w:lastRenderedPageBreak/>
        <w:t xml:space="preserve">W trakcie prowadzonych prac wykorzystywane były różne </w:t>
      </w:r>
      <w:r w:rsidRPr="00CB7F88">
        <w:rPr>
          <w:rFonts w:cs="Calibri"/>
          <w:b/>
          <w:bCs/>
        </w:rPr>
        <w:t xml:space="preserve">kanały dotarcia z informacjami do mieszkańców. </w:t>
      </w:r>
      <w:r w:rsidRPr="00CB7F88">
        <w:rPr>
          <w:rFonts w:cs="Calibri"/>
        </w:rPr>
        <w:t>O głównych działaniach i postępach prac mieszkańcy byli informowani poprzez komunikaty zamieszczane na stron</w:t>
      </w:r>
      <w:r w:rsidR="00DE17FF" w:rsidRPr="00CB7F88">
        <w:rPr>
          <w:rFonts w:cs="Calibri"/>
        </w:rPr>
        <w:t>ie</w:t>
      </w:r>
      <w:r w:rsidRPr="00CB7F88">
        <w:rPr>
          <w:rFonts w:cs="Calibri"/>
        </w:rPr>
        <w:t xml:space="preserve"> internetow</w:t>
      </w:r>
      <w:r w:rsidR="00DE17FF" w:rsidRPr="00CB7F88">
        <w:rPr>
          <w:rFonts w:cs="Calibri"/>
        </w:rPr>
        <w:t>ej samorządu</w:t>
      </w:r>
      <w:r w:rsidR="00C558B6">
        <w:rPr>
          <w:rFonts w:cs="Calibri"/>
        </w:rPr>
        <w:t>.</w:t>
      </w:r>
    </w:p>
    <w:p w14:paraId="3E5452BD" w14:textId="77777777" w:rsidR="00096E36" w:rsidRPr="00CB7F88" w:rsidRDefault="00096E36" w:rsidP="00986283">
      <w:pPr>
        <w:spacing w:after="0" w:line="276" w:lineRule="auto"/>
        <w:jc w:val="both"/>
        <w:rPr>
          <w:rFonts w:cs="Calibri"/>
        </w:rPr>
      </w:pPr>
    </w:p>
    <w:p w14:paraId="43F6F1A1" w14:textId="77777777" w:rsidR="00096E36" w:rsidRPr="00CB7F88" w:rsidRDefault="00096E36" w:rsidP="00986283">
      <w:pPr>
        <w:spacing w:after="0" w:line="276" w:lineRule="auto"/>
        <w:jc w:val="both"/>
        <w:rPr>
          <w:rFonts w:cs="Calibri"/>
          <w:b/>
          <w:bCs/>
        </w:rPr>
      </w:pPr>
      <w:r w:rsidRPr="00CB7F88">
        <w:rPr>
          <w:rFonts w:cs="Calibri"/>
          <w:b/>
          <w:bCs/>
        </w:rPr>
        <w:t xml:space="preserve">Rodzaj konsultacji – instytucje opiniodawcze </w:t>
      </w:r>
    </w:p>
    <w:p w14:paraId="73A08693" w14:textId="77777777" w:rsidR="00096E36" w:rsidRPr="00CB7F88" w:rsidRDefault="00096E36" w:rsidP="00986283">
      <w:pPr>
        <w:spacing w:after="0" w:line="276" w:lineRule="auto"/>
        <w:jc w:val="both"/>
        <w:rPr>
          <w:rFonts w:cs="Calibri"/>
        </w:rPr>
      </w:pPr>
      <w:r w:rsidRPr="00CB7F88">
        <w:rPr>
          <w:rFonts w:cs="Calibri"/>
        </w:rPr>
        <w:t>Kolejną formą konsultacji strategii było przekazanie jej do konsultacji/wydania opinii przez:</w:t>
      </w:r>
    </w:p>
    <w:p w14:paraId="7057B47A" w14:textId="1EF81CE1" w:rsidR="00C169FC" w:rsidRPr="00CB7F88" w:rsidRDefault="00096E36">
      <w:pPr>
        <w:numPr>
          <w:ilvl w:val="0"/>
          <w:numId w:val="24"/>
        </w:numPr>
        <w:spacing w:after="0" w:line="276" w:lineRule="auto"/>
        <w:contextualSpacing/>
        <w:jc w:val="both"/>
        <w:rPr>
          <w:rFonts w:cs="Calibri"/>
          <w:noProof/>
        </w:rPr>
      </w:pPr>
      <w:r w:rsidRPr="00CB7F88">
        <w:rPr>
          <w:rFonts w:cs="Calibri"/>
          <w:noProof/>
        </w:rPr>
        <w:t xml:space="preserve">ościenne (sąsiadujące) samorządy tj. </w:t>
      </w:r>
      <w:r w:rsidR="00C169FC" w:rsidRPr="00CB7F88">
        <w:rPr>
          <w:rFonts w:eastAsia="Times New Roman" w:cs="Calibri"/>
          <w:lang w:eastAsia="zh-CN"/>
        </w:rPr>
        <w:t xml:space="preserve">Skalbmierz, Czarnocin, Bejsce, Opatowiec </w:t>
      </w:r>
      <w:r w:rsidR="00C558B6">
        <w:rPr>
          <w:rFonts w:eastAsia="Times New Roman" w:cs="Calibri"/>
          <w:lang w:eastAsia="zh-CN"/>
        </w:rPr>
        <w:br/>
      </w:r>
      <w:r w:rsidR="00C169FC" w:rsidRPr="00CB7F88">
        <w:rPr>
          <w:rFonts w:eastAsia="Times New Roman" w:cs="Calibri"/>
          <w:lang w:eastAsia="zh-CN"/>
        </w:rPr>
        <w:t>z województwa woj. świętokrzyskiego oraz Pałecznica, Proszowice i Koszyce z województwa małopolskiego</w:t>
      </w:r>
      <w:r w:rsidR="00C558B6">
        <w:rPr>
          <w:rFonts w:eastAsia="Times New Roman" w:cs="Calibri"/>
          <w:lang w:eastAsia="zh-CN"/>
        </w:rPr>
        <w:t>,</w:t>
      </w:r>
    </w:p>
    <w:p w14:paraId="6FB3AEEB" w14:textId="77777777" w:rsidR="00096E36" w:rsidRPr="00CB7F88" w:rsidRDefault="00096E36">
      <w:pPr>
        <w:numPr>
          <w:ilvl w:val="0"/>
          <w:numId w:val="24"/>
        </w:numPr>
        <w:spacing w:after="0" w:line="276" w:lineRule="auto"/>
        <w:contextualSpacing/>
        <w:jc w:val="both"/>
        <w:rPr>
          <w:rFonts w:cs="Calibri"/>
          <w:noProof/>
        </w:rPr>
      </w:pPr>
      <w:r w:rsidRPr="00CB7F88">
        <w:rPr>
          <w:rFonts w:cs="Calibri"/>
          <w:noProof/>
        </w:rPr>
        <w:t xml:space="preserve">zarząd powiatu </w:t>
      </w:r>
      <w:r w:rsidR="00C169FC" w:rsidRPr="00CB7F88">
        <w:rPr>
          <w:rFonts w:cs="Calibri"/>
          <w:noProof/>
        </w:rPr>
        <w:t>kazimierskiego</w:t>
      </w:r>
      <w:r w:rsidR="00817077" w:rsidRPr="00CB7F88">
        <w:rPr>
          <w:rFonts w:cs="Calibri"/>
          <w:noProof/>
        </w:rPr>
        <w:t>,</w:t>
      </w:r>
    </w:p>
    <w:p w14:paraId="5B4A5E49" w14:textId="77777777" w:rsidR="00817077" w:rsidRPr="00CB7F88" w:rsidRDefault="00096E36">
      <w:pPr>
        <w:numPr>
          <w:ilvl w:val="0"/>
          <w:numId w:val="24"/>
        </w:numPr>
        <w:spacing w:after="0" w:line="276" w:lineRule="auto"/>
        <w:contextualSpacing/>
        <w:jc w:val="both"/>
        <w:rPr>
          <w:rFonts w:cs="Calibri"/>
          <w:noProof/>
        </w:rPr>
      </w:pPr>
      <w:r w:rsidRPr="00CB7F88">
        <w:rPr>
          <w:rFonts w:cs="Calibri"/>
          <w:noProof/>
        </w:rPr>
        <w:t>zarząd województwa świętokrzyskiego,</w:t>
      </w:r>
    </w:p>
    <w:p w14:paraId="4F100C88" w14:textId="77777777" w:rsidR="00096E36" w:rsidRPr="00CB7F88" w:rsidRDefault="00096E36">
      <w:pPr>
        <w:numPr>
          <w:ilvl w:val="0"/>
          <w:numId w:val="24"/>
        </w:numPr>
        <w:spacing w:after="0" w:line="276" w:lineRule="auto"/>
        <w:contextualSpacing/>
        <w:jc w:val="both"/>
        <w:rPr>
          <w:rFonts w:cs="Calibri"/>
          <w:noProof/>
        </w:rPr>
      </w:pPr>
      <w:r w:rsidRPr="00CB7F88">
        <w:rPr>
          <w:rFonts w:cs="Calibri"/>
          <w:noProof/>
        </w:rPr>
        <w:t>związki gmin</w:t>
      </w:r>
      <w:r w:rsidR="00FE66F0" w:rsidRPr="00CB7F88">
        <w:rPr>
          <w:rFonts w:cs="Calibri"/>
          <w:noProof/>
        </w:rPr>
        <w:t xml:space="preserve"> i stowarzyszeń</w:t>
      </w:r>
      <w:r w:rsidRPr="00CB7F88">
        <w:rPr>
          <w:rFonts w:cs="Calibri"/>
          <w:noProof/>
        </w:rPr>
        <w:t xml:space="preserve"> (</w:t>
      </w:r>
      <w:r w:rsidR="00CA0E9C" w:rsidRPr="00CB7F88">
        <w:rPr>
          <w:rFonts w:cs="Calibri"/>
          <w:noProof/>
        </w:rPr>
        <w:t>Związek Międzygminny NIDZICA, Związek Między Gminny NIDA 2000, Stowarzyszenie Gmin Uzdrowiskowych RP, Regionalna Organizacja Turystyczna Województwa Świętokrzyskiego, Nadwiślańska Grupa Działania CENOMA</w:t>
      </w:r>
      <w:r w:rsidR="00FE66F0" w:rsidRPr="00CB7F88">
        <w:rPr>
          <w:rFonts w:cs="Calibri"/>
        </w:rPr>
        <w:t>)</w:t>
      </w:r>
      <w:r w:rsidR="00CA5188" w:rsidRPr="00CB7F88">
        <w:rPr>
          <w:rFonts w:cs="Calibri"/>
        </w:rPr>
        <w:t>,</w:t>
      </w:r>
    </w:p>
    <w:p w14:paraId="35BD9A78" w14:textId="77777777" w:rsidR="00096E36" w:rsidRPr="00CB7F88" w:rsidRDefault="00096E36">
      <w:pPr>
        <w:numPr>
          <w:ilvl w:val="0"/>
          <w:numId w:val="24"/>
        </w:numPr>
        <w:spacing w:after="0" w:line="276" w:lineRule="auto"/>
        <w:contextualSpacing/>
        <w:jc w:val="both"/>
        <w:rPr>
          <w:rFonts w:cs="Calibri"/>
          <w:noProof/>
        </w:rPr>
      </w:pPr>
      <w:r w:rsidRPr="00CB7F88">
        <w:rPr>
          <w:rFonts w:cs="Calibri"/>
          <w:noProof/>
        </w:rPr>
        <w:t>Państwowe Gospodarstwo Wodne Wody Polskie,</w:t>
      </w:r>
    </w:p>
    <w:p w14:paraId="45DBB7FF" w14:textId="77777777" w:rsidR="00096E36" w:rsidRPr="00CB7F88" w:rsidRDefault="00096E36">
      <w:pPr>
        <w:numPr>
          <w:ilvl w:val="0"/>
          <w:numId w:val="24"/>
        </w:numPr>
        <w:spacing w:after="0" w:line="276" w:lineRule="auto"/>
        <w:contextualSpacing/>
        <w:jc w:val="both"/>
        <w:rPr>
          <w:rFonts w:cs="Calibri"/>
          <w:noProof/>
        </w:rPr>
      </w:pPr>
      <w:r w:rsidRPr="00CB7F88">
        <w:rPr>
          <w:rFonts w:cs="Calibri"/>
          <w:noProof/>
        </w:rPr>
        <w:t>Regionalna Dyrekcja Ochrony Środowiska w Kielcach,</w:t>
      </w:r>
    </w:p>
    <w:p w14:paraId="192E99A4" w14:textId="77777777" w:rsidR="00096E36" w:rsidRPr="00CB7F88" w:rsidRDefault="00096E36">
      <w:pPr>
        <w:numPr>
          <w:ilvl w:val="0"/>
          <w:numId w:val="24"/>
        </w:numPr>
        <w:spacing w:after="0" w:line="276" w:lineRule="auto"/>
        <w:contextualSpacing/>
        <w:jc w:val="both"/>
        <w:rPr>
          <w:rFonts w:cs="Calibri"/>
          <w:noProof/>
        </w:rPr>
      </w:pPr>
      <w:r w:rsidRPr="00CB7F88">
        <w:rPr>
          <w:rFonts w:cs="Calibri"/>
          <w:noProof/>
        </w:rPr>
        <w:t>Państwowy Wojewódzki Inspektor Sanitarny w Kielcach,</w:t>
      </w:r>
    </w:p>
    <w:p w14:paraId="2BC8E08D" w14:textId="77777777" w:rsidR="00096E36" w:rsidRPr="00CB7F88" w:rsidRDefault="00096E36">
      <w:pPr>
        <w:numPr>
          <w:ilvl w:val="0"/>
          <w:numId w:val="24"/>
        </w:numPr>
        <w:spacing w:after="0" w:line="276" w:lineRule="auto"/>
        <w:contextualSpacing/>
        <w:jc w:val="both"/>
        <w:rPr>
          <w:rFonts w:cs="Calibri"/>
        </w:rPr>
      </w:pPr>
      <w:r w:rsidRPr="00CB7F88">
        <w:rPr>
          <w:rFonts w:cs="Calibri"/>
          <w:noProof/>
        </w:rPr>
        <w:t xml:space="preserve">organizacje pozarządowe (m.in. </w:t>
      </w:r>
      <w:r w:rsidR="00CA0E9C" w:rsidRPr="00CB7F88">
        <w:rPr>
          <w:rFonts w:cs="Calibri"/>
        </w:rPr>
        <w:t>Kazimierskie Stowarzyszenie Kultury, Kazimierskie Stowarzyszenia Amazonki, Stowarzyszenie Rozwoju Inicjatyw Gospodarczych Gminy i Regionu Kazimierzy Wielkiej „Impuls gospodarczy”</w:t>
      </w:r>
      <w:r w:rsidR="00817077" w:rsidRPr="00CB7F88">
        <w:rPr>
          <w:rFonts w:cs="Calibri"/>
        </w:rPr>
        <w:t>),</w:t>
      </w:r>
    </w:p>
    <w:p w14:paraId="545B4EFF" w14:textId="77777777" w:rsidR="00096E36" w:rsidRPr="00CB7F88" w:rsidRDefault="00096E36">
      <w:pPr>
        <w:numPr>
          <w:ilvl w:val="0"/>
          <w:numId w:val="24"/>
        </w:numPr>
        <w:spacing w:after="0" w:line="276" w:lineRule="auto"/>
        <w:contextualSpacing/>
        <w:jc w:val="both"/>
        <w:rPr>
          <w:rFonts w:cs="Calibri"/>
          <w:noProof/>
        </w:rPr>
      </w:pPr>
      <w:r w:rsidRPr="00CB7F88">
        <w:rPr>
          <w:rFonts w:cs="Calibri"/>
          <w:noProof/>
        </w:rPr>
        <w:t>przedsiębiorcy,</w:t>
      </w:r>
    </w:p>
    <w:p w14:paraId="4DF27B4E" w14:textId="77777777" w:rsidR="00096E36" w:rsidRPr="00CB7F88" w:rsidRDefault="00096E36">
      <w:pPr>
        <w:numPr>
          <w:ilvl w:val="0"/>
          <w:numId w:val="24"/>
        </w:numPr>
        <w:spacing w:after="0" w:line="276" w:lineRule="auto"/>
        <w:contextualSpacing/>
        <w:jc w:val="both"/>
        <w:rPr>
          <w:rFonts w:cs="Calibri"/>
          <w:noProof/>
        </w:rPr>
      </w:pPr>
      <w:r w:rsidRPr="00CB7F88">
        <w:rPr>
          <w:rFonts w:cs="Calibri"/>
          <w:noProof/>
        </w:rPr>
        <w:t>mieszkańcy.</w:t>
      </w:r>
    </w:p>
    <w:p w14:paraId="6A71440A" w14:textId="77777777" w:rsidR="00096E36" w:rsidRPr="00CB7F88" w:rsidRDefault="00096E36" w:rsidP="00986283">
      <w:pPr>
        <w:spacing w:after="0" w:line="276" w:lineRule="auto"/>
        <w:jc w:val="both"/>
        <w:rPr>
          <w:rFonts w:cs="Calibri"/>
        </w:rPr>
      </w:pPr>
    </w:p>
    <w:p w14:paraId="164C1245" w14:textId="77777777" w:rsidR="00096E36" w:rsidRPr="00CB7F88" w:rsidRDefault="00096E36" w:rsidP="00986283">
      <w:pPr>
        <w:spacing w:after="0" w:line="276" w:lineRule="auto"/>
        <w:rPr>
          <w:rFonts w:cs="Calibri"/>
          <w:b/>
          <w:bCs/>
        </w:rPr>
      </w:pPr>
      <w:bookmarkStart w:id="143" w:name="_Hlk76681624"/>
      <w:bookmarkEnd w:id="141"/>
      <w:r w:rsidRPr="00CB7F88">
        <w:rPr>
          <w:rFonts w:cs="Calibri"/>
          <w:b/>
          <w:bCs/>
        </w:rPr>
        <w:t>Partycypacja społeczna na etapie realizacji strategii</w:t>
      </w:r>
      <w:bookmarkEnd w:id="143"/>
      <w:r w:rsidRPr="00CB7F88">
        <w:rPr>
          <w:rFonts w:cs="Calibri"/>
          <w:b/>
          <w:bCs/>
        </w:rPr>
        <w:t xml:space="preserve"> i oceny</w:t>
      </w:r>
      <w:r w:rsidR="00817077" w:rsidRPr="00CB7F88">
        <w:rPr>
          <w:rFonts w:cs="Calibri"/>
          <w:b/>
          <w:bCs/>
        </w:rPr>
        <w:t xml:space="preserve"> jej</w:t>
      </w:r>
      <w:r w:rsidRPr="00CB7F88">
        <w:rPr>
          <w:rFonts w:cs="Calibri"/>
          <w:b/>
          <w:bCs/>
        </w:rPr>
        <w:t xml:space="preserve"> efektów</w:t>
      </w:r>
    </w:p>
    <w:p w14:paraId="7F65A459" w14:textId="77777777" w:rsidR="00096E36" w:rsidRPr="00CB7F88" w:rsidRDefault="00096E36" w:rsidP="00986283">
      <w:pPr>
        <w:spacing w:after="0" w:line="276" w:lineRule="auto"/>
        <w:jc w:val="both"/>
        <w:rPr>
          <w:rFonts w:cs="Calibri"/>
        </w:rPr>
      </w:pPr>
      <w:r w:rsidRPr="00CB7F88">
        <w:rPr>
          <w:rFonts w:cs="Calibri"/>
        </w:rPr>
        <w:t>Zmieniające się uwarunkowania, zarówno wewnętrzne jak i zewnętrzne, powodują konieczność modyfikacji zaplanowanych działań. Tak jak w przypadku przygotowania polityki rozwojowej również etap realizacji i wprowadzania ewentualnych zmian wymaga aktywnej współpracy ze społecznością lokalną, a także instytucjami, których funkcjonowanie i decyzje wpływają na sytuację społeczno-gospodarczą gmin</w:t>
      </w:r>
      <w:r w:rsidR="00817077" w:rsidRPr="00CB7F88">
        <w:rPr>
          <w:rFonts w:cs="Calibri"/>
        </w:rPr>
        <w:t>y</w:t>
      </w:r>
      <w:r w:rsidRPr="00CB7F88">
        <w:rPr>
          <w:rFonts w:cs="Calibri"/>
        </w:rPr>
        <w:t xml:space="preserve">. </w:t>
      </w:r>
    </w:p>
    <w:p w14:paraId="795EEEE1" w14:textId="77777777" w:rsidR="00CA0E9C" w:rsidRPr="00CB7F88" w:rsidRDefault="00CA0E9C" w:rsidP="00986283">
      <w:pPr>
        <w:spacing w:after="0" w:line="276" w:lineRule="auto"/>
        <w:jc w:val="both"/>
        <w:rPr>
          <w:rFonts w:cs="Calibri"/>
        </w:rPr>
      </w:pPr>
    </w:p>
    <w:p w14:paraId="49FF1404" w14:textId="77777777" w:rsidR="00096E36" w:rsidRPr="00CB7F88" w:rsidRDefault="00096E36" w:rsidP="00986283">
      <w:pPr>
        <w:spacing w:after="0" w:line="276" w:lineRule="auto"/>
        <w:jc w:val="both"/>
        <w:rPr>
          <w:rFonts w:cs="Calibri"/>
        </w:rPr>
      </w:pPr>
      <w:r w:rsidRPr="00CB7F88">
        <w:rPr>
          <w:rFonts w:cs="Calibri"/>
        </w:rPr>
        <w:t xml:space="preserve">Głównym </w:t>
      </w:r>
      <w:r w:rsidRPr="00CB7F88">
        <w:rPr>
          <w:rFonts w:cs="Calibri"/>
          <w:b/>
          <w:bCs/>
        </w:rPr>
        <w:t>„</w:t>
      </w:r>
      <w:r w:rsidRPr="00CB7F88">
        <w:rPr>
          <w:rFonts w:cs="Calibri"/>
        </w:rPr>
        <w:t xml:space="preserve">łącznikiem” pomiędzy </w:t>
      </w:r>
      <w:r w:rsidR="00817077" w:rsidRPr="00CB7F88">
        <w:rPr>
          <w:rFonts w:cs="Calibri"/>
        </w:rPr>
        <w:t>samorządem</w:t>
      </w:r>
      <w:r w:rsidRPr="00CB7F88">
        <w:rPr>
          <w:rFonts w:cs="Calibri"/>
        </w:rPr>
        <w:t xml:space="preserve"> a mieszkańcami są różnego rodzaju organizacje społeczne</w:t>
      </w:r>
      <w:r w:rsidR="00817077" w:rsidRPr="00CB7F88">
        <w:rPr>
          <w:rFonts w:cs="Calibri"/>
        </w:rPr>
        <w:t xml:space="preserve"> i grupy nieformalne</w:t>
      </w:r>
      <w:r w:rsidRPr="00CB7F88">
        <w:rPr>
          <w:rFonts w:cs="Calibri"/>
        </w:rPr>
        <w:t xml:space="preserve"> działające na terenie </w:t>
      </w:r>
      <w:r w:rsidR="00817077" w:rsidRPr="00CB7F88">
        <w:rPr>
          <w:rFonts w:cs="Calibri"/>
        </w:rPr>
        <w:t>gminy</w:t>
      </w:r>
      <w:r w:rsidRPr="00CB7F88">
        <w:rPr>
          <w:rFonts w:cs="Calibri"/>
        </w:rPr>
        <w:t xml:space="preserve">. Kontakt z mieszkańcami jest również utrzymywany dzięki innym, </w:t>
      </w:r>
      <w:r w:rsidRPr="00CB7F88">
        <w:rPr>
          <w:rFonts w:cs="Calibri"/>
          <w:b/>
          <w:bCs/>
        </w:rPr>
        <w:t>mniej sformalizowanym mechanizmom</w:t>
      </w:r>
      <w:r w:rsidRPr="00CB7F88">
        <w:rPr>
          <w:rFonts w:cs="Calibri"/>
        </w:rPr>
        <w:t xml:space="preserve">, które będą uruchamiane </w:t>
      </w:r>
      <w:r w:rsidR="005F4113" w:rsidRPr="00CB7F88">
        <w:rPr>
          <w:rFonts w:cs="Calibri"/>
        </w:rPr>
        <w:br/>
      </w:r>
      <w:r w:rsidRPr="00CB7F88">
        <w:rPr>
          <w:rFonts w:cs="Calibri"/>
        </w:rPr>
        <w:t xml:space="preserve">w sposób elastyczny, w zależności od potrzeb. Należą do nich: </w:t>
      </w:r>
    </w:p>
    <w:p w14:paraId="59AFB50B" w14:textId="77777777" w:rsidR="00817077" w:rsidRPr="00CB7F88" w:rsidRDefault="00817077" w:rsidP="00986283">
      <w:pPr>
        <w:spacing w:after="0" w:line="276" w:lineRule="auto"/>
        <w:jc w:val="both"/>
        <w:rPr>
          <w:rFonts w:cs="Calibri"/>
        </w:rPr>
      </w:pPr>
    </w:p>
    <w:p w14:paraId="44C14DCC" w14:textId="77777777" w:rsidR="00096E36" w:rsidRPr="00CB7F88" w:rsidRDefault="00096E36" w:rsidP="00986283">
      <w:pPr>
        <w:spacing w:after="0" w:line="276" w:lineRule="auto"/>
        <w:jc w:val="both"/>
        <w:rPr>
          <w:rFonts w:cs="Calibri"/>
        </w:rPr>
      </w:pPr>
      <w:r w:rsidRPr="00CB7F88">
        <w:rPr>
          <w:rFonts w:cs="Calibri"/>
          <w:b/>
          <w:bCs/>
        </w:rPr>
        <w:t>1 działania informacyjne</w:t>
      </w:r>
      <w:r w:rsidRPr="00CB7F88">
        <w:rPr>
          <w:rFonts w:cs="Calibri"/>
        </w:rPr>
        <w:t xml:space="preserve">: </w:t>
      </w:r>
    </w:p>
    <w:p w14:paraId="46D26D0A" w14:textId="0810D50E" w:rsidR="00096E36" w:rsidRPr="00CB7F88" w:rsidRDefault="00096E36">
      <w:pPr>
        <w:numPr>
          <w:ilvl w:val="0"/>
          <w:numId w:val="18"/>
        </w:numPr>
        <w:spacing w:after="0" w:line="276" w:lineRule="auto"/>
        <w:contextualSpacing/>
        <w:jc w:val="both"/>
        <w:rPr>
          <w:rFonts w:cs="Calibri"/>
          <w:noProof/>
        </w:rPr>
      </w:pPr>
      <w:r w:rsidRPr="00CB7F88">
        <w:rPr>
          <w:rFonts w:cs="Calibri"/>
          <w:noProof/>
        </w:rPr>
        <w:t xml:space="preserve">informacje zamieszczane na </w:t>
      </w:r>
      <w:r w:rsidR="005F4113" w:rsidRPr="00CB7F88">
        <w:rPr>
          <w:rFonts w:cs="Calibri"/>
          <w:noProof/>
        </w:rPr>
        <w:t>stronie internetowej gminy</w:t>
      </w:r>
      <w:r w:rsidRPr="00CB7F88">
        <w:rPr>
          <w:rFonts w:cs="Calibri"/>
          <w:noProof/>
        </w:rPr>
        <w:t xml:space="preserve"> oraz social mediach</w:t>
      </w:r>
      <w:r w:rsidR="00710960">
        <w:rPr>
          <w:rFonts w:cs="Calibri"/>
          <w:noProof/>
        </w:rPr>
        <w:t>,</w:t>
      </w:r>
      <w:r w:rsidRPr="00CB7F88">
        <w:rPr>
          <w:rFonts w:cs="Calibri"/>
          <w:noProof/>
        </w:rPr>
        <w:t xml:space="preserve"> </w:t>
      </w:r>
    </w:p>
    <w:p w14:paraId="11AE01FC" w14:textId="77777777" w:rsidR="00096E36" w:rsidRPr="00CB7F88" w:rsidRDefault="00096E36">
      <w:pPr>
        <w:numPr>
          <w:ilvl w:val="0"/>
          <w:numId w:val="18"/>
        </w:numPr>
        <w:spacing w:after="0" w:line="276" w:lineRule="auto"/>
        <w:contextualSpacing/>
        <w:jc w:val="both"/>
        <w:rPr>
          <w:rFonts w:cs="Calibri"/>
          <w:noProof/>
        </w:rPr>
      </w:pPr>
      <w:r w:rsidRPr="00CB7F88">
        <w:rPr>
          <w:rFonts w:cs="Calibri"/>
          <w:noProof/>
        </w:rPr>
        <w:t>informacje w materiałach drukowanych</w:t>
      </w:r>
      <w:r w:rsidR="005F4113" w:rsidRPr="00CB7F88">
        <w:rPr>
          <w:rFonts w:cs="Calibri"/>
          <w:noProof/>
        </w:rPr>
        <w:t>,</w:t>
      </w:r>
    </w:p>
    <w:p w14:paraId="5B8EE2DB" w14:textId="77777777" w:rsidR="00096E36" w:rsidRPr="00CB7F88" w:rsidRDefault="00096E36">
      <w:pPr>
        <w:numPr>
          <w:ilvl w:val="0"/>
          <w:numId w:val="18"/>
        </w:numPr>
        <w:spacing w:after="0" w:line="276" w:lineRule="auto"/>
        <w:contextualSpacing/>
        <w:jc w:val="both"/>
        <w:rPr>
          <w:rFonts w:cs="Calibri"/>
          <w:noProof/>
        </w:rPr>
      </w:pPr>
      <w:r w:rsidRPr="00CB7F88">
        <w:rPr>
          <w:rFonts w:cs="Calibri"/>
          <w:noProof/>
        </w:rPr>
        <w:t>współpraca z lokalnymi mediami.</w:t>
      </w:r>
    </w:p>
    <w:p w14:paraId="13A1E23F" w14:textId="77777777" w:rsidR="00096E36" w:rsidRPr="00CB7F88" w:rsidRDefault="00096E36" w:rsidP="00986283">
      <w:pPr>
        <w:spacing w:after="0" w:line="276" w:lineRule="auto"/>
        <w:ind w:left="2291"/>
        <w:contextualSpacing/>
        <w:jc w:val="both"/>
        <w:rPr>
          <w:rFonts w:cs="Calibri"/>
          <w:noProof/>
        </w:rPr>
      </w:pPr>
    </w:p>
    <w:p w14:paraId="447159F0" w14:textId="77777777" w:rsidR="00096E36" w:rsidRPr="00CB7F88" w:rsidRDefault="00096E36" w:rsidP="00986283">
      <w:pPr>
        <w:spacing w:after="0" w:line="276" w:lineRule="auto"/>
        <w:jc w:val="both"/>
        <w:rPr>
          <w:rFonts w:cs="Calibri"/>
          <w:b/>
          <w:bCs/>
        </w:rPr>
      </w:pPr>
      <w:r w:rsidRPr="00CB7F88">
        <w:rPr>
          <w:rFonts w:cs="Calibri"/>
          <w:b/>
          <w:bCs/>
        </w:rPr>
        <w:t>2 spotkania, warsztaty i debaty:</w:t>
      </w:r>
    </w:p>
    <w:p w14:paraId="4B9417DD" w14:textId="77777777" w:rsidR="00096E36" w:rsidRPr="00CB7F88" w:rsidRDefault="00096E36">
      <w:pPr>
        <w:numPr>
          <w:ilvl w:val="0"/>
          <w:numId w:val="19"/>
        </w:numPr>
        <w:spacing w:after="0" w:line="276" w:lineRule="auto"/>
        <w:contextualSpacing/>
        <w:jc w:val="both"/>
        <w:rPr>
          <w:rFonts w:cs="Calibri"/>
          <w:noProof/>
        </w:rPr>
      </w:pPr>
      <w:r w:rsidRPr="00CB7F88">
        <w:rPr>
          <w:rFonts w:cs="Calibri"/>
          <w:noProof/>
        </w:rPr>
        <w:t xml:space="preserve">planowane do wdrożenia (w ramach niniejszej Strategii) spotkania </w:t>
      </w:r>
      <w:r w:rsidR="002A71C9" w:rsidRPr="00CB7F88">
        <w:rPr>
          <w:rFonts w:cs="Calibri"/>
          <w:noProof/>
        </w:rPr>
        <w:t>władz gminy</w:t>
      </w:r>
      <w:r w:rsidRPr="00CB7F88">
        <w:rPr>
          <w:rFonts w:cs="Calibri"/>
          <w:noProof/>
        </w:rPr>
        <w:t xml:space="preserve"> </w:t>
      </w:r>
      <w:r w:rsidR="002A71C9" w:rsidRPr="00CB7F88">
        <w:rPr>
          <w:rFonts w:cs="Calibri"/>
          <w:noProof/>
        </w:rPr>
        <w:br/>
      </w:r>
      <w:r w:rsidRPr="00CB7F88">
        <w:rPr>
          <w:rFonts w:cs="Calibri"/>
          <w:noProof/>
        </w:rPr>
        <w:t xml:space="preserve">z przedsiębiorcami, rolnikami, organizacjami pozarządowymi; spotkania te umożliwią dyskusję na tematy bieżące, ale również na temat kierunków rozwoju </w:t>
      </w:r>
      <w:r w:rsidR="002A71C9" w:rsidRPr="00CB7F88">
        <w:rPr>
          <w:rFonts w:cs="Calibri"/>
          <w:noProof/>
        </w:rPr>
        <w:t>gminy,</w:t>
      </w:r>
      <w:r w:rsidRPr="00CB7F88">
        <w:rPr>
          <w:rFonts w:cs="Calibri"/>
          <w:noProof/>
        </w:rPr>
        <w:t xml:space="preserve"> </w:t>
      </w:r>
    </w:p>
    <w:p w14:paraId="0B6464A9" w14:textId="77777777" w:rsidR="00096E36" w:rsidRPr="00CB7F88" w:rsidRDefault="00096E36">
      <w:pPr>
        <w:numPr>
          <w:ilvl w:val="0"/>
          <w:numId w:val="19"/>
        </w:numPr>
        <w:spacing w:after="0" w:line="276" w:lineRule="auto"/>
        <w:contextualSpacing/>
        <w:jc w:val="both"/>
        <w:rPr>
          <w:rFonts w:cs="Calibri"/>
          <w:noProof/>
        </w:rPr>
      </w:pPr>
      <w:r w:rsidRPr="00CB7F88">
        <w:rPr>
          <w:rFonts w:cs="Calibri"/>
          <w:noProof/>
        </w:rPr>
        <w:lastRenderedPageBreak/>
        <w:t xml:space="preserve">dyskusje nad raportami o stanie gminy, których elementem będzie również informacja </w:t>
      </w:r>
      <w:r w:rsidR="002A71C9" w:rsidRPr="00CB7F88">
        <w:rPr>
          <w:rFonts w:cs="Calibri"/>
          <w:noProof/>
        </w:rPr>
        <w:br/>
      </w:r>
      <w:r w:rsidRPr="00CB7F88">
        <w:rPr>
          <w:rFonts w:cs="Calibri"/>
          <w:noProof/>
        </w:rPr>
        <w:t xml:space="preserve">o stanie realizacji strategii </w:t>
      </w:r>
      <w:r w:rsidR="002A71C9" w:rsidRPr="00CB7F88">
        <w:rPr>
          <w:rFonts w:cs="Calibri"/>
          <w:noProof/>
        </w:rPr>
        <w:t>rozwoju,</w:t>
      </w:r>
    </w:p>
    <w:p w14:paraId="25766609" w14:textId="4F28E026" w:rsidR="00096E36" w:rsidRPr="00CB7F88" w:rsidRDefault="00096E36">
      <w:pPr>
        <w:numPr>
          <w:ilvl w:val="0"/>
          <w:numId w:val="19"/>
        </w:numPr>
        <w:spacing w:after="0" w:line="276" w:lineRule="auto"/>
        <w:contextualSpacing/>
        <w:jc w:val="both"/>
        <w:rPr>
          <w:rFonts w:cs="Calibri"/>
          <w:noProof/>
        </w:rPr>
      </w:pPr>
      <w:r w:rsidRPr="00CB7F88">
        <w:rPr>
          <w:rFonts w:cs="Calibri"/>
          <w:noProof/>
        </w:rPr>
        <w:t xml:space="preserve">dyskusje podczas </w:t>
      </w:r>
      <w:r w:rsidR="002A71C9" w:rsidRPr="00CB7F88">
        <w:rPr>
          <w:rFonts w:cs="Calibri"/>
          <w:noProof/>
        </w:rPr>
        <w:t>spotkań sołeckich, zebrań komisji i Rady Miejskiej</w:t>
      </w:r>
      <w:r w:rsidR="00710960">
        <w:rPr>
          <w:rFonts w:cs="Calibri"/>
          <w:noProof/>
        </w:rPr>
        <w:t>.</w:t>
      </w:r>
    </w:p>
    <w:p w14:paraId="4A353B6A" w14:textId="77777777" w:rsidR="00096E36" w:rsidRPr="00CB7F88" w:rsidRDefault="00096E36" w:rsidP="00986283">
      <w:pPr>
        <w:spacing w:after="0" w:line="276" w:lineRule="auto"/>
        <w:ind w:left="1571" w:hanging="360"/>
        <w:jc w:val="both"/>
        <w:rPr>
          <w:rFonts w:cs="Calibri"/>
        </w:rPr>
      </w:pPr>
    </w:p>
    <w:p w14:paraId="77352AAB" w14:textId="77777777" w:rsidR="00096E36" w:rsidRPr="00CB7F88" w:rsidRDefault="00096E36" w:rsidP="00986283">
      <w:pPr>
        <w:spacing w:after="0" w:line="276" w:lineRule="auto"/>
        <w:jc w:val="both"/>
        <w:rPr>
          <w:rFonts w:cs="Calibri"/>
          <w:b/>
          <w:bCs/>
        </w:rPr>
      </w:pPr>
      <w:r w:rsidRPr="00CB7F88">
        <w:rPr>
          <w:rFonts w:cs="Calibri"/>
          <w:b/>
          <w:bCs/>
        </w:rPr>
        <w:t>3 badania opinii i gromadzenie informacji:</w:t>
      </w:r>
    </w:p>
    <w:p w14:paraId="4DB2E82B" w14:textId="77777777" w:rsidR="00096E36" w:rsidRPr="00CB7F88" w:rsidRDefault="00096E36">
      <w:pPr>
        <w:numPr>
          <w:ilvl w:val="0"/>
          <w:numId w:val="20"/>
        </w:numPr>
        <w:spacing w:after="0" w:line="276" w:lineRule="auto"/>
        <w:contextualSpacing/>
        <w:jc w:val="both"/>
        <w:rPr>
          <w:rFonts w:cs="Calibri"/>
          <w:noProof/>
        </w:rPr>
      </w:pPr>
      <w:r w:rsidRPr="00CB7F88">
        <w:rPr>
          <w:rFonts w:cs="Calibri"/>
          <w:noProof/>
        </w:rPr>
        <w:t xml:space="preserve">organizowanie badań ankietowych na temat oceny procesów, które zaszły na obszarze </w:t>
      </w:r>
      <w:r w:rsidR="002A71C9" w:rsidRPr="00CB7F88">
        <w:rPr>
          <w:rFonts w:cs="Calibri"/>
          <w:noProof/>
        </w:rPr>
        <w:t xml:space="preserve">gminy </w:t>
      </w:r>
      <w:r w:rsidRPr="00CB7F88">
        <w:rPr>
          <w:rFonts w:cs="Calibri"/>
          <w:noProof/>
        </w:rPr>
        <w:t xml:space="preserve">w trakcie wdrażania </w:t>
      </w:r>
      <w:r w:rsidRPr="00CB7F88">
        <w:rPr>
          <w:rFonts w:cs="Calibri"/>
          <w:i/>
          <w:iCs/>
          <w:noProof/>
        </w:rPr>
        <w:t>Strategii</w:t>
      </w:r>
      <w:r w:rsidRPr="00CB7F88">
        <w:rPr>
          <w:rFonts w:cs="Calibri"/>
          <w:noProof/>
        </w:rPr>
        <w:t>,</w:t>
      </w:r>
    </w:p>
    <w:p w14:paraId="638191CF" w14:textId="25B9CD97" w:rsidR="00096E36" w:rsidRPr="00CB7F88" w:rsidRDefault="00096E36">
      <w:pPr>
        <w:numPr>
          <w:ilvl w:val="0"/>
          <w:numId w:val="20"/>
        </w:numPr>
        <w:spacing w:after="0" w:line="276" w:lineRule="auto"/>
        <w:contextualSpacing/>
        <w:jc w:val="both"/>
        <w:rPr>
          <w:rFonts w:cs="Calibri"/>
          <w:noProof/>
        </w:rPr>
      </w:pPr>
      <w:r w:rsidRPr="00CB7F88">
        <w:rPr>
          <w:rFonts w:cs="Calibri"/>
          <w:noProof/>
        </w:rPr>
        <w:t>okresowe badania opinii mieszkańców dotyczące oceny efektów realizowanych projektów</w:t>
      </w:r>
      <w:r w:rsidR="00710960">
        <w:rPr>
          <w:rFonts w:cs="Calibri"/>
          <w:noProof/>
        </w:rPr>
        <w:t>,</w:t>
      </w:r>
      <w:r w:rsidRPr="00CB7F88">
        <w:rPr>
          <w:rFonts w:cs="Calibri"/>
          <w:noProof/>
        </w:rPr>
        <w:t xml:space="preserve"> </w:t>
      </w:r>
    </w:p>
    <w:p w14:paraId="7CC3AA61" w14:textId="77777777" w:rsidR="00096E36" w:rsidRPr="00CB7F88" w:rsidRDefault="00096E36">
      <w:pPr>
        <w:numPr>
          <w:ilvl w:val="0"/>
          <w:numId w:val="20"/>
        </w:numPr>
        <w:spacing w:after="0" w:line="276" w:lineRule="auto"/>
        <w:contextualSpacing/>
        <w:jc w:val="both"/>
        <w:rPr>
          <w:rFonts w:cs="Calibri"/>
          <w:noProof/>
        </w:rPr>
      </w:pPr>
      <w:r w:rsidRPr="00CB7F88">
        <w:rPr>
          <w:rFonts w:cs="Calibri"/>
          <w:noProof/>
        </w:rPr>
        <w:t xml:space="preserve">zbieranie opinii o realizacji </w:t>
      </w:r>
      <w:r w:rsidRPr="00CB7F88">
        <w:rPr>
          <w:rFonts w:cs="Calibri"/>
          <w:i/>
          <w:iCs/>
          <w:noProof/>
        </w:rPr>
        <w:t>Strategii</w:t>
      </w:r>
      <w:r w:rsidRPr="00CB7F88">
        <w:rPr>
          <w:rFonts w:cs="Calibri"/>
          <w:noProof/>
        </w:rPr>
        <w:t xml:space="preserve"> zgłaszanych różnymi kanałami, zarówno do przedstawicieli poszczególnych partnerów (</w:t>
      </w:r>
      <w:r w:rsidR="002A71C9" w:rsidRPr="00CB7F88">
        <w:rPr>
          <w:rFonts w:cs="Calibri"/>
          <w:noProof/>
        </w:rPr>
        <w:t>NGO’s, przedsiębiorców)</w:t>
      </w:r>
      <w:r w:rsidRPr="00CB7F88">
        <w:rPr>
          <w:rFonts w:cs="Calibri"/>
          <w:noProof/>
        </w:rPr>
        <w:t xml:space="preserve">, jak i </w:t>
      </w:r>
      <w:r w:rsidR="002A71C9" w:rsidRPr="00CB7F88">
        <w:rPr>
          <w:rFonts w:cs="Calibri"/>
          <w:noProof/>
        </w:rPr>
        <w:t>grup nieformalnych.</w:t>
      </w:r>
    </w:p>
    <w:p w14:paraId="796C58ED" w14:textId="77777777" w:rsidR="00096E36" w:rsidRPr="00CB7F88" w:rsidRDefault="00096E36" w:rsidP="00986283">
      <w:pPr>
        <w:spacing w:after="0" w:line="276" w:lineRule="auto"/>
        <w:ind w:left="1571"/>
        <w:contextualSpacing/>
        <w:jc w:val="both"/>
        <w:rPr>
          <w:rFonts w:cs="Calibri"/>
          <w:noProof/>
        </w:rPr>
      </w:pPr>
    </w:p>
    <w:p w14:paraId="4C9C6885" w14:textId="77777777" w:rsidR="00096E36" w:rsidRPr="00CB7F88" w:rsidRDefault="00096E36" w:rsidP="00986283">
      <w:pPr>
        <w:spacing w:after="0" w:line="276" w:lineRule="auto"/>
        <w:jc w:val="both"/>
        <w:rPr>
          <w:rFonts w:cs="Calibri"/>
          <w:b/>
          <w:bCs/>
        </w:rPr>
      </w:pPr>
      <w:r w:rsidRPr="00CB7F88">
        <w:rPr>
          <w:rFonts w:cs="Calibri"/>
          <w:b/>
          <w:bCs/>
        </w:rPr>
        <w:t xml:space="preserve">4 włączenie w działania: </w:t>
      </w:r>
    </w:p>
    <w:p w14:paraId="276289DD" w14:textId="76486907" w:rsidR="00096E36" w:rsidRPr="00CB7F88" w:rsidRDefault="00096E36">
      <w:pPr>
        <w:numPr>
          <w:ilvl w:val="0"/>
          <w:numId w:val="21"/>
        </w:numPr>
        <w:spacing w:after="0" w:line="276" w:lineRule="auto"/>
        <w:contextualSpacing/>
        <w:jc w:val="both"/>
        <w:rPr>
          <w:rFonts w:cs="Calibri"/>
          <w:noProof/>
        </w:rPr>
      </w:pPr>
      <w:r w:rsidRPr="00CB7F88">
        <w:rPr>
          <w:rFonts w:cs="Calibri"/>
          <w:noProof/>
        </w:rPr>
        <w:t>możliwość zgłaszania pomysłów projektowych w ustalonej procedurze</w:t>
      </w:r>
      <w:r w:rsidR="00710960">
        <w:rPr>
          <w:rFonts w:cs="Calibri"/>
          <w:noProof/>
        </w:rPr>
        <w:t>,</w:t>
      </w:r>
    </w:p>
    <w:p w14:paraId="0A4FAB12" w14:textId="0A7D8F68" w:rsidR="00096E36" w:rsidRPr="00CB7F88" w:rsidRDefault="00096E36">
      <w:pPr>
        <w:numPr>
          <w:ilvl w:val="0"/>
          <w:numId w:val="21"/>
        </w:numPr>
        <w:spacing w:after="0" w:line="276" w:lineRule="auto"/>
        <w:contextualSpacing/>
        <w:jc w:val="both"/>
        <w:rPr>
          <w:rFonts w:cs="Calibri"/>
          <w:noProof/>
        </w:rPr>
      </w:pPr>
      <w:r w:rsidRPr="00CB7F88">
        <w:rPr>
          <w:rFonts w:cs="Calibri"/>
          <w:noProof/>
        </w:rPr>
        <w:t xml:space="preserve">włączanie się mieszkańców w dyskusje dotyczące projektowania szczegółowych rozwiązań </w:t>
      </w:r>
      <w:r w:rsidR="005B1347" w:rsidRPr="00CB7F88">
        <w:rPr>
          <w:rFonts w:cs="Calibri"/>
          <w:noProof/>
        </w:rPr>
        <w:br/>
      </w:r>
      <w:r w:rsidRPr="00CB7F88">
        <w:rPr>
          <w:rFonts w:cs="Calibri"/>
          <w:noProof/>
        </w:rPr>
        <w:t>w ramach wybranych projektów (np. urządzanie przestrzeni publiczn</w:t>
      </w:r>
      <w:r w:rsidR="00710960">
        <w:rPr>
          <w:rFonts w:cs="Calibri"/>
          <w:noProof/>
        </w:rPr>
        <w:t>ej</w:t>
      </w:r>
      <w:r w:rsidRPr="00CB7F88">
        <w:rPr>
          <w:rFonts w:cs="Calibri"/>
          <w:noProof/>
        </w:rPr>
        <w:t>)</w:t>
      </w:r>
      <w:r w:rsidR="00710960">
        <w:rPr>
          <w:rFonts w:cs="Calibri"/>
          <w:noProof/>
        </w:rPr>
        <w:t>,</w:t>
      </w:r>
    </w:p>
    <w:p w14:paraId="2D628577" w14:textId="77777777" w:rsidR="00096E36" w:rsidRPr="00CB7F88" w:rsidRDefault="00096E36">
      <w:pPr>
        <w:numPr>
          <w:ilvl w:val="0"/>
          <w:numId w:val="21"/>
        </w:numPr>
        <w:spacing w:after="0" w:line="276" w:lineRule="auto"/>
        <w:contextualSpacing/>
        <w:jc w:val="both"/>
        <w:rPr>
          <w:rFonts w:cs="Calibri"/>
          <w:noProof/>
        </w:rPr>
      </w:pPr>
      <w:r w:rsidRPr="00CB7F88">
        <w:rPr>
          <w:rFonts w:cs="Calibri"/>
          <w:noProof/>
        </w:rPr>
        <w:t>system zbierania, selekcji</w:t>
      </w:r>
      <w:r w:rsidR="005B1347" w:rsidRPr="00CB7F88">
        <w:rPr>
          <w:rFonts w:cs="Calibri"/>
          <w:noProof/>
        </w:rPr>
        <w:t xml:space="preserve"> i</w:t>
      </w:r>
      <w:r w:rsidRPr="00CB7F88">
        <w:rPr>
          <w:rFonts w:cs="Calibri"/>
          <w:noProof/>
        </w:rPr>
        <w:t> wsparcia realizacji wartościowych przedsięwzięć lokalnych wzmacniających efekty realizacji projektów strategicznych (np. budżet obywatelski).</w:t>
      </w:r>
    </w:p>
    <w:p w14:paraId="37A6FB5A" w14:textId="77777777" w:rsidR="00096E36" w:rsidRPr="00CB7F88" w:rsidRDefault="00096E36" w:rsidP="00986283">
      <w:pPr>
        <w:spacing w:after="0" w:line="276" w:lineRule="auto"/>
        <w:ind w:left="720"/>
        <w:contextualSpacing/>
        <w:jc w:val="both"/>
        <w:rPr>
          <w:rFonts w:cs="Calibri"/>
        </w:rPr>
      </w:pPr>
    </w:p>
    <w:p w14:paraId="56A04305" w14:textId="77777777" w:rsidR="00054912" w:rsidRPr="00054912" w:rsidRDefault="00096E36" w:rsidP="00054912">
      <w:pPr>
        <w:pStyle w:val="Nagwek1"/>
        <w:spacing w:before="0" w:after="0" w:line="240" w:lineRule="auto"/>
        <w:jc w:val="both"/>
        <w:rPr>
          <w:noProof/>
          <w:sz w:val="20"/>
          <w:szCs w:val="20"/>
        </w:rPr>
      </w:pPr>
      <w:r w:rsidRPr="00CB7F88">
        <w:rPr>
          <w:rFonts w:ascii="Calibri" w:hAnsi="Calibri" w:cs="Calibri"/>
          <w:sz w:val="22"/>
          <w:szCs w:val="22"/>
        </w:rPr>
        <w:br w:type="page"/>
      </w:r>
      <w:bookmarkStart w:id="144" w:name="_Toc119573583"/>
      <w:r w:rsidR="007C7378" w:rsidRPr="00350D96">
        <w:rPr>
          <w:rFonts w:ascii="Calibri" w:hAnsi="Calibri" w:cs="Calibri"/>
          <w:sz w:val="28"/>
          <w:szCs w:val="28"/>
        </w:rPr>
        <w:lastRenderedPageBreak/>
        <w:t>Spis tabel</w:t>
      </w:r>
      <w:bookmarkEnd w:id="144"/>
      <w:r w:rsidR="007C7378" w:rsidRPr="00054912">
        <w:rPr>
          <w:rFonts w:ascii="Calibri" w:hAnsi="Calibri" w:cs="Calibri"/>
          <w:sz w:val="20"/>
          <w:szCs w:val="20"/>
        </w:rPr>
        <w:fldChar w:fldCharType="begin"/>
      </w:r>
      <w:r w:rsidR="007C7378" w:rsidRPr="00054912">
        <w:rPr>
          <w:rFonts w:ascii="Calibri" w:hAnsi="Calibri" w:cs="Calibri"/>
          <w:sz w:val="20"/>
          <w:szCs w:val="20"/>
        </w:rPr>
        <w:instrText xml:space="preserve"> TOC \h \z \c "Tabela" </w:instrText>
      </w:r>
      <w:r w:rsidR="007C7378" w:rsidRPr="00054912">
        <w:rPr>
          <w:rFonts w:ascii="Calibri" w:hAnsi="Calibri" w:cs="Calibri"/>
          <w:sz w:val="20"/>
          <w:szCs w:val="20"/>
        </w:rPr>
        <w:fldChar w:fldCharType="separate"/>
      </w:r>
    </w:p>
    <w:p w14:paraId="5D37FA05" w14:textId="161FA456"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43" w:history="1">
        <w:r w:rsidR="00054912" w:rsidRPr="00054912">
          <w:rPr>
            <w:rStyle w:val="Hipercze"/>
            <w:rFonts w:cs="Calibri"/>
            <w:noProof/>
            <w:sz w:val="20"/>
            <w:szCs w:val="20"/>
          </w:rPr>
          <w:t>Tabela 1 Korzystający z instalacji wodociągowej, kanalizacyjnej i gazowej (wyrażona w %)</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_Toc120278343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7</w:t>
        </w:r>
        <w:r w:rsidR="00054912" w:rsidRPr="00054912">
          <w:rPr>
            <w:noProof/>
            <w:webHidden/>
            <w:sz w:val="20"/>
            <w:szCs w:val="20"/>
          </w:rPr>
          <w:fldChar w:fldCharType="end"/>
        </w:r>
      </w:hyperlink>
    </w:p>
    <w:p w14:paraId="477F7E8A" w14:textId="52D5AE1A"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44" w:history="1">
        <w:r w:rsidR="00054912" w:rsidRPr="00054912">
          <w:rPr>
            <w:rStyle w:val="Hipercze"/>
            <w:rFonts w:cs="Calibri"/>
            <w:noProof/>
            <w:sz w:val="20"/>
            <w:szCs w:val="20"/>
          </w:rPr>
          <w:t>Tabela 2 Infrastruktura wodno- kanalizacyjna na terenie Miasta i Gminy Kazimierza Wielka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_Toc120278344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8</w:t>
        </w:r>
        <w:r w:rsidR="00054912" w:rsidRPr="00054912">
          <w:rPr>
            <w:noProof/>
            <w:webHidden/>
            <w:sz w:val="20"/>
            <w:szCs w:val="20"/>
          </w:rPr>
          <w:fldChar w:fldCharType="end"/>
        </w:r>
      </w:hyperlink>
    </w:p>
    <w:p w14:paraId="01263D1E" w14:textId="739214E7"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45" w:history="1">
        <w:r w:rsidR="00054912" w:rsidRPr="00054912">
          <w:rPr>
            <w:rStyle w:val="Hipercze"/>
            <w:rFonts w:eastAsia="SimSun" w:cs="Calibri"/>
            <w:bCs/>
            <w:noProof/>
            <w:sz w:val="20"/>
            <w:szCs w:val="20"/>
            <w:lang w:eastAsia="zh-CN"/>
          </w:rPr>
          <w:t>Tabela 3 Urządzenia rekreacyjno – sportowe przy obiektach szkolnych na terenie Miasta i Gminy Kazimierza Wielka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_Toc120278345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11</w:t>
        </w:r>
        <w:r w:rsidR="00054912" w:rsidRPr="00054912">
          <w:rPr>
            <w:noProof/>
            <w:webHidden/>
            <w:sz w:val="20"/>
            <w:szCs w:val="20"/>
          </w:rPr>
          <w:fldChar w:fldCharType="end"/>
        </w:r>
      </w:hyperlink>
    </w:p>
    <w:p w14:paraId="3303583A" w14:textId="4F6CA48E"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46" w:history="1">
        <w:r w:rsidR="00054912" w:rsidRPr="00054912">
          <w:rPr>
            <w:rStyle w:val="Hipercze"/>
            <w:rFonts w:cs="Calibri"/>
            <w:noProof/>
            <w:sz w:val="20"/>
            <w:szCs w:val="20"/>
          </w:rPr>
          <w:t>Tabela 4.  Analiza SWOT Miasta i Gminy Kazimierza Wielka w obszarze przestrzennym</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_Toc120278346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15</w:t>
        </w:r>
        <w:r w:rsidR="00054912" w:rsidRPr="00054912">
          <w:rPr>
            <w:noProof/>
            <w:webHidden/>
            <w:sz w:val="20"/>
            <w:szCs w:val="20"/>
          </w:rPr>
          <w:fldChar w:fldCharType="end"/>
        </w:r>
      </w:hyperlink>
    </w:p>
    <w:p w14:paraId="225C88FB" w14:textId="325E8FC4"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47" w:history="1">
        <w:r w:rsidR="00054912" w:rsidRPr="00054912">
          <w:rPr>
            <w:rStyle w:val="Hipercze"/>
            <w:rFonts w:cs="Calibri"/>
            <w:noProof/>
            <w:sz w:val="20"/>
            <w:szCs w:val="20"/>
          </w:rPr>
          <w:t>Tabela 5 Struktura ludności na terenie Miasta i Gminy Kazimierza Wielka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_Toc120278347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19</w:t>
        </w:r>
        <w:r w:rsidR="00054912" w:rsidRPr="00054912">
          <w:rPr>
            <w:noProof/>
            <w:webHidden/>
            <w:sz w:val="20"/>
            <w:szCs w:val="20"/>
          </w:rPr>
          <w:fldChar w:fldCharType="end"/>
        </w:r>
      </w:hyperlink>
    </w:p>
    <w:p w14:paraId="52FFD757" w14:textId="02CCC9E8"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48" w:history="1">
        <w:r w:rsidR="00054912" w:rsidRPr="00054912">
          <w:rPr>
            <w:rStyle w:val="Hipercze"/>
            <w:rFonts w:cs="Calibri"/>
            <w:noProof/>
            <w:sz w:val="20"/>
            <w:szCs w:val="20"/>
          </w:rPr>
          <w:t>Tabela 6 Dynamika urodzeń i zgonów w Gminie Kazimierza Wielka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_Toc120278348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19</w:t>
        </w:r>
        <w:r w:rsidR="00054912" w:rsidRPr="00054912">
          <w:rPr>
            <w:noProof/>
            <w:webHidden/>
            <w:sz w:val="20"/>
            <w:szCs w:val="20"/>
          </w:rPr>
          <w:fldChar w:fldCharType="end"/>
        </w:r>
      </w:hyperlink>
    </w:p>
    <w:p w14:paraId="3BF5181C" w14:textId="679F842D"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49" w:history="1">
        <w:r w:rsidR="00054912" w:rsidRPr="00054912">
          <w:rPr>
            <w:rStyle w:val="Hipercze"/>
            <w:rFonts w:eastAsia="Times New Roman" w:cs="Calibri"/>
            <w:noProof/>
            <w:sz w:val="20"/>
            <w:szCs w:val="20"/>
            <w:lang w:eastAsia="pl-PL"/>
          </w:rPr>
          <w:t>Tabela 7 Prognoza demograficzna dla powiatu kazimierskiego i województwa Świętokrzyskiego do roku 2050r.</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_Toc120278349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20</w:t>
        </w:r>
        <w:r w:rsidR="00054912" w:rsidRPr="00054912">
          <w:rPr>
            <w:noProof/>
            <w:webHidden/>
            <w:sz w:val="20"/>
            <w:szCs w:val="20"/>
          </w:rPr>
          <w:fldChar w:fldCharType="end"/>
        </w:r>
      </w:hyperlink>
    </w:p>
    <w:p w14:paraId="44AAB0C1" w14:textId="5E45FD13"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50" w:history="1">
        <w:r w:rsidR="00054912" w:rsidRPr="00054912">
          <w:rPr>
            <w:rStyle w:val="Hipercze"/>
            <w:rFonts w:cs="Calibri"/>
            <w:noProof/>
            <w:sz w:val="20"/>
            <w:szCs w:val="20"/>
          </w:rPr>
          <w:t>Tabela 8 Struktura ludności w Gminie Kazimierza Wielka w roku 2016 i 2030 wg prognoz GUS</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_Toc120278350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21</w:t>
        </w:r>
        <w:r w:rsidR="00054912" w:rsidRPr="00054912">
          <w:rPr>
            <w:noProof/>
            <w:webHidden/>
            <w:sz w:val="20"/>
            <w:szCs w:val="20"/>
          </w:rPr>
          <w:fldChar w:fldCharType="end"/>
        </w:r>
      </w:hyperlink>
    </w:p>
    <w:p w14:paraId="634BB9FF" w14:textId="380D67D7"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51" w:history="1">
        <w:r w:rsidR="00054912" w:rsidRPr="00054912">
          <w:rPr>
            <w:rStyle w:val="Hipercze"/>
            <w:rFonts w:cs="Calibri"/>
            <w:noProof/>
            <w:sz w:val="20"/>
            <w:szCs w:val="20"/>
          </w:rPr>
          <w:t>Tabela 9 Ruch naturalny i wędrówkowy na terenie gminy Kazimierza Wielka - prognozy</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_Toc120278351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21</w:t>
        </w:r>
        <w:r w:rsidR="00054912" w:rsidRPr="00054912">
          <w:rPr>
            <w:noProof/>
            <w:webHidden/>
            <w:sz w:val="20"/>
            <w:szCs w:val="20"/>
          </w:rPr>
          <w:fldChar w:fldCharType="end"/>
        </w:r>
      </w:hyperlink>
    </w:p>
    <w:p w14:paraId="6B2B5C54" w14:textId="5B0EEBCD"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52" w:history="1">
        <w:r w:rsidR="00054912" w:rsidRPr="00054912">
          <w:rPr>
            <w:rStyle w:val="Hipercze"/>
            <w:rFonts w:cs="Calibri"/>
            <w:noProof/>
            <w:sz w:val="20"/>
            <w:szCs w:val="20"/>
          </w:rPr>
          <w:t>Tabela 10 Powody przyznawania pomocy społecznej przez M-GOPS w Kazimierzy Wielkiej w roku 2016 i 2020</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_Toc120278352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22</w:t>
        </w:r>
        <w:r w:rsidR="00054912" w:rsidRPr="00054912">
          <w:rPr>
            <w:noProof/>
            <w:webHidden/>
            <w:sz w:val="20"/>
            <w:szCs w:val="20"/>
          </w:rPr>
          <w:fldChar w:fldCharType="end"/>
        </w:r>
      </w:hyperlink>
    </w:p>
    <w:p w14:paraId="7981E38B" w14:textId="586C95C6"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53" w:history="1">
        <w:r w:rsidR="00054912" w:rsidRPr="00054912">
          <w:rPr>
            <w:rStyle w:val="Hipercze"/>
            <w:rFonts w:cs="Calibri"/>
            <w:noProof/>
            <w:sz w:val="20"/>
            <w:szCs w:val="20"/>
          </w:rPr>
          <w:t>Tabela 11 Stan organizacji publicznych szkół podstawowych na terenie Gminy Kazimierza Wielka w roku szkolnym 2020/2021</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_Toc120278353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24</w:t>
        </w:r>
        <w:r w:rsidR="00054912" w:rsidRPr="00054912">
          <w:rPr>
            <w:noProof/>
            <w:webHidden/>
            <w:sz w:val="20"/>
            <w:szCs w:val="20"/>
          </w:rPr>
          <w:fldChar w:fldCharType="end"/>
        </w:r>
      </w:hyperlink>
    </w:p>
    <w:p w14:paraId="07035465" w14:textId="0126C6E9"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54" w:history="1">
        <w:r w:rsidR="00054912" w:rsidRPr="00054912">
          <w:rPr>
            <w:rStyle w:val="Hipercze"/>
            <w:rFonts w:cs="Calibri"/>
            <w:noProof/>
            <w:sz w:val="20"/>
            <w:szCs w:val="20"/>
          </w:rPr>
          <w:t>Tabela 12 Podstawowe przestępstwa odnotowywane na terenie Gminy Kazimierza Wielka w latach 2020 i 2021</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_Toc120278354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24</w:t>
        </w:r>
        <w:r w:rsidR="00054912" w:rsidRPr="00054912">
          <w:rPr>
            <w:noProof/>
            <w:webHidden/>
            <w:sz w:val="20"/>
            <w:szCs w:val="20"/>
          </w:rPr>
          <w:fldChar w:fldCharType="end"/>
        </w:r>
      </w:hyperlink>
    </w:p>
    <w:p w14:paraId="25C954C6" w14:textId="25C04459"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55" w:history="1">
        <w:r w:rsidR="00054912" w:rsidRPr="00054912">
          <w:rPr>
            <w:rStyle w:val="Hipercze"/>
            <w:rFonts w:cs="Calibri"/>
            <w:noProof/>
            <w:sz w:val="20"/>
            <w:szCs w:val="20"/>
          </w:rPr>
          <w:t>Tabela 13 Liczba przestępstw i wykroczeń popełnionych na terenie Miasta i Gminy Kazimierza Wielka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_Toc120278355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25</w:t>
        </w:r>
        <w:r w:rsidR="00054912" w:rsidRPr="00054912">
          <w:rPr>
            <w:noProof/>
            <w:webHidden/>
            <w:sz w:val="20"/>
            <w:szCs w:val="20"/>
          </w:rPr>
          <w:fldChar w:fldCharType="end"/>
        </w:r>
      </w:hyperlink>
    </w:p>
    <w:p w14:paraId="37C5FE9B" w14:textId="0C896F70"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56" w:history="1">
        <w:r w:rsidR="00054912" w:rsidRPr="00054912">
          <w:rPr>
            <w:rStyle w:val="Hipercze"/>
            <w:rFonts w:eastAsia="Times New Roman" w:cs="Calibri"/>
            <w:noProof/>
            <w:sz w:val="20"/>
            <w:szCs w:val="20"/>
            <w:lang w:eastAsia="pl-PL"/>
          </w:rPr>
          <w:t>Tabela 14 Dostęp do infrastruktury kulturalnej na terenie Miasta i Gminy Kazimierza Wielka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_Toc120278356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25</w:t>
        </w:r>
        <w:r w:rsidR="00054912" w:rsidRPr="00054912">
          <w:rPr>
            <w:noProof/>
            <w:webHidden/>
            <w:sz w:val="20"/>
            <w:szCs w:val="20"/>
          </w:rPr>
          <w:fldChar w:fldCharType="end"/>
        </w:r>
      </w:hyperlink>
    </w:p>
    <w:p w14:paraId="41C54F82" w14:textId="46F121E2"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57" w:history="1">
        <w:r w:rsidR="00054912" w:rsidRPr="00054912">
          <w:rPr>
            <w:rStyle w:val="Hipercze"/>
            <w:rFonts w:cs="Calibri"/>
            <w:noProof/>
            <w:sz w:val="20"/>
            <w:szCs w:val="20"/>
          </w:rPr>
          <w:t>Tabela 15 Analiza SWOT Gminy Kazimierza Wielka w obszarze społecznym</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_Toc120278357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29</w:t>
        </w:r>
        <w:r w:rsidR="00054912" w:rsidRPr="00054912">
          <w:rPr>
            <w:noProof/>
            <w:webHidden/>
            <w:sz w:val="20"/>
            <w:szCs w:val="20"/>
          </w:rPr>
          <w:fldChar w:fldCharType="end"/>
        </w:r>
      </w:hyperlink>
    </w:p>
    <w:p w14:paraId="498807D7" w14:textId="5B066F1B"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58" w:history="1">
        <w:r w:rsidR="00054912" w:rsidRPr="00054912">
          <w:rPr>
            <w:rStyle w:val="Hipercze"/>
            <w:rFonts w:cs="Calibri"/>
            <w:noProof/>
            <w:sz w:val="20"/>
            <w:szCs w:val="20"/>
          </w:rPr>
          <w:t xml:space="preserve">Tabela 16 </w:t>
        </w:r>
        <w:r w:rsidR="00054912" w:rsidRPr="00054912">
          <w:rPr>
            <w:rStyle w:val="Hipercze"/>
            <w:rFonts w:cs="Calibri"/>
            <w:noProof/>
            <w:sz w:val="20"/>
            <w:szCs w:val="20"/>
            <w:lang w:eastAsia="pl-PL"/>
          </w:rPr>
          <w:t>Liczba podmiotów gospodarczych według wielkości zatrudnienia na terenie Gminy Kazimierza Wielka w latach 2015-2020</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_Toc120278358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33</w:t>
        </w:r>
        <w:r w:rsidR="00054912" w:rsidRPr="00054912">
          <w:rPr>
            <w:noProof/>
            <w:webHidden/>
            <w:sz w:val="20"/>
            <w:szCs w:val="20"/>
          </w:rPr>
          <w:fldChar w:fldCharType="end"/>
        </w:r>
      </w:hyperlink>
    </w:p>
    <w:p w14:paraId="02A1A63D" w14:textId="711E5C2A"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59" w:history="1">
        <w:r w:rsidR="00054912" w:rsidRPr="00054912">
          <w:rPr>
            <w:rStyle w:val="Hipercze"/>
            <w:rFonts w:eastAsia="SimSun" w:cs="Calibri"/>
            <w:noProof/>
            <w:sz w:val="20"/>
            <w:szCs w:val="20"/>
            <w:lang w:eastAsia="zh-CN"/>
          </w:rPr>
          <w:t>Tabela 17 Bezrobocie na terenie Miasta i Gminy Kazimierza Wielka w latach 2016-2021</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_Toc120278359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34</w:t>
        </w:r>
        <w:r w:rsidR="00054912" w:rsidRPr="00054912">
          <w:rPr>
            <w:noProof/>
            <w:webHidden/>
            <w:sz w:val="20"/>
            <w:szCs w:val="20"/>
          </w:rPr>
          <w:fldChar w:fldCharType="end"/>
        </w:r>
      </w:hyperlink>
    </w:p>
    <w:p w14:paraId="0E73318E" w14:textId="473367E3"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60" w:history="1">
        <w:r w:rsidR="00054912" w:rsidRPr="00054912">
          <w:rPr>
            <w:rStyle w:val="Hipercze"/>
            <w:rFonts w:cs="Calibri"/>
            <w:noProof/>
            <w:sz w:val="20"/>
            <w:szCs w:val="20"/>
          </w:rPr>
          <w:t>Tabela 18. Analiza SWOT Gminy Kazimierza Wielka - sytuacja gospodarcza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_Toc120278360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37</w:t>
        </w:r>
        <w:r w:rsidR="00054912" w:rsidRPr="00054912">
          <w:rPr>
            <w:noProof/>
            <w:webHidden/>
            <w:sz w:val="20"/>
            <w:szCs w:val="20"/>
          </w:rPr>
          <w:fldChar w:fldCharType="end"/>
        </w:r>
      </w:hyperlink>
    </w:p>
    <w:p w14:paraId="7440BB53" w14:textId="23457B96"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61" w:history="1">
        <w:r w:rsidR="00054912" w:rsidRPr="00054912">
          <w:rPr>
            <w:rStyle w:val="Hipercze"/>
            <w:rFonts w:cs="Calibri"/>
            <w:noProof/>
            <w:sz w:val="20"/>
            <w:szCs w:val="20"/>
          </w:rPr>
          <w:t>Tabela 19 Cele operacyjne oraz kluczowe kierunki działań</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_Toc120278361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43</w:t>
        </w:r>
        <w:r w:rsidR="00054912" w:rsidRPr="00054912">
          <w:rPr>
            <w:noProof/>
            <w:webHidden/>
            <w:sz w:val="20"/>
            <w:szCs w:val="20"/>
          </w:rPr>
          <w:fldChar w:fldCharType="end"/>
        </w:r>
      </w:hyperlink>
    </w:p>
    <w:p w14:paraId="725F4C78" w14:textId="0A51C2E9"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62" w:history="1">
        <w:r w:rsidR="00054912" w:rsidRPr="00054912">
          <w:rPr>
            <w:rStyle w:val="Hipercze"/>
            <w:rFonts w:cs="Calibri"/>
            <w:noProof/>
            <w:sz w:val="20"/>
            <w:szCs w:val="20"/>
          </w:rPr>
          <w:t>Tabela 20 Kluczowe kierunki działań wraz z planowanymi działaniami</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_Toc120278362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45</w:t>
        </w:r>
        <w:r w:rsidR="00054912" w:rsidRPr="00054912">
          <w:rPr>
            <w:noProof/>
            <w:webHidden/>
            <w:sz w:val="20"/>
            <w:szCs w:val="20"/>
          </w:rPr>
          <w:fldChar w:fldCharType="end"/>
        </w:r>
      </w:hyperlink>
    </w:p>
    <w:p w14:paraId="4D059865" w14:textId="188A3FCD"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63" w:history="1">
        <w:r w:rsidR="00054912" w:rsidRPr="00054912">
          <w:rPr>
            <w:rStyle w:val="Hipercze"/>
            <w:rFonts w:cs="Calibri"/>
            <w:noProof/>
            <w:sz w:val="20"/>
            <w:szCs w:val="20"/>
          </w:rPr>
          <w:t>Tabela 21.  Obszary operacyjne oraz ich oczekiwane rezultaty i wskaźniki ich osiągnięcia oraz źródła finansowania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_Toc120278363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54</w:t>
        </w:r>
        <w:r w:rsidR="00054912" w:rsidRPr="00054912">
          <w:rPr>
            <w:noProof/>
            <w:webHidden/>
            <w:sz w:val="20"/>
            <w:szCs w:val="20"/>
          </w:rPr>
          <w:fldChar w:fldCharType="end"/>
        </w:r>
      </w:hyperlink>
    </w:p>
    <w:p w14:paraId="6AB43DD2" w14:textId="5DACE878"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64" w:history="1">
        <w:r w:rsidR="00054912" w:rsidRPr="00054912">
          <w:rPr>
            <w:rStyle w:val="Hipercze"/>
            <w:noProof/>
            <w:sz w:val="20"/>
            <w:szCs w:val="20"/>
          </w:rPr>
          <w:t>Tabela 22 Schemat zarządzania wdrażaniem strategii</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_Toc120278364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90</w:t>
        </w:r>
        <w:r w:rsidR="00054912" w:rsidRPr="00054912">
          <w:rPr>
            <w:noProof/>
            <w:webHidden/>
            <w:sz w:val="20"/>
            <w:szCs w:val="20"/>
          </w:rPr>
          <w:fldChar w:fldCharType="end"/>
        </w:r>
      </w:hyperlink>
    </w:p>
    <w:p w14:paraId="1FB4870B" w14:textId="56C68DFA"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65" w:history="1">
        <w:r w:rsidR="00054912" w:rsidRPr="00054912">
          <w:rPr>
            <w:rStyle w:val="Hipercze"/>
            <w:noProof/>
            <w:sz w:val="20"/>
            <w:szCs w:val="20"/>
          </w:rPr>
          <w:t>Tabela 23 Charakterystyka Jednolitych Części Wód Powierzchniowych na terenie gminy Kazimierza Wielka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_Toc120278365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102</w:t>
        </w:r>
        <w:r w:rsidR="00054912" w:rsidRPr="00054912">
          <w:rPr>
            <w:noProof/>
            <w:webHidden/>
            <w:sz w:val="20"/>
            <w:szCs w:val="20"/>
          </w:rPr>
          <w:fldChar w:fldCharType="end"/>
        </w:r>
      </w:hyperlink>
    </w:p>
    <w:p w14:paraId="6BAD7E18" w14:textId="737CAC34"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8366" w:history="1">
        <w:r w:rsidR="00054912" w:rsidRPr="00054912">
          <w:rPr>
            <w:rStyle w:val="Hipercze"/>
            <w:noProof/>
            <w:sz w:val="20"/>
            <w:szCs w:val="20"/>
          </w:rPr>
          <w:t>Tabela 24 Charakterystyka Jednolitych Części Wód Podziemnych występujących na obszarze gminy Kazimierza Wielka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_Toc120278366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106</w:t>
        </w:r>
        <w:r w:rsidR="00054912" w:rsidRPr="00054912">
          <w:rPr>
            <w:noProof/>
            <w:webHidden/>
            <w:sz w:val="20"/>
            <w:szCs w:val="20"/>
          </w:rPr>
          <w:fldChar w:fldCharType="end"/>
        </w:r>
      </w:hyperlink>
    </w:p>
    <w:p w14:paraId="18AB8F00" w14:textId="77777777" w:rsidR="00252ACC" w:rsidRPr="00350D96" w:rsidRDefault="007C7378" w:rsidP="00054912">
      <w:pPr>
        <w:spacing w:after="0" w:line="240" w:lineRule="auto"/>
        <w:jc w:val="both"/>
        <w:rPr>
          <w:rFonts w:cs="Calibri"/>
        </w:rPr>
      </w:pPr>
      <w:r w:rsidRPr="00054912">
        <w:rPr>
          <w:rFonts w:cs="Calibri"/>
          <w:sz w:val="20"/>
          <w:szCs w:val="20"/>
        </w:rPr>
        <w:fldChar w:fldCharType="end"/>
      </w:r>
    </w:p>
    <w:p w14:paraId="0899C49A" w14:textId="77777777" w:rsidR="00606D64" w:rsidRPr="00350D96" w:rsidRDefault="006025BC" w:rsidP="0025302E">
      <w:pPr>
        <w:pStyle w:val="Nagwek1"/>
        <w:spacing w:before="0" w:after="0" w:line="276" w:lineRule="auto"/>
        <w:jc w:val="both"/>
        <w:rPr>
          <w:rFonts w:ascii="Calibri" w:hAnsi="Calibri" w:cs="Calibri"/>
          <w:sz w:val="28"/>
          <w:szCs w:val="28"/>
        </w:rPr>
      </w:pPr>
      <w:bookmarkStart w:id="145" w:name="_Toc119573584"/>
      <w:r w:rsidRPr="00350D96">
        <w:rPr>
          <w:rFonts w:ascii="Calibri" w:hAnsi="Calibri" w:cs="Calibri"/>
          <w:sz w:val="28"/>
          <w:szCs w:val="28"/>
        </w:rPr>
        <w:t>Spis map</w:t>
      </w:r>
      <w:bookmarkEnd w:id="145"/>
    </w:p>
    <w:p w14:paraId="5E85F7DF" w14:textId="68D63D55" w:rsidR="00054912" w:rsidRPr="00054912" w:rsidRDefault="006025BC"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r w:rsidRPr="00054912">
        <w:rPr>
          <w:rFonts w:cs="Calibri"/>
          <w:sz w:val="20"/>
          <w:szCs w:val="20"/>
        </w:rPr>
        <w:fldChar w:fldCharType="begin"/>
      </w:r>
      <w:r w:rsidRPr="00054912">
        <w:rPr>
          <w:rFonts w:cs="Calibri"/>
          <w:sz w:val="20"/>
          <w:szCs w:val="20"/>
        </w:rPr>
        <w:instrText xml:space="preserve"> TOC \h \z \c "Mapa" </w:instrText>
      </w:r>
      <w:r w:rsidRPr="00054912">
        <w:rPr>
          <w:rFonts w:cs="Calibri"/>
          <w:sz w:val="20"/>
          <w:szCs w:val="20"/>
        </w:rPr>
        <w:fldChar w:fldCharType="separate"/>
      </w:r>
      <w:hyperlink w:anchor="_Toc120277884" w:history="1">
        <w:r w:rsidR="00054912" w:rsidRPr="00054912">
          <w:rPr>
            <w:rStyle w:val="Hipercze"/>
            <w:rFonts w:cs="Calibri"/>
            <w:noProof/>
            <w:sz w:val="20"/>
            <w:szCs w:val="20"/>
          </w:rPr>
          <w:t xml:space="preserve">Mapa 1 </w:t>
        </w:r>
        <w:r w:rsidR="00054912" w:rsidRPr="00054912">
          <w:rPr>
            <w:rStyle w:val="Hipercze"/>
            <w:rFonts w:eastAsia="SimSun" w:cs="Calibri"/>
            <w:noProof/>
            <w:sz w:val="20"/>
            <w:szCs w:val="20"/>
            <w:lang w:eastAsia="zh-CN"/>
          </w:rPr>
          <w:t>Położenie Gminy Kazimierza Wielka na tle Województwa Świętokrzyskiego i powiatu kazimierskiego</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_Toc120277884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6</w:t>
        </w:r>
        <w:r w:rsidR="00054912" w:rsidRPr="00054912">
          <w:rPr>
            <w:noProof/>
            <w:webHidden/>
            <w:sz w:val="20"/>
            <w:szCs w:val="20"/>
          </w:rPr>
          <w:fldChar w:fldCharType="end"/>
        </w:r>
      </w:hyperlink>
    </w:p>
    <w:p w14:paraId="5482FC8E" w14:textId="5FE44BA4"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85" w:history="1">
        <w:r w:rsidR="00054912" w:rsidRPr="00054912">
          <w:rPr>
            <w:rStyle w:val="Hipercze"/>
            <w:noProof/>
            <w:sz w:val="20"/>
            <w:szCs w:val="20"/>
          </w:rPr>
          <w:t>Mapa 2 Zasięg sieci wodociągowej i kanalizacyjnej na terenie gminy Kazimierza Wielka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_Toc120277885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9</w:t>
        </w:r>
        <w:r w:rsidR="00054912" w:rsidRPr="00054912">
          <w:rPr>
            <w:noProof/>
            <w:webHidden/>
            <w:sz w:val="20"/>
            <w:szCs w:val="20"/>
          </w:rPr>
          <w:fldChar w:fldCharType="end"/>
        </w:r>
      </w:hyperlink>
    </w:p>
    <w:p w14:paraId="401FA58F" w14:textId="37D18B41"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86" w:history="1">
        <w:r w:rsidR="00054912" w:rsidRPr="00054912">
          <w:rPr>
            <w:rStyle w:val="Hipercze"/>
            <w:rFonts w:cs="Calibri"/>
            <w:noProof/>
            <w:sz w:val="20"/>
            <w:szCs w:val="20"/>
          </w:rPr>
          <w:t>Mapa 3 Strefa uzdrowiskowa „A”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_Toc120277886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12</w:t>
        </w:r>
        <w:r w:rsidR="00054912" w:rsidRPr="00054912">
          <w:rPr>
            <w:noProof/>
            <w:webHidden/>
            <w:sz w:val="20"/>
            <w:szCs w:val="20"/>
          </w:rPr>
          <w:fldChar w:fldCharType="end"/>
        </w:r>
      </w:hyperlink>
    </w:p>
    <w:p w14:paraId="191F2DDA" w14:textId="610241D8"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87" w:history="1">
        <w:r w:rsidR="00054912" w:rsidRPr="00054912">
          <w:rPr>
            <w:rStyle w:val="Hipercze"/>
            <w:rFonts w:cs="Calibri"/>
            <w:noProof/>
            <w:sz w:val="20"/>
            <w:szCs w:val="20"/>
          </w:rPr>
          <w:t>Mapa 4 Strefa uzdrowiskowa „A” i „B”</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_Toc120277887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13</w:t>
        </w:r>
        <w:r w:rsidR="00054912" w:rsidRPr="00054912">
          <w:rPr>
            <w:noProof/>
            <w:webHidden/>
            <w:sz w:val="20"/>
            <w:szCs w:val="20"/>
          </w:rPr>
          <w:fldChar w:fldCharType="end"/>
        </w:r>
      </w:hyperlink>
    </w:p>
    <w:p w14:paraId="5C2EC1EF" w14:textId="25D0EC46"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88" w:history="1">
        <w:r w:rsidR="00054912" w:rsidRPr="00054912">
          <w:rPr>
            <w:rStyle w:val="Hipercze"/>
            <w:rFonts w:cs="Calibri"/>
            <w:noProof/>
            <w:sz w:val="20"/>
            <w:szCs w:val="20"/>
          </w:rPr>
          <w:t>Mapa 5 Strefa „C” wraz z granicami obszaru „A” i „B” i terenami górniczymi</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_Toc120277888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14</w:t>
        </w:r>
        <w:r w:rsidR="00054912" w:rsidRPr="00054912">
          <w:rPr>
            <w:noProof/>
            <w:webHidden/>
            <w:sz w:val="20"/>
            <w:szCs w:val="20"/>
          </w:rPr>
          <w:fldChar w:fldCharType="end"/>
        </w:r>
      </w:hyperlink>
    </w:p>
    <w:p w14:paraId="08D2E171" w14:textId="611F00CC"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89" w:history="1">
        <w:r w:rsidR="00054912" w:rsidRPr="00054912">
          <w:rPr>
            <w:rStyle w:val="Hipercze"/>
            <w:rFonts w:eastAsia="Times New Roman"/>
            <w:noProof/>
            <w:sz w:val="20"/>
            <w:szCs w:val="20"/>
            <w:lang w:eastAsia="ar-SA"/>
          </w:rPr>
          <w:t>Mapa 6 Planowane trasy rowerowe w Województwie Świętokrzyskim (przebieg korytarzowy)</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_Toc120277889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36</w:t>
        </w:r>
        <w:r w:rsidR="00054912" w:rsidRPr="00054912">
          <w:rPr>
            <w:noProof/>
            <w:webHidden/>
            <w:sz w:val="20"/>
            <w:szCs w:val="20"/>
          </w:rPr>
          <w:fldChar w:fldCharType="end"/>
        </w:r>
      </w:hyperlink>
    </w:p>
    <w:p w14:paraId="1D1F69F2" w14:textId="60FDB345"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90" w:history="1">
        <w:r w:rsidR="00054912" w:rsidRPr="00054912">
          <w:rPr>
            <w:rStyle w:val="Hipercze"/>
            <w:rFonts w:cs="Calibri"/>
            <w:noProof/>
            <w:sz w:val="20"/>
            <w:szCs w:val="20"/>
          </w:rPr>
          <w:t>Mapa 7 Model struktury funkcjonalno-przestrzennej – podział administracyjny</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_Toc120277890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68</w:t>
        </w:r>
        <w:r w:rsidR="00054912" w:rsidRPr="00054912">
          <w:rPr>
            <w:noProof/>
            <w:webHidden/>
            <w:sz w:val="20"/>
            <w:szCs w:val="20"/>
          </w:rPr>
          <w:fldChar w:fldCharType="end"/>
        </w:r>
      </w:hyperlink>
    </w:p>
    <w:p w14:paraId="59301DBD" w14:textId="45130109"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91" w:history="1">
        <w:r w:rsidR="00054912" w:rsidRPr="00054912">
          <w:rPr>
            <w:rStyle w:val="Hipercze"/>
            <w:noProof/>
            <w:sz w:val="20"/>
            <w:szCs w:val="20"/>
          </w:rPr>
          <w:t>Mapa 8 Model struktury funkcjonalno</w:t>
        </w:r>
        <w:r w:rsidR="00054912" w:rsidRPr="00054912">
          <w:rPr>
            <w:rStyle w:val="Hipercze"/>
            <w:rFonts w:ascii="Cambria Math" w:hAnsi="Cambria Math" w:cs="Cambria Math"/>
            <w:noProof/>
            <w:sz w:val="20"/>
            <w:szCs w:val="20"/>
          </w:rPr>
          <w:t>‑</w:t>
        </w:r>
        <w:r w:rsidR="00054912" w:rsidRPr="00054912">
          <w:rPr>
            <w:rStyle w:val="Hipercze"/>
            <w:noProof/>
            <w:sz w:val="20"/>
            <w:szCs w:val="20"/>
          </w:rPr>
          <w:t>przestrzennej – gospodarowanie przestrzenią</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_Toc120277891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69</w:t>
        </w:r>
        <w:r w:rsidR="00054912" w:rsidRPr="00054912">
          <w:rPr>
            <w:noProof/>
            <w:webHidden/>
            <w:sz w:val="20"/>
            <w:szCs w:val="20"/>
          </w:rPr>
          <w:fldChar w:fldCharType="end"/>
        </w:r>
      </w:hyperlink>
    </w:p>
    <w:p w14:paraId="25F1B7AD" w14:textId="683A8C3F"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92" w:history="1">
        <w:r w:rsidR="00054912" w:rsidRPr="00054912">
          <w:rPr>
            <w:rStyle w:val="Hipercze"/>
            <w:rFonts w:cs="Calibri"/>
            <w:noProof/>
            <w:sz w:val="20"/>
            <w:szCs w:val="20"/>
          </w:rPr>
          <w:t>Mapa 9 Model struktury funkcjonalno</w:t>
        </w:r>
        <w:r w:rsidR="00054912" w:rsidRPr="00054912">
          <w:rPr>
            <w:rStyle w:val="Hipercze"/>
            <w:rFonts w:ascii="Cambria Math" w:hAnsi="Cambria Math" w:cs="Cambria Math"/>
            <w:noProof/>
            <w:sz w:val="20"/>
            <w:szCs w:val="20"/>
          </w:rPr>
          <w:t>‑</w:t>
        </w:r>
        <w:r w:rsidR="00054912" w:rsidRPr="00054912">
          <w:rPr>
            <w:rStyle w:val="Hipercze"/>
            <w:rFonts w:cs="Calibri"/>
            <w:noProof/>
            <w:sz w:val="20"/>
            <w:szCs w:val="20"/>
          </w:rPr>
          <w:t>przestrzennej – komunikacja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_Toc120277892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70</w:t>
        </w:r>
        <w:r w:rsidR="00054912" w:rsidRPr="00054912">
          <w:rPr>
            <w:noProof/>
            <w:webHidden/>
            <w:sz w:val="20"/>
            <w:szCs w:val="20"/>
          </w:rPr>
          <w:fldChar w:fldCharType="end"/>
        </w:r>
      </w:hyperlink>
    </w:p>
    <w:p w14:paraId="45201D6C" w14:textId="205AD4D4"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93" w:history="1">
        <w:r w:rsidR="00054912" w:rsidRPr="00054912">
          <w:rPr>
            <w:rStyle w:val="Hipercze"/>
            <w:rFonts w:cs="Calibri"/>
            <w:noProof/>
            <w:sz w:val="20"/>
            <w:szCs w:val="20"/>
          </w:rPr>
          <w:t>Mapa 10 Model struktury funkcjonalno</w:t>
        </w:r>
        <w:r w:rsidR="00054912" w:rsidRPr="00054912">
          <w:rPr>
            <w:rStyle w:val="Hipercze"/>
            <w:rFonts w:ascii="Cambria Math" w:hAnsi="Cambria Math" w:cs="Cambria Math"/>
            <w:noProof/>
            <w:sz w:val="20"/>
            <w:szCs w:val="20"/>
          </w:rPr>
          <w:t>‑</w:t>
        </w:r>
        <w:r w:rsidR="00054912" w:rsidRPr="00054912">
          <w:rPr>
            <w:rStyle w:val="Hipercze"/>
            <w:rFonts w:cs="Calibri"/>
            <w:noProof/>
            <w:sz w:val="20"/>
            <w:szCs w:val="20"/>
          </w:rPr>
          <w:t>przestrzennej – turystyka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_Toc120277893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71</w:t>
        </w:r>
        <w:r w:rsidR="00054912" w:rsidRPr="00054912">
          <w:rPr>
            <w:noProof/>
            <w:webHidden/>
            <w:sz w:val="20"/>
            <w:szCs w:val="20"/>
          </w:rPr>
          <w:fldChar w:fldCharType="end"/>
        </w:r>
      </w:hyperlink>
    </w:p>
    <w:p w14:paraId="7C158D33" w14:textId="7074324C"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94" w:history="1">
        <w:r w:rsidR="00054912" w:rsidRPr="00054912">
          <w:rPr>
            <w:rStyle w:val="Hipercze"/>
            <w:noProof/>
            <w:sz w:val="20"/>
            <w:szCs w:val="20"/>
          </w:rPr>
          <w:t>Mapa 11 Model struktury funkcjonalno</w:t>
        </w:r>
        <w:r w:rsidR="00054912" w:rsidRPr="00054912">
          <w:rPr>
            <w:rStyle w:val="Hipercze"/>
            <w:rFonts w:ascii="Cambria Math" w:hAnsi="Cambria Math" w:cs="Cambria Math"/>
            <w:noProof/>
            <w:sz w:val="20"/>
            <w:szCs w:val="20"/>
          </w:rPr>
          <w:t>‑</w:t>
        </w:r>
        <w:r w:rsidR="00054912" w:rsidRPr="00054912">
          <w:rPr>
            <w:rStyle w:val="Hipercze"/>
            <w:noProof/>
            <w:sz w:val="20"/>
            <w:szCs w:val="20"/>
          </w:rPr>
          <w:t>przestrzennej – ochrona zdrowia, opieka społeczna, usługi społeczne</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_Toc120277894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72</w:t>
        </w:r>
        <w:r w:rsidR="00054912" w:rsidRPr="00054912">
          <w:rPr>
            <w:noProof/>
            <w:webHidden/>
            <w:sz w:val="20"/>
            <w:szCs w:val="20"/>
          </w:rPr>
          <w:fldChar w:fldCharType="end"/>
        </w:r>
      </w:hyperlink>
    </w:p>
    <w:p w14:paraId="61D6DCFB" w14:textId="3017F404"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95" w:history="1">
        <w:r w:rsidR="00054912" w:rsidRPr="00054912">
          <w:rPr>
            <w:rStyle w:val="Hipercze"/>
            <w:noProof/>
            <w:sz w:val="20"/>
            <w:szCs w:val="20"/>
          </w:rPr>
          <w:t>Mapa 12 Model struktury funkcjonalno</w:t>
        </w:r>
        <w:r w:rsidR="00054912" w:rsidRPr="00054912">
          <w:rPr>
            <w:rStyle w:val="Hipercze"/>
            <w:rFonts w:ascii="Cambria Math" w:hAnsi="Cambria Math" w:cs="Cambria Math"/>
            <w:noProof/>
            <w:sz w:val="20"/>
            <w:szCs w:val="20"/>
          </w:rPr>
          <w:t>‑</w:t>
        </w:r>
        <w:r w:rsidR="00054912" w:rsidRPr="00054912">
          <w:rPr>
            <w:rStyle w:val="Hipercze"/>
            <w:noProof/>
            <w:sz w:val="20"/>
            <w:szCs w:val="20"/>
          </w:rPr>
          <w:t>przestrzennej – tereny zabudowy</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_Toc120277895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72</w:t>
        </w:r>
        <w:r w:rsidR="00054912" w:rsidRPr="00054912">
          <w:rPr>
            <w:noProof/>
            <w:webHidden/>
            <w:sz w:val="20"/>
            <w:szCs w:val="20"/>
          </w:rPr>
          <w:fldChar w:fldCharType="end"/>
        </w:r>
      </w:hyperlink>
    </w:p>
    <w:p w14:paraId="0AE861FA" w14:textId="21F90FE0"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96" w:history="1">
        <w:r w:rsidR="00054912" w:rsidRPr="00054912">
          <w:rPr>
            <w:rStyle w:val="Hipercze"/>
            <w:rFonts w:cs="Calibri"/>
            <w:noProof/>
            <w:sz w:val="20"/>
            <w:szCs w:val="20"/>
          </w:rPr>
          <w:t>Mapa 13 Model struktury funkcjonalno</w:t>
        </w:r>
        <w:r w:rsidR="00054912" w:rsidRPr="00054912">
          <w:rPr>
            <w:rStyle w:val="Hipercze"/>
            <w:rFonts w:ascii="Cambria Math" w:hAnsi="Cambria Math" w:cs="Cambria Math"/>
            <w:noProof/>
            <w:sz w:val="20"/>
            <w:szCs w:val="20"/>
          </w:rPr>
          <w:t>‑</w:t>
        </w:r>
        <w:r w:rsidR="00054912" w:rsidRPr="00054912">
          <w:rPr>
            <w:rStyle w:val="Hipercze"/>
            <w:rFonts w:cs="Calibri"/>
            <w:noProof/>
            <w:sz w:val="20"/>
            <w:szCs w:val="20"/>
          </w:rPr>
          <w:t>przestrzennej – planowane kluczowe działania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_Toc120277896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73</w:t>
        </w:r>
        <w:r w:rsidR="00054912" w:rsidRPr="00054912">
          <w:rPr>
            <w:noProof/>
            <w:webHidden/>
            <w:sz w:val="20"/>
            <w:szCs w:val="20"/>
          </w:rPr>
          <w:fldChar w:fldCharType="end"/>
        </w:r>
      </w:hyperlink>
    </w:p>
    <w:p w14:paraId="100370AA" w14:textId="298BB2F1"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97" w:history="1">
        <w:r w:rsidR="00054912" w:rsidRPr="00054912">
          <w:rPr>
            <w:rStyle w:val="Hipercze"/>
            <w:rFonts w:cs="Calibri"/>
            <w:noProof/>
            <w:sz w:val="20"/>
            <w:szCs w:val="20"/>
          </w:rPr>
          <w:t>Mapa 14 Obszar strategicznych interwencji w ramach Strategii Województwa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_Toc120277897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78</w:t>
        </w:r>
        <w:r w:rsidR="00054912" w:rsidRPr="00054912">
          <w:rPr>
            <w:noProof/>
            <w:webHidden/>
            <w:sz w:val="20"/>
            <w:szCs w:val="20"/>
          </w:rPr>
          <w:fldChar w:fldCharType="end"/>
        </w:r>
      </w:hyperlink>
    </w:p>
    <w:p w14:paraId="6F05F01D" w14:textId="22C545F7"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98" w:history="1">
        <w:r w:rsidR="00054912" w:rsidRPr="00054912">
          <w:rPr>
            <w:rStyle w:val="Hipercze"/>
            <w:rFonts w:cs="Calibri"/>
            <w:noProof/>
            <w:sz w:val="20"/>
            <w:szCs w:val="20"/>
          </w:rPr>
          <w:t>Mapa 15 Kierunki polityki przestrzennej – synteza ustaleń wg Planu Zagospodarowania Przestrzennego Województwa Świętokrzyskiego</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_Toc120277898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79</w:t>
        </w:r>
        <w:r w:rsidR="00054912" w:rsidRPr="00054912">
          <w:rPr>
            <w:noProof/>
            <w:webHidden/>
            <w:sz w:val="20"/>
            <w:szCs w:val="20"/>
          </w:rPr>
          <w:fldChar w:fldCharType="end"/>
        </w:r>
      </w:hyperlink>
    </w:p>
    <w:p w14:paraId="51D977E1" w14:textId="61C205DA"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899" w:history="1">
        <w:r w:rsidR="00054912" w:rsidRPr="00054912">
          <w:rPr>
            <w:rStyle w:val="Hipercze"/>
            <w:rFonts w:cs="Calibri"/>
            <w:noProof/>
            <w:sz w:val="20"/>
            <w:szCs w:val="20"/>
          </w:rPr>
          <w:t>Mapa 16 Kierunki rozwoju wg Planu Zagospodarowania Przestrzennego Województwa Świętokrzyskiego</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_Toc120277899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80</w:t>
        </w:r>
        <w:r w:rsidR="00054912" w:rsidRPr="00054912">
          <w:rPr>
            <w:noProof/>
            <w:webHidden/>
            <w:sz w:val="20"/>
            <w:szCs w:val="20"/>
          </w:rPr>
          <w:fldChar w:fldCharType="end"/>
        </w:r>
      </w:hyperlink>
    </w:p>
    <w:p w14:paraId="1ED8C995" w14:textId="7F6699D7"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900" w:history="1">
        <w:r w:rsidR="00054912" w:rsidRPr="00054912">
          <w:rPr>
            <w:rStyle w:val="Hipercze"/>
            <w:rFonts w:cs="Calibri"/>
            <w:noProof/>
            <w:sz w:val="20"/>
            <w:szCs w:val="20"/>
          </w:rPr>
          <w:t>Mapa 17 Mapa obszary funkcjonalne gminy Kazimierz Wielka</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_Toc120277900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82</w:t>
        </w:r>
        <w:r w:rsidR="00054912" w:rsidRPr="00054912">
          <w:rPr>
            <w:noProof/>
            <w:webHidden/>
            <w:sz w:val="20"/>
            <w:szCs w:val="20"/>
          </w:rPr>
          <w:fldChar w:fldCharType="end"/>
        </w:r>
      </w:hyperlink>
    </w:p>
    <w:p w14:paraId="7DBA209B" w14:textId="7A61AD02"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901" w:history="1">
        <w:r w:rsidR="00054912" w:rsidRPr="00054912">
          <w:rPr>
            <w:rStyle w:val="Hipercze"/>
            <w:rFonts w:cs="Calibri"/>
            <w:noProof/>
            <w:sz w:val="20"/>
            <w:szCs w:val="20"/>
          </w:rPr>
          <w:t>Mapa 18. OSI Obszary uzdrowiskowy</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_Toc120277901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85</w:t>
        </w:r>
        <w:r w:rsidR="00054912" w:rsidRPr="00054912">
          <w:rPr>
            <w:noProof/>
            <w:webHidden/>
            <w:sz w:val="20"/>
            <w:szCs w:val="20"/>
          </w:rPr>
          <w:fldChar w:fldCharType="end"/>
        </w:r>
      </w:hyperlink>
    </w:p>
    <w:p w14:paraId="6881E573" w14:textId="015F08D7"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902" w:history="1">
        <w:r w:rsidR="00054912" w:rsidRPr="00054912">
          <w:rPr>
            <w:rStyle w:val="Hipercze"/>
            <w:noProof/>
            <w:sz w:val="20"/>
            <w:szCs w:val="20"/>
          </w:rPr>
          <w:t>Mapa 19 Obszar rewitalizacji</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_Toc120277902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89</w:t>
        </w:r>
        <w:r w:rsidR="00054912" w:rsidRPr="00054912">
          <w:rPr>
            <w:noProof/>
            <w:webHidden/>
            <w:sz w:val="20"/>
            <w:szCs w:val="20"/>
          </w:rPr>
          <w:fldChar w:fldCharType="end"/>
        </w:r>
      </w:hyperlink>
    </w:p>
    <w:p w14:paraId="5A4C5274" w14:textId="3EFEAB63"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903" w:history="1">
        <w:r w:rsidR="00054912" w:rsidRPr="00054912">
          <w:rPr>
            <w:rStyle w:val="Hipercze"/>
            <w:noProof/>
            <w:sz w:val="20"/>
            <w:szCs w:val="20"/>
          </w:rPr>
          <w:t>Mapa 20 Mapa łącznego zagrożenia suszą suma klas zagrożenia suszą rolniczą, hydrologiczną  i hydrogeologiczna – ocena w siatce pól podstawowych</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_Toc120277903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99</w:t>
        </w:r>
        <w:r w:rsidR="00054912" w:rsidRPr="00054912">
          <w:rPr>
            <w:noProof/>
            <w:webHidden/>
            <w:sz w:val="20"/>
            <w:szCs w:val="20"/>
          </w:rPr>
          <w:fldChar w:fldCharType="end"/>
        </w:r>
      </w:hyperlink>
    </w:p>
    <w:p w14:paraId="3D0418A3" w14:textId="6BDD2593" w:rsidR="00054912" w:rsidRPr="00054912" w:rsidRDefault="00000000" w:rsidP="00054912">
      <w:pPr>
        <w:pStyle w:val="Spisilustracji"/>
        <w:tabs>
          <w:tab w:val="right" w:leader="dot" w:pos="9016"/>
        </w:tabs>
        <w:spacing w:after="0" w:line="240" w:lineRule="auto"/>
        <w:rPr>
          <w:rFonts w:asciiTheme="minorHAnsi" w:eastAsiaTheme="minorEastAsia" w:hAnsiTheme="minorHAnsi" w:cstheme="minorBidi"/>
          <w:noProof/>
          <w:sz w:val="20"/>
          <w:szCs w:val="20"/>
          <w:lang w:eastAsia="pl-PL"/>
        </w:rPr>
      </w:pPr>
      <w:hyperlink w:anchor="_Toc120277904" w:history="1">
        <w:r w:rsidR="00054912" w:rsidRPr="00054912">
          <w:rPr>
            <w:rStyle w:val="Hipercze"/>
            <w:rFonts w:cs="Calibri"/>
            <w:noProof/>
            <w:sz w:val="20"/>
            <w:szCs w:val="20"/>
          </w:rPr>
          <w:t>Mapa 21 Mapa zagrożenia powodziowego</w:t>
        </w:r>
        <w:r w:rsidR="00054912" w:rsidRPr="00054912">
          <w:rPr>
            <w:noProof/>
            <w:webHidden/>
            <w:sz w:val="20"/>
            <w:szCs w:val="20"/>
          </w:rPr>
          <w:tab/>
        </w:r>
        <w:r w:rsidR="00054912" w:rsidRPr="00054912">
          <w:rPr>
            <w:noProof/>
            <w:webHidden/>
            <w:sz w:val="20"/>
            <w:szCs w:val="20"/>
          </w:rPr>
          <w:fldChar w:fldCharType="begin"/>
        </w:r>
        <w:r w:rsidR="00054912" w:rsidRPr="00054912">
          <w:rPr>
            <w:noProof/>
            <w:webHidden/>
            <w:sz w:val="20"/>
            <w:szCs w:val="20"/>
          </w:rPr>
          <w:instrText xml:space="preserve"> PAGEREF _Toc120277904 \h </w:instrText>
        </w:r>
        <w:r w:rsidR="00054912" w:rsidRPr="00054912">
          <w:rPr>
            <w:noProof/>
            <w:webHidden/>
            <w:sz w:val="20"/>
            <w:szCs w:val="20"/>
          </w:rPr>
        </w:r>
        <w:r w:rsidR="00054912" w:rsidRPr="00054912">
          <w:rPr>
            <w:noProof/>
            <w:webHidden/>
            <w:sz w:val="20"/>
            <w:szCs w:val="20"/>
          </w:rPr>
          <w:fldChar w:fldCharType="separate"/>
        </w:r>
        <w:r w:rsidR="00054912" w:rsidRPr="00054912">
          <w:rPr>
            <w:noProof/>
            <w:webHidden/>
            <w:sz w:val="20"/>
            <w:szCs w:val="20"/>
          </w:rPr>
          <w:t>110</w:t>
        </w:r>
        <w:r w:rsidR="00054912" w:rsidRPr="00054912">
          <w:rPr>
            <w:noProof/>
            <w:webHidden/>
            <w:sz w:val="20"/>
            <w:szCs w:val="20"/>
          </w:rPr>
          <w:fldChar w:fldCharType="end"/>
        </w:r>
      </w:hyperlink>
    </w:p>
    <w:p w14:paraId="28D545C9" w14:textId="6131FFA7" w:rsidR="007C7378" w:rsidRPr="00350D96" w:rsidRDefault="006025BC" w:rsidP="00054912">
      <w:pPr>
        <w:pStyle w:val="Bezodstpw"/>
        <w:spacing w:line="276" w:lineRule="auto"/>
        <w:jc w:val="both"/>
        <w:rPr>
          <w:rFonts w:cs="Calibri"/>
        </w:rPr>
      </w:pPr>
      <w:r w:rsidRPr="00054912">
        <w:rPr>
          <w:rFonts w:cs="Calibri"/>
          <w:sz w:val="20"/>
          <w:szCs w:val="20"/>
        </w:rPr>
        <w:fldChar w:fldCharType="end"/>
      </w:r>
    </w:p>
    <w:p w14:paraId="18E2F6AE" w14:textId="0BC1BCF8" w:rsidR="00CA0E9C" w:rsidRPr="00350D96" w:rsidRDefault="0025302E" w:rsidP="0025302E">
      <w:pPr>
        <w:pStyle w:val="Bezodstpw"/>
        <w:spacing w:line="276" w:lineRule="auto"/>
        <w:jc w:val="both"/>
        <w:rPr>
          <w:rFonts w:cs="Calibri"/>
          <w:b/>
          <w:bCs/>
          <w:sz w:val="28"/>
          <w:szCs w:val="28"/>
        </w:rPr>
      </w:pPr>
      <w:r w:rsidRPr="00350D96">
        <w:rPr>
          <w:rFonts w:cs="Calibri"/>
          <w:b/>
          <w:bCs/>
          <w:sz w:val="28"/>
          <w:szCs w:val="28"/>
        </w:rPr>
        <w:t>Spis wykresów</w:t>
      </w:r>
    </w:p>
    <w:p w14:paraId="29C55F63" w14:textId="56376752" w:rsidR="00921251" w:rsidRPr="00054912" w:rsidRDefault="0025302E" w:rsidP="00921251">
      <w:pPr>
        <w:pStyle w:val="Spisilustracji"/>
        <w:tabs>
          <w:tab w:val="right" w:leader="dot" w:pos="9016"/>
        </w:tabs>
        <w:spacing w:after="0" w:line="276" w:lineRule="auto"/>
        <w:rPr>
          <w:rFonts w:asciiTheme="minorHAnsi" w:eastAsiaTheme="minorEastAsia" w:hAnsiTheme="minorHAnsi" w:cstheme="minorBidi"/>
          <w:noProof/>
          <w:sz w:val="20"/>
          <w:szCs w:val="20"/>
          <w:lang w:eastAsia="pl-PL"/>
        </w:rPr>
      </w:pPr>
      <w:r w:rsidRPr="00054912">
        <w:rPr>
          <w:rFonts w:cs="Calibri"/>
          <w:sz w:val="20"/>
          <w:szCs w:val="20"/>
        </w:rPr>
        <w:fldChar w:fldCharType="begin"/>
      </w:r>
      <w:r w:rsidRPr="00054912">
        <w:rPr>
          <w:rFonts w:cs="Calibri"/>
          <w:sz w:val="20"/>
          <w:szCs w:val="20"/>
        </w:rPr>
        <w:instrText xml:space="preserve"> TOC \h \z \c "Wykres" </w:instrText>
      </w:r>
      <w:r w:rsidRPr="00054912">
        <w:rPr>
          <w:rFonts w:cs="Calibri"/>
          <w:sz w:val="20"/>
          <w:szCs w:val="20"/>
        </w:rPr>
        <w:fldChar w:fldCharType="separate"/>
      </w:r>
      <w:hyperlink w:anchor="_Toc119577048" w:history="1">
        <w:r w:rsidR="00921251" w:rsidRPr="00054912">
          <w:rPr>
            <w:rStyle w:val="Hipercze"/>
            <w:noProof/>
            <w:sz w:val="20"/>
            <w:szCs w:val="20"/>
          </w:rPr>
          <w:t>Wykres 1 Ruch naturalny na terenie gminy Kazimierza Wielka w latach 2015-2021</w:t>
        </w:r>
        <w:r w:rsidR="00921251" w:rsidRPr="00054912">
          <w:rPr>
            <w:noProof/>
            <w:webHidden/>
            <w:sz w:val="20"/>
            <w:szCs w:val="20"/>
          </w:rPr>
          <w:tab/>
        </w:r>
        <w:r w:rsidR="00921251" w:rsidRPr="00054912">
          <w:rPr>
            <w:noProof/>
            <w:webHidden/>
            <w:sz w:val="20"/>
            <w:szCs w:val="20"/>
          </w:rPr>
          <w:fldChar w:fldCharType="begin"/>
        </w:r>
        <w:r w:rsidR="00921251" w:rsidRPr="00054912">
          <w:rPr>
            <w:noProof/>
            <w:webHidden/>
            <w:sz w:val="20"/>
            <w:szCs w:val="20"/>
          </w:rPr>
          <w:instrText xml:space="preserve"> PAGEREF _Toc119577048 \h </w:instrText>
        </w:r>
        <w:r w:rsidR="00921251" w:rsidRPr="00054912">
          <w:rPr>
            <w:noProof/>
            <w:webHidden/>
            <w:sz w:val="20"/>
            <w:szCs w:val="20"/>
          </w:rPr>
        </w:r>
        <w:r w:rsidR="00921251" w:rsidRPr="00054912">
          <w:rPr>
            <w:noProof/>
            <w:webHidden/>
            <w:sz w:val="20"/>
            <w:szCs w:val="20"/>
          </w:rPr>
          <w:fldChar w:fldCharType="separate"/>
        </w:r>
        <w:r w:rsidR="00054912" w:rsidRPr="00054912">
          <w:rPr>
            <w:noProof/>
            <w:webHidden/>
            <w:sz w:val="20"/>
            <w:szCs w:val="20"/>
          </w:rPr>
          <w:t>20</w:t>
        </w:r>
        <w:r w:rsidR="00921251" w:rsidRPr="00054912">
          <w:rPr>
            <w:noProof/>
            <w:webHidden/>
            <w:sz w:val="20"/>
            <w:szCs w:val="20"/>
          </w:rPr>
          <w:fldChar w:fldCharType="end"/>
        </w:r>
      </w:hyperlink>
    </w:p>
    <w:p w14:paraId="13E92026" w14:textId="623E9A91" w:rsidR="00921251" w:rsidRPr="00054912" w:rsidRDefault="00000000" w:rsidP="00921251">
      <w:pPr>
        <w:pStyle w:val="Spisilustracji"/>
        <w:tabs>
          <w:tab w:val="right" w:leader="dot" w:pos="9016"/>
        </w:tabs>
        <w:spacing w:after="0" w:line="276" w:lineRule="auto"/>
        <w:rPr>
          <w:rFonts w:asciiTheme="minorHAnsi" w:eastAsiaTheme="minorEastAsia" w:hAnsiTheme="minorHAnsi" w:cstheme="minorBidi"/>
          <w:noProof/>
          <w:sz w:val="20"/>
          <w:szCs w:val="20"/>
          <w:lang w:eastAsia="pl-PL"/>
        </w:rPr>
      </w:pPr>
      <w:hyperlink w:anchor="_Toc119577049" w:history="1">
        <w:r w:rsidR="00921251" w:rsidRPr="00054912">
          <w:rPr>
            <w:rStyle w:val="Hipercze"/>
            <w:rFonts w:cstheme="minorHAnsi"/>
            <w:noProof/>
            <w:sz w:val="20"/>
            <w:szCs w:val="20"/>
          </w:rPr>
          <w:t>Wykres 2 Stopa bezrobocia na terenie gminy Kazimierza Wielka w latach 2015-2021</w:t>
        </w:r>
        <w:r w:rsidR="00921251" w:rsidRPr="00054912">
          <w:rPr>
            <w:noProof/>
            <w:webHidden/>
            <w:sz w:val="20"/>
            <w:szCs w:val="20"/>
          </w:rPr>
          <w:tab/>
        </w:r>
        <w:r w:rsidR="00921251" w:rsidRPr="00054912">
          <w:rPr>
            <w:noProof/>
            <w:webHidden/>
            <w:sz w:val="20"/>
            <w:szCs w:val="20"/>
          </w:rPr>
          <w:fldChar w:fldCharType="begin"/>
        </w:r>
        <w:r w:rsidR="00921251" w:rsidRPr="00054912">
          <w:rPr>
            <w:noProof/>
            <w:webHidden/>
            <w:sz w:val="20"/>
            <w:szCs w:val="20"/>
          </w:rPr>
          <w:instrText xml:space="preserve"> PAGEREF _Toc119577049 \h </w:instrText>
        </w:r>
        <w:r w:rsidR="00921251" w:rsidRPr="00054912">
          <w:rPr>
            <w:noProof/>
            <w:webHidden/>
            <w:sz w:val="20"/>
            <w:szCs w:val="20"/>
          </w:rPr>
        </w:r>
        <w:r w:rsidR="00921251" w:rsidRPr="00054912">
          <w:rPr>
            <w:noProof/>
            <w:webHidden/>
            <w:sz w:val="20"/>
            <w:szCs w:val="20"/>
          </w:rPr>
          <w:fldChar w:fldCharType="separate"/>
        </w:r>
        <w:r w:rsidR="00054912" w:rsidRPr="00054912">
          <w:rPr>
            <w:noProof/>
            <w:webHidden/>
            <w:sz w:val="20"/>
            <w:szCs w:val="20"/>
          </w:rPr>
          <w:t>34</w:t>
        </w:r>
        <w:r w:rsidR="00921251" w:rsidRPr="00054912">
          <w:rPr>
            <w:noProof/>
            <w:webHidden/>
            <w:sz w:val="20"/>
            <w:szCs w:val="20"/>
          </w:rPr>
          <w:fldChar w:fldCharType="end"/>
        </w:r>
      </w:hyperlink>
    </w:p>
    <w:p w14:paraId="227B20A8" w14:textId="71831AB5" w:rsidR="0025302E" w:rsidRPr="0038611A" w:rsidRDefault="0025302E" w:rsidP="00921251">
      <w:pPr>
        <w:pStyle w:val="Bezodstpw"/>
        <w:spacing w:line="276" w:lineRule="auto"/>
        <w:jc w:val="both"/>
        <w:rPr>
          <w:rFonts w:cs="Calibri"/>
        </w:rPr>
      </w:pPr>
      <w:r w:rsidRPr="00054912">
        <w:rPr>
          <w:rFonts w:cs="Calibri"/>
          <w:sz w:val="20"/>
          <w:szCs w:val="20"/>
        </w:rPr>
        <w:fldChar w:fldCharType="end"/>
      </w:r>
    </w:p>
    <w:sectPr w:rsidR="0025302E" w:rsidRPr="0038611A" w:rsidSect="006025BC">
      <w:pgSz w:w="11906" w:h="16838" w:code="9"/>
      <w:pgMar w:top="1440" w:right="1440" w:bottom="1440" w:left="1440" w:header="706" w:footer="70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35539" w14:textId="77777777" w:rsidR="00D5054D" w:rsidRDefault="00D5054D" w:rsidP="00832040">
      <w:pPr>
        <w:spacing w:after="0" w:line="240" w:lineRule="auto"/>
      </w:pPr>
      <w:r>
        <w:separator/>
      </w:r>
    </w:p>
  </w:endnote>
  <w:endnote w:type="continuationSeparator" w:id="0">
    <w:p w14:paraId="5019E3CB" w14:textId="77777777" w:rsidR="00D5054D" w:rsidRDefault="00D5054D" w:rsidP="008320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n-lt">
    <w:altName w:val="Cambria"/>
    <w:panose1 w:val="00000000000000000000"/>
    <w:charset w:val="00"/>
    <w:family w:val="roman"/>
    <w:notTrueType/>
    <w:pitch w:val="default"/>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onsolas">
    <w:panose1 w:val="020B0609020204030204"/>
    <w:charset w:val="EE"/>
    <w:family w:val="modern"/>
    <w:pitch w:val="fixed"/>
    <w:sig w:usb0="E00006FF" w:usb1="0000FCFF" w:usb2="00000001" w:usb3="00000000" w:csb0="0000019F"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rialMT">
    <w:charset w:val="EE"/>
    <w:family w:val="swiss"/>
    <w:pitch w:val="default"/>
  </w:font>
  <w:font w:name="TimesNewRoman">
    <w:altName w:val="Yu Gothic"/>
    <w:panose1 w:val="00000000000000000000"/>
    <w:charset w:val="80"/>
    <w:family w:val="auto"/>
    <w:notTrueType/>
    <w:pitch w:val="default"/>
    <w:sig w:usb0="00000001" w:usb1="08070000" w:usb2="00000010" w:usb3="00000000" w:csb0="00020003" w:csb1="00000000"/>
  </w:font>
  <w:font w:name="Arimo">
    <w:altName w:val="Calibri"/>
    <w:charset w:val="00"/>
    <w:family w:val="swiss"/>
    <w:pitch w:val="variable"/>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80AFA" w14:textId="77777777" w:rsidR="006025BC" w:rsidRDefault="006025BC">
    <w:pPr>
      <w:pStyle w:val="Stopka"/>
      <w:jc w:val="right"/>
    </w:pPr>
    <w:r>
      <w:fldChar w:fldCharType="begin"/>
    </w:r>
    <w:r>
      <w:instrText>PAGE   \* MERGEFORMAT</w:instrText>
    </w:r>
    <w:r>
      <w:fldChar w:fldCharType="separate"/>
    </w:r>
    <w:r w:rsidR="00C930C6">
      <w:rPr>
        <w:noProof/>
      </w:rPr>
      <w:t>68</w:t>
    </w:r>
    <w:r>
      <w:fldChar w:fldCharType="end"/>
    </w:r>
  </w:p>
  <w:p w14:paraId="0719E002" w14:textId="77777777" w:rsidR="006025BC" w:rsidRDefault="006025BC">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3EECA" w14:textId="77777777" w:rsidR="006025BC" w:rsidRDefault="006025BC">
    <w:pPr>
      <w:pStyle w:val="Stopka"/>
      <w:jc w:val="right"/>
    </w:pPr>
    <w:r>
      <w:fldChar w:fldCharType="begin"/>
    </w:r>
    <w:r>
      <w:instrText>PAGE   \* MERGEFORMAT</w:instrText>
    </w:r>
    <w:r>
      <w:fldChar w:fldCharType="separate"/>
    </w:r>
    <w:r w:rsidR="00C930C6">
      <w:rPr>
        <w:noProof/>
      </w:rPr>
      <w:t>57</w:t>
    </w:r>
    <w:r>
      <w:fldChar w:fldCharType="end"/>
    </w:r>
  </w:p>
  <w:p w14:paraId="6AFCA3E8" w14:textId="77777777" w:rsidR="006025BC" w:rsidRDefault="006025BC">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537433" w14:textId="77777777" w:rsidR="00D5054D" w:rsidRDefault="00D5054D" w:rsidP="00832040">
      <w:pPr>
        <w:spacing w:after="0" w:line="240" w:lineRule="auto"/>
      </w:pPr>
      <w:r>
        <w:separator/>
      </w:r>
    </w:p>
  </w:footnote>
  <w:footnote w:type="continuationSeparator" w:id="0">
    <w:p w14:paraId="6F186AA1" w14:textId="77777777" w:rsidR="00D5054D" w:rsidRDefault="00D5054D" w:rsidP="00832040">
      <w:pPr>
        <w:spacing w:after="0" w:line="240" w:lineRule="auto"/>
      </w:pPr>
      <w:r>
        <w:continuationSeparator/>
      </w:r>
    </w:p>
  </w:footnote>
  <w:footnote w:id="1">
    <w:p w14:paraId="60625F4A" w14:textId="77777777" w:rsidR="008075C0" w:rsidRPr="008075C0" w:rsidRDefault="008075C0" w:rsidP="008075C0">
      <w:pPr>
        <w:pStyle w:val="Bezodstpw"/>
        <w:rPr>
          <w:sz w:val="20"/>
          <w:szCs w:val="20"/>
        </w:rPr>
      </w:pPr>
      <w:r>
        <w:rPr>
          <w:rStyle w:val="Odwoanieprzypisudolnego"/>
        </w:rPr>
        <w:footnoteRef/>
      </w:r>
      <w:r>
        <w:t xml:space="preserve"> </w:t>
      </w:r>
      <w:r w:rsidRPr="008075C0">
        <w:rPr>
          <w:sz w:val="20"/>
          <w:szCs w:val="20"/>
        </w:rPr>
        <w:t>Dokument dostępny na</w:t>
      </w:r>
      <w:r w:rsidR="00855FCF">
        <w:rPr>
          <w:sz w:val="20"/>
          <w:szCs w:val="20"/>
        </w:rPr>
        <w:t xml:space="preserve"> stronie</w:t>
      </w:r>
      <w:r w:rsidRPr="008075C0">
        <w:rPr>
          <w:sz w:val="20"/>
          <w:szCs w:val="20"/>
        </w:rPr>
        <w:t xml:space="preserve"> </w:t>
      </w:r>
      <w:r w:rsidR="00855FCF" w:rsidRPr="00855FCF">
        <w:rPr>
          <w:sz w:val="20"/>
          <w:szCs w:val="20"/>
        </w:rPr>
        <w:t>https://kazimierzawielka.biuletyn.net/?bip=2&amp;cid=1293&amp;id=5362</w:t>
      </w:r>
    </w:p>
    <w:p w14:paraId="38EE8F85" w14:textId="77777777" w:rsidR="008075C0" w:rsidRPr="008075C0" w:rsidRDefault="008075C0" w:rsidP="008075C0">
      <w:pPr>
        <w:pStyle w:val="Bezodstpw"/>
        <w:rPr>
          <w:sz w:val="20"/>
          <w:szCs w:val="20"/>
        </w:rPr>
      </w:pPr>
    </w:p>
  </w:footnote>
  <w:footnote w:id="2">
    <w:p w14:paraId="3304C1E6" w14:textId="77777777" w:rsidR="00E40F9C" w:rsidRDefault="00E40F9C" w:rsidP="002F10DC">
      <w:pPr>
        <w:pStyle w:val="Tekstprzypisudolnego"/>
        <w:spacing w:after="0" w:line="240" w:lineRule="auto"/>
      </w:pPr>
      <w:r>
        <w:rPr>
          <w:rStyle w:val="Odwoanieprzypisudolnego"/>
        </w:rPr>
        <w:footnoteRef/>
      </w:r>
      <w:r>
        <w:t xml:space="preserve"> </w:t>
      </w:r>
      <w:r w:rsidRPr="00705DCC">
        <w:t>nr XXXVII/290/2020</w:t>
      </w:r>
    </w:p>
  </w:footnote>
  <w:footnote w:id="3">
    <w:p w14:paraId="588F7390" w14:textId="77777777" w:rsidR="00E40F9C" w:rsidRDefault="00E40F9C" w:rsidP="002F10DC">
      <w:pPr>
        <w:pStyle w:val="Tekstprzypisudolnego"/>
        <w:spacing w:after="0" w:line="240" w:lineRule="auto"/>
      </w:pPr>
      <w:r>
        <w:rPr>
          <w:rStyle w:val="Odwoanieprzypisudolnego"/>
        </w:rPr>
        <w:footnoteRef/>
      </w:r>
      <w:r>
        <w:t xml:space="preserve"> Równoważna liczba mieszkańców </w:t>
      </w:r>
    </w:p>
  </w:footnote>
  <w:footnote w:id="4">
    <w:p w14:paraId="12514171" w14:textId="77777777" w:rsidR="00D662E4" w:rsidRDefault="00D662E4" w:rsidP="00D662E4">
      <w:pPr>
        <w:pStyle w:val="Tekstprzypisudolnego"/>
        <w:jc w:val="both"/>
      </w:pPr>
      <w:r>
        <w:rPr>
          <w:rStyle w:val="Odwoanieprzypisudolnego"/>
        </w:rPr>
        <w:footnoteRef/>
      </w:r>
      <w:r>
        <w:t xml:space="preserve"> </w:t>
      </w:r>
      <w:r w:rsidRPr="00D662E4">
        <w:rPr>
          <w:rFonts w:cs="Calibri"/>
        </w:rPr>
        <w:t xml:space="preserve">Organizacyjnie miasto zostało podzielone na 2 obszary, a teren gminy (42 sołectwa) został podzielony na </w:t>
      </w:r>
      <w:r w:rsidRPr="00D662E4">
        <w:rPr>
          <w:rFonts w:cs="Calibri"/>
        </w:rPr>
        <w:br/>
        <w:t>6 obszarów.</w:t>
      </w:r>
    </w:p>
  </w:footnote>
  <w:footnote w:id="5">
    <w:p w14:paraId="524855A1" w14:textId="77777777" w:rsidR="002025CE" w:rsidRDefault="002025CE" w:rsidP="002025CE">
      <w:pPr>
        <w:pStyle w:val="Tekstprzypisudolnego"/>
        <w:spacing w:after="0" w:line="240" w:lineRule="auto"/>
      </w:pPr>
      <w:r>
        <w:rPr>
          <w:rStyle w:val="Odwoanieprzypisudolnego"/>
        </w:rPr>
        <w:footnoteRef/>
      </w:r>
      <w:r>
        <w:t xml:space="preserve"> Sołectwo Słonowice zostało włączone w obręb miasta.</w:t>
      </w:r>
    </w:p>
  </w:footnote>
  <w:footnote w:id="6">
    <w:p w14:paraId="3C09E990" w14:textId="77777777" w:rsidR="002025CE" w:rsidRDefault="002025CE" w:rsidP="002025CE">
      <w:pPr>
        <w:pStyle w:val="Tekstprzypisudolnego"/>
        <w:spacing w:after="0" w:line="240" w:lineRule="auto"/>
        <w:jc w:val="both"/>
      </w:pPr>
      <w:r>
        <w:rPr>
          <w:rStyle w:val="Odwoanieprzypisudolnego"/>
        </w:rPr>
        <w:footnoteRef/>
      </w:r>
      <w:r>
        <w:t xml:space="preserve"> Na podstawie Rozporządzenie Prezesa Rady Ministrów z dnia 31 maja 2019r. w sprawie nadania statusu obszaru ochrony uzdrowiskowej miastu Kazimierza Wielka oraz sołectwom Cudzynowice, Donosy i Słonowice  położonym na obszarze Gminy Kazimierza Wielka (Dz. U. z 18 czerwca 2019r. poz. 1132)</w:t>
      </w:r>
    </w:p>
  </w:footnote>
  <w:footnote w:id="7">
    <w:p w14:paraId="63521E9D" w14:textId="43CF74B5" w:rsidR="002068DD" w:rsidRDefault="002068DD">
      <w:pPr>
        <w:pStyle w:val="Tekstprzypisudolnego"/>
      </w:pPr>
      <w:r>
        <w:rPr>
          <w:rStyle w:val="Odwoanieprzypisudolnego"/>
        </w:rPr>
        <w:footnoteRef/>
      </w:r>
      <w:r>
        <w:t xml:space="preserve"> Część danych na podstawie Diagnozy strategicznej przyjętej zarządzenie</w:t>
      </w:r>
      <w:r w:rsidR="0025302E">
        <w:t xml:space="preserve">m 248/2022 </w:t>
      </w:r>
      <w:r>
        <w:t xml:space="preserve">Burmistrza Miasta i Gminy </w:t>
      </w:r>
      <w:r w:rsidR="0025302E">
        <w:t xml:space="preserve">Kazimierza Wielka z dnia </w:t>
      </w:r>
      <w:r>
        <w:t xml:space="preserve"> z </w:t>
      </w:r>
      <w:r w:rsidR="0025302E">
        <w:t>4 listopada</w:t>
      </w:r>
      <w:r>
        <w:t xml:space="preserve"> 2022r.</w:t>
      </w:r>
    </w:p>
  </w:footnote>
  <w:footnote w:id="8">
    <w:p w14:paraId="59376312" w14:textId="56DC4CFB" w:rsidR="00D37F15" w:rsidRDefault="00D37F15" w:rsidP="00D37F15">
      <w:pPr>
        <w:pStyle w:val="Tekstprzypisudolnego"/>
        <w:jc w:val="both"/>
      </w:pPr>
      <w:r>
        <w:rPr>
          <w:rStyle w:val="Odwoanieprzypisudolnego"/>
        </w:rPr>
        <w:footnoteRef/>
      </w:r>
      <w:r>
        <w:t xml:space="preserve"> </w:t>
      </w:r>
      <w:bookmarkStart w:id="26" w:name="_Hlk123095376"/>
      <w:r>
        <w:t xml:space="preserve">Dane demograficzne przedstawione w </w:t>
      </w:r>
      <w:r w:rsidRPr="00D37F15">
        <w:rPr>
          <w:i/>
          <w:iCs/>
        </w:rPr>
        <w:t xml:space="preserve">Strategii </w:t>
      </w:r>
      <w:r>
        <w:t>pochodzą z BDL/GUS i były one przez Urząd Statystyczny obliczane na podstawie wyników spisu powszechnego z 2021r. Natomiast obecnie Główny Urząd Statystyczny publikuje dane za rok 2020 i 2021, które zaktualizował 25.10.2022r., a bazą wyjściową bilansu stanu ludności, jej struktury, przyrostu naturalnego i migracji były wyniki Narodowego Spisu Powszechnego z 2021r.</w:t>
      </w:r>
      <w:bookmarkEnd w:id="26"/>
    </w:p>
  </w:footnote>
  <w:footnote w:id="9">
    <w:p w14:paraId="606D5D0D" w14:textId="77777777" w:rsidR="007C44AC" w:rsidRDefault="007C44AC">
      <w:pPr>
        <w:pStyle w:val="Tekstprzypisudolnego"/>
      </w:pPr>
      <w:r>
        <w:rPr>
          <w:rStyle w:val="Odwoanieprzypisudolnego"/>
        </w:rPr>
        <w:footnoteRef/>
      </w:r>
      <w:r>
        <w:t xml:space="preserve"> Uwaga: dany Klient Ośrodka Pomocy Społecznej może mieć przyznaną pomoc z powodu więcej niż 1 powodu</w:t>
      </w:r>
    </w:p>
  </w:footnote>
  <w:footnote w:id="10">
    <w:p w14:paraId="5E97AAC4" w14:textId="77777777" w:rsidR="00A069BD" w:rsidRDefault="00A069BD" w:rsidP="00A069BD">
      <w:pPr>
        <w:pStyle w:val="Tekstprzypisudolnego"/>
      </w:pPr>
      <w:r>
        <w:rPr>
          <w:rStyle w:val="Odwoanieprzypisudolnego"/>
        </w:rPr>
        <w:footnoteRef/>
      </w:r>
      <w:r>
        <w:t xml:space="preserve"> </w:t>
      </w:r>
      <w:r w:rsidRPr="00A069BD">
        <w:rPr>
          <w:rFonts w:cs="Calibri"/>
        </w:rPr>
        <w:t>Powołany Zarządzeniem Nr 3/2020 Burmistrza Miasta i Gminy w Kazimierzy Wielkiej z dnia 2 stycznia 2020r. w sprawie powołania Gminnego Zespołu Interdyscyplinarnego w Kazimierzy Wielkiej</w:t>
      </w:r>
    </w:p>
  </w:footnote>
  <w:footnote w:id="11">
    <w:p w14:paraId="7B7F0262" w14:textId="6399FE90" w:rsidR="0054039C" w:rsidRDefault="0054039C" w:rsidP="0054039C">
      <w:pPr>
        <w:pStyle w:val="Tekstprzypisudolnego"/>
        <w:jc w:val="both"/>
      </w:pPr>
      <w:r>
        <w:rPr>
          <w:rStyle w:val="Odwoanieprzypisudolnego"/>
        </w:rPr>
        <w:footnoteRef/>
      </w:r>
      <w:r>
        <w:t xml:space="preserve"> Definiowane jako tereny </w:t>
      </w:r>
      <w:r w:rsidRPr="0054039C">
        <w:rPr>
          <w:rFonts w:eastAsia="SimSun" w:cs="Calibri"/>
          <w:lang w:eastAsia="zh-CN"/>
        </w:rPr>
        <w:t>zdegradowane, nieużytkowane lub nie w pełni wykorzystane tereny przeznaczone pierwotnie pod działalność gospodarczą, która została zakończona</w:t>
      </w:r>
      <w:r w:rsidR="003E1036">
        <w:rPr>
          <w:rFonts w:eastAsia="SimSun" w:cs="Calibri"/>
          <w:lang w:eastAsia="zh-CN"/>
        </w:rPr>
        <w:t>.</w:t>
      </w:r>
    </w:p>
  </w:footnote>
  <w:footnote w:id="12">
    <w:p w14:paraId="528B59FE" w14:textId="77777777" w:rsidR="00A04B81" w:rsidRPr="00A04B81" w:rsidRDefault="00A04B81" w:rsidP="00A04B81">
      <w:pPr>
        <w:pStyle w:val="Default"/>
        <w:rPr>
          <w:sz w:val="20"/>
          <w:szCs w:val="20"/>
        </w:rPr>
      </w:pPr>
      <w:r w:rsidRPr="00A04B81">
        <w:rPr>
          <w:rStyle w:val="Odwoanieprzypisudolnego"/>
          <w:sz w:val="20"/>
          <w:szCs w:val="20"/>
        </w:rPr>
        <w:footnoteRef/>
      </w:r>
      <w:r w:rsidRPr="00A04B81">
        <w:rPr>
          <w:sz w:val="20"/>
          <w:szCs w:val="20"/>
        </w:rPr>
        <w:t xml:space="preserve"> Docelowo odcinek ten ma liczyć na terenie gminy 12,2 km</w:t>
      </w:r>
    </w:p>
  </w:footnote>
  <w:footnote w:id="13">
    <w:p w14:paraId="470850CC" w14:textId="77777777" w:rsidR="00A04B81" w:rsidRDefault="00A04B81" w:rsidP="00A04B81">
      <w:pPr>
        <w:pStyle w:val="Default"/>
      </w:pPr>
      <w:r w:rsidRPr="00A04B81">
        <w:rPr>
          <w:rStyle w:val="Odwoanieprzypisudolnego"/>
          <w:sz w:val="20"/>
          <w:szCs w:val="20"/>
        </w:rPr>
        <w:footnoteRef/>
      </w:r>
      <w:r w:rsidRPr="00A04B81">
        <w:rPr>
          <w:sz w:val="20"/>
          <w:szCs w:val="20"/>
        </w:rPr>
        <w:t xml:space="preserve"> Przyjętą uchwałą Zarządu Województwa Świętokrzyskiego nr 4962/2022 z 2 marca 2022r.</w:t>
      </w:r>
      <w:r>
        <w:t xml:space="preserve"> </w:t>
      </w:r>
    </w:p>
  </w:footnote>
  <w:footnote w:id="14">
    <w:p w14:paraId="1B2937B1" w14:textId="52B7F0F8" w:rsidR="002B1F3E" w:rsidRDefault="002B1F3E" w:rsidP="002B1F3E">
      <w:pPr>
        <w:pStyle w:val="Tekstprzypisudolnego"/>
        <w:jc w:val="both"/>
      </w:pPr>
      <w:r>
        <w:rPr>
          <w:rStyle w:val="Odwoanieprzypisudolnego"/>
        </w:rPr>
        <w:footnoteRef/>
      </w:r>
      <w:r>
        <w:t xml:space="preserve"> Niska gęstość zaludnienia niekorzystnie wpływa na możliwość realizacji tego typu przedsięwzięć np. w ramach środków unijnych jest wymóg, aby wskaźnik koncentracji wynosił 120 os./km sieci kanalizacyjnej </w:t>
      </w:r>
    </w:p>
  </w:footnote>
  <w:footnote w:id="15">
    <w:p w14:paraId="25106EB0" w14:textId="77777777" w:rsidR="00A42826" w:rsidRDefault="00A42826" w:rsidP="00A42826">
      <w:pPr>
        <w:pStyle w:val="Tekstprzypisudolnego"/>
        <w:spacing w:after="0" w:line="240" w:lineRule="auto"/>
      </w:pPr>
      <w:r>
        <w:rPr>
          <w:rStyle w:val="Odwoanieprzypisudolnego"/>
        </w:rPr>
        <w:footnoteRef/>
      </w:r>
      <w:r>
        <w:t xml:space="preserve"> P. Śleszyński, J. Bański, M. </w:t>
      </w:r>
      <w:proofErr w:type="spellStart"/>
      <w:r>
        <w:t>Degórski</w:t>
      </w:r>
      <w:proofErr w:type="spellEnd"/>
      <w:r>
        <w:t>, T. Komornicki, (2017), Delimitacja obszarów strategicznej interwencji</w:t>
      </w:r>
    </w:p>
    <w:p w14:paraId="027321D8" w14:textId="77777777" w:rsidR="00A42826" w:rsidRDefault="00A42826" w:rsidP="00A42826">
      <w:pPr>
        <w:pStyle w:val="Tekstprzypisudolnego"/>
        <w:spacing w:after="0" w:line="240" w:lineRule="auto"/>
      </w:pPr>
      <w:r>
        <w:t xml:space="preserve">państwa: obszarów wzrostu i obszarów problemowych, Prace Geograficzne </w:t>
      </w:r>
      <w:proofErr w:type="spellStart"/>
      <w:r>
        <w:t>IGiPZ</w:t>
      </w:r>
      <w:proofErr w:type="spellEnd"/>
      <w:r>
        <w:t xml:space="preserve"> PAN nr 260</w:t>
      </w:r>
    </w:p>
  </w:footnote>
  <w:footnote w:id="16">
    <w:p w14:paraId="13ED3CD4" w14:textId="0D5D2052" w:rsidR="00877B1F" w:rsidRPr="00DE634D" w:rsidRDefault="00877B1F" w:rsidP="00877B1F">
      <w:pPr>
        <w:pStyle w:val="Bezodstpw"/>
        <w:jc w:val="both"/>
        <w:rPr>
          <w:sz w:val="20"/>
          <w:szCs w:val="20"/>
        </w:rPr>
      </w:pPr>
      <w:r w:rsidRPr="00774828">
        <w:rPr>
          <w:rStyle w:val="Odwoanieprzypisudolnego"/>
          <w:sz w:val="20"/>
          <w:szCs w:val="20"/>
        </w:rPr>
        <w:footnoteRef/>
      </w:r>
      <w:r w:rsidRPr="00DE634D">
        <w:rPr>
          <w:sz w:val="20"/>
          <w:szCs w:val="20"/>
        </w:rPr>
        <w:t xml:space="preserve"> Zgodnie z art. 16 ust. 32 ustawy z 20 lipca 2017r. Prawo wodne (tekst jednolity Dz. U. z 202</w:t>
      </w:r>
      <w:r w:rsidR="004721EB">
        <w:rPr>
          <w:sz w:val="20"/>
          <w:szCs w:val="20"/>
        </w:rPr>
        <w:t>2</w:t>
      </w:r>
      <w:r w:rsidRPr="00DE634D">
        <w:rPr>
          <w:sz w:val="20"/>
          <w:szCs w:val="20"/>
        </w:rPr>
        <w:t>r. poz. 2</w:t>
      </w:r>
      <w:r w:rsidR="004721EB">
        <w:rPr>
          <w:sz w:val="20"/>
          <w:szCs w:val="20"/>
        </w:rPr>
        <w:t>625</w:t>
      </w:r>
      <w:r w:rsidRPr="00DE634D">
        <w:rPr>
          <w:sz w:val="20"/>
          <w:szCs w:val="20"/>
        </w:rPr>
        <w:t xml:space="preserve">) </w:t>
      </w:r>
    </w:p>
  </w:footnote>
  <w:footnote w:id="17">
    <w:p w14:paraId="15E60F06" w14:textId="77777777" w:rsidR="00E762A0" w:rsidRDefault="00E762A0" w:rsidP="00E762A0">
      <w:pPr>
        <w:pStyle w:val="Tekstprzypisudolnego"/>
        <w:spacing w:after="0" w:line="240" w:lineRule="auto"/>
      </w:pPr>
      <w:r>
        <w:rPr>
          <w:rStyle w:val="Odwoanieprzypisudolnego"/>
        </w:rPr>
        <w:footnoteRef/>
      </w:r>
      <w:r>
        <w:t xml:space="preserve"> </w:t>
      </w:r>
      <w:r w:rsidRPr="006771E6">
        <w:t>naturalna jednolita część wód</w:t>
      </w:r>
    </w:p>
  </w:footnote>
  <w:footnote w:id="18">
    <w:p w14:paraId="35DB0B76" w14:textId="77777777" w:rsidR="000C694E" w:rsidRDefault="000C694E" w:rsidP="000C694E">
      <w:pPr>
        <w:pStyle w:val="Tekstprzypisudolnego"/>
      </w:pPr>
      <w:r>
        <w:rPr>
          <w:rStyle w:val="Odwoanieprzypisudolnego"/>
        </w:rPr>
        <w:footnoteRef/>
      </w:r>
      <w:r>
        <w:t xml:space="preserve"> Źródło: Aktualizacja Programu wodno-środowiskowego kraju</w:t>
      </w:r>
    </w:p>
  </w:footnote>
  <w:footnote w:id="19">
    <w:p w14:paraId="2F5373C7" w14:textId="77777777" w:rsidR="00096E36" w:rsidRDefault="00096E36" w:rsidP="00096E36">
      <w:pPr>
        <w:pStyle w:val="Tekstprzypisudolnego"/>
      </w:pPr>
      <w:r>
        <w:rPr>
          <w:rStyle w:val="Odwoanieprzypisudolnego"/>
        </w:rPr>
        <w:footnoteRef/>
      </w:r>
      <w:r>
        <w:t xml:space="preserve"> Ustawa z dnia 6 grudnia 2006 roku </w:t>
      </w:r>
      <w:r w:rsidRPr="00457D06">
        <w:rPr>
          <w:i/>
          <w:iCs/>
        </w:rPr>
        <w:t>o zasadach prowadzenia polityki rozwoju</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CA0DF" w14:textId="77777777" w:rsidR="00761490" w:rsidRDefault="001B4111" w:rsidP="001B4111">
    <w:pPr>
      <w:pStyle w:val="Nagwek"/>
      <w:jc w:val="center"/>
    </w:pPr>
    <w:r w:rsidRPr="001B4111">
      <w:rPr>
        <w:b/>
        <w:bCs/>
      </w:rPr>
      <w:t>Strategia Rozwoju Miasta i Gminy Kazimierza Wielka do roku 2030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4D9CB" w14:textId="77777777" w:rsidR="00BB7565" w:rsidRDefault="001B4111" w:rsidP="001B4111">
    <w:pPr>
      <w:pStyle w:val="Nagwek"/>
      <w:jc w:val="center"/>
    </w:pPr>
    <w:bookmarkStart w:id="22" w:name="_Hlk118369036"/>
    <w:bookmarkStart w:id="23" w:name="_Hlk118369037"/>
    <w:r w:rsidRPr="001B4111">
      <w:rPr>
        <w:b/>
        <w:bCs/>
      </w:rPr>
      <w:t>Strategia Rozwoju Miasta i Gminy Kazimierza Wielka do roku 2030</w:t>
    </w:r>
    <w:bookmarkEnd w:id="22"/>
    <w:bookmarkEnd w:id="23"/>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63503"/>
    <w:multiLevelType w:val="hybridMultilevel"/>
    <w:tmpl w:val="EAEE4BD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276177F"/>
    <w:multiLevelType w:val="hybridMultilevel"/>
    <w:tmpl w:val="436009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2BD3CF1"/>
    <w:multiLevelType w:val="hybridMultilevel"/>
    <w:tmpl w:val="436047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5BA5F06"/>
    <w:multiLevelType w:val="hybridMultilevel"/>
    <w:tmpl w:val="768E9E3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745051D"/>
    <w:multiLevelType w:val="hybridMultilevel"/>
    <w:tmpl w:val="A6102192"/>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 w15:restartNumberingAfterBreak="0">
    <w:nsid w:val="0B7C4F95"/>
    <w:multiLevelType w:val="hybridMultilevel"/>
    <w:tmpl w:val="8BEC85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C4974AF"/>
    <w:multiLevelType w:val="hybridMultilevel"/>
    <w:tmpl w:val="727EAB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C816E17"/>
    <w:multiLevelType w:val="hybridMultilevel"/>
    <w:tmpl w:val="75F84B02"/>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8" w15:restartNumberingAfterBreak="0">
    <w:nsid w:val="0DAD675D"/>
    <w:multiLevelType w:val="hybridMultilevel"/>
    <w:tmpl w:val="2EA851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43F5A66"/>
    <w:multiLevelType w:val="hybridMultilevel"/>
    <w:tmpl w:val="96A6D7C2"/>
    <w:lvl w:ilvl="0" w:tplc="41A6CD6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E55632"/>
    <w:multiLevelType w:val="hybridMultilevel"/>
    <w:tmpl w:val="1CD6BF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946589D"/>
    <w:multiLevelType w:val="hybridMultilevel"/>
    <w:tmpl w:val="969C4B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A6F3A0D"/>
    <w:multiLevelType w:val="hybridMultilevel"/>
    <w:tmpl w:val="99303254"/>
    <w:lvl w:ilvl="0" w:tplc="499685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AB41144"/>
    <w:multiLevelType w:val="hybridMultilevel"/>
    <w:tmpl w:val="1B92F4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E097A62"/>
    <w:multiLevelType w:val="hybridMultilevel"/>
    <w:tmpl w:val="88F4701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E4F647F"/>
    <w:multiLevelType w:val="hybridMultilevel"/>
    <w:tmpl w:val="D9DEB608"/>
    <w:lvl w:ilvl="0" w:tplc="0415000F">
      <w:start w:val="1"/>
      <w:numFmt w:val="decimal"/>
      <w:lvlText w:val="%1."/>
      <w:lvlJc w:val="left"/>
      <w:pPr>
        <w:ind w:left="720" w:hanging="360"/>
      </w:pPr>
      <w:rPr>
        <w:rFont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FDE3056"/>
    <w:multiLevelType w:val="hybridMultilevel"/>
    <w:tmpl w:val="FB963C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20590F"/>
    <w:multiLevelType w:val="hybridMultilevel"/>
    <w:tmpl w:val="B4FCBE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27C2905"/>
    <w:multiLevelType w:val="hybridMultilevel"/>
    <w:tmpl w:val="A634938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2985825"/>
    <w:multiLevelType w:val="hybridMultilevel"/>
    <w:tmpl w:val="917475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3EC4FA4"/>
    <w:multiLevelType w:val="hybridMultilevel"/>
    <w:tmpl w:val="0832AB3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4C72193"/>
    <w:multiLevelType w:val="hybridMultilevel"/>
    <w:tmpl w:val="2842BE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5C81EF2"/>
    <w:multiLevelType w:val="hybridMultilevel"/>
    <w:tmpl w:val="CAEA0098"/>
    <w:lvl w:ilvl="0" w:tplc="457E5296">
      <w:start w:val="1"/>
      <w:numFmt w:val="bullet"/>
      <w:lvlText w:val="•"/>
      <w:lvlJc w:val="left"/>
      <w:pPr>
        <w:tabs>
          <w:tab w:val="num" w:pos="720"/>
        </w:tabs>
        <w:ind w:left="720" w:hanging="360"/>
      </w:pPr>
      <w:rPr>
        <w:rFonts w:ascii="+mn-lt" w:hAnsi="+mn-lt" w:hint="default"/>
      </w:rPr>
    </w:lvl>
    <w:lvl w:ilvl="1" w:tplc="B8540002">
      <w:numFmt w:val="bullet"/>
      <w:lvlText w:val="•"/>
      <w:lvlJc w:val="left"/>
      <w:pPr>
        <w:tabs>
          <w:tab w:val="num" w:pos="1440"/>
        </w:tabs>
        <w:ind w:left="1440" w:hanging="360"/>
      </w:pPr>
      <w:rPr>
        <w:rFonts w:ascii="+mn-lt" w:hAnsi="+mn-lt" w:hint="default"/>
      </w:rPr>
    </w:lvl>
    <w:lvl w:ilvl="2" w:tplc="9EFA626E" w:tentative="1">
      <w:start w:val="1"/>
      <w:numFmt w:val="bullet"/>
      <w:lvlText w:val="•"/>
      <w:lvlJc w:val="left"/>
      <w:pPr>
        <w:tabs>
          <w:tab w:val="num" w:pos="2160"/>
        </w:tabs>
        <w:ind w:left="2160" w:hanging="360"/>
      </w:pPr>
      <w:rPr>
        <w:rFonts w:ascii="+mn-lt" w:hAnsi="+mn-lt" w:hint="default"/>
      </w:rPr>
    </w:lvl>
    <w:lvl w:ilvl="3" w:tplc="6DACDEF6" w:tentative="1">
      <w:start w:val="1"/>
      <w:numFmt w:val="bullet"/>
      <w:lvlText w:val="•"/>
      <w:lvlJc w:val="left"/>
      <w:pPr>
        <w:tabs>
          <w:tab w:val="num" w:pos="2880"/>
        </w:tabs>
        <w:ind w:left="2880" w:hanging="360"/>
      </w:pPr>
      <w:rPr>
        <w:rFonts w:ascii="+mn-lt" w:hAnsi="+mn-lt" w:hint="default"/>
      </w:rPr>
    </w:lvl>
    <w:lvl w:ilvl="4" w:tplc="3E3609B4" w:tentative="1">
      <w:start w:val="1"/>
      <w:numFmt w:val="bullet"/>
      <w:lvlText w:val="•"/>
      <w:lvlJc w:val="left"/>
      <w:pPr>
        <w:tabs>
          <w:tab w:val="num" w:pos="3600"/>
        </w:tabs>
        <w:ind w:left="3600" w:hanging="360"/>
      </w:pPr>
      <w:rPr>
        <w:rFonts w:ascii="+mn-lt" w:hAnsi="+mn-lt" w:hint="default"/>
      </w:rPr>
    </w:lvl>
    <w:lvl w:ilvl="5" w:tplc="AEF8DCBE" w:tentative="1">
      <w:start w:val="1"/>
      <w:numFmt w:val="bullet"/>
      <w:lvlText w:val="•"/>
      <w:lvlJc w:val="left"/>
      <w:pPr>
        <w:tabs>
          <w:tab w:val="num" w:pos="4320"/>
        </w:tabs>
        <w:ind w:left="4320" w:hanging="360"/>
      </w:pPr>
      <w:rPr>
        <w:rFonts w:ascii="+mn-lt" w:hAnsi="+mn-lt" w:hint="default"/>
      </w:rPr>
    </w:lvl>
    <w:lvl w:ilvl="6" w:tplc="273216D2" w:tentative="1">
      <w:start w:val="1"/>
      <w:numFmt w:val="bullet"/>
      <w:lvlText w:val="•"/>
      <w:lvlJc w:val="left"/>
      <w:pPr>
        <w:tabs>
          <w:tab w:val="num" w:pos="5040"/>
        </w:tabs>
        <w:ind w:left="5040" w:hanging="360"/>
      </w:pPr>
      <w:rPr>
        <w:rFonts w:ascii="+mn-lt" w:hAnsi="+mn-lt" w:hint="default"/>
      </w:rPr>
    </w:lvl>
    <w:lvl w:ilvl="7" w:tplc="DBD89612" w:tentative="1">
      <w:start w:val="1"/>
      <w:numFmt w:val="bullet"/>
      <w:lvlText w:val="•"/>
      <w:lvlJc w:val="left"/>
      <w:pPr>
        <w:tabs>
          <w:tab w:val="num" w:pos="5760"/>
        </w:tabs>
        <w:ind w:left="5760" w:hanging="360"/>
      </w:pPr>
      <w:rPr>
        <w:rFonts w:ascii="+mn-lt" w:hAnsi="+mn-lt" w:hint="default"/>
      </w:rPr>
    </w:lvl>
    <w:lvl w:ilvl="8" w:tplc="D7240E04" w:tentative="1">
      <w:start w:val="1"/>
      <w:numFmt w:val="bullet"/>
      <w:lvlText w:val="•"/>
      <w:lvlJc w:val="left"/>
      <w:pPr>
        <w:tabs>
          <w:tab w:val="num" w:pos="6480"/>
        </w:tabs>
        <w:ind w:left="6480" w:hanging="360"/>
      </w:pPr>
      <w:rPr>
        <w:rFonts w:ascii="+mn-lt" w:hAnsi="+mn-lt" w:hint="default"/>
      </w:rPr>
    </w:lvl>
  </w:abstractNum>
  <w:abstractNum w:abstractNumId="23" w15:restartNumberingAfterBreak="0">
    <w:nsid w:val="28D22912"/>
    <w:multiLevelType w:val="hybridMultilevel"/>
    <w:tmpl w:val="978E90C4"/>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4" w15:restartNumberingAfterBreak="0">
    <w:nsid w:val="2A327A57"/>
    <w:multiLevelType w:val="hybridMultilevel"/>
    <w:tmpl w:val="5F3CE2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39E050D"/>
    <w:multiLevelType w:val="hybridMultilevel"/>
    <w:tmpl w:val="E4DA1E78"/>
    <w:lvl w:ilvl="0" w:tplc="04150001">
      <w:start w:val="1"/>
      <w:numFmt w:val="bullet"/>
      <w:lvlText w:val=""/>
      <w:lvlJc w:val="left"/>
      <w:pPr>
        <w:ind w:left="92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474015C"/>
    <w:multiLevelType w:val="hybridMultilevel"/>
    <w:tmpl w:val="B3F43C20"/>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348475A9"/>
    <w:multiLevelType w:val="hybridMultilevel"/>
    <w:tmpl w:val="5CF6B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7DC2EA6"/>
    <w:multiLevelType w:val="hybridMultilevel"/>
    <w:tmpl w:val="8AF0B950"/>
    <w:lvl w:ilvl="0" w:tplc="457E5296">
      <w:start w:val="1"/>
      <w:numFmt w:val="bullet"/>
      <w:lvlText w:val="•"/>
      <w:lvlJc w:val="left"/>
      <w:pPr>
        <w:tabs>
          <w:tab w:val="num" w:pos="720"/>
        </w:tabs>
        <w:ind w:left="720" w:hanging="360"/>
      </w:pPr>
      <w:rPr>
        <w:rFonts w:ascii="+mn-lt" w:hAnsi="+mn-l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9DF69C3"/>
    <w:multiLevelType w:val="hybridMultilevel"/>
    <w:tmpl w:val="49B409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A466006"/>
    <w:multiLevelType w:val="hybridMultilevel"/>
    <w:tmpl w:val="FE220B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CD62A75"/>
    <w:multiLevelType w:val="hybridMultilevel"/>
    <w:tmpl w:val="0726BC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EAA4BC0"/>
    <w:multiLevelType w:val="hybridMultilevel"/>
    <w:tmpl w:val="95A0C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FAD1800"/>
    <w:multiLevelType w:val="hybridMultilevel"/>
    <w:tmpl w:val="CB2CD4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1144D54"/>
    <w:multiLevelType w:val="hybridMultilevel"/>
    <w:tmpl w:val="A0021B4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5" w15:restartNumberingAfterBreak="0">
    <w:nsid w:val="425A2D78"/>
    <w:multiLevelType w:val="hybridMultilevel"/>
    <w:tmpl w:val="32821C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25B6B81"/>
    <w:multiLevelType w:val="hybridMultilevel"/>
    <w:tmpl w:val="14EE724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61B2A6F"/>
    <w:multiLevelType w:val="hybridMultilevel"/>
    <w:tmpl w:val="3DA6549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8442CEB"/>
    <w:multiLevelType w:val="hybridMultilevel"/>
    <w:tmpl w:val="EE945B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A5C7BF1"/>
    <w:multiLevelType w:val="multilevel"/>
    <w:tmpl w:val="482C538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0" w15:restartNumberingAfterBreak="0">
    <w:nsid w:val="4C837D8A"/>
    <w:multiLevelType w:val="hybridMultilevel"/>
    <w:tmpl w:val="BE6825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F900780"/>
    <w:multiLevelType w:val="hybridMultilevel"/>
    <w:tmpl w:val="595ED1D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F984331"/>
    <w:multiLevelType w:val="hybridMultilevel"/>
    <w:tmpl w:val="B30415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1032DDF"/>
    <w:multiLevelType w:val="hybridMultilevel"/>
    <w:tmpl w:val="00C6FD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18408F0"/>
    <w:multiLevelType w:val="hybridMultilevel"/>
    <w:tmpl w:val="3EF4775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2AC697D"/>
    <w:multiLevelType w:val="hybridMultilevel"/>
    <w:tmpl w:val="54AEF136"/>
    <w:lvl w:ilvl="0" w:tplc="499685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72F6FF9"/>
    <w:multiLevelType w:val="hybridMultilevel"/>
    <w:tmpl w:val="D86C38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7A7704A"/>
    <w:multiLevelType w:val="hybridMultilevel"/>
    <w:tmpl w:val="370AF836"/>
    <w:lvl w:ilvl="0" w:tplc="499685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93E6143"/>
    <w:multiLevelType w:val="hybridMultilevel"/>
    <w:tmpl w:val="4A0883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A9B3D46"/>
    <w:multiLevelType w:val="hybridMultilevel"/>
    <w:tmpl w:val="E6C47D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C946039"/>
    <w:multiLevelType w:val="hybridMultilevel"/>
    <w:tmpl w:val="701668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1124928"/>
    <w:multiLevelType w:val="hybridMultilevel"/>
    <w:tmpl w:val="8926FA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2731D22"/>
    <w:multiLevelType w:val="hybridMultilevel"/>
    <w:tmpl w:val="64F80AD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34065D6"/>
    <w:multiLevelType w:val="hybridMultilevel"/>
    <w:tmpl w:val="216CB4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4FA1BAA"/>
    <w:multiLevelType w:val="hybridMultilevel"/>
    <w:tmpl w:val="FE6E672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6686566"/>
    <w:multiLevelType w:val="hybridMultilevel"/>
    <w:tmpl w:val="9CFE2E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6A055FE"/>
    <w:multiLevelType w:val="hybridMultilevel"/>
    <w:tmpl w:val="585E97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A103BAC"/>
    <w:multiLevelType w:val="hybridMultilevel"/>
    <w:tmpl w:val="D9DEB608"/>
    <w:lvl w:ilvl="0" w:tplc="FFFFFFFF">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6BB67C77"/>
    <w:multiLevelType w:val="hybridMultilevel"/>
    <w:tmpl w:val="62A277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BC823C5"/>
    <w:multiLevelType w:val="hybridMultilevel"/>
    <w:tmpl w:val="00C25DE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C247123"/>
    <w:multiLevelType w:val="hybridMultilevel"/>
    <w:tmpl w:val="3C76F3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0703F53"/>
    <w:multiLevelType w:val="hybridMultilevel"/>
    <w:tmpl w:val="1DAE27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5552246"/>
    <w:multiLevelType w:val="hybridMultilevel"/>
    <w:tmpl w:val="BEE61C58"/>
    <w:lvl w:ilvl="0" w:tplc="19B6A7EE">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78A81D00"/>
    <w:multiLevelType w:val="hybridMultilevel"/>
    <w:tmpl w:val="9708BC20"/>
    <w:lvl w:ilvl="0" w:tplc="CE9A5FE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7A1D7FD6"/>
    <w:multiLevelType w:val="hybridMultilevel"/>
    <w:tmpl w:val="88081A44"/>
    <w:lvl w:ilvl="0" w:tplc="4996852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7A933EC1"/>
    <w:multiLevelType w:val="multilevel"/>
    <w:tmpl w:val="CCA0A950"/>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6" w15:restartNumberingAfterBreak="0">
    <w:nsid w:val="7AED3511"/>
    <w:multiLevelType w:val="hybridMultilevel"/>
    <w:tmpl w:val="481257E2"/>
    <w:lvl w:ilvl="0" w:tplc="49968520">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7B041A08"/>
    <w:multiLevelType w:val="hybridMultilevel"/>
    <w:tmpl w:val="BA4202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7CF9261D"/>
    <w:multiLevelType w:val="hybridMultilevel"/>
    <w:tmpl w:val="C8608A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7E2F3791"/>
    <w:multiLevelType w:val="hybridMultilevel"/>
    <w:tmpl w:val="C916C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EAF5C8A"/>
    <w:multiLevelType w:val="hybridMultilevel"/>
    <w:tmpl w:val="A64E93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7F012E18"/>
    <w:multiLevelType w:val="hybridMultilevel"/>
    <w:tmpl w:val="1BF006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7FB10976"/>
    <w:multiLevelType w:val="hybridMultilevel"/>
    <w:tmpl w:val="4C8C105A"/>
    <w:lvl w:ilvl="0" w:tplc="04150005">
      <w:start w:val="1"/>
      <w:numFmt w:val="bullet"/>
      <w:lvlText w:val=""/>
      <w:lvlJc w:val="left"/>
      <w:pPr>
        <w:ind w:left="774" w:hanging="360"/>
      </w:pPr>
      <w:rPr>
        <w:rFonts w:ascii="Wingdings" w:hAnsi="Wingdings"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num w:numId="1" w16cid:durableId="1674406406">
    <w:abstractNumId w:val="16"/>
  </w:num>
  <w:num w:numId="2" w16cid:durableId="1028722853">
    <w:abstractNumId w:val="48"/>
  </w:num>
  <w:num w:numId="3" w16cid:durableId="836385371">
    <w:abstractNumId w:val="46"/>
  </w:num>
  <w:num w:numId="4" w16cid:durableId="1827671438">
    <w:abstractNumId w:val="40"/>
  </w:num>
  <w:num w:numId="5" w16cid:durableId="813566524">
    <w:abstractNumId w:val="31"/>
  </w:num>
  <w:num w:numId="6" w16cid:durableId="1277323756">
    <w:abstractNumId w:val="21"/>
  </w:num>
  <w:num w:numId="7" w16cid:durableId="1072699518">
    <w:abstractNumId w:val="33"/>
  </w:num>
  <w:num w:numId="8" w16cid:durableId="1143428321">
    <w:abstractNumId w:val="11"/>
  </w:num>
  <w:num w:numId="9" w16cid:durableId="114908634">
    <w:abstractNumId w:val="60"/>
  </w:num>
  <w:num w:numId="10" w16cid:durableId="1043477158">
    <w:abstractNumId w:val="67"/>
  </w:num>
  <w:num w:numId="11" w16cid:durableId="1270771023">
    <w:abstractNumId w:val="71"/>
  </w:num>
  <w:num w:numId="12" w16cid:durableId="1355765906">
    <w:abstractNumId w:val="30"/>
  </w:num>
  <w:num w:numId="13" w16cid:durableId="1612736742">
    <w:abstractNumId w:val="19"/>
  </w:num>
  <w:num w:numId="14" w16cid:durableId="24185450">
    <w:abstractNumId w:val="17"/>
  </w:num>
  <w:num w:numId="15" w16cid:durableId="724908131">
    <w:abstractNumId w:val="51"/>
  </w:num>
  <w:num w:numId="16" w16cid:durableId="1885293687">
    <w:abstractNumId w:val="27"/>
  </w:num>
  <w:num w:numId="17" w16cid:durableId="719205904">
    <w:abstractNumId w:val="58"/>
  </w:num>
  <w:num w:numId="18" w16cid:durableId="1260017615">
    <w:abstractNumId w:val="53"/>
  </w:num>
  <w:num w:numId="19" w16cid:durableId="1876960961">
    <w:abstractNumId w:val="61"/>
  </w:num>
  <w:num w:numId="20" w16cid:durableId="1901475688">
    <w:abstractNumId w:val="38"/>
  </w:num>
  <w:num w:numId="21" w16cid:durableId="1217936214">
    <w:abstractNumId w:val="43"/>
  </w:num>
  <w:num w:numId="22" w16cid:durableId="588200799">
    <w:abstractNumId w:val="8"/>
  </w:num>
  <w:num w:numId="23" w16cid:durableId="2071533731">
    <w:abstractNumId w:val="5"/>
  </w:num>
  <w:num w:numId="24" w16cid:durableId="1720663574">
    <w:abstractNumId w:val="68"/>
  </w:num>
  <w:num w:numId="25" w16cid:durableId="597180069">
    <w:abstractNumId w:val="32"/>
  </w:num>
  <w:num w:numId="26" w16cid:durableId="1949190995">
    <w:abstractNumId w:val="7"/>
  </w:num>
  <w:num w:numId="27" w16cid:durableId="1640723846">
    <w:abstractNumId w:val="18"/>
  </w:num>
  <w:num w:numId="28" w16cid:durableId="780761794">
    <w:abstractNumId w:val="69"/>
  </w:num>
  <w:num w:numId="29" w16cid:durableId="943725834">
    <w:abstractNumId w:val="24"/>
  </w:num>
  <w:num w:numId="30" w16cid:durableId="979722904">
    <w:abstractNumId w:val="1"/>
  </w:num>
  <w:num w:numId="31" w16cid:durableId="550652162">
    <w:abstractNumId w:val="37"/>
  </w:num>
  <w:num w:numId="32" w16cid:durableId="562183980">
    <w:abstractNumId w:val="44"/>
  </w:num>
  <w:num w:numId="33" w16cid:durableId="1046829149">
    <w:abstractNumId w:val="54"/>
  </w:num>
  <w:num w:numId="34" w16cid:durableId="1791363977">
    <w:abstractNumId w:val="35"/>
  </w:num>
  <w:num w:numId="35" w16cid:durableId="1153185329">
    <w:abstractNumId w:val="34"/>
  </w:num>
  <w:num w:numId="36" w16cid:durableId="1623729004">
    <w:abstractNumId w:val="64"/>
  </w:num>
  <w:num w:numId="37" w16cid:durableId="378818634">
    <w:abstractNumId w:val="9"/>
  </w:num>
  <w:num w:numId="38" w16cid:durableId="2094667578">
    <w:abstractNumId w:val="66"/>
  </w:num>
  <w:num w:numId="39" w16cid:durableId="1185287811">
    <w:abstractNumId w:val="47"/>
  </w:num>
  <w:num w:numId="40" w16cid:durableId="1665081988">
    <w:abstractNumId w:val="45"/>
  </w:num>
  <w:num w:numId="41" w16cid:durableId="1497107313">
    <w:abstractNumId w:val="15"/>
  </w:num>
  <w:num w:numId="42" w16cid:durableId="804737622">
    <w:abstractNumId w:val="57"/>
  </w:num>
  <w:num w:numId="43" w16cid:durableId="11882026">
    <w:abstractNumId w:val="41"/>
  </w:num>
  <w:num w:numId="44" w16cid:durableId="1602184294">
    <w:abstractNumId w:val="12"/>
  </w:num>
  <w:num w:numId="45" w16cid:durableId="1483695019">
    <w:abstractNumId w:val="72"/>
  </w:num>
  <w:num w:numId="46" w16cid:durableId="1528906337">
    <w:abstractNumId w:val="65"/>
  </w:num>
  <w:num w:numId="47" w16cid:durableId="1442531268">
    <w:abstractNumId w:val="0"/>
  </w:num>
  <w:num w:numId="48" w16cid:durableId="2049335084">
    <w:abstractNumId w:val="3"/>
  </w:num>
  <w:num w:numId="49" w16cid:durableId="1641153865">
    <w:abstractNumId w:val="22"/>
  </w:num>
  <w:num w:numId="50" w16cid:durableId="70584828">
    <w:abstractNumId w:val="39"/>
  </w:num>
  <w:num w:numId="51" w16cid:durableId="822505343">
    <w:abstractNumId w:val="62"/>
  </w:num>
  <w:num w:numId="52" w16cid:durableId="1038899405">
    <w:abstractNumId w:val="70"/>
  </w:num>
  <w:num w:numId="53" w16cid:durableId="1723871428">
    <w:abstractNumId w:val="6"/>
  </w:num>
  <w:num w:numId="54" w16cid:durableId="989943531">
    <w:abstractNumId w:val="10"/>
  </w:num>
  <w:num w:numId="55" w16cid:durableId="954949712">
    <w:abstractNumId w:val="56"/>
  </w:num>
  <w:num w:numId="56" w16cid:durableId="620461227">
    <w:abstractNumId w:val="25"/>
  </w:num>
  <w:num w:numId="57" w16cid:durableId="189875307">
    <w:abstractNumId w:val="13"/>
  </w:num>
  <w:num w:numId="58" w16cid:durableId="91630837">
    <w:abstractNumId w:val="55"/>
  </w:num>
  <w:num w:numId="59" w16cid:durableId="1806851010">
    <w:abstractNumId w:val="42"/>
  </w:num>
  <w:num w:numId="60" w16cid:durableId="1497383425">
    <w:abstractNumId w:val="63"/>
  </w:num>
  <w:num w:numId="61" w16cid:durableId="1465385415">
    <w:abstractNumId w:val="50"/>
  </w:num>
  <w:num w:numId="62" w16cid:durableId="1406495811">
    <w:abstractNumId w:val="2"/>
  </w:num>
  <w:num w:numId="63" w16cid:durableId="672686742">
    <w:abstractNumId w:val="29"/>
  </w:num>
  <w:num w:numId="64" w16cid:durableId="1586723226">
    <w:abstractNumId w:val="28"/>
  </w:num>
  <w:num w:numId="65" w16cid:durableId="2041929818">
    <w:abstractNumId w:val="20"/>
  </w:num>
  <w:num w:numId="66" w16cid:durableId="1044212175">
    <w:abstractNumId w:val="59"/>
  </w:num>
  <w:num w:numId="67" w16cid:durableId="1704399040">
    <w:abstractNumId w:val="36"/>
  </w:num>
  <w:num w:numId="68" w16cid:durableId="635768428">
    <w:abstractNumId w:val="23"/>
  </w:num>
  <w:num w:numId="69" w16cid:durableId="520319544">
    <w:abstractNumId w:val="14"/>
  </w:num>
  <w:num w:numId="70" w16cid:durableId="511847223">
    <w:abstractNumId w:val="52"/>
  </w:num>
  <w:num w:numId="71" w16cid:durableId="426076242">
    <w:abstractNumId w:val="49"/>
  </w:num>
  <w:num w:numId="72" w16cid:durableId="100416443">
    <w:abstractNumId w:val="4"/>
  </w:num>
  <w:num w:numId="73" w16cid:durableId="19747956">
    <w:abstractNumId w:val="26"/>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80B"/>
    <w:rsid w:val="00000168"/>
    <w:rsid w:val="00004459"/>
    <w:rsid w:val="000056EF"/>
    <w:rsid w:val="000060DB"/>
    <w:rsid w:val="000062F2"/>
    <w:rsid w:val="00007108"/>
    <w:rsid w:val="00010337"/>
    <w:rsid w:val="00012EBD"/>
    <w:rsid w:val="000132A1"/>
    <w:rsid w:val="00013BA3"/>
    <w:rsid w:val="00014071"/>
    <w:rsid w:val="00015667"/>
    <w:rsid w:val="00017C4C"/>
    <w:rsid w:val="000218CF"/>
    <w:rsid w:val="000245C5"/>
    <w:rsid w:val="00026408"/>
    <w:rsid w:val="00026599"/>
    <w:rsid w:val="000321F0"/>
    <w:rsid w:val="0003709A"/>
    <w:rsid w:val="00037A90"/>
    <w:rsid w:val="00037E47"/>
    <w:rsid w:val="0004038E"/>
    <w:rsid w:val="00040B91"/>
    <w:rsid w:val="00040D03"/>
    <w:rsid w:val="000451C4"/>
    <w:rsid w:val="000464F6"/>
    <w:rsid w:val="00046D60"/>
    <w:rsid w:val="0004710E"/>
    <w:rsid w:val="00047261"/>
    <w:rsid w:val="00047F44"/>
    <w:rsid w:val="00050551"/>
    <w:rsid w:val="000511E1"/>
    <w:rsid w:val="00052C0C"/>
    <w:rsid w:val="00054912"/>
    <w:rsid w:val="0005680B"/>
    <w:rsid w:val="00060D47"/>
    <w:rsid w:val="000615D0"/>
    <w:rsid w:val="00062F1B"/>
    <w:rsid w:val="00067548"/>
    <w:rsid w:val="00072072"/>
    <w:rsid w:val="00077872"/>
    <w:rsid w:val="00081925"/>
    <w:rsid w:val="00085439"/>
    <w:rsid w:val="0008651D"/>
    <w:rsid w:val="0008775C"/>
    <w:rsid w:val="000902C6"/>
    <w:rsid w:val="00090ABD"/>
    <w:rsid w:val="00092D7C"/>
    <w:rsid w:val="000965F1"/>
    <w:rsid w:val="00096E36"/>
    <w:rsid w:val="00097144"/>
    <w:rsid w:val="00097346"/>
    <w:rsid w:val="000A229B"/>
    <w:rsid w:val="000A3583"/>
    <w:rsid w:val="000A540A"/>
    <w:rsid w:val="000A64AC"/>
    <w:rsid w:val="000A7732"/>
    <w:rsid w:val="000A7C3C"/>
    <w:rsid w:val="000B2200"/>
    <w:rsid w:val="000B2AB4"/>
    <w:rsid w:val="000B3188"/>
    <w:rsid w:val="000B3E06"/>
    <w:rsid w:val="000B5C01"/>
    <w:rsid w:val="000B6C8E"/>
    <w:rsid w:val="000B6DF4"/>
    <w:rsid w:val="000B6FF2"/>
    <w:rsid w:val="000C02FF"/>
    <w:rsid w:val="000C16D4"/>
    <w:rsid w:val="000C3E32"/>
    <w:rsid w:val="000C45ED"/>
    <w:rsid w:val="000C4B7C"/>
    <w:rsid w:val="000C5112"/>
    <w:rsid w:val="000C51C2"/>
    <w:rsid w:val="000C545A"/>
    <w:rsid w:val="000C694E"/>
    <w:rsid w:val="000C74A9"/>
    <w:rsid w:val="000D0A48"/>
    <w:rsid w:val="000D0E2E"/>
    <w:rsid w:val="000D1777"/>
    <w:rsid w:val="000D3286"/>
    <w:rsid w:val="000D3F16"/>
    <w:rsid w:val="000D564C"/>
    <w:rsid w:val="000D6176"/>
    <w:rsid w:val="000E0605"/>
    <w:rsid w:val="000E196A"/>
    <w:rsid w:val="000E20B6"/>
    <w:rsid w:val="000E5759"/>
    <w:rsid w:val="000E5EDE"/>
    <w:rsid w:val="000E680B"/>
    <w:rsid w:val="000E7026"/>
    <w:rsid w:val="000F0F7E"/>
    <w:rsid w:val="000F1D62"/>
    <w:rsid w:val="000F33BB"/>
    <w:rsid w:val="000F430F"/>
    <w:rsid w:val="000F57E2"/>
    <w:rsid w:val="000F5881"/>
    <w:rsid w:val="000F60C4"/>
    <w:rsid w:val="000F686D"/>
    <w:rsid w:val="000F7B45"/>
    <w:rsid w:val="001009DD"/>
    <w:rsid w:val="001034AF"/>
    <w:rsid w:val="00107908"/>
    <w:rsid w:val="001109FA"/>
    <w:rsid w:val="001111BA"/>
    <w:rsid w:val="00111604"/>
    <w:rsid w:val="00111E93"/>
    <w:rsid w:val="00112836"/>
    <w:rsid w:val="00112C5D"/>
    <w:rsid w:val="00113AD2"/>
    <w:rsid w:val="00114B71"/>
    <w:rsid w:val="00115151"/>
    <w:rsid w:val="001154F2"/>
    <w:rsid w:val="00115F97"/>
    <w:rsid w:val="00116405"/>
    <w:rsid w:val="0011687D"/>
    <w:rsid w:val="001172E6"/>
    <w:rsid w:val="00117917"/>
    <w:rsid w:val="001238EE"/>
    <w:rsid w:val="001239C3"/>
    <w:rsid w:val="00124A0F"/>
    <w:rsid w:val="001260F8"/>
    <w:rsid w:val="00132E6F"/>
    <w:rsid w:val="001350D6"/>
    <w:rsid w:val="00135EF9"/>
    <w:rsid w:val="0014655C"/>
    <w:rsid w:val="001468BF"/>
    <w:rsid w:val="001530C2"/>
    <w:rsid w:val="001533C7"/>
    <w:rsid w:val="00153D54"/>
    <w:rsid w:val="00154437"/>
    <w:rsid w:val="001548A0"/>
    <w:rsid w:val="001554F0"/>
    <w:rsid w:val="00155AC0"/>
    <w:rsid w:val="00160D1C"/>
    <w:rsid w:val="00163F87"/>
    <w:rsid w:val="001652C6"/>
    <w:rsid w:val="0016546B"/>
    <w:rsid w:val="001701F1"/>
    <w:rsid w:val="00170CDF"/>
    <w:rsid w:val="00171DA6"/>
    <w:rsid w:val="001748C1"/>
    <w:rsid w:val="001748D6"/>
    <w:rsid w:val="00177516"/>
    <w:rsid w:val="0018064E"/>
    <w:rsid w:val="001834F4"/>
    <w:rsid w:val="001838A0"/>
    <w:rsid w:val="00183D7D"/>
    <w:rsid w:val="001854DF"/>
    <w:rsid w:val="00190242"/>
    <w:rsid w:val="0019189F"/>
    <w:rsid w:val="001933B7"/>
    <w:rsid w:val="00194E8B"/>
    <w:rsid w:val="001A046F"/>
    <w:rsid w:val="001A0C90"/>
    <w:rsid w:val="001A1014"/>
    <w:rsid w:val="001A21B4"/>
    <w:rsid w:val="001A280D"/>
    <w:rsid w:val="001A3202"/>
    <w:rsid w:val="001A391F"/>
    <w:rsid w:val="001A50CA"/>
    <w:rsid w:val="001A62BF"/>
    <w:rsid w:val="001A7952"/>
    <w:rsid w:val="001B0164"/>
    <w:rsid w:val="001B067E"/>
    <w:rsid w:val="001B14A4"/>
    <w:rsid w:val="001B2FAA"/>
    <w:rsid w:val="001B4111"/>
    <w:rsid w:val="001B4300"/>
    <w:rsid w:val="001B5021"/>
    <w:rsid w:val="001B5410"/>
    <w:rsid w:val="001B7F0D"/>
    <w:rsid w:val="001C0C44"/>
    <w:rsid w:val="001C2032"/>
    <w:rsid w:val="001C2642"/>
    <w:rsid w:val="001C558A"/>
    <w:rsid w:val="001C672F"/>
    <w:rsid w:val="001C6815"/>
    <w:rsid w:val="001C76D0"/>
    <w:rsid w:val="001D0ED9"/>
    <w:rsid w:val="001D3DCB"/>
    <w:rsid w:val="001D425D"/>
    <w:rsid w:val="001D5205"/>
    <w:rsid w:val="001E4BA2"/>
    <w:rsid w:val="001E518D"/>
    <w:rsid w:val="001E6845"/>
    <w:rsid w:val="001F02CA"/>
    <w:rsid w:val="001F0887"/>
    <w:rsid w:val="001F1584"/>
    <w:rsid w:val="001F40F1"/>
    <w:rsid w:val="001F4F46"/>
    <w:rsid w:val="001F5191"/>
    <w:rsid w:val="001F57D8"/>
    <w:rsid w:val="001F7BA7"/>
    <w:rsid w:val="00200861"/>
    <w:rsid w:val="002025CE"/>
    <w:rsid w:val="00203C1C"/>
    <w:rsid w:val="00203EFC"/>
    <w:rsid w:val="0020424C"/>
    <w:rsid w:val="002068DD"/>
    <w:rsid w:val="0020741B"/>
    <w:rsid w:val="00210439"/>
    <w:rsid w:val="00210818"/>
    <w:rsid w:val="00212B9C"/>
    <w:rsid w:val="00213FEE"/>
    <w:rsid w:val="00215D15"/>
    <w:rsid w:val="0021614C"/>
    <w:rsid w:val="002162FE"/>
    <w:rsid w:val="002174AC"/>
    <w:rsid w:val="00220542"/>
    <w:rsid w:val="00221358"/>
    <w:rsid w:val="00224995"/>
    <w:rsid w:val="00225864"/>
    <w:rsid w:val="002326D3"/>
    <w:rsid w:val="00233E89"/>
    <w:rsid w:val="00240A72"/>
    <w:rsid w:val="00242699"/>
    <w:rsid w:val="00243AF2"/>
    <w:rsid w:val="00243BFA"/>
    <w:rsid w:val="00246B95"/>
    <w:rsid w:val="0025205F"/>
    <w:rsid w:val="0025256D"/>
    <w:rsid w:val="00252ACC"/>
    <w:rsid w:val="0025302E"/>
    <w:rsid w:val="00253B69"/>
    <w:rsid w:val="00255FBB"/>
    <w:rsid w:val="002601FB"/>
    <w:rsid w:val="002626BF"/>
    <w:rsid w:val="00264E60"/>
    <w:rsid w:val="00265302"/>
    <w:rsid w:val="002661D2"/>
    <w:rsid w:val="00271CE2"/>
    <w:rsid w:val="00272197"/>
    <w:rsid w:val="00272ECB"/>
    <w:rsid w:val="00273862"/>
    <w:rsid w:val="0027432D"/>
    <w:rsid w:val="00275E3B"/>
    <w:rsid w:val="00275FF5"/>
    <w:rsid w:val="00276F8D"/>
    <w:rsid w:val="00281B3C"/>
    <w:rsid w:val="00282040"/>
    <w:rsid w:val="00282FC1"/>
    <w:rsid w:val="002830A6"/>
    <w:rsid w:val="00284778"/>
    <w:rsid w:val="00284909"/>
    <w:rsid w:val="00287D62"/>
    <w:rsid w:val="00290E06"/>
    <w:rsid w:val="00291AF1"/>
    <w:rsid w:val="002922BB"/>
    <w:rsid w:val="002930A2"/>
    <w:rsid w:val="0029356B"/>
    <w:rsid w:val="00294EA4"/>
    <w:rsid w:val="00295661"/>
    <w:rsid w:val="00295696"/>
    <w:rsid w:val="00295959"/>
    <w:rsid w:val="00295D0F"/>
    <w:rsid w:val="0029686E"/>
    <w:rsid w:val="00296B9C"/>
    <w:rsid w:val="00296BCC"/>
    <w:rsid w:val="00296EA1"/>
    <w:rsid w:val="002A0F86"/>
    <w:rsid w:val="002A4E2E"/>
    <w:rsid w:val="002A66D7"/>
    <w:rsid w:val="002A68B3"/>
    <w:rsid w:val="002A6DAC"/>
    <w:rsid w:val="002A71C9"/>
    <w:rsid w:val="002B0B6B"/>
    <w:rsid w:val="002B11AC"/>
    <w:rsid w:val="002B1F3E"/>
    <w:rsid w:val="002C6272"/>
    <w:rsid w:val="002C6AF6"/>
    <w:rsid w:val="002C73AC"/>
    <w:rsid w:val="002D0DEB"/>
    <w:rsid w:val="002D159D"/>
    <w:rsid w:val="002D2681"/>
    <w:rsid w:val="002D5F0D"/>
    <w:rsid w:val="002E57EA"/>
    <w:rsid w:val="002E5DC7"/>
    <w:rsid w:val="002E6858"/>
    <w:rsid w:val="002F07DE"/>
    <w:rsid w:val="002F0A07"/>
    <w:rsid w:val="002F10DC"/>
    <w:rsid w:val="002F269D"/>
    <w:rsid w:val="002F371C"/>
    <w:rsid w:val="002F382F"/>
    <w:rsid w:val="002F385C"/>
    <w:rsid w:val="002F623A"/>
    <w:rsid w:val="00300028"/>
    <w:rsid w:val="0030199D"/>
    <w:rsid w:val="00307091"/>
    <w:rsid w:val="00307F8C"/>
    <w:rsid w:val="003105BB"/>
    <w:rsid w:val="00311FFF"/>
    <w:rsid w:val="003178FD"/>
    <w:rsid w:val="003202E5"/>
    <w:rsid w:val="0032133A"/>
    <w:rsid w:val="0032154E"/>
    <w:rsid w:val="00323D70"/>
    <w:rsid w:val="00323D71"/>
    <w:rsid w:val="0032697E"/>
    <w:rsid w:val="00326B17"/>
    <w:rsid w:val="00330246"/>
    <w:rsid w:val="003325DC"/>
    <w:rsid w:val="00333F1E"/>
    <w:rsid w:val="003363AF"/>
    <w:rsid w:val="00336F35"/>
    <w:rsid w:val="00340559"/>
    <w:rsid w:val="00341C84"/>
    <w:rsid w:val="003445A9"/>
    <w:rsid w:val="00350D96"/>
    <w:rsid w:val="003520B7"/>
    <w:rsid w:val="003526F1"/>
    <w:rsid w:val="0035288B"/>
    <w:rsid w:val="00353E01"/>
    <w:rsid w:val="00354583"/>
    <w:rsid w:val="00354BAE"/>
    <w:rsid w:val="003556A8"/>
    <w:rsid w:val="0035617D"/>
    <w:rsid w:val="00360366"/>
    <w:rsid w:val="003607FD"/>
    <w:rsid w:val="00360DB5"/>
    <w:rsid w:val="003640BD"/>
    <w:rsid w:val="00366618"/>
    <w:rsid w:val="003715A2"/>
    <w:rsid w:val="00371CD8"/>
    <w:rsid w:val="00377C2A"/>
    <w:rsid w:val="00380032"/>
    <w:rsid w:val="00380807"/>
    <w:rsid w:val="003811AA"/>
    <w:rsid w:val="0038164B"/>
    <w:rsid w:val="00381E93"/>
    <w:rsid w:val="00382D47"/>
    <w:rsid w:val="003839A8"/>
    <w:rsid w:val="003853E0"/>
    <w:rsid w:val="0038611A"/>
    <w:rsid w:val="003869AF"/>
    <w:rsid w:val="00390F7E"/>
    <w:rsid w:val="003914F8"/>
    <w:rsid w:val="0039153A"/>
    <w:rsid w:val="00392CA1"/>
    <w:rsid w:val="00392FB4"/>
    <w:rsid w:val="0039356A"/>
    <w:rsid w:val="00396BA3"/>
    <w:rsid w:val="003979DD"/>
    <w:rsid w:val="003A0410"/>
    <w:rsid w:val="003A0825"/>
    <w:rsid w:val="003A1001"/>
    <w:rsid w:val="003A178A"/>
    <w:rsid w:val="003A1B34"/>
    <w:rsid w:val="003A567D"/>
    <w:rsid w:val="003A5EFA"/>
    <w:rsid w:val="003A643D"/>
    <w:rsid w:val="003A716A"/>
    <w:rsid w:val="003B09E4"/>
    <w:rsid w:val="003B170E"/>
    <w:rsid w:val="003B2F10"/>
    <w:rsid w:val="003B320D"/>
    <w:rsid w:val="003B4276"/>
    <w:rsid w:val="003B4489"/>
    <w:rsid w:val="003B4F20"/>
    <w:rsid w:val="003C118F"/>
    <w:rsid w:val="003C189F"/>
    <w:rsid w:val="003C34F8"/>
    <w:rsid w:val="003C44CB"/>
    <w:rsid w:val="003C4627"/>
    <w:rsid w:val="003C4E42"/>
    <w:rsid w:val="003C6D84"/>
    <w:rsid w:val="003D34EA"/>
    <w:rsid w:val="003D3EC2"/>
    <w:rsid w:val="003D4663"/>
    <w:rsid w:val="003D4A51"/>
    <w:rsid w:val="003D4CE3"/>
    <w:rsid w:val="003D5A40"/>
    <w:rsid w:val="003D6780"/>
    <w:rsid w:val="003D6D5A"/>
    <w:rsid w:val="003D7112"/>
    <w:rsid w:val="003E0FD7"/>
    <w:rsid w:val="003E1036"/>
    <w:rsid w:val="003E3376"/>
    <w:rsid w:val="003E475B"/>
    <w:rsid w:val="003E4F67"/>
    <w:rsid w:val="003E5D47"/>
    <w:rsid w:val="003F2DDF"/>
    <w:rsid w:val="003F2FE8"/>
    <w:rsid w:val="003F42E8"/>
    <w:rsid w:val="003F43DE"/>
    <w:rsid w:val="003F520E"/>
    <w:rsid w:val="003F54DC"/>
    <w:rsid w:val="003F55F3"/>
    <w:rsid w:val="003F657F"/>
    <w:rsid w:val="004000AD"/>
    <w:rsid w:val="00400962"/>
    <w:rsid w:val="00403F2A"/>
    <w:rsid w:val="00404DB6"/>
    <w:rsid w:val="004060B4"/>
    <w:rsid w:val="0041225F"/>
    <w:rsid w:val="0041238C"/>
    <w:rsid w:val="004127F3"/>
    <w:rsid w:val="00412BBF"/>
    <w:rsid w:val="00413939"/>
    <w:rsid w:val="00414145"/>
    <w:rsid w:val="00415700"/>
    <w:rsid w:val="00416B25"/>
    <w:rsid w:val="0042014E"/>
    <w:rsid w:val="004202C6"/>
    <w:rsid w:val="00421AC3"/>
    <w:rsid w:val="00422D49"/>
    <w:rsid w:val="00423864"/>
    <w:rsid w:val="00424731"/>
    <w:rsid w:val="00435834"/>
    <w:rsid w:val="004371FE"/>
    <w:rsid w:val="0044447B"/>
    <w:rsid w:val="00444B00"/>
    <w:rsid w:val="004463F2"/>
    <w:rsid w:val="00450AA5"/>
    <w:rsid w:val="0045420F"/>
    <w:rsid w:val="00456956"/>
    <w:rsid w:val="00460387"/>
    <w:rsid w:val="00460492"/>
    <w:rsid w:val="00462F27"/>
    <w:rsid w:val="00465ACF"/>
    <w:rsid w:val="00466726"/>
    <w:rsid w:val="004721EB"/>
    <w:rsid w:val="004727EB"/>
    <w:rsid w:val="004747DB"/>
    <w:rsid w:val="00476393"/>
    <w:rsid w:val="00481F88"/>
    <w:rsid w:val="0048279E"/>
    <w:rsid w:val="004860B1"/>
    <w:rsid w:val="00486B43"/>
    <w:rsid w:val="00490AD8"/>
    <w:rsid w:val="0049204A"/>
    <w:rsid w:val="00494660"/>
    <w:rsid w:val="00494DDA"/>
    <w:rsid w:val="004A5833"/>
    <w:rsid w:val="004A6462"/>
    <w:rsid w:val="004A70C2"/>
    <w:rsid w:val="004B0ADB"/>
    <w:rsid w:val="004B1710"/>
    <w:rsid w:val="004B4564"/>
    <w:rsid w:val="004B51F3"/>
    <w:rsid w:val="004B736C"/>
    <w:rsid w:val="004B7981"/>
    <w:rsid w:val="004B7C4A"/>
    <w:rsid w:val="004C0D1B"/>
    <w:rsid w:val="004C106F"/>
    <w:rsid w:val="004C2CD2"/>
    <w:rsid w:val="004C2F2C"/>
    <w:rsid w:val="004C3684"/>
    <w:rsid w:val="004C4C3B"/>
    <w:rsid w:val="004C5C3C"/>
    <w:rsid w:val="004D17B8"/>
    <w:rsid w:val="004D1E48"/>
    <w:rsid w:val="004D37FB"/>
    <w:rsid w:val="004D585F"/>
    <w:rsid w:val="004D646F"/>
    <w:rsid w:val="004D7E2D"/>
    <w:rsid w:val="004E14CF"/>
    <w:rsid w:val="004E1DE7"/>
    <w:rsid w:val="004E37BC"/>
    <w:rsid w:val="004E3A87"/>
    <w:rsid w:val="004E538E"/>
    <w:rsid w:val="004E5A5F"/>
    <w:rsid w:val="004E7208"/>
    <w:rsid w:val="004F0CE8"/>
    <w:rsid w:val="004F0FA5"/>
    <w:rsid w:val="004F35AC"/>
    <w:rsid w:val="004F36FB"/>
    <w:rsid w:val="004F4C86"/>
    <w:rsid w:val="004F5D01"/>
    <w:rsid w:val="004F6966"/>
    <w:rsid w:val="00502F2A"/>
    <w:rsid w:val="00503079"/>
    <w:rsid w:val="00503493"/>
    <w:rsid w:val="00503A60"/>
    <w:rsid w:val="00504B52"/>
    <w:rsid w:val="00507A4F"/>
    <w:rsid w:val="00507EE1"/>
    <w:rsid w:val="005103EB"/>
    <w:rsid w:val="005109CB"/>
    <w:rsid w:val="005112B1"/>
    <w:rsid w:val="005130A5"/>
    <w:rsid w:val="0051384A"/>
    <w:rsid w:val="00516D33"/>
    <w:rsid w:val="005220CC"/>
    <w:rsid w:val="0052232E"/>
    <w:rsid w:val="005223F6"/>
    <w:rsid w:val="00524561"/>
    <w:rsid w:val="00525277"/>
    <w:rsid w:val="00526517"/>
    <w:rsid w:val="005267FF"/>
    <w:rsid w:val="00527B16"/>
    <w:rsid w:val="00532E88"/>
    <w:rsid w:val="005331F6"/>
    <w:rsid w:val="00533933"/>
    <w:rsid w:val="00534836"/>
    <w:rsid w:val="00534D01"/>
    <w:rsid w:val="00535CCA"/>
    <w:rsid w:val="005376DE"/>
    <w:rsid w:val="0054039C"/>
    <w:rsid w:val="00542B8D"/>
    <w:rsid w:val="00543843"/>
    <w:rsid w:val="00543D9F"/>
    <w:rsid w:val="0054521E"/>
    <w:rsid w:val="0054642D"/>
    <w:rsid w:val="00546BDE"/>
    <w:rsid w:val="005471E7"/>
    <w:rsid w:val="005507C1"/>
    <w:rsid w:val="0055262B"/>
    <w:rsid w:val="00554077"/>
    <w:rsid w:val="00554771"/>
    <w:rsid w:val="005549D5"/>
    <w:rsid w:val="00554FBD"/>
    <w:rsid w:val="0055503F"/>
    <w:rsid w:val="005568B4"/>
    <w:rsid w:val="00563474"/>
    <w:rsid w:val="0056442E"/>
    <w:rsid w:val="00564E5B"/>
    <w:rsid w:val="005660B8"/>
    <w:rsid w:val="00567EBE"/>
    <w:rsid w:val="00570339"/>
    <w:rsid w:val="00570B9B"/>
    <w:rsid w:val="00570D10"/>
    <w:rsid w:val="00574553"/>
    <w:rsid w:val="005749CA"/>
    <w:rsid w:val="00576B16"/>
    <w:rsid w:val="00577A00"/>
    <w:rsid w:val="005807B1"/>
    <w:rsid w:val="0058334A"/>
    <w:rsid w:val="00584148"/>
    <w:rsid w:val="00587079"/>
    <w:rsid w:val="00592578"/>
    <w:rsid w:val="00592852"/>
    <w:rsid w:val="00593193"/>
    <w:rsid w:val="00594A92"/>
    <w:rsid w:val="005962C7"/>
    <w:rsid w:val="00597C75"/>
    <w:rsid w:val="005A000C"/>
    <w:rsid w:val="005A044B"/>
    <w:rsid w:val="005A11C6"/>
    <w:rsid w:val="005A23D5"/>
    <w:rsid w:val="005A61D3"/>
    <w:rsid w:val="005A6E34"/>
    <w:rsid w:val="005A77B3"/>
    <w:rsid w:val="005A7E80"/>
    <w:rsid w:val="005B1347"/>
    <w:rsid w:val="005B2A7C"/>
    <w:rsid w:val="005B6726"/>
    <w:rsid w:val="005B77FC"/>
    <w:rsid w:val="005C050E"/>
    <w:rsid w:val="005C06D7"/>
    <w:rsid w:val="005C0BDC"/>
    <w:rsid w:val="005C1EBC"/>
    <w:rsid w:val="005C22C7"/>
    <w:rsid w:val="005C4320"/>
    <w:rsid w:val="005C4E2D"/>
    <w:rsid w:val="005C556C"/>
    <w:rsid w:val="005D1D02"/>
    <w:rsid w:val="005D218D"/>
    <w:rsid w:val="005D28DF"/>
    <w:rsid w:val="005D3D58"/>
    <w:rsid w:val="005D468D"/>
    <w:rsid w:val="005D63E9"/>
    <w:rsid w:val="005D6E48"/>
    <w:rsid w:val="005E2A6C"/>
    <w:rsid w:val="005E558E"/>
    <w:rsid w:val="005E60C2"/>
    <w:rsid w:val="005E78B1"/>
    <w:rsid w:val="005E7EC0"/>
    <w:rsid w:val="005F116C"/>
    <w:rsid w:val="005F17E7"/>
    <w:rsid w:val="005F1FFA"/>
    <w:rsid w:val="005F3D0C"/>
    <w:rsid w:val="005F4113"/>
    <w:rsid w:val="005F6BA9"/>
    <w:rsid w:val="005F7069"/>
    <w:rsid w:val="00600EC6"/>
    <w:rsid w:val="0060254F"/>
    <w:rsid w:val="006025BC"/>
    <w:rsid w:val="00602E78"/>
    <w:rsid w:val="00605109"/>
    <w:rsid w:val="00606D64"/>
    <w:rsid w:val="00606E35"/>
    <w:rsid w:val="006102F2"/>
    <w:rsid w:val="006133F0"/>
    <w:rsid w:val="00615223"/>
    <w:rsid w:val="006165D4"/>
    <w:rsid w:val="00616750"/>
    <w:rsid w:val="00623FB8"/>
    <w:rsid w:val="006242EB"/>
    <w:rsid w:val="00624B86"/>
    <w:rsid w:val="00625479"/>
    <w:rsid w:val="0063042E"/>
    <w:rsid w:val="006305D6"/>
    <w:rsid w:val="00630A83"/>
    <w:rsid w:val="00630DAD"/>
    <w:rsid w:val="006403C6"/>
    <w:rsid w:val="00640472"/>
    <w:rsid w:val="00645364"/>
    <w:rsid w:val="00650997"/>
    <w:rsid w:val="0065166D"/>
    <w:rsid w:val="00651AA9"/>
    <w:rsid w:val="00655099"/>
    <w:rsid w:val="00657173"/>
    <w:rsid w:val="00663691"/>
    <w:rsid w:val="00663948"/>
    <w:rsid w:val="00663FFC"/>
    <w:rsid w:val="00664517"/>
    <w:rsid w:val="0066499D"/>
    <w:rsid w:val="00665E7E"/>
    <w:rsid w:val="006671BE"/>
    <w:rsid w:val="0066790C"/>
    <w:rsid w:val="00672CB2"/>
    <w:rsid w:val="00673C14"/>
    <w:rsid w:val="00674895"/>
    <w:rsid w:val="006771E6"/>
    <w:rsid w:val="006775DC"/>
    <w:rsid w:val="0068001E"/>
    <w:rsid w:val="006853C3"/>
    <w:rsid w:val="0068795B"/>
    <w:rsid w:val="0069110B"/>
    <w:rsid w:val="00691CFA"/>
    <w:rsid w:val="00694466"/>
    <w:rsid w:val="00694F52"/>
    <w:rsid w:val="00697B05"/>
    <w:rsid w:val="00697BE5"/>
    <w:rsid w:val="006A005F"/>
    <w:rsid w:val="006A1A31"/>
    <w:rsid w:val="006A2E19"/>
    <w:rsid w:val="006A2FC8"/>
    <w:rsid w:val="006A543C"/>
    <w:rsid w:val="006A59DA"/>
    <w:rsid w:val="006A6C58"/>
    <w:rsid w:val="006B149A"/>
    <w:rsid w:val="006B18A6"/>
    <w:rsid w:val="006B26A9"/>
    <w:rsid w:val="006B687C"/>
    <w:rsid w:val="006C07D3"/>
    <w:rsid w:val="006C2AC5"/>
    <w:rsid w:val="006C3827"/>
    <w:rsid w:val="006C3FCA"/>
    <w:rsid w:val="006C5516"/>
    <w:rsid w:val="006C65EA"/>
    <w:rsid w:val="006C6A9B"/>
    <w:rsid w:val="006C76CB"/>
    <w:rsid w:val="006D209C"/>
    <w:rsid w:val="006D30D9"/>
    <w:rsid w:val="006D3188"/>
    <w:rsid w:val="006D765A"/>
    <w:rsid w:val="006D7B14"/>
    <w:rsid w:val="006D7CF0"/>
    <w:rsid w:val="006E0F38"/>
    <w:rsid w:val="006E20BF"/>
    <w:rsid w:val="006E3430"/>
    <w:rsid w:val="006E4B63"/>
    <w:rsid w:val="006E5344"/>
    <w:rsid w:val="006E53F5"/>
    <w:rsid w:val="006E5B5B"/>
    <w:rsid w:val="006E5BCD"/>
    <w:rsid w:val="006F27CB"/>
    <w:rsid w:val="006F7A76"/>
    <w:rsid w:val="00703A04"/>
    <w:rsid w:val="00705554"/>
    <w:rsid w:val="00705C87"/>
    <w:rsid w:val="007067E0"/>
    <w:rsid w:val="0071009E"/>
    <w:rsid w:val="00710505"/>
    <w:rsid w:val="00710960"/>
    <w:rsid w:val="00712BD8"/>
    <w:rsid w:val="00713BE6"/>
    <w:rsid w:val="00713E09"/>
    <w:rsid w:val="007143E3"/>
    <w:rsid w:val="007165C6"/>
    <w:rsid w:val="00716F22"/>
    <w:rsid w:val="00720630"/>
    <w:rsid w:val="00720AE1"/>
    <w:rsid w:val="0072112E"/>
    <w:rsid w:val="007213F8"/>
    <w:rsid w:val="00725E4C"/>
    <w:rsid w:val="00726137"/>
    <w:rsid w:val="00726978"/>
    <w:rsid w:val="00727A46"/>
    <w:rsid w:val="00730C16"/>
    <w:rsid w:val="00732648"/>
    <w:rsid w:val="00732CB8"/>
    <w:rsid w:val="00732CE8"/>
    <w:rsid w:val="00732F8F"/>
    <w:rsid w:val="007365CB"/>
    <w:rsid w:val="00743FD2"/>
    <w:rsid w:val="00744305"/>
    <w:rsid w:val="00746AF4"/>
    <w:rsid w:val="00747162"/>
    <w:rsid w:val="00750E93"/>
    <w:rsid w:val="0075296B"/>
    <w:rsid w:val="0075486E"/>
    <w:rsid w:val="0075768F"/>
    <w:rsid w:val="00757E6A"/>
    <w:rsid w:val="00761490"/>
    <w:rsid w:val="00761494"/>
    <w:rsid w:val="00761829"/>
    <w:rsid w:val="007648BD"/>
    <w:rsid w:val="007648F7"/>
    <w:rsid w:val="00764C32"/>
    <w:rsid w:val="007665AD"/>
    <w:rsid w:val="00766B81"/>
    <w:rsid w:val="007674A2"/>
    <w:rsid w:val="007674EC"/>
    <w:rsid w:val="00771F89"/>
    <w:rsid w:val="007731F9"/>
    <w:rsid w:val="00775453"/>
    <w:rsid w:val="0078339F"/>
    <w:rsid w:val="00786C74"/>
    <w:rsid w:val="0079002E"/>
    <w:rsid w:val="0079035C"/>
    <w:rsid w:val="0079256E"/>
    <w:rsid w:val="0079564E"/>
    <w:rsid w:val="00796397"/>
    <w:rsid w:val="007A1132"/>
    <w:rsid w:val="007A2B97"/>
    <w:rsid w:val="007A2EF3"/>
    <w:rsid w:val="007A322B"/>
    <w:rsid w:val="007A5E2E"/>
    <w:rsid w:val="007A7CBA"/>
    <w:rsid w:val="007B01ED"/>
    <w:rsid w:val="007B5F9A"/>
    <w:rsid w:val="007C22BB"/>
    <w:rsid w:val="007C29A5"/>
    <w:rsid w:val="007C33B0"/>
    <w:rsid w:val="007C44AC"/>
    <w:rsid w:val="007C4DC8"/>
    <w:rsid w:val="007C5500"/>
    <w:rsid w:val="007C7378"/>
    <w:rsid w:val="007C7DA9"/>
    <w:rsid w:val="007D13AC"/>
    <w:rsid w:val="007D2579"/>
    <w:rsid w:val="007D2B0A"/>
    <w:rsid w:val="007D374B"/>
    <w:rsid w:val="007D385C"/>
    <w:rsid w:val="007D6E32"/>
    <w:rsid w:val="007D74F9"/>
    <w:rsid w:val="007E2659"/>
    <w:rsid w:val="007E5E4E"/>
    <w:rsid w:val="007E771D"/>
    <w:rsid w:val="007F0112"/>
    <w:rsid w:val="007F095B"/>
    <w:rsid w:val="007F0BE0"/>
    <w:rsid w:val="007F3482"/>
    <w:rsid w:val="007F6003"/>
    <w:rsid w:val="00800E69"/>
    <w:rsid w:val="008075C0"/>
    <w:rsid w:val="00807B08"/>
    <w:rsid w:val="008103FF"/>
    <w:rsid w:val="00811A5E"/>
    <w:rsid w:val="00813B40"/>
    <w:rsid w:val="00814B23"/>
    <w:rsid w:val="00816C79"/>
    <w:rsid w:val="00817077"/>
    <w:rsid w:val="008174B5"/>
    <w:rsid w:val="00820B5B"/>
    <w:rsid w:val="00821954"/>
    <w:rsid w:val="00821993"/>
    <w:rsid w:val="0082560A"/>
    <w:rsid w:val="008262A6"/>
    <w:rsid w:val="00830E02"/>
    <w:rsid w:val="00831AD1"/>
    <w:rsid w:val="00832040"/>
    <w:rsid w:val="00835923"/>
    <w:rsid w:val="00836D05"/>
    <w:rsid w:val="00837008"/>
    <w:rsid w:val="008379CC"/>
    <w:rsid w:val="00841B52"/>
    <w:rsid w:val="00844BF5"/>
    <w:rsid w:val="00845AEE"/>
    <w:rsid w:val="0084774F"/>
    <w:rsid w:val="00850ADF"/>
    <w:rsid w:val="00851863"/>
    <w:rsid w:val="008551EB"/>
    <w:rsid w:val="0085590D"/>
    <w:rsid w:val="00855FCF"/>
    <w:rsid w:val="00857F75"/>
    <w:rsid w:val="008607E9"/>
    <w:rsid w:val="00860AE4"/>
    <w:rsid w:val="008625C9"/>
    <w:rsid w:val="00863370"/>
    <w:rsid w:val="00865B16"/>
    <w:rsid w:val="00867558"/>
    <w:rsid w:val="00871CFE"/>
    <w:rsid w:val="00872633"/>
    <w:rsid w:val="00874781"/>
    <w:rsid w:val="00874CBA"/>
    <w:rsid w:val="00875300"/>
    <w:rsid w:val="00875602"/>
    <w:rsid w:val="0087719E"/>
    <w:rsid w:val="00877B1F"/>
    <w:rsid w:val="00881F15"/>
    <w:rsid w:val="00884495"/>
    <w:rsid w:val="0088788C"/>
    <w:rsid w:val="008878F4"/>
    <w:rsid w:val="00891029"/>
    <w:rsid w:val="008913BB"/>
    <w:rsid w:val="008917F3"/>
    <w:rsid w:val="00891F87"/>
    <w:rsid w:val="0089251D"/>
    <w:rsid w:val="00893488"/>
    <w:rsid w:val="00895857"/>
    <w:rsid w:val="008A0909"/>
    <w:rsid w:val="008A262B"/>
    <w:rsid w:val="008A37E2"/>
    <w:rsid w:val="008A3C00"/>
    <w:rsid w:val="008A7759"/>
    <w:rsid w:val="008B087F"/>
    <w:rsid w:val="008B14E6"/>
    <w:rsid w:val="008B209E"/>
    <w:rsid w:val="008B2FC4"/>
    <w:rsid w:val="008B558F"/>
    <w:rsid w:val="008B7297"/>
    <w:rsid w:val="008C06F9"/>
    <w:rsid w:val="008C1CFD"/>
    <w:rsid w:val="008C2E00"/>
    <w:rsid w:val="008C5428"/>
    <w:rsid w:val="008C6374"/>
    <w:rsid w:val="008D0ACA"/>
    <w:rsid w:val="008D0EF5"/>
    <w:rsid w:val="008D120F"/>
    <w:rsid w:val="008D2764"/>
    <w:rsid w:val="008D4DCE"/>
    <w:rsid w:val="008D526C"/>
    <w:rsid w:val="008E3968"/>
    <w:rsid w:val="008E3C4B"/>
    <w:rsid w:val="008E491F"/>
    <w:rsid w:val="008E4C70"/>
    <w:rsid w:val="008E5FD7"/>
    <w:rsid w:val="008E67D9"/>
    <w:rsid w:val="008E7273"/>
    <w:rsid w:val="008F0173"/>
    <w:rsid w:val="008F0B75"/>
    <w:rsid w:val="008F1C87"/>
    <w:rsid w:val="008F3C41"/>
    <w:rsid w:val="008F3D2E"/>
    <w:rsid w:val="008F461B"/>
    <w:rsid w:val="008F78F5"/>
    <w:rsid w:val="008F7B64"/>
    <w:rsid w:val="009030BA"/>
    <w:rsid w:val="00905D89"/>
    <w:rsid w:val="00907098"/>
    <w:rsid w:val="009113CA"/>
    <w:rsid w:val="00914231"/>
    <w:rsid w:val="009147D8"/>
    <w:rsid w:val="00914DA7"/>
    <w:rsid w:val="00914FAF"/>
    <w:rsid w:val="00914FE0"/>
    <w:rsid w:val="00915F26"/>
    <w:rsid w:val="009160B3"/>
    <w:rsid w:val="009174E8"/>
    <w:rsid w:val="00921251"/>
    <w:rsid w:val="00922BCE"/>
    <w:rsid w:val="00922F8C"/>
    <w:rsid w:val="0092353A"/>
    <w:rsid w:val="0092538D"/>
    <w:rsid w:val="00927D91"/>
    <w:rsid w:val="0093068A"/>
    <w:rsid w:val="00930D72"/>
    <w:rsid w:val="00932A1C"/>
    <w:rsid w:val="00932F6D"/>
    <w:rsid w:val="00934CBF"/>
    <w:rsid w:val="009403B3"/>
    <w:rsid w:val="0094089B"/>
    <w:rsid w:val="00940C51"/>
    <w:rsid w:val="0094397F"/>
    <w:rsid w:val="00943A92"/>
    <w:rsid w:val="00944B72"/>
    <w:rsid w:val="00945059"/>
    <w:rsid w:val="00946C0C"/>
    <w:rsid w:val="009475CC"/>
    <w:rsid w:val="00947A79"/>
    <w:rsid w:val="00950B7C"/>
    <w:rsid w:val="00953CAF"/>
    <w:rsid w:val="00954BD8"/>
    <w:rsid w:val="00956E7B"/>
    <w:rsid w:val="00957D05"/>
    <w:rsid w:val="0096225D"/>
    <w:rsid w:val="0096662B"/>
    <w:rsid w:val="00966CD9"/>
    <w:rsid w:val="00971F8C"/>
    <w:rsid w:val="00972198"/>
    <w:rsid w:val="00972AE7"/>
    <w:rsid w:val="00972B9B"/>
    <w:rsid w:val="00974217"/>
    <w:rsid w:val="0097462A"/>
    <w:rsid w:val="009753E4"/>
    <w:rsid w:val="00975536"/>
    <w:rsid w:val="009755FE"/>
    <w:rsid w:val="0098069B"/>
    <w:rsid w:val="0098523C"/>
    <w:rsid w:val="00985A66"/>
    <w:rsid w:val="00986283"/>
    <w:rsid w:val="00986BAD"/>
    <w:rsid w:val="009920ED"/>
    <w:rsid w:val="00994B08"/>
    <w:rsid w:val="009A2029"/>
    <w:rsid w:val="009A213A"/>
    <w:rsid w:val="009A2214"/>
    <w:rsid w:val="009A2CE5"/>
    <w:rsid w:val="009A3A2F"/>
    <w:rsid w:val="009A3B7D"/>
    <w:rsid w:val="009A51C1"/>
    <w:rsid w:val="009A60D4"/>
    <w:rsid w:val="009A6727"/>
    <w:rsid w:val="009A7BBC"/>
    <w:rsid w:val="009B0621"/>
    <w:rsid w:val="009B1C06"/>
    <w:rsid w:val="009B3F60"/>
    <w:rsid w:val="009B55FF"/>
    <w:rsid w:val="009B5C0C"/>
    <w:rsid w:val="009C0789"/>
    <w:rsid w:val="009C18A6"/>
    <w:rsid w:val="009C4B98"/>
    <w:rsid w:val="009D5D2A"/>
    <w:rsid w:val="009D6758"/>
    <w:rsid w:val="009E0A37"/>
    <w:rsid w:val="009E157E"/>
    <w:rsid w:val="009E46F5"/>
    <w:rsid w:val="009E6DE7"/>
    <w:rsid w:val="009F2E4A"/>
    <w:rsid w:val="009F392B"/>
    <w:rsid w:val="009F6044"/>
    <w:rsid w:val="009F6675"/>
    <w:rsid w:val="009F7B68"/>
    <w:rsid w:val="00A007E6"/>
    <w:rsid w:val="00A00F60"/>
    <w:rsid w:val="00A017CA"/>
    <w:rsid w:val="00A020B0"/>
    <w:rsid w:val="00A03366"/>
    <w:rsid w:val="00A03D75"/>
    <w:rsid w:val="00A04B81"/>
    <w:rsid w:val="00A05D66"/>
    <w:rsid w:val="00A069BD"/>
    <w:rsid w:val="00A06F9B"/>
    <w:rsid w:val="00A0730C"/>
    <w:rsid w:val="00A10F4B"/>
    <w:rsid w:val="00A142A2"/>
    <w:rsid w:val="00A147CF"/>
    <w:rsid w:val="00A158C1"/>
    <w:rsid w:val="00A22192"/>
    <w:rsid w:val="00A2222D"/>
    <w:rsid w:val="00A239B0"/>
    <w:rsid w:val="00A24D39"/>
    <w:rsid w:val="00A26775"/>
    <w:rsid w:val="00A2731F"/>
    <w:rsid w:val="00A30730"/>
    <w:rsid w:val="00A3089D"/>
    <w:rsid w:val="00A31C18"/>
    <w:rsid w:val="00A34121"/>
    <w:rsid w:val="00A34FF3"/>
    <w:rsid w:val="00A35CBC"/>
    <w:rsid w:val="00A363BD"/>
    <w:rsid w:val="00A37803"/>
    <w:rsid w:val="00A42523"/>
    <w:rsid w:val="00A426C7"/>
    <w:rsid w:val="00A42826"/>
    <w:rsid w:val="00A43F53"/>
    <w:rsid w:val="00A44547"/>
    <w:rsid w:val="00A447AD"/>
    <w:rsid w:val="00A45AFB"/>
    <w:rsid w:val="00A45B6F"/>
    <w:rsid w:val="00A46603"/>
    <w:rsid w:val="00A468A4"/>
    <w:rsid w:val="00A47590"/>
    <w:rsid w:val="00A47A60"/>
    <w:rsid w:val="00A51988"/>
    <w:rsid w:val="00A52ABA"/>
    <w:rsid w:val="00A538AE"/>
    <w:rsid w:val="00A5587B"/>
    <w:rsid w:val="00A56499"/>
    <w:rsid w:val="00A56736"/>
    <w:rsid w:val="00A56778"/>
    <w:rsid w:val="00A5788A"/>
    <w:rsid w:val="00A61425"/>
    <w:rsid w:val="00A61651"/>
    <w:rsid w:val="00A62033"/>
    <w:rsid w:val="00A62964"/>
    <w:rsid w:val="00A62D6A"/>
    <w:rsid w:val="00A65091"/>
    <w:rsid w:val="00A657AF"/>
    <w:rsid w:val="00A70792"/>
    <w:rsid w:val="00A709D3"/>
    <w:rsid w:val="00A71846"/>
    <w:rsid w:val="00A72DD1"/>
    <w:rsid w:val="00A73639"/>
    <w:rsid w:val="00A73D66"/>
    <w:rsid w:val="00A803F7"/>
    <w:rsid w:val="00A84C0F"/>
    <w:rsid w:val="00A85271"/>
    <w:rsid w:val="00A853C7"/>
    <w:rsid w:val="00A86473"/>
    <w:rsid w:val="00A92D7B"/>
    <w:rsid w:val="00A93A27"/>
    <w:rsid w:val="00A94619"/>
    <w:rsid w:val="00A95268"/>
    <w:rsid w:val="00AA1C76"/>
    <w:rsid w:val="00AA32D1"/>
    <w:rsid w:val="00AA6B23"/>
    <w:rsid w:val="00AA7F83"/>
    <w:rsid w:val="00AB0F56"/>
    <w:rsid w:val="00AB1A96"/>
    <w:rsid w:val="00AB1E12"/>
    <w:rsid w:val="00AB2037"/>
    <w:rsid w:val="00AB4E3E"/>
    <w:rsid w:val="00AB5045"/>
    <w:rsid w:val="00AB57F5"/>
    <w:rsid w:val="00AB5AB3"/>
    <w:rsid w:val="00AB6EB1"/>
    <w:rsid w:val="00AB7710"/>
    <w:rsid w:val="00AC55EE"/>
    <w:rsid w:val="00AC5A66"/>
    <w:rsid w:val="00AC5D0E"/>
    <w:rsid w:val="00AC6A83"/>
    <w:rsid w:val="00AC6C7F"/>
    <w:rsid w:val="00AD316B"/>
    <w:rsid w:val="00AD4E34"/>
    <w:rsid w:val="00AD522F"/>
    <w:rsid w:val="00AD6873"/>
    <w:rsid w:val="00AE0E80"/>
    <w:rsid w:val="00AE2F79"/>
    <w:rsid w:val="00AE3F64"/>
    <w:rsid w:val="00AE65BD"/>
    <w:rsid w:val="00AF1235"/>
    <w:rsid w:val="00AF1683"/>
    <w:rsid w:val="00AF5C66"/>
    <w:rsid w:val="00AF634F"/>
    <w:rsid w:val="00B02855"/>
    <w:rsid w:val="00B0430C"/>
    <w:rsid w:val="00B10387"/>
    <w:rsid w:val="00B10F7C"/>
    <w:rsid w:val="00B11C6A"/>
    <w:rsid w:val="00B11DF8"/>
    <w:rsid w:val="00B1241B"/>
    <w:rsid w:val="00B15BB8"/>
    <w:rsid w:val="00B15DED"/>
    <w:rsid w:val="00B15F6A"/>
    <w:rsid w:val="00B17113"/>
    <w:rsid w:val="00B17F4D"/>
    <w:rsid w:val="00B17FE5"/>
    <w:rsid w:val="00B21272"/>
    <w:rsid w:val="00B246D8"/>
    <w:rsid w:val="00B24723"/>
    <w:rsid w:val="00B26225"/>
    <w:rsid w:val="00B2675F"/>
    <w:rsid w:val="00B26D14"/>
    <w:rsid w:val="00B3220C"/>
    <w:rsid w:val="00B32A1C"/>
    <w:rsid w:val="00B32F6C"/>
    <w:rsid w:val="00B344C0"/>
    <w:rsid w:val="00B360F1"/>
    <w:rsid w:val="00B3629A"/>
    <w:rsid w:val="00B36ED0"/>
    <w:rsid w:val="00B370EC"/>
    <w:rsid w:val="00B40850"/>
    <w:rsid w:val="00B4184E"/>
    <w:rsid w:val="00B429FF"/>
    <w:rsid w:val="00B43B9F"/>
    <w:rsid w:val="00B44955"/>
    <w:rsid w:val="00B44FDC"/>
    <w:rsid w:val="00B45F6F"/>
    <w:rsid w:val="00B4764B"/>
    <w:rsid w:val="00B515E0"/>
    <w:rsid w:val="00B5285E"/>
    <w:rsid w:val="00B528FE"/>
    <w:rsid w:val="00B5338C"/>
    <w:rsid w:val="00B54BFF"/>
    <w:rsid w:val="00B5565A"/>
    <w:rsid w:val="00B5604C"/>
    <w:rsid w:val="00B5711E"/>
    <w:rsid w:val="00B60DBC"/>
    <w:rsid w:val="00B61ABF"/>
    <w:rsid w:val="00B61E78"/>
    <w:rsid w:val="00B62012"/>
    <w:rsid w:val="00B633C2"/>
    <w:rsid w:val="00B6439F"/>
    <w:rsid w:val="00B64952"/>
    <w:rsid w:val="00B64DEB"/>
    <w:rsid w:val="00B6581E"/>
    <w:rsid w:val="00B66514"/>
    <w:rsid w:val="00B70CA0"/>
    <w:rsid w:val="00B74C5B"/>
    <w:rsid w:val="00B8323A"/>
    <w:rsid w:val="00B83481"/>
    <w:rsid w:val="00B861E3"/>
    <w:rsid w:val="00B9023A"/>
    <w:rsid w:val="00B92FB2"/>
    <w:rsid w:val="00B976E9"/>
    <w:rsid w:val="00BA097F"/>
    <w:rsid w:val="00BA1BFD"/>
    <w:rsid w:val="00BA36BF"/>
    <w:rsid w:val="00BA48A4"/>
    <w:rsid w:val="00BA54F6"/>
    <w:rsid w:val="00BA5B2C"/>
    <w:rsid w:val="00BA6830"/>
    <w:rsid w:val="00BA695E"/>
    <w:rsid w:val="00BB0B3C"/>
    <w:rsid w:val="00BB5353"/>
    <w:rsid w:val="00BB745D"/>
    <w:rsid w:val="00BB7565"/>
    <w:rsid w:val="00BB7E1A"/>
    <w:rsid w:val="00BC0CAF"/>
    <w:rsid w:val="00BC12F8"/>
    <w:rsid w:val="00BC1A16"/>
    <w:rsid w:val="00BC2490"/>
    <w:rsid w:val="00BC36A6"/>
    <w:rsid w:val="00BC5065"/>
    <w:rsid w:val="00BC581F"/>
    <w:rsid w:val="00BC79E8"/>
    <w:rsid w:val="00BD09C3"/>
    <w:rsid w:val="00BD0D1B"/>
    <w:rsid w:val="00BD56AD"/>
    <w:rsid w:val="00BD7E10"/>
    <w:rsid w:val="00BE50BE"/>
    <w:rsid w:val="00BF07C3"/>
    <w:rsid w:val="00BF2A30"/>
    <w:rsid w:val="00BF3057"/>
    <w:rsid w:val="00BF40DF"/>
    <w:rsid w:val="00C0383D"/>
    <w:rsid w:val="00C04389"/>
    <w:rsid w:val="00C06674"/>
    <w:rsid w:val="00C06A49"/>
    <w:rsid w:val="00C06ACB"/>
    <w:rsid w:val="00C07F37"/>
    <w:rsid w:val="00C11347"/>
    <w:rsid w:val="00C1282B"/>
    <w:rsid w:val="00C14A43"/>
    <w:rsid w:val="00C169FC"/>
    <w:rsid w:val="00C16D08"/>
    <w:rsid w:val="00C2189A"/>
    <w:rsid w:val="00C21AAD"/>
    <w:rsid w:val="00C223CF"/>
    <w:rsid w:val="00C26334"/>
    <w:rsid w:val="00C2687C"/>
    <w:rsid w:val="00C27040"/>
    <w:rsid w:val="00C279C7"/>
    <w:rsid w:val="00C30637"/>
    <w:rsid w:val="00C30EC3"/>
    <w:rsid w:val="00C30FDD"/>
    <w:rsid w:val="00C32FFC"/>
    <w:rsid w:val="00C34E4A"/>
    <w:rsid w:val="00C352DB"/>
    <w:rsid w:val="00C3570B"/>
    <w:rsid w:val="00C373CC"/>
    <w:rsid w:val="00C374E0"/>
    <w:rsid w:val="00C41147"/>
    <w:rsid w:val="00C4226B"/>
    <w:rsid w:val="00C4334A"/>
    <w:rsid w:val="00C4494F"/>
    <w:rsid w:val="00C455E2"/>
    <w:rsid w:val="00C45C27"/>
    <w:rsid w:val="00C47C15"/>
    <w:rsid w:val="00C47D19"/>
    <w:rsid w:val="00C50964"/>
    <w:rsid w:val="00C50ACD"/>
    <w:rsid w:val="00C516A0"/>
    <w:rsid w:val="00C518F6"/>
    <w:rsid w:val="00C51C47"/>
    <w:rsid w:val="00C52E6F"/>
    <w:rsid w:val="00C5515D"/>
    <w:rsid w:val="00C558B6"/>
    <w:rsid w:val="00C56223"/>
    <w:rsid w:val="00C56B13"/>
    <w:rsid w:val="00C570AE"/>
    <w:rsid w:val="00C6028C"/>
    <w:rsid w:val="00C633C4"/>
    <w:rsid w:val="00C63E00"/>
    <w:rsid w:val="00C661C2"/>
    <w:rsid w:val="00C664F7"/>
    <w:rsid w:val="00C705BA"/>
    <w:rsid w:val="00C70B2C"/>
    <w:rsid w:val="00C70E82"/>
    <w:rsid w:val="00C71340"/>
    <w:rsid w:val="00C7230C"/>
    <w:rsid w:val="00C726A8"/>
    <w:rsid w:val="00C73885"/>
    <w:rsid w:val="00C747B3"/>
    <w:rsid w:val="00C7689E"/>
    <w:rsid w:val="00C76FEF"/>
    <w:rsid w:val="00C77105"/>
    <w:rsid w:val="00C81295"/>
    <w:rsid w:val="00C814F4"/>
    <w:rsid w:val="00C81B00"/>
    <w:rsid w:val="00C83BFF"/>
    <w:rsid w:val="00C84C28"/>
    <w:rsid w:val="00C87F20"/>
    <w:rsid w:val="00C91F52"/>
    <w:rsid w:val="00C92042"/>
    <w:rsid w:val="00C930C6"/>
    <w:rsid w:val="00C945E5"/>
    <w:rsid w:val="00C94B82"/>
    <w:rsid w:val="00C95077"/>
    <w:rsid w:val="00C95840"/>
    <w:rsid w:val="00C97BC8"/>
    <w:rsid w:val="00CA0E9C"/>
    <w:rsid w:val="00CA47FA"/>
    <w:rsid w:val="00CA5188"/>
    <w:rsid w:val="00CB0378"/>
    <w:rsid w:val="00CB1D9C"/>
    <w:rsid w:val="00CB47CA"/>
    <w:rsid w:val="00CB4DE3"/>
    <w:rsid w:val="00CB4FC8"/>
    <w:rsid w:val="00CB519D"/>
    <w:rsid w:val="00CB7F88"/>
    <w:rsid w:val="00CC12EA"/>
    <w:rsid w:val="00CC2142"/>
    <w:rsid w:val="00CC253F"/>
    <w:rsid w:val="00CC42F1"/>
    <w:rsid w:val="00CD1E88"/>
    <w:rsid w:val="00CD3F30"/>
    <w:rsid w:val="00CD63A9"/>
    <w:rsid w:val="00CD6BBC"/>
    <w:rsid w:val="00CD7BB2"/>
    <w:rsid w:val="00CE0E26"/>
    <w:rsid w:val="00CE281D"/>
    <w:rsid w:val="00CE29AE"/>
    <w:rsid w:val="00CE4003"/>
    <w:rsid w:val="00CF08C8"/>
    <w:rsid w:val="00CF0D42"/>
    <w:rsid w:val="00CF1390"/>
    <w:rsid w:val="00CF59E5"/>
    <w:rsid w:val="00CF59F5"/>
    <w:rsid w:val="00D027F9"/>
    <w:rsid w:val="00D02E42"/>
    <w:rsid w:val="00D044A8"/>
    <w:rsid w:val="00D06263"/>
    <w:rsid w:val="00D06706"/>
    <w:rsid w:val="00D07B19"/>
    <w:rsid w:val="00D10040"/>
    <w:rsid w:val="00D11507"/>
    <w:rsid w:val="00D14880"/>
    <w:rsid w:val="00D15040"/>
    <w:rsid w:val="00D150D8"/>
    <w:rsid w:val="00D16F59"/>
    <w:rsid w:val="00D1718C"/>
    <w:rsid w:val="00D22358"/>
    <w:rsid w:val="00D22B3F"/>
    <w:rsid w:val="00D246E8"/>
    <w:rsid w:val="00D25F48"/>
    <w:rsid w:val="00D3263E"/>
    <w:rsid w:val="00D32DB0"/>
    <w:rsid w:val="00D34D68"/>
    <w:rsid w:val="00D353A7"/>
    <w:rsid w:val="00D37F15"/>
    <w:rsid w:val="00D41DD0"/>
    <w:rsid w:val="00D41EAF"/>
    <w:rsid w:val="00D428BD"/>
    <w:rsid w:val="00D42F18"/>
    <w:rsid w:val="00D44359"/>
    <w:rsid w:val="00D47009"/>
    <w:rsid w:val="00D5054D"/>
    <w:rsid w:val="00D52ECB"/>
    <w:rsid w:val="00D539F9"/>
    <w:rsid w:val="00D55C00"/>
    <w:rsid w:val="00D56342"/>
    <w:rsid w:val="00D60B54"/>
    <w:rsid w:val="00D616A8"/>
    <w:rsid w:val="00D62494"/>
    <w:rsid w:val="00D63A30"/>
    <w:rsid w:val="00D64112"/>
    <w:rsid w:val="00D65B35"/>
    <w:rsid w:val="00D662E4"/>
    <w:rsid w:val="00D70D1D"/>
    <w:rsid w:val="00D71172"/>
    <w:rsid w:val="00D743DE"/>
    <w:rsid w:val="00D754B1"/>
    <w:rsid w:val="00D75516"/>
    <w:rsid w:val="00D760A1"/>
    <w:rsid w:val="00D7716A"/>
    <w:rsid w:val="00D829F6"/>
    <w:rsid w:val="00D8306F"/>
    <w:rsid w:val="00D8360F"/>
    <w:rsid w:val="00D86507"/>
    <w:rsid w:val="00D92B8E"/>
    <w:rsid w:val="00D942FF"/>
    <w:rsid w:val="00D97E38"/>
    <w:rsid w:val="00D97F5B"/>
    <w:rsid w:val="00DA0123"/>
    <w:rsid w:val="00DA054A"/>
    <w:rsid w:val="00DA1D46"/>
    <w:rsid w:val="00DA592E"/>
    <w:rsid w:val="00DA5C4C"/>
    <w:rsid w:val="00DA6F6B"/>
    <w:rsid w:val="00DA700E"/>
    <w:rsid w:val="00DB03BC"/>
    <w:rsid w:val="00DB040E"/>
    <w:rsid w:val="00DB1D30"/>
    <w:rsid w:val="00DB2D15"/>
    <w:rsid w:val="00DB3A13"/>
    <w:rsid w:val="00DB3E4C"/>
    <w:rsid w:val="00DB6024"/>
    <w:rsid w:val="00DB69F3"/>
    <w:rsid w:val="00DB7364"/>
    <w:rsid w:val="00DC0575"/>
    <w:rsid w:val="00DC0B20"/>
    <w:rsid w:val="00DC151C"/>
    <w:rsid w:val="00DC1A13"/>
    <w:rsid w:val="00DC1C94"/>
    <w:rsid w:val="00DC2A46"/>
    <w:rsid w:val="00DC53AD"/>
    <w:rsid w:val="00DC65E4"/>
    <w:rsid w:val="00DC7BFB"/>
    <w:rsid w:val="00DD23AD"/>
    <w:rsid w:val="00DD24C5"/>
    <w:rsid w:val="00DD2FF2"/>
    <w:rsid w:val="00DD47AC"/>
    <w:rsid w:val="00DD76AA"/>
    <w:rsid w:val="00DE06F6"/>
    <w:rsid w:val="00DE17FF"/>
    <w:rsid w:val="00DE52B7"/>
    <w:rsid w:val="00DE5F53"/>
    <w:rsid w:val="00DE7A4D"/>
    <w:rsid w:val="00DF35EA"/>
    <w:rsid w:val="00E013BC"/>
    <w:rsid w:val="00E07BE5"/>
    <w:rsid w:val="00E10609"/>
    <w:rsid w:val="00E1318C"/>
    <w:rsid w:val="00E16711"/>
    <w:rsid w:val="00E17584"/>
    <w:rsid w:val="00E20E4D"/>
    <w:rsid w:val="00E2221E"/>
    <w:rsid w:val="00E223CD"/>
    <w:rsid w:val="00E226FB"/>
    <w:rsid w:val="00E2487A"/>
    <w:rsid w:val="00E24EAB"/>
    <w:rsid w:val="00E25908"/>
    <w:rsid w:val="00E25EBB"/>
    <w:rsid w:val="00E27A84"/>
    <w:rsid w:val="00E3179F"/>
    <w:rsid w:val="00E31AB6"/>
    <w:rsid w:val="00E322C9"/>
    <w:rsid w:val="00E32E31"/>
    <w:rsid w:val="00E34003"/>
    <w:rsid w:val="00E40F9C"/>
    <w:rsid w:val="00E428F7"/>
    <w:rsid w:val="00E42BD6"/>
    <w:rsid w:val="00E44922"/>
    <w:rsid w:val="00E457BF"/>
    <w:rsid w:val="00E459B2"/>
    <w:rsid w:val="00E4680D"/>
    <w:rsid w:val="00E46BCD"/>
    <w:rsid w:val="00E46D77"/>
    <w:rsid w:val="00E505A1"/>
    <w:rsid w:val="00E510A9"/>
    <w:rsid w:val="00E519AB"/>
    <w:rsid w:val="00E51A37"/>
    <w:rsid w:val="00E525D4"/>
    <w:rsid w:val="00E54347"/>
    <w:rsid w:val="00E54D51"/>
    <w:rsid w:val="00E54E3E"/>
    <w:rsid w:val="00E55DFD"/>
    <w:rsid w:val="00E56A29"/>
    <w:rsid w:val="00E56E5C"/>
    <w:rsid w:val="00E602E1"/>
    <w:rsid w:val="00E62E5B"/>
    <w:rsid w:val="00E64DDD"/>
    <w:rsid w:val="00E64EF5"/>
    <w:rsid w:val="00E65523"/>
    <w:rsid w:val="00E67B5E"/>
    <w:rsid w:val="00E70163"/>
    <w:rsid w:val="00E708D7"/>
    <w:rsid w:val="00E709A3"/>
    <w:rsid w:val="00E70D5C"/>
    <w:rsid w:val="00E72D1F"/>
    <w:rsid w:val="00E73006"/>
    <w:rsid w:val="00E74A80"/>
    <w:rsid w:val="00E753E6"/>
    <w:rsid w:val="00E762A0"/>
    <w:rsid w:val="00E80059"/>
    <w:rsid w:val="00E81A63"/>
    <w:rsid w:val="00E82799"/>
    <w:rsid w:val="00E82A2C"/>
    <w:rsid w:val="00E8361C"/>
    <w:rsid w:val="00E85049"/>
    <w:rsid w:val="00E8664F"/>
    <w:rsid w:val="00E87325"/>
    <w:rsid w:val="00E9125B"/>
    <w:rsid w:val="00E91B14"/>
    <w:rsid w:val="00E94025"/>
    <w:rsid w:val="00E9483B"/>
    <w:rsid w:val="00E94B98"/>
    <w:rsid w:val="00E961CD"/>
    <w:rsid w:val="00E96A52"/>
    <w:rsid w:val="00E9770D"/>
    <w:rsid w:val="00E97A43"/>
    <w:rsid w:val="00EA3B9F"/>
    <w:rsid w:val="00EA5727"/>
    <w:rsid w:val="00EA5CF3"/>
    <w:rsid w:val="00EA772E"/>
    <w:rsid w:val="00EA7E35"/>
    <w:rsid w:val="00EB08D0"/>
    <w:rsid w:val="00EB0C20"/>
    <w:rsid w:val="00EB1A41"/>
    <w:rsid w:val="00EB5636"/>
    <w:rsid w:val="00EB781F"/>
    <w:rsid w:val="00EC0C9E"/>
    <w:rsid w:val="00EC1112"/>
    <w:rsid w:val="00EC40A7"/>
    <w:rsid w:val="00EC4BFC"/>
    <w:rsid w:val="00EC699F"/>
    <w:rsid w:val="00ED0591"/>
    <w:rsid w:val="00ED1F60"/>
    <w:rsid w:val="00ED24C9"/>
    <w:rsid w:val="00ED31C1"/>
    <w:rsid w:val="00ED3455"/>
    <w:rsid w:val="00ED57A7"/>
    <w:rsid w:val="00ED626A"/>
    <w:rsid w:val="00EE275F"/>
    <w:rsid w:val="00EE569B"/>
    <w:rsid w:val="00EE6787"/>
    <w:rsid w:val="00EE7373"/>
    <w:rsid w:val="00EF11CE"/>
    <w:rsid w:val="00EF30A4"/>
    <w:rsid w:val="00EF70AD"/>
    <w:rsid w:val="00EF7650"/>
    <w:rsid w:val="00EF774F"/>
    <w:rsid w:val="00EF7A87"/>
    <w:rsid w:val="00F02DB7"/>
    <w:rsid w:val="00F030D0"/>
    <w:rsid w:val="00F10682"/>
    <w:rsid w:val="00F10B5A"/>
    <w:rsid w:val="00F15625"/>
    <w:rsid w:val="00F158E6"/>
    <w:rsid w:val="00F160A6"/>
    <w:rsid w:val="00F168D8"/>
    <w:rsid w:val="00F16A3A"/>
    <w:rsid w:val="00F1759F"/>
    <w:rsid w:val="00F1763A"/>
    <w:rsid w:val="00F21FD9"/>
    <w:rsid w:val="00F220B7"/>
    <w:rsid w:val="00F26916"/>
    <w:rsid w:val="00F26B53"/>
    <w:rsid w:val="00F27742"/>
    <w:rsid w:val="00F27E9C"/>
    <w:rsid w:val="00F33109"/>
    <w:rsid w:val="00F357FD"/>
    <w:rsid w:val="00F4183C"/>
    <w:rsid w:val="00F41871"/>
    <w:rsid w:val="00F42BB7"/>
    <w:rsid w:val="00F4359D"/>
    <w:rsid w:val="00F435F8"/>
    <w:rsid w:val="00F50B82"/>
    <w:rsid w:val="00F51D61"/>
    <w:rsid w:val="00F54C75"/>
    <w:rsid w:val="00F55C69"/>
    <w:rsid w:val="00F55E78"/>
    <w:rsid w:val="00F57A71"/>
    <w:rsid w:val="00F6241A"/>
    <w:rsid w:val="00F6362A"/>
    <w:rsid w:val="00F66362"/>
    <w:rsid w:val="00F671C7"/>
    <w:rsid w:val="00F7180A"/>
    <w:rsid w:val="00F71B76"/>
    <w:rsid w:val="00F731CA"/>
    <w:rsid w:val="00F7410F"/>
    <w:rsid w:val="00F74349"/>
    <w:rsid w:val="00F76004"/>
    <w:rsid w:val="00F772B9"/>
    <w:rsid w:val="00F774C4"/>
    <w:rsid w:val="00F8248B"/>
    <w:rsid w:val="00F83910"/>
    <w:rsid w:val="00F8535C"/>
    <w:rsid w:val="00F86295"/>
    <w:rsid w:val="00F87EFA"/>
    <w:rsid w:val="00F90E23"/>
    <w:rsid w:val="00F90FC8"/>
    <w:rsid w:val="00F9148E"/>
    <w:rsid w:val="00F94087"/>
    <w:rsid w:val="00F9517C"/>
    <w:rsid w:val="00F95C63"/>
    <w:rsid w:val="00F96296"/>
    <w:rsid w:val="00F972CF"/>
    <w:rsid w:val="00FA28BA"/>
    <w:rsid w:val="00FA43B6"/>
    <w:rsid w:val="00FA7575"/>
    <w:rsid w:val="00FB51BB"/>
    <w:rsid w:val="00FB717A"/>
    <w:rsid w:val="00FC19DE"/>
    <w:rsid w:val="00FC5B6E"/>
    <w:rsid w:val="00FC62FC"/>
    <w:rsid w:val="00FC73DD"/>
    <w:rsid w:val="00FD4411"/>
    <w:rsid w:val="00FD51B0"/>
    <w:rsid w:val="00FE0B11"/>
    <w:rsid w:val="00FE1FDC"/>
    <w:rsid w:val="00FE51DC"/>
    <w:rsid w:val="00FE5D99"/>
    <w:rsid w:val="00FE66F0"/>
    <w:rsid w:val="00FE6CAB"/>
    <w:rsid w:val="00FE701D"/>
    <w:rsid w:val="00FE70FD"/>
    <w:rsid w:val="00FF07FF"/>
    <w:rsid w:val="00FF1BD7"/>
    <w:rsid w:val="00FF1F20"/>
    <w:rsid w:val="00FF2DE9"/>
    <w:rsid w:val="00FF4357"/>
    <w:rsid w:val="00FF4DE3"/>
    <w:rsid w:val="00FF5277"/>
    <w:rsid w:val="00FF5C3D"/>
    <w:rsid w:val="00FF762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27E699"/>
  <w15:chartTrackingRefBased/>
  <w15:docId w15:val="{EF0EDC75-B1AE-447C-AEB1-5819540342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14071"/>
    <w:pPr>
      <w:spacing w:after="160" w:line="259" w:lineRule="auto"/>
    </w:pPr>
    <w:rPr>
      <w:sz w:val="22"/>
      <w:szCs w:val="22"/>
      <w:lang w:eastAsia="en-US"/>
    </w:rPr>
  </w:style>
  <w:style w:type="paragraph" w:styleId="Nagwek1">
    <w:name w:val="heading 1"/>
    <w:basedOn w:val="Normalny"/>
    <w:next w:val="Normalny"/>
    <w:link w:val="Nagwek1Znak"/>
    <w:uiPriority w:val="9"/>
    <w:qFormat/>
    <w:rsid w:val="006E3430"/>
    <w:pPr>
      <w:keepNext/>
      <w:spacing w:before="240" w:after="60"/>
      <w:outlineLvl w:val="0"/>
    </w:pPr>
    <w:rPr>
      <w:rFonts w:ascii="Calibri Light" w:eastAsia="Times New Roman" w:hAnsi="Calibri Light"/>
      <w:b/>
      <w:bCs/>
      <w:kern w:val="32"/>
      <w:sz w:val="32"/>
      <w:szCs w:val="32"/>
    </w:rPr>
  </w:style>
  <w:style w:type="paragraph" w:styleId="Nagwek2">
    <w:name w:val="heading 2"/>
    <w:basedOn w:val="Normalny"/>
    <w:next w:val="Normalny"/>
    <w:link w:val="Nagwek2Znak"/>
    <w:uiPriority w:val="9"/>
    <w:unhideWhenUsed/>
    <w:qFormat/>
    <w:rsid w:val="00026408"/>
    <w:pPr>
      <w:keepNext/>
      <w:spacing w:before="240" w:after="60"/>
      <w:outlineLvl w:val="1"/>
    </w:pPr>
    <w:rPr>
      <w:rFonts w:ascii="Calibri Light" w:eastAsia="Times New Roman" w:hAnsi="Calibri Light"/>
      <w:b/>
      <w:bCs/>
      <w:i/>
      <w:iCs/>
      <w:sz w:val="28"/>
      <w:szCs w:val="28"/>
    </w:rPr>
  </w:style>
  <w:style w:type="paragraph" w:styleId="Nagwek3">
    <w:name w:val="heading 3"/>
    <w:basedOn w:val="Normalny"/>
    <w:next w:val="Normalny"/>
    <w:link w:val="Nagwek3Znak"/>
    <w:uiPriority w:val="9"/>
    <w:unhideWhenUsed/>
    <w:qFormat/>
    <w:rsid w:val="001B5021"/>
    <w:pPr>
      <w:keepNext/>
      <w:spacing w:before="240" w:after="60"/>
      <w:outlineLvl w:val="2"/>
    </w:pPr>
    <w:rPr>
      <w:rFonts w:ascii="Calibri Light" w:eastAsia="Times New Roman" w:hAnsi="Calibri Light"/>
      <w:b/>
      <w:bCs/>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6E3430"/>
    <w:rPr>
      <w:rFonts w:ascii="Calibri Light" w:eastAsia="Times New Roman" w:hAnsi="Calibri Light" w:cs="Times New Roman"/>
      <w:b/>
      <w:bCs/>
      <w:kern w:val="32"/>
      <w:sz w:val="32"/>
      <w:szCs w:val="32"/>
      <w:lang w:val="pl-PL"/>
    </w:rPr>
  </w:style>
  <w:style w:type="paragraph" w:styleId="Bezodstpw">
    <w:name w:val="No Spacing"/>
    <w:aliases w:val="AN-3,ŚźródłoRysunków"/>
    <w:link w:val="BezodstpwZnak"/>
    <w:uiPriority w:val="1"/>
    <w:qFormat/>
    <w:rsid w:val="006E3430"/>
    <w:rPr>
      <w:sz w:val="22"/>
      <w:szCs w:val="22"/>
      <w:lang w:eastAsia="en-US"/>
    </w:rPr>
  </w:style>
  <w:style w:type="character" w:customStyle="1" w:styleId="Nagwek2Znak">
    <w:name w:val="Nagłówek 2 Znak"/>
    <w:link w:val="Nagwek2"/>
    <w:uiPriority w:val="9"/>
    <w:rsid w:val="00026408"/>
    <w:rPr>
      <w:rFonts w:ascii="Calibri Light" w:eastAsia="Times New Roman" w:hAnsi="Calibri Light" w:cs="Times New Roman"/>
      <w:b/>
      <w:bCs/>
      <w:i/>
      <w:iCs/>
      <w:sz w:val="28"/>
      <w:szCs w:val="28"/>
      <w:lang w:val="pl-PL"/>
    </w:rPr>
  </w:style>
  <w:style w:type="character" w:customStyle="1" w:styleId="Nagwek3Znak">
    <w:name w:val="Nagłówek 3 Znak"/>
    <w:link w:val="Nagwek3"/>
    <w:uiPriority w:val="9"/>
    <w:rsid w:val="001B5021"/>
    <w:rPr>
      <w:rFonts w:ascii="Calibri Light" w:eastAsia="Times New Roman" w:hAnsi="Calibri Light" w:cs="Times New Roman"/>
      <w:b/>
      <w:bCs/>
      <w:sz w:val="26"/>
      <w:szCs w:val="26"/>
      <w:lang w:val="pl-PL"/>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Legenda Znak Z,Zdjęcie,Tabe"/>
    <w:basedOn w:val="Normalny"/>
    <w:next w:val="Normalny"/>
    <w:link w:val="LegendaZnak1"/>
    <w:uiPriority w:val="35"/>
    <w:unhideWhenUsed/>
    <w:qFormat/>
    <w:rsid w:val="001652C6"/>
    <w:rPr>
      <w:b/>
      <w:bCs/>
      <w:sz w:val="20"/>
      <w:szCs w:val="20"/>
    </w:rPr>
  </w:style>
  <w:style w:type="paragraph" w:styleId="Nagwek">
    <w:name w:val="header"/>
    <w:basedOn w:val="Normalny"/>
    <w:link w:val="NagwekZnak"/>
    <w:uiPriority w:val="99"/>
    <w:unhideWhenUsed/>
    <w:rsid w:val="00832040"/>
    <w:pPr>
      <w:tabs>
        <w:tab w:val="center" w:pos="4680"/>
        <w:tab w:val="right" w:pos="9360"/>
      </w:tabs>
    </w:pPr>
  </w:style>
  <w:style w:type="character" w:customStyle="1" w:styleId="NagwekZnak">
    <w:name w:val="Nagłówek Znak"/>
    <w:link w:val="Nagwek"/>
    <w:uiPriority w:val="99"/>
    <w:rsid w:val="00832040"/>
    <w:rPr>
      <w:sz w:val="22"/>
      <w:szCs w:val="22"/>
      <w:lang w:val="pl-PL"/>
    </w:rPr>
  </w:style>
  <w:style w:type="paragraph" w:styleId="Stopka">
    <w:name w:val="footer"/>
    <w:basedOn w:val="Normalny"/>
    <w:link w:val="StopkaZnak"/>
    <w:uiPriority w:val="99"/>
    <w:unhideWhenUsed/>
    <w:rsid w:val="00832040"/>
    <w:pPr>
      <w:tabs>
        <w:tab w:val="center" w:pos="4680"/>
        <w:tab w:val="right" w:pos="9360"/>
      </w:tabs>
    </w:pPr>
  </w:style>
  <w:style w:type="character" w:customStyle="1" w:styleId="StopkaZnak">
    <w:name w:val="Stopka Znak"/>
    <w:link w:val="Stopka"/>
    <w:uiPriority w:val="99"/>
    <w:rsid w:val="00832040"/>
    <w:rPr>
      <w:sz w:val="22"/>
      <w:szCs w:val="22"/>
      <w:lang w:val="pl-PL"/>
    </w:rPr>
  </w:style>
  <w:style w:type="table" w:styleId="Tabela-Siatka">
    <w:name w:val="Table Grid"/>
    <w:basedOn w:val="Standardowy"/>
    <w:uiPriority w:val="59"/>
    <w:rsid w:val="00597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semiHidden/>
    <w:unhideWhenUsed/>
    <w:rsid w:val="002C73AC"/>
    <w:rPr>
      <w:sz w:val="16"/>
      <w:szCs w:val="16"/>
    </w:rPr>
  </w:style>
  <w:style w:type="paragraph" w:styleId="Tekstkomentarza">
    <w:name w:val="annotation text"/>
    <w:basedOn w:val="Normalny"/>
    <w:link w:val="TekstkomentarzaZnak"/>
    <w:uiPriority w:val="99"/>
    <w:semiHidden/>
    <w:unhideWhenUsed/>
    <w:rsid w:val="002C73AC"/>
    <w:rPr>
      <w:sz w:val="20"/>
      <w:szCs w:val="20"/>
    </w:rPr>
  </w:style>
  <w:style w:type="character" w:customStyle="1" w:styleId="TekstkomentarzaZnak">
    <w:name w:val="Tekst komentarza Znak"/>
    <w:link w:val="Tekstkomentarza"/>
    <w:uiPriority w:val="99"/>
    <w:semiHidden/>
    <w:rsid w:val="002C73AC"/>
    <w:rPr>
      <w:lang w:val="pl-PL"/>
    </w:rPr>
  </w:style>
  <w:style w:type="paragraph" w:styleId="Tematkomentarza">
    <w:name w:val="annotation subject"/>
    <w:basedOn w:val="Tekstkomentarza"/>
    <w:next w:val="Tekstkomentarza"/>
    <w:link w:val="TematkomentarzaZnak"/>
    <w:uiPriority w:val="99"/>
    <w:semiHidden/>
    <w:unhideWhenUsed/>
    <w:rsid w:val="002C73AC"/>
    <w:rPr>
      <w:b/>
      <w:bCs/>
    </w:rPr>
  </w:style>
  <w:style w:type="character" w:customStyle="1" w:styleId="TematkomentarzaZnak">
    <w:name w:val="Temat komentarza Znak"/>
    <w:link w:val="Tematkomentarza"/>
    <w:uiPriority w:val="99"/>
    <w:semiHidden/>
    <w:rsid w:val="002C73AC"/>
    <w:rPr>
      <w:b/>
      <w:bCs/>
      <w:lang w:val="pl-PL"/>
    </w:rPr>
  </w:style>
  <w:style w:type="character" w:customStyle="1" w:styleId="BezodstpwZnak">
    <w:name w:val="Bez odstępów Znak"/>
    <w:aliases w:val="AN-3 Znak,ŚźródłoRysunków Znak"/>
    <w:link w:val="Bezodstpw"/>
    <w:uiPriority w:val="1"/>
    <w:rsid w:val="00D428BD"/>
    <w:rPr>
      <w:sz w:val="22"/>
      <w:szCs w:val="22"/>
      <w:lang w:val="pl-PL"/>
    </w:rPr>
  </w:style>
  <w:style w:type="paragraph" w:styleId="Tekstprzypisudolnego">
    <w:name w:val="footnote text"/>
    <w:aliases w:val="Podrozdział,Footnote,Podrozdzia3,Tekst przypisu,Fußnote,-E Fuﬂnotentext,Fuﬂnotentext Ursprung,footnote text,Fußnotentext Ursprung,-E Fußnotentext,Footnote text,Tekst przypisu Znak Znak Znak Znak,stile 1,Footnote1,Footnote2,fn,Char"/>
    <w:basedOn w:val="Normalny"/>
    <w:link w:val="TekstprzypisudolnegoZnak"/>
    <w:uiPriority w:val="99"/>
    <w:unhideWhenUsed/>
    <w:qFormat/>
    <w:rsid w:val="00A31C18"/>
    <w:rPr>
      <w:sz w:val="20"/>
      <w:szCs w:val="20"/>
    </w:rPr>
  </w:style>
  <w:style w:type="character" w:customStyle="1" w:styleId="TekstprzypisudolnegoZnak">
    <w:name w:val="Tekst przypisu dolnego Znak"/>
    <w:aliases w:val="Podrozdział Znak,Footnote Znak,Podrozdzia3 Znak,Tekst przypisu Znak,Fußnote Znak,-E Fuﬂnotentext Znak,Fuﬂnotentext Ursprung Znak,footnote text Znak,Fußnotentext Ursprung Znak,-E Fußnotentext Znak,Footnote text Znak,fn Znak"/>
    <w:link w:val="Tekstprzypisudolnego"/>
    <w:uiPriority w:val="99"/>
    <w:rsid w:val="00A31C18"/>
    <w:rPr>
      <w:lang w:val="pl-PL"/>
    </w:rPr>
  </w:style>
  <w:style w:type="character" w:styleId="Odwoanieprzypisudolnego">
    <w:name w:val="footnote reference"/>
    <w:aliases w:val="Footnote Reference Number,Footnote symbol,Odwo³anie przypisu,Footnote Reference_LVL6,Footnote Reference_LVL61,Footnote Reference_LVL62,Footnote Reference_LVL63,Footnote Reference_LVL64,Odwołanie przypisu,EN Footnote Reference"/>
    <w:unhideWhenUsed/>
    <w:qFormat/>
    <w:rsid w:val="00A31C18"/>
    <w:rPr>
      <w:vertAlign w:val="superscript"/>
    </w:rPr>
  </w:style>
  <w:style w:type="character" w:styleId="Hipercze">
    <w:name w:val="Hyperlink"/>
    <w:uiPriority w:val="99"/>
    <w:unhideWhenUsed/>
    <w:rsid w:val="00A31C18"/>
    <w:rPr>
      <w:color w:val="0563C1"/>
      <w:u w:val="single"/>
    </w:rPr>
  </w:style>
  <w:style w:type="character" w:styleId="Nierozpoznanawzmianka">
    <w:name w:val="Unresolved Mention"/>
    <w:uiPriority w:val="99"/>
    <w:semiHidden/>
    <w:unhideWhenUsed/>
    <w:rsid w:val="00A31C18"/>
    <w:rPr>
      <w:color w:val="605E5C"/>
      <w:shd w:val="clear" w:color="auto" w:fill="E1DFDD"/>
    </w:rPr>
  </w:style>
  <w:style w:type="paragraph" w:styleId="Nagwekspisutreci">
    <w:name w:val="TOC Heading"/>
    <w:basedOn w:val="Nagwek1"/>
    <w:next w:val="Normalny"/>
    <w:uiPriority w:val="39"/>
    <w:unhideWhenUsed/>
    <w:qFormat/>
    <w:rsid w:val="00A51988"/>
    <w:pPr>
      <w:keepLines/>
      <w:spacing w:after="0"/>
      <w:outlineLvl w:val="9"/>
    </w:pPr>
    <w:rPr>
      <w:b w:val="0"/>
      <w:bCs w:val="0"/>
      <w:color w:val="2F5496"/>
      <w:kern w:val="0"/>
      <w:lang w:val="en-US"/>
    </w:rPr>
  </w:style>
  <w:style w:type="paragraph" w:styleId="Spistreci1">
    <w:name w:val="toc 1"/>
    <w:basedOn w:val="Normalny"/>
    <w:next w:val="Normalny"/>
    <w:autoRedefine/>
    <w:uiPriority w:val="39"/>
    <w:unhideWhenUsed/>
    <w:rsid w:val="00A51988"/>
  </w:style>
  <w:style w:type="paragraph" w:styleId="Spistreci2">
    <w:name w:val="toc 2"/>
    <w:basedOn w:val="Normalny"/>
    <w:next w:val="Normalny"/>
    <w:autoRedefine/>
    <w:uiPriority w:val="39"/>
    <w:unhideWhenUsed/>
    <w:rsid w:val="00296B9C"/>
    <w:pPr>
      <w:tabs>
        <w:tab w:val="right" w:leader="dot" w:pos="9016"/>
      </w:tabs>
      <w:spacing w:line="240" w:lineRule="auto"/>
      <w:ind w:left="220"/>
      <w:jc w:val="both"/>
    </w:pPr>
  </w:style>
  <w:style w:type="paragraph" w:styleId="Spistreci3">
    <w:name w:val="toc 3"/>
    <w:basedOn w:val="Normalny"/>
    <w:next w:val="Normalny"/>
    <w:autoRedefine/>
    <w:uiPriority w:val="39"/>
    <w:unhideWhenUsed/>
    <w:rsid w:val="00A51988"/>
    <w:pPr>
      <w:ind w:left="440"/>
    </w:pPr>
  </w:style>
  <w:style w:type="paragraph" w:styleId="Akapitzlist">
    <w:name w:val="List Paragraph"/>
    <w:aliases w:val="Akapit z listą BS,Nag 1,Numerowanie,List Paragraph,Kolorowa lista — akcent 11,sw tekst,Obiekt,List Paragraph1,Punktor - wymiennik,01ListaArabska,Akapit z listą1,Akapit z listą 1,Chorzów - Akapit z listą,Tekst punktowanie"/>
    <w:basedOn w:val="Normalny"/>
    <w:link w:val="AkapitzlistZnak"/>
    <w:uiPriority w:val="34"/>
    <w:qFormat/>
    <w:rsid w:val="00A37803"/>
    <w:pPr>
      <w:ind w:left="720"/>
    </w:pPr>
  </w:style>
  <w:style w:type="table" w:customStyle="1" w:styleId="Tabela-Siatka1">
    <w:name w:val="Tabela - Siatka1"/>
    <w:basedOn w:val="Standardowy"/>
    <w:next w:val="Tabela-Siatka"/>
    <w:uiPriority w:val="39"/>
    <w:rsid w:val="00D771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rsid w:val="002661D2"/>
    <w:pPr>
      <w:spacing w:before="240" w:after="60"/>
      <w:jc w:val="center"/>
      <w:outlineLvl w:val="0"/>
    </w:pPr>
    <w:rPr>
      <w:rFonts w:ascii="Calibri Light" w:eastAsia="Times New Roman" w:hAnsi="Calibri Light"/>
      <w:b/>
      <w:bCs/>
      <w:kern w:val="28"/>
      <w:sz w:val="32"/>
      <w:szCs w:val="32"/>
    </w:rPr>
  </w:style>
  <w:style w:type="character" w:customStyle="1" w:styleId="TytuZnak">
    <w:name w:val="Tytuł Znak"/>
    <w:link w:val="Tytu"/>
    <w:uiPriority w:val="10"/>
    <w:rsid w:val="002661D2"/>
    <w:rPr>
      <w:rFonts w:ascii="Calibri Light" w:eastAsia="Times New Roman" w:hAnsi="Calibri Light" w:cs="Times New Roman"/>
      <w:b/>
      <w:bCs/>
      <w:kern w:val="28"/>
      <w:sz w:val="32"/>
      <w:szCs w:val="32"/>
      <w:lang w:eastAsia="en-US"/>
    </w:rPr>
  </w:style>
  <w:style w:type="paragraph" w:styleId="Spisilustracji">
    <w:name w:val="table of figures"/>
    <w:basedOn w:val="Normalny"/>
    <w:next w:val="Normalny"/>
    <w:uiPriority w:val="99"/>
    <w:unhideWhenUsed/>
    <w:rsid w:val="007C7378"/>
  </w:style>
  <w:style w:type="paragraph" w:styleId="Tekstprzypisukocowego">
    <w:name w:val="endnote text"/>
    <w:basedOn w:val="Normalny"/>
    <w:link w:val="TekstprzypisukocowegoZnak"/>
    <w:uiPriority w:val="99"/>
    <w:semiHidden/>
    <w:unhideWhenUsed/>
    <w:rsid w:val="00726137"/>
    <w:rPr>
      <w:sz w:val="20"/>
      <w:szCs w:val="20"/>
    </w:rPr>
  </w:style>
  <w:style w:type="character" w:customStyle="1" w:styleId="TekstprzypisukocowegoZnak">
    <w:name w:val="Tekst przypisu końcowego Znak"/>
    <w:link w:val="Tekstprzypisukocowego"/>
    <w:uiPriority w:val="99"/>
    <w:semiHidden/>
    <w:rsid w:val="00726137"/>
    <w:rPr>
      <w:lang w:eastAsia="en-US"/>
    </w:rPr>
  </w:style>
  <w:style w:type="character" w:styleId="Odwoanieprzypisukocowego">
    <w:name w:val="endnote reference"/>
    <w:uiPriority w:val="99"/>
    <w:semiHidden/>
    <w:unhideWhenUsed/>
    <w:rsid w:val="00726137"/>
    <w:rPr>
      <w:vertAlign w:val="superscript"/>
    </w:rPr>
  </w:style>
  <w:style w:type="table" w:customStyle="1" w:styleId="CWD2">
    <w:name w:val="CWD2"/>
    <w:basedOn w:val="Standardowy"/>
    <w:uiPriority w:val="99"/>
    <w:rsid w:val="00004459"/>
    <w:pPr>
      <w:jc w:val="right"/>
    </w:pPr>
    <w:rPr>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2">
    <w:name w:val="Tabela - Siatka2"/>
    <w:basedOn w:val="Standardowy"/>
    <w:next w:val="Tabela-Siatka"/>
    <w:uiPriority w:val="39"/>
    <w:rsid w:val="0065509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Akapit z listą BS Znak,Nag 1 Znak,Numerowanie Znak,List Paragraph Znak,Kolorowa lista — akcent 11 Znak,sw tekst Znak,Obiekt Znak,List Paragraph1 Znak,Punktor - wymiennik Znak,01ListaArabska Znak,Akapit z listą1 Znak"/>
    <w:link w:val="Akapitzlist"/>
    <w:uiPriority w:val="34"/>
    <w:qFormat/>
    <w:locked/>
    <w:rsid w:val="00570D10"/>
    <w:rPr>
      <w:sz w:val="22"/>
      <w:szCs w:val="22"/>
      <w:lang w:eastAsia="en-US"/>
    </w:rPr>
  </w:style>
  <w:style w:type="numbering" w:customStyle="1" w:styleId="Bezlisty1">
    <w:name w:val="Bez listy1"/>
    <w:next w:val="Bezlisty"/>
    <w:uiPriority w:val="99"/>
    <w:semiHidden/>
    <w:unhideWhenUsed/>
    <w:rsid w:val="005D468D"/>
  </w:style>
  <w:style w:type="table" w:customStyle="1" w:styleId="Tabela-Siatka3">
    <w:name w:val="Tabela - Siatka3"/>
    <w:basedOn w:val="Standardowy"/>
    <w:next w:val="Tabela-Siatka"/>
    <w:uiPriority w:val="59"/>
    <w:rsid w:val="0042014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Legenda Znak Z Znak,Zdjęcie Znak,Tabe Znak"/>
    <w:link w:val="Legenda"/>
    <w:uiPriority w:val="35"/>
    <w:qFormat/>
    <w:locked/>
    <w:rsid w:val="00B528FE"/>
    <w:rPr>
      <w:b/>
      <w:bCs/>
      <w:lang w:eastAsia="en-US"/>
    </w:rPr>
  </w:style>
  <w:style w:type="paragraph" w:styleId="Zwykytekst">
    <w:name w:val="Plain Text"/>
    <w:basedOn w:val="Normalny"/>
    <w:link w:val="ZwykytekstZnak"/>
    <w:uiPriority w:val="99"/>
    <w:unhideWhenUsed/>
    <w:rsid w:val="008075C0"/>
    <w:pPr>
      <w:spacing w:after="0" w:line="240" w:lineRule="auto"/>
    </w:pPr>
    <w:rPr>
      <w:rFonts w:ascii="Consolas" w:hAnsi="Consolas"/>
      <w:sz w:val="21"/>
      <w:szCs w:val="21"/>
      <w:lang w:val="x-none"/>
    </w:rPr>
  </w:style>
  <w:style w:type="character" w:customStyle="1" w:styleId="ZwykytekstZnak">
    <w:name w:val="Zwykły tekst Znak"/>
    <w:link w:val="Zwykytekst"/>
    <w:uiPriority w:val="99"/>
    <w:rsid w:val="008075C0"/>
    <w:rPr>
      <w:rFonts w:ascii="Consolas" w:hAnsi="Consolas"/>
      <w:sz w:val="21"/>
      <w:szCs w:val="21"/>
      <w:lang w:val="x-none" w:eastAsia="en-US"/>
    </w:rPr>
  </w:style>
  <w:style w:type="character" w:styleId="Pogrubienie">
    <w:name w:val="Strong"/>
    <w:uiPriority w:val="22"/>
    <w:qFormat/>
    <w:rsid w:val="00D246E8"/>
    <w:rPr>
      <w:b/>
      <w:bCs/>
    </w:rPr>
  </w:style>
  <w:style w:type="paragraph" w:customStyle="1" w:styleId="Default">
    <w:name w:val="Default"/>
    <w:qFormat/>
    <w:rsid w:val="00D246E8"/>
    <w:pPr>
      <w:autoSpaceDE w:val="0"/>
      <w:autoSpaceDN w:val="0"/>
      <w:adjustRightInd w:val="0"/>
    </w:pPr>
    <w:rPr>
      <w:rFonts w:cs="Calibri"/>
      <w:color w:val="000000"/>
      <w:sz w:val="24"/>
      <w:szCs w:val="24"/>
      <w:lang w:eastAsia="en-US"/>
    </w:rPr>
  </w:style>
  <w:style w:type="table" w:customStyle="1" w:styleId="Styl1">
    <w:name w:val="Styl1"/>
    <w:basedOn w:val="Standardowy"/>
    <w:uiPriority w:val="99"/>
    <w:rsid w:val="00275FF5"/>
    <w:tblPr/>
  </w:style>
  <w:style w:type="character" w:styleId="UyteHipercze">
    <w:name w:val="FollowedHyperlink"/>
    <w:uiPriority w:val="99"/>
    <w:semiHidden/>
    <w:unhideWhenUsed/>
    <w:rsid w:val="00E762A0"/>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975570">
      <w:bodyDiv w:val="1"/>
      <w:marLeft w:val="0"/>
      <w:marRight w:val="0"/>
      <w:marTop w:val="0"/>
      <w:marBottom w:val="0"/>
      <w:divBdr>
        <w:top w:val="none" w:sz="0" w:space="0" w:color="auto"/>
        <w:left w:val="none" w:sz="0" w:space="0" w:color="auto"/>
        <w:bottom w:val="none" w:sz="0" w:space="0" w:color="auto"/>
        <w:right w:val="none" w:sz="0" w:space="0" w:color="auto"/>
      </w:divBdr>
    </w:div>
    <w:div w:id="125396721">
      <w:bodyDiv w:val="1"/>
      <w:marLeft w:val="0"/>
      <w:marRight w:val="0"/>
      <w:marTop w:val="0"/>
      <w:marBottom w:val="0"/>
      <w:divBdr>
        <w:top w:val="none" w:sz="0" w:space="0" w:color="auto"/>
        <w:left w:val="none" w:sz="0" w:space="0" w:color="auto"/>
        <w:bottom w:val="none" w:sz="0" w:space="0" w:color="auto"/>
        <w:right w:val="none" w:sz="0" w:space="0" w:color="auto"/>
      </w:divBdr>
    </w:div>
    <w:div w:id="274792646">
      <w:bodyDiv w:val="1"/>
      <w:marLeft w:val="0"/>
      <w:marRight w:val="0"/>
      <w:marTop w:val="0"/>
      <w:marBottom w:val="0"/>
      <w:divBdr>
        <w:top w:val="none" w:sz="0" w:space="0" w:color="auto"/>
        <w:left w:val="none" w:sz="0" w:space="0" w:color="auto"/>
        <w:bottom w:val="none" w:sz="0" w:space="0" w:color="auto"/>
        <w:right w:val="none" w:sz="0" w:space="0" w:color="auto"/>
      </w:divBdr>
    </w:div>
    <w:div w:id="303852330">
      <w:bodyDiv w:val="1"/>
      <w:marLeft w:val="0"/>
      <w:marRight w:val="0"/>
      <w:marTop w:val="0"/>
      <w:marBottom w:val="0"/>
      <w:divBdr>
        <w:top w:val="none" w:sz="0" w:space="0" w:color="auto"/>
        <w:left w:val="none" w:sz="0" w:space="0" w:color="auto"/>
        <w:bottom w:val="none" w:sz="0" w:space="0" w:color="auto"/>
        <w:right w:val="none" w:sz="0" w:space="0" w:color="auto"/>
      </w:divBdr>
    </w:div>
    <w:div w:id="341666274">
      <w:bodyDiv w:val="1"/>
      <w:marLeft w:val="0"/>
      <w:marRight w:val="0"/>
      <w:marTop w:val="0"/>
      <w:marBottom w:val="0"/>
      <w:divBdr>
        <w:top w:val="none" w:sz="0" w:space="0" w:color="auto"/>
        <w:left w:val="none" w:sz="0" w:space="0" w:color="auto"/>
        <w:bottom w:val="none" w:sz="0" w:space="0" w:color="auto"/>
        <w:right w:val="none" w:sz="0" w:space="0" w:color="auto"/>
      </w:divBdr>
    </w:div>
    <w:div w:id="477697412">
      <w:bodyDiv w:val="1"/>
      <w:marLeft w:val="0"/>
      <w:marRight w:val="0"/>
      <w:marTop w:val="0"/>
      <w:marBottom w:val="0"/>
      <w:divBdr>
        <w:top w:val="none" w:sz="0" w:space="0" w:color="auto"/>
        <w:left w:val="none" w:sz="0" w:space="0" w:color="auto"/>
        <w:bottom w:val="none" w:sz="0" w:space="0" w:color="auto"/>
        <w:right w:val="none" w:sz="0" w:space="0" w:color="auto"/>
      </w:divBdr>
    </w:div>
    <w:div w:id="496657395">
      <w:bodyDiv w:val="1"/>
      <w:marLeft w:val="0"/>
      <w:marRight w:val="0"/>
      <w:marTop w:val="0"/>
      <w:marBottom w:val="0"/>
      <w:divBdr>
        <w:top w:val="none" w:sz="0" w:space="0" w:color="auto"/>
        <w:left w:val="none" w:sz="0" w:space="0" w:color="auto"/>
        <w:bottom w:val="none" w:sz="0" w:space="0" w:color="auto"/>
        <w:right w:val="none" w:sz="0" w:space="0" w:color="auto"/>
      </w:divBdr>
    </w:div>
    <w:div w:id="503859973">
      <w:bodyDiv w:val="1"/>
      <w:marLeft w:val="0"/>
      <w:marRight w:val="0"/>
      <w:marTop w:val="0"/>
      <w:marBottom w:val="0"/>
      <w:divBdr>
        <w:top w:val="none" w:sz="0" w:space="0" w:color="auto"/>
        <w:left w:val="none" w:sz="0" w:space="0" w:color="auto"/>
        <w:bottom w:val="none" w:sz="0" w:space="0" w:color="auto"/>
        <w:right w:val="none" w:sz="0" w:space="0" w:color="auto"/>
      </w:divBdr>
    </w:div>
    <w:div w:id="512645402">
      <w:bodyDiv w:val="1"/>
      <w:marLeft w:val="0"/>
      <w:marRight w:val="0"/>
      <w:marTop w:val="0"/>
      <w:marBottom w:val="0"/>
      <w:divBdr>
        <w:top w:val="none" w:sz="0" w:space="0" w:color="auto"/>
        <w:left w:val="none" w:sz="0" w:space="0" w:color="auto"/>
        <w:bottom w:val="none" w:sz="0" w:space="0" w:color="auto"/>
        <w:right w:val="none" w:sz="0" w:space="0" w:color="auto"/>
      </w:divBdr>
    </w:div>
    <w:div w:id="519858172">
      <w:bodyDiv w:val="1"/>
      <w:marLeft w:val="0"/>
      <w:marRight w:val="0"/>
      <w:marTop w:val="0"/>
      <w:marBottom w:val="0"/>
      <w:divBdr>
        <w:top w:val="none" w:sz="0" w:space="0" w:color="auto"/>
        <w:left w:val="none" w:sz="0" w:space="0" w:color="auto"/>
        <w:bottom w:val="none" w:sz="0" w:space="0" w:color="auto"/>
        <w:right w:val="none" w:sz="0" w:space="0" w:color="auto"/>
      </w:divBdr>
    </w:div>
    <w:div w:id="687176494">
      <w:bodyDiv w:val="1"/>
      <w:marLeft w:val="0"/>
      <w:marRight w:val="0"/>
      <w:marTop w:val="0"/>
      <w:marBottom w:val="0"/>
      <w:divBdr>
        <w:top w:val="none" w:sz="0" w:space="0" w:color="auto"/>
        <w:left w:val="none" w:sz="0" w:space="0" w:color="auto"/>
        <w:bottom w:val="none" w:sz="0" w:space="0" w:color="auto"/>
        <w:right w:val="none" w:sz="0" w:space="0" w:color="auto"/>
      </w:divBdr>
    </w:div>
    <w:div w:id="696857238">
      <w:bodyDiv w:val="1"/>
      <w:marLeft w:val="0"/>
      <w:marRight w:val="0"/>
      <w:marTop w:val="0"/>
      <w:marBottom w:val="0"/>
      <w:divBdr>
        <w:top w:val="none" w:sz="0" w:space="0" w:color="auto"/>
        <w:left w:val="none" w:sz="0" w:space="0" w:color="auto"/>
        <w:bottom w:val="none" w:sz="0" w:space="0" w:color="auto"/>
        <w:right w:val="none" w:sz="0" w:space="0" w:color="auto"/>
      </w:divBdr>
    </w:div>
    <w:div w:id="733234710">
      <w:bodyDiv w:val="1"/>
      <w:marLeft w:val="0"/>
      <w:marRight w:val="0"/>
      <w:marTop w:val="0"/>
      <w:marBottom w:val="0"/>
      <w:divBdr>
        <w:top w:val="none" w:sz="0" w:space="0" w:color="auto"/>
        <w:left w:val="none" w:sz="0" w:space="0" w:color="auto"/>
        <w:bottom w:val="none" w:sz="0" w:space="0" w:color="auto"/>
        <w:right w:val="none" w:sz="0" w:space="0" w:color="auto"/>
      </w:divBdr>
    </w:div>
    <w:div w:id="763837913">
      <w:bodyDiv w:val="1"/>
      <w:marLeft w:val="0"/>
      <w:marRight w:val="0"/>
      <w:marTop w:val="0"/>
      <w:marBottom w:val="0"/>
      <w:divBdr>
        <w:top w:val="none" w:sz="0" w:space="0" w:color="auto"/>
        <w:left w:val="none" w:sz="0" w:space="0" w:color="auto"/>
        <w:bottom w:val="none" w:sz="0" w:space="0" w:color="auto"/>
        <w:right w:val="none" w:sz="0" w:space="0" w:color="auto"/>
      </w:divBdr>
    </w:div>
    <w:div w:id="767963252">
      <w:bodyDiv w:val="1"/>
      <w:marLeft w:val="0"/>
      <w:marRight w:val="0"/>
      <w:marTop w:val="0"/>
      <w:marBottom w:val="0"/>
      <w:divBdr>
        <w:top w:val="none" w:sz="0" w:space="0" w:color="auto"/>
        <w:left w:val="none" w:sz="0" w:space="0" w:color="auto"/>
        <w:bottom w:val="none" w:sz="0" w:space="0" w:color="auto"/>
        <w:right w:val="none" w:sz="0" w:space="0" w:color="auto"/>
      </w:divBdr>
    </w:div>
    <w:div w:id="811867795">
      <w:bodyDiv w:val="1"/>
      <w:marLeft w:val="0"/>
      <w:marRight w:val="0"/>
      <w:marTop w:val="0"/>
      <w:marBottom w:val="0"/>
      <w:divBdr>
        <w:top w:val="none" w:sz="0" w:space="0" w:color="auto"/>
        <w:left w:val="none" w:sz="0" w:space="0" w:color="auto"/>
        <w:bottom w:val="none" w:sz="0" w:space="0" w:color="auto"/>
        <w:right w:val="none" w:sz="0" w:space="0" w:color="auto"/>
      </w:divBdr>
    </w:div>
    <w:div w:id="927346797">
      <w:bodyDiv w:val="1"/>
      <w:marLeft w:val="0"/>
      <w:marRight w:val="0"/>
      <w:marTop w:val="0"/>
      <w:marBottom w:val="0"/>
      <w:divBdr>
        <w:top w:val="none" w:sz="0" w:space="0" w:color="auto"/>
        <w:left w:val="none" w:sz="0" w:space="0" w:color="auto"/>
        <w:bottom w:val="none" w:sz="0" w:space="0" w:color="auto"/>
        <w:right w:val="none" w:sz="0" w:space="0" w:color="auto"/>
      </w:divBdr>
    </w:div>
    <w:div w:id="965698985">
      <w:bodyDiv w:val="1"/>
      <w:marLeft w:val="0"/>
      <w:marRight w:val="0"/>
      <w:marTop w:val="0"/>
      <w:marBottom w:val="0"/>
      <w:divBdr>
        <w:top w:val="none" w:sz="0" w:space="0" w:color="auto"/>
        <w:left w:val="none" w:sz="0" w:space="0" w:color="auto"/>
        <w:bottom w:val="none" w:sz="0" w:space="0" w:color="auto"/>
        <w:right w:val="none" w:sz="0" w:space="0" w:color="auto"/>
      </w:divBdr>
    </w:div>
    <w:div w:id="1047148767">
      <w:bodyDiv w:val="1"/>
      <w:marLeft w:val="0"/>
      <w:marRight w:val="0"/>
      <w:marTop w:val="0"/>
      <w:marBottom w:val="0"/>
      <w:divBdr>
        <w:top w:val="none" w:sz="0" w:space="0" w:color="auto"/>
        <w:left w:val="none" w:sz="0" w:space="0" w:color="auto"/>
        <w:bottom w:val="none" w:sz="0" w:space="0" w:color="auto"/>
        <w:right w:val="none" w:sz="0" w:space="0" w:color="auto"/>
      </w:divBdr>
    </w:div>
    <w:div w:id="1050573586">
      <w:bodyDiv w:val="1"/>
      <w:marLeft w:val="0"/>
      <w:marRight w:val="0"/>
      <w:marTop w:val="0"/>
      <w:marBottom w:val="0"/>
      <w:divBdr>
        <w:top w:val="none" w:sz="0" w:space="0" w:color="auto"/>
        <w:left w:val="none" w:sz="0" w:space="0" w:color="auto"/>
        <w:bottom w:val="none" w:sz="0" w:space="0" w:color="auto"/>
        <w:right w:val="none" w:sz="0" w:space="0" w:color="auto"/>
      </w:divBdr>
    </w:div>
    <w:div w:id="1097597647">
      <w:bodyDiv w:val="1"/>
      <w:marLeft w:val="0"/>
      <w:marRight w:val="0"/>
      <w:marTop w:val="0"/>
      <w:marBottom w:val="0"/>
      <w:divBdr>
        <w:top w:val="none" w:sz="0" w:space="0" w:color="auto"/>
        <w:left w:val="none" w:sz="0" w:space="0" w:color="auto"/>
        <w:bottom w:val="none" w:sz="0" w:space="0" w:color="auto"/>
        <w:right w:val="none" w:sz="0" w:space="0" w:color="auto"/>
      </w:divBdr>
    </w:div>
    <w:div w:id="1135872999">
      <w:bodyDiv w:val="1"/>
      <w:marLeft w:val="0"/>
      <w:marRight w:val="0"/>
      <w:marTop w:val="0"/>
      <w:marBottom w:val="0"/>
      <w:divBdr>
        <w:top w:val="none" w:sz="0" w:space="0" w:color="auto"/>
        <w:left w:val="none" w:sz="0" w:space="0" w:color="auto"/>
        <w:bottom w:val="none" w:sz="0" w:space="0" w:color="auto"/>
        <w:right w:val="none" w:sz="0" w:space="0" w:color="auto"/>
      </w:divBdr>
    </w:div>
    <w:div w:id="1180897533">
      <w:bodyDiv w:val="1"/>
      <w:marLeft w:val="0"/>
      <w:marRight w:val="0"/>
      <w:marTop w:val="0"/>
      <w:marBottom w:val="0"/>
      <w:divBdr>
        <w:top w:val="none" w:sz="0" w:space="0" w:color="auto"/>
        <w:left w:val="none" w:sz="0" w:space="0" w:color="auto"/>
        <w:bottom w:val="none" w:sz="0" w:space="0" w:color="auto"/>
        <w:right w:val="none" w:sz="0" w:space="0" w:color="auto"/>
      </w:divBdr>
    </w:div>
    <w:div w:id="1403142980">
      <w:bodyDiv w:val="1"/>
      <w:marLeft w:val="0"/>
      <w:marRight w:val="0"/>
      <w:marTop w:val="0"/>
      <w:marBottom w:val="0"/>
      <w:divBdr>
        <w:top w:val="none" w:sz="0" w:space="0" w:color="auto"/>
        <w:left w:val="none" w:sz="0" w:space="0" w:color="auto"/>
        <w:bottom w:val="none" w:sz="0" w:space="0" w:color="auto"/>
        <w:right w:val="none" w:sz="0" w:space="0" w:color="auto"/>
      </w:divBdr>
    </w:div>
    <w:div w:id="1466312160">
      <w:bodyDiv w:val="1"/>
      <w:marLeft w:val="0"/>
      <w:marRight w:val="0"/>
      <w:marTop w:val="0"/>
      <w:marBottom w:val="0"/>
      <w:divBdr>
        <w:top w:val="none" w:sz="0" w:space="0" w:color="auto"/>
        <w:left w:val="none" w:sz="0" w:space="0" w:color="auto"/>
        <w:bottom w:val="none" w:sz="0" w:space="0" w:color="auto"/>
        <w:right w:val="none" w:sz="0" w:space="0" w:color="auto"/>
      </w:divBdr>
    </w:div>
    <w:div w:id="1528257747">
      <w:bodyDiv w:val="1"/>
      <w:marLeft w:val="0"/>
      <w:marRight w:val="0"/>
      <w:marTop w:val="0"/>
      <w:marBottom w:val="0"/>
      <w:divBdr>
        <w:top w:val="none" w:sz="0" w:space="0" w:color="auto"/>
        <w:left w:val="none" w:sz="0" w:space="0" w:color="auto"/>
        <w:bottom w:val="none" w:sz="0" w:space="0" w:color="auto"/>
        <w:right w:val="none" w:sz="0" w:space="0" w:color="auto"/>
      </w:divBdr>
    </w:div>
    <w:div w:id="1559707258">
      <w:bodyDiv w:val="1"/>
      <w:marLeft w:val="0"/>
      <w:marRight w:val="0"/>
      <w:marTop w:val="0"/>
      <w:marBottom w:val="0"/>
      <w:divBdr>
        <w:top w:val="none" w:sz="0" w:space="0" w:color="auto"/>
        <w:left w:val="none" w:sz="0" w:space="0" w:color="auto"/>
        <w:bottom w:val="none" w:sz="0" w:space="0" w:color="auto"/>
        <w:right w:val="none" w:sz="0" w:space="0" w:color="auto"/>
      </w:divBdr>
      <w:divsChild>
        <w:div w:id="141049624">
          <w:marLeft w:val="0"/>
          <w:marRight w:val="0"/>
          <w:marTop w:val="0"/>
          <w:marBottom w:val="0"/>
          <w:divBdr>
            <w:top w:val="none" w:sz="0" w:space="0" w:color="auto"/>
            <w:left w:val="none" w:sz="0" w:space="0" w:color="auto"/>
            <w:bottom w:val="none" w:sz="0" w:space="0" w:color="auto"/>
            <w:right w:val="none" w:sz="0" w:space="0" w:color="auto"/>
          </w:divBdr>
        </w:div>
        <w:div w:id="198007483">
          <w:marLeft w:val="450"/>
          <w:marRight w:val="0"/>
          <w:marTop w:val="0"/>
          <w:marBottom w:val="0"/>
          <w:divBdr>
            <w:top w:val="none" w:sz="0" w:space="0" w:color="auto"/>
            <w:left w:val="none" w:sz="0" w:space="0" w:color="auto"/>
            <w:bottom w:val="none" w:sz="0" w:space="0" w:color="auto"/>
            <w:right w:val="none" w:sz="0" w:space="0" w:color="auto"/>
          </w:divBdr>
          <w:divsChild>
            <w:div w:id="284391440">
              <w:marLeft w:val="0"/>
              <w:marRight w:val="0"/>
              <w:marTop w:val="0"/>
              <w:marBottom w:val="0"/>
              <w:divBdr>
                <w:top w:val="none" w:sz="0" w:space="0" w:color="auto"/>
                <w:left w:val="none" w:sz="0" w:space="0" w:color="auto"/>
                <w:bottom w:val="none" w:sz="0" w:space="0" w:color="auto"/>
                <w:right w:val="none" w:sz="0" w:space="0" w:color="auto"/>
              </w:divBdr>
            </w:div>
            <w:div w:id="347027068">
              <w:marLeft w:val="0"/>
              <w:marRight w:val="0"/>
              <w:marTop w:val="0"/>
              <w:marBottom w:val="0"/>
              <w:divBdr>
                <w:top w:val="none" w:sz="0" w:space="0" w:color="auto"/>
                <w:left w:val="none" w:sz="0" w:space="0" w:color="auto"/>
                <w:bottom w:val="none" w:sz="0" w:space="0" w:color="auto"/>
                <w:right w:val="none" w:sz="0" w:space="0" w:color="auto"/>
              </w:divBdr>
            </w:div>
            <w:div w:id="645474739">
              <w:marLeft w:val="0"/>
              <w:marRight w:val="0"/>
              <w:marTop w:val="0"/>
              <w:marBottom w:val="0"/>
              <w:divBdr>
                <w:top w:val="none" w:sz="0" w:space="0" w:color="auto"/>
                <w:left w:val="none" w:sz="0" w:space="0" w:color="auto"/>
                <w:bottom w:val="none" w:sz="0" w:space="0" w:color="auto"/>
                <w:right w:val="none" w:sz="0" w:space="0" w:color="auto"/>
              </w:divBdr>
            </w:div>
            <w:div w:id="695277150">
              <w:marLeft w:val="0"/>
              <w:marRight w:val="0"/>
              <w:marTop w:val="0"/>
              <w:marBottom w:val="0"/>
              <w:divBdr>
                <w:top w:val="none" w:sz="0" w:space="0" w:color="auto"/>
                <w:left w:val="none" w:sz="0" w:space="0" w:color="auto"/>
                <w:bottom w:val="none" w:sz="0" w:space="0" w:color="auto"/>
                <w:right w:val="none" w:sz="0" w:space="0" w:color="auto"/>
              </w:divBdr>
            </w:div>
            <w:div w:id="711614976">
              <w:marLeft w:val="450"/>
              <w:marRight w:val="0"/>
              <w:marTop w:val="0"/>
              <w:marBottom w:val="0"/>
              <w:divBdr>
                <w:top w:val="none" w:sz="0" w:space="0" w:color="auto"/>
                <w:left w:val="none" w:sz="0" w:space="0" w:color="auto"/>
                <w:bottom w:val="none" w:sz="0" w:space="0" w:color="auto"/>
                <w:right w:val="none" w:sz="0" w:space="0" w:color="auto"/>
              </w:divBdr>
            </w:div>
            <w:div w:id="836384257">
              <w:marLeft w:val="0"/>
              <w:marRight w:val="0"/>
              <w:marTop w:val="0"/>
              <w:marBottom w:val="0"/>
              <w:divBdr>
                <w:top w:val="none" w:sz="0" w:space="0" w:color="auto"/>
                <w:left w:val="none" w:sz="0" w:space="0" w:color="auto"/>
                <w:bottom w:val="none" w:sz="0" w:space="0" w:color="auto"/>
                <w:right w:val="none" w:sz="0" w:space="0" w:color="auto"/>
              </w:divBdr>
            </w:div>
            <w:div w:id="848909412">
              <w:marLeft w:val="450"/>
              <w:marRight w:val="0"/>
              <w:marTop w:val="0"/>
              <w:marBottom w:val="0"/>
              <w:divBdr>
                <w:top w:val="none" w:sz="0" w:space="0" w:color="auto"/>
                <w:left w:val="none" w:sz="0" w:space="0" w:color="auto"/>
                <w:bottom w:val="none" w:sz="0" w:space="0" w:color="auto"/>
                <w:right w:val="none" w:sz="0" w:space="0" w:color="auto"/>
              </w:divBdr>
            </w:div>
            <w:div w:id="1288127643">
              <w:marLeft w:val="450"/>
              <w:marRight w:val="0"/>
              <w:marTop w:val="0"/>
              <w:marBottom w:val="0"/>
              <w:divBdr>
                <w:top w:val="none" w:sz="0" w:space="0" w:color="auto"/>
                <w:left w:val="none" w:sz="0" w:space="0" w:color="auto"/>
                <w:bottom w:val="none" w:sz="0" w:space="0" w:color="auto"/>
                <w:right w:val="none" w:sz="0" w:space="0" w:color="auto"/>
              </w:divBdr>
            </w:div>
            <w:div w:id="1299988826">
              <w:marLeft w:val="450"/>
              <w:marRight w:val="0"/>
              <w:marTop w:val="0"/>
              <w:marBottom w:val="0"/>
              <w:divBdr>
                <w:top w:val="none" w:sz="0" w:space="0" w:color="auto"/>
                <w:left w:val="none" w:sz="0" w:space="0" w:color="auto"/>
                <w:bottom w:val="none" w:sz="0" w:space="0" w:color="auto"/>
                <w:right w:val="none" w:sz="0" w:space="0" w:color="auto"/>
              </w:divBdr>
            </w:div>
            <w:div w:id="1325544382">
              <w:marLeft w:val="450"/>
              <w:marRight w:val="0"/>
              <w:marTop w:val="0"/>
              <w:marBottom w:val="0"/>
              <w:divBdr>
                <w:top w:val="none" w:sz="0" w:space="0" w:color="auto"/>
                <w:left w:val="none" w:sz="0" w:space="0" w:color="auto"/>
                <w:bottom w:val="none" w:sz="0" w:space="0" w:color="auto"/>
                <w:right w:val="none" w:sz="0" w:space="0" w:color="auto"/>
              </w:divBdr>
            </w:div>
          </w:divsChild>
        </w:div>
        <w:div w:id="739911029">
          <w:marLeft w:val="300"/>
          <w:marRight w:val="300"/>
          <w:marTop w:val="0"/>
          <w:marBottom w:val="0"/>
          <w:divBdr>
            <w:top w:val="none" w:sz="0" w:space="0" w:color="auto"/>
            <w:left w:val="none" w:sz="0" w:space="0" w:color="auto"/>
            <w:bottom w:val="none" w:sz="0" w:space="0" w:color="auto"/>
            <w:right w:val="none" w:sz="0" w:space="0" w:color="auto"/>
          </w:divBdr>
        </w:div>
      </w:divsChild>
    </w:div>
    <w:div w:id="1630698459">
      <w:bodyDiv w:val="1"/>
      <w:marLeft w:val="0"/>
      <w:marRight w:val="0"/>
      <w:marTop w:val="0"/>
      <w:marBottom w:val="0"/>
      <w:divBdr>
        <w:top w:val="none" w:sz="0" w:space="0" w:color="auto"/>
        <w:left w:val="none" w:sz="0" w:space="0" w:color="auto"/>
        <w:bottom w:val="none" w:sz="0" w:space="0" w:color="auto"/>
        <w:right w:val="none" w:sz="0" w:space="0" w:color="auto"/>
      </w:divBdr>
    </w:div>
    <w:div w:id="1658923902">
      <w:bodyDiv w:val="1"/>
      <w:marLeft w:val="0"/>
      <w:marRight w:val="0"/>
      <w:marTop w:val="0"/>
      <w:marBottom w:val="0"/>
      <w:divBdr>
        <w:top w:val="none" w:sz="0" w:space="0" w:color="auto"/>
        <w:left w:val="none" w:sz="0" w:space="0" w:color="auto"/>
        <w:bottom w:val="none" w:sz="0" w:space="0" w:color="auto"/>
        <w:right w:val="none" w:sz="0" w:space="0" w:color="auto"/>
      </w:divBdr>
    </w:div>
    <w:div w:id="1680622546">
      <w:bodyDiv w:val="1"/>
      <w:marLeft w:val="0"/>
      <w:marRight w:val="0"/>
      <w:marTop w:val="0"/>
      <w:marBottom w:val="0"/>
      <w:divBdr>
        <w:top w:val="none" w:sz="0" w:space="0" w:color="auto"/>
        <w:left w:val="none" w:sz="0" w:space="0" w:color="auto"/>
        <w:bottom w:val="none" w:sz="0" w:space="0" w:color="auto"/>
        <w:right w:val="none" w:sz="0" w:space="0" w:color="auto"/>
      </w:divBdr>
      <w:divsChild>
        <w:div w:id="456486750">
          <w:marLeft w:val="336"/>
          <w:marRight w:val="0"/>
          <w:marTop w:val="120"/>
          <w:marBottom w:val="312"/>
          <w:divBdr>
            <w:top w:val="none" w:sz="0" w:space="0" w:color="auto"/>
            <w:left w:val="none" w:sz="0" w:space="0" w:color="auto"/>
            <w:bottom w:val="none" w:sz="0" w:space="0" w:color="auto"/>
            <w:right w:val="none" w:sz="0" w:space="0" w:color="auto"/>
          </w:divBdr>
          <w:divsChild>
            <w:div w:id="94288635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880900201">
      <w:bodyDiv w:val="1"/>
      <w:marLeft w:val="0"/>
      <w:marRight w:val="0"/>
      <w:marTop w:val="0"/>
      <w:marBottom w:val="0"/>
      <w:divBdr>
        <w:top w:val="none" w:sz="0" w:space="0" w:color="auto"/>
        <w:left w:val="none" w:sz="0" w:space="0" w:color="auto"/>
        <w:bottom w:val="none" w:sz="0" w:space="0" w:color="auto"/>
        <w:right w:val="none" w:sz="0" w:space="0" w:color="auto"/>
      </w:divBdr>
    </w:div>
    <w:div w:id="1931233903">
      <w:bodyDiv w:val="1"/>
      <w:marLeft w:val="0"/>
      <w:marRight w:val="0"/>
      <w:marTop w:val="0"/>
      <w:marBottom w:val="0"/>
      <w:divBdr>
        <w:top w:val="none" w:sz="0" w:space="0" w:color="auto"/>
        <w:left w:val="none" w:sz="0" w:space="0" w:color="auto"/>
        <w:bottom w:val="none" w:sz="0" w:space="0" w:color="auto"/>
        <w:right w:val="none" w:sz="0" w:space="0" w:color="auto"/>
      </w:divBdr>
    </w:div>
    <w:div w:id="1933126153">
      <w:bodyDiv w:val="1"/>
      <w:marLeft w:val="0"/>
      <w:marRight w:val="0"/>
      <w:marTop w:val="0"/>
      <w:marBottom w:val="0"/>
      <w:divBdr>
        <w:top w:val="none" w:sz="0" w:space="0" w:color="auto"/>
        <w:left w:val="none" w:sz="0" w:space="0" w:color="auto"/>
        <w:bottom w:val="none" w:sz="0" w:space="0" w:color="auto"/>
        <w:right w:val="none" w:sz="0" w:space="0" w:color="auto"/>
      </w:divBdr>
    </w:div>
    <w:div w:id="1944410530">
      <w:bodyDiv w:val="1"/>
      <w:marLeft w:val="0"/>
      <w:marRight w:val="0"/>
      <w:marTop w:val="0"/>
      <w:marBottom w:val="0"/>
      <w:divBdr>
        <w:top w:val="none" w:sz="0" w:space="0" w:color="auto"/>
        <w:left w:val="none" w:sz="0" w:space="0" w:color="auto"/>
        <w:bottom w:val="none" w:sz="0" w:space="0" w:color="auto"/>
        <w:right w:val="none" w:sz="0" w:space="0" w:color="auto"/>
      </w:divBdr>
    </w:div>
    <w:div w:id="1960987171">
      <w:bodyDiv w:val="1"/>
      <w:marLeft w:val="0"/>
      <w:marRight w:val="0"/>
      <w:marTop w:val="0"/>
      <w:marBottom w:val="0"/>
      <w:divBdr>
        <w:top w:val="none" w:sz="0" w:space="0" w:color="auto"/>
        <w:left w:val="none" w:sz="0" w:space="0" w:color="auto"/>
        <w:bottom w:val="none" w:sz="0" w:space="0" w:color="auto"/>
        <w:right w:val="none" w:sz="0" w:space="0" w:color="auto"/>
      </w:divBdr>
    </w:div>
    <w:div w:id="2110614144">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1.xml"/><Relationship Id="rId26" Type="http://schemas.openxmlformats.org/officeDocument/2006/relationships/customXml" Target="ink/ink1.xml"/><Relationship Id="rId39" Type="http://schemas.openxmlformats.org/officeDocument/2006/relationships/image" Target="media/image20.png"/><Relationship Id="rId21" Type="http://schemas.openxmlformats.org/officeDocument/2006/relationships/chart" Target="charts/chart1.xml"/><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8.png"/><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3.emf"/><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3.jpeg"/><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header" Target="header2.xml"/><Relationship Id="rId31" Type="http://schemas.openxmlformats.org/officeDocument/2006/relationships/image" Target="media/image9.png"/><Relationship Id="rId44" Type="http://schemas.openxmlformats.org/officeDocument/2006/relationships/image" Target="media/image25.png"/><Relationship Id="rId52"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chart" Target="charts/chart2.xml"/><Relationship Id="rId27" Type="http://schemas.openxmlformats.org/officeDocument/2006/relationships/image" Target="media/image7.png"/><Relationship Id="rId30" Type="http://schemas.openxmlformats.org/officeDocument/2006/relationships/customXml" Target="ink/ink3.xml"/><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8.jpeg"/><Relationship Id="rId8" Type="http://schemas.openxmlformats.org/officeDocument/2006/relationships/image" Target="media/image1.pn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image" Target="media/image12.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hyperlink" Target="http://geoserwis.gdos.gov.pl/mapy/" TargetMode="External"/><Relationship Id="rId20" Type="http://schemas.openxmlformats.org/officeDocument/2006/relationships/footer" Target="footer2.xml"/><Relationship Id="rId41" Type="http://schemas.openxmlformats.org/officeDocument/2006/relationships/image" Target="media/image22.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0.jpeg"/><Relationship Id="rId28" Type="http://schemas.openxmlformats.org/officeDocument/2006/relationships/customXml" Target="ink/ink2.xml"/><Relationship Id="rId36" Type="http://schemas.openxmlformats.org/officeDocument/2006/relationships/image" Target="media/image17.png"/><Relationship Id="rId49" Type="http://schemas.openxmlformats.org/officeDocument/2006/relationships/image" Target="media/image2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'DANE GMINA'!$K$5</c:f>
              <c:strCache>
                <c:ptCount val="1"/>
                <c:pt idx="0">
                  <c:v>Urodzenia żywe</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 GMINA'!$L$4:$R$4</c:f>
              <c:numCache>
                <c:formatCode>General</c:formatCode>
                <c:ptCount val="7"/>
                <c:pt idx="0">
                  <c:v>2015</c:v>
                </c:pt>
                <c:pt idx="1">
                  <c:v>2016</c:v>
                </c:pt>
                <c:pt idx="2">
                  <c:v>2017</c:v>
                </c:pt>
                <c:pt idx="3">
                  <c:v>2018</c:v>
                </c:pt>
                <c:pt idx="4">
                  <c:v>2019</c:v>
                </c:pt>
                <c:pt idx="5">
                  <c:v>2020</c:v>
                </c:pt>
                <c:pt idx="6">
                  <c:v>2021</c:v>
                </c:pt>
              </c:numCache>
            </c:numRef>
          </c:cat>
          <c:val>
            <c:numRef>
              <c:f>'DANE GMINA'!$L$5:$R$5</c:f>
              <c:numCache>
                <c:formatCode>#,##0</c:formatCode>
                <c:ptCount val="7"/>
                <c:pt idx="0">
                  <c:v>99</c:v>
                </c:pt>
                <c:pt idx="1">
                  <c:v>139</c:v>
                </c:pt>
                <c:pt idx="2">
                  <c:v>104</c:v>
                </c:pt>
                <c:pt idx="3">
                  <c:v>114</c:v>
                </c:pt>
                <c:pt idx="4">
                  <c:v>113</c:v>
                </c:pt>
                <c:pt idx="5">
                  <c:v>102</c:v>
                </c:pt>
                <c:pt idx="6" formatCode="General">
                  <c:v>111</c:v>
                </c:pt>
              </c:numCache>
            </c:numRef>
          </c:val>
          <c:extLst>
            <c:ext xmlns:c16="http://schemas.microsoft.com/office/drawing/2014/chart" uri="{C3380CC4-5D6E-409C-BE32-E72D297353CC}">
              <c16:uniqueId val="{00000000-D062-447D-90BE-C948F08344BB}"/>
            </c:ext>
          </c:extLst>
        </c:ser>
        <c:ser>
          <c:idx val="3"/>
          <c:order val="3"/>
          <c:tx>
            <c:strRef>
              <c:f>'DANE GMINA'!$K$8</c:f>
              <c:strCache>
                <c:ptCount val="1"/>
                <c:pt idx="0">
                  <c:v>Zgony ogółem</c:v>
                </c:pt>
              </c:strCache>
            </c:strRef>
          </c:tx>
          <c:spPr>
            <a:solidFill>
              <a:srgbClr val="FFC00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 GMINA'!$L$4:$R$4</c:f>
              <c:numCache>
                <c:formatCode>General</c:formatCode>
                <c:ptCount val="7"/>
                <c:pt idx="0">
                  <c:v>2015</c:v>
                </c:pt>
                <c:pt idx="1">
                  <c:v>2016</c:v>
                </c:pt>
                <c:pt idx="2">
                  <c:v>2017</c:v>
                </c:pt>
                <c:pt idx="3">
                  <c:v>2018</c:v>
                </c:pt>
                <c:pt idx="4">
                  <c:v>2019</c:v>
                </c:pt>
                <c:pt idx="5">
                  <c:v>2020</c:v>
                </c:pt>
                <c:pt idx="6">
                  <c:v>2021</c:v>
                </c:pt>
              </c:numCache>
            </c:numRef>
          </c:cat>
          <c:val>
            <c:numRef>
              <c:f>'DANE GMINA'!$L$8:$R$8</c:f>
              <c:numCache>
                <c:formatCode>#,##0</c:formatCode>
                <c:ptCount val="7"/>
                <c:pt idx="0">
                  <c:v>207</c:v>
                </c:pt>
                <c:pt idx="1">
                  <c:v>192</c:v>
                </c:pt>
                <c:pt idx="2">
                  <c:v>187</c:v>
                </c:pt>
                <c:pt idx="3">
                  <c:v>180</c:v>
                </c:pt>
                <c:pt idx="4">
                  <c:v>176</c:v>
                </c:pt>
                <c:pt idx="5">
                  <c:v>224</c:v>
                </c:pt>
                <c:pt idx="6" formatCode="General">
                  <c:v>234</c:v>
                </c:pt>
              </c:numCache>
            </c:numRef>
          </c:val>
          <c:extLst>
            <c:ext xmlns:c16="http://schemas.microsoft.com/office/drawing/2014/chart" uri="{C3380CC4-5D6E-409C-BE32-E72D297353CC}">
              <c16:uniqueId val="{00000001-D062-447D-90BE-C948F08344BB}"/>
            </c:ext>
          </c:extLst>
        </c:ser>
        <c:dLbls>
          <c:showLegendKey val="0"/>
          <c:showVal val="1"/>
          <c:showCatName val="0"/>
          <c:showSerName val="0"/>
          <c:showPercent val="0"/>
          <c:showBubbleSize val="0"/>
        </c:dLbls>
        <c:gapWidth val="150"/>
        <c:overlap val="-25"/>
        <c:axId val="405573560"/>
        <c:axId val="405569296"/>
        <c:extLst>
          <c:ext xmlns:c15="http://schemas.microsoft.com/office/drawing/2012/chart" uri="{02D57815-91ED-43cb-92C2-25804820EDAC}">
            <c15:filteredBarSeries>
              <c15:ser>
                <c:idx val="1"/>
                <c:order val="1"/>
                <c:tx>
                  <c:strRef>
                    <c:extLst>
                      <c:ext uri="{02D57815-91ED-43cb-92C2-25804820EDAC}">
                        <c15:formulaRef>
                          <c15:sqref>'DANE GMINA'!$K$6</c15:sqref>
                        </c15:formulaRef>
                      </c:ext>
                    </c:extLst>
                    <c:strCache>
                      <c:ptCount val="1"/>
                      <c:pt idx="0">
                        <c:v>Kobiet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'DANE GMINA'!$L$4:$R$4</c15:sqref>
                        </c15:formulaRef>
                      </c:ext>
                    </c:extLst>
                    <c:numCache>
                      <c:formatCode>General</c:formatCode>
                      <c:ptCount val="7"/>
                      <c:pt idx="0">
                        <c:v>2015</c:v>
                      </c:pt>
                      <c:pt idx="1">
                        <c:v>2016</c:v>
                      </c:pt>
                      <c:pt idx="2">
                        <c:v>2017</c:v>
                      </c:pt>
                      <c:pt idx="3">
                        <c:v>2018</c:v>
                      </c:pt>
                      <c:pt idx="4">
                        <c:v>2019</c:v>
                      </c:pt>
                      <c:pt idx="5">
                        <c:v>2020</c:v>
                      </c:pt>
                      <c:pt idx="6">
                        <c:v>2021</c:v>
                      </c:pt>
                    </c:numCache>
                  </c:numRef>
                </c:cat>
                <c:val>
                  <c:numRef>
                    <c:extLst>
                      <c:ext uri="{02D57815-91ED-43cb-92C2-25804820EDAC}">
                        <c15:formulaRef>
                          <c15:sqref>'DANE GMINA'!$L$6:$R$6</c15:sqref>
                        </c15:formulaRef>
                      </c:ext>
                    </c:extLst>
                    <c:numCache>
                      <c:formatCode>General</c:formatCode>
                      <c:ptCount val="7"/>
                      <c:pt idx="0">
                        <c:v>34</c:v>
                      </c:pt>
                      <c:pt idx="1">
                        <c:v>69</c:v>
                      </c:pt>
                      <c:pt idx="2">
                        <c:v>52</c:v>
                      </c:pt>
                      <c:pt idx="3">
                        <c:v>48</c:v>
                      </c:pt>
                      <c:pt idx="4">
                        <c:v>49</c:v>
                      </c:pt>
                      <c:pt idx="5">
                        <c:v>50</c:v>
                      </c:pt>
                      <c:pt idx="6">
                        <c:v>65</c:v>
                      </c:pt>
                    </c:numCache>
                  </c:numRef>
                </c:val>
                <c:extLst>
                  <c:ext xmlns:c16="http://schemas.microsoft.com/office/drawing/2014/chart" uri="{C3380CC4-5D6E-409C-BE32-E72D297353CC}">
                    <c16:uniqueId val="{00000003-D062-447D-90BE-C948F08344B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'DANE GMINA'!$K$7</c15:sqref>
                        </c15:formulaRef>
                      </c:ext>
                    </c:extLst>
                    <c:strCache>
                      <c:ptCount val="1"/>
                      <c:pt idx="0">
                        <c:v>Mężczyzn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'DANE GMINA'!$L$4:$R$4</c15:sqref>
                        </c15:formulaRef>
                      </c:ext>
                    </c:extLst>
                    <c:numCache>
                      <c:formatCode>General</c:formatCode>
                      <c:ptCount val="7"/>
                      <c:pt idx="0">
                        <c:v>2015</c:v>
                      </c:pt>
                      <c:pt idx="1">
                        <c:v>2016</c:v>
                      </c:pt>
                      <c:pt idx="2">
                        <c:v>2017</c:v>
                      </c:pt>
                      <c:pt idx="3">
                        <c:v>2018</c:v>
                      </c:pt>
                      <c:pt idx="4">
                        <c:v>2019</c:v>
                      </c:pt>
                      <c:pt idx="5">
                        <c:v>2020</c:v>
                      </c:pt>
                      <c:pt idx="6">
                        <c:v>2021</c:v>
                      </c:pt>
                    </c:numCache>
                  </c:numRef>
                </c:cat>
                <c:val>
                  <c:numRef>
                    <c:extLst xmlns:c15="http://schemas.microsoft.com/office/drawing/2012/chart">
                      <c:ext xmlns:c15="http://schemas.microsoft.com/office/drawing/2012/chart" uri="{02D57815-91ED-43cb-92C2-25804820EDAC}">
                        <c15:formulaRef>
                          <c15:sqref>'DANE GMINA'!$L$7:$R$7</c15:sqref>
                        </c15:formulaRef>
                      </c:ext>
                    </c:extLst>
                    <c:numCache>
                      <c:formatCode>General</c:formatCode>
                      <c:ptCount val="7"/>
                      <c:pt idx="0">
                        <c:v>65</c:v>
                      </c:pt>
                      <c:pt idx="1">
                        <c:v>70</c:v>
                      </c:pt>
                      <c:pt idx="2">
                        <c:v>52</c:v>
                      </c:pt>
                      <c:pt idx="3">
                        <c:v>66</c:v>
                      </c:pt>
                      <c:pt idx="4">
                        <c:v>64</c:v>
                      </c:pt>
                      <c:pt idx="5">
                        <c:v>52</c:v>
                      </c:pt>
                      <c:pt idx="6">
                        <c:v>46</c:v>
                      </c:pt>
                    </c:numCache>
                  </c:numRef>
                </c:val>
                <c:extLst xmlns:c15="http://schemas.microsoft.com/office/drawing/2012/chart">
                  <c:ext xmlns:c16="http://schemas.microsoft.com/office/drawing/2014/chart" uri="{C3380CC4-5D6E-409C-BE32-E72D297353CC}">
                    <c16:uniqueId val="{00000004-D062-447D-90BE-C948F08344BB}"/>
                  </c:ext>
                </c:extLst>
              </c15:ser>
            </c15:filteredBarSeries>
          </c:ext>
        </c:extLst>
      </c:barChart>
      <c:lineChart>
        <c:grouping val="standard"/>
        <c:varyColors val="0"/>
        <c:ser>
          <c:idx val="9"/>
          <c:order val="9"/>
          <c:tx>
            <c:strRef>
              <c:f>'DANE GMINA'!$K$14</c:f>
              <c:strCache>
                <c:ptCount val="1"/>
                <c:pt idx="0">
                  <c:v>Przyrost naturalny</c:v>
                </c:pt>
              </c:strCache>
            </c:strRef>
          </c:tx>
          <c:spPr>
            <a:ln w="28575" cap="rnd">
              <a:solidFill>
                <a:srgbClr val="FF0000"/>
              </a:solidFill>
              <a:round/>
            </a:ln>
            <a:effectLst/>
          </c:spPr>
          <c:marker>
            <c:symbol val="square"/>
            <c:size val="14"/>
            <c:spPr>
              <a:solidFill>
                <a:srgbClr val="FF0000"/>
              </a:solidFill>
              <a:ln w="9525">
                <a:solidFill>
                  <a:srgbClr val="FF0000"/>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 GMINA'!$L$4:$R$4</c:f>
              <c:numCache>
                <c:formatCode>General</c:formatCode>
                <c:ptCount val="7"/>
                <c:pt idx="0">
                  <c:v>2015</c:v>
                </c:pt>
                <c:pt idx="1">
                  <c:v>2016</c:v>
                </c:pt>
                <c:pt idx="2">
                  <c:v>2017</c:v>
                </c:pt>
                <c:pt idx="3">
                  <c:v>2018</c:v>
                </c:pt>
                <c:pt idx="4">
                  <c:v>2019</c:v>
                </c:pt>
                <c:pt idx="5">
                  <c:v>2020</c:v>
                </c:pt>
                <c:pt idx="6">
                  <c:v>2021</c:v>
                </c:pt>
              </c:numCache>
            </c:numRef>
          </c:cat>
          <c:val>
            <c:numRef>
              <c:f>'DANE GMINA'!$L$14:$R$14</c:f>
              <c:numCache>
                <c:formatCode>#,##0</c:formatCode>
                <c:ptCount val="7"/>
                <c:pt idx="0">
                  <c:v>-108</c:v>
                </c:pt>
                <c:pt idx="1">
                  <c:v>-53</c:v>
                </c:pt>
                <c:pt idx="2">
                  <c:v>-83</c:v>
                </c:pt>
                <c:pt idx="3">
                  <c:v>-66</c:v>
                </c:pt>
                <c:pt idx="4">
                  <c:v>-63</c:v>
                </c:pt>
                <c:pt idx="5">
                  <c:v>-122</c:v>
                </c:pt>
                <c:pt idx="6" formatCode="General">
                  <c:v>-123</c:v>
                </c:pt>
              </c:numCache>
            </c:numRef>
          </c:val>
          <c:smooth val="0"/>
          <c:extLst>
            <c:ext xmlns:c16="http://schemas.microsoft.com/office/drawing/2014/chart" uri="{C3380CC4-5D6E-409C-BE32-E72D297353CC}">
              <c16:uniqueId val="{00000002-D062-447D-90BE-C948F08344BB}"/>
            </c:ext>
          </c:extLst>
        </c:ser>
        <c:dLbls>
          <c:showLegendKey val="0"/>
          <c:showVal val="1"/>
          <c:showCatName val="0"/>
          <c:showSerName val="0"/>
          <c:showPercent val="0"/>
          <c:showBubbleSize val="0"/>
        </c:dLbls>
        <c:marker val="1"/>
        <c:smooth val="0"/>
        <c:axId val="405572576"/>
        <c:axId val="405570608"/>
        <c:extLst>
          <c:ext xmlns:c15="http://schemas.microsoft.com/office/drawing/2012/chart" uri="{02D57815-91ED-43cb-92C2-25804820EDAC}">
            <c15:filteredLineSeries>
              <c15:ser>
                <c:idx val="4"/>
                <c:order val="4"/>
                <c:tx>
                  <c:strRef>
                    <c:extLst>
                      <c:ext uri="{02D57815-91ED-43cb-92C2-25804820EDAC}">
                        <c15:formulaRef>
                          <c15:sqref>'DANE GMINA'!$K$9</c15:sqref>
                        </c15:formulaRef>
                      </c:ext>
                    </c:extLst>
                    <c:strCache>
                      <c:ptCount val="1"/>
                      <c:pt idx="0">
                        <c:v>Kobiet</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'DANE GMINA'!$L$4:$R$4</c15:sqref>
                        </c15:formulaRef>
                      </c:ext>
                    </c:extLst>
                    <c:numCache>
                      <c:formatCode>General</c:formatCode>
                      <c:ptCount val="7"/>
                      <c:pt idx="0">
                        <c:v>2015</c:v>
                      </c:pt>
                      <c:pt idx="1">
                        <c:v>2016</c:v>
                      </c:pt>
                      <c:pt idx="2">
                        <c:v>2017</c:v>
                      </c:pt>
                      <c:pt idx="3">
                        <c:v>2018</c:v>
                      </c:pt>
                      <c:pt idx="4">
                        <c:v>2019</c:v>
                      </c:pt>
                      <c:pt idx="5">
                        <c:v>2020</c:v>
                      </c:pt>
                      <c:pt idx="6">
                        <c:v>2021</c:v>
                      </c:pt>
                    </c:numCache>
                  </c:numRef>
                </c:cat>
                <c:val>
                  <c:numRef>
                    <c:extLst>
                      <c:ext uri="{02D57815-91ED-43cb-92C2-25804820EDAC}">
                        <c15:formulaRef>
                          <c15:sqref>'DANE GMINA'!$L$9:$R$9</c15:sqref>
                        </c15:formulaRef>
                      </c:ext>
                    </c:extLst>
                    <c:numCache>
                      <c:formatCode>General</c:formatCode>
                      <c:ptCount val="7"/>
                      <c:pt idx="0">
                        <c:v>92</c:v>
                      </c:pt>
                      <c:pt idx="1">
                        <c:v>92</c:v>
                      </c:pt>
                      <c:pt idx="2">
                        <c:v>99</c:v>
                      </c:pt>
                      <c:pt idx="3">
                        <c:v>81</c:v>
                      </c:pt>
                      <c:pt idx="4">
                        <c:v>90</c:v>
                      </c:pt>
                      <c:pt idx="5">
                        <c:v>105</c:v>
                      </c:pt>
                      <c:pt idx="6">
                        <c:v>109</c:v>
                      </c:pt>
                    </c:numCache>
                  </c:numRef>
                </c:val>
                <c:smooth val="0"/>
                <c:extLst>
                  <c:ext xmlns:c16="http://schemas.microsoft.com/office/drawing/2014/chart" uri="{C3380CC4-5D6E-409C-BE32-E72D297353CC}">
                    <c16:uniqueId val="{00000005-D062-447D-90BE-C948F08344BB}"/>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'DANE GMINA'!$K$10</c15:sqref>
                        </c15:formulaRef>
                      </c:ext>
                    </c:extLst>
                    <c:strCache>
                      <c:ptCount val="1"/>
                      <c:pt idx="0">
                        <c:v>Mężczyzn</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'DANE GMINA'!$L$4:$R$4</c15:sqref>
                        </c15:formulaRef>
                      </c:ext>
                    </c:extLst>
                    <c:numCache>
                      <c:formatCode>General</c:formatCode>
                      <c:ptCount val="7"/>
                      <c:pt idx="0">
                        <c:v>2015</c:v>
                      </c:pt>
                      <c:pt idx="1">
                        <c:v>2016</c:v>
                      </c:pt>
                      <c:pt idx="2">
                        <c:v>2017</c:v>
                      </c:pt>
                      <c:pt idx="3">
                        <c:v>2018</c:v>
                      </c:pt>
                      <c:pt idx="4">
                        <c:v>2019</c:v>
                      </c:pt>
                      <c:pt idx="5">
                        <c:v>2020</c:v>
                      </c:pt>
                      <c:pt idx="6">
                        <c:v>2021</c:v>
                      </c:pt>
                    </c:numCache>
                  </c:numRef>
                </c:cat>
                <c:val>
                  <c:numRef>
                    <c:extLst xmlns:c15="http://schemas.microsoft.com/office/drawing/2012/chart">
                      <c:ext xmlns:c15="http://schemas.microsoft.com/office/drawing/2012/chart" uri="{02D57815-91ED-43cb-92C2-25804820EDAC}">
                        <c15:formulaRef>
                          <c15:sqref>'DANE GMINA'!$L$10:$R$10</c15:sqref>
                        </c15:formulaRef>
                      </c:ext>
                    </c:extLst>
                    <c:numCache>
                      <c:formatCode>General</c:formatCode>
                      <c:ptCount val="7"/>
                      <c:pt idx="0">
                        <c:v>115</c:v>
                      </c:pt>
                      <c:pt idx="1">
                        <c:v>100</c:v>
                      </c:pt>
                      <c:pt idx="2">
                        <c:v>88</c:v>
                      </c:pt>
                      <c:pt idx="3">
                        <c:v>99</c:v>
                      </c:pt>
                      <c:pt idx="4">
                        <c:v>86</c:v>
                      </c:pt>
                      <c:pt idx="5">
                        <c:v>119</c:v>
                      </c:pt>
                      <c:pt idx="6">
                        <c:v>125</c:v>
                      </c:pt>
                    </c:numCache>
                  </c:numRef>
                </c:val>
                <c:smooth val="0"/>
                <c:extLst xmlns:c15="http://schemas.microsoft.com/office/drawing/2012/chart">
                  <c:ext xmlns:c16="http://schemas.microsoft.com/office/drawing/2014/chart" uri="{C3380CC4-5D6E-409C-BE32-E72D297353CC}">
                    <c16:uniqueId val="{00000006-D062-447D-90BE-C948F08344BB}"/>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'DANE GMINA'!$K$11</c15:sqref>
                        </c15:formulaRef>
                      </c:ext>
                    </c:extLst>
                    <c:strCache>
                      <c:ptCount val="1"/>
                      <c:pt idx="0">
                        <c:v>Zgony niemowląt</c:v>
                      </c:pt>
                    </c:strCache>
                  </c:strRef>
                </c:tx>
                <c:spPr>
                  <a:ln w="28575" cap="rnd">
                    <a:solidFill>
                      <a:schemeClr val="accent1">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'DANE GMINA'!$L$4:$R$4</c15:sqref>
                        </c15:formulaRef>
                      </c:ext>
                    </c:extLst>
                    <c:numCache>
                      <c:formatCode>General</c:formatCode>
                      <c:ptCount val="7"/>
                      <c:pt idx="0">
                        <c:v>2015</c:v>
                      </c:pt>
                      <c:pt idx="1">
                        <c:v>2016</c:v>
                      </c:pt>
                      <c:pt idx="2">
                        <c:v>2017</c:v>
                      </c:pt>
                      <c:pt idx="3">
                        <c:v>2018</c:v>
                      </c:pt>
                      <c:pt idx="4">
                        <c:v>2019</c:v>
                      </c:pt>
                      <c:pt idx="5">
                        <c:v>2020</c:v>
                      </c:pt>
                      <c:pt idx="6">
                        <c:v>2021</c:v>
                      </c:pt>
                    </c:numCache>
                  </c:numRef>
                </c:cat>
                <c:val>
                  <c:numRef>
                    <c:extLst xmlns:c15="http://schemas.microsoft.com/office/drawing/2012/chart">
                      <c:ext xmlns:c15="http://schemas.microsoft.com/office/drawing/2012/chart" uri="{02D57815-91ED-43cb-92C2-25804820EDAC}">
                        <c15:formulaRef>
                          <c15:sqref>'DANE GMINA'!$L$11:$R$11</c15:sqref>
                        </c15:formulaRef>
                      </c:ext>
                    </c:extLst>
                    <c:numCache>
                      <c:formatCode>#,##0</c:formatCode>
                      <c:ptCount val="7"/>
                      <c:pt idx="0">
                        <c:v>0</c:v>
                      </c:pt>
                      <c:pt idx="1">
                        <c:v>2</c:v>
                      </c:pt>
                      <c:pt idx="2">
                        <c:v>1</c:v>
                      </c:pt>
                      <c:pt idx="3">
                        <c:v>1</c:v>
                      </c:pt>
                      <c:pt idx="4">
                        <c:v>0</c:v>
                      </c:pt>
                      <c:pt idx="5">
                        <c:v>0</c:v>
                      </c:pt>
                      <c:pt idx="6" formatCode="General">
                        <c:v>0</c:v>
                      </c:pt>
                    </c:numCache>
                  </c:numRef>
                </c:val>
                <c:smooth val="0"/>
                <c:extLst xmlns:c15="http://schemas.microsoft.com/office/drawing/2012/chart">
                  <c:ext xmlns:c16="http://schemas.microsoft.com/office/drawing/2014/chart" uri="{C3380CC4-5D6E-409C-BE32-E72D297353CC}">
                    <c16:uniqueId val="{00000007-D062-447D-90BE-C948F08344BB}"/>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'DANE GMINA'!$K$12</c15:sqref>
                        </c15:formulaRef>
                      </c:ext>
                    </c:extLst>
                    <c:strCache>
                      <c:ptCount val="1"/>
                      <c:pt idx="0">
                        <c:v>Kobiet</c:v>
                      </c:pt>
                    </c:strCache>
                  </c:strRef>
                </c:tx>
                <c:spPr>
                  <a:ln w="28575" cap="rnd">
                    <a:solidFill>
                      <a:schemeClr val="accent2">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'DANE GMINA'!$L$4:$R$4</c15:sqref>
                        </c15:formulaRef>
                      </c:ext>
                    </c:extLst>
                    <c:numCache>
                      <c:formatCode>General</c:formatCode>
                      <c:ptCount val="7"/>
                      <c:pt idx="0">
                        <c:v>2015</c:v>
                      </c:pt>
                      <c:pt idx="1">
                        <c:v>2016</c:v>
                      </c:pt>
                      <c:pt idx="2">
                        <c:v>2017</c:v>
                      </c:pt>
                      <c:pt idx="3">
                        <c:v>2018</c:v>
                      </c:pt>
                      <c:pt idx="4">
                        <c:v>2019</c:v>
                      </c:pt>
                      <c:pt idx="5">
                        <c:v>2020</c:v>
                      </c:pt>
                      <c:pt idx="6">
                        <c:v>2021</c:v>
                      </c:pt>
                    </c:numCache>
                  </c:numRef>
                </c:cat>
                <c:val>
                  <c:numRef>
                    <c:extLst xmlns:c15="http://schemas.microsoft.com/office/drawing/2012/chart">
                      <c:ext xmlns:c15="http://schemas.microsoft.com/office/drawing/2012/chart" uri="{02D57815-91ED-43cb-92C2-25804820EDAC}">
                        <c15:formulaRef>
                          <c15:sqref>'DANE GMINA'!$L$12:$R$12</c15:sqref>
                        </c15:formulaRef>
                      </c:ext>
                    </c:extLst>
                    <c:numCache>
                      <c:formatCode>General</c:formatCode>
                      <c:ptCount val="7"/>
                      <c:pt idx="0">
                        <c:v>0</c:v>
                      </c:pt>
                      <c:pt idx="1">
                        <c:v>1</c:v>
                      </c:pt>
                      <c:pt idx="2">
                        <c:v>0</c:v>
                      </c:pt>
                      <c:pt idx="3">
                        <c:v>0</c:v>
                      </c:pt>
                      <c:pt idx="4">
                        <c:v>0</c:v>
                      </c:pt>
                      <c:pt idx="5">
                        <c:v>0</c:v>
                      </c:pt>
                      <c:pt idx="6">
                        <c:v>0</c:v>
                      </c:pt>
                    </c:numCache>
                  </c:numRef>
                </c:val>
                <c:smooth val="0"/>
                <c:extLst xmlns:c15="http://schemas.microsoft.com/office/drawing/2012/chart">
                  <c:ext xmlns:c16="http://schemas.microsoft.com/office/drawing/2014/chart" uri="{C3380CC4-5D6E-409C-BE32-E72D297353CC}">
                    <c16:uniqueId val="{00000008-D062-447D-90BE-C948F08344BB}"/>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'DANE GMINA'!$K$13</c15:sqref>
                        </c15:formulaRef>
                      </c:ext>
                    </c:extLst>
                    <c:strCache>
                      <c:ptCount val="1"/>
                      <c:pt idx="0">
                        <c:v>Mężczyzn</c:v>
                      </c:pt>
                    </c:strCache>
                  </c:strRef>
                </c:tx>
                <c:spPr>
                  <a:ln w="28575" cap="rnd">
                    <a:solidFill>
                      <a:schemeClr val="accent3">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'DANE GMINA'!$L$4:$R$4</c15:sqref>
                        </c15:formulaRef>
                      </c:ext>
                    </c:extLst>
                    <c:numCache>
                      <c:formatCode>General</c:formatCode>
                      <c:ptCount val="7"/>
                      <c:pt idx="0">
                        <c:v>2015</c:v>
                      </c:pt>
                      <c:pt idx="1">
                        <c:v>2016</c:v>
                      </c:pt>
                      <c:pt idx="2">
                        <c:v>2017</c:v>
                      </c:pt>
                      <c:pt idx="3">
                        <c:v>2018</c:v>
                      </c:pt>
                      <c:pt idx="4">
                        <c:v>2019</c:v>
                      </c:pt>
                      <c:pt idx="5">
                        <c:v>2020</c:v>
                      </c:pt>
                      <c:pt idx="6">
                        <c:v>2021</c:v>
                      </c:pt>
                    </c:numCache>
                  </c:numRef>
                </c:cat>
                <c:val>
                  <c:numRef>
                    <c:extLst xmlns:c15="http://schemas.microsoft.com/office/drawing/2012/chart">
                      <c:ext xmlns:c15="http://schemas.microsoft.com/office/drawing/2012/chart" uri="{02D57815-91ED-43cb-92C2-25804820EDAC}">
                        <c15:formulaRef>
                          <c15:sqref>'DANE GMINA'!$L$13:$R$13</c15:sqref>
                        </c15:formulaRef>
                      </c:ext>
                    </c:extLst>
                    <c:numCache>
                      <c:formatCode>General</c:formatCode>
                      <c:ptCount val="7"/>
                      <c:pt idx="0">
                        <c:v>0</c:v>
                      </c:pt>
                      <c:pt idx="1">
                        <c:v>1</c:v>
                      </c:pt>
                      <c:pt idx="2">
                        <c:v>1</c:v>
                      </c:pt>
                      <c:pt idx="3">
                        <c:v>1</c:v>
                      </c:pt>
                      <c:pt idx="4">
                        <c:v>0</c:v>
                      </c:pt>
                      <c:pt idx="5">
                        <c:v>0</c:v>
                      </c:pt>
                      <c:pt idx="6">
                        <c:v>0</c:v>
                      </c:pt>
                    </c:numCache>
                  </c:numRef>
                </c:val>
                <c:smooth val="0"/>
                <c:extLst xmlns:c15="http://schemas.microsoft.com/office/drawing/2012/chart">
                  <c:ext xmlns:c16="http://schemas.microsoft.com/office/drawing/2014/chart" uri="{C3380CC4-5D6E-409C-BE32-E72D297353CC}">
                    <c16:uniqueId val="{00000009-D062-447D-90BE-C948F08344BB}"/>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'DANE GMINA'!$K$15</c15:sqref>
                        </c15:formulaRef>
                      </c:ext>
                    </c:extLst>
                    <c:strCache>
                      <c:ptCount val="1"/>
                      <c:pt idx="0">
                        <c:v>Kobiet</c:v>
                      </c:pt>
                    </c:strCache>
                  </c:strRef>
                </c:tx>
                <c:spPr>
                  <a:ln w="28575" cap="rnd">
                    <a:solidFill>
                      <a:schemeClr val="accent5">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'DANE GMINA'!$L$4:$R$4</c15:sqref>
                        </c15:formulaRef>
                      </c:ext>
                    </c:extLst>
                    <c:numCache>
                      <c:formatCode>General</c:formatCode>
                      <c:ptCount val="7"/>
                      <c:pt idx="0">
                        <c:v>2015</c:v>
                      </c:pt>
                      <c:pt idx="1">
                        <c:v>2016</c:v>
                      </c:pt>
                      <c:pt idx="2">
                        <c:v>2017</c:v>
                      </c:pt>
                      <c:pt idx="3">
                        <c:v>2018</c:v>
                      </c:pt>
                      <c:pt idx="4">
                        <c:v>2019</c:v>
                      </c:pt>
                      <c:pt idx="5">
                        <c:v>2020</c:v>
                      </c:pt>
                      <c:pt idx="6">
                        <c:v>2021</c:v>
                      </c:pt>
                    </c:numCache>
                  </c:numRef>
                </c:cat>
                <c:val>
                  <c:numRef>
                    <c:extLst xmlns:c15="http://schemas.microsoft.com/office/drawing/2012/chart">
                      <c:ext xmlns:c15="http://schemas.microsoft.com/office/drawing/2012/chart" uri="{02D57815-91ED-43cb-92C2-25804820EDAC}">
                        <c15:formulaRef>
                          <c15:sqref>'DANE GMINA'!$L$15:$R$15</c15:sqref>
                        </c15:formulaRef>
                      </c:ext>
                    </c:extLst>
                    <c:numCache>
                      <c:formatCode>#,##0</c:formatCode>
                      <c:ptCount val="7"/>
                      <c:pt idx="0">
                        <c:v>-58</c:v>
                      </c:pt>
                      <c:pt idx="1">
                        <c:v>-23</c:v>
                      </c:pt>
                      <c:pt idx="2">
                        <c:v>-47</c:v>
                      </c:pt>
                      <c:pt idx="3">
                        <c:v>-33</c:v>
                      </c:pt>
                      <c:pt idx="4">
                        <c:v>-41</c:v>
                      </c:pt>
                      <c:pt idx="5">
                        <c:v>-55</c:v>
                      </c:pt>
                      <c:pt idx="6" formatCode="General">
                        <c:v>-44</c:v>
                      </c:pt>
                    </c:numCache>
                  </c:numRef>
                </c:val>
                <c:smooth val="0"/>
                <c:extLst xmlns:c15="http://schemas.microsoft.com/office/drawing/2012/chart">
                  <c:ext xmlns:c16="http://schemas.microsoft.com/office/drawing/2014/chart" uri="{C3380CC4-5D6E-409C-BE32-E72D297353CC}">
                    <c16:uniqueId val="{0000000A-D062-447D-90BE-C948F08344BB}"/>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'DANE GMINA'!$K$16</c15:sqref>
                        </c15:formulaRef>
                      </c:ext>
                    </c:extLst>
                    <c:strCache>
                      <c:ptCount val="1"/>
                      <c:pt idx="0">
                        <c:v>Mężczyzn</c:v>
                      </c:pt>
                    </c:strCache>
                  </c:strRef>
                </c:tx>
                <c:spPr>
                  <a:ln w="28575" cap="rnd">
                    <a:solidFill>
                      <a:schemeClr val="accent6">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'DANE GMINA'!$L$4:$R$4</c15:sqref>
                        </c15:formulaRef>
                      </c:ext>
                    </c:extLst>
                    <c:numCache>
                      <c:formatCode>General</c:formatCode>
                      <c:ptCount val="7"/>
                      <c:pt idx="0">
                        <c:v>2015</c:v>
                      </c:pt>
                      <c:pt idx="1">
                        <c:v>2016</c:v>
                      </c:pt>
                      <c:pt idx="2">
                        <c:v>2017</c:v>
                      </c:pt>
                      <c:pt idx="3">
                        <c:v>2018</c:v>
                      </c:pt>
                      <c:pt idx="4">
                        <c:v>2019</c:v>
                      </c:pt>
                      <c:pt idx="5">
                        <c:v>2020</c:v>
                      </c:pt>
                      <c:pt idx="6">
                        <c:v>2021</c:v>
                      </c:pt>
                    </c:numCache>
                  </c:numRef>
                </c:cat>
                <c:val>
                  <c:numRef>
                    <c:extLst xmlns:c15="http://schemas.microsoft.com/office/drawing/2012/chart">
                      <c:ext xmlns:c15="http://schemas.microsoft.com/office/drawing/2012/chart" uri="{02D57815-91ED-43cb-92C2-25804820EDAC}">
                        <c15:formulaRef>
                          <c15:sqref>'DANE GMINA'!$L$16:$R$16</c15:sqref>
                        </c15:formulaRef>
                      </c:ext>
                    </c:extLst>
                    <c:numCache>
                      <c:formatCode>#,##0</c:formatCode>
                      <c:ptCount val="7"/>
                      <c:pt idx="0">
                        <c:v>-50</c:v>
                      </c:pt>
                      <c:pt idx="1">
                        <c:v>-30</c:v>
                      </c:pt>
                      <c:pt idx="2">
                        <c:v>-36</c:v>
                      </c:pt>
                      <c:pt idx="3">
                        <c:v>-33</c:v>
                      </c:pt>
                      <c:pt idx="4">
                        <c:v>-22</c:v>
                      </c:pt>
                      <c:pt idx="5">
                        <c:v>-67</c:v>
                      </c:pt>
                      <c:pt idx="6" formatCode="General">
                        <c:v>-79</c:v>
                      </c:pt>
                    </c:numCache>
                  </c:numRef>
                </c:val>
                <c:smooth val="0"/>
                <c:extLst xmlns:c15="http://schemas.microsoft.com/office/drawing/2012/chart">
                  <c:ext xmlns:c16="http://schemas.microsoft.com/office/drawing/2014/chart" uri="{C3380CC4-5D6E-409C-BE32-E72D297353CC}">
                    <c16:uniqueId val="{0000000B-D062-447D-90BE-C948F08344BB}"/>
                  </c:ext>
                </c:extLst>
              </c15:ser>
            </c15:filteredLineSeries>
          </c:ext>
        </c:extLst>
      </c:lineChart>
      <c:catAx>
        <c:axId val="405573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05569296"/>
        <c:crosses val="autoZero"/>
        <c:auto val="1"/>
        <c:lblAlgn val="ctr"/>
        <c:lblOffset val="100"/>
        <c:noMultiLvlLbl val="0"/>
      </c:catAx>
      <c:valAx>
        <c:axId val="405569296"/>
        <c:scaling>
          <c:orientation val="minMax"/>
        </c:scaling>
        <c:delete val="1"/>
        <c:axPos val="l"/>
        <c:numFmt formatCode="#,##0" sourceLinked="1"/>
        <c:majorTickMark val="none"/>
        <c:minorTickMark val="none"/>
        <c:tickLblPos val="nextTo"/>
        <c:crossAx val="405573560"/>
        <c:crosses val="autoZero"/>
        <c:crossBetween val="between"/>
      </c:valAx>
      <c:valAx>
        <c:axId val="405570608"/>
        <c:scaling>
          <c:orientation val="minMax"/>
        </c:scaling>
        <c:delete val="1"/>
        <c:axPos val="r"/>
        <c:numFmt formatCode="#,##0" sourceLinked="1"/>
        <c:majorTickMark val="none"/>
        <c:minorTickMark val="none"/>
        <c:tickLblPos val="nextTo"/>
        <c:crossAx val="405572576"/>
        <c:crosses val="max"/>
        <c:crossBetween val="between"/>
      </c:valAx>
      <c:catAx>
        <c:axId val="405572576"/>
        <c:scaling>
          <c:orientation val="minMax"/>
        </c:scaling>
        <c:delete val="1"/>
        <c:axPos val="b"/>
        <c:numFmt formatCode="General" sourceLinked="1"/>
        <c:majorTickMark val="none"/>
        <c:minorTickMark val="none"/>
        <c:tickLblPos val="nextTo"/>
        <c:crossAx val="405570608"/>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'DANE GMINA'!$B$88</c:f>
              <c:strCache>
                <c:ptCount val="1"/>
                <c:pt idx="0">
                  <c:v>stopa bezrobocia</c:v>
                </c:pt>
              </c:strCache>
            </c:strRef>
          </c:tx>
          <c:spPr>
            <a:solidFill>
              <a:srgbClr val="00B0F0"/>
            </a:solidFill>
            <a:ln>
              <a:noFill/>
            </a:ln>
            <a:effectLst>
              <a:outerShdw blurRad="57150" dist="19050" dir="5400000" algn="ctr" rotWithShape="0">
                <a:srgbClr val="000000">
                  <a:alpha val="63000"/>
                </a:srgbClr>
              </a:outerShdw>
            </a:effectLst>
            <a:scene3d>
              <a:camera prst="orthographicFront"/>
              <a:lightRig rig="threePt" dir="t"/>
            </a:scene3d>
            <a:sp3d>
              <a:bevelT w="114300" prst="artDeco"/>
            </a:sp3d>
          </c:spPr>
          <c:invertIfNegative val="0"/>
          <c:dPt>
            <c:idx val="0"/>
            <c:invertIfNegative val="0"/>
            <c:bubble3D val="0"/>
            <c:spPr>
              <a:solidFill>
                <a:srgbClr val="00B0F0"/>
              </a:solidFill>
              <a:ln>
                <a:noFill/>
              </a:ln>
              <a:effectLst>
                <a:outerShdw blurRad="57150" dist="19050" dir="5400000" algn="ctr" rotWithShape="0">
                  <a:srgbClr val="000000">
                    <a:alpha val="63000"/>
                  </a:srgbClr>
                </a:outerShdw>
              </a:effectLst>
              <a:scene3d>
                <a:camera prst="orthographicFront"/>
                <a:lightRig rig="threePt" dir="t"/>
              </a:scene3d>
              <a:sp3d>
                <a:bevelT w="114300" prst="artDeco"/>
              </a:sp3d>
            </c:spPr>
            <c:extLst>
              <c:ext xmlns:c16="http://schemas.microsoft.com/office/drawing/2014/chart" uri="{C3380CC4-5D6E-409C-BE32-E72D297353CC}">
                <c16:uniqueId val="{00000001-DBB8-4C1B-B153-9818FA63A69C}"/>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 GMINA'!$C$87:$I$87</c:f>
              <c:numCache>
                <c:formatCode>General</c:formatCode>
                <c:ptCount val="7"/>
                <c:pt idx="0">
                  <c:v>2015</c:v>
                </c:pt>
                <c:pt idx="1">
                  <c:v>2016</c:v>
                </c:pt>
                <c:pt idx="2">
                  <c:v>2017</c:v>
                </c:pt>
                <c:pt idx="3">
                  <c:v>2018</c:v>
                </c:pt>
                <c:pt idx="4">
                  <c:v>2019</c:v>
                </c:pt>
                <c:pt idx="5">
                  <c:v>2020</c:v>
                </c:pt>
                <c:pt idx="6">
                  <c:v>2021</c:v>
                </c:pt>
              </c:numCache>
            </c:numRef>
          </c:cat>
          <c:val>
            <c:numRef>
              <c:f>'DANE GMINA'!$C$88:$I$88</c:f>
              <c:numCache>
                <c:formatCode>0.0%</c:formatCode>
                <c:ptCount val="7"/>
                <c:pt idx="0">
                  <c:v>0.12</c:v>
                </c:pt>
                <c:pt idx="1">
                  <c:v>0.111</c:v>
                </c:pt>
                <c:pt idx="2">
                  <c:v>9.5000000000000001E-2</c:v>
                </c:pt>
                <c:pt idx="3">
                  <c:v>8.5999999999999993E-2</c:v>
                </c:pt>
                <c:pt idx="4">
                  <c:v>7.2999999999999995E-2</c:v>
                </c:pt>
                <c:pt idx="5">
                  <c:v>8.5000000000000006E-2</c:v>
                </c:pt>
                <c:pt idx="6">
                  <c:v>8.4000000000000005E-2</c:v>
                </c:pt>
              </c:numCache>
            </c:numRef>
          </c:val>
          <c:extLst>
            <c:ext xmlns:c16="http://schemas.microsoft.com/office/drawing/2014/chart" uri="{C3380CC4-5D6E-409C-BE32-E72D297353CC}">
              <c16:uniqueId val="{00000002-DBB8-4C1B-B153-9818FA63A69C}"/>
            </c:ext>
          </c:extLst>
        </c:ser>
        <c:dLbls>
          <c:showLegendKey val="0"/>
          <c:showVal val="1"/>
          <c:showCatName val="0"/>
          <c:showSerName val="0"/>
          <c:showPercent val="0"/>
          <c:showBubbleSize val="0"/>
        </c:dLbls>
        <c:gapWidth val="150"/>
        <c:axId val="495182088"/>
        <c:axId val="495180448"/>
      </c:barChart>
      <c:lineChart>
        <c:grouping val="standard"/>
        <c:varyColors val="0"/>
        <c:ser>
          <c:idx val="1"/>
          <c:order val="1"/>
          <c:tx>
            <c:strRef>
              <c:f>'DANE GMINA'!$B$89</c:f>
              <c:strCache>
                <c:ptCount val="1"/>
                <c:pt idx="0">
                  <c:v>spadek/wzrost</c:v>
                </c:pt>
              </c:strCache>
            </c:strRef>
          </c:tx>
          <c:spPr>
            <a:ln w="34925" cap="rnd">
              <a:solidFill>
                <a:schemeClr val="accent2"/>
              </a:solidFill>
              <a:round/>
            </a:ln>
            <a:effectLst>
              <a:outerShdw blurRad="57150" dist="19050" dir="5400000" algn="ctr" rotWithShape="0">
                <a:srgbClr val="000000">
                  <a:alpha val="63000"/>
                </a:srgbClr>
              </a:outerShdw>
            </a:effectLst>
          </c:spPr>
          <c:marker>
            <c:symbol val="square"/>
            <c:size val="18"/>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 GMINA'!$C$87:$I$87</c:f>
              <c:numCache>
                <c:formatCode>General</c:formatCode>
                <c:ptCount val="7"/>
                <c:pt idx="0">
                  <c:v>2015</c:v>
                </c:pt>
                <c:pt idx="1">
                  <c:v>2016</c:v>
                </c:pt>
                <c:pt idx="2">
                  <c:v>2017</c:v>
                </c:pt>
                <c:pt idx="3">
                  <c:v>2018</c:v>
                </c:pt>
                <c:pt idx="4">
                  <c:v>2019</c:v>
                </c:pt>
                <c:pt idx="5">
                  <c:v>2020</c:v>
                </c:pt>
                <c:pt idx="6">
                  <c:v>2021</c:v>
                </c:pt>
              </c:numCache>
            </c:numRef>
          </c:cat>
          <c:val>
            <c:numRef>
              <c:f>'DANE GMINA'!$C$89:$I$89</c:f>
              <c:numCache>
                <c:formatCode>0.0%</c:formatCode>
                <c:ptCount val="7"/>
                <c:pt idx="0">
                  <c:v>0</c:v>
                </c:pt>
                <c:pt idx="1">
                  <c:v>-8.9999999999999941E-3</c:v>
                </c:pt>
                <c:pt idx="2">
                  <c:v>-1.6E-2</c:v>
                </c:pt>
                <c:pt idx="3">
                  <c:v>-9.000000000000008E-3</c:v>
                </c:pt>
                <c:pt idx="4">
                  <c:v>-1.2999999999999998E-2</c:v>
                </c:pt>
                <c:pt idx="5">
                  <c:v>1.2000000000000011E-2</c:v>
                </c:pt>
                <c:pt idx="6">
                  <c:v>-1.0000000000000009E-3</c:v>
                </c:pt>
              </c:numCache>
            </c:numRef>
          </c:val>
          <c:smooth val="0"/>
          <c:extLst>
            <c:ext xmlns:c16="http://schemas.microsoft.com/office/drawing/2014/chart" uri="{C3380CC4-5D6E-409C-BE32-E72D297353CC}">
              <c16:uniqueId val="{00000003-DBB8-4C1B-B153-9818FA63A69C}"/>
            </c:ext>
          </c:extLst>
        </c:ser>
        <c:dLbls>
          <c:showLegendKey val="0"/>
          <c:showVal val="0"/>
          <c:showCatName val="0"/>
          <c:showSerName val="0"/>
          <c:showPercent val="0"/>
          <c:showBubbleSize val="0"/>
        </c:dLbls>
        <c:marker val="1"/>
        <c:smooth val="0"/>
        <c:axId val="561574880"/>
        <c:axId val="561575864"/>
      </c:lineChart>
      <c:catAx>
        <c:axId val="4951820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95180448"/>
        <c:crosses val="autoZero"/>
        <c:auto val="1"/>
        <c:lblAlgn val="ctr"/>
        <c:lblOffset val="100"/>
        <c:noMultiLvlLbl val="0"/>
      </c:catAx>
      <c:valAx>
        <c:axId val="4951804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95182088"/>
        <c:crosses val="autoZero"/>
        <c:crossBetween val="between"/>
      </c:valAx>
      <c:valAx>
        <c:axId val="561575864"/>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61574880"/>
        <c:crosses val="max"/>
        <c:crossBetween val="between"/>
      </c:valAx>
      <c:catAx>
        <c:axId val="561574880"/>
        <c:scaling>
          <c:orientation val="minMax"/>
        </c:scaling>
        <c:delete val="1"/>
        <c:axPos val="b"/>
        <c:numFmt formatCode="General" sourceLinked="1"/>
        <c:majorTickMark val="none"/>
        <c:minorTickMark val="none"/>
        <c:tickLblPos val="nextTo"/>
        <c:crossAx val="5615758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2T07:23:28.769"/>
    </inkml:context>
    <inkml:brush xml:id="br0">
      <inkml:brushProperty name="width" value="0.05" units="cm"/>
      <inkml:brushProperty name="height" value="0.05" units="cm"/>
      <inkml:brushProperty name="color" value="#E71224"/>
    </inkml:brush>
  </inkml:definitions>
  <inkml:trace contextRef="#ctx0" brushRef="#br0">0 206 24575,'4'-4'0,"11"-25"0,26-51 0,5-13-8191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2T07:23:23.583"/>
    </inkml:context>
    <inkml:brush xml:id="br0">
      <inkml:brushProperty name="width" value="0.05" units="cm"/>
      <inkml:brushProperty name="height" value="0.05" units="cm"/>
      <inkml:brushProperty name="color" value="#E71224"/>
    </inkml:brush>
  </inkml:definitions>
  <inkml:trace contextRef="#ctx0" brushRef="#br0">0 0 24575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2T07:21:55.974"/>
    </inkml:context>
    <inkml:brush xml:id="br0">
      <inkml:brushProperty name="width" value="0.35" units="cm"/>
      <inkml:brushProperty name="height" value="0.35" units="cm"/>
      <inkml:brushProperty name="color" value="#CCFFFF"/>
    </inkml:brush>
  </inkml:definitions>
  <inkml:trace contextRef="#ctx0" brushRef="#br0">0 0 24575</inkml:trace>
</inkml:ink>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87B69F-EC3F-4C94-B306-CD29847B5F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798</TotalTime>
  <Pages>120</Pages>
  <Words>29300</Words>
  <Characters>175804</Characters>
  <Application>Microsoft Office Word</Application>
  <DocSecurity>0</DocSecurity>
  <Lines>1465</Lines>
  <Paragraphs>409</Paragraphs>
  <ScaleCrop>false</ScaleCrop>
  <HeadingPairs>
    <vt:vector size="2" baseType="variant">
      <vt:variant>
        <vt:lpstr>Tytuł</vt:lpstr>
      </vt:variant>
      <vt:variant>
        <vt:i4>1</vt:i4>
      </vt:variant>
    </vt:vector>
  </HeadingPairs>
  <TitlesOfParts>
    <vt:vector size="1" baseType="lpstr">
      <vt:lpstr>STRATEGIA ROZWOJU GMINY NOWA SŁUPIA NA LATA 2021-2027</vt:lpstr>
    </vt:vector>
  </TitlesOfParts>
  <Company/>
  <LinksUpToDate>false</LinksUpToDate>
  <CharactersWithSpaces>204695</CharactersWithSpaces>
  <SharedDoc>false</SharedDoc>
  <HLinks>
    <vt:vector size="348" baseType="variant">
      <vt:variant>
        <vt:i4>1114171</vt:i4>
      </vt:variant>
      <vt:variant>
        <vt:i4>482</vt:i4>
      </vt:variant>
      <vt:variant>
        <vt:i4>0</vt:i4>
      </vt:variant>
      <vt:variant>
        <vt:i4>5</vt:i4>
      </vt:variant>
      <vt:variant>
        <vt:lpwstr/>
      </vt:variant>
      <vt:variant>
        <vt:lpwstr>_Toc119562507</vt:lpwstr>
      </vt:variant>
      <vt:variant>
        <vt:i4>1114171</vt:i4>
      </vt:variant>
      <vt:variant>
        <vt:i4>476</vt:i4>
      </vt:variant>
      <vt:variant>
        <vt:i4>0</vt:i4>
      </vt:variant>
      <vt:variant>
        <vt:i4>5</vt:i4>
      </vt:variant>
      <vt:variant>
        <vt:lpwstr/>
      </vt:variant>
      <vt:variant>
        <vt:lpwstr>_Toc119562506</vt:lpwstr>
      </vt:variant>
      <vt:variant>
        <vt:i4>1114171</vt:i4>
      </vt:variant>
      <vt:variant>
        <vt:i4>470</vt:i4>
      </vt:variant>
      <vt:variant>
        <vt:i4>0</vt:i4>
      </vt:variant>
      <vt:variant>
        <vt:i4>5</vt:i4>
      </vt:variant>
      <vt:variant>
        <vt:lpwstr/>
      </vt:variant>
      <vt:variant>
        <vt:lpwstr>_Toc119562505</vt:lpwstr>
      </vt:variant>
      <vt:variant>
        <vt:i4>1114171</vt:i4>
      </vt:variant>
      <vt:variant>
        <vt:i4>464</vt:i4>
      </vt:variant>
      <vt:variant>
        <vt:i4>0</vt:i4>
      </vt:variant>
      <vt:variant>
        <vt:i4>5</vt:i4>
      </vt:variant>
      <vt:variant>
        <vt:lpwstr/>
      </vt:variant>
      <vt:variant>
        <vt:lpwstr>_Toc119562504</vt:lpwstr>
      </vt:variant>
      <vt:variant>
        <vt:i4>1114171</vt:i4>
      </vt:variant>
      <vt:variant>
        <vt:i4>458</vt:i4>
      </vt:variant>
      <vt:variant>
        <vt:i4>0</vt:i4>
      </vt:variant>
      <vt:variant>
        <vt:i4>5</vt:i4>
      </vt:variant>
      <vt:variant>
        <vt:lpwstr/>
      </vt:variant>
      <vt:variant>
        <vt:lpwstr>_Toc119562503</vt:lpwstr>
      </vt:variant>
      <vt:variant>
        <vt:i4>1114171</vt:i4>
      </vt:variant>
      <vt:variant>
        <vt:i4>452</vt:i4>
      </vt:variant>
      <vt:variant>
        <vt:i4>0</vt:i4>
      </vt:variant>
      <vt:variant>
        <vt:i4>5</vt:i4>
      </vt:variant>
      <vt:variant>
        <vt:lpwstr/>
      </vt:variant>
      <vt:variant>
        <vt:lpwstr>_Toc119562502</vt:lpwstr>
      </vt:variant>
      <vt:variant>
        <vt:i4>1114171</vt:i4>
      </vt:variant>
      <vt:variant>
        <vt:i4>446</vt:i4>
      </vt:variant>
      <vt:variant>
        <vt:i4>0</vt:i4>
      </vt:variant>
      <vt:variant>
        <vt:i4>5</vt:i4>
      </vt:variant>
      <vt:variant>
        <vt:lpwstr/>
      </vt:variant>
      <vt:variant>
        <vt:lpwstr>_Toc119562501</vt:lpwstr>
      </vt:variant>
      <vt:variant>
        <vt:i4>1572922</vt:i4>
      </vt:variant>
      <vt:variant>
        <vt:i4>440</vt:i4>
      </vt:variant>
      <vt:variant>
        <vt:i4>0</vt:i4>
      </vt:variant>
      <vt:variant>
        <vt:i4>5</vt:i4>
      </vt:variant>
      <vt:variant>
        <vt:lpwstr/>
      </vt:variant>
      <vt:variant>
        <vt:lpwstr>_Toc119562499</vt:lpwstr>
      </vt:variant>
      <vt:variant>
        <vt:i4>1572922</vt:i4>
      </vt:variant>
      <vt:variant>
        <vt:i4>434</vt:i4>
      </vt:variant>
      <vt:variant>
        <vt:i4>0</vt:i4>
      </vt:variant>
      <vt:variant>
        <vt:i4>5</vt:i4>
      </vt:variant>
      <vt:variant>
        <vt:lpwstr/>
      </vt:variant>
      <vt:variant>
        <vt:lpwstr>_Toc119562498</vt:lpwstr>
      </vt:variant>
      <vt:variant>
        <vt:i4>1572922</vt:i4>
      </vt:variant>
      <vt:variant>
        <vt:i4>428</vt:i4>
      </vt:variant>
      <vt:variant>
        <vt:i4>0</vt:i4>
      </vt:variant>
      <vt:variant>
        <vt:i4>5</vt:i4>
      </vt:variant>
      <vt:variant>
        <vt:lpwstr/>
      </vt:variant>
      <vt:variant>
        <vt:lpwstr>_Toc119562497</vt:lpwstr>
      </vt:variant>
      <vt:variant>
        <vt:i4>1572922</vt:i4>
      </vt:variant>
      <vt:variant>
        <vt:i4>422</vt:i4>
      </vt:variant>
      <vt:variant>
        <vt:i4>0</vt:i4>
      </vt:variant>
      <vt:variant>
        <vt:i4>5</vt:i4>
      </vt:variant>
      <vt:variant>
        <vt:lpwstr/>
      </vt:variant>
      <vt:variant>
        <vt:lpwstr>_Toc119562496</vt:lpwstr>
      </vt:variant>
      <vt:variant>
        <vt:i4>1572922</vt:i4>
      </vt:variant>
      <vt:variant>
        <vt:i4>416</vt:i4>
      </vt:variant>
      <vt:variant>
        <vt:i4>0</vt:i4>
      </vt:variant>
      <vt:variant>
        <vt:i4>5</vt:i4>
      </vt:variant>
      <vt:variant>
        <vt:lpwstr/>
      </vt:variant>
      <vt:variant>
        <vt:lpwstr>_Toc119562495</vt:lpwstr>
      </vt:variant>
      <vt:variant>
        <vt:i4>1572922</vt:i4>
      </vt:variant>
      <vt:variant>
        <vt:i4>410</vt:i4>
      </vt:variant>
      <vt:variant>
        <vt:i4>0</vt:i4>
      </vt:variant>
      <vt:variant>
        <vt:i4>5</vt:i4>
      </vt:variant>
      <vt:variant>
        <vt:lpwstr/>
      </vt:variant>
      <vt:variant>
        <vt:lpwstr>_Toc119562494</vt:lpwstr>
      </vt:variant>
      <vt:variant>
        <vt:i4>1572922</vt:i4>
      </vt:variant>
      <vt:variant>
        <vt:i4>404</vt:i4>
      </vt:variant>
      <vt:variant>
        <vt:i4>0</vt:i4>
      </vt:variant>
      <vt:variant>
        <vt:i4>5</vt:i4>
      </vt:variant>
      <vt:variant>
        <vt:lpwstr/>
      </vt:variant>
      <vt:variant>
        <vt:lpwstr>_Toc119562493</vt:lpwstr>
      </vt:variant>
      <vt:variant>
        <vt:i4>1572922</vt:i4>
      </vt:variant>
      <vt:variant>
        <vt:i4>398</vt:i4>
      </vt:variant>
      <vt:variant>
        <vt:i4>0</vt:i4>
      </vt:variant>
      <vt:variant>
        <vt:i4>5</vt:i4>
      </vt:variant>
      <vt:variant>
        <vt:lpwstr/>
      </vt:variant>
      <vt:variant>
        <vt:lpwstr>_Toc119562492</vt:lpwstr>
      </vt:variant>
      <vt:variant>
        <vt:i4>1572922</vt:i4>
      </vt:variant>
      <vt:variant>
        <vt:i4>392</vt:i4>
      </vt:variant>
      <vt:variant>
        <vt:i4>0</vt:i4>
      </vt:variant>
      <vt:variant>
        <vt:i4>5</vt:i4>
      </vt:variant>
      <vt:variant>
        <vt:lpwstr/>
      </vt:variant>
      <vt:variant>
        <vt:lpwstr>_Toc119562491</vt:lpwstr>
      </vt:variant>
      <vt:variant>
        <vt:i4>1572922</vt:i4>
      </vt:variant>
      <vt:variant>
        <vt:i4>386</vt:i4>
      </vt:variant>
      <vt:variant>
        <vt:i4>0</vt:i4>
      </vt:variant>
      <vt:variant>
        <vt:i4>5</vt:i4>
      </vt:variant>
      <vt:variant>
        <vt:lpwstr/>
      </vt:variant>
      <vt:variant>
        <vt:lpwstr>_Toc119562490</vt:lpwstr>
      </vt:variant>
      <vt:variant>
        <vt:i4>1179707</vt:i4>
      </vt:variant>
      <vt:variant>
        <vt:i4>377</vt:i4>
      </vt:variant>
      <vt:variant>
        <vt:i4>0</vt:i4>
      </vt:variant>
      <vt:variant>
        <vt:i4>5</vt:i4>
      </vt:variant>
      <vt:variant>
        <vt:lpwstr/>
      </vt:variant>
      <vt:variant>
        <vt:lpwstr>_Toc119562530</vt:lpwstr>
      </vt:variant>
      <vt:variant>
        <vt:i4>1245243</vt:i4>
      </vt:variant>
      <vt:variant>
        <vt:i4>371</vt:i4>
      </vt:variant>
      <vt:variant>
        <vt:i4>0</vt:i4>
      </vt:variant>
      <vt:variant>
        <vt:i4>5</vt:i4>
      </vt:variant>
      <vt:variant>
        <vt:lpwstr/>
      </vt:variant>
      <vt:variant>
        <vt:lpwstr>_Toc119562529</vt:lpwstr>
      </vt:variant>
      <vt:variant>
        <vt:i4>1245243</vt:i4>
      </vt:variant>
      <vt:variant>
        <vt:i4>365</vt:i4>
      </vt:variant>
      <vt:variant>
        <vt:i4>0</vt:i4>
      </vt:variant>
      <vt:variant>
        <vt:i4>5</vt:i4>
      </vt:variant>
      <vt:variant>
        <vt:lpwstr/>
      </vt:variant>
      <vt:variant>
        <vt:lpwstr>_Toc119562528</vt:lpwstr>
      </vt:variant>
      <vt:variant>
        <vt:i4>1245243</vt:i4>
      </vt:variant>
      <vt:variant>
        <vt:i4>359</vt:i4>
      </vt:variant>
      <vt:variant>
        <vt:i4>0</vt:i4>
      </vt:variant>
      <vt:variant>
        <vt:i4>5</vt:i4>
      </vt:variant>
      <vt:variant>
        <vt:lpwstr/>
      </vt:variant>
      <vt:variant>
        <vt:lpwstr>_Toc119562527</vt:lpwstr>
      </vt:variant>
      <vt:variant>
        <vt:i4>1245243</vt:i4>
      </vt:variant>
      <vt:variant>
        <vt:i4>353</vt:i4>
      </vt:variant>
      <vt:variant>
        <vt:i4>0</vt:i4>
      </vt:variant>
      <vt:variant>
        <vt:i4>5</vt:i4>
      </vt:variant>
      <vt:variant>
        <vt:lpwstr/>
      </vt:variant>
      <vt:variant>
        <vt:lpwstr>_Toc119562526</vt:lpwstr>
      </vt:variant>
      <vt:variant>
        <vt:i4>1245243</vt:i4>
      </vt:variant>
      <vt:variant>
        <vt:i4>347</vt:i4>
      </vt:variant>
      <vt:variant>
        <vt:i4>0</vt:i4>
      </vt:variant>
      <vt:variant>
        <vt:i4>5</vt:i4>
      </vt:variant>
      <vt:variant>
        <vt:lpwstr/>
      </vt:variant>
      <vt:variant>
        <vt:lpwstr>_Toc119562525</vt:lpwstr>
      </vt:variant>
      <vt:variant>
        <vt:i4>1245243</vt:i4>
      </vt:variant>
      <vt:variant>
        <vt:i4>341</vt:i4>
      </vt:variant>
      <vt:variant>
        <vt:i4>0</vt:i4>
      </vt:variant>
      <vt:variant>
        <vt:i4>5</vt:i4>
      </vt:variant>
      <vt:variant>
        <vt:lpwstr/>
      </vt:variant>
      <vt:variant>
        <vt:lpwstr>_Toc119562524</vt:lpwstr>
      </vt:variant>
      <vt:variant>
        <vt:i4>1245243</vt:i4>
      </vt:variant>
      <vt:variant>
        <vt:i4>335</vt:i4>
      </vt:variant>
      <vt:variant>
        <vt:i4>0</vt:i4>
      </vt:variant>
      <vt:variant>
        <vt:i4>5</vt:i4>
      </vt:variant>
      <vt:variant>
        <vt:lpwstr/>
      </vt:variant>
      <vt:variant>
        <vt:lpwstr>_Toc119562523</vt:lpwstr>
      </vt:variant>
      <vt:variant>
        <vt:i4>1245243</vt:i4>
      </vt:variant>
      <vt:variant>
        <vt:i4>329</vt:i4>
      </vt:variant>
      <vt:variant>
        <vt:i4>0</vt:i4>
      </vt:variant>
      <vt:variant>
        <vt:i4>5</vt:i4>
      </vt:variant>
      <vt:variant>
        <vt:lpwstr/>
      </vt:variant>
      <vt:variant>
        <vt:lpwstr>_Toc119562522</vt:lpwstr>
      </vt:variant>
      <vt:variant>
        <vt:i4>1245243</vt:i4>
      </vt:variant>
      <vt:variant>
        <vt:i4>323</vt:i4>
      </vt:variant>
      <vt:variant>
        <vt:i4>0</vt:i4>
      </vt:variant>
      <vt:variant>
        <vt:i4>5</vt:i4>
      </vt:variant>
      <vt:variant>
        <vt:lpwstr/>
      </vt:variant>
      <vt:variant>
        <vt:lpwstr>_Toc119562521</vt:lpwstr>
      </vt:variant>
      <vt:variant>
        <vt:i4>1245243</vt:i4>
      </vt:variant>
      <vt:variant>
        <vt:i4>317</vt:i4>
      </vt:variant>
      <vt:variant>
        <vt:i4>0</vt:i4>
      </vt:variant>
      <vt:variant>
        <vt:i4>5</vt:i4>
      </vt:variant>
      <vt:variant>
        <vt:lpwstr/>
      </vt:variant>
      <vt:variant>
        <vt:lpwstr>_Toc119562520</vt:lpwstr>
      </vt:variant>
      <vt:variant>
        <vt:i4>1048635</vt:i4>
      </vt:variant>
      <vt:variant>
        <vt:i4>311</vt:i4>
      </vt:variant>
      <vt:variant>
        <vt:i4>0</vt:i4>
      </vt:variant>
      <vt:variant>
        <vt:i4>5</vt:i4>
      </vt:variant>
      <vt:variant>
        <vt:lpwstr/>
      </vt:variant>
      <vt:variant>
        <vt:lpwstr>_Toc119562519</vt:lpwstr>
      </vt:variant>
      <vt:variant>
        <vt:i4>1048635</vt:i4>
      </vt:variant>
      <vt:variant>
        <vt:i4>305</vt:i4>
      </vt:variant>
      <vt:variant>
        <vt:i4>0</vt:i4>
      </vt:variant>
      <vt:variant>
        <vt:i4>5</vt:i4>
      </vt:variant>
      <vt:variant>
        <vt:lpwstr/>
      </vt:variant>
      <vt:variant>
        <vt:lpwstr>_Toc119562518</vt:lpwstr>
      </vt:variant>
      <vt:variant>
        <vt:i4>1048635</vt:i4>
      </vt:variant>
      <vt:variant>
        <vt:i4>299</vt:i4>
      </vt:variant>
      <vt:variant>
        <vt:i4>0</vt:i4>
      </vt:variant>
      <vt:variant>
        <vt:i4>5</vt:i4>
      </vt:variant>
      <vt:variant>
        <vt:lpwstr/>
      </vt:variant>
      <vt:variant>
        <vt:lpwstr>_Toc119562517</vt:lpwstr>
      </vt:variant>
      <vt:variant>
        <vt:i4>1048635</vt:i4>
      </vt:variant>
      <vt:variant>
        <vt:i4>293</vt:i4>
      </vt:variant>
      <vt:variant>
        <vt:i4>0</vt:i4>
      </vt:variant>
      <vt:variant>
        <vt:i4>5</vt:i4>
      </vt:variant>
      <vt:variant>
        <vt:lpwstr/>
      </vt:variant>
      <vt:variant>
        <vt:lpwstr>_Toc119562516</vt:lpwstr>
      </vt:variant>
      <vt:variant>
        <vt:i4>1048635</vt:i4>
      </vt:variant>
      <vt:variant>
        <vt:i4>287</vt:i4>
      </vt:variant>
      <vt:variant>
        <vt:i4>0</vt:i4>
      </vt:variant>
      <vt:variant>
        <vt:i4>5</vt:i4>
      </vt:variant>
      <vt:variant>
        <vt:lpwstr/>
      </vt:variant>
      <vt:variant>
        <vt:lpwstr>_Toc119562515</vt:lpwstr>
      </vt:variant>
      <vt:variant>
        <vt:i4>1048635</vt:i4>
      </vt:variant>
      <vt:variant>
        <vt:i4>281</vt:i4>
      </vt:variant>
      <vt:variant>
        <vt:i4>0</vt:i4>
      </vt:variant>
      <vt:variant>
        <vt:i4>5</vt:i4>
      </vt:variant>
      <vt:variant>
        <vt:lpwstr/>
      </vt:variant>
      <vt:variant>
        <vt:lpwstr>_Toc119562514</vt:lpwstr>
      </vt:variant>
      <vt:variant>
        <vt:i4>1048635</vt:i4>
      </vt:variant>
      <vt:variant>
        <vt:i4>275</vt:i4>
      </vt:variant>
      <vt:variant>
        <vt:i4>0</vt:i4>
      </vt:variant>
      <vt:variant>
        <vt:i4>5</vt:i4>
      </vt:variant>
      <vt:variant>
        <vt:lpwstr/>
      </vt:variant>
      <vt:variant>
        <vt:lpwstr>_Toc119562513</vt:lpwstr>
      </vt:variant>
      <vt:variant>
        <vt:i4>1048635</vt:i4>
      </vt:variant>
      <vt:variant>
        <vt:i4>269</vt:i4>
      </vt:variant>
      <vt:variant>
        <vt:i4>0</vt:i4>
      </vt:variant>
      <vt:variant>
        <vt:i4>5</vt:i4>
      </vt:variant>
      <vt:variant>
        <vt:lpwstr/>
      </vt:variant>
      <vt:variant>
        <vt:lpwstr>_Toc119562512</vt:lpwstr>
      </vt:variant>
      <vt:variant>
        <vt:i4>1048635</vt:i4>
      </vt:variant>
      <vt:variant>
        <vt:i4>263</vt:i4>
      </vt:variant>
      <vt:variant>
        <vt:i4>0</vt:i4>
      </vt:variant>
      <vt:variant>
        <vt:i4>5</vt:i4>
      </vt:variant>
      <vt:variant>
        <vt:lpwstr/>
      </vt:variant>
      <vt:variant>
        <vt:lpwstr>_Toc119562511</vt:lpwstr>
      </vt:variant>
      <vt:variant>
        <vt:i4>1048635</vt:i4>
      </vt:variant>
      <vt:variant>
        <vt:i4>257</vt:i4>
      </vt:variant>
      <vt:variant>
        <vt:i4>0</vt:i4>
      </vt:variant>
      <vt:variant>
        <vt:i4>5</vt:i4>
      </vt:variant>
      <vt:variant>
        <vt:lpwstr/>
      </vt:variant>
      <vt:variant>
        <vt:lpwstr>_Toc119562510</vt:lpwstr>
      </vt:variant>
      <vt:variant>
        <vt:i4>1114171</vt:i4>
      </vt:variant>
      <vt:variant>
        <vt:i4>251</vt:i4>
      </vt:variant>
      <vt:variant>
        <vt:i4>0</vt:i4>
      </vt:variant>
      <vt:variant>
        <vt:i4>5</vt:i4>
      </vt:variant>
      <vt:variant>
        <vt:lpwstr/>
      </vt:variant>
      <vt:variant>
        <vt:lpwstr>_Toc119562509</vt:lpwstr>
      </vt:variant>
      <vt:variant>
        <vt:i4>1114171</vt:i4>
      </vt:variant>
      <vt:variant>
        <vt:i4>245</vt:i4>
      </vt:variant>
      <vt:variant>
        <vt:i4>0</vt:i4>
      </vt:variant>
      <vt:variant>
        <vt:i4>5</vt:i4>
      </vt:variant>
      <vt:variant>
        <vt:lpwstr/>
      </vt:variant>
      <vt:variant>
        <vt:lpwstr>_Toc119562508</vt:lpwstr>
      </vt:variant>
      <vt:variant>
        <vt:i4>8061035</vt:i4>
      </vt:variant>
      <vt:variant>
        <vt:i4>213</vt:i4>
      </vt:variant>
      <vt:variant>
        <vt:i4>0</vt:i4>
      </vt:variant>
      <vt:variant>
        <vt:i4>5</vt:i4>
      </vt:variant>
      <vt:variant>
        <vt:lpwstr>http://geoserwis.gdos.gov.pl/mapy/</vt:lpwstr>
      </vt:variant>
      <vt:variant>
        <vt:lpwstr/>
      </vt:variant>
      <vt:variant>
        <vt:i4>1179698</vt:i4>
      </vt:variant>
      <vt:variant>
        <vt:i4>101</vt:i4>
      </vt:variant>
      <vt:variant>
        <vt:i4>0</vt:i4>
      </vt:variant>
      <vt:variant>
        <vt:i4>5</vt:i4>
      </vt:variant>
      <vt:variant>
        <vt:lpwstr/>
      </vt:variant>
      <vt:variant>
        <vt:lpwstr>_Toc103591911</vt:lpwstr>
      </vt:variant>
      <vt:variant>
        <vt:i4>1179698</vt:i4>
      </vt:variant>
      <vt:variant>
        <vt:i4>95</vt:i4>
      </vt:variant>
      <vt:variant>
        <vt:i4>0</vt:i4>
      </vt:variant>
      <vt:variant>
        <vt:i4>5</vt:i4>
      </vt:variant>
      <vt:variant>
        <vt:lpwstr/>
      </vt:variant>
      <vt:variant>
        <vt:lpwstr>_Toc103591910</vt:lpwstr>
      </vt:variant>
      <vt:variant>
        <vt:i4>1245234</vt:i4>
      </vt:variant>
      <vt:variant>
        <vt:i4>89</vt:i4>
      </vt:variant>
      <vt:variant>
        <vt:i4>0</vt:i4>
      </vt:variant>
      <vt:variant>
        <vt:i4>5</vt:i4>
      </vt:variant>
      <vt:variant>
        <vt:lpwstr/>
      </vt:variant>
      <vt:variant>
        <vt:lpwstr>_Toc103591909</vt:lpwstr>
      </vt:variant>
      <vt:variant>
        <vt:i4>1245234</vt:i4>
      </vt:variant>
      <vt:variant>
        <vt:i4>83</vt:i4>
      </vt:variant>
      <vt:variant>
        <vt:i4>0</vt:i4>
      </vt:variant>
      <vt:variant>
        <vt:i4>5</vt:i4>
      </vt:variant>
      <vt:variant>
        <vt:lpwstr/>
      </vt:variant>
      <vt:variant>
        <vt:lpwstr>_Toc103591908</vt:lpwstr>
      </vt:variant>
      <vt:variant>
        <vt:i4>1245234</vt:i4>
      </vt:variant>
      <vt:variant>
        <vt:i4>77</vt:i4>
      </vt:variant>
      <vt:variant>
        <vt:i4>0</vt:i4>
      </vt:variant>
      <vt:variant>
        <vt:i4>5</vt:i4>
      </vt:variant>
      <vt:variant>
        <vt:lpwstr/>
      </vt:variant>
      <vt:variant>
        <vt:lpwstr>_Toc103591907</vt:lpwstr>
      </vt:variant>
      <vt:variant>
        <vt:i4>1245234</vt:i4>
      </vt:variant>
      <vt:variant>
        <vt:i4>71</vt:i4>
      </vt:variant>
      <vt:variant>
        <vt:i4>0</vt:i4>
      </vt:variant>
      <vt:variant>
        <vt:i4>5</vt:i4>
      </vt:variant>
      <vt:variant>
        <vt:lpwstr/>
      </vt:variant>
      <vt:variant>
        <vt:lpwstr>_Toc103591906</vt:lpwstr>
      </vt:variant>
      <vt:variant>
        <vt:i4>1245234</vt:i4>
      </vt:variant>
      <vt:variant>
        <vt:i4>65</vt:i4>
      </vt:variant>
      <vt:variant>
        <vt:i4>0</vt:i4>
      </vt:variant>
      <vt:variant>
        <vt:i4>5</vt:i4>
      </vt:variant>
      <vt:variant>
        <vt:lpwstr/>
      </vt:variant>
      <vt:variant>
        <vt:lpwstr>_Toc103591905</vt:lpwstr>
      </vt:variant>
      <vt:variant>
        <vt:i4>1245234</vt:i4>
      </vt:variant>
      <vt:variant>
        <vt:i4>59</vt:i4>
      </vt:variant>
      <vt:variant>
        <vt:i4>0</vt:i4>
      </vt:variant>
      <vt:variant>
        <vt:i4>5</vt:i4>
      </vt:variant>
      <vt:variant>
        <vt:lpwstr/>
      </vt:variant>
      <vt:variant>
        <vt:lpwstr>_Toc103591904</vt:lpwstr>
      </vt:variant>
      <vt:variant>
        <vt:i4>1245234</vt:i4>
      </vt:variant>
      <vt:variant>
        <vt:i4>53</vt:i4>
      </vt:variant>
      <vt:variant>
        <vt:i4>0</vt:i4>
      </vt:variant>
      <vt:variant>
        <vt:i4>5</vt:i4>
      </vt:variant>
      <vt:variant>
        <vt:lpwstr/>
      </vt:variant>
      <vt:variant>
        <vt:lpwstr>_Toc103591903</vt:lpwstr>
      </vt:variant>
      <vt:variant>
        <vt:i4>1245234</vt:i4>
      </vt:variant>
      <vt:variant>
        <vt:i4>47</vt:i4>
      </vt:variant>
      <vt:variant>
        <vt:i4>0</vt:i4>
      </vt:variant>
      <vt:variant>
        <vt:i4>5</vt:i4>
      </vt:variant>
      <vt:variant>
        <vt:lpwstr/>
      </vt:variant>
      <vt:variant>
        <vt:lpwstr>_Toc103591902</vt:lpwstr>
      </vt:variant>
      <vt:variant>
        <vt:i4>1245234</vt:i4>
      </vt:variant>
      <vt:variant>
        <vt:i4>41</vt:i4>
      </vt:variant>
      <vt:variant>
        <vt:i4>0</vt:i4>
      </vt:variant>
      <vt:variant>
        <vt:i4>5</vt:i4>
      </vt:variant>
      <vt:variant>
        <vt:lpwstr/>
      </vt:variant>
      <vt:variant>
        <vt:lpwstr>_Toc103591901</vt:lpwstr>
      </vt:variant>
      <vt:variant>
        <vt:i4>1245234</vt:i4>
      </vt:variant>
      <vt:variant>
        <vt:i4>35</vt:i4>
      </vt:variant>
      <vt:variant>
        <vt:i4>0</vt:i4>
      </vt:variant>
      <vt:variant>
        <vt:i4>5</vt:i4>
      </vt:variant>
      <vt:variant>
        <vt:lpwstr/>
      </vt:variant>
      <vt:variant>
        <vt:lpwstr>_Toc103591900</vt:lpwstr>
      </vt:variant>
      <vt:variant>
        <vt:i4>1703987</vt:i4>
      </vt:variant>
      <vt:variant>
        <vt:i4>29</vt:i4>
      </vt:variant>
      <vt:variant>
        <vt:i4>0</vt:i4>
      </vt:variant>
      <vt:variant>
        <vt:i4>5</vt:i4>
      </vt:variant>
      <vt:variant>
        <vt:lpwstr/>
      </vt:variant>
      <vt:variant>
        <vt:lpwstr>_Toc103591899</vt:lpwstr>
      </vt:variant>
      <vt:variant>
        <vt:i4>1703987</vt:i4>
      </vt:variant>
      <vt:variant>
        <vt:i4>23</vt:i4>
      </vt:variant>
      <vt:variant>
        <vt:i4>0</vt:i4>
      </vt:variant>
      <vt:variant>
        <vt:i4>5</vt:i4>
      </vt:variant>
      <vt:variant>
        <vt:lpwstr/>
      </vt:variant>
      <vt:variant>
        <vt:lpwstr>_Toc103591898</vt:lpwstr>
      </vt:variant>
      <vt:variant>
        <vt:i4>1703987</vt:i4>
      </vt:variant>
      <vt:variant>
        <vt:i4>17</vt:i4>
      </vt:variant>
      <vt:variant>
        <vt:i4>0</vt:i4>
      </vt:variant>
      <vt:variant>
        <vt:i4>5</vt:i4>
      </vt:variant>
      <vt:variant>
        <vt:lpwstr/>
      </vt:variant>
      <vt:variant>
        <vt:lpwstr>_Toc103591897</vt:lpwstr>
      </vt:variant>
      <vt:variant>
        <vt:i4>1703987</vt:i4>
      </vt:variant>
      <vt:variant>
        <vt:i4>11</vt:i4>
      </vt:variant>
      <vt:variant>
        <vt:i4>0</vt:i4>
      </vt:variant>
      <vt:variant>
        <vt:i4>5</vt:i4>
      </vt:variant>
      <vt:variant>
        <vt:lpwstr/>
      </vt:variant>
      <vt:variant>
        <vt:lpwstr>_Toc103591896</vt:lpwstr>
      </vt:variant>
      <vt:variant>
        <vt:i4>1703987</vt:i4>
      </vt:variant>
      <vt:variant>
        <vt:i4>5</vt:i4>
      </vt:variant>
      <vt:variant>
        <vt:i4>0</vt:i4>
      </vt:variant>
      <vt:variant>
        <vt:i4>5</vt:i4>
      </vt:variant>
      <vt:variant>
        <vt:lpwstr/>
      </vt:variant>
      <vt:variant>
        <vt:lpwstr>_Toc103591895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GMINY NOWA SŁUPIA NA LATA 2021-2027</dc:title>
  <dc:subject>projekt</dc:subject>
  <dc:creator>Rafał Graczkowski</dc:creator>
  <cp:keywords/>
  <cp:lastModifiedBy>Rafał Graczkowski</cp:lastModifiedBy>
  <cp:revision>79</cp:revision>
  <cp:lastPrinted>2022-11-25T07:30:00Z</cp:lastPrinted>
  <dcterms:created xsi:type="dcterms:W3CDTF">2022-11-17T07:28:00Z</dcterms:created>
  <dcterms:modified xsi:type="dcterms:W3CDTF">2023-02-13T05:24:00Z</dcterms:modified>
  <cp:category>Nowa Słupia 2021</cp:category>
</cp:coreProperties>
</file>