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A816F" w14:textId="60D27913" w:rsidR="007F0FDF" w:rsidRDefault="00534416">
      <w:pPr>
        <w:spacing w:after="18" w:line="259" w:lineRule="auto"/>
        <w:ind w:left="10" w:right="74"/>
        <w:jc w:val="right"/>
      </w:pPr>
      <w:r>
        <w:rPr>
          <w:b/>
        </w:rPr>
        <w:t>Kazimierza Wielka</w:t>
      </w:r>
      <w:r w:rsidR="00030555">
        <w:rPr>
          <w:b/>
        </w:rPr>
        <w:t xml:space="preserve">, dnia </w:t>
      </w:r>
      <w:r>
        <w:rPr>
          <w:b/>
        </w:rPr>
        <w:t>27</w:t>
      </w:r>
      <w:r w:rsidR="00030555">
        <w:rPr>
          <w:b/>
        </w:rPr>
        <w:t>.0</w:t>
      </w:r>
      <w:r w:rsidR="00BA1A0C">
        <w:rPr>
          <w:b/>
        </w:rPr>
        <w:t>8</w:t>
      </w:r>
      <w:r w:rsidR="00030555">
        <w:rPr>
          <w:b/>
        </w:rPr>
        <w:t>.2021 r.</w:t>
      </w:r>
      <w:r w:rsidR="00030555">
        <w:rPr>
          <w:b/>
          <w:sz w:val="22"/>
        </w:rPr>
        <w:t xml:space="preserve"> </w:t>
      </w:r>
    </w:p>
    <w:p w14:paraId="0B04319B" w14:textId="77777777" w:rsidR="007F0FDF" w:rsidRDefault="00030555">
      <w:pPr>
        <w:spacing w:after="111" w:line="259" w:lineRule="auto"/>
        <w:ind w:left="247" w:right="0" w:firstLine="0"/>
        <w:jc w:val="center"/>
      </w:pPr>
      <w:r>
        <w:rPr>
          <w:b/>
        </w:rPr>
        <w:t xml:space="preserve"> </w:t>
      </w:r>
    </w:p>
    <w:p w14:paraId="3AEFB637" w14:textId="77777777" w:rsidR="007F0FDF" w:rsidRDefault="00030555">
      <w:pPr>
        <w:spacing w:after="18" w:line="259" w:lineRule="auto"/>
        <w:ind w:left="202" w:right="0" w:firstLine="0"/>
        <w:jc w:val="center"/>
      </w:pPr>
      <w:r>
        <w:rPr>
          <w:b/>
          <w:sz w:val="24"/>
          <w:u w:val="single" w:color="000000"/>
        </w:rPr>
        <w:t>S p e c y f i k a c j a</w:t>
      </w:r>
      <w:r>
        <w:rPr>
          <w:b/>
          <w:sz w:val="24"/>
        </w:rPr>
        <w:t xml:space="preserve">  </w:t>
      </w:r>
    </w:p>
    <w:p w14:paraId="192E2A95" w14:textId="77777777" w:rsidR="007F0FDF" w:rsidRDefault="00030555">
      <w:pPr>
        <w:spacing w:after="58" w:line="274" w:lineRule="auto"/>
        <w:ind w:left="4485" w:right="2117" w:hanging="1426"/>
        <w:jc w:val="left"/>
      </w:pPr>
      <w:r>
        <w:rPr>
          <w:b/>
          <w:sz w:val="24"/>
          <w:u w:val="single" w:color="000000"/>
        </w:rPr>
        <w:t>W a r u n k ó w  Z a m ó w i e n i a</w:t>
      </w:r>
      <w:r>
        <w:rPr>
          <w:b/>
          <w:sz w:val="24"/>
        </w:rPr>
        <w:t xml:space="preserve"> </w:t>
      </w:r>
      <w:r>
        <w:rPr>
          <w:b/>
          <w:sz w:val="24"/>
          <w:u w:val="single" w:color="000000"/>
        </w:rPr>
        <w:t>(SWZ)</w:t>
      </w:r>
      <w:r>
        <w:rPr>
          <w:b/>
          <w:sz w:val="24"/>
        </w:rPr>
        <w:t xml:space="preserve"> </w:t>
      </w:r>
    </w:p>
    <w:p w14:paraId="1B245E5D" w14:textId="77777777" w:rsidR="007F0FDF" w:rsidRDefault="00030555">
      <w:pPr>
        <w:spacing w:after="0" w:line="259" w:lineRule="auto"/>
        <w:ind w:left="256" w:right="0" w:firstLine="0"/>
        <w:jc w:val="center"/>
      </w:pPr>
      <w:r>
        <w:rPr>
          <w:b/>
          <w:sz w:val="24"/>
        </w:rPr>
        <w:t xml:space="preserve"> </w:t>
      </w:r>
    </w:p>
    <w:tbl>
      <w:tblPr>
        <w:tblStyle w:val="TableGrid"/>
        <w:tblW w:w="9187" w:type="dxa"/>
        <w:tblInd w:w="264" w:type="dxa"/>
        <w:tblCellMar>
          <w:top w:w="29" w:type="dxa"/>
          <w:left w:w="29" w:type="dxa"/>
          <w:right w:w="115" w:type="dxa"/>
        </w:tblCellMar>
        <w:tblLook w:val="04A0" w:firstRow="1" w:lastRow="0" w:firstColumn="1" w:lastColumn="0" w:noHBand="0" w:noVBand="1"/>
      </w:tblPr>
      <w:tblGrid>
        <w:gridCol w:w="228"/>
        <w:gridCol w:w="144"/>
        <w:gridCol w:w="2983"/>
        <w:gridCol w:w="5787"/>
        <w:gridCol w:w="45"/>
      </w:tblGrid>
      <w:tr w:rsidR="007F0FDF" w14:paraId="37B78BCB" w14:textId="77777777" w:rsidTr="00534416">
        <w:trPr>
          <w:gridAfter w:val="1"/>
          <w:wAfter w:w="45" w:type="dxa"/>
          <w:trHeight w:val="324"/>
        </w:trPr>
        <w:tc>
          <w:tcPr>
            <w:tcW w:w="219" w:type="dxa"/>
            <w:tcBorders>
              <w:top w:val="nil"/>
              <w:left w:val="nil"/>
              <w:bottom w:val="nil"/>
              <w:right w:val="nil"/>
            </w:tcBorders>
            <w:shd w:val="clear" w:color="auto" w:fill="C9C9C9"/>
          </w:tcPr>
          <w:p w14:paraId="5D44CD28" w14:textId="40BEDBCF" w:rsidR="007F0FDF" w:rsidRPr="00E23E05" w:rsidRDefault="00030555">
            <w:pPr>
              <w:spacing w:after="0" w:line="259" w:lineRule="auto"/>
              <w:ind w:left="0" w:right="0" w:firstLine="0"/>
              <w:jc w:val="left"/>
              <w:rPr>
                <w:sz w:val="24"/>
                <w:szCs w:val="24"/>
              </w:rPr>
            </w:pPr>
            <w:r w:rsidRPr="00E23E05">
              <w:rPr>
                <w:b/>
                <w:sz w:val="24"/>
                <w:szCs w:val="24"/>
              </w:rPr>
              <w:t>I</w:t>
            </w:r>
            <w:r w:rsidRPr="00E23E05">
              <w:rPr>
                <w:rFonts w:ascii="Arial" w:eastAsia="Arial" w:hAnsi="Arial" w:cs="Arial"/>
                <w:b/>
                <w:sz w:val="24"/>
                <w:szCs w:val="24"/>
              </w:rPr>
              <w:t xml:space="preserve"> </w:t>
            </w:r>
          </w:p>
        </w:tc>
        <w:tc>
          <w:tcPr>
            <w:tcW w:w="8923" w:type="dxa"/>
            <w:gridSpan w:val="3"/>
            <w:tcBorders>
              <w:top w:val="nil"/>
              <w:left w:val="nil"/>
              <w:bottom w:val="nil"/>
              <w:right w:val="nil"/>
            </w:tcBorders>
            <w:shd w:val="clear" w:color="auto" w:fill="C9C9C9"/>
          </w:tcPr>
          <w:p w14:paraId="337F5A4A" w14:textId="77777777" w:rsidR="007F0FDF" w:rsidRPr="00E23E05" w:rsidRDefault="00030555">
            <w:pPr>
              <w:spacing w:after="0" w:line="259" w:lineRule="auto"/>
              <w:ind w:left="252" w:right="0" w:firstLine="0"/>
              <w:jc w:val="left"/>
              <w:rPr>
                <w:sz w:val="24"/>
                <w:szCs w:val="24"/>
              </w:rPr>
            </w:pPr>
            <w:r w:rsidRPr="00E23E05">
              <w:rPr>
                <w:b/>
                <w:sz w:val="24"/>
                <w:szCs w:val="24"/>
              </w:rPr>
              <w:t xml:space="preserve">Nazwa oraz adres Zamawiającego. </w:t>
            </w:r>
          </w:p>
        </w:tc>
      </w:tr>
      <w:tr w:rsidR="00534416" w14:paraId="3D27132B" w14:textId="77777777" w:rsidTr="00534416">
        <w:tblPrEx>
          <w:tblCellMar>
            <w:top w:w="44" w:type="dxa"/>
            <w:left w:w="67" w:type="dxa"/>
            <w:right w:w="29" w:type="dxa"/>
          </w:tblCellMar>
        </w:tblPrEx>
        <w:trPr>
          <w:gridBefore w:val="2"/>
          <w:wBefore w:w="363" w:type="dxa"/>
          <w:trHeight w:val="1334"/>
        </w:trPr>
        <w:tc>
          <w:tcPr>
            <w:tcW w:w="2987" w:type="dxa"/>
            <w:tcBorders>
              <w:top w:val="single" w:sz="8" w:space="0" w:color="auto"/>
              <w:left w:val="single" w:sz="8" w:space="0" w:color="auto"/>
              <w:bottom w:val="single" w:sz="8" w:space="0" w:color="auto"/>
              <w:right w:val="single" w:sz="8" w:space="0" w:color="auto"/>
            </w:tcBorders>
            <w:vAlign w:val="center"/>
          </w:tcPr>
          <w:p w14:paraId="177ACC75" w14:textId="6E4AECAE" w:rsidR="00534416" w:rsidRDefault="00534416" w:rsidP="00534416">
            <w:pPr>
              <w:spacing w:after="0" w:line="259" w:lineRule="auto"/>
              <w:ind w:left="0" w:right="49" w:firstLine="0"/>
              <w:jc w:val="center"/>
            </w:pPr>
            <w:r w:rsidRPr="00905073">
              <w:rPr>
                <w:rFonts w:cs="Arial"/>
                <w:b/>
                <w:bCs/>
                <w:szCs w:val="20"/>
              </w:rPr>
              <w:t>Zamawiający:</w:t>
            </w:r>
          </w:p>
        </w:tc>
        <w:tc>
          <w:tcPr>
            <w:tcW w:w="5837" w:type="dxa"/>
            <w:gridSpan w:val="2"/>
            <w:tcBorders>
              <w:top w:val="single" w:sz="8" w:space="0" w:color="auto"/>
              <w:left w:val="single" w:sz="8" w:space="0" w:color="auto"/>
              <w:bottom w:val="single" w:sz="8" w:space="0" w:color="auto"/>
              <w:right w:val="single" w:sz="8" w:space="0" w:color="auto"/>
            </w:tcBorders>
          </w:tcPr>
          <w:p w14:paraId="3F4D2891" w14:textId="77777777" w:rsidR="00534416" w:rsidRPr="00B556AE" w:rsidRDefault="00534416" w:rsidP="00534416">
            <w:pPr>
              <w:spacing w:before="60" w:after="60"/>
              <w:ind w:left="0" w:firstLine="0"/>
              <w:rPr>
                <w:rFonts w:eastAsia="Calibri"/>
                <w:b/>
                <w:szCs w:val="20"/>
              </w:rPr>
            </w:pPr>
            <w:bookmarkStart w:id="0" w:name="_Hlk3361347"/>
            <w:r w:rsidRPr="00B556AE">
              <w:rPr>
                <w:rFonts w:eastAsia="Calibri"/>
                <w:b/>
                <w:szCs w:val="20"/>
              </w:rPr>
              <w:t>GMINA Kazimierza Wielka</w:t>
            </w:r>
          </w:p>
          <w:p w14:paraId="0E1A1AF2" w14:textId="77777777" w:rsidR="00534416" w:rsidRPr="00B556AE" w:rsidRDefault="00534416" w:rsidP="00534416">
            <w:pPr>
              <w:spacing w:before="60" w:after="60"/>
              <w:ind w:left="851" w:hanging="851"/>
              <w:rPr>
                <w:rFonts w:eastAsia="Calibri"/>
                <w:b/>
                <w:szCs w:val="20"/>
              </w:rPr>
            </w:pPr>
            <w:r w:rsidRPr="00B556AE">
              <w:rPr>
                <w:rFonts w:eastAsia="Calibri"/>
                <w:b/>
                <w:szCs w:val="20"/>
              </w:rPr>
              <w:t xml:space="preserve">ul. Kościuszki 12 </w:t>
            </w:r>
          </w:p>
          <w:p w14:paraId="1A886858" w14:textId="77777777" w:rsidR="00534416" w:rsidRPr="00B556AE" w:rsidRDefault="00534416" w:rsidP="00534416">
            <w:pPr>
              <w:spacing w:before="60" w:after="60"/>
              <w:ind w:left="851" w:hanging="851"/>
              <w:rPr>
                <w:rFonts w:eastAsia="Calibri"/>
                <w:b/>
                <w:szCs w:val="20"/>
              </w:rPr>
            </w:pPr>
            <w:r w:rsidRPr="00B556AE">
              <w:rPr>
                <w:rFonts w:eastAsia="Calibri"/>
                <w:b/>
                <w:szCs w:val="20"/>
              </w:rPr>
              <w:t>28-500 Kazimierza Wielka</w:t>
            </w:r>
          </w:p>
          <w:bookmarkEnd w:id="0"/>
          <w:p w14:paraId="7E17B4CF" w14:textId="77777777" w:rsidR="00534416" w:rsidRPr="00B556AE" w:rsidRDefault="00534416" w:rsidP="00534416">
            <w:pPr>
              <w:spacing w:before="60" w:after="60"/>
              <w:ind w:left="851" w:hanging="851"/>
              <w:rPr>
                <w:rFonts w:eastAsia="Calibri"/>
                <w:b/>
                <w:szCs w:val="20"/>
              </w:rPr>
            </w:pPr>
            <w:r w:rsidRPr="00B556AE">
              <w:rPr>
                <w:rFonts w:eastAsia="Calibri"/>
                <w:b/>
                <w:szCs w:val="20"/>
              </w:rPr>
              <w:t>tel. 413521937, 413521919</w:t>
            </w:r>
          </w:p>
          <w:p w14:paraId="6E8055EB" w14:textId="77777777" w:rsidR="00534416" w:rsidRPr="00B556AE" w:rsidRDefault="00534416" w:rsidP="00534416">
            <w:pPr>
              <w:spacing w:before="60" w:after="60"/>
              <w:ind w:left="851" w:hanging="851"/>
              <w:rPr>
                <w:rFonts w:eastAsia="Calibri"/>
                <w:b/>
                <w:szCs w:val="20"/>
              </w:rPr>
            </w:pPr>
            <w:r w:rsidRPr="00B556AE">
              <w:rPr>
                <w:rFonts w:eastAsia="Calibri"/>
                <w:b/>
                <w:szCs w:val="20"/>
              </w:rPr>
              <w:t>fax. 413521956</w:t>
            </w:r>
          </w:p>
          <w:p w14:paraId="4C6D07CA" w14:textId="77777777" w:rsidR="00534416" w:rsidRPr="00B556AE" w:rsidRDefault="00534416" w:rsidP="00534416">
            <w:pPr>
              <w:spacing w:before="60" w:after="60"/>
              <w:ind w:left="851" w:hanging="851"/>
              <w:rPr>
                <w:rFonts w:eastAsia="Calibri"/>
                <w:b/>
                <w:szCs w:val="20"/>
              </w:rPr>
            </w:pPr>
            <w:r w:rsidRPr="00B556AE">
              <w:rPr>
                <w:rFonts w:eastAsia="Calibri"/>
                <w:b/>
                <w:szCs w:val="20"/>
              </w:rPr>
              <w:t>www.kazimierzawielka.pl</w:t>
            </w:r>
          </w:p>
          <w:p w14:paraId="0DD0AE1F" w14:textId="77777777" w:rsidR="00534416" w:rsidRPr="00B556AE" w:rsidRDefault="00534416" w:rsidP="00534416">
            <w:pPr>
              <w:spacing w:before="60" w:after="60"/>
              <w:ind w:left="851" w:hanging="851"/>
              <w:rPr>
                <w:rFonts w:eastAsia="Calibri"/>
                <w:b/>
                <w:szCs w:val="20"/>
              </w:rPr>
            </w:pPr>
            <w:r w:rsidRPr="00B556AE">
              <w:rPr>
                <w:rFonts w:eastAsia="Calibri"/>
                <w:b/>
                <w:szCs w:val="20"/>
              </w:rPr>
              <w:t xml:space="preserve">e-mail: </w:t>
            </w:r>
            <w:hyperlink r:id="rId8" w:history="1">
              <w:r w:rsidRPr="00B556AE">
                <w:rPr>
                  <w:rFonts w:eastAsia="Calibri"/>
                  <w:b/>
                  <w:color w:val="0000FF"/>
                  <w:szCs w:val="20"/>
                  <w:u w:val="single"/>
                </w:rPr>
                <w:t>inwestycje@kazimierzawielka.pl</w:t>
              </w:r>
            </w:hyperlink>
          </w:p>
          <w:p w14:paraId="5D025295" w14:textId="19B497A8" w:rsidR="00534416" w:rsidRDefault="00534416" w:rsidP="00534416">
            <w:pPr>
              <w:spacing w:after="0" w:line="259" w:lineRule="auto"/>
              <w:ind w:left="2" w:right="208" w:firstLine="0"/>
              <w:jc w:val="left"/>
            </w:pPr>
            <w:r w:rsidRPr="00B556AE">
              <w:rPr>
                <w:rFonts w:eastAsia="Times New Roman"/>
                <w:b/>
                <w:szCs w:val="20"/>
              </w:rPr>
              <w:t>Godziny urzędowania: od poniedziałku do piątku od 7:30 do 15:30</w:t>
            </w:r>
          </w:p>
        </w:tc>
      </w:tr>
      <w:tr w:rsidR="00534416" w:rsidRPr="00D21A65" w14:paraId="080E9CCA" w14:textId="77777777" w:rsidTr="00534416">
        <w:tblPrEx>
          <w:tblCellMar>
            <w:top w:w="44" w:type="dxa"/>
            <w:left w:w="67" w:type="dxa"/>
            <w:right w:w="29" w:type="dxa"/>
          </w:tblCellMar>
        </w:tblPrEx>
        <w:trPr>
          <w:gridBefore w:val="2"/>
          <w:wBefore w:w="363" w:type="dxa"/>
          <w:trHeight w:val="1265"/>
        </w:trPr>
        <w:tc>
          <w:tcPr>
            <w:tcW w:w="8824" w:type="dxa"/>
            <w:gridSpan w:val="3"/>
            <w:tcBorders>
              <w:top w:val="single" w:sz="8" w:space="0" w:color="auto"/>
              <w:left w:val="single" w:sz="8" w:space="0" w:color="auto"/>
              <w:bottom w:val="single" w:sz="8" w:space="0" w:color="auto"/>
              <w:right w:val="single" w:sz="8" w:space="0" w:color="auto"/>
            </w:tcBorders>
            <w:vAlign w:val="center"/>
          </w:tcPr>
          <w:p w14:paraId="44B86142" w14:textId="77777777" w:rsidR="00534416" w:rsidRPr="00905073" w:rsidRDefault="00534416" w:rsidP="00534416">
            <w:pPr>
              <w:spacing w:line="276" w:lineRule="auto"/>
              <w:ind w:left="0" w:firstLine="6"/>
            </w:pPr>
            <w:r w:rsidRPr="00905073">
              <w:rPr>
                <w:rFonts w:cs="Arial"/>
                <w:b/>
                <w:bCs/>
                <w:iCs/>
                <w:szCs w:val="20"/>
              </w:rPr>
              <w:t xml:space="preserve">Zmiany i wyjaśnienia treści SWZ oraz inne dokumenty zamówienia bezpośrednio związane </w:t>
            </w:r>
            <w:r w:rsidRPr="00905073">
              <w:rPr>
                <w:rFonts w:cs="Arial"/>
                <w:b/>
                <w:bCs/>
                <w:iCs/>
                <w:szCs w:val="20"/>
              </w:rPr>
              <w:br/>
            </w:r>
            <w:r>
              <w:rPr>
                <w:rFonts w:cs="Arial"/>
                <w:b/>
                <w:bCs/>
                <w:iCs/>
                <w:szCs w:val="20"/>
              </w:rPr>
              <w:t>z postę</w:t>
            </w:r>
            <w:r w:rsidRPr="00905073">
              <w:rPr>
                <w:rFonts w:cs="Arial"/>
                <w:b/>
                <w:bCs/>
                <w:iCs/>
                <w:szCs w:val="20"/>
              </w:rPr>
              <w:t>powaniem o udzielenie zamówienia będą udostępniane na stronie internetowej:</w:t>
            </w:r>
          </w:p>
          <w:p w14:paraId="5FB39958" w14:textId="7077F56B" w:rsidR="00534416" w:rsidRPr="00A41349" w:rsidRDefault="001856B2" w:rsidP="00534416">
            <w:pPr>
              <w:spacing w:after="0" w:line="259" w:lineRule="auto"/>
              <w:ind w:left="0" w:right="0" w:firstLine="0"/>
              <w:jc w:val="left"/>
              <w:rPr>
                <w:b/>
                <w:bCs/>
                <w:u w:val="single"/>
              </w:rPr>
            </w:pPr>
            <w:hyperlink r:id="rId9" w:history="1">
              <w:r w:rsidR="00534416" w:rsidRPr="00345DDF">
                <w:rPr>
                  <w:rStyle w:val="Hipercze"/>
                  <w:rFonts w:cs="CIDFont+F2"/>
                  <w:b/>
                  <w:szCs w:val="20"/>
                </w:rPr>
                <w:t>http://www.kazimierzawielka.biuletyn.net/?bip=1&amp;cid=1138&amp;bsc=N</w:t>
              </w:r>
            </w:hyperlink>
            <w:r w:rsidR="00534416">
              <w:rPr>
                <w:rFonts w:cs="CIDFont+F2"/>
                <w:b/>
                <w:szCs w:val="20"/>
                <w:u w:val="single"/>
              </w:rPr>
              <w:t xml:space="preserve"> </w:t>
            </w:r>
          </w:p>
        </w:tc>
      </w:tr>
    </w:tbl>
    <w:p w14:paraId="33A1A05D" w14:textId="77777777" w:rsidR="007F0FDF" w:rsidRPr="00D21A65" w:rsidRDefault="00030555">
      <w:pPr>
        <w:spacing w:after="0" w:line="259" w:lineRule="auto"/>
        <w:ind w:left="293" w:right="0" w:firstLine="0"/>
        <w:jc w:val="left"/>
      </w:pPr>
      <w:r w:rsidRPr="00D21A65">
        <w:t xml:space="preserve"> </w:t>
      </w:r>
    </w:p>
    <w:tbl>
      <w:tblPr>
        <w:tblStyle w:val="TableGrid"/>
        <w:tblW w:w="9129" w:type="dxa"/>
        <w:tblInd w:w="264" w:type="dxa"/>
        <w:tblCellMar>
          <w:top w:w="32" w:type="dxa"/>
          <w:left w:w="29" w:type="dxa"/>
          <w:right w:w="115" w:type="dxa"/>
        </w:tblCellMar>
        <w:tblLook w:val="04A0" w:firstRow="1" w:lastRow="0" w:firstColumn="1" w:lastColumn="0" w:noHBand="0" w:noVBand="1"/>
      </w:tblPr>
      <w:tblGrid>
        <w:gridCol w:w="456"/>
        <w:gridCol w:w="8673"/>
      </w:tblGrid>
      <w:tr w:rsidR="007F0FDF" w14:paraId="0C9287BC" w14:textId="77777777">
        <w:trPr>
          <w:trHeight w:val="324"/>
        </w:trPr>
        <w:tc>
          <w:tcPr>
            <w:tcW w:w="456" w:type="dxa"/>
            <w:tcBorders>
              <w:top w:val="nil"/>
              <w:left w:val="nil"/>
              <w:bottom w:val="nil"/>
              <w:right w:val="nil"/>
            </w:tcBorders>
            <w:shd w:val="clear" w:color="auto" w:fill="C9C9C9"/>
          </w:tcPr>
          <w:p w14:paraId="5A91E55A" w14:textId="77777777" w:rsidR="007F0FDF" w:rsidRPr="00E23E05" w:rsidRDefault="00030555">
            <w:pPr>
              <w:spacing w:after="0" w:line="259" w:lineRule="auto"/>
              <w:ind w:left="0" w:right="0" w:firstLine="0"/>
              <w:jc w:val="left"/>
              <w:rPr>
                <w:sz w:val="24"/>
                <w:szCs w:val="24"/>
              </w:rPr>
            </w:pPr>
            <w:r w:rsidRPr="00E23E05">
              <w:rPr>
                <w:b/>
                <w:sz w:val="24"/>
                <w:szCs w:val="24"/>
              </w:rPr>
              <w:t>II.</w:t>
            </w:r>
            <w:r w:rsidRPr="00E23E05">
              <w:rPr>
                <w:rFonts w:ascii="Arial" w:eastAsia="Arial" w:hAnsi="Arial" w:cs="Arial"/>
                <w:b/>
                <w:sz w:val="24"/>
                <w:szCs w:val="24"/>
              </w:rPr>
              <w:t xml:space="preserve"> </w:t>
            </w:r>
          </w:p>
        </w:tc>
        <w:tc>
          <w:tcPr>
            <w:tcW w:w="8673" w:type="dxa"/>
            <w:tcBorders>
              <w:top w:val="nil"/>
              <w:left w:val="nil"/>
              <w:bottom w:val="nil"/>
              <w:right w:val="nil"/>
            </w:tcBorders>
            <w:shd w:val="clear" w:color="auto" w:fill="C9C9C9"/>
          </w:tcPr>
          <w:p w14:paraId="2A18982C" w14:textId="77777777" w:rsidR="007F0FDF" w:rsidRPr="00E23E05" w:rsidRDefault="00030555">
            <w:pPr>
              <w:spacing w:after="0" w:line="259" w:lineRule="auto"/>
              <w:ind w:left="252" w:right="0" w:firstLine="0"/>
              <w:jc w:val="left"/>
              <w:rPr>
                <w:sz w:val="24"/>
                <w:szCs w:val="24"/>
              </w:rPr>
            </w:pPr>
            <w:r w:rsidRPr="00E23E05">
              <w:rPr>
                <w:b/>
                <w:sz w:val="24"/>
                <w:szCs w:val="24"/>
              </w:rPr>
              <w:t xml:space="preserve">Tryb udzielenia zamówienia. </w:t>
            </w:r>
          </w:p>
        </w:tc>
      </w:tr>
    </w:tbl>
    <w:p w14:paraId="6C6DF02A" w14:textId="77777777" w:rsidR="007F0FDF" w:rsidRDefault="00030555">
      <w:pPr>
        <w:numPr>
          <w:ilvl w:val="0"/>
          <w:numId w:val="1"/>
        </w:numPr>
        <w:ind w:right="83" w:hanging="427"/>
      </w:pPr>
      <w:r>
        <w:t xml:space="preserve">Postępowanie o udzielenie zamówienia publicznego prowadzone jest w trybie podstawowym, na podstawie art. 275 pkt 1 ustawy z dnia 11 września 2019 r. - Prawo zamówień publicznych (Dz. U. z 2019 r., poz. 2019 ze zm.) [zwanej dalej także „ustawa </w:t>
      </w:r>
      <w:proofErr w:type="spellStart"/>
      <w:r>
        <w:t>Pzp</w:t>
      </w:r>
      <w:proofErr w:type="spellEnd"/>
      <w:r>
        <w:t xml:space="preserve">”]. </w:t>
      </w:r>
    </w:p>
    <w:p w14:paraId="50A3764A" w14:textId="77777777" w:rsidR="007F0FDF" w:rsidRDefault="00030555">
      <w:pPr>
        <w:numPr>
          <w:ilvl w:val="0"/>
          <w:numId w:val="1"/>
        </w:numPr>
        <w:ind w:right="83" w:hanging="427"/>
      </w:pPr>
      <w:r>
        <w:t xml:space="preserve">Zamawiający nie przewiduje wyboru najkorzystniejszej oferty z możliwością prowadzenia negocjacji. </w:t>
      </w:r>
    </w:p>
    <w:p w14:paraId="29FDD89D" w14:textId="77777777" w:rsidR="007F0FDF" w:rsidRDefault="00030555">
      <w:pPr>
        <w:numPr>
          <w:ilvl w:val="0"/>
          <w:numId w:val="1"/>
        </w:numPr>
        <w:spacing w:after="4"/>
        <w:ind w:right="83" w:hanging="427"/>
      </w:pPr>
      <w:r>
        <w:t xml:space="preserve">Zamawiający w oparciu o zapisy art. 274 ust. 1 ustawy </w:t>
      </w:r>
      <w:proofErr w:type="spellStart"/>
      <w:r>
        <w:t>Pzp</w:t>
      </w:r>
      <w:proofErr w:type="spellEnd"/>
      <w:r>
        <w:t xml:space="preserve"> wezwie Wykonawcę, którego oferta została najwyżej oceniona, do złożenia w wyznaczonym terminie, nie krótszym niż 5 dni od dnia wezwania, podmiotowych środków dowodowych jeżeli są wymagane.  </w:t>
      </w:r>
    </w:p>
    <w:p w14:paraId="0A6BCFD0" w14:textId="77777777" w:rsidR="007F0FDF" w:rsidRDefault="00030555">
      <w:pPr>
        <w:spacing w:after="0" w:line="259" w:lineRule="auto"/>
        <w:ind w:left="293" w:right="0" w:firstLine="0"/>
        <w:jc w:val="left"/>
      </w:pPr>
      <w:r>
        <w:t xml:space="preserve"> </w:t>
      </w:r>
    </w:p>
    <w:tbl>
      <w:tblPr>
        <w:tblStyle w:val="TableGrid"/>
        <w:tblW w:w="9129" w:type="dxa"/>
        <w:tblInd w:w="264" w:type="dxa"/>
        <w:tblCellMar>
          <w:top w:w="33" w:type="dxa"/>
          <w:left w:w="29" w:type="dxa"/>
          <w:right w:w="53" w:type="dxa"/>
        </w:tblCellMar>
        <w:tblLook w:val="04A0" w:firstRow="1" w:lastRow="0" w:firstColumn="1" w:lastColumn="0" w:noHBand="0" w:noVBand="1"/>
      </w:tblPr>
      <w:tblGrid>
        <w:gridCol w:w="456"/>
        <w:gridCol w:w="8673"/>
      </w:tblGrid>
      <w:tr w:rsidR="007F0FDF" w14:paraId="7D458F70" w14:textId="77777777">
        <w:trPr>
          <w:trHeight w:val="324"/>
        </w:trPr>
        <w:tc>
          <w:tcPr>
            <w:tcW w:w="456" w:type="dxa"/>
            <w:tcBorders>
              <w:top w:val="nil"/>
              <w:left w:val="nil"/>
              <w:bottom w:val="nil"/>
              <w:right w:val="nil"/>
            </w:tcBorders>
            <w:shd w:val="clear" w:color="auto" w:fill="C9C9C9"/>
          </w:tcPr>
          <w:p w14:paraId="65100AB1" w14:textId="77777777" w:rsidR="007F0FDF" w:rsidRPr="00E23E05" w:rsidRDefault="00030555">
            <w:pPr>
              <w:spacing w:after="0" w:line="259" w:lineRule="auto"/>
              <w:ind w:left="0" w:right="0" w:firstLine="0"/>
              <w:rPr>
                <w:sz w:val="24"/>
                <w:szCs w:val="24"/>
              </w:rPr>
            </w:pPr>
            <w:r w:rsidRPr="00E23E05">
              <w:rPr>
                <w:b/>
                <w:sz w:val="24"/>
                <w:szCs w:val="24"/>
              </w:rPr>
              <w:t>III.</w:t>
            </w:r>
            <w:r w:rsidRPr="00E23E05">
              <w:rPr>
                <w:rFonts w:ascii="Arial" w:eastAsia="Arial" w:hAnsi="Arial" w:cs="Arial"/>
                <w:b/>
                <w:sz w:val="24"/>
                <w:szCs w:val="24"/>
              </w:rPr>
              <w:t xml:space="preserve"> </w:t>
            </w:r>
          </w:p>
        </w:tc>
        <w:tc>
          <w:tcPr>
            <w:tcW w:w="8673" w:type="dxa"/>
            <w:tcBorders>
              <w:top w:val="nil"/>
              <w:left w:val="nil"/>
              <w:bottom w:val="nil"/>
              <w:right w:val="nil"/>
            </w:tcBorders>
            <w:shd w:val="clear" w:color="auto" w:fill="C9C9C9"/>
          </w:tcPr>
          <w:p w14:paraId="337727FB" w14:textId="77777777" w:rsidR="007F0FDF" w:rsidRPr="00E23E05" w:rsidRDefault="00030555">
            <w:pPr>
              <w:spacing w:after="0" w:line="259" w:lineRule="auto"/>
              <w:ind w:left="252" w:right="0" w:firstLine="0"/>
              <w:jc w:val="left"/>
              <w:rPr>
                <w:sz w:val="24"/>
                <w:szCs w:val="24"/>
              </w:rPr>
            </w:pPr>
            <w:r w:rsidRPr="00E23E05">
              <w:rPr>
                <w:b/>
                <w:sz w:val="24"/>
                <w:szCs w:val="24"/>
              </w:rPr>
              <w:t xml:space="preserve">Opis przedmiotu zamówienia. </w:t>
            </w:r>
          </w:p>
        </w:tc>
      </w:tr>
    </w:tbl>
    <w:p w14:paraId="3148216D" w14:textId="77777777" w:rsidR="00D21A65" w:rsidRDefault="00D21A65">
      <w:pPr>
        <w:tabs>
          <w:tab w:val="center" w:pos="369"/>
          <w:tab w:val="center" w:pos="3403"/>
        </w:tabs>
        <w:spacing w:after="0"/>
        <w:ind w:left="0" w:right="0" w:firstLine="0"/>
        <w:jc w:val="left"/>
        <w:rPr>
          <w:rFonts w:ascii="Calibri" w:eastAsia="Calibri" w:hAnsi="Calibri" w:cs="Calibri"/>
          <w:sz w:val="22"/>
        </w:rPr>
      </w:pPr>
    </w:p>
    <w:p w14:paraId="597AC98D" w14:textId="4EDD539B" w:rsidR="00E23E05" w:rsidRPr="00233AC3" w:rsidRDefault="00551F60" w:rsidP="00470475">
      <w:pPr>
        <w:tabs>
          <w:tab w:val="center" w:pos="369"/>
          <w:tab w:val="center" w:pos="3403"/>
        </w:tabs>
        <w:spacing w:after="0"/>
        <w:ind w:left="0" w:right="0" w:firstLine="0"/>
        <w:jc w:val="center"/>
        <w:rPr>
          <w:b/>
          <w:sz w:val="24"/>
          <w:szCs w:val="24"/>
        </w:rPr>
      </w:pPr>
      <w:r w:rsidRPr="00233AC3">
        <w:rPr>
          <w:b/>
          <w:sz w:val="24"/>
          <w:szCs w:val="24"/>
        </w:rPr>
        <w:t>„</w:t>
      </w:r>
      <w:r w:rsidR="00233AC3" w:rsidRPr="00233AC3">
        <w:rPr>
          <w:b/>
          <w:sz w:val="24"/>
          <w:szCs w:val="24"/>
        </w:rPr>
        <w:t xml:space="preserve">Remont drogi gminnej nr 329034T w </w:t>
      </w:r>
      <w:proofErr w:type="spellStart"/>
      <w:r w:rsidR="00233AC3" w:rsidRPr="00233AC3">
        <w:rPr>
          <w:b/>
          <w:sz w:val="24"/>
          <w:szCs w:val="24"/>
        </w:rPr>
        <w:t>msc</w:t>
      </w:r>
      <w:proofErr w:type="spellEnd"/>
      <w:r w:rsidR="00233AC3" w:rsidRPr="00233AC3">
        <w:rPr>
          <w:b/>
          <w:sz w:val="24"/>
          <w:szCs w:val="24"/>
        </w:rPr>
        <w:t>. Gunów</w:t>
      </w:r>
      <w:r w:rsidR="00DD5CEE">
        <w:rPr>
          <w:b/>
          <w:sz w:val="24"/>
          <w:szCs w:val="24"/>
        </w:rPr>
        <w:t xml:space="preserve"> Wilków od km 0+000 do km 1+344</w:t>
      </w:r>
      <w:r w:rsidR="00233AC3" w:rsidRPr="00233AC3">
        <w:rPr>
          <w:b/>
          <w:sz w:val="24"/>
          <w:szCs w:val="24"/>
        </w:rPr>
        <w:t xml:space="preserve">, dł. 1344 </w:t>
      </w:r>
      <w:proofErr w:type="spellStart"/>
      <w:r w:rsidR="00233AC3" w:rsidRPr="00233AC3">
        <w:rPr>
          <w:b/>
          <w:sz w:val="24"/>
          <w:szCs w:val="24"/>
        </w:rPr>
        <w:t>mb</w:t>
      </w:r>
      <w:proofErr w:type="spellEnd"/>
      <w:r w:rsidR="00233AC3" w:rsidRPr="00233AC3">
        <w:rPr>
          <w:b/>
          <w:sz w:val="24"/>
          <w:szCs w:val="24"/>
        </w:rPr>
        <w:t>.</w:t>
      </w:r>
      <w:r w:rsidRPr="00233AC3">
        <w:rPr>
          <w:b/>
          <w:sz w:val="24"/>
          <w:szCs w:val="24"/>
        </w:rPr>
        <w:t>”</w:t>
      </w:r>
    </w:p>
    <w:p w14:paraId="11B39A3B" w14:textId="77777777" w:rsidR="00551F60" w:rsidRPr="00233AC3" w:rsidRDefault="00551F60" w:rsidP="00470475">
      <w:pPr>
        <w:tabs>
          <w:tab w:val="center" w:pos="369"/>
          <w:tab w:val="center" w:pos="3403"/>
        </w:tabs>
        <w:spacing w:after="0"/>
        <w:ind w:left="0" w:right="0" w:firstLine="0"/>
        <w:jc w:val="center"/>
        <w:rPr>
          <w:rFonts w:eastAsia="Calibri" w:cs="Calibri"/>
          <w:sz w:val="22"/>
        </w:rPr>
      </w:pPr>
    </w:p>
    <w:p w14:paraId="5B381BE3" w14:textId="082FB6D2" w:rsidR="00233AC3" w:rsidRPr="00233AC3" w:rsidRDefault="00233AC3" w:rsidP="00233AC3">
      <w:pPr>
        <w:numPr>
          <w:ilvl w:val="0"/>
          <w:numId w:val="34"/>
        </w:numPr>
        <w:jc w:val="left"/>
        <w:rPr>
          <w:rFonts w:eastAsia="Calibri" w:cs="Calibri"/>
        </w:rPr>
      </w:pPr>
      <w:r w:rsidRPr="00233AC3">
        <w:rPr>
          <w:rFonts w:eastAsia="Calibri" w:cs="Calibri"/>
        </w:rPr>
        <w:t>Przedmiotem zamówienia jest „</w:t>
      </w:r>
      <w:r w:rsidR="00DD5CEE" w:rsidRPr="00DD5CEE">
        <w:rPr>
          <w:rFonts w:eastAsia="Calibri" w:cs="Calibri"/>
          <w:b/>
        </w:rPr>
        <w:t xml:space="preserve">Remont drogi gminnej nr 329034T w </w:t>
      </w:r>
      <w:proofErr w:type="spellStart"/>
      <w:r w:rsidR="00DD5CEE" w:rsidRPr="00DD5CEE">
        <w:rPr>
          <w:rFonts w:eastAsia="Calibri" w:cs="Calibri"/>
          <w:b/>
        </w:rPr>
        <w:t>msc</w:t>
      </w:r>
      <w:proofErr w:type="spellEnd"/>
      <w:r w:rsidR="00DD5CEE" w:rsidRPr="00DD5CEE">
        <w:rPr>
          <w:rFonts w:eastAsia="Calibri" w:cs="Calibri"/>
          <w:b/>
        </w:rPr>
        <w:t xml:space="preserve">. Gunów Wilków od km 0+000 do km 1+344, dł. 1344 </w:t>
      </w:r>
      <w:proofErr w:type="spellStart"/>
      <w:r w:rsidR="00DD5CEE" w:rsidRPr="00DD5CEE">
        <w:rPr>
          <w:rFonts w:eastAsia="Calibri" w:cs="Calibri"/>
          <w:b/>
        </w:rPr>
        <w:t>mb</w:t>
      </w:r>
      <w:proofErr w:type="spellEnd"/>
      <w:r w:rsidRPr="00233AC3">
        <w:rPr>
          <w:rFonts w:eastAsia="Calibri" w:cs="Calibri"/>
        </w:rPr>
        <w:t>.”</w:t>
      </w:r>
    </w:p>
    <w:p w14:paraId="1292B33A" w14:textId="77777777" w:rsidR="00233AC3" w:rsidRPr="00233AC3" w:rsidRDefault="00233AC3" w:rsidP="00233AC3">
      <w:pPr>
        <w:jc w:val="left"/>
        <w:rPr>
          <w:rFonts w:eastAsia="Calibri" w:cs="Calibri"/>
        </w:rPr>
      </w:pPr>
      <w:r w:rsidRPr="00233AC3">
        <w:rPr>
          <w:rFonts w:eastAsia="Calibri" w:cs="Calibri"/>
        </w:rPr>
        <w:t>W ramach przedmiotowego zamówienia należy wykonać:</w:t>
      </w:r>
    </w:p>
    <w:p w14:paraId="7023CE9C" w14:textId="77777777" w:rsidR="00233AC3" w:rsidRPr="00233AC3" w:rsidRDefault="00233AC3" w:rsidP="004A787F">
      <w:pPr>
        <w:rPr>
          <w:rFonts w:eastAsia="Calibri" w:cs="Calibri"/>
        </w:rPr>
      </w:pPr>
      <w:r w:rsidRPr="00233AC3">
        <w:rPr>
          <w:rFonts w:eastAsia="Calibri" w:cs="Calibri"/>
        </w:rPr>
        <w:t xml:space="preserve">1/    </w:t>
      </w:r>
      <w:r w:rsidRPr="00233AC3">
        <w:rPr>
          <w:rFonts w:eastAsia="Calibri" w:cs="Calibri"/>
          <w:u w:val="single"/>
        </w:rPr>
        <w:t>Roboty przygotowawcze:</w:t>
      </w:r>
      <w:r w:rsidRPr="00233AC3">
        <w:rPr>
          <w:rFonts w:eastAsia="Calibri" w:cs="Calibri"/>
        </w:rPr>
        <w:t xml:space="preserve"> </w:t>
      </w:r>
    </w:p>
    <w:p w14:paraId="0A764586" w14:textId="42E5EC48" w:rsidR="00233AC3" w:rsidRPr="00233AC3" w:rsidRDefault="00233AC3" w:rsidP="004A787F">
      <w:pPr>
        <w:numPr>
          <w:ilvl w:val="0"/>
          <w:numId w:val="35"/>
        </w:numPr>
        <w:rPr>
          <w:rFonts w:eastAsia="Calibri" w:cs="Calibri"/>
        </w:rPr>
      </w:pPr>
      <w:r w:rsidRPr="00233AC3">
        <w:rPr>
          <w:rFonts w:eastAsia="Calibri" w:cs="Calibri"/>
        </w:rPr>
        <w:t>Lokalne rozebranie istniej</w:t>
      </w:r>
      <w:r>
        <w:rPr>
          <w:rFonts w:eastAsia="Calibri" w:cs="Calibri"/>
        </w:rPr>
        <w:t>ą</w:t>
      </w:r>
      <w:r w:rsidRPr="00233AC3">
        <w:rPr>
          <w:rFonts w:eastAsia="Calibri" w:cs="Calibri"/>
        </w:rPr>
        <w:t xml:space="preserve">cej nawierzchni bitumicznej jezdni gr. 0-7cm, śr. gr. 4cm -  </w:t>
      </w:r>
      <w:r>
        <w:rPr>
          <w:rFonts w:eastAsia="Calibri" w:cs="Calibri"/>
          <w:i/>
          <w:u w:val="single"/>
        </w:rPr>
        <w:t>200,00m</w:t>
      </w:r>
      <w:r>
        <w:rPr>
          <w:rFonts w:eastAsia="Calibri" w:cs="Calibri"/>
          <w:i/>
          <w:u w:val="single"/>
          <w:vertAlign w:val="superscript"/>
        </w:rPr>
        <w:t>2</w:t>
      </w:r>
      <w:r w:rsidRPr="00233AC3">
        <w:rPr>
          <w:rFonts w:eastAsia="Calibri" w:cs="Calibri"/>
          <w:i/>
          <w:u w:val="single"/>
        </w:rPr>
        <w:t>,</w:t>
      </w:r>
      <w:r w:rsidRPr="00233AC3">
        <w:rPr>
          <w:rFonts w:eastAsia="Calibri" w:cs="Calibri"/>
          <w:i/>
        </w:rPr>
        <w:t xml:space="preserve"> </w:t>
      </w:r>
    </w:p>
    <w:p w14:paraId="7655D255" w14:textId="77777777" w:rsidR="00233AC3" w:rsidRPr="00233AC3" w:rsidRDefault="00233AC3" w:rsidP="004A787F">
      <w:pPr>
        <w:rPr>
          <w:rFonts w:eastAsia="Calibri" w:cs="Calibri"/>
        </w:rPr>
      </w:pPr>
      <w:r w:rsidRPr="00233AC3">
        <w:rPr>
          <w:rFonts w:eastAsia="Calibri" w:cs="Calibri"/>
        </w:rPr>
        <w:t xml:space="preserve">2/    </w:t>
      </w:r>
      <w:r w:rsidRPr="00233AC3">
        <w:rPr>
          <w:rFonts w:eastAsia="Calibri" w:cs="Calibri"/>
          <w:u w:val="single"/>
        </w:rPr>
        <w:t>Roboty ziemne i odwodnieniowe:</w:t>
      </w:r>
      <w:r w:rsidRPr="00233AC3">
        <w:rPr>
          <w:rFonts w:eastAsia="Calibri" w:cs="Calibri"/>
        </w:rPr>
        <w:t xml:space="preserve"> </w:t>
      </w:r>
    </w:p>
    <w:p w14:paraId="5D5F5A69" w14:textId="77777777" w:rsidR="00233AC3" w:rsidRPr="00233AC3" w:rsidRDefault="00233AC3" w:rsidP="004A787F">
      <w:pPr>
        <w:numPr>
          <w:ilvl w:val="0"/>
          <w:numId w:val="35"/>
        </w:numPr>
        <w:rPr>
          <w:rFonts w:eastAsia="Calibri" w:cs="Calibri"/>
        </w:rPr>
      </w:pPr>
      <w:r w:rsidRPr="00233AC3">
        <w:rPr>
          <w:rFonts w:eastAsia="Calibri" w:cs="Calibri"/>
        </w:rPr>
        <w:t xml:space="preserve">wykonanie robót ziemnych w gr. kat. III-IV - wykonanie renowacji rowów ziemnych -  </w:t>
      </w:r>
      <w:r>
        <w:rPr>
          <w:rFonts w:eastAsia="Calibri" w:cs="Calibri"/>
          <w:i/>
          <w:u w:val="single"/>
        </w:rPr>
        <w:t>437,00m</w:t>
      </w:r>
      <w:r>
        <w:rPr>
          <w:rFonts w:eastAsia="Calibri" w:cs="Calibri"/>
          <w:i/>
          <w:u w:val="single"/>
          <w:vertAlign w:val="superscript"/>
        </w:rPr>
        <w:t>3</w:t>
      </w:r>
      <w:r w:rsidRPr="00233AC3">
        <w:rPr>
          <w:rFonts w:eastAsia="Calibri" w:cs="Calibri"/>
          <w:i/>
          <w:u w:val="single"/>
        </w:rPr>
        <w:t>,</w:t>
      </w:r>
      <w:r w:rsidRPr="00233AC3">
        <w:rPr>
          <w:rFonts w:eastAsia="Calibri" w:cs="Calibri"/>
          <w:i/>
        </w:rPr>
        <w:t xml:space="preserve"> </w:t>
      </w:r>
    </w:p>
    <w:p w14:paraId="557310F9" w14:textId="75FF0F43" w:rsidR="00233AC3" w:rsidRPr="00233AC3" w:rsidRDefault="00233AC3" w:rsidP="004A787F">
      <w:pPr>
        <w:numPr>
          <w:ilvl w:val="0"/>
          <w:numId w:val="35"/>
        </w:numPr>
        <w:rPr>
          <w:rFonts w:eastAsia="Calibri" w:cs="Calibri"/>
        </w:rPr>
      </w:pPr>
      <w:r w:rsidRPr="00233AC3">
        <w:rPr>
          <w:rFonts w:eastAsia="Calibri" w:cs="Calibri"/>
        </w:rPr>
        <w:t>wykonanie robót ziemnych w gr. kat. III-IV - nakłady uzupełniające za</w:t>
      </w:r>
      <w:r>
        <w:rPr>
          <w:rFonts w:eastAsia="Calibri" w:cs="Calibri"/>
        </w:rPr>
        <w:t xml:space="preserve"> dalszy transport ziemi na</w:t>
      </w:r>
      <w:r w:rsidRPr="00233AC3">
        <w:rPr>
          <w:rFonts w:eastAsia="Calibri" w:cs="Calibri"/>
        </w:rPr>
        <w:t xml:space="preserve"> </w:t>
      </w:r>
      <w:proofErr w:type="spellStart"/>
      <w:r w:rsidRPr="00233AC3">
        <w:rPr>
          <w:rFonts w:eastAsia="Calibri" w:cs="Calibri"/>
        </w:rPr>
        <w:t>odl</w:t>
      </w:r>
      <w:proofErr w:type="spellEnd"/>
      <w:r w:rsidRPr="00233AC3">
        <w:rPr>
          <w:rFonts w:eastAsia="Calibri" w:cs="Calibri"/>
        </w:rPr>
        <w:t xml:space="preserve">. 4km  -  </w:t>
      </w:r>
      <w:r>
        <w:rPr>
          <w:rFonts w:eastAsia="Calibri" w:cs="Calibri"/>
          <w:i/>
          <w:u w:val="single"/>
        </w:rPr>
        <w:t>437,00m</w:t>
      </w:r>
      <w:r>
        <w:rPr>
          <w:rFonts w:eastAsia="Calibri" w:cs="Calibri"/>
          <w:i/>
          <w:u w:val="single"/>
          <w:vertAlign w:val="superscript"/>
        </w:rPr>
        <w:t>3</w:t>
      </w:r>
      <w:r w:rsidRPr="00233AC3">
        <w:rPr>
          <w:rFonts w:eastAsia="Calibri" w:cs="Calibri"/>
          <w:i/>
          <w:u w:val="single"/>
        </w:rPr>
        <w:t>,</w:t>
      </w:r>
      <w:r w:rsidRPr="00233AC3">
        <w:rPr>
          <w:rFonts w:eastAsia="Calibri" w:cs="Calibri"/>
          <w:i/>
        </w:rPr>
        <w:t xml:space="preserve"> </w:t>
      </w:r>
    </w:p>
    <w:p w14:paraId="54F973A7" w14:textId="04C45D84" w:rsidR="00233AC3" w:rsidRPr="00233AC3" w:rsidRDefault="00233AC3" w:rsidP="004A787F">
      <w:pPr>
        <w:numPr>
          <w:ilvl w:val="0"/>
          <w:numId w:val="35"/>
        </w:numPr>
        <w:rPr>
          <w:rFonts w:eastAsia="Calibri" w:cs="Calibri"/>
        </w:rPr>
      </w:pPr>
      <w:r w:rsidRPr="00233AC3">
        <w:rPr>
          <w:rFonts w:eastAsia="Calibri" w:cs="Calibri"/>
        </w:rPr>
        <w:t xml:space="preserve">Obustronne plantowanie poboczy poprzez ścięcie miejsc zawyżonych i uzupełnienie miejsc       zaniżonych, następnie zagęszczeniem całym odcinku drogi -  </w:t>
      </w:r>
      <w:r w:rsidR="004A787F">
        <w:rPr>
          <w:rFonts w:eastAsia="Calibri" w:cs="Calibri"/>
          <w:i/>
          <w:u w:val="single"/>
        </w:rPr>
        <w:t>2356,00m</w:t>
      </w:r>
      <w:r w:rsidR="004A787F">
        <w:rPr>
          <w:rFonts w:eastAsia="Calibri" w:cs="Calibri"/>
          <w:i/>
          <w:u w:val="single"/>
          <w:vertAlign w:val="superscript"/>
        </w:rPr>
        <w:t>2</w:t>
      </w:r>
      <w:r w:rsidRPr="00233AC3">
        <w:rPr>
          <w:rFonts w:eastAsia="Calibri" w:cs="Calibri"/>
          <w:i/>
          <w:u w:val="single"/>
        </w:rPr>
        <w:t>,</w:t>
      </w:r>
      <w:r w:rsidRPr="00233AC3">
        <w:rPr>
          <w:rFonts w:eastAsia="Calibri" w:cs="Calibri"/>
          <w:i/>
        </w:rPr>
        <w:t xml:space="preserve"> </w:t>
      </w:r>
    </w:p>
    <w:p w14:paraId="3A5EF14E" w14:textId="416F629B" w:rsidR="00233AC3" w:rsidRPr="00233AC3" w:rsidRDefault="00233AC3" w:rsidP="004A787F">
      <w:pPr>
        <w:numPr>
          <w:ilvl w:val="0"/>
          <w:numId w:val="35"/>
        </w:numPr>
        <w:rPr>
          <w:rFonts w:eastAsia="Calibri" w:cs="Calibri"/>
        </w:rPr>
      </w:pPr>
      <w:r w:rsidRPr="00233AC3">
        <w:rPr>
          <w:rFonts w:eastAsia="Calibri" w:cs="Calibri"/>
        </w:rPr>
        <w:t xml:space="preserve">nakłady uzupełniające za dalszy transport ziemi na </w:t>
      </w:r>
      <w:proofErr w:type="spellStart"/>
      <w:r w:rsidRPr="00233AC3">
        <w:rPr>
          <w:rFonts w:eastAsia="Calibri" w:cs="Calibri"/>
        </w:rPr>
        <w:t>odl</w:t>
      </w:r>
      <w:proofErr w:type="spellEnd"/>
      <w:r w:rsidRPr="00233AC3">
        <w:rPr>
          <w:rFonts w:eastAsia="Calibri" w:cs="Calibri"/>
        </w:rPr>
        <w:t xml:space="preserve">. 4km  -  </w:t>
      </w:r>
      <w:r w:rsidRPr="00233AC3">
        <w:rPr>
          <w:rFonts w:eastAsia="Calibri" w:cs="Calibri"/>
          <w:i/>
          <w:u w:val="single"/>
        </w:rPr>
        <w:t>218,62</w:t>
      </w:r>
      <w:r w:rsidR="004A787F">
        <w:rPr>
          <w:rFonts w:eastAsia="Calibri" w:cs="Calibri"/>
          <w:i/>
          <w:u w:val="single"/>
        </w:rPr>
        <w:t>m</w:t>
      </w:r>
      <w:r w:rsidR="004A787F">
        <w:rPr>
          <w:rFonts w:eastAsia="Calibri" w:cs="Calibri"/>
          <w:i/>
          <w:u w:val="single"/>
          <w:vertAlign w:val="superscript"/>
        </w:rPr>
        <w:t>3</w:t>
      </w:r>
      <w:r w:rsidRPr="00233AC3">
        <w:rPr>
          <w:rFonts w:eastAsia="Calibri" w:cs="Calibri"/>
          <w:i/>
          <w:u w:val="single"/>
        </w:rPr>
        <w:t>,</w:t>
      </w:r>
      <w:r w:rsidRPr="00233AC3">
        <w:rPr>
          <w:rFonts w:eastAsia="Calibri" w:cs="Calibri"/>
          <w:i/>
        </w:rPr>
        <w:t xml:space="preserve"> </w:t>
      </w:r>
    </w:p>
    <w:p w14:paraId="675C16CC" w14:textId="41CABBF9" w:rsidR="00233AC3" w:rsidRPr="00233AC3" w:rsidRDefault="00233AC3" w:rsidP="004A787F">
      <w:pPr>
        <w:numPr>
          <w:ilvl w:val="0"/>
          <w:numId w:val="35"/>
        </w:numPr>
        <w:rPr>
          <w:rFonts w:eastAsia="Calibri" w:cs="Calibri"/>
        </w:rPr>
      </w:pPr>
      <w:r w:rsidRPr="00233AC3">
        <w:rPr>
          <w:rFonts w:eastAsia="Calibri" w:cs="Calibri"/>
        </w:rPr>
        <w:lastRenderedPageBreak/>
        <w:t xml:space="preserve">obustronne plantowanie poboczy na całym odcinku drogi na szer. po 0,45m, z zagęszczeniem      -  </w:t>
      </w:r>
      <w:r w:rsidR="004A787F">
        <w:rPr>
          <w:rFonts w:eastAsia="Calibri" w:cs="Calibri"/>
          <w:i/>
          <w:u w:val="single"/>
        </w:rPr>
        <w:t>133,74m</w:t>
      </w:r>
      <w:r w:rsidR="004A787F">
        <w:rPr>
          <w:rFonts w:eastAsia="Calibri" w:cs="Calibri"/>
          <w:i/>
          <w:u w:val="single"/>
          <w:vertAlign w:val="superscript"/>
        </w:rPr>
        <w:t>2</w:t>
      </w:r>
      <w:r w:rsidRPr="00233AC3">
        <w:rPr>
          <w:rFonts w:eastAsia="Calibri" w:cs="Calibri"/>
          <w:i/>
          <w:u w:val="single"/>
        </w:rPr>
        <w:t>,</w:t>
      </w:r>
      <w:r w:rsidRPr="00233AC3">
        <w:rPr>
          <w:rFonts w:eastAsia="Calibri" w:cs="Calibri"/>
          <w:i/>
        </w:rPr>
        <w:t xml:space="preserve"> </w:t>
      </w:r>
    </w:p>
    <w:p w14:paraId="52E38BAA" w14:textId="46031EB7" w:rsidR="00233AC3" w:rsidRPr="00233AC3" w:rsidRDefault="00233AC3" w:rsidP="004A787F">
      <w:pPr>
        <w:numPr>
          <w:ilvl w:val="0"/>
          <w:numId w:val="35"/>
        </w:numPr>
        <w:rPr>
          <w:rFonts w:eastAsia="Calibri" w:cs="Calibri"/>
        </w:rPr>
      </w:pPr>
      <w:r w:rsidRPr="00233AC3">
        <w:rPr>
          <w:rFonts w:eastAsia="Calibri" w:cs="Calibri"/>
        </w:rPr>
        <w:t>Oczyszczanie przepustów z namułu, przepust Fi 0,4·m, grubość nam</w:t>
      </w:r>
      <w:r w:rsidR="004A787F">
        <w:rPr>
          <w:rFonts w:eastAsia="Calibri" w:cs="Calibri"/>
        </w:rPr>
        <w:t xml:space="preserve">ułu do 50% jego średnicy, </w:t>
      </w:r>
      <w:r w:rsidRPr="00233AC3">
        <w:rPr>
          <w:rFonts w:eastAsia="Calibri" w:cs="Calibri"/>
        </w:rPr>
        <w:t xml:space="preserve">szt. 20  -  </w:t>
      </w:r>
      <w:r w:rsidRPr="00233AC3">
        <w:rPr>
          <w:rFonts w:eastAsia="Calibri" w:cs="Calibri"/>
          <w:i/>
          <w:u w:val="single"/>
        </w:rPr>
        <w:t>106,00m,</w:t>
      </w:r>
      <w:r w:rsidRPr="00233AC3">
        <w:rPr>
          <w:rFonts w:eastAsia="Calibri" w:cs="Calibri"/>
          <w:i/>
        </w:rPr>
        <w:t xml:space="preserve"> </w:t>
      </w:r>
    </w:p>
    <w:p w14:paraId="72AE4676" w14:textId="0CDE3D69" w:rsidR="00233AC3" w:rsidRPr="004A787F" w:rsidRDefault="00233AC3" w:rsidP="004A787F">
      <w:pPr>
        <w:numPr>
          <w:ilvl w:val="0"/>
          <w:numId w:val="35"/>
        </w:numPr>
        <w:rPr>
          <w:rFonts w:eastAsia="Calibri" w:cs="Calibri"/>
        </w:rPr>
      </w:pPr>
      <w:r w:rsidRPr="00233AC3">
        <w:rPr>
          <w:rFonts w:eastAsia="Calibri" w:cs="Calibri"/>
        </w:rPr>
        <w:t>Oczyszczanie przepustów z namułu, przepust Fi 0,5m-0,60m, g</w:t>
      </w:r>
      <w:r w:rsidR="004A787F">
        <w:rPr>
          <w:rFonts w:eastAsia="Calibri" w:cs="Calibri"/>
        </w:rPr>
        <w:t xml:space="preserve">rubość namułu do 50% jego </w:t>
      </w:r>
      <w:r w:rsidRPr="00233AC3">
        <w:rPr>
          <w:rFonts w:eastAsia="Calibri" w:cs="Calibri"/>
        </w:rPr>
        <w:t xml:space="preserve">średnicy, szt. 6   -  </w:t>
      </w:r>
      <w:r w:rsidRPr="00233AC3">
        <w:rPr>
          <w:rFonts w:eastAsia="Calibri" w:cs="Calibri"/>
          <w:i/>
          <w:u w:val="single"/>
        </w:rPr>
        <w:t>38,00m,</w:t>
      </w:r>
      <w:r w:rsidRPr="00233AC3">
        <w:rPr>
          <w:rFonts w:eastAsia="Calibri" w:cs="Calibri"/>
          <w:i/>
        </w:rPr>
        <w:t xml:space="preserve"> </w:t>
      </w:r>
    </w:p>
    <w:p w14:paraId="22D220AB" w14:textId="77777777" w:rsidR="00233AC3" w:rsidRPr="00233AC3" w:rsidRDefault="00233AC3" w:rsidP="004A787F">
      <w:pPr>
        <w:rPr>
          <w:rFonts w:eastAsia="Calibri" w:cs="Calibri"/>
        </w:rPr>
      </w:pPr>
      <w:r w:rsidRPr="00233AC3">
        <w:rPr>
          <w:rFonts w:eastAsia="Calibri" w:cs="Calibri"/>
        </w:rPr>
        <w:t xml:space="preserve">3/    </w:t>
      </w:r>
      <w:r w:rsidRPr="00233AC3">
        <w:rPr>
          <w:rFonts w:eastAsia="Calibri" w:cs="Calibri"/>
          <w:u w:val="single"/>
        </w:rPr>
        <w:t>Podbudowa:</w:t>
      </w:r>
      <w:r w:rsidRPr="00233AC3">
        <w:rPr>
          <w:rFonts w:eastAsia="Calibri" w:cs="Calibri"/>
        </w:rPr>
        <w:t xml:space="preserve"> </w:t>
      </w:r>
    </w:p>
    <w:p w14:paraId="056950BB" w14:textId="2824D884" w:rsidR="00233AC3" w:rsidRPr="004A787F" w:rsidRDefault="00233AC3" w:rsidP="004A787F">
      <w:pPr>
        <w:numPr>
          <w:ilvl w:val="0"/>
          <w:numId w:val="35"/>
        </w:numPr>
        <w:rPr>
          <w:rFonts w:eastAsia="Calibri" w:cs="Calibri"/>
        </w:rPr>
      </w:pPr>
      <w:r w:rsidRPr="00233AC3">
        <w:rPr>
          <w:rFonts w:eastAsia="Calibri" w:cs="Calibri"/>
        </w:rPr>
        <w:t>Uzupełnienie kruszywa na krawędzi jezdni i poboczu kruszy</w:t>
      </w:r>
      <w:r w:rsidR="004A787F">
        <w:rPr>
          <w:rFonts w:eastAsia="Calibri" w:cs="Calibri"/>
        </w:rPr>
        <w:t xml:space="preserve">wem łamanym 0/20mm, śr. gr. 7cm - </w:t>
      </w:r>
      <w:r w:rsidR="004A787F">
        <w:rPr>
          <w:rFonts w:eastAsia="Calibri" w:cs="Calibri"/>
          <w:i/>
          <w:u w:val="single"/>
        </w:rPr>
        <w:t>54,31m</w:t>
      </w:r>
      <w:r w:rsidR="004A787F">
        <w:rPr>
          <w:rFonts w:eastAsia="Calibri" w:cs="Calibri"/>
          <w:i/>
          <w:u w:val="single"/>
          <w:vertAlign w:val="superscript"/>
        </w:rPr>
        <w:t>3</w:t>
      </w:r>
      <w:r w:rsidRPr="004A787F">
        <w:rPr>
          <w:rFonts w:eastAsia="Calibri" w:cs="Calibri"/>
          <w:i/>
          <w:u w:val="single"/>
        </w:rPr>
        <w:t>,</w:t>
      </w:r>
      <w:r w:rsidRPr="004A787F">
        <w:rPr>
          <w:rFonts w:eastAsia="Calibri" w:cs="Calibri"/>
          <w:b/>
          <w:i/>
        </w:rPr>
        <w:t xml:space="preserve"> </w:t>
      </w:r>
    </w:p>
    <w:p w14:paraId="344ABA0D" w14:textId="77777777" w:rsidR="00233AC3" w:rsidRPr="00233AC3" w:rsidRDefault="00233AC3" w:rsidP="004A787F">
      <w:pPr>
        <w:rPr>
          <w:rFonts w:eastAsia="Calibri" w:cs="Calibri"/>
        </w:rPr>
      </w:pPr>
      <w:r w:rsidRPr="00233AC3">
        <w:rPr>
          <w:rFonts w:eastAsia="Calibri" w:cs="Calibri"/>
        </w:rPr>
        <w:t xml:space="preserve">4/    </w:t>
      </w:r>
      <w:r w:rsidRPr="00233AC3">
        <w:rPr>
          <w:rFonts w:eastAsia="Calibri" w:cs="Calibri"/>
          <w:u w:val="single"/>
        </w:rPr>
        <w:t>Nawierzchnia:</w:t>
      </w:r>
      <w:r w:rsidRPr="00233AC3">
        <w:rPr>
          <w:rFonts w:eastAsia="Calibri" w:cs="Calibri"/>
        </w:rPr>
        <w:t xml:space="preserve"> </w:t>
      </w:r>
    </w:p>
    <w:p w14:paraId="31D04D54" w14:textId="7040B890" w:rsidR="00233AC3" w:rsidRPr="00233AC3" w:rsidRDefault="00233AC3" w:rsidP="004A787F">
      <w:pPr>
        <w:numPr>
          <w:ilvl w:val="0"/>
          <w:numId w:val="35"/>
        </w:numPr>
        <w:rPr>
          <w:rFonts w:eastAsia="Calibri" w:cs="Calibri"/>
        </w:rPr>
      </w:pPr>
      <w:r w:rsidRPr="00233AC3">
        <w:rPr>
          <w:rFonts w:eastAsia="Calibri" w:cs="Calibri"/>
        </w:rPr>
        <w:t>Wykonanie warstwy profilująco-wzmacniającej z miesza</w:t>
      </w:r>
      <w:r w:rsidR="004A787F">
        <w:rPr>
          <w:rFonts w:eastAsia="Calibri" w:cs="Calibri"/>
        </w:rPr>
        <w:t xml:space="preserve">nki mineralno-bitumicznej w </w:t>
      </w:r>
      <w:proofErr w:type="spellStart"/>
      <w:r w:rsidR="004A787F">
        <w:rPr>
          <w:rFonts w:eastAsia="Calibri" w:cs="Calibri"/>
        </w:rPr>
        <w:t>il</w:t>
      </w:r>
      <w:proofErr w:type="spellEnd"/>
      <w:r w:rsidR="004A787F">
        <w:rPr>
          <w:rFonts w:eastAsia="Calibri" w:cs="Calibri"/>
        </w:rPr>
        <w:t>. 0,075kg/m</w:t>
      </w:r>
      <w:r w:rsidR="004A787F">
        <w:rPr>
          <w:rFonts w:eastAsia="Calibri" w:cs="Calibri"/>
          <w:vertAlign w:val="superscript"/>
        </w:rPr>
        <w:t>2</w:t>
      </w:r>
      <w:r w:rsidRPr="00233AC3">
        <w:rPr>
          <w:rFonts w:eastAsia="Calibri" w:cs="Calibri"/>
        </w:rPr>
        <w:t xml:space="preserve"> (3cm) - </w:t>
      </w:r>
      <w:r w:rsidRPr="00233AC3">
        <w:rPr>
          <w:rFonts w:eastAsia="Calibri" w:cs="Calibri"/>
          <w:i/>
          <w:u w:val="single"/>
        </w:rPr>
        <w:t>392,75ton,</w:t>
      </w:r>
      <w:r w:rsidRPr="00233AC3">
        <w:rPr>
          <w:rFonts w:eastAsia="Calibri" w:cs="Calibri"/>
          <w:i/>
        </w:rPr>
        <w:t xml:space="preserve"> </w:t>
      </w:r>
    </w:p>
    <w:p w14:paraId="1F3369BB" w14:textId="7701177B" w:rsidR="00233AC3" w:rsidRPr="00233AC3" w:rsidRDefault="00233AC3" w:rsidP="004A787F">
      <w:pPr>
        <w:numPr>
          <w:ilvl w:val="0"/>
          <w:numId w:val="35"/>
        </w:numPr>
        <w:rPr>
          <w:rFonts w:eastAsia="Calibri" w:cs="Calibri"/>
        </w:rPr>
      </w:pPr>
      <w:r w:rsidRPr="00233AC3">
        <w:rPr>
          <w:rFonts w:eastAsia="Calibri" w:cs="Calibri"/>
        </w:rPr>
        <w:t xml:space="preserve">wykonanie w-wy ścieralnej z betonu asfaltowego AC11S, gr. 4cm  – </w:t>
      </w:r>
      <w:r w:rsidR="004A787F">
        <w:rPr>
          <w:rFonts w:eastAsia="Calibri" w:cs="Calibri"/>
          <w:i/>
          <w:u w:val="single"/>
        </w:rPr>
        <w:t>5451,00m</w:t>
      </w:r>
      <w:r w:rsidR="004A787F">
        <w:rPr>
          <w:rFonts w:eastAsia="Calibri" w:cs="Calibri"/>
          <w:i/>
          <w:u w:val="single"/>
          <w:vertAlign w:val="superscript"/>
        </w:rPr>
        <w:t>2</w:t>
      </w:r>
      <w:r w:rsidRPr="00233AC3">
        <w:rPr>
          <w:rFonts w:eastAsia="Calibri" w:cs="Calibri"/>
          <w:i/>
          <w:u w:val="single"/>
        </w:rPr>
        <w:t>,</w:t>
      </w:r>
      <w:r w:rsidRPr="00233AC3">
        <w:rPr>
          <w:rFonts w:eastAsia="Calibri" w:cs="Calibri"/>
          <w:i/>
        </w:rPr>
        <w:t xml:space="preserve"> </w:t>
      </w:r>
    </w:p>
    <w:p w14:paraId="6530B29B" w14:textId="60436825" w:rsidR="00233AC3" w:rsidRPr="00233AC3" w:rsidRDefault="00233AC3" w:rsidP="004A787F">
      <w:pPr>
        <w:numPr>
          <w:ilvl w:val="0"/>
          <w:numId w:val="35"/>
        </w:numPr>
        <w:rPr>
          <w:rFonts w:eastAsia="Calibri" w:cs="Calibri"/>
        </w:rPr>
      </w:pPr>
      <w:r w:rsidRPr="00233AC3">
        <w:rPr>
          <w:rFonts w:eastAsia="Calibri" w:cs="Calibri"/>
        </w:rPr>
        <w:t xml:space="preserve">wykonanie stabilizacji krawędzi jezdni emulsja asfaltową i grysami 5-8mm  –  </w:t>
      </w:r>
      <w:r w:rsidR="004A787F">
        <w:rPr>
          <w:rFonts w:eastAsia="Calibri" w:cs="Calibri"/>
          <w:i/>
          <w:u w:val="single"/>
        </w:rPr>
        <w:t>775,80m</w:t>
      </w:r>
      <w:r w:rsidR="004A787F">
        <w:rPr>
          <w:rFonts w:eastAsia="Calibri" w:cs="Calibri"/>
          <w:i/>
          <w:u w:val="single"/>
          <w:vertAlign w:val="superscript"/>
        </w:rPr>
        <w:t>2</w:t>
      </w:r>
      <w:r w:rsidRPr="00233AC3">
        <w:rPr>
          <w:rFonts w:eastAsia="Calibri" w:cs="Calibri"/>
          <w:i/>
          <w:u w:val="single"/>
        </w:rPr>
        <w:t>,</w:t>
      </w:r>
      <w:r w:rsidRPr="00233AC3">
        <w:rPr>
          <w:rFonts w:eastAsia="Calibri" w:cs="Calibri"/>
          <w:i/>
        </w:rPr>
        <w:t xml:space="preserve"> </w:t>
      </w:r>
    </w:p>
    <w:p w14:paraId="0E072FAB" w14:textId="788B459E" w:rsidR="007F0FDF" w:rsidRPr="004A787F" w:rsidRDefault="00233AC3" w:rsidP="004A787F">
      <w:pPr>
        <w:numPr>
          <w:ilvl w:val="0"/>
          <w:numId w:val="35"/>
        </w:numPr>
        <w:rPr>
          <w:rFonts w:eastAsia="Calibri" w:cs="Calibri"/>
        </w:rPr>
      </w:pPr>
      <w:r w:rsidRPr="00233AC3">
        <w:rPr>
          <w:rFonts w:eastAsia="Calibri" w:cs="Calibri"/>
        </w:rPr>
        <w:t xml:space="preserve">wykonanie stabilizacji krawędzi jezdni emulsja asfaltową i grysami 2-5mm  – </w:t>
      </w:r>
      <w:r w:rsidR="004A787F">
        <w:rPr>
          <w:rFonts w:eastAsia="Calibri" w:cs="Calibri"/>
          <w:i/>
          <w:u w:val="single"/>
        </w:rPr>
        <w:t>775,80m</w:t>
      </w:r>
      <w:r w:rsidR="004A787F">
        <w:rPr>
          <w:rFonts w:eastAsia="Calibri" w:cs="Calibri"/>
          <w:i/>
          <w:u w:val="single"/>
          <w:vertAlign w:val="superscript"/>
        </w:rPr>
        <w:t>2</w:t>
      </w:r>
      <w:r w:rsidRPr="00233AC3">
        <w:rPr>
          <w:rFonts w:eastAsia="Calibri" w:cs="Calibri"/>
          <w:i/>
          <w:u w:val="single"/>
        </w:rPr>
        <w:t>,</w:t>
      </w:r>
      <w:r w:rsidRPr="00233AC3">
        <w:rPr>
          <w:rFonts w:eastAsia="Calibri" w:cs="Calibri"/>
          <w:b/>
          <w:i/>
        </w:rPr>
        <w:t xml:space="preserve"> </w:t>
      </w:r>
      <w:r w:rsidR="008C2A43">
        <w:t xml:space="preserve">                                                                           </w:t>
      </w:r>
      <w:r w:rsidR="00030555" w:rsidRPr="004A787F">
        <w:rPr>
          <w:b/>
        </w:rPr>
        <w:t xml:space="preserve"> </w:t>
      </w:r>
    </w:p>
    <w:p w14:paraId="44BC73C9" w14:textId="77777777" w:rsidR="007F0FDF" w:rsidRDefault="00030555">
      <w:pPr>
        <w:numPr>
          <w:ilvl w:val="0"/>
          <w:numId w:val="3"/>
        </w:numPr>
        <w:spacing w:after="4" w:line="268" w:lineRule="auto"/>
        <w:ind w:right="83" w:hanging="427"/>
      </w:pPr>
      <w:r>
        <w:rPr>
          <w:b/>
        </w:rPr>
        <w:t xml:space="preserve">Przedmiot zamówienia szczegółowo opisano w: </w:t>
      </w:r>
    </w:p>
    <w:p w14:paraId="0CB2B67F" w14:textId="77777777" w:rsidR="007F0FDF" w:rsidRDefault="00030555">
      <w:pPr>
        <w:ind w:left="730" w:right="83"/>
      </w:pPr>
      <w:r>
        <w:t>a)</w:t>
      </w:r>
      <w:r>
        <w:rPr>
          <w:rFonts w:ascii="Arial" w:eastAsia="Arial" w:hAnsi="Arial" w:cs="Arial"/>
        </w:rPr>
        <w:t xml:space="preserve"> </w:t>
      </w:r>
      <w:r>
        <w:t xml:space="preserve">dokumentacji projektowej, która stanowi załącznik do SWZ, zawierającej: </w:t>
      </w:r>
    </w:p>
    <w:p w14:paraId="3F0FDCC3" w14:textId="77777777" w:rsidR="007F0FDF" w:rsidRDefault="00030555">
      <w:pPr>
        <w:numPr>
          <w:ilvl w:val="3"/>
          <w:numId w:val="4"/>
        </w:numPr>
        <w:ind w:right="83" w:hanging="360"/>
      </w:pPr>
      <w:r>
        <w:t xml:space="preserve">projekt budowlano/wykonawczy, </w:t>
      </w:r>
    </w:p>
    <w:p w14:paraId="5E94E846" w14:textId="77777777" w:rsidR="007F0FDF" w:rsidRDefault="00030555">
      <w:pPr>
        <w:numPr>
          <w:ilvl w:val="3"/>
          <w:numId w:val="4"/>
        </w:numPr>
        <w:spacing w:after="4"/>
        <w:ind w:right="83" w:hanging="360"/>
      </w:pPr>
      <w:r>
        <w:t xml:space="preserve">specyfikacje techniczne wykonania i odbioru robót budowlanych </w:t>
      </w:r>
    </w:p>
    <w:p w14:paraId="119FB18E" w14:textId="77777777" w:rsidR="007F0FDF" w:rsidRDefault="00030555">
      <w:pPr>
        <w:spacing w:after="5"/>
        <w:ind w:left="730" w:right="83"/>
      </w:pPr>
      <w:r>
        <w:t>b)</w:t>
      </w:r>
      <w:r>
        <w:rPr>
          <w:rFonts w:ascii="Arial" w:eastAsia="Arial" w:hAnsi="Arial" w:cs="Arial"/>
        </w:rPr>
        <w:t xml:space="preserve"> </w:t>
      </w:r>
      <w:r>
        <w:t xml:space="preserve">przedmiar robót, który stanowi załącznik do SWZ. </w:t>
      </w:r>
    </w:p>
    <w:p w14:paraId="366B4C2F" w14:textId="77777777" w:rsidR="007F0FDF" w:rsidRDefault="00030555">
      <w:pPr>
        <w:spacing w:after="15" w:line="259" w:lineRule="auto"/>
        <w:ind w:left="720" w:right="0" w:firstLine="0"/>
        <w:jc w:val="left"/>
      </w:pPr>
      <w:r>
        <w:t xml:space="preserve"> </w:t>
      </w:r>
    </w:p>
    <w:p w14:paraId="4D56785F" w14:textId="77777777" w:rsidR="007F0FDF" w:rsidRDefault="00030555">
      <w:pPr>
        <w:spacing w:after="196"/>
        <w:ind w:left="730" w:right="83"/>
      </w:pPr>
      <w:r>
        <w:t xml:space="preserve">Załączony do SWZ przedmiar ma jedynie charakter informacyjny. Wykonawca po zapoznaniu się  z dokumentacją projektową i innymi dokumentami jest zobowiązany do ustalenia zakresu robót niezbędnych do osiągnięcia rezultatu. </w:t>
      </w:r>
    </w:p>
    <w:p w14:paraId="0954B16D" w14:textId="77777777" w:rsidR="007F0FDF" w:rsidRDefault="00030555">
      <w:pPr>
        <w:numPr>
          <w:ilvl w:val="0"/>
          <w:numId w:val="3"/>
        </w:numPr>
        <w:spacing w:after="171"/>
        <w:ind w:right="83" w:hanging="427"/>
      </w:pPr>
      <w: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14:paraId="11275F11" w14:textId="77777777" w:rsidR="007F0FDF" w:rsidRDefault="00030555">
      <w:pPr>
        <w:spacing w:after="197"/>
        <w:ind w:left="730" w:right="83"/>
      </w:pPr>
      <w: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Na Wykonawcy spoczywa ciężar wskazania „równoważności”. Przy doborze materiałów równoważnych Wykonawca zobowiązany jest zapewnić również osiągnięcie wskaźników określonych w OPZ. </w:t>
      </w:r>
    </w:p>
    <w:p w14:paraId="2E76D90E" w14:textId="77777777" w:rsidR="007F0FDF" w:rsidRDefault="00030555">
      <w:pPr>
        <w:numPr>
          <w:ilvl w:val="0"/>
          <w:numId w:val="3"/>
        </w:numPr>
        <w:ind w:right="83" w:hanging="427"/>
      </w:pPr>
      <w:r>
        <w:t xml:space="preserve">Zamawiający w oparciu o art. 95 ust. 1 ustawy </w:t>
      </w:r>
      <w:proofErr w:type="spellStart"/>
      <w:r>
        <w:t>Pzp</w:t>
      </w:r>
      <w:proofErr w:type="spellEnd"/>
      <w:r>
        <w:t xml:space="preserve">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przed podpisaniem umowy. Do pracowników podwykonawców zapisy  o  pracownikach zatrudnionych na umowę o pracę do realizacji przedmiotu zamówienia stosuje się odpowiednio. Sposób kontroli i weryfikacji zatrudnienia uregulowano w projekcie umowy. </w:t>
      </w:r>
    </w:p>
    <w:p w14:paraId="2071CBAC" w14:textId="77777777" w:rsidR="007F0FDF" w:rsidRDefault="00030555">
      <w:pPr>
        <w:numPr>
          <w:ilvl w:val="0"/>
          <w:numId w:val="3"/>
        </w:numPr>
        <w:spacing w:after="196"/>
        <w:ind w:right="83" w:hanging="427"/>
      </w:pPr>
      <w:r>
        <w:t xml:space="preserve">Zaleca się aby Wykonawca dokonał wizji lokalnej na terenie roboty budowlanej oraz zdobył wszelkie informacje, które mogą być konieczne do przygotowania oferty. </w:t>
      </w:r>
    </w:p>
    <w:p w14:paraId="489F5A4E" w14:textId="77777777" w:rsidR="007F0FDF" w:rsidRDefault="00030555">
      <w:pPr>
        <w:numPr>
          <w:ilvl w:val="0"/>
          <w:numId w:val="3"/>
        </w:numPr>
        <w:spacing w:after="4" w:line="268" w:lineRule="auto"/>
        <w:ind w:right="83" w:hanging="427"/>
      </w:pPr>
      <w:r>
        <w:rPr>
          <w:b/>
        </w:rPr>
        <w:t xml:space="preserve">Zamawiający nie przewiduje składania ofert częściowych. </w:t>
      </w:r>
    </w:p>
    <w:p w14:paraId="24582D7E" w14:textId="77777777" w:rsidR="007F0FDF" w:rsidRDefault="00030555">
      <w:pPr>
        <w:spacing w:after="0" w:line="259" w:lineRule="auto"/>
        <w:ind w:left="720" w:right="0" w:firstLine="0"/>
        <w:jc w:val="left"/>
      </w:pPr>
      <w:r>
        <w:rPr>
          <w:b/>
        </w:rPr>
        <w:t xml:space="preserve"> </w:t>
      </w:r>
    </w:p>
    <w:p w14:paraId="65D5F55E" w14:textId="77777777" w:rsidR="007F0FDF" w:rsidRDefault="00030555">
      <w:pPr>
        <w:spacing w:after="232" w:line="268" w:lineRule="auto"/>
        <w:ind w:left="730" w:right="76"/>
      </w:pPr>
      <w:r>
        <w:rPr>
          <w:b/>
        </w:rPr>
        <w:lastRenderedPageBreak/>
        <w:t xml:space="preserve">Realizacja zadania bez podziału na części jest konieczna ze względów technicznych, ponieważ przewidziane prace obejmują jednolity fragment drogi, który łączy się ze sobą, a jego przebudowa zawiera się w jednej dokumentacji projektowej. Zadanie należy realizować bez dzielenia go na części także ze względów formalnych, bo realizowane jest ono w ramach jednej inwestycji, co wymaga m.in. tego samego terminu wykonania przedmiotu zamówienia. O braku podziału zadania na części zadecydowały także względy finansowe i organizacyjne: dzielenie zamówienia na części mogłoby okazać się posunięciem niegospodarnym. Realizowanie inwestycji w ramach jednej spójnej części pozwoli ograniczyć nadmierne wydatkowanie środków finansowych oraz sprawne zarządzanie całością procesu przeprowadzania prac budowlanych: to jeden Wykonawca będzie odpowiedzialny za pełną kontrolę robót i jakości materiałów. Ten sam Wykonawca zapewni także odpowiedni system kontroli, włączając personel, laboratorium, sprzęt, zaopatrzenie i wszystkie urządzenia niezbędne do pobierania próbek, badań materiałów oraz robót wymaganych ze względu na zakres inwestycji. </w:t>
      </w:r>
    </w:p>
    <w:p w14:paraId="5C32F2A2" w14:textId="77777777" w:rsidR="007F0FDF" w:rsidRDefault="00030555">
      <w:pPr>
        <w:numPr>
          <w:ilvl w:val="0"/>
          <w:numId w:val="3"/>
        </w:numPr>
        <w:spacing w:after="172"/>
        <w:ind w:right="83" w:hanging="427"/>
      </w:pPr>
      <w:r>
        <w:t xml:space="preserve">Oznaczenie przedmiotu zamówienia wg wspólnego słownika zamówień CPV:  </w:t>
      </w:r>
    </w:p>
    <w:p w14:paraId="61501204" w14:textId="661942EB" w:rsidR="006324DE" w:rsidRDefault="006324DE" w:rsidP="006324DE">
      <w:pPr>
        <w:spacing w:line="276" w:lineRule="auto"/>
        <w:ind w:left="426"/>
        <w:rPr>
          <w:bCs/>
          <w:szCs w:val="20"/>
        </w:rPr>
      </w:pPr>
      <w:bookmarkStart w:id="1" w:name="_GoBack"/>
      <w:r w:rsidRPr="00F47668">
        <w:rPr>
          <w:bCs/>
          <w:szCs w:val="20"/>
        </w:rPr>
        <w:t>45110000-1</w:t>
      </w:r>
      <w:r>
        <w:rPr>
          <w:bCs/>
          <w:szCs w:val="20"/>
        </w:rPr>
        <w:t xml:space="preserve"> </w:t>
      </w:r>
      <w:bookmarkStart w:id="2" w:name="_Hlk76624041"/>
      <w:r w:rsidR="00F70C25" w:rsidRPr="00F70C25">
        <w:rPr>
          <w:bCs/>
          <w:szCs w:val="20"/>
        </w:rPr>
        <w:t>Roboty w zakresie burzenia i rozbiórki obiektów budowlanych; roboty ziemne</w:t>
      </w:r>
    </w:p>
    <w:p w14:paraId="632C0149" w14:textId="6DE1C45D" w:rsidR="006324DE" w:rsidRPr="000E7F77" w:rsidRDefault="006324DE" w:rsidP="00F70C25">
      <w:pPr>
        <w:spacing w:line="276" w:lineRule="auto"/>
        <w:ind w:left="426"/>
        <w:rPr>
          <w:bCs/>
          <w:szCs w:val="20"/>
        </w:rPr>
      </w:pPr>
      <w:r w:rsidRPr="00FD7D60">
        <w:rPr>
          <w:bCs/>
          <w:szCs w:val="20"/>
        </w:rPr>
        <w:t>45233142-6</w:t>
      </w:r>
      <w:r>
        <w:rPr>
          <w:bCs/>
          <w:szCs w:val="20"/>
        </w:rPr>
        <w:t xml:space="preserve"> </w:t>
      </w:r>
      <w:r w:rsidR="00F70C25" w:rsidRPr="00F70C25">
        <w:rPr>
          <w:bCs/>
          <w:szCs w:val="20"/>
        </w:rPr>
        <w:t>Roboty w zakresie naprawy dróg</w:t>
      </w:r>
    </w:p>
    <w:p w14:paraId="2A3A2EA1" w14:textId="6D36A121" w:rsidR="006324DE" w:rsidRDefault="006324DE" w:rsidP="006324DE">
      <w:pPr>
        <w:spacing w:line="276" w:lineRule="auto"/>
        <w:ind w:left="426"/>
        <w:rPr>
          <w:bCs/>
          <w:szCs w:val="20"/>
        </w:rPr>
      </w:pPr>
      <w:r w:rsidRPr="00FD7D60">
        <w:rPr>
          <w:bCs/>
          <w:szCs w:val="20"/>
        </w:rPr>
        <w:t>45233220-</w:t>
      </w:r>
      <w:r>
        <w:rPr>
          <w:bCs/>
          <w:szCs w:val="20"/>
        </w:rPr>
        <w:t xml:space="preserve">7 </w:t>
      </w:r>
      <w:r w:rsidR="00F70C25" w:rsidRPr="00F70C25">
        <w:rPr>
          <w:bCs/>
          <w:szCs w:val="20"/>
        </w:rPr>
        <w:t>Roboty w zakresie nawierzchni dróg</w:t>
      </w:r>
    </w:p>
    <w:p w14:paraId="151B998D" w14:textId="1992FE27" w:rsidR="006324DE" w:rsidRDefault="006324DE" w:rsidP="006324DE">
      <w:pPr>
        <w:spacing w:line="276" w:lineRule="auto"/>
        <w:ind w:left="426"/>
        <w:rPr>
          <w:bCs/>
          <w:szCs w:val="20"/>
        </w:rPr>
      </w:pPr>
      <w:r w:rsidRPr="00FD7D60">
        <w:rPr>
          <w:bCs/>
          <w:szCs w:val="20"/>
        </w:rPr>
        <w:t>45233000-9</w:t>
      </w:r>
      <w:r>
        <w:rPr>
          <w:bCs/>
          <w:szCs w:val="20"/>
        </w:rPr>
        <w:t xml:space="preserve"> </w:t>
      </w:r>
      <w:r w:rsidR="00F70C25" w:rsidRPr="00F70C25">
        <w:rPr>
          <w:bCs/>
          <w:szCs w:val="20"/>
        </w:rPr>
        <w:t>Roboty w zakresie konstruowania, fundamentowania oraz wykonywania nawierzchni autostrad, dróg</w:t>
      </w:r>
    </w:p>
    <w:p w14:paraId="5EDE7F80" w14:textId="6CC6D30C" w:rsidR="006324DE" w:rsidRDefault="006324DE" w:rsidP="006324DE">
      <w:pPr>
        <w:spacing w:line="276" w:lineRule="auto"/>
        <w:ind w:left="426"/>
        <w:rPr>
          <w:rFonts w:cs="Arial"/>
          <w:bCs/>
          <w:szCs w:val="20"/>
        </w:rPr>
      </w:pPr>
      <w:r w:rsidRPr="00FD7D60">
        <w:rPr>
          <w:rFonts w:cs="Arial"/>
          <w:bCs/>
          <w:szCs w:val="20"/>
        </w:rPr>
        <w:t>45100000-8</w:t>
      </w:r>
      <w:r>
        <w:rPr>
          <w:rFonts w:cs="Arial"/>
          <w:bCs/>
          <w:szCs w:val="20"/>
        </w:rPr>
        <w:t xml:space="preserve"> </w:t>
      </w:r>
      <w:bookmarkEnd w:id="2"/>
      <w:r w:rsidR="006C7FC8">
        <w:rPr>
          <w:rFonts w:cs="Arial"/>
          <w:bCs/>
          <w:szCs w:val="20"/>
        </w:rPr>
        <w:t>Przygotowanie terenu pod budowę</w:t>
      </w:r>
    </w:p>
    <w:bookmarkEnd w:id="1"/>
    <w:p w14:paraId="7B1E5CA3" w14:textId="77777777" w:rsidR="007F0FDF" w:rsidRDefault="00030555">
      <w:pPr>
        <w:spacing w:after="4" w:line="259" w:lineRule="auto"/>
        <w:ind w:left="653" w:right="0" w:firstLine="0"/>
        <w:jc w:val="left"/>
      </w:pPr>
      <w:r>
        <w:rPr>
          <w:b/>
        </w:rPr>
        <w:t xml:space="preserve"> </w:t>
      </w:r>
    </w:p>
    <w:p w14:paraId="56D4C676" w14:textId="5797D7EC" w:rsidR="007F0FDF" w:rsidRDefault="00030555">
      <w:pPr>
        <w:numPr>
          <w:ilvl w:val="0"/>
          <w:numId w:val="3"/>
        </w:numPr>
        <w:spacing w:after="0"/>
        <w:ind w:right="83" w:hanging="427"/>
      </w:pPr>
      <w:r>
        <w:t xml:space="preserve">W przypadku stwierdzenia rozbieżności w wymaganych warunkach podmiotowych  i przedmiotowych oraz wymaganych środkach dowodowych </w:t>
      </w:r>
      <w:r w:rsidR="004A787F">
        <w:t xml:space="preserve">podmiotowych i przedmiotowych </w:t>
      </w:r>
      <w:r>
        <w:t xml:space="preserve">w OPZ i SWZ  wiążące są postanowienia SWZ. </w:t>
      </w:r>
    </w:p>
    <w:p w14:paraId="3BCE706A" w14:textId="6C3C8926" w:rsidR="007F0FDF" w:rsidRDefault="00030555">
      <w:pPr>
        <w:numPr>
          <w:ilvl w:val="0"/>
          <w:numId w:val="3"/>
        </w:numPr>
        <w:spacing w:after="0"/>
        <w:ind w:right="83" w:hanging="427"/>
      </w:pPr>
      <w:r>
        <w:t xml:space="preserve">Zamawiający informuje, że przekazanie placu budowy nastąpi </w:t>
      </w:r>
      <w:r w:rsidR="004A787F">
        <w:t>w terminie 14</w:t>
      </w:r>
      <w:r w:rsidR="00BA1A0C">
        <w:t xml:space="preserve"> dni od daty podpisania umowy</w:t>
      </w:r>
      <w:r w:rsidR="00BA1A0C">
        <w:rPr>
          <w:color w:val="auto"/>
        </w:rPr>
        <w:t>.</w:t>
      </w:r>
      <w:r w:rsidRPr="00F54A9B">
        <w:rPr>
          <w:color w:val="FF0000"/>
        </w:rPr>
        <w:t xml:space="preserve"> </w:t>
      </w:r>
    </w:p>
    <w:p w14:paraId="79BB5A49" w14:textId="77777777" w:rsidR="007F0FDF" w:rsidRDefault="00030555">
      <w:pPr>
        <w:spacing w:after="0" w:line="259" w:lineRule="auto"/>
        <w:ind w:left="293" w:right="0" w:firstLine="0"/>
        <w:jc w:val="left"/>
      </w:pPr>
      <w:r>
        <w:rPr>
          <w:b/>
        </w:rPr>
        <w:t xml:space="preserve"> </w:t>
      </w:r>
    </w:p>
    <w:p w14:paraId="2383A32C" w14:textId="77777777" w:rsidR="007F0FDF" w:rsidRDefault="00030555">
      <w:pPr>
        <w:spacing w:after="0" w:line="259" w:lineRule="auto"/>
        <w:ind w:left="653" w:right="0" w:firstLine="0"/>
        <w:jc w:val="left"/>
      </w:pPr>
      <w:r>
        <w:t xml:space="preserve"> </w:t>
      </w:r>
    </w:p>
    <w:tbl>
      <w:tblPr>
        <w:tblStyle w:val="TableGrid"/>
        <w:tblW w:w="9129" w:type="dxa"/>
        <w:tblInd w:w="264" w:type="dxa"/>
        <w:tblCellMar>
          <w:top w:w="34" w:type="dxa"/>
        </w:tblCellMar>
        <w:tblLook w:val="04A0" w:firstRow="1" w:lastRow="0" w:firstColumn="1" w:lastColumn="0" w:noHBand="0" w:noVBand="1"/>
      </w:tblPr>
      <w:tblGrid>
        <w:gridCol w:w="737"/>
        <w:gridCol w:w="8318"/>
        <w:gridCol w:w="74"/>
      </w:tblGrid>
      <w:tr w:rsidR="007F0FDF" w14:paraId="4BF5F327" w14:textId="77777777">
        <w:trPr>
          <w:trHeight w:val="301"/>
        </w:trPr>
        <w:tc>
          <w:tcPr>
            <w:tcW w:w="737" w:type="dxa"/>
            <w:tcBorders>
              <w:top w:val="nil"/>
              <w:left w:val="nil"/>
              <w:bottom w:val="nil"/>
              <w:right w:val="nil"/>
            </w:tcBorders>
            <w:shd w:val="clear" w:color="auto" w:fill="C9C9C9"/>
          </w:tcPr>
          <w:p w14:paraId="0C17A42E" w14:textId="77777777" w:rsidR="007F0FDF" w:rsidRDefault="00030555">
            <w:pPr>
              <w:spacing w:after="0" w:line="259" w:lineRule="auto"/>
              <w:ind w:left="29" w:right="0" w:firstLine="0"/>
              <w:jc w:val="left"/>
            </w:pPr>
            <w:r>
              <w:rPr>
                <w:b/>
                <w:sz w:val="24"/>
              </w:rPr>
              <w:t>IV.</w:t>
            </w:r>
            <w:r>
              <w:rPr>
                <w:rFonts w:ascii="Arial" w:eastAsia="Arial" w:hAnsi="Arial" w:cs="Arial"/>
                <w:b/>
                <w:sz w:val="24"/>
              </w:rPr>
              <w:t xml:space="preserve"> </w:t>
            </w:r>
          </w:p>
        </w:tc>
        <w:tc>
          <w:tcPr>
            <w:tcW w:w="8317" w:type="dxa"/>
            <w:tcBorders>
              <w:top w:val="nil"/>
              <w:left w:val="nil"/>
              <w:bottom w:val="nil"/>
              <w:right w:val="nil"/>
            </w:tcBorders>
            <w:shd w:val="clear" w:color="auto" w:fill="C9C9C9"/>
          </w:tcPr>
          <w:p w14:paraId="02024059" w14:textId="77777777" w:rsidR="007F0FDF" w:rsidRDefault="00030555">
            <w:pPr>
              <w:spacing w:after="0" w:line="259" w:lineRule="auto"/>
              <w:ind w:left="0" w:right="-1" w:firstLine="0"/>
            </w:pPr>
            <w:r>
              <w:rPr>
                <w:b/>
                <w:sz w:val="24"/>
              </w:rPr>
              <w:t>Termin wykonania przedmiotu zamówienia oraz okres rękojmi i gwarancji.</w:t>
            </w:r>
          </w:p>
        </w:tc>
        <w:tc>
          <w:tcPr>
            <w:tcW w:w="74" w:type="dxa"/>
            <w:tcBorders>
              <w:top w:val="nil"/>
              <w:left w:val="nil"/>
              <w:bottom w:val="nil"/>
              <w:right w:val="nil"/>
            </w:tcBorders>
            <w:shd w:val="clear" w:color="auto" w:fill="C9C9C9"/>
          </w:tcPr>
          <w:p w14:paraId="2B6B3C52" w14:textId="77777777" w:rsidR="007F0FDF" w:rsidRDefault="00030555">
            <w:pPr>
              <w:spacing w:after="0" w:line="259" w:lineRule="auto"/>
              <w:ind w:left="0" w:right="0" w:firstLine="0"/>
            </w:pPr>
            <w:r>
              <w:rPr>
                <w:b/>
                <w:sz w:val="24"/>
              </w:rPr>
              <w:t xml:space="preserve"> </w:t>
            </w:r>
          </w:p>
        </w:tc>
      </w:tr>
    </w:tbl>
    <w:p w14:paraId="357DF616" w14:textId="3D83DF21" w:rsidR="007F0FDF" w:rsidRDefault="00030555">
      <w:pPr>
        <w:numPr>
          <w:ilvl w:val="0"/>
          <w:numId w:val="5"/>
        </w:numPr>
        <w:ind w:right="83" w:hanging="427"/>
      </w:pPr>
      <w:r>
        <w:t xml:space="preserve">Przedmiot zamówienia należy wykonać w terminie: </w:t>
      </w:r>
      <w:r w:rsidR="00C56750">
        <w:rPr>
          <w:b/>
          <w:color w:val="auto"/>
        </w:rPr>
        <w:t xml:space="preserve">do </w:t>
      </w:r>
      <w:r w:rsidR="0083456A">
        <w:rPr>
          <w:b/>
          <w:color w:val="auto"/>
        </w:rPr>
        <w:t>2 miesięcy od podpisania umowy.</w:t>
      </w:r>
      <w:r w:rsidRPr="00C56750">
        <w:rPr>
          <w:color w:val="auto"/>
        </w:rPr>
        <w:t xml:space="preserve"> </w:t>
      </w:r>
    </w:p>
    <w:p w14:paraId="3C567871" w14:textId="77777777" w:rsidR="007F0FDF" w:rsidRDefault="00030555">
      <w:pPr>
        <w:numPr>
          <w:ilvl w:val="0"/>
          <w:numId w:val="5"/>
        </w:numPr>
        <w:ind w:right="83" w:hanging="427"/>
      </w:pPr>
      <w:r>
        <w:t xml:space="preserve">Wymagane terminy - rękojmi wynosi </w:t>
      </w:r>
      <w:r>
        <w:rPr>
          <w:b/>
        </w:rPr>
        <w:t>60 miesięcy</w:t>
      </w:r>
      <w:r>
        <w:t xml:space="preserve">. </w:t>
      </w:r>
    </w:p>
    <w:p w14:paraId="5C5767B5" w14:textId="77777777" w:rsidR="007F0FDF" w:rsidRDefault="00030555">
      <w:pPr>
        <w:numPr>
          <w:ilvl w:val="0"/>
          <w:numId w:val="5"/>
        </w:numPr>
        <w:ind w:right="83" w:hanging="427"/>
      </w:pPr>
      <w:r>
        <w:t xml:space="preserve">Gwarancji jakości: minimum </w:t>
      </w:r>
      <w:r>
        <w:rPr>
          <w:b/>
        </w:rPr>
        <w:t>36 miesięcy</w:t>
      </w:r>
      <w:r>
        <w:t xml:space="preserve"> na wykonane roboty budowlane, </w:t>
      </w:r>
    </w:p>
    <w:p w14:paraId="203270BC" w14:textId="77777777" w:rsidR="007F0FDF" w:rsidRDefault="00030555">
      <w:pPr>
        <w:numPr>
          <w:ilvl w:val="0"/>
          <w:numId w:val="5"/>
        </w:numPr>
        <w:spacing w:after="4"/>
        <w:ind w:right="83" w:hanging="427"/>
      </w:pPr>
      <w:r>
        <w:t xml:space="preserve">Okres rękojmi i gwarancji na wykonane roboty budowlane rozpoczyna się od daty zakończenia robót potwierdzonych bezusterkowym protokołem odbioru końcowego zakończenia robót i biegną równocześnie. </w:t>
      </w:r>
    </w:p>
    <w:p w14:paraId="4A1B97F1" w14:textId="7F1D483C" w:rsidR="007F0FDF" w:rsidRDefault="007F0FDF" w:rsidP="00BA1A0C">
      <w:pPr>
        <w:spacing w:after="53" w:line="259" w:lineRule="auto"/>
        <w:ind w:left="705" w:right="0" w:firstLine="0"/>
        <w:jc w:val="left"/>
      </w:pPr>
    </w:p>
    <w:p w14:paraId="6AC7693D" w14:textId="21692866" w:rsidR="00BA1A0C" w:rsidRDefault="00BA1A0C">
      <w:pPr>
        <w:spacing w:after="53" w:line="259" w:lineRule="auto"/>
        <w:ind w:left="720" w:right="0" w:firstLine="0"/>
        <w:jc w:val="left"/>
      </w:pPr>
    </w:p>
    <w:p w14:paraId="5A3F9B9B" w14:textId="55417F3F" w:rsidR="00BA1A0C" w:rsidRDefault="00BA1A0C">
      <w:pPr>
        <w:spacing w:after="53" w:line="259" w:lineRule="auto"/>
        <w:ind w:left="720" w:right="0" w:firstLine="0"/>
        <w:jc w:val="left"/>
      </w:pPr>
    </w:p>
    <w:p w14:paraId="4CBB69FB" w14:textId="4CDD90B5" w:rsidR="00BA1A0C" w:rsidRDefault="00BA1A0C">
      <w:pPr>
        <w:spacing w:after="53" w:line="259" w:lineRule="auto"/>
        <w:ind w:left="720" w:right="0" w:firstLine="0"/>
        <w:jc w:val="left"/>
      </w:pPr>
    </w:p>
    <w:p w14:paraId="6B055761" w14:textId="77777777" w:rsidR="00BA1A0C" w:rsidRDefault="00BA1A0C">
      <w:pPr>
        <w:spacing w:after="53" w:line="259" w:lineRule="auto"/>
        <w:ind w:left="720" w:right="0" w:firstLine="0"/>
        <w:jc w:val="left"/>
      </w:pPr>
    </w:p>
    <w:p w14:paraId="1FA0C282" w14:textId="77777777" w:rsidR="007F0FDF" w:rsidRDefault="00030555">
      <w:pPr>
        <w:shd w:val="clear" w:color="auto" w:fill="C9C9C9"/>
        <w:spacing w:after="4" w:line="267" w:lineRule="auto"/>
        <w:ind w:left="288" w:right="70"/>
      </w:pPr>
      <w:r>
        <w:rPr>
          <w:b/>
          <w:sz w:val="24"/>
        </w:rPr>
        <w:t xml:space="preserve">V. Podmiotowe środki dowodowe. </w:t>
      </w:r>
    </w:p>
    <w:p w14:paraId="7552B36A" w14:textId="77777777" w:rsidR="007F0FDF" w:rsidRDefault="00030555">
      <w:pPr>
        <w:spacing w:after="40" w:line="259" w:lineRule="auto"/>
        <w:ind w:left="720" w:right="0" w:firstLine="0"/>
        <w:jc w:val="left"/>
      </w:pPr>
      <w:r>
        <w:t xml:space="preserve"> </w:t>
      </w:r>
    </w:p>
    <w:p w14:paraId="00B9E093" w14:textId="77777777" w:rsidR="007F0FDF" w:rsidRDefault="00030555">
      <w:pPr>
        <w:numPr>
          <w:ilvl w:val="0"/>
          <w:numId w:val="6"/>
        </w:numPr>
        <w:ind w:right="80" w:hanging="427"/>
      </w:pPr>
      <w:r>
        <w:t xml:space="preserve">O udzielenie zamówienia mogą ubiegać się Wykonawcy, którzy złożą wraz z ofertą oświadczenia a wskazany Wykonawca na żądanie Zamawiającego w terminie nie krótszym niż 5 dni od wezwania, przedłoży wymagane w SWZ dokumenty w zakresie: </w:t>
      </w:r>
    </w:p>
    <w:p w14:paraId="75E90CA4" w14:textId="77777777" w:rsidR="007F0FDF" w:rsidRDefault="00030555">
      <w:pPr>
        <w:numPr>
          <w:ilvl w:val="1"/>
          <w:numId w:val="6"/>
        </w:numPr>
        <w:ind w:right="83" w:hanging="281"/>
      </w:pPr>
      <w:r>
        <w:t xml:space="preserve">spełnienia warunków udziału w postępowaniu   </w:t>
      </w:r>
    </w:p>
    <w:p w14:paraId="0896D3FD" w14:textId="77777777" w:rsidR="007F0FDF" w:rsidRDefault="00030555">
      <w:pPr>
        <w:numPr>
          <w:ilvl w:val="1"/>
          <w:numId w:val="6"/>
        </w:numPr>
        <w:ind w:right="83" w:hanging="281"/>
      </w:pPr>
      <w:r>
        <w:t xml:space="preserve">niepodlegania wykluczeniu </w:t>
      </w:r>
    </w:p>
    <w:p w14:paraId="1D4F38D9" w14:textId="77777777" w:rsidR="007F0FDF" w:rsidRDefault="00030555">
      <w:pPr>
        <w:numPr>
          <w:ilvl w:val="0"/>
          <w:numId w:val="6"/>
        </w:numPr>
        <w:spacing w:after="267"/>
        <w:ind w:right="80" w:hanging="427"/>
      </w:pPr>
      <w:r>
        <w:t xml:space="preserve">Oświadczenia o których mowa w ust. 1 należy złożyć zgodnie z  odpowiednim wzorem stanowiącym załączniki do SWZ. Oświadczenia te dla podmiotów składających ofertę wspólnie oraz podmiotów udostępniających zasoby składane są oddzielnie dla każdego z tych podmiotów. Oświadczenia wraz  z </w:t>
      </w:r>
      <w:r>
        <w:lastRenderedPageBreak/>
        <w:t xml:space="preserve">ofertą składane są w formie elektronicznej opatrzone kwalifikowanym podpisem elektronicznym lub postaci elektronicznej opatrzone podpisem zaufanym lub podpisem osobistym. </w:t>
      </w:r>
    </w:p>
    <w:p w14:paraId="0344AF8F" w14:textId="77777777" w:rsidR="007F0FDF" w:rsidRDefault="00030555">
      <w:pPr>
        <w:numPr>
          <w:ilvl w:val="0"/>
          <w:numId w:val="6"/>
        </w:numPr>
        <w:spacing w:after="248" w:line="268" w:lineRule="auto"/>
        <w:ind w:right="80" w:hanging="427"/>
      </w:pPr>
      <w:r>
        <w:rPr>
          <w:b/>
        </w:rPr>
        <w:t>Uprawnienia do prowadzenia określonej działalności gospodarczej lub zawodowej, o ile wynika to z odrębnych</w:t>
      </w:r>
      <w:r>
        <w:t xml:space="preserve"> </w:t>
      </w:r>
      <w:r>
        <w:rPr>
          <w:b/>
        </w:rPr>
        <w:t>przepisów:</w:t>
      </w:r>
      <w:r>
        <w:t xml:space="preserve"> </w:t>
      </w:r>
    </w:p>
    <w:p w14:paraId="7D0FA270" w14:textId="77777777" w:rsidR="007F0FDF" w:rsidRDefault="00030555">
      <w:pPr>
        <w:spacing w:after="243"/>
        <w:ind w:left="730" w:right="83"/>
      </w:pPr>
      <w:r>
        <w:t xml:space="preserve">W celu potwierdzenia spełniania przez Wykonawcę warunków udziału w postępowaniu Zamawiający żąda złożenia następujących podmiotowych środków dowodowych w zakresie: </w:t>
      </w:r>
    </w:p>
    <w:p w14:paraId="0ABD764F" w14:textId="6B25EE8A" w:rsidR="00E23E05" w:rsidRDefault="00030555" w:rsidP="00BA1A0C">
      <w:pPr>
        <w:spacing w:after="267"/>
        <w:ind w:left="730" w:right="83"/>
      </w:pPr>
      <w:r>
        <w:t xml:space="preserve">Zamawiający odstępuje od opisu sposobu dokonywania oceny spełnienia warunków w tym zakresie. Zamawiający nie dokona oceny spełnienia warunków udziału w postępowaniu. </w:t>
      </w:r>
    </w:p>
    <w:p w14:paraId="7BAD80C5" w14:textId="77777777" w:rsidR="007F0FDF" w:rsidRDefault="00030555">
      <w:pPr>
        <w:numPr>
          <w:ilvl w:val="0"/>
          <w:numId w:val="6"/>
        </w:numPr>
        <w:spacing w:after="252" w:line="268" w:lineRule="auto"/>
        <w:ind w:right="80" w:hanging="427"/>
      </w:pPr>
      <w:r>
        <w:rPr>
          <w:b/>
        </w:rPr>
        <w:t xml:space="preserve">Zdolność techniczna lub zawodowa: </w:t>
      </w:r>
      <w:r>
        <w:t xml:space="preserve"> </w:t>
      </w:r>
    </w:p>
    <w:p w14:paraId="4A32113C" w14:textId="77777777" w:rsidR="007F0FDF" w:rsidRDefault="00030555">
      <w:pPr>
        <w:spacing w:after="267"/>
        <w:ind w:left="730" w:right="83"/>
      </w:pPr>
      <w:r>
        <w:t xml:space="preserve">W celu potwierdzenia spełniania przez Wykonawcę warunków udziału w postępowaniu Zamawiający żąda złożenia następujących podmiotowych środków dowodowych w zakresie: </w:t>
      </w:r>
    </w:p>
    <w:p w14:paraId="7DCBF473" w14:textId="77777777" w:rsidR="007F0FDF" w:rsidRDefault="00030555">
      <w:pPr>
        <w:numPr>
          <w:ilvl w:val="1"/>
          <w:numId w:val="6"/>
        </w:numPr>
        <w:spacing w:after="108" w:line="268" w:lineRule="auto"/>
        <w:ind w:right="83" w:hanging="281"/>
      </w:pPr>
      <w:r>
        <w:rPr>
          <w:b/>
        </w:rPr>
        <w:t xml:space="preserve">wykonanych robót. </w:t>
      </w:r>
    </w:p>
    <w:p w14:paraId="146DCED3" w14:textId="77777777" w:rsidR="007F0FDF" w:rsidRDefault="00030555">
      <w:pPr>
        <w:spacing w:after="5"/>
        <w:ind w:left="1580" w:right="83"/>
      </w:pPr>
      <w:r>
        <w:t xml:space="preserve">Na potwierdzenie niniejszego warunku należy złożyć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t>
      </w:r>
    </w:p>
    <w:p w14:paraId="53A42F9F" w14:textId="77777777" w:rsidR="007F0FDF" w:rsidRDefault="00030555">
      <w:pPr>
        <w:spacing w:after="103"/>
        <w:ind w:left="1580" w:right="83"/>
      </w:pPr>
      <w:r>
        <w:t xml:space="preserve">Wykonawca z przyczyn niezależnych od niego nie jest w stanie uzyskać tych dokumentów – inne odpowiednie dokumenty;  </w:t>
      </w:r>
    </w:p>
    <w:p w14:paraId="5CC3BEBA" w14:textId="77777777" w:rsidR="007F0FDF" w:rsidRDefault="00030555">
      <w:pPr>
        <w:spacing w:after="104"/>
        <w:ind w:left="1580" w:right="83"/>
      </w:pPr>
      <w:r>
        <w:t xml:space="preserve">Zamawiający uzna warunek za spełniony jeżeli Wykonawca wykaże, że w tym okresie wykonał: </w:t>
      </w:r>
    </w:p>
    <w:p w14:paraId="5C78C8D9" w14:textId="5555E1BD" w:rsidR="007F0FDF" w:rsidRPr="00E23E05" w:rsidRDefault="00E23E05">
      <w:pPr>
        <w:spacing w:after="5"/>
        <w:ind w:left="1580" w:right="83"/>
        <w:rPr>
          <w:color w:val="auto"/>
        </w:rPr>
      </w:pPr>
      <w:r w:rsidRPr="00E23E05">
        <w:rPr>
          <w:b/>
          <w:color w:val="auto"/>
        </w:rPr>
        <w:t xml:space="preserve">Jedną </w:t>
      </w:r>
      <w:r w:rsidR="00030555" w:rsidRPr="00E23E05">
        <w:rPr>
          <w:b/>
          <w:color w:val="auto"/>
        </w:rPr>
        <w:t>robot</w:t>
      </w:r>
      <w:r w:rsidRPr="00E23E05">
        <w:rPr>
          <w:b/>
          <w:color w:val="auto"/>
        </w:rPr>
        <w:t>ę</w:t>
      </w:r>
      <w:r w:rsidR="00030555" w:rsidRPr="00E23E05">
        <w:rPr>
          <w:b/>
          <w:color w:val="auto"/>
        </w:rPr>
        <w:t xml:space="preserve"> budowlan</w:t>
      </w:r>
      <w:r w:rsidRPr="00E23E05">
        <w:rPr>
          <w:b/>
          <w:color w:val="auto"/>
        </w:rPr>
        <w:t>ą</w:t>
      </w:r>
      <w:r w:rsidR="00030555" w:rsidRPr="00E23E05">
        <w:rPr>
          <w:color w:val="auto"/>
        </w:rPr>
        <w:t xml:space="preserve"> polegając</w:t>
      </w:r>
      <w:r w:rsidRPr="00E23E05">
        <w:rPr>
          <w:color w:val="auto"/>
        </w:rPr>
        <w:t>ą</w:t>
      </w:r>
      <w:r w:rsidR="00030555" w:rsidRPr="00E23E05">
        <w:rPr>
          <w:color w:val="auto"/>
        </w:rPr>
        <w:t xml:space="preserve"> na budowie lub przebudowie lub rozbudowie</w:t>
      </w:r>
      <w:r w:rsidR="00D65B60">
        <w:rPr>
          <w:color w:val="auto"/>
        </w:rPr>
        <w:t xml:space="preserve"> lub remoncie</w:t>
      </w:r>
      <w:r w:rsidR="00030555" w:rsidRPr="00E23E05">
        <w:rPr>
          <w:color w:val="auto"/>
        </w:rPr>
        <w:t xml:space="preserve"> </w:t>
      </w:r>
      <w:r w:rsidR="00D65B60">
        <w:rPr>
          <w:color w:val="auto"/>
        </w:rPr>
        <w:t>drogi/</w:t>
      </w:r>
      <w:r w:rsidR="00030555" w:rsidRPr="00E23E05">
        <w:rPr>
          <w:color w:val="auto"/>
        </w:rPr>
        <w:t xml:space="preserve">dróg o wartości nie mniejszej niż </w:t>
      </w:r>
      <w:r w:rsidR="00F54A9B" w:rsidRPr="00E23E05">
        <w:rPr>
          <w:b/>
          <w:color w:val="auto"/>
        </w:rPr>
        <w:t>3</w:t>
      </w:r>
      <w:r w:rsidR="000A6FFD">
        <w:rPr>
          <w:b/>
          <w:color w:val="auto"/>
        </w:rPr>
        <w:t>5</w:t>
      </w:r>
      <w:r w:rsidR="00030555" w:rsidRPr="00E23E05">
        <w:rPr>
          <w:b/>
          <w:color w:val="auto"/>
        </w:rPr>
        <w:t>0 000,00</w:t>
      </w:r>
      <w:r w:rsidR="00030555" w:rsidRPr="00E23E05">
        <w:rPr>
          <w:color w:val="auto"/>
        </w:rPr>
        <w:t xml:space="preserve"> </w:t>
      </w:r>
      <w:r w:rsidR="00030555" w:rsidRPr="00E23E05">
        <w:rPr>
          <w:b/>
          <w:color w:val="auto"/>
        </w:rPr>
        <w:t>zł brutto</w:t>
      </w:r>
      <w:r w:rsidR="00030555" w:rsidRPr="00E23E05">
        <w:rPr>
          <w:color w:val="auto"/>
        </w:rPr>
        <w:t xml:space="preserve">. </w:t>
      </w:r>
    </w:p>
    <w:p w14:paraId="20BE2086" w14:textId="77777777" w:rsidR="007F0FDF" w:rsidRDefault="00030555">
      <w:pPr>
        <w:spacing w:after="15" w:line="259" w:lineRule="auto"/>
        <w:ind w:left="1570" w:right="0" w:firstLine="0"/>
        <w:jc w:val="left"/>
      </w:pPr>
      <w:r>
        <w:rPr>
          <w:b/>
        </w:rPr>
        <w:t xml:space="preserve"> </w:t>
      </w:r>
    </w:p>
    <w:p w14:paraId="38F2798A" w14:textId="77777777" w:rsidR="007F0FDF" w:rsidRDefault="00030555">
      <w:pPr>
        <w:spacing w:after="4" w:line="268" w:lineRule="auto"/>
        <w:ind w:left="1580" w:right="76"/>
      </w:pPr>
      <w:r>
        <w:rPr>
          <w:b/>
        </w:rPr>
        <w:t xml:space="preserve">Do każdej pozycji wykazu należy załączyć dowody określające, czy roboty te zostały wykonane w sposób należyty. </w:t>
      </w:r>
    </w:p>
    <w:p w14:paraId="492D7A33" w14:textId="77777777" w:rsidR="007F0FDF" w:rsidRDefault="00030555">
      <w:pPr>
        <w:spacing w:after="40" w:line="259" w:lineRule="auto"/>
        <w:ind w:left="1570" w:right="0" w:firstLine="0"/>
        <w:jc w:val="left"/>
      </w:pPr>
      <w:r>
        <w:rPr>
          <w:b/>
        </w:rPr>
        <w:t xml:space="preserve"> </w:t>
      </w:r>
    </w:p>
    <w:p w14:paraId="70B5D2E9" w14:textId="77777777" w:rsidR="007F0FDF" w:rsidRDefault="00030555">
      <w:pPr>
        <w:spacing w:after="111" w:line="268" w:lineRule="auto"/>
        <w:ind w:left="730" w:right="76"/>
      </w:pPr>
      <w:r>
        <w:rPr>
          <w:b/>
        </w:rPr>
        <w:t>2)</w:t>
      </w:r>
      <w:r>
        <w:rPr>
          <w:rFonts w:ascii="Arial" w:eastAsia="Arial" w:hAnsi="Arial" w:cs="Arial"/>
          <w:b/>
        </w:rPr>
        <w:t xml:space="preserve"> </w:t>
      </w:r>
      <w:r>
        <w:rPr>
          <w:b/>
        </w:rPr>
        <w:t xml:space="preserve">wykazu osób, które będą uczestniczyć w wykonywaniu zamówienia publicznego. </w:t>
      </w:r>
    </w:p>
    <w:p w14:paraId="0A69336D" w14:textId="1B467A0D" w:rsidR="007F0FDF" w:rsidRDefault="00030555">
      <w:pPr>
        <w:spacing w:after="104"/>
        <w:ind w:left="1580" w:right="83"/>
      </w:pPr>
      <w:r>
        <w:t xml:space="preserve">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00E69CF7" w14:textId="77777777" w:rsidR="007F0FDF" w:rsidRDefault="00030555">
      <w:pPr>
        <w:spacing w:after="4" w:line="268" w:lineRule="auto"/>
        <w:ind w:left="1580" w:right="76"/>
      </w:pPr>
      <w:r>
        <w:rPr>
          <w:b/>
        </w:rPr>
        <w:t xml:space="preserve">Zamawiający uzna warunek za spełniony jeżeli Wykonawca wykaże, że dysponuje n/w osobami: </w:t>
      </w:r>
    </w:p>
    <w:p w14:paraId="2A206455" w14:textId="77777777" w:rsidR="007F0FDF" w:rsidRDefault="00030555">
      <w:pPr>
        <w:spacing w:after="52" w:line="259" w:lineRule="auto"/>
        <w:ind w:left="1570" w:right="0" w:firstLine="0"/>
        <w:jc w:val="left"/>
      </w:pPr>
      <w:r>
        <w:rPr>
          <w:b/>
        </w:rPr>
        <w:t xml:space="preserve"> </w:t>
      </w:r>
    </w:p>
    <w:p w14:paraId="37B5D7FD" w14:textId="51952615" w:rsidR="007F0FDF" w:rsidRDefault="002C75F1">
      <w:pPr>
        <w:spacing w:after="5"/>
        <w:ind w:left="2136" w:right="83" w:hanging="360"/>
      </w:pPr>
      <w:r>
        <w:rPr>
          <w:rFonts w:ascii="Segoe UI Symbol" w:eastAsia="Segoe UI Symbol" w:hAnsi="Segoe UI Symbol" w:cs="Segoe UI Symbol"/>
        </w:rPr>
        <w:t xml:space="preserve">- </w:t>
      </w:r>
      <w:r w:rsidR="00030555">
        <w:rPr>
          <w:b/>
        </w:rPr>
        <w:t>Kierownikiem budowy</w:t>
      </w:r>
      <w:r w:rsidR="00030555">
        <w:t xml:space="preserve"> posiadającym uprawnienia do kierowania robotami budowlanymi w specjalności drogowej i doświadczenie w pełnieniu funkcji kierownika budowy lub kierownika robót przy co najmniej jednej zakończonej inwestycji związanej z budową lub rozbudową lub  przebudową</w:t>
      </w:r>
      <w:r w:rsidR="00D65B60">
        <w:t xml:space="preserve"> lub remontem</w:t>
      </w:r>
      <w:r w:rsidR="00030555">
        <w:t xml:space="preserve"> drogi/dróg.  </w:t>
      </w:r>
    </w:p>
    <w:p w14:paraId="562BD259" w14:textId="77777777" w:rsidR="007F0FDF" w:rsidRDefault="00030555">
      <w:pPr>
        <w:spacing w:after="0" w:line="259" w:lineRule="auto"/>
        <w:ind w:left="293" w:right="0" w:firstLine="0"/>
        <w:jc w:val="left"/>
      </w:pPr>
      <w:r>
        <w:t xml:space="preserve"> </w:t>
      </w:r>
    </w:p>
    <w:p w14:paraId="6A3182C9" w14:textId="77777777" w:rsidR="007F0FDF" w:rsidRDefault="00030555">
      <w:pPr>
        <w:spacing w:after="4"/>
        <w:ind w:left="1580" w:right="83"/>
      </w:pPr>
      <w:r>
        <w:lastRenderedPageBreak/>
        <w:t xml:space="preserve">Do wykazu osób należy dołączyć oświadczenie Wykonawcy, że zaproponowane osoby posiadają wymagane uprawnienia i przynależą do właściwej izby samorządu zawodowego jeżeli taki wymóg na te osoby nakłada Prawo budowlane. </w:t>
      </w:r>
    </w:p>
    <w:p w14:paraId="08734CCA" w14:textId="77777777" w:rsidR="007F0FDF" w:rsidRDefault="00030555">
      <w:pPr>
        <w:spacing w:after="15" w:line="259" w:lineRule="auto"/>
        <w:ind w:left="1001" w:right="0" w:firstLine="0"/>
        <w:jc w:val="left"/>
      </w:pPr>
      <w:r>
        <w:t xml:space="preserve"> </w:t>
      </w:r>
    </w:p>
    <w:p w14:paraId="4A5586D9" w14:textId="707E9EEF" w:rsidR="007F0FDF" w:rsidRDefault="00030555">
      <w:pPr>
        <w:spacing w:after="3"/>
        <w:ind w:left="1580" w:right="83"/>
      </w:pPr>
      <w:r>
        <w:t xml:space="preserve">Zgodnie z art. 12a Prawa budowlanego który to odsyła do ustawy z dnia 22 grudnia 2015 r.  o zasadach uznawania kwalifikacji zawodowych nabytych w państwach członkowskich Unii Europejskiej (Dz. U. 2020 r. poz. 220)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w:t>
      </w:r>
    </w:p>
    <w:p w14:paraId="32A3E2DC" w14:textId="77777777" w:rsidR="00E23E05" w:rsidRDefault="00E23E05" w:rsidP="00E23E05">
      <w:pPr>
        <w:spacing w:after="40" w:line="259" w:lineRule="auto"/>
        <w:ind w:left="0" w:right="0" w:firstLine="0"/>
        <w:jc w:val="left"/>
      </w:pPr>
    </w:p>
    <w:p w14:paraId="30A1800E" w14:textId="36DF9CB3" w:rsidR="007F0FDF" w:rsidRDefault="00030555" w:rsidP="001856B2">
      <w:pPr>
        <w:pStyle w:val="Akapitzlist"/>
        <w:numPr>
          <w:ilvl w:val="0"/>
          <w:numId w:val="34"/>
        </w:numPr>
        <w:spacing w:after="4" w:line="268" w:lineRule="auto"/>
        <w:ind w:right="80"/>
      </w:pPr>
      <w:r w:rsidRPr="001856B2">
        <w:rPr>
          <w:b/>
        </w:rPr>
        <w:t>Sytuacja ekonomiczna i finansowa:</w:t>
      </w:r>
      <w:r>
        <w:t xml:space="preserve"> </w:t>
      </w:r>
    </w:p>
    <w:p w14:paraId="3EBA6DFB" w14:textId="77777777" w:rsidR="007F0FDF" w:rsidRDefault="00030555">
      <w:pPr>
        <w:spacing w:after="15" w:line="259" w:lineRule="auto"/>
        <w:ind w:left="720" w:right="0" w:firstLine="0"/>
        <w:jc w:val="left"/>
      </w:pPr>
      <w:r>
        <w:t xml:space="preserve"> </w:t>
      </w:r>
    </w:p>
    <w:p w14:paraId="111A084F" w14:textId="77777777" w:rsidR="007F0FDF" w:rsidRDefault="00030555">
      <w:pPr>
        <w:spacing w:after="268"/>
        <w:ind w:left="730" w:right="83"/>
      </w:pPr>
      <w:r>
        <w:t xml:space="preserve">W celu potwierdzenia spełniania przez Wykonawcę warunków udziału w postępowaniu Zamawiający żąda złożenia następujących podmiotowych środków dowodowych w zakresie: </w:t>
      </w:r>
    </w:p>
    <w:p w14:paraId="2EBD752C" w14:textId="77941C8C" w:rsidR="007F0FDF" w:rsidRDefault="00030555" w:rsidP="001856B2">
      <w:pPr>
        <w:numPr>
          <w:ilvl w:val="1"/>
          <w:numId w:val="34"/>
        </w:numPr>
        <w:spacing w:after="3"/>
        <w:ind w:right="83"/>
      </w:pPr>
      <w:r>
        <w:t xml:space="preserve">Dokument potwierdzający, że Wykonawca jest ubezpieczony od odpowiedzialności cywilnej  w zakresie prowadzonej działalności związanej z przedmiotem zamówienia (wykonywaniem robót budowlanych) na sumę gwarancyjną określoną przez Zamawiającego nie mniejszą niż:  </w:t>
      </w:r>
      <w:r w:rsidR="00F54A9B">
        <w:rPr>
          <w:b/>
        </w:rPr>
        <w:t>3</w:t>
      </w:r>
      <w:r w:rsidR="000A6FFD">
        <w:rPr>
          <w:b/>
        </w:rPr>
        <w:t>5</w:t>
      </w:r>
      <w:r>
        <w:rPr>
          <w:b/>
        </w:rPr>
        <w:t>0 000,00 PLN;</w:t>
      </w:r>
      <w:r>
        <w:t xml:space="preserve"> </w:t>
      </w:r>
    </w:p>
    <w:p w14:paraId="3544F4D9" w14:textId="77777777" w:rsidR="007F0FDF" w:rsidRDefault="00030555">
      <w:pPr>
        <w:spacing w:after="42" w:line="259" w:lineRule="auto"/>
        <w:ind w:left="1001" w:right="0" w:firstLine="0"/>
        <w:jc w:val="left"/>
      </w:pPr>
      <w:r>
        <w:t xml:space="preserve"> </w:t>
      </w:r>
    </w:p>
    <w:p w14:paraId="3171F6D5" w14:textId="77777777" w:rsidR="007F0FDF" w:rsidRDefault="00030555" w:rsidP="001856B2">
      <w:pPr>
        <w:numPr>
          <w:ilvl w:val="0"/>
          <w:numId w:val="34"/>
        </w:numPr>
        <w:ind w:right="80"/>
      </w:pPr>
      <w:r>
        <w:t xml:space="preserve">Poleganie na zasobach innych podmiotów: </w:t>
      </w:r>
    </w:p>
    <w:p w14:paraId="7C172696" w14:textId="77777777" w:rsidR="007F0FDF" w:rsidRDefault="00030555" w:rsidP="001856B2">
      <w:pPr>
        <w:numPr>
          <w:ilvl w:val="1"/>
          <w:numId w:val="34"/>
        </w:numPr>
        <w:ind w:right="83"/>
      </w:pPr>
      <w: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 </w:t>
      </w:r>
    </w:p>
    <w:p w14:paraId="1F304733" w14:textId="77777777" w:rsidR="007F0FDF" w:rsidRDefault="00030555" w:rsidP="001856B2">
      <w:pPr>
        <w:numPr>
          <w:ilvl w:val="1"/>
          <w:numId w:val="34"/>
        </w:numPr>
        <w:ind w:right="83"/>
      </w:pPr>
      <w: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A282900" w14:textId="77777777" w:rsidR="007F0FDF" w:rsidRDefault="00030555" w:rsidP="001856B2">
      <w:pPr>
        <w:numPr>
          <w:ilvl w:val="1"/>
          <w:numId w:val="34"/>
        </w:numPr>
        <w:ind w:right="83"/>
      </w:pPr>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1B9A4B1" w14:textId="77777777" w:rsidR="007F0FDF" w:rsidRDefault="00030555" w:rsidP="001856B2">
      <w:pPr>
        <w:numPr>
          <w:ilvl w:val="1"/>
          <w:numId w:val="34"/>
        </w:numPr>
        <w:ind w:right="83"/>
      </w:pPr>
      <w:r>
        <w:t xml:space="preserve">Zobowiązanie podmiotu udostępniającego zasoby, o którym mowa w ust. 3, potwierdza, że stosunek łączący Wykonawcę z podmiotami udostępniającymi zasoby gwarantuje rzeczywisty dostęp do tych zasobów oraz określa w szczególności: </w:t>
      </w:r>
    </w:p>
    <w:p w14:paraId="19EFDCEA" w14:textId="77777777" w:rsidR="007F0FDF" w:rsidRDefault="00030555" w:rsidP="001856B2">
      <w:pPr>
        <w:numPr>
          <w:ilvl w:val="2"/>
          <w:numId w:val="34"/>
        </w:numPr>
        <w:ind w:right="83"/>
      </w:pPr>
      <w:r>
        <w:t xml:space="preserve">zakres dostępnych Wykonawcy zasobów podmiotu udostępniającego zasoby; </w:t>
      </w:r>
    </w:p>
    <w:p w14:paraId="21FAC2D8" w14:textId="77777777" w:rsidR="007F0FDF" w:rsidRDefault="00030555" w:rsidP="001856B2">
      <w:pPr>
        <w:numPr>
          <w:ilvl w:val="2"/>
          <w:numId w:val="34"/>
        </w:numPr>
        <w:ind w:right="83"/>
      </w:pPr>
      <w:r>
        <w:t xml:space="preserve">sposób i okres udostępnienia Wykonawcy i wykorzystania przez niego zasobów podmiotu udostępniającego te zasoby przy wykonywaniu zamówienia; </w:t>
      </w:r>
    </w:p>
    <w:p w14:paraId="2C119709" w14:textId="77777777" w:rsidR="007F0FDF" w:rsidRDefault="00030555" w:rsidP="001856B2">
      <w:pPr>
        <w:numPr>
          <w:ilvl w:val="2"/>
          <w:numId w:val="34"/>
        </w:numPr>
        <w:ind w:right="83"/>
      </w:pPr>
      <w: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9DC0172" w14:textId="77777777" w:rsidR="007F0FDF" w:rsidRDefault="00030555" w:rsidP="001856B2">
      <w:pPr>
        <w:numPr>
          <w:ilvl w:val="1"/>
          <w:numId w:val="34"/>
        </w:numPr>
        <w:ind w:right="83"/>
      </w:pPr>
      <w: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 </w:t>
      </w:r>
    </w:p>
    <w:p w14:paraId="48304FB3" w14:textId="77777777" w:rsidR="007F0FDF" w:rsidRDefault="00030555" w:rsidP="001856B2">
      <w:pPr>
        <w:numPr>
          <w:ilvl w:val="1"/>
          <w:numId w:val="34"/>
        </w:numPr>
        <w:ind w:right="83"/>
      </w:pPr>
      <w:r>
        <w:t xml:space="preserve">Wykonawca, w przypadku polegania na zdolnościach lub sytuacji podmiotów udostępniających zasoby, przedstawia, wraz z oświadczeniem, o którym mowa w Rozdziale V </w:t>
      </w:r>
      <w:r>
        <w:lastRenderedPageBreak/>
        <w:t xml:space="preserve">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 SWZ. </w:t>
      </w:r>
    </w:p>
    <w:p w14:paraId="006E6557" w14:textId="77777777" w:rsidR="007F0FDF" w:rsidRDefault="00030555">
      <w:pPr>
        <w:spacing w:after="0" w:line="259" w:lineRule="auto"/>
        <w:ind w:left="293" w:right="0" w:firstLine="0"/>
        <w:jc w:val="left"/>
      </w:pPr>
      <w:r>
        <w:rPr>
          <w:sz w:val="24"/>
        </w:rPr>
        <w:t xml:space="preserve"> </w:t>
      </w:r>
    </w:p>
    <w:tbl>
      <w:tblPr>
        <w:tblStyle w:val="TableGrid"/>
        <w:tblW w:w="9129" w:type="dxa"/>
        <w:tblInd w:w="264" w:type="dxa"/>
        <w:tblCellMar>
          <w:top w:w="33" w:type="dxa"/>
          <w:left w:w="29" w:type="dxa"/>
          <w:right w:w="68" w:type="dxa"/>
        </w:tblCellMar>
        <w:tblLook w:val="04A0" w:firstRow="1" w:lastRow="0" w:firstColumn="1" w:lastColumn="0" w:noHBand="0" w:noVBand="1"/>
      </w:tblPr>
      <w:tblGrid>
        <w:gridCol w:w="456"/>
        <w:gridCol w:w="8673"/>
      </w:tblGrid>
      <w:tr w:rsidR="007F0FDF" w14:paraId="6FF7753D" w14:textId="77777777">
        <w:trPr>
          <w:trHeight w:val="324"/>
        </w:trPr>
        <w:tc>
          <w:tcPr>
            <w:tcW w:w="456" w:type="dxa"/>
            <w:tcBorders>
              <w:top w:val="nil"/>
              <w:left w:val="nil"/>
              <w:bottom w:val="nil"/>
              <w:right w:val="nil"/>
            </w:tcBorders>
            <w:shd w:val="clear" w:color="auto" w:fill="C9C9C9"/>
          </w:tcPr>
          <w:p w14:paraId="26326FE2" w14:textId="77777777" w:rsidR="007F0FDF" w:rsidRDefault="00030555">
            <w:pPr>
              <w:spacing w:after="0" w:line="259" w:lineRule="auto"/>
              <w:ind w:left="0" w:right="0" w:firstLine="0"/>
            </w:pPr>
            <w:r>
              <w:rPr>
                <w:b/>
                <w:sz w:val="24"/>
              </w:rPr>
              <w:t>VI.</w:t>
            </w:r>
            <w:r>
              <w:rPr>
                <w:rFonts w:ascii="Arial" w:eastAsia="Arial" w:hAnsi="Arial" w:cs="Arial"/>
                <w:b/>
                <w:sz w:val="24"/>
              </w:rPr>
              <w:t xml:space="preserve"> </w:t>
            </w:r>
          </w:p>
        </w:tc>
        <w:tc>
          <w:tcPr>
            <w:tcW w:w="8673" w:type="dxa"/>
            <w:tcBorders>
              <w:top w:val="nil"/>
              <w:left w:val="nil"/>
              <w:bottom w:val="nil"/>
              <w:right w:val="nil"/>
            </w:tcBorders>
            <w:shd w:val="clear" w:color="auto" w:fill="C9C9C9"/>
          </w:tcPr>
          <w:p w14:paraId="77FAEA32" w14:textId="77777777" w:rsidR="007F0FDF" w:rsidRDefault="00030555">
            <w:pPr>
              <w:spacing w:after="0" w:line="259" w:lineRule="auto"/>
              <w:ind w:left="252" w:right="0" w:firstLine="0"/>
              <w:jc w:val="left"/>
            </w:pPr>
            <w:r>
              <w:rPr>
                <w:b/>
                <w:sz w:val="24"/>
              </w:rPr>
              <w:t xml:space="preserve">Podstawy wykluczenia. </w:t>
            </w:r>
          </w:p>
        </w:tc>
      </w:tr>
    </w:tbl>
    <w:p w14:paraId="03598B24" w14:textId="77777777" w:rsidR="007F0FDF" w:rsidRDefault="00030555">
      <w:pPr>
        <w:spacing w:after="40" w:line="259" w:lineRule="auto"/>
        <w:ind w:left="1373" w:right="0" w:firstLine="0"/>
        <w:jc w:val="left"/>
      </w:pPr>
      <w:r>
        <w:rPr>
          <w:b/>
        </w:rPr>
        <w:t xml:space="preserve"> </w:t>
      </w:r>
    </w:p>
    <w:p w14:paraId="1D3B9FCC" w14:textId="77777777" w:rsidR="007F0FDF" w:rsidRDefault="00030555">
      <w:pPr>
        <w:numPr>
          <w:ilvl w:val="0"/>
          <w:numId w:val="8"/>
        </w:numPr>
        <w:ind w:right="83" w:hanging="427"/>
      </w:pPr>
      <w:r>
        <w:t xml:space="preserve">Na potwierdzenie niepodlegania wykluczeniu Wykonawca składa oświadczenie wraz z ofertą, Z postępowania o udzielenie zamówienia wyklucza się Wykonawcę z zastrzeżeniem art. 110 ust. 2 ustawy </w:t>
      </w:r>
      <w:proofErr w:type="spellStart"/>
      <w:r>
        <w:t>Pzp</w:t>
      </w:r>
      <w:proofErr w:type="spellEnd"/>
      <w:r>
        <w:t xml:space="preserve">. </w:t>
      </w:r>
    </w:p>
    <w:p w14:paraId="136E2609" w14:textId="77777777" w:rsidR="007F0FDF" w:rsidRDefault="00030555">
      <w:pPr>
        <w:numPr>
          <w:ilvl w:val="1"/>
          <w:numId w:val="8"/>
        </w:numPr>
        <w:ind w:right="83" w:hanging="324"/>
      </w:pPr>
      <w:r>
        <w:t xml:space="preserve">będącego osobą fizyczną, którego prawomocnie skazano za przestępstwo: </w:t>
      </w:r>
    </w:p>
    <w:p w14:paraId="03B5E158" w14:textId="77777777" w:rsidR="007F0FDF" w:rsidRDefault="00030555">
      <w:pPr>
        <w:numPr>
          <w:ilvl w:val="2"/>
          <w:numId w:val="8"/>
        </w:numPr>
        <w:ind w:right="83" w:hanging="326"/>
      </w:pPr>
      <w:r>
        <w:t xml:space="preserve">udziału w zorganizowanej grupie przestępczej albo związku mającym na celu popełnienie przestępstwa lub przestępstwa skarbowego, o którym mowa w art. 258 Kodeksu karnego, </w:t>
      </w:r>
    </w:p>
    <w:p w14:paraId="739297AD" w14:textId="77777777" w:rsidR="007F0FDF" w:rsidRDefault="00030555">
      <w:pPr>
        <w:numPr>
          <w:ilvl w:val="2"/>
          <w:numId w:val="8"/>
        </w:numPr>
        <w:ind w:right="83" w:hanging="326"/>
      </w:pPr>
      <w:r>
        <w:t xml:space="preserve">handlu ludźmi, o którym mowa w art. 189a Kodeksu karnego, </w:t>
      </w:r>
    </w:p>
    <w:p w14:paraId="59D1B637" w14:textId="77777777" w:rsidR="007F0FDF" w:rsidRDefault="00030555">
      <w:pPr>
        <w:numPr>
          <w:ilvl w:val="2"/>
          <w:numId w:val="8"/>
        </w:numPr>
        <w:ind w:right="83" w:hanging="326"/>
      </w:pPr>
      <w:r>
        <w:t xml:space="preserve">o którym mowa w art. 228-230a, art. 250a Kodeksu karnego lub w art. 46 lub art. 48 ustawy  z dnia 25 czerwca 2010 r. o sporcie, </w:t>
      </w:r>
    </w:p>
    <w:p w14:paraId="5D484B3F" w14:textId="77777777" w:rsidR="007F0FDF" w:rsidRDefault="00030555">
      <w:pPr>
        <w:numPr>
          <w:ilvl w:val="2"/>
          <w:numId w:val="8"/>
        </w:numPr>
        <w:ind w:right="83" w:hanging="326"/>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97BA5F9" w14:textId="77777777" w:rsidR="007F0FDF" w:rsidRDefault="00030555">
      <w:pPr>
        <w:numPr>
          <w:ilvl w:val="2"/>
          <w:numId w:val="8"/>
        </w:numPr>
        <w:ind w:right="83" w:hanging="326"/>
      </w:pPr>
      <w:r>
        <w:t xml:space="preserve">o charakterze terrorystycznym, o którym mowa w art. 115 § 20 Kodeksu karnego, lub mające na celu popełnienie tego przestępstwa, </w:t>
      </w:r>
    </w:p>
    <w:p w14:paraId="579B257C" w14:textId="77777777" w:rsidR="007F0FDF" w:rsidRDefault="00030555">
      <w:pPr>
        <w:numPr>
          <w:ilvl w:val="2"/>
          <w:numId w:val="8"/>
        </w:numPr>
        <w:ind w:right="83" w:hanging="326"/>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75F9F2B1" w14:textId="77777777" w:rsidR="007F0FDF" w:rsidRDefault="00030555">
      <w:pPr>
        <w:numPr>
          <w:ilvl w:val="2"/>
          <w:numId w:val="8"/>
        </w:numPr>
        <w:ind w:right="83" w:hanging="326"/>
      </w:pPr>
      <w:r>
        <w:t xml:space="preserve">przeciwko obrotowi gospodarczemu, o których mowa w art. 296-307 Kodeksu karnego, przestępstwo oszustwa, o którym mowa w art. 286 Kodeksu karnego, przestępstwo przeciwko wiarygodności dokumentów, o których mowa w art. 270- 277d Kodeksu karnego, lub przestępstwo skarbowe, </w:t>
      </w:r>
    </w:p>
    <w:p w14:paraId="10E058AE" w14:textId="474A9E38" w:rsidR="007F0FDF" w:rsidRDefault="00030555">
      <w:pPr>
        <w:numPr>
          <w:ilvl w:val="2"/>
          <w:numId w:val="8"/>
        </w:numPr>
        <w:ind w:right="83" w:hanging="326"/>
      </w:pPr>
      <w:r>
        <w:t xml:space="preserve">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09B6BFBD" w14:textId="77777777" w:rsidR="007F0FDF" w:rsidRDefault="00030555">
      <w:pPr>
        <w:numPr>
          <w:ilvl w:val="1"/>
          <w:numId w:val="8"/>
        </w:numPr>
        <w:ind w:right="83" w:hanging="324"/>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2E675CD" w14:textId="77777777" w:rsidR="007F0FDF" w:rsidRDefault="00030555">
      <w:pPr>
        <w:numPr>
          <w:ilvl w:val="1"/>
          <w:numId w:val="8"/>
        </w:numPr>
        <w:ind w:right="83" w:hanging="324"/>
      </w:pPr>
      <w:r>
        <w:t xml:space="preserve">wobec którego wydano prawomocny wyrok sądu lub ostateczną decyzją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14:paraId="1E41FF88" w14:textId="77777777" w:rsidR="007F0FDF" w:rsidRDefault="00030555">
      <w:pPr>
        <w:numPr>
          <w:ilvl w:val="1"/>
          <w:numId w:val="8"/>
        </w:numPr>
        <w:ind w:right="83" w:hanging="324"/>
      </w:pPr>
      <w:r>
        <w:t xml:space="preserve">wobec którego prawomocnie orzeczono zakaz ubiegania sią o zamówienia publiczne; </w:t>
      </w:r>
    </w:p>
    <w:p w14:paraId="64F4D7E0" w14:textId="77777777" w:rsidR="007F0FDF" w:rsidRDefault="00030555">
      <w:pPr>
        <w:numPr>
          <w:ilvl w:val="1"/>
          <w:numId w:val="8"/>
        </w:numPr>
        <w:ind w:right="83" w:hanging="324"/>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 </w:t>
      </w:r>
    </w:p>
    <w:p w14:paraId="200A938E" w14:textId="3CF2789E" w:rsidR="007F0FDF" w:rsidRDefault="00030555">
      <w:pPr>
        <w:numPr>
          <w:ilvl w:val="1"/>
          <w:numId w:val="8"/>
        </w:numPr>
        <w:ind w:right="83" w:hanging="324"/>
      </w:pPr>
      <w:r>
        <w:t xml:space="preserve">jeżeli, w przypadkach, o których mowa w art. 85 ust. 1 ustawy </w:t>
      </w:r>
      <w:proofErr w:type="spellStart"/>
      <w:r>
        <w:t>Pzp</w:t>
      </w:r>
      <w:proofErr w:type="spellEnd"/>
      <w: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w:t>
      </w:r>
      <w:r>
        <w:lastRenderedPageBreak/>
        <w:t xml:space="preserve">może być wyeliminowane w inny sposób niż przez wykluczenie Wykonawcy z udziału w postępowaniu o udzielenie zamówienia. </w:t>
      </w:r>
    </w:p>
    <w:p w14:paraId="50CB66A2" w14:textId="3D0A1814" w:rsidR="007F0FDF" w:rsidRDefault="00030555">
      <w:pPr>
        <w:numPr>
          <w:ilvl w:val="0"/>
          <w:numId w:val="8"/>
        </w:numPr>
        <w:ind w:right="83" w:hanging="427"/>
      </w:pPr>
      <w:r>
        <w:t>Wykonawca może zostać wykluczony przez Zamawiającego na każdym etapie postępowania o udzielenie zamówienia</w:t>
      </w:r>
      <w:r>
        <w:rPr>
          <w:b/>
        </w:rPr>
        <w:t xml:space="preserve">. </w:t>
      </w:r>
    </w:p>
    <w:p w14:paraId="11F26661" w14:textId="352D1487" w:rsidR="00F54A9B" w:rsidRDefault="00030555" w:rsidP="00E23E05">
      <w:pPr>
        <w:numPr>
          <w:ilvl w:val="0"/>
          <w:numId w:val="8"/>
        </w:numPr>
        <w:spacing w:after="3"/>
        <w:ind w:right="83" w:hanging="427"/>
      </w:pPr>
      <w:r>
        <w:t xml:space="preserve">Zamawiający nie wymaga przedstawienia podmiotowych środków dowodowych na potwierdzenie braku podstaw wykluczenia. </w:t>
      </w:r>
    </w:p>
    <w:p w14:paraId="2DA196C5" w14:textId="77777777" w:rsidR="007F0FDF" w:rsidRDefault="00030555">
      <w:pPr>
        <w:spacing w:after="0" w:line="259" w:lineRule="auto"/>
        <w:ind w:left="720" w:right="0" w:firstLine="0"/>
        <w:jc w:val="left"/>
      </w:pPr>
      <w:r>
        <w:rPr>
          <w:b/>
        </w:rPr>
        <w:t xml:space="preserve"> </w:t>
      </w:r>
    </w:p>
    <w:tbl>
      <w:tblPr>
        <w:tblStyle w:val="TableGrid"/>
        <w:tblW w:w="9129" w:type="dxa"/>
        <w:tblInd w:w="264" w:type="dxa"/>
        <w:tblCellMar>
          <w:top w:w="34" w:type="dxa"/>
          <w:right w:w="115" w:type="dxa"/>
        </w:tblCellMar>
        <w:tblLook w:val="04A0" w:firstRow="1" w:lastRow="0" w:firstColumn="1" w:lastColumn="0" w:noHBand="0" w:noVBand="1"/>
      </w:tblPr>
      <w:tblGrid>
        <w:gridCol w:w="737"/>
        <w:gridCol w:w="8392"/>
      </w:tblGrid>
      <w:tr w:rsidR="007F0FDF" w14:paraId="7CE76F1B" w14:textId="77777777">
        <w:trPr>
          <w:trHeight w:val="322"/>
        </w:trPr>
        <w:tc>
          <w:tcPr>
            <w:tcW w:w="737" w:type="dxa"/>
            <w:tcBorders>
              <w:top w:val="nil"/>
              <w:left w:val="nil"/>
              <w:bottom w:val="nil"/>
              <w:right w:val="nil"/>
            </w:tcBorders>
            <w:shd w:val="clear" w:color="auto" w:fill="C9C9C9"/>
          </w:tcPr>
          <w:p w14:paraId="2B21C248" w14:textId="77777777" w:rsidR="007F0FDF" w:rsidRDefault="00030555">
            <w:pPr>
              <w:spacing w:after="0" w:line="259" w:lineRule="auto"/>
              <w:ind w:left="29" w:right="0" w:firstLine="0"/>
              <w:jc w:val="left"/>
            </w:pPr>
            <w:r>
              <w:rPr>
                <w:b/>
                <w:sz w:val="24"/>
              </w:rPr>
              <w:t>VII.</w:t>
            </w:r>
            <w:r>
              <w:rPr>
                <w:rFonts w:ascii="Arial" w:eastAsia="Arial" w:hAnsi="Arial" w:cs="Arial"/>
                <w:b/>
                <w:sz w:val="24"/>
              </w:rPr>
              <w:t xml:space="preserve"> </w:t>
            </w:r>
          </w:p>
        </w:tc>
        <w:tc>
          <w:tcPr>
            <w:tcW w:w="8392" w:type="dxa"/>
            <w:tcBorders>
              <w:top w:val="nil"/>
              <w:left w:val="nil"/>
              <w:bottom w:val="nil"/>
              <w:right w:val="nil"/>
            </w:tcBorders>
            <w:shd w:val="clear" w:color="auto" w:fill="C9C9C9"/>
          </w:tcPr>
          <w:p w14:paraId="49271F45" w14:textId="77777777" w:rsidR="007F0FDF" w:rsidRDefault="00030555">
            <w:pPr>
              <w:spacing w:after="0" w:line="259" w:lineRule="auto"/>
              <w:ind w:left="0" w:right="0" w:firstLine="0"/>
              <w:jc w:val="left"/>
            </w:pPr>
            <w:r>
              <w:rPr>
                <w:b/>
                <w:sz w:val="24"/>
              </w:rPr>
              <w:t xml:space="preserve">Konsorcjum. </w:t>
            </w:r>
          </w:p>
        </w:tc>
      </w:tr>
    </w:tbl>
    <w:p w14:paraId="559E653B" w14:textId="77777777" w:rsidR="007F0FDF" w:rsidRDefault="00030555">
      <w:pPr>
        <w:spacing w:after="42" w:line="259" w:lineRule="auto"/>
        <w:ind w:left="653" w:right="0" w:firstLine="0"/>
        <w:jc w:val="left"/>
      </w:pPr>
      <w:r>
        <w:t xml:space="preserve"> </w:t>
      </w:r>
    </w:p>
    <w:p w14:paraId="389E5D2E" w14:textId="77777777" w:rsidR="007F0FDF" w:rsidRDefault="00030555">
      <w:pPr>
        <w:numPr>
          <w:ilvl w:val="0"/>
          <w:numId w:val="9"/>
        </w:numPr>
        <w:ind w:right="83" w:hanging="427"/>
      </w:pPr>
      <w:r>
        <w:t xml:space="preserve">W przypadku wnoszenia oferty wspólnej przez dwa lub więcej podmioty gospodarcze (konsorcja/spółki cywilne) oferta musi spełniać wymagania określone w art. 58 ustawy Prawo zamówień publicznych, w tym: </w:t>
      </w:r>
    </w:p>
    <w:p w14:paraId="2E6971E6" w14:textId="77777777" w:rsidR="007F0FDF" w:rsidRDefault="00030555">
      <w:pPr>
        <w:numPr>
          <w:ilvl w:val="1"/>
          <w:numId w:val="9"/>
        </w:numPr>
        <w:spacing w:after="148"/>
        <w:ind w:right="83" w:hanging="281"/>
      </w:pPr>
      <w:r>
        <w:t xml:space="preserve">w przypadku Wykonawców wspólnie ubiegających się o udzielenie zamówienia, zgodnie  z art. 58 ust. 2 ustawy </w:t>
      </w:r>
      <w:proofErr w:type="spellStart"/>
      <w:r>
        <w:t>Pzp</w:t>
      </w:r>
      <w:proofErr w:type="spellEnd"/>
      <w:r>
        <w:t xml:space="preserve">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1E434346" w14:textId="77777777" w:rsidR="007F0FDF" w:rsidRDefault="00030555">
      <w:pPr>
        <w:numPr>
          <w:ilvl w:val="1"/>
          <w:numId w:val="9"/>
        </w:numPr>
        <w:spacing w:after="148"/>
        <w:ind w:right="83" w:hanging="281"/>
      </w:pPr>
      <w:r>
        <w:t xml:space="preserve">Wykonawcy wspólnie ubiegający się o udzielenie zamówienia dołączają do oferty oświadczenie,  z którego wynika jaki zakres rzeczowy zamówienia realizować zamierzają poszczególni Wykonawcy. </w:t>
      </w:r>
    </w:p>
    <w:p w14:paraId="1578892F" w14:textId="77777777" w:rsidR="007F0FDF" w:rsidRDefault="00030555">
      <w:pPr>
        <w:numPr>
          <w:ilvl w:val="1"/>
          <w:numId w:val="9"/>
        </w:numPr>
        <w:spacing w:after="148"/>
        <w:ind w:right="83" w:hanging="281"/>
      </w:pPr>
      <w:r>
        <w:t xml:space="preserve">W celu wykazania niepodlegania wykluczeniu z postępowania o udzielenie zamówienia  w rozdziale VI wymagane jest załączenie do oferty oświadczenia i przedłożenia na wezwanie dokumentów dla każdego konsorcjanta oddzielnie. </w:t>
      </w:r>
    </w:p>
    <w:p w14:paraId="4C337EC1" w14:textId="77777777" w:rsidR="007F0FDF" w:rsidRDefault="00030555">
      <w:pPr>
        <w:numPr>
          <w:ilvl w:val="0"/>
          <w:numId w:val="9"/>
        </w:numPr>
        <w:ind w:right="83" w:hanging="427"/>
      </w:pPr>
      <w:r>
        <w:t xml:space="preserve">W odniesieniu do Wykonawców wspólnie ubiegających się o udzielenie zamówienia Zamawiający wymaga aby: </w:t>
      </w:r>
    </w:p>
    <w:p w14:paraId="6E92922B" w14:textId="77777777" w:rsidR="007F0FDF" w:rsidRDefault="00030555">
      <w:pPr>
        <w:numPr>
          <w:ilvl w:val="1"/>
          <w:numId w:val="9"/>
        </w:numPr>
        <w:ind w:right="83" w:hanging="281"/>
      </w:pPr>
      <w:r>
        <w:t xml:space="preserve">Doświadczeniem, o którym mowa w rozdziale V ust. 4 pkt 1 SWZ - w zakresie wykonanych robót wykazał się konsorcjant, który będzie wykonywał kluczowy zakres robót. </w:t>
      </w:r>
    </w:p>
    <w:p w14:paraId="07FE7695" w14:textId="77777777" w:rsidR="007F0FDF" w:rsidRDefault="00030555">
      <w:pPr>
        <w:numPr>
          <w:ilvl w:val="1"/>
          <w:numId w:val="9"/>
        </w:numPr>
        <w:spacing w:after="5"/>
        <w:ind w:right="83" w:hanging="281"/>
      </w:pPr>
      <w:r>
        <w:t xml:space="preserve">Pozostałe warunku udziału w postępowaniu podlegają sumowaniu. </w:t>
      </w:r>
    </w:p>
    <w:p w14:paraId="4817E874" w14:textId="77777777" w:rsidR="007F0FDF" w:rsidRDefault="00030555">
      <w:pPr>
        <w:spacing w:after="21" w:line="259" w:lineRule="auto"/>
        <w:ind w:left="1001" w:right="0" w:firstLine="0"/>
        <w:jc w:val="left"/>
      </w:pPr>
      <w:r>
        <w:rPr>
          <w:b/>
        </w:rPr>
        <w:t xml:space="preserve"> </w:t>
      </w:r>
    </w:p>
    <w:tbl>
      <w:tblPr>
        <w:tblStyle w:val="TableGrid"/>
        <w:tblW w:w="9129" w:type="dxa"/>
        <w:tblInd w:w="264" w:type="dxa"/>
        <w:tblCellMar>
          <w:top w:w="36" w:type="dxa"/>
          <w:right w:w="115" w:type="dxa"/>
        </w:tblCellMar>
        <w:tblLook w:val="04A0" w:firstRow="1" w:lastRow="0" w:firstColumn="1" w:lastColumn="0" w:noHBand="0" w:noVBand="1"/>
      </w:tblPr>
      <w:tblGrid>
        <w:gridCol w:w="737"/>
        <w:gridCol w:w="8392"/>
      </w:tblGrid>
      <w:tr w:rsidR="007F0FDF" w14:paraId="6A1AB755" w14:textId="77777777">
        <w:trPr>
          <w:trHeight w:val="324"/>
        </w:trPr>
        <w:tc>
          <w:tcPr>
            <w:tcW w:w="737" w:type="dxa"/>
            <w:tcBorders>
              <w:top w:val="nil"/>
              <w:left w:val="nil"/>
              <w:bottom w:val="nil"/>
              <w:right w:val="nil"/>
            </w:tcBorders>
            <w:shd w:val="clear" w:color="auto" w:fill="C9C9C9"/>
          </w:tcPr>
          <w:p w14:paraId="583D7811" w14:textId="77777777" w:rsidR="007F0FDF" w:rsidRDefault="00030555">
            <w:pPr>
              <w:spacing w:after="0" w:line="259" w:lineRule="auto"/>
              <w:ind w:left="29" w:right="0" w:firstLine="0"/>
              <w:jc w:val="left"/>
            </w:pPr>
            <w:r>
              <w:rPr>
                <w:b/>
                <w:sz w:val="24"/>
              </w:rPr>
              <w:t>VIII.</w:t>
            </w:r>
            <w:r>
              <w:rPr>
                <w:rFonts w:ascii="Arial" w:eastAsia="Arial" w:hAnsi="Arial" w:cs="Arial"/>
                <w:b/>
                <w:sz w:val="24"/>
              </w:rPr>
              <w:t xml:space="preserve"> </w:t>
            </w:r>
          </w:p>
        </w:tc>
        <w:tc>
          <w:tcPr>
            <w:tcW w:w="8392" w:type="dxa"/>
            <w:tcBorders>
              <w:top w:val="nil"/>
              <w:left w:val="nil"/>
              <w:bottom w:val="nil"/>
              <w:right w:val="nil"/>
            </w:tcBorders>
            <w:shd w:val="clear" w:color="auto" w:fill="C9C9C9"/>
          </w:tcPr>
          <w:p w14:paraId="4933FA6B" w14:textId="77777777" w:rsidR="007F0FDF" w:rsidRDefault="00030555">
            <w:pPr>
              <w:spacing w:after="0" w:line="259" w:lineRule="auto"/>
              <w:ind w:left="0" w:right="0" w:firstLine="0"/>
              <w:jc w:val="left"/>
            </w:pPr>
            <w:r>
              <w:rPr>
                <w:b/>
                <w:sz w:val="24"/>
              </w:rPr>
              <w:t xml:space="preserve">Podwykonawcy. </w:t>
            </w:r>
          </w:p>
        </w:tc>
      </w:tr>
    </w:tbl>
    <w:p w14:paraId="1DF81744" w14:textId="77777777" w:rsidR="007F0FDF" w:rsidRDefault="00030555">
      <w:pPr>
        <w:numPr>
          <w:ilvl w:val="0"/>
          <w:numId w:val="10"/>
        </w:numPr>
        <w:spacing w:after="150"/>
        <w:ind w:right="83" w:hanging="427"/>
      </w:pPr>
      <w:r>
        <w:t xml:space="preserve">Wykonawca, który zamierza powierzyć wykonanie części robót innej firmie (podwykonawcy) jest zobowiązany do: </w:t>
      </w:r>
    </w:p>
    <w:p w14:paraId="51A147F2" w14:textId="77777777" w:rsidR="007F0FDF" w:rsidRDefault="00030555">
      <w:pPr>
        <w:numPr>
          <w:ilvl w:val="1"/>
          <w:numId w:val="10"/>
        </w:numPr>
        <w:spacing w:after="150"/>
        <w:ind w:right="83" w:hanging="281"/>
      </w:pPr>
      <w:r>
        <w:t xml:space="preserve">określenia w złożonej ofercie (na formularzu oferty – załącznik do SWZ lub na oddzielnym oświadczenia) informacji jaka część przedmiotu zamówienia będzie realizowana przez podwykonawców z podaniem jego danych jeżeli są znane; </w:t>
      </w:r>
    </w:p>
    <w:p w14:paraId="3351EA41" w14:textId="77777777" w:rsidR="007F0FDF" w:rsidRDefault="00030555">
      <w:pPr>
        <w:numPr>
          <w:ilvl w:val="1"/>
          <w:numId w:val="10"/>
        </w:numPr>
        <w:spacing w:after="150"/>
        <w:ind w:right="83" w:hanging="281"/>
      </w:pPr>
      <w:r>
        <w:t xml:space="preserve">wynagrodzenie za roboty budowlane wykonane za pośrednictwem podwykonawców i dalszych podwykonawców Zamawiający ureguluje na zasadach określonych w umowie; </w:t>
      </w:r>
    </w:p>
    <w:p w14:paraId="68948332" w14:textId="77777777" w:rsidR="007F0FDF" w:rsidRDefault="00030555">
      <w:pPr>
        <w:numPr>
          <w:ilvl w:val="1"/>
          <w:numId w:val="10"/>
        </w:numPr>
        <w:spacing w:after="148"/>
        <w:ind w:right="83" w:hanging="281"/>
      </w:pPr>
      <w:r>
        <w:t xml:space="preserve">przy realizacji zamówienia z udziałem podwykonawcy zastosowanie mają przepisy art. 447, 462- 465 ustawy </w:t>
      </w:r>
      <w:proofErr w:type="spellStart"/>
      <w:r>
        <w:t>Pzp</w:t>
      </w:r>
      <w:proofErr w:type="spellEnd"/>
      <w:r>
        <w:t xml:space="preserve">; </w:t>
      </w:r>
    </w:p>
    <w:p w14:paraId="247A0F39" w14:textId="77777777" w:rsidR="007F0FDF" w:rsidRDefault="00030555">
      <w:pPr>
        <w:numPr>
          <w:ilvl w:val="1"/>
          <w:numId w:val="10"/>
        </w:numPr>
        <w:spacing w:after="150"/>
        <w:ind w:right="83" w:hanging="281"/>
      </w:pPr>
      <w:r>
        <w:t xml:space="preserve">zgłoszenie podwykonawcy, na którego zasoby Wykonawca się powołuje, zobowiązuje Wykonawcę do złożenia wraz z ofertą oświadczenia i na wezwanie Zamawiającego dokumenty potwierdzające nie podleganie wykluczeniu wobec tego podwykonawcy (oświadczenia  i dokumenty są składane na zasadach określony w SWZ jak dla Wykonawcy); </w:t>
      </w:r>
    </w:p>
    <w:p w14:paraId="79A6D36C" w14:textId="77777777" w:rsidR="007F0FDF" w:rsidRDefault="00030555">
      <w:pPr>
        <w:numPr>
          <w:ilvl w:val="1"/>
          <w:numId w:val="10"/>
        </w:numPr>
        <w:spacing w:after="148"/>
        <w:ind w:right="83" w:hanging="281"/>
      </w:pPr>
      <w:r>
        <w:t xml:space="preserve">dla podwykonawców zgłoszonych w trakcie realizacji zamówienia, zapisy pkt. 4) stosuje się odpowiednio; </w:t>
      </w:r>
    </w:p>
    <w:p w14:paraId="1009CEA6" w14:textId="77777777" w:rsidR="007F0FDF" w:rsidRDefault="00030555">
      <w:pPr>
        <w:numPr>
          <w:ilvl w:val="1"/>
          <w:numId w:val="10"/>
        </w:numPr>
        <w:spacing w:after="148"/>
        <w:ind w:right="83" w:hanging="281"/>
      </w:pPr>
      <w:r>
        <w:t xml:space="preserve">jeżeli Zamawiający stwierdzi, że wobec danego podwykonawcy zachodzą podstawy wykluczenia, Wykonawca obowiązany jest zastąpić tego podwykonawcę lub zrezygnować z powierzenia wykonania części zamówienia podwykonawcy; </w:t>
      </w:r>
    </w:p>
    <w:p w14:paraId="634965E2" w14:textId="77777777" w:rsidR="007F0FDF" w:rsidRDefault="00030555">
      <w:pPr>
        <w:numPr>
          <w:ilvl w:val="1"/>
          <w:numId w:val="10"/>
        </w:numPr>
        <w:ind w:right="83" w:hanging="281"/>
      </w:pPr>
      <w:r>
        <w:lastRenderedPageBreak/>
        <w:t xml:space="preserve">powierzenie wykonania części zamówienia podwykonawcom nie zwalnia Wykonawcy z odpowiedzialności za należyte wykonanie tego zamówienia; </w:t>
      </w:r>
    </w:p>
    <w:p w14:paraId="11D6760E" w14:textId="77777777" w:rsidR="007F0FDF" w:rsidRDefault="00030555">
      <w:pPr>
        <w:numPr>
          <w:ilvl w:val="1"/>
          <w:numId w:val="10"/>
        </w:numPr>
        <w:spacing w:after="151"/>
        <w:ind w:right="83" w:hanging="281"/>
      </w:pPr>
      <w:r>
        <w:t xml:space="preserve">Zamawiający nie wymaga, aby Wykonawca składał dokumenty lub oświadczenia o braku podstaw do wykluczenia odnoszące się do podwykonawcy który nie udostępnił swoich  zasobów; </w:t>
      </w:r>
    </w:p>
    <w:p w14:paraId="6B7BC097" w14:textId="77777777" w:rsidR="007F0FDF" w:rsidRDefault="00030555">
      <w:pPr>
        <w:numPr>
          <w:ilvl w:val="1"/>
          <w:numId w:val="10"/>
        </w:numPr>
        <w:spacing w:after="125"/>
        <w:ind w:right="83" w:hanging="281"/>
      </w:pPr>
      <w:r>
        <w:t xml:space="preserve">za zgodą Zamawiającego Wykonawca może w trakcie realizacji zamówienia zgłosić nowych podwykonawców do realizacji zamówienia jeżeli uzna, że jest to niezbędne do prawidłowej realizacji zamówienia; </w:t>
      </w:r>
    </w:p>
    <w:p w14:paraId="059841F7" w14:textId="14A493DA" w:rsidR="007F0FDF" w:rsidRDefault="00030555">
      <w:pPr>
        <w:numPr>
          <w:ilvl w:val="0"/>
          <w:numId w:val="10"/>
        </w:numPr>
        <w:spacing w:after="276"/>
        <w:ind w:right="83" w:hanging="427"/>
      </w:pPr>
      <w:r>
        <w:t xml:space="preserve">Do SWZ załączono istotne postanowienia umowy obowiązującej przy zgłaszaniu podwykonawców robót budowlanych (załącznik do SWZ). Wykonawca przedkładając do akceptacji umowę z podwykonawcą jest uprawniony do wprowadzania zmian do istotnych postanowień. Zmiany wprowadzane nie mogą być bardziej rygorystyczne od tych  wynikających z umowy na realizację przedmiot zamówienia, w szczególności odnoszące się do wysokości i rodzaju kar umownych, zabezpieczenia należytego wykonani umowy, czy też świadczenia zastępczego. </w:t>
      </w:r>
    </w:p>
    <w:p w14:paraId="3D2763CB" w14:textId="26A53882" w:rsidR="007F0FDF" w:rsidRDefault="00030555">
      <w:pPr>
        <w:shd w:val="clear" w:color="auto" w:fill="C9C9C9"/>
        <w:spacing w:after="96" w:line="267" w:lineRule="auto"/>
        <w:ind w:left="705" w:right="70" w:hanging="427"/>
      </w:pPr>
      <w:r>
        <w:rPr>
          <w:b/>
          <w:sz w:val="24"/>
        </w:rPr>
        <w:t xml:space="preserve">IX. Informacje o środkach komunikacji elektronicznej, przy użyciu których Zamawiający będzie komunikował się z Wykonawcami, oraz informacje </w:t>
      </w:r>
      <w:r w:rsidR="002C75F1">
        <w:rPr>
          <w:b/>
          <w:sz w:val="24"/>
        </w:rPr>
        <w:t xml:space="preserve">                         </w:t>
      </w:r>
      <w:r>
        <w:rPr>
          <w:b/>
          <w:sz w:val="24"/>
        </w:rPr>
        <w:t xml:space="preserve"> o wymaganiach technicznych i organizacyjnych sporządzania, wysyłania </w:t>
      </w:r>
      <w:r w:rsidR="002C75F1">
        <w:rPr>
          <w:b/>
          <w:sz w:val="24"/>
        </w:rPr>
        <w:t xml:space="preserve">                              </w:t>
      </w:r>
      <w:r>
        <w:rPr>
          <w:b/>
          <w:sz w:val="24"/>
        </w:rPr>
        <w:t xml:space="preserve"> i odbierania korespondencji elektronicznej. </w:t>
      </w:r>
    </w:p>
    <w:p w14:paraId="2B2C2C07" w14:textId="77777777" w:rsidR="007F0FDF" w:rsidRDefault="00030555">
      <w:pPr>
        <w:numPr>
          <w:ilvl w:val="0"/>
          <w:numId w:val="11"/>
        </w:numPr>
        <w:spacing w:after="90"/>
        <w:ind w:left="844" w:right="83" w:hanging="566"/>
      </w:pPr>
      <w:r>
        <w:t xml:space="preserve">W postępowaniu o udzielenie zamówienia komunikacja między Zamawiającym a Wykonawcami odbywa się drogą elektroniczną przy użyciu </w:t>
      </w:r>
      <w:proofErr w:type="spellStart"/>
      <w:r>
        <w:t>miniPortalu</w:t>
      </w:r>
      <w:proofErr w:type="spellEnd"/>
      <w:r>
        <w:t xml:space="preserve"> </w:t>
      </w:r>
      <w:hyperlink r:id="rId10">
        <w:r>
          <w:rPr>
            <w:color w:val="0000FF"/>
            <w:u w:val="single" w:color="0000FF"/>
          </w:rPr>
          <w:t>https://miniportal.uzp.gov.pl</w:t>
        </w:r>
      </w:hyperlink>
      <w:hyperlink r:id="rId11">
        <w:r>
          <w:t>,</w:t>
        </w:r>
      </w:hyperlink>
      <w:hyperlink r:id="rId12">
        <w:r>
          <w:t xml:space="preserve"> </w:t>
        </w:r>
      </w:hyperlink>
      <w:proofErr w:type="spellStart"/>
      <w:r>
        <w:t>ePUAPu</w:t>
      </w:r>
      <w:proofErr w:type="spellEnd"/>
      <w:r>
        <w:t xml:space="preserve"> </w:t>
      </w:r>
      <w:hyperlink r:id="rId13">
        <w:r>
          <w:rPr>
            <w:color w:val="0000FF"/>
            <w:u w:val="single" w:color="0000FF"/>
          </w:rPr>
          <w:t>https://epuap.gov.pl/wps/portal</w:t>
        </w:r>
      </w:hyperlink>
      <w:hyperlink r:id="rId14">
        <w:r>
          <w:t xml:space="preserve"> </w:t>
        </w:r>
      </w:hyperlink>
      <w:r>
        <w:t xml:space="preserve"> </w:t>
      </w:r>
    </w:p>
    <w:p w14:paraId="58A1D4BE" w14:textId="77777777" w:rsidR="007F0FDF" w:rsidRDefault="00030555">
      <w:pPr>
        <w:numPr>
          <w:ilvl w:val="0"/>
          <w:numId w:val="11"/>
        </w:numPr>
        <w:spacing w:after="90"/>
        <w:ind w:left="844" w:right="83" w:hanging="566"/>
      </w:pPr>
      <w:r>
        <w:t xml:space="preserve">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w:t>
      </w:r>
      <w:r>
        <w:rPr>
          <w:i/>
        </w:rPr>
        <w:t>formularzy: złożenia, zmiany, wycofania oferty lub wniosku oraz do formularza do komunikacji.</w:t>
      </w:r>
      <w:r>
        <w:t xml:space="preserve"> </w:t>
      </w:r>
    </w:p>
    <w:p w14:paraId="536B72CF" w14:textId="77777777" w:rsidR="007F0FDF" w:rsidRDefault="00030555">
      <w:pPr>
        <w:numPr>
          <w:ilvl w:val="0"/>
          <w:numId w:val="11"/>
        </w:numPr>
        <w:spacing w:after="88"/>
        <w:ind w:left="844" w:right="83" w:hanging="566"/>
      </w:pPr>
      <w:r>
        <w:t xml:space="preserve">Wymagania techniczne i organizacyjne wysyłania i odbierania korespondencji elektronicznej przekazywanej przy ich użyciu, opisane zostały w Regulaminie korzystania z </w:t>
      </w:r>
      <w:proofErr w:type="spellStart"/>
      <w:r>
        <w:t>miniPortalu</w:t>
      </w:r>
      <w:proofErr w:type="spellEnd"/>
      <w:r>
        <w:t xml:space="preserve"> dostępnym pod adresem </w:t>
      </w:r>
      <w:hyperlink r:id="rId15">
        <w:r>
          <w:rPr>
            <w:color w:val="0000FF"/>
            <w:u w:val="single" w:color="0000FF"/>
          </w:rPr>
          <w:t>https://miniportal.uzp.gov.pl/WarunkiUslugi</w:t>
        </w:r>
      </w:hyperlink>
      <w:hyperlink r:id="rId16">
        <w:r>
          <w:t xml:space="preserve"> </w:t>
        </w:r>
      </w:hyperlink>
      <w:hyperlink r:id="rId17">
        <w:r>
          <w:t>o</w:t>
        </w:r>
      </w:hyperlink>
      <w:r>
        <w:t xml:space="preserve">raz Regulaminie </w:t>
      </w:r>
      <w:proofErr w:type="spellStart"/>
      <w:r>
        <w:t>ePUAP</w:t>
      </w:r>
      <w:proofErr w:type="spellEnd"/>
      <w:r>
        <w:t xml:space="preserve">. </w:t>
      </w:r>
    </w:p>
    <w:p w14:paraId="5C205DB8" w14:textId="77777777" w:rsidR="007F0FDF" w:rsidRDefault="00030555">
      <w:pPr>
        <w:numPr>
          <w:ilvl w:val="0"/>
          <w:numId w:val="11"/>
        </w:numPr>
        <w:spacing w:after="88"/>
        <w:ind w:left="844" w:right="83" w:hanging="566"/>
      </w:pPr>
      <w:r>
        <w:t xml:space="preserve">Wykonawca przystępując do niniejszego postępowania o udzielenie zamówienia publicznego, akceptuje warunki korzystania z </w:t>
      </w:r>
      <w:proofErr w:type="spellStart"/>
      <w:r>
        <w:t>miniPortalu</w:t>
      </w:r>
      <w:proofErr w:type="spellEnd"/>
      <w:r>
        <w:t xml:space="preserve">, określone w Regulaminie </w:t>
      </w:r>
      <w:proofErr w:type="spellStart"/>
      <w:r>
        <w:t>miniPortalu</w:t>
      </w:r>
      <w:proofErr w:type="spellEnd"/>
      <w:r>
        <w:t xml:space="preserve"> oraz zobowiązuje się korzystając z </w:t>
      </w:r>
      <w:proofErr w:type="spellStart"/>
      <w:r>
        <w:t>miniPortalu</w:t>
      </w:r>
      <w:proofErr w:type="spellEnd"/>
      <w:r>
        <w:t xml:space="preserve"> przestrzegać postanowień tego regulaminu. </w:t>
      </w:r>
    </w:p>
    <w:p w14:paraId="60B8329C" w14:textId="77777777" w:rsidR="007F0FDF" w:rsidRDefault="00030555">
      <w:pPr>
        <w:numPr>
          <w:ilvl w:val="0"/>
          <w:numId w:val="11"/>
        </w:numPr>
        <w:spacing w:after="90"/>
        <w:ind w:left="844" w:right="83" w:hanging="566"/>
      </w:pPr>
      <w:r>
        <w:t xml:space="preserve">Maksymalny rozmiar plików przesyłanych za pośrednictwem dedykowanych formularzy do złożenia i wycofania oferty oraz do komunikacji wynosi 150 MB. </w:t>
      </w:r>
    </w:p>
    <w:p w14:paraId="157A718D" w14:textId="77777777" w:rsidR="007F0FDF" w:rsidRDefault="00030555">
      <w:pPr>
        <w:numPr>
          <w:ilvl w:val="0"/>
          <w:numId w:val="11"/>
        </w:numPr>
        <w:spacing w:after="88"/>
        <w:ind w:left="844" w:right="83" w:hanging="566"/>
      </w:pPr>
      <w:r>
        <w:t xml:space="preserve">Za datę przekazania oferty, oświadczenia, o którym mowa w art. 125 ust. 1 ustawy </w:t>
      </w:r>
      <w:proofErr w:type="spellStart"/>
      <w:r>
        <w:t>Pzp</w:t>
      </w:r>
      <w:proofErr w:type="spellEnd"/>
      <w:r>
        <w:t xml:space="preserve">, podmiotowych środków dowodowych, przedmiotowych środków dowodowych oraz innych informacji, oświadczeń lub dokumentów, przekazywanych w postępowaniu, przyjmuje się datę ich przekazania na </w:t>
      </w:r>
      <w:proofErr w:type="spellStart"/>
      <w:r>
        <w:t>ePUAP</w:t>
      </w:r>
      <w:proofErr w:type="spellEnd"/>
      <w:r>
        <w:t xml:space="preserve">. </w:t>
      </w:r>
    </w:p>
    <w:p w14:paraId="1562F0C3" w14:textId="77777777" w:rsidR="007F0FDF" w:rsidRDefault="00030555">
      <w:pPr>
        <w:numPr>
          <w:ilvl w:val="0"/>
          <w:numId w:val="11"/>
        </w:numPr>
        <w:spacing w:after="88"/>
        <w:ind w:left="844" w:right="83" w:hanging="566"/>
      </w:pPr>
      <w:r>
        <w:t xml:space="preserve">W postępowaniu o udzielenie zamówienia korespondencja (inna niż oferta Wykonawcy i załączniki do oferty) odbywa się elektronicznie za pośrednictwem </w:t>
      </w:r>
      <w:r>
        <w:rPr>
          <w:i/>
        </w:rPr>
        <w:t xml:space="preserve">dedykowanego formularza dostępnego na </w:t>
      </w:r>
      <w:proofErr w:type="spellStart"/>
      <w:r>
        <w:rPr>
          <w:i/>
        </w:rPr>
        <w:t>ePUAP</w:t>
      </w:r>
      <w:proofErr w:type="spellEnd"/>
      <w:r>
        <w:rPr>
          <w:i/>
        </w:rPr>
        <w:t xml:space="preserve"> oraz udostępnionego przez </w:t>
      </w:r>
      <w:proofErr w:type="spellStart"/>
      <w:r>
        <w:rPr>
          <w:i/>
        </w:rPr>
        <w:t>miniPortal</w:t>
      </w:r>
      <w:proofErr w:type="spellEnd"/>
      <w:r>
        <w:rPr>
          <w:i/>
        </w:rPr>
        <w:t xml:space="preserve"> (Formularz do komunikacji).</w:t>
      </w:r>
      <w:r>
        <w:t xml:space="preserve"> Korespondencja przesłana za pomocą tego formularza nie może być szyfrowana. We wszelkiej korespondencji związanej z niniejszym postępowaniem Zamawiający i Wykonawcy posługują się numerem ogłoszenia (BZP). </w:t>
      </w:r>
    </w:p>
    <w:p w14:paraId="0FBB27B5" w14:textId="77777777" w:rsidR="007F0FDF" w:rsidRDefault="00030555">
      <w:pPr>
        <w:numPr>
          <w:ilvl w:val="0"/>
          <w:numId w:val="11"/>
        </w:numPr>
        <w:ind w:left="844" w:right="83" w:hanging="566"/>
      </w:pPr>
      <w:r>
        <w:t xml:space="preserve">Przekazanie korespondencji w sposób opisany w ust. 7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 </w:t>
      </w:r>
    </w:p>
    <w:p w14:paraId="19EF0D71" w14:textId="77777777" w:rsidR="007F0FDF" w:rsidRDefault="00030555">
      <w:pPr>
        <w:numPr>
          <w:ilvl w:val="0"/>
          <w:numId w:val="11"/>
        </w:numPr>
        <w:spacing w:after="7"/>
        <w:ind w:left="844" w:right="83" w:hanging="566"/>
      </w:pPr>
      <w:r>
        <w:t xml:space="preserve">Dokumenty elektroniczne, oświadczenia lub elektroniczne kopie dokumentów lub oświadczeń składane są przez Wykonawcę za pośrednictwem </w:t>
      </w:r>
      <w:r>
        <w:rPr>
          <w:i/>
        </w:rPr>
        <w:t>Formularza do komunikacji</w:t>
      </w:r>
      <w:r>
        <w:t xml:space="preserve"> jako załączniki. Zamawiający dopuszcza również możliwość składania dokumentów elektronicznych, oświadczeń lub elektronicznych kopii dokumentów lub oświadczeń za pomocą poczty elektronicznej, na adres e-mail wskazany w rozdziale I „Zamawiający”. Sposób sporządzenia dokumentów elektronicznych, oświadczeń lub elektronicznych kopii dokumentów lub oświadczeń musi być zgody z wymaganiami </w:t>
      </w:r>
      <w:r>
        <w:lastRenderedPageBreak/>
        <w:t>określonymi w rozporządzeniu Prezesa Rady Ministrów z dnia  30 grudnia 2020 r.</w:t>
      </w:r>
      <w:r>
        <w:rPr>
          <w:rFonts w:ascii="Times New Roman" w:eastAsia="Times New Roman" w:hAnsi="Times New Roman" w:cs="Times New Roman"/>
          <w:sz w:val="24"/>
        </w:rPr>
        <w:t xml:space="preserve"> </w:t>
      </w:r>
      <w:r>
        <w:t xml:space="preserve">w sprawie sposobu sporządzania i przekazywania informacji oraz wymagań technicznych dla dokumentów elektronicznych oraz środków komunikacji elektronicznej w postępowaniu o udzielenie zamówienia publicznego. </w:t>
      </w:r>
    </w:p>
    <w:p w14:paraId="02E374DB" w14:textId="77777777" w:rsidR="007F0FDF" w:rsidRDefault="00030555">
      <w:pPr>
        <w:numPr>
          <w:ilvl w:val="0"/>
          <w:numId w:val="11"/>
        </w:numPr>
        <w:spacing w:after="10"/>
        <w:ind w:left="844" w:right="83" w:hanging="566"/>
      </w:pPr>
      <w:r>
        <w:t xml:space="preserve">Zamawiający nie przewiduje sposobu komunikowania się z Wykonawcami w inny sposób niż przy użyciu środków komunikacji elektronicznej, wskazanych w SWZ. </w:t>
      </w:r>
    </w:p>
    <w:p w14:paraId="6B06B000" w14:textId="77777777" w:rsidR="007F0FDF" w:rsidRDefault="00030555">
      <w:pPr>
        <w:numPr>
          <w:ilvl w:val="0"/>
          <w:numId w:val="11"/>
        </w:numPr>
        <w:spacing w:after="131"/>
        <w:ind w:left="844" w:right="83" w:hanging="566"/>
      </w:pPr>
      <w:r>
        <w:t xml:space="preserve">Postępowanie o udzielenie zamówienia prowadzi się w języku polskim. </w:t>
      </w:r>
      <w:r>
        <w:tab/>
        <w:t xml:space="preserve"> </w:t>
      </w:r>
      <w:r>
        <w:tab/>
        <w:t xml:space="preserve"> </w:t>
      </w:r>
      <w:r>
        <w:tab/>
        <w:t xml:space="preserve"> </w:t>
      </w:r>
    </w:p>
    <w:p w14:paraId="232678C7" w14:textId="2EFFEF52" w:rsidR="007F0FDF" w:rsidRDefault="00030555" w:rsidP="008158CE">
      <w:pPr>
        <w:numPr>
          <w:ilvl w:val="0"/>
          <w:numId w:val="12"/>
        </w:numPr>
        <w:shd w:val="clear" w:color="auto" w:fill="C9C9C9"/>
        <w:spacing w:after="4" w:line="267" w:lineRule="auto"/>
        <w:ind w:right="70" w:hanging="341"/>
      </w:pPr>
      <w:r>
        <w:rPr>
          <w:b/>
          <w:sz w:val="24"/>
        </w:rPr>
        <w:t xml:space="preserve">Osoby uprawnione do porozumiewania się z Wykonawcami. </w:t>
      </w:r>
    </w:p>
    <w:p w14:paraId="032A4DE9" w14:textId="77777777" w:rsidR="00DD5CEE" w:rsidRDefault="00030555" w:rsidP="00E23E05">
      <w:pPr>
        <w:spacing w:after="89"/>
        <w:ind w:left="561" w:right="793" w:hanging="283"/>
      </w:pPr>
      <w:r>
        <w:t xml:space="preserve">Osobą uprawnioną do porozumiewania się z Wykonawcami w sprawach formalnoprawnych jest: - </w:t>
      </w:r>
    </w:p>
    <w:p w14:paraId="388D9EAB" w14:textId="3436C15A" w:rsidR="00DD5CEE" w:rsidRDefault="00DD5CEE" w:rsidP="00E23E05">
      <w:pPr>
        <w:spacing w:after="89"/>
        <w:ind w:left="561" w:right="793" w:hanging="283"/>
      </w:pPr>
      <w:r>
        <w:t xml:space="preserve">Ryszard Skowron, tel. 41 3521937 w. 140, e-mail: </w:t>
      </w:r>
      <w:hyperlink r:id="rId18" w:history="1">
        <w:r w:rsidRPr="00FE53D1">
          <w:rPr>
            <w:rStyle w:val="Hipercze"/>
          </w:rPr>
          <w:t>r.skowron@kazimierzawielka.pl</w:t>
        </w:r>
      </w:hyperlink>
      <w:r>
        <w:t xml:space="preserve"> </w:t>
      </w:r>
    </w:p>
    <w:p w14:paraId="534907AA" w14:textId="722E7592" w:rsidR="007F0FDF" w:rsidRDefault="00DD5CEE" w:rsidP="00E23E05">
      <w:pPr>
        <w:spacing w:after="89"/>
        <w:ind w:left="561" w:right="793" w:hanging="283"/>
      </w:pPr>
      <w:r>
        <w:t>Kamil Jagielnik</w:t>
      </w:r>
      <w:r w:rsidR="00030555">
        <w:t xml:space="preserve">, tel. </w:t>
      </w:r>
      <w:r>
        <w:t>41 3521937 w. 146</w:t>
      </w:r>
      <w:r w:rsidR="00030555">
        <w:t xml:space="preserve">, e-mail: </w:t>
      </w:r>
      <w:r>
        <w:rPr>
          <w:color w:val="0000FF"/>
          <w:u w:val="single" w:color="0000FF"/>
        </w:rPr>
        <w:t>inwestycje@kazimierzawielka.pl</w:t>
      </w:r>
      <w:r w:rsidR="00030555">
        <w:t xml:space="preserve"> </w:t>
      </w:r>
    </w:p>
    <w:p w14:paraId="33B7F4C7" w14:textId="77777777" w:rsidR="007F0FDF" w:rsidRDefault="00030555">
      <w:pPr>
        <w:numPr>
          <w:ilvl w:val="0"/>
          <w:numId w:val="12"/>
        </w:numPr>
        <w:shd w:val="clear" w:color="auto" w:fill="D9D9D9"/>
        <w:spacing w:after="4" w:line="267" w:lineRule="auto"/>
        <w:ind w:right="70" w:hanging="341"/>
      </w:pPr>
      <w:r>
        <w:rPr>
          <w:b/>
          <w:sz w:val="24"/>
        </w:rPr>
        <w:t xml:space="preserve">Termin związania ofertą. </w:t>
      </w:r>
      <w:r>
        <w:rPr>
          <w:b/>
          <w:sz w:val="24"/>
        </w:rPr>
        <w:tab/>
        <w:t xml:space="preserve"> </w:t>
      </w:r>
    </w:p>
    <w:p w14:paraId="33363EF9" w14:textId="12C61FEC" w:rsidR="007F0FDF" w:rsidRDefault="00030555">
      <w:pPr>
        <w:spacing w:after="120"/>
        <w:ind w:left="288" w:right="83"/>
      </w:pPr>
      <w:r>
        <w:t xml:space="preserve">Wykonawca jest związany ofertą od dnia upływu terminu składania ofert przez okres </w:t>
      </w:r>
      <w:r>
        <w:rPr>
          <w:b/>
        </w:rPr>
        <w:t>30 dni</w:t>
      </w:r>
      <w:r>
        <w:t xml:space="preserve"> tj. do dnia </w:t>
      </w:r>
      <w:r w:rsidR="007357F2">
        <w:rPr>
          <w:b/>
          <w:color w:val="auto"/>
        </w:rPr>
        <w:t>14</w:t>
      </w:r>
      <w:r w:rsidR="00E56EEB">
        <w:rPr>
          <w:b/>
          <w:color w:val="auto"/>
        </w:rPr>
        <w:t>.10</w:t>
      </w:r>
      <w:r w:rsidR="00D119C4">
        <w:rPr>
          <w:b/>
          <w:color w:val="auto"/>
        </w:rPr>
        <w:t>.2021r.</w:t>
      </w:r>
      <w:r w:rsidRPr="00D119C4">
        <w:rPr>
          <w:color w:val="auto"/>
        </w:rPr>
        <w:t xml:space="preserve"> </w:t>
      </w:r>
    </w:p>
    <w:p w14:paraId="431AB7A4" w14:textId="77777777" w:rsidR="007F0FDF" w:rsidRDefault="00030555">
      <w:pPr>
        <w:numPr>
          <w:ilvl w:val="0"/>
          <w:numId w:val="13"/>
        </w:numPr>
        <w:spacing w:after="148"/>
        <w:ind w:right="83" w:hanging="427"/>
      </w:pPr>
      <w:r>
        <w:t xml:space="preserve">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 </w:t>
      </w:r>
    </w:p>
    <w:p w14:paraId="7303D89B" w14:textId="77777777" w:rsidR="007F0FDF" w:rsidRDefault="00030555">
      <w:pPr>
        <w:numPr>
          <w:ilvl w:val="0"/>
          <w:numId w:val="13"/>
        </w:numPr>
        <w:spacing w:after="89"/>
        <w:ind w:right="83" w:hanging="427"/>
      </w:pPr>
      <w:r>
        <w:t xml:space="preserve">Przedłużenie terminu związania ofertą, o którym mowa w ust. 2, wymaga złożenia przez Wykonawcę pisemnego oświadczenia o wyrażeniu zgody na przedłużenie terminu związania ofertą. </w:t>
      </w:r>
    </w:p>
    <w:p w14:paraId="75999DD4" w14:textId="77777777" w:rsidR="007F0FDF" w:rsidRDefault="00030555">
      <w:pPr>
        <w:spacing w:after="0" w:line="259" w:lineRule="auto"/>
        <w:ind w:left="293" w:right="0" w:firstLine="0"/>
        <w:jc w:val="left"/>
      </w:pPr>
      <w:r>
        <w:rPr>
          <w:rFonts w:ascii="Times New Roman" w:eastAsia="Times New Roman" w:hAnsi="Times New Roman" w:cs="Times New Roman"/>
          <w:sz w:val="24"/>
        </w:rPr>
        <w:t xml:space="preserve"> </w:t>
      </w:r>
    </w:p>
    <w:p w14:paraId="2148C108" w14:textId="77777777" w:rsidR="007F0FDF" w:rsidRDefault="00030555">
      <w:pPr>
        <w:shd w:val="clear" w:color="auto" w:fill="C9C9C9"/>
        <w:spacing w:after="4" w:line="267" w:lineRule="auto"/>
        <w:ind w:left="288" w:right="70"/>
      </w:pPr>
      <w:r>
        <w:rPr>
          <w:b/>
          <w:sz w:val="24"/>
        </w:rPr>
        <w:t xml:space="preserve">XII. Wymagania dotyczące wniesienia wadium. </w:t>
      </w:r>
    </w:p>
    <w:p w14:paraId="7F2222D9" w14:textId="77777777" w:rsidR="007F0FDF" w:rsidRDefault="00030555">
      <w:pPr>
        <w:spacing w:after="39" w:line="259" w:lineRule="auto"/>
        <w:ind w:left="718" w:right="0" w:firstLine="0"/>
        <w:jc w:val="left"/>
      </w:pPr>
      <w:r>
        <w:t xml:space="preserve"> </w:t>
      </w:r>
    </w:p>
    <w:p w14:paraId="1FAC490D" w14:textId="4622411B" w:rsidR="007F0FDF" w:rsidRDefault="00030555" w:rsidP="000C266D">
      <w:pPr>
        <w:numPr>
          <w:ilvl w:val="0"/>
          <w:numId w:val="14"/>
        </w:numPr>
        <w:spacing w:after="11"/>
        <w:ind w:right="83" w:hanging="427"/>
      </w:pPr>
      <w:r>
        <w:t xml:space="preserve">Wadium w wysokości:  </w:t>
      </w:r>
    </w:p>
    <w:p w14:paraId="2423AA78" w14:textId="24224434" w:rsidR="007F0FDF" w:rsidRDefault="00FD56BE" w:rsidP="000C266D">
      <w:pPr>
        <w:spacing w:after="5"/>
        <w:ind w:left="730" w:right="83"/>
      </w:pPr>
      <w:r>
        <w:rPr>
          <w:b/>
        </w:rPr>
        <w:t>30</w:t>
      </w:r>
      <w:r w:rsidR="00F54A9B">
        <w:rPr>
          <w:b/>
        </w:rPr>
        <w:t>00,00</w:t>
      </w:r>
      <w:r w:rsidR="00030555">
        <w:rPr>
          <w:b/>
        </w:rPr>
        <w:t xml:space="preserve"> zł</w:t>
      </w:r>
      <w:r w:rsidR="00030555">
        <w:t xml:space="preserve"> (słownie: </w:t>
      </w:r>
      <w:r>
        <w:t>trzy</w:t>
      </w:r>
      <w:r w:rsidR="00F54A9B">
        <w:t xml:space="preserve"> tysiące</w:t>
      </w:r>
      <w:r w:rsidR="000C266D">
        <w:t xml:space="preserve"> </w:t>
      </w:r>
      <w:r>
        <w:t>złotych</w:t>
      </w:r>
      <w:r w:rsidR="00030555">
        <w:t xml:space="preserve"> 00/100)  </w:t>
      </w:r>
    </w:p>
    <w:p w14:paraId="074F73D8" w14:textId="77777777" w:rsidR="007F0FDF" w:rsidRDefault="00030555">
      <w:pPr>
        <w:ind w:left="730" w:right="83"/>
      </w:pPr>
      <w:r>
        <w:t xml:space="preserve">należy wnieść przed upływem terminu składania ofert. </w:t>
      </w:r>
    </w:p>
    <w:p w14:paraId="0E1BEC6E" w14:textId="77777777" w:rsidR="007F0FDF" w:rsidRDefault="00030555">
      <w:pPr>
        <w:numPr>
          <w:ilvl w:val="0"/>
          <w:numId w:val="14"/>
        </w:numPr>
        <w:ind w:right="83" w:hanging="427"/>
      </w:pPr>
      <w:r>
        <w:t xml:space="preserve">Wadium może być wnoszone w jednej lub kilku następujących formach: </w:t>
      </w:r>
    </w:p>
    <w:p w14:paraId="6049EBF6" w14:textId="77777777" w:rsidR="007F0FDF" w:rsidRDefault="00030555">
      <w:pPr>
        <w:numPr>
          <w:ilvl w:val="1"/>
          <w:numId w:val="14"/>
        </w:numPr>
        <w:ind w:right="83" w:hanging="281"/>
      </w:pPr>
      <w:r>
        <w:t xml:space="preserve">pieniądzu; </w:t>
      </w:r>
    </w:p>
    <w:p w14:paraId="0EEE1875" w14:textId="77777777" w:rsidR="007F0FDF" w:rsidRDefault="00030555">
      <w:pPr>
        <w:numPr>
          <w:ilvl w:val="1"/>
          <w:numId w:val="14"/>
        </w:numPr>
        <w:ind w:right="83" w:hanging="281"/>
      </w:pPr>
      <w:r>
        <w:t xml:space="preserve">gwarancjach bankowych; </w:t>
      </w:r>
    </w:p>
    <w:p w14:paraId="5F2CFD0B" w14:textId="77777777" w:rsidR="007F0FDF" w:rsidRDefault="00030555">
      <w:pPr>
        <w:numPr>
          <w:ilvl w:val="1"/>
          <w:numId w:val="14"/>
        </w:numPr>
        <w:ind w:right="83" w:hanging="281"/>
      </w:pPr>
      <w:r>
        <w:t xml:space="preserve">gwarancjach ubezpieczeniowych; </w:t>
      </w:r>
    </w:p>
    <w:p w14:paraId="5BF48635" w14:textId="77777777" w:rsidR="007F0FDF" w:rsidRDefault="00030555">
      <w:pPr>
        <w:numPr>
          <w:ilvl w:val="1"/>
          <w:numId w:val="14"/>
        </w:numPr>
        <w:ind w:right="83" w:hanging="281"/>
      </w:pPr>
      <w:r>
        <w:t xml:space="preserve">poręczeniach udzielanych przez podmioty, o których mowa w art. 6b ust. 5 pkt 2 ustawy z dnia 9 listopada 2000 r. o utworzeniu Polskiej Agencji Rozwoju Przedsiębiorczości (Dz. U. z 2020 r. poz. 299). </w:t>
      </w:r>
    </w:p>
    <w:p w14:paraId="4ECD78B8" w14:textId="77777777" w:rsidR="007F0FDF" w:rsidRDefault="00030555">
      <w:pPr>
        <w:numPr>
          <w:ilvl w:val="0"/>
          <w:numId w:val="14"/>
        </w:numPr>
        <w:ind w:right="83" w:hanging="427"/>
      </w:pPr>
      <w:r>
        <w:t xml:space="preserve">Dowód wniesienia wadium w oryginale należy załączyć do oferty jeżeli wadium zostało wniesione  w formie niepieniężnej (przez wniesienie wadium w oryginale należy rozumieć przekazanie dokumentu w formie elektronicznej otrzymanej od podmiotu który zabezpieczenia wadialnego dokonał).    </w:t>
      </w:r>
    </w:p>
    <w:p w14:paraId="3B9D000A" w14:textId="77777777" w:rsidR="007F0FDF" w:rsidRDefault="00030555">
      <w:pPr>
        <w:numPr>
          <w:ilvl w:val="0"/>
          <w:numId w:val="14"/>
        </w:numPr>
        <w:spacing w:after="9"/>
        <w:ind w:right="83" w:hanging="427"/>
      </w:pPr>
      <w:r>
        <w:t xml:space="preserve">Wadium wnoszone w pieniądzu wpłaca się przelewem na rachunek bankowy: </w:t>
      </w:r>
    </w:p>
    <w:p w14:paraId="11174744" w14:textId="77777777" w:rsidR="007F0FDF" w:rsidRDefault="00030555">
      <w:pPr>
        <w:spacing w:after="137" w:line="259" w:lineRule="auto"/>
        <w:ind w:left="247" w:right="0" w:firstLine="0"/>
        <w:jc w:val="center"/>
      </w:pPr>
      <w:r>
        <w:rPr>
          <w:b/>
        </w:rPr>
        <w:t xml:space="preserve"> </w:t>
      </w:r>
    </w:p>
    <w:p w14:paraId="7FF3AEB0" w14:textId="77777777" w:rsidR="000C266D" w:rsidRPr="004753CF" w:rsidRDefault="000C266D" w:rsidP="000C266D">
      <w:pPr>
        <w:jc w:val="center"/>
        <w:rPr>
          <w:rFonts w:eastAsia="Calibri" w:cs="Calibri"/>
          <w:szCs w:val="20"/>
          <w:lang w:eastAsia="en-US"/>
        </w:rPr>
      </w:pPr>
      <w:r w:rsidRPr="004753CF">
        <w:rPr>
          <w:rFonts w:cs="Arial"/>
          <w:b/>
          <w:szCs w:val="20"/>
        </w:rPr>
        <w:t xml:space="preserve">Nr rachunku  </w:t>
      </w:r>
      <w:r>
        <w:rPr>
          <w:rFonts w:eastAsia="Calibri" w:cs="Calibri"/>
          <w:b/>
          <w:bCs/>
          <w:szCs w:val="20"/>
          <w:lang w:eastAsia="en-US"/>
        </w:rPr>
        <w:t>88 8493 0004 0180 0130 0020 0002</w:t>
      </w:r>
    </w:p>
    <w:p w14:paraId="42818A61" w14:textId="5340F979" w:rsidR="000C266D" w:rsidRPr="004753CF" w:rsidRDefault="000C266D" w:rsidP="000C266D">
      <w:pPr>
        <w:spacing w:after="120" w:line="276" w:lineRule="auto"/>
        <w:ind w:left="426" w:hanging="426"/>
        <w:jc w:val="center"/>
        <w:rPr>
          <w:rFonts w:cs="Arial"/>
          <w:b/>
          <w:szCs w:val="20"/>
        </w:rPr>
      </w:pPr>
      <w:r w:rsidRPr="004753CF">
        <w:rPr>
          <w:rFonts w:cs="Arial"/>
          <w:b/>
          <w:szCs w:val="20"/>
        </w:rPr>
        <w:t xml:space="preserve">z dopiskiem „Wadium" i numer referencyjny: </w:t>
      </w:r>
      <w:r>
        <w:rPr>
          <w:rFonts w:cs="Arial"/>
          <w:b/>
          <w:szCs w:val="20"/>
        </w:rPr>
        <w:t>ZP.271.6</w:t>
      </w:r>
      <w:r w:rsidRPr="001B2457">
        <w:rPr>
          <w:rFonts w:cs="Arial"/>
          <w:b/>
          <w:szCs w:val="20"/>
        </w:rPr>
        <w:t>.2021</w:t>
      </w:r>
    </w:p>
    <w:p w14:paraId="32D361B1" w14:textId="77777777" w:rsidR="007F0FDF" w:rsidRDefault="00030555">
      <w:pPr>
        <w:numPr>
          <w:ilvl w:val="0"/>
          <w:numId w:val="14"/>
        </w:numPr>
        <w:spacing w:after="157"/>
        <w:ind w:right="83" w:hanging="427"/>
      </w:pPr>
      <w:r>
        <w:t xml:space="preserve">Wadium wniesione w pieniądzu Zamawiający przechowuje na rachunku bankowym. </w:t>
      </w:r>
    </w:p>
    <w:p w14:paraId="72579AE4" w14:textId="77777777" w:rsidR="007F0FDF" w:rsidRDefault="00030555">
      <w:pPr>
        <w:numPr>
          <w:ilvl w:val="0"/>
          <w:numId w:val="14"/>
        </w:numPr>
        <w:spacing w:after="154"/>
        <w:ind w:right="83" w:hanging="427"/>
      </w:pPr>
      <w:r>
        <w:t xml:space="preserve">Zamawiający zwraca wadium zgodnie z art. 98, z zastrzeżeniem art. 98 ust. 6 pkt.1 ustawy PZP. </w:t>
      </w:r>
    </w:p>
    <w:p w14:paraId="25DE03A2" w14:textId="77777777" w:rsidR="007F0FDF" w:rsidRDefault="00030555">
      <w:pPr>
        <w:numPr>
          <w:ilvl w:val="0"/>
          <w:numId w:val="14"/>
        </w:numPr>
        <w:spacing w:after="154"/>
        <w:ind w:right="83" w:hanging="427"/>
      </w:pPr>
      <w:r>
        <w:t xml:space="preserve">Zamawiający zatrzyma wadium wraz z odsetkami, jeżeli: </w:t>
      </w:r>
    </w:p>
    <w:p w14:paraId="513E196B" w14:textId="77777777" w:rsidR="007F0FDF" w:rsidRDefault="00030555">
      <w:pPr>
        <w:numPr>
          <w:ilvl w:val="1"/>
          <w:numId w:val="14"/>
        </w:numPr>
        <w:ind w:right="83" w:hanging="281"/>
      </w:pPr>
      <w:r>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w:t>
      </w:r>
    </w:p>
    <w:p w14:paraId="56620738" w14:textId="2141E030" w:rsidR="007F0FDF" w:rsidRDefault="00030555">
      <w:pPr>
        <w:ind w:left="1011" w:right="83"/>
      </w:pPr>
      <w:r>
        <w:lastRenderedPageBreak/>
        <w:t xml:space="preserve">co </w:t>
      </w:r>
      <w:r>
        <w:tab/>
        <w:t xml:space="preserve">spowodowało </w:t>
      </w:r>
      <w:r>
        <w:tab/>
        <w:t xml:space="preserve">brak </w:t>
      </w:r>
      <w:r>
        <w:tab/>
        <w:t xml:space="preserve">możliwości </w:t>
      </w:r>
      <w:r>
        <w:tab/>
        <w:t xml:space="preserve">wybrania </w:t>
      </w:r>
      <w:r>
        <w:tab/>
        <w:t xml:space="preserve">oferty </w:t>
      </w:r>
      <w:r>
        <w:tab/>
        <w:t xml:space="preserve">złożonej </w:t>
      </w:r>
      <w:r>
        <w:tab/>
        <w:t>przez</w:t>
      </w:r>
      <w:r w:rsidR="00A41349">
        <w:t xml:space="preserve"> </w:t>
      </w:r>
      <w:r>
        <w:t xml:space="preserve">Wykonawcę </w:t>
      </w:r>
      <w:r>
        <w:tab/>
        <w:t xml:space="preserve">jako najkorzystniejszej; </w:t>
      </w:r>
    </w:p>
    <w:p w14:paraId="09BBD806" w14:textId="77777777" w:rsidR="007F0FDF" w:rsidRDefault="00030555">
      <w:pPr>
        <w:numPr>
          <w:ilvl w:val="1"/>
          <w:numId w:val="14"/>
        </w:numPr>
        <w:ind w:right="83" w:hanging="281"/>
      </w:pPr>
      <w:r>
        <w:t xml:space="preserve">Wykonawca, którego oferta została wybrana:  </w:t>
      </w:r>
    </w:p>
    <w:p w14:paraId="065B0825" w14:textId="77777777" w:rsidR="007F0FDF" w:rsidRDefault="00030555">
      <w:pPr>
        <w:numPr>
          <w:ilvl w:val="2"/>
          <w:numId w:val="14"/>
        </w:numPr>
        <w:ind w:right="83" w:hanging="286"/>
      </w:pPr>
      <w:r>
        <w:t xml:space="preserve">odmówił podpisania umowy w sprawie zamówienia publicznego na warunkach określonych  w ofercie; </w:t>
      </w:r>
    </w:p>
    <w:p w14:paraId="6D541C20" w14:textId="77777777" w:rsidR="007F0FDF" w:rsidRDefault="00030555">
      <w:pPr>
        <w:numPr>
          <w:ilvl w:val="2"/>
          <w:numId w:val="14"/>
        </w:numPr>
        <w:ind w:right="83" w:hanging="286"/>
      </w:pPr>
      <w:r>
        <w:t xml:space="preserve">nie wniósł wymaganego zabezpieczenia należytego wykonania umowy;  </w:t>
      </w:r>
    </w:p>
    <w:p w14:paraId="4EC7E9AA" w14:textId="77777777" w:rsidR="007F0FDF" w:rsidRDefault="00030555">
      <w:pPr>
        <w:numPr>
          <w:ilvl w:val="2"/>
          <w:numId w:val="14"/>
        </w:numPr>
        <w:spacing w:after="5"/>
        <w:ind w:right="83" w:hanging="286"/>
      </w:pPr>
      <w:r>
        <w:t xml:space="preserve">zawarcie umowy w sprawie zamówienia publicznego stało się niemożliwe z przyczyn leżących po stronie Wykonawcy, którego oferta została wybrana. </w:t>
      </w:r>
    </w:p>
    <w:p w14:paraId="665C0A47" w14:textId="77777777" w:rsidR="007F0FDF" w:rsidRDefault="00030555">
      <w:pPr>
        <w:spacing w:after="0" w:line="259" w:lineRule="auto"/>
        <w:ind w:left="576" w:right="0" w:firstLine="0"/>
        <w:jc w:val="left"/>
      </w:pPr>
      <w:r>
        <w:rPr>
          <w:b/>
        </w:rPr>
        <w:t xml:space="preserve"> </w:t>
      </w:r>
    </w:p>
    <w:tbl>
      <w:tblPr>
        <w:tblStyle w:val="TableGrid"/>
        <w:tblW w:w="9129" w:type="dxa"/>
        <w:tblInd w:w="264" w:type="dxa"/>
        <w:tblCellMar>
          <w:top w:w="35" w:type="dxa"/>
          <w:right w:w="115" w:type="dxa"/>
        </w:tblCellMar>
        <w:tblLook w:val="04A0" w:firstRow="1" w:lastRow="0" w:firstColumn="1" w:lastColumn="0" w:noHBand="0" w:noVBand="1"/>
      </w:tblPr>
      <w:tblGrid>
        <w:gridCol w:w="737"/>
        <w:gridCol w:w="8392"/>
      </w:tblGrid>
      <w:tr w:rsidR="007F0FDF" w14:paraId="4CA58E84" w14:textId="77777777">
        <w:trPr>
          <w:trHeight w:val="324"/>
        </w:trPr>
        <w:tc>
          <w:tcPr>
            <w:tcW w:w="737" w:type="dxa"/>
            <w:tcBorders>
              <w:top w:val="nil"/>
              <w:left w:val="nil"/>
              <w:bottom w:val="nil"/>
              <w:right w:val="nil"/>
            </w:tcBorders>
            <w:shd w:val="clear" w:color="auto" w:fill="C9C9C9"/>
          </w:tcPr>
          <w:p w14:paraId="740338BB" w14:textId="77777777" w:rsidR="007F0FDF" w:rsidRDefault="00030555">
            <w:pPr>
              <w:spacing w:after="0" w:line="259" w:lineRule="auto"/>
              <w:ind w:left="29" w:right="0" w:firstLine="0"/>
              <w:jc w:val="left"/>
            </w:pPr>
            <w:r>
              <w:rPr>
                <w:b/>
                <w:sz w:val="24"/>
              </w:rPr>
              <w:t>XIII.</w:t>
            </w:r>
            <w:r>
              <w:rPr>
                <w:rFonts w:ascii="Arial" w:eastAsia="Arial" w:hAnsi="Arial" w:cs="Arial"/>
                <w:b/>
                <w:sz w:val="24"/>
              </w:rPr>
              <w:t xml:space="preserve"> </w:t>
            </w:r>
          </w:p>
        </w:tc>
        <w:tc>
          <w:tcPr>
            <w:tcW w:w="8392" w:type="dxa"/>
            <w:tcBorders>
              <w:top w:val="nil"/>
              <w:left w:val="nil"/>
              <w:bottom w:val="nil"/>
              <w:right w:val="nil"/>
            </w:tcBorders>
            <w:shd w:val="clear" w:color="auto" w:fill="C9C9C9"/>
          </w:tcPr>
          <w:p w14:paraId="3AA45033" w14:textId="77777777" w:rsidR="007F0FDF" w:rsidRDefault="00030555">
            <w:pPr>
              <w:spacing w:after="0" w:line="259" w:lineRule="auto"/>
              <w:ind w:left="0" w:right="0" w:firstLine="0"/>
              <w:jc w:val="left"/>
            </w:pPr>
            <w:r>
              <w:rPr>
                <w:b/>
                <w:sz w:val="24"/>
              </w:rPr>
              <w:t xml:space="preserve">Zabezpieczenie należytego wykonania umowy. </w:t>
            </w:r>
          </w:p>
        </w:tc>
      </w:tr>
    </w:tbl>
    <w:p w14:paraId="06593D91" w14:textId="77777777" w:rsidR="007F0FDF" w:rsidRDefault="00030555">
      <w:pPr>
        <w:spacing w:after="40" w:line="259" w:lineRule="auto"/>
        <w:ind w:left="3817" w:right="0" w:firstLine="0"/>
        <w:jc w:val="left"/>
      </w:pPr>
      <w:r>
        <w:rPr>
          <w:b/>
        </w:rPr>
        <w:t xml:space="preserve"> </w:t>
      </w:r>
    </w:p>
    <w:p w14:paraId="289B8E76" w14:textId="77777777" w:rsidR="007F0FDF" w:rsidRDefault="00030555">
      <w:pPr>
        <w:numPr>
          <w:ilvl w:val="0"/>
          <w:numId w:val="15"/>
        </w:numPr>
        <w:spacing w:after="147"/>
        <w:ind w:right="83" w:hanging="427"/>
      </w:pPr>
      <w:r>
        <w:t xml:space="preserve">Zamawiający żądać będzie od Wykonawcy, którego oferta została wybrana jako najkorzystniejsza, wniesienia zabezpieczenia </w:t>
      </w:r>
      <w:r>
        <w:rPr>
          <w:b/>
        </w:rPr>
        <w:t>w wysokości 5 % ceny ofertowej</w:t>
      </w:r>
      <w:r>
        <w:t xml:space="preserve">. Wykonawca wniesie zabezpieczenie należytego wykonania umowy w jednej z poniższych form:  </w:t>
      </w:r>
    </w:p>
    <w:p w14:paraId="72B513D7" w14:textId="77777777" w:rsidR="007F0FDF" w:rsidRDefault="00030555">
      <w:pPr>
        <w:numPr>
          <w:ilvl w:val="1"/>
          <w:numId w:val="15"/>
        </w:numPr>
        <w:spacing w:after="153"/>
        <w:ind w:right="83" w:hanging="281"/>
      </w:pPr>
      <w:r>
        <w:t xml:space="preserve">pieniądzu; </w:t>
      </w:r>
    </w:p>
    <w:p w14:paraId="27C70A2E" w14:textId="77777777" w:rsidR="007F0FDF" w:rsidRDefault="00030555">
      <w:pPr>
        <w:numPr>
          <w:ilvl w:val="1"/>
          <w:numId w:val="15"/>
        </w:numPr>
        <w:spacing w:after="147"/>
        <w:ind w:right="83" w:hanging="281"/>
      </w:pPr>
      <w:r>
        <w:t xml:space="preserve">poręczeniach bankowych lub poręczeniach spółdzielczej kasy oszczędnościowo kredytowej, z tym że zobowiązanie kasy jest zawsze zobowiązaniem pieniężnym; </w:t>
      </w:r>
    </w:p>
    <w:p w14:paraId="19DE4FEB" w14:textId="77777777" w:rsidR="007F0FDF" w:rsidRDefault="00030555">
      <w:pPr>
        <w:numPr>
          <w:ilvl w:val="1"/>
          <w:numId w:val="15"/>
        </w:numPr>
        <w:spacing w:after="152"/>
        <w:ind w:right="83" w:hanging="281"/>
      </w:pPr>
      <w:r>
        <w:t xml:space="preserve">gwarancjach bankowych; </w:t>
      </w:r>
    </w:p>
    <w:p w14:paraId="00ACAF9C" w14:textId="77777777" w:rsidR="007F0FDF" w:rsidRDefault="00030555">
      <w:pPr>
        <w:numPr>
          <w:ilvl w:val="1"/>
          <w:numId w:val="15"/>
        </w:numPr>
        <w:spacing w:after="150"/>
        <w:ind w:right="83" w:hanging="281"/>
      </w:pPr>
      <w:r>
        <w:t xml:space="preserve">gwarancjach ubezpieczeniowych; </w:t>
      </w:r>
    </w:p>
    <w:p w14:paraId="7BD9A0DA" w14:textId="77777777" w:rsidR="007F0FDF" w:rsidRDefault="00030555">
      <w:pPr>
        <w:numPr>
          <w:ilvl w:val="1"/>
          <w:numId w:val="15"/>
        </w:numPr>
        <w:spacing w:after="150"/>
        <w:ind w:right="83" w:hanging="281"/>
      </w:pPr>
      <w:r>
        <w:t xml:space="preserve">poręczeniach udzielanych przez podmioty, o których mowa w art. 6b ust. 5 pkt 2) ustawy z dnia 9 listopada 2000 r. o utworzeniu Polskiej Agencji Rozwoju Przedsiębiorczości. </w:t>
      </w:r>
    </w:p>
    <w:p w14:paraId="66FCB957" w14:textId="77777777" w:rsidR="007F0FDF" w:rsidRDefault="00030555">
      <w:pPr>
        <w:numPr>
          <w:ilvl w:val="0"/>
          <w:numId w:val="15"/>
        </w:numPr>
        <w:spacing w:after="88"/>
        <w:ind w:right="83" w:hanging="427"/>
      </w:pPr>
      <w:r>
        <w:t xml:space="preserve">Zamawiający nie wyraża zgody na wniesienie zabezpieczenia w formach określonych w art. 450 ust. 2 ustawy </w:t>
      </w:r>
      <w:proofErr w:type="spellStart"/>
      <w:r>
        <w:t>Pzp</w:t>
      </w:r>
      <w:proofErr w:type="spellEnd"/>
      <w:r>
        <w:t xml:space="preserve">. </w:t>
      </w:r>
    </w:p>
    <w:p w14:paraId="085F2470" w14:textId="77777777" w:rsidR="007F0FDF" w:rsidRDefault="00030555">
      <w:pPr>
        <w:numPr>
          <w:ilvl w:val="0"/>
          <w:numId w:val="15"/>
        </w:numPr>
        <w:spacing w:after="87"/>
        <w:ind w:right="83" w:hanging="427"/>
      </w:pPr>
      <w:r>
        <w:t xml:space="preserve">Zabezpieczenie wnoszone w pieniądzu Wykonawca wpłaca przelewem na rachunek bankowy wskazany przez zamawiającego.  </w:t>
      </w:r>
    </w:p>
    <w:p w14:paraId="45058A65" w14:textId="77777777" w:rsidR="007F0FDF" w:rsidRDefault="00030555">
      <w:pPr>
        <w:numPr>
          <w:ilvl w:val="0"/>
          <w:numId w:val="15"/>
        </w:numPr>
        <w:spacing w:after="88"/>
        <w:ind w:right="83" w:hanging="427"/>
      </w:pPr>
      <w:r>
        <w:t xml:space="preserve">W przypadku wniesienia wadium w pieniądzu Wykonawca może wyrazić zgodę na zaliczenie kwoty wadium na poczet zabezpieczenia.  </w:t>
      </w:r>
    </w:p>
    <w:p w14:paraId="009B16E4" w14:textId="77777777" w:rsidR="007F0FDF" w:rsidRDefault="00030555">
      <w:pPr>
        <w:numPr>
          <w:ilvl w:val="0"/>
          <w:numId w:val="15"/>
        </w:numPr>
        <w:spacing w:after="90"/>
        <w:ind w:right="83" w:hanging="427"/>
      </w:pPr>
      <w: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Pr>
          <w:b/>
        </w:rPr>
        <w:t xml:space="preserve"> </w:t>
      </w:r>
    </w:p>
    <w:p w14:paraId="24BFA195" w14:textId="4BF97010" w:rsidR="00BA1A0C" w:rsidRDefault="00030555" w:rsidP="008158CE">
      <w:pPr>
        <w:numPr>
          <w:ilvl w:val="0"/>
          <w:numId w:val="15"/>
        </w:numPr>
        <w:spacing w:after="62"/>
        <w:ind w:right="83" w:hanging="427"/>
      </w:pPr>
      <w:r>
        <w:t>W przypadku zabezpieczeń składanych w formie pieniężnej, Zamawiający zwróci 70% wartości złożonego zabezpieczenia w terminie 30 dni od dnia wykonania zamówienia, natomiast pozostałe 30% wartości zostanie zwrócone w ciągu 15 dni po upływie okresu rękojmi za wady i gwarancji jakości.</w:t>
      </w:r>
      <w:r>
        <w:rPr>
          <w:b/>
        </w:rPr>
        <w:t xml:space="preserve"> </w:t>
      </w:r>
    </w:p>
    <w:tbl>
      <w:tblPr>
        <w:tblStyle w:val="TableGrid"/>
        <w:tblW w:w="9129" w:type="dxa"/>
        <w:tblInd w:w="264" w:type="dxa"/>
        <w:tblCellMar>
          <w:top w:w="36" w:type="dxa"/>
        </w:tblCellMar>
        <w:tblLook w:val="04A0" w:firstRow="1" w:lastRow="0" w:firstColumn="1" w:lastColumn="0" w:noHBand="0" w:noVBand="1"/>
      </w:tblPr>
      <w:tblGrid>
        <w:gridCol w:w="737"/>
        <w:gridCol w:w="3951"/>
        <w:gridCol w:w="4441"/>
      </w:tblGrid>
      <w:tr w:rsidR="007F0FDF" w14:paraId="6EC6E2CB" w14:textId="77777777">
        <w:trPr>
          <w:trHeight w:val="302"/>
        </w:trPr>
        <w:tc>
          <w:tcPr>
            <w:tcW w:w="737" w:type="dxa"/>
            <w:tcBorders>
              <w:top w:val="nil"/>
              <w:left w:val="nil"/>
              <w:bottom w:val="nil"/>
              <w:right w:val="nil"/>
            </w:tcBorders>
            <w:shd w:val="clear" w:color="auto" w:fill="C9C9C9"/>
          </w:tcPr>
          <w:p w14:paraId="42BF2B0A" w14:textId="5D7DFD5B" w:rsidR="007F0FDF" w:rsidRDefault="00030555" w:rsidP="008158CE">
            <w:pPr>
              <w:spacing w:after="0" w:line="259" w:lineRule="auto"/>
              <w:ind w:left="29" w:right="0" w:firstLine="0"/>
              <w:jc w:val="left"/>
            </w:pPr>
            <w:r>
              <w:rPr>
                <w:b/>
              </w:rPr>
              <w:t xml:space="preserve"> </w:t>
            </w:r>
            <w:r>
              <w:rPr>
                <w:b/>
                <w:sz w:val="24"/>
              </w:rPr>
              <w:t>IV.</w:t>
            </w:r>
            <w:r>
              <w:rPr>
                <w:rFonts w:ascii="Arial" w:eastAsia="Arial" w:hAnsi="Arial" w:cs="Arial"/>
                <w:b/>
                <w:sz w:val="24"/>
              </w:rPr>
              <w:t xml:space="preserve"> </w:t>
            </w:r>
          </w:p>
        </w:tc>
        <w:tc>
          <w:tcPr>
            <w:tcW w:w="3951" w:type="dxa"/>
            <w:tcBorders>
              <w:top w:val="nil"/>
              <w:left w:val="nil"/>
              <w:bottom w:val="nil"/>
              <w:right w:val="nil"/>
            </w:tcBorders>
            <w:shd w:val="clear" w:color="auto" w:fill="C9C9C9"/>
          </w:tcPr>
          <w:p w14:paraId="3AE2F04E" w14:textId="77777777" w:rsidR="007F0FDF" w:rsidRDefault="00030555">
            <w:pPr>
              <w:spacing w:after="0" w:line="259" w:lineRule="auto"/>
              <w:ind w:left="0" w:right="-3" w:firstLine="0"/>
            </w:pPr>
            <w:r>
              <w:rPr>
                <w:b/>
                <w:sz w:val="24"/>
              </w:rPr>
              <w:t>Opis sposobu przygotowania oferty.</w:t>
            </w:r>
          </w:p>
        </w:tc>
        <w:tc>
          <w:tcPr>
            <w:tcW w:w="4441" w:type="dxa"/>
            <w:tcBorders>
              <w:top w:val="nil"/>
              <w:left w:val="nil"/>
              <w:bottom w:val="nil"/>
              <w:right w:val="nil"/>
            </w:tcBorders>
            <w:shd w:val="clear" w:color="auto" w:fill="C9C9C9"/>
          </w:tcPr>
          <w:p w14:paraId="2F29B9BA" w14:textId="77777777" w:rsidR="007F0FDF" w:rsidRDefault="00030555">
            <w:pPr>
              <w:spacing w:after="0" w:line="259" w:lineRule="auto"/>
              <w:ind w:left="0" w:right="0" w:firstLine="0"/>
              <w:jc w:val="left"/>
            </w:pPr>
            <w:r>
              <w:rPr>
                <w:b/>
                <w:sz w:val="24"/>
              </w:rPr>
              <w:t xml:space="preserve"> </w:t>
            </w:r>
          </w:p>
        </w:tc>
      </w:tr>
    </w:tbl>
    <w:p w14:paraId="5EF777DC" w14:textId="77777777" w:rsidR="007F0FDF" w:rsidRDefault="00030555">
      <w:pPr>
        <w:spacing w:after="102" w:line="259" w:lineRule="auto"/>
        <w:ind w:left="850" w:right="0" w:firstLine="0"/>
        <w:jc w:val="left"/>
      </w:pPr>
      <w:r>
        <w:t xml:space="preserve"> </w:t>
      </w:r>
    </w:p>
    <w:p w14:paraId="56BE2556" w14:textId="77777777" w:rsidR="007F0FDF" w:rsidRDefault="00030555">
      <w:pPr>
        <w:numPr>
          <w:ilvl w:val="0"/>
          <w:numId w:val="16"/>
        </w:numPr>
        <w:spacing w:after="90"/>
        <w:ind w:right="83" w:hanging="427"/>
      </w:pPr>
      <w:r>
        <w:t>Oferta musi być sporządzona w języku polskim, w postaci elektronicznej w formacie danych: .pdf, .</w:t>
      </w:r>
      <w:proofErr w:type="spellStart"/>
      <w:r>
        <w:t>doc</w:t>
      </w:r>
      <w:proofErr w:type="spellEnd"/>
      <w:r>
        <w:t>, .</w:t>
      </w:r>
      <w:proofErr w:type="spellStart"/>
      <w:r>
        <w:t>docx</w:t>
      </w:r>
      <w:proofErr w:type="spellEnd"/>
      <w:r>
        <w:t>, .rtf, .</w:t>
      </w:r>
      <w:proofErr w:type="spellStart"/>
      <w:r>
        <w:t>xps</w:t>
      </w:r>
      <w:proofErr w:type="spellEnd"/>
      <w:r>
        <w:t>, .</w:t>
      </w:r>
      <w:proofErr w:type="spellStart"/>
      <w:r>
        <w:t>odt</w:t>
      </w:r>
      <w:proofErr w:type="spellEnd"/>
      <w:r>
        <w:t xml:space="preserve"> i opatrzona kwalifikowanym podpisem elektronicznym, podpisem zaufanym lub podpisem osobistym. </w:t>
      </w:r>
    </w:p>
    <w:p w14:paraId="57AB3C17" w14:textId="77777777" w:rsidR="007F0FDF" w:rsidRDefault="00030555">
      <w:pPr>
        <w:numPr>
          <w:ilvl w:val="0"/>
          <w:numId w:val="16"/>
        </w:numPr>
        <w:spacing w:after="90"/>
        <w:ind w:right="83" w:hanging="427"/>
      </w:pPr>
      <w:r>
        <w:t xml:space="preserve">W celu korzystania z systemu </w:t>
      </w:r>
      <w:proofErr w:type="spellStart"/>
      <w:r>
        <w:t>miniPortal</w:t>
      </w:r>
      <w:proofErr w:type="spellEnd"/>
      <w:r>
        <w:t xml:space="preserve"> konieczne jest dysponowanie przez użytkownika urządzeniem teleinformatycznym z dostępem do sieci Internet. Aplikacja działa na Platformie Windows, Mac i Linux. </w:t>
      </w:r>
    </w:p>
    <w:p w14:paraId="5F2D351D" w14:textId="77777777" w:rsidR="007F0FDF" w:rsidRDefault="00030555">
      <w:pPr>
        <w:numPr>
          <w:ilvl w:val="0"/>
          <w:numId w:val="16"/>
        </w:numPr>
        <w:spacing w:after="88"/>
        <w:ind w:right="83" w:hanging="427"/>
      </w:pPr>
      <w:r>
        <w:t xml:space="preserve">Sposób zaszyfrowania oferty opisany został w Instrukcji użytkownika dostępnej na </w:t>
      </w:r>
      <w:proofErr w:type="spellStart"/>
      <w:r>
        <w:t>miniPortalu</w:t>
      </w:r>
      <w:proofErr w:type="spellEnd"/>
      <w:r>
        <w:t xml:space="preserve"> (odbywa się automatycznie). </w:t>
      </w:r>
    </w:p>
    <w:p w14:paraId="645B95EA" w14:textId="77777777" w:rsidR="007F0FDF" w:rsidRDefault="00030555">
      <w:pPr>
        <w:numPr>
          <w:ilvl w:val="0"/>
          <w:numId w:val="16"/>
        </w:numPr>
        <w:ind w:right="83" w:hanging="427"/>
      </w:pPr>
      <w:r>
        <w:t xml:space="preserve">Do przygotowania oferty konieczne jest posiadanie przez osobę upoważnioną do reprezentowania Wykonawcy kwalifikowanego podpisu elektronicznego, podpisu osobistego lub podpisu zaufanego. </w:t>
      </w:r>
    </w:p>
    <w:p w14:paraId="28931FEE" w14:textId="77777777" w:rsidR="007F0FDF" w:rsidRDefault="00030555">
      <w:pPr>
        <w:numPr>
          <w:ilvl w:val="0"/>
          <w:numId w:val="16"/>
        </w:numPr>
        <w:spacing w:after="90"/>
        <w:ind w:right="83" w:hanging="427"/>
      </w:pPr>
      <w:r>
        <w:lastRenderedPageBreak/>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t>miniPortalu</w:t>
      </w:r>
      <w:proofErr w:type="spellEnd"/>
      <w:r>
        <w:t xml:space="preserve"> Wykonawca zaszyfruje folder zawierający dokumenty składające się na ofertę. </w:t>
      </w:r>
    </w:p>
    <w:p w14:paraId="2F3CB2D9" w14:textId="77777777" w:rsidR="007F0FDF" w:rsidRDefault="00030555">
      <w:pPr>
        <w:numPr>
          <w:ilvl w:val="0"/>
          <w:numId w:val="16"/>
        </w:numPr>
        <w:spacing w:after="88"/>
        <w:ind w:right="83" w:hanging="427"/>
      </w:pPr>
      <w: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t>Pzp</w:t>
      </w:r>
      <w:proofErr w:type="spellEnd"/>
      <w:r>
        <w:t xml:space="preserve">. </w:t>
      </w:r>
    </w:p>
    <w:p w14:paraId="46A5E9F3" w14:textId="77777777" w:rsidR="007F0FDF" w:rsidRDefault="00030555">
      <w:pPr>
        <w:numPr>
          <w:ilvl w:val="0"/>
          <w:numId w:val="16"/>
        </w:numPr>
        <w:spacing w:after="88"/>
        <w:ind w:right="83" w:hanging="427"/>
      </w:pPr>
      <w:r>
        <w:t xml:space="preserve">Do oferty należy dołączyć oświadczenie o niepodlegania wykluczeniu w postaci elektronicznej opatrzone kwalifikowanym podpisem elektronicznym, podpisem zaufanym lub podpisem osobistym, a następnie wraz z plikami stanowiącymi ofertę skompresować do jednego pliku archiwum (ZIP). </w:t>
      </w:r>
    </w:p>
    <w:p w14:paraId="660CF52E" w14:textId="77777777" w:rsidR="007F0FDF" w:rsidRDefault="00030555">
      <w:pPr>
        <w:numPr>
          <w:ilvl w:val="0"/>
          <w:numId w:val="16"/>
        </w:numPr>
        <w:spacing w:after="90"/>
        <w:ind w:right="83" w:hanging="427"/>
      </w:pPr>
      <w:r>
        <w:t xml:space="preserve">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  </w:t>
      </w:r>
    </w:p>
    <w:p w14:paraId="1A26C0C0" w14:textId="77777777" w:rsidR="007F0FDF" w:rsidRDefault="00030555">
      <w:pPr>
        <w:numPr>
          <w:ilvl w:val="0"/>
          <w:numId w:val="16"/>
        </w:numPr>
        <w:spacing w:after="4" w:line="268" w:lineRule="auto"/>
        <w:ind w:right="83" w:hanging="427"/>
      </w:pPr>
      <w:r>
        <w:rPr>
          <w:b/>
        </w:rPr>
        <w:t xml:space="preserve">Ofertę należy złożyć z wymaganymi załącznikami: </w:t>
      </w:r>
    </w:p>
    <w:tbl>
      <w:tblPr>
        <w:tblStyle w:val="TableGrid"/>
        <w:tblW w:w="9362" w:type="dxa"/>
        <w:tblInd w:w="572" w:type="dxa"/>
        <w:tblCellMar>
          <w:top w:w="110" w:type="dxa"/>
          <w:left w:w="430" w:type="dxa"/>
          <w:right w:w="26" w:type="dxa"/>
        </w:tblCellMar>
        <w:tblLook w:val="04A0" w:firstRow="1" w:lastRow="0" w:firstColumn="1" w:lastColumn="0" w:noHBand="0" w:noVBand="1"/>
      </w:tblPr>
      <w:tblGrid>
        <w:gridCol w:w="9362"/>
      </w:tblGrid>
      <w:tr w:rsidR="007F0FDF" w14:paraId="0945A9D6" w14:textId="77777777">
        <w:trPr>
          <w:trHeight w:val="689"/>
        </w:trPr>
        <w:tc>
          <w:tcPr>
            <w:tcW w:w="9362" w:type="dxa"/>
            <w:tcBorders>
              <w:top w:val="double" w:sz="4" w:space="0" w:color="000000"/>
              <w:left w:val="double" w:sz="4" w:space="0" w:color="000000"/>
              <w:bottom w:val="double" w:sz="4" w:space="0" w:color="000000"/>
              <w:right w:val="double" w:sz="4" w:space="0" w:color="000000"/>
            </w:tcBorders>
            <w:vAlign w:val="center"/>
          </w:tcPr>
          <w:p w14:paraId="5BBD53D3" w14:textId="77777777" w:rsidR="007F0FDF" w:rsidRDefault="00030555">
            <w:pPr>
              <w:spacing w:after="0" w:line="259" w:lineRule="auto"/>
              <w:ind w:left="0" w:right="0" w:firstLine="0"/>
            </w:pPr>
            <w:r>
              <w:rPr>
                <w:b/>
              </w:rPr>
              <w:t xml:space="preserve">Oferta cenowa zgodna z załączonym drukiem „formularza oferty” – załącznik do SWZ, która zawiera cenę wyliczoną w sposób opisany w rozdziale XVII SWZ.  </w:t>
            </w:r>
          </w:p>
        </w:tc>
      </w:tr>
      <w:tr w:rsidR="007F0FDF" w14:paraId="6B35E1B6" w14:textId="77777777">
        <w:trPr>
          <w:trHeight w:val="526"/>
        </w:trPr>
        <w:tc>
          <w:tcPr>
            <w:tcW w:w="9362" w:type="dxa"/>
            <w:tcBorders>
              <w:top w:val="double" w:sz="4" w:space="0" w:color="000000"/>
              <w:left w:val="double" w:sz="4" w:space="0" w:color="000000"/>
              <w:bottom w:val="double" w:sz="4" w:space="0" w:color="000000"/>
              <w:right w:val="double" w:sz="4" w:space="0" w:color="000000"/>
            </w:tcBorders>
            <w:vAlign w:val="center"/>
          </w:tcPr>
          <w:p w14:paraId="50912499" w14:textId="77777777" w:rsidR="007F0FDF" w:rsidRDefault="00030555">
            <w:pPr>
              <w:spacing w:after="0" w:line="259" w:lineRule="auto"/>
              <w:ind w:left="0" w:right="0" w:firstLine="0"/>
              <w:jc w:val="left"/>
            </w:pPr>
            <w:r>
              <w:rPr>
                <w:b/>
              </w:rPr>
              <w:t xml:space="preserve">Oświadczenia, o których mowa w  rozdziale V ust. 2 SWZ (załącznik do SWZ). </w:t>
            </w:r>
          </w:p>
        </w:tc>
      </w:tr>
      <w:tr w:rsidR="007F0FDF" w14:paraId="46CB4FA3" w14:textId="77777777">
        <w:trPr>
          <w:trHeight w:val="619"/>
        </w:trPr>
        <w:tc>
          <w:tcPr>
            <w:tcW w:w="9362" w:type="dxa"/>
            <w:tcBorders>
              <w:top w:val="double" w:sz="4" w:space="0" w:color="000000"/>
              <w:left w:val="double" w:sz="4" w:space="0" w:color="000000"/>
              <w:bottom w:val="double" w:sz="4" w:space="0" w:color="000000"/>
              <w:right w:val="double" w:sz="4" w:space="0" w:color="000000"/>
            </w:tcBorders>
          </w:tcPr>
          <w:p w14:paraId="0D21050C" w14:textId="77777777" w:rsidR="007F0FDF" w:rsidRDefault="00030555">
            <w:pPr>
              <w:spacing w:after="0" w:line="259" w:lineRule="auto"/>
              <w:ind w:left="0" w:right="0" w:firstLine="0"/>
              <w:jc w:val="left"/>
            </w:pPr>
            <w:r>
              <w:rPr>
                <w:b/>
              </w:rPr>
              <w:t xml:space="preserve">Oświadczenie o podwykonawcach jeżeli Wykonawca korzysta z podwykonawców (załącznik do SWZ). </w:t>
            </w:r>
          </w:p>
        </w:tc>
      </w:tr>
      <w:tr w:rsidR="007F0FDF" w14:paraId="1F6864A6" w14:textId="77777777">
        <w:trPr>
          <w:trHeight w:val="619"/>
        </w:trPr>
        <w:tc>
          <w:tcPr>
            <w:tcW w:w="9362" w:type="dxa"/>
            <w:tcBorders>
              <w:top w:val="double" w:sz="4" w:space="0" w:color="000000"/>
              <w:left w:val="double" w:sz="4" w:space="0" w:color="000000"/>
              <w:bottom w:val="double" w:sz="4" w:space="0" w:color="000000"/>
              <w:right w:val="double" w:sz="4" w:space="0" w:color="000000"/>
            </w:tcBorders>
          </w:tcPr>
          <w:p w14:paraId="00BAF57D" w14:textId="77777777" w:rsidR="007F0FDF" w:rsidRDefault="00030555">
            <w:pPr>
              <w:spacing w:after="0" w:line="259" w:lineRule="auto"/>
              <w:ind w:left="0" w:right="0" w:firstLine="0"/>
            </w:pPr>
            <w:r>
              <w:rPr>
                <w:b/>
              </w:rPr>
              <w:t xml:space="preserve">Pełnomocnictwo - Jeżeli oferta wraz z oświadczeniami składana jest przez pełnomocnika należy do oferty załączyć pełnomocnictwo upoważniające pełnomocnika do tej czynności.  </w:t>
            </w:r>
          </w:p>
        </w:tc>
      </w:tr>
      <w:tr w:rsidR="007F0FDF" w14:paraId="6589FD01" w14:textId="77777777">
        <w:trPr>
          <w:trHeight w:val="1322"/>
        </w:trPr>
        <w:tc>
          <w:tcPr>
            <w:tcW w:w="9362" w:type="dxa"/>
            <w:tcBorders>
              <w:top w:val="double" w:sz="4" w:space="0" w:color="000000"/>
              <w:left w:val="double" w:sz="4" w:space="0" w:color="000000"/>
              <w:bottom w:val="double" w:sz="4" w:space="0" w:color="000000"/>
              <w:right w:val="double" w:sz="4" w:space="0" w:color="000000"/>
            </w:tcBorders>
          </w:tcPr>
          <w:p w14:paraId="02E9FC8A" w14:textId="77777777" w:rsidR="007F0FDF" w:rsidRDefault="00030555">
            <w:pPr>
              <w:spacing w:after="0" w:line="259" w:lineRule="auto"/>
              <w:ind w:left="0" w:right="45" w:firstLine="0"/>
            </w:pPr>
            <w:r>
              <w:rPr>
                <w:b/>
              </w:rPr>
              <w:t>Wykonawca, który polega na zasobach innych podmiotów składa wraz z ofertą oświadczenie podmiotu o udostępnieniu zasobów wskazujące na okoliczności opisane w rozdziale V ust. 6 SWZ oraz oświadczenia podmiotu udostępniającego zasoby</w:t>
            </w:r>
            <w:r>
              <w:rPr>
                <w:rFonts w:ascii="Times New Roman" w:eastAsia="Times New Roman" w:hAnsi="Times New Roman" w:cs="Times New Roman"/>
                <w:sz w:val="24"/>
              </w:rPr>
              <w:t xml:space="preserve"> </w:t>
            </w:r>
            <w:r>
              <w:rPr>
                <w:b/>
              </w:rPr>
              <w:t xml:space="preserve">potwierdzające brak podstaw wykluczenia tego podmiotu oraz odpowiednio spełnianie warunków udziału w postępowaniu, o których mowa w Rozdziale V ust. 1. </w:t>
            </w:r>
          </w:p>
        </w:tc>
      </w:tr>
      <w:tr w:rsidR="007F0FDF" w14:paraId="3C765FDB" w14:textId="77777777">
        <w:trPr>
          <w:trHeight w:val="854"/>
        </w:trPr>
        <w:tc>
          <w:tcPr>
            <w:tcW w:w="9362" w:type="dxa"/>
            <w:tcBorders>
              <w:top w:val="double" w:sz="4" w:space="0" w:color="000000"/>
              <w:left w:val="double" w:sz="4" w:space="0" w:color="000000"/>
              <w:bottom w:val="double" w:sz="4" w:space="0" w:color="000000"/>
              <w:right w:val="double" w:sz="4" w:space="0" w:color="000000"/>
            </w:tcBorders>
          </w:tcPr>
          <w:p w14:paraId="79BC00C4" w14:textId="77777777" w:rsidR="007F0FDF" w:rsidRDefault="00030555">
            <w:pPr>
              <w:spacing w:after="0" w:line="259" w:lineRule="auto"/>
              <w:ind w:left="0" w:right="46" w:firstLine="0"/>
            </w:pPr>
            <w:r>
              <w:rPr>
                <w:b/>
              </w:rPr>
              <w:t xml:space="preserve">Wykonawcy wspólnie ubiegający się o udzielenie zamówienia dołączają do oferty oświadczenie, z którego wynika jaki zakres rzeczowy wykonania zamówienia realizować zamierzają poszczególni Wykonawcy. </w:t>
            </w:r>
          </w:p>
        </w:tc>
      </w:tr>
      <w:tr w:rsidR="007F0FDF" w14:paraId="7F7698BE" w14:textId="77777777">
        <w:trPr>
          <w:trHeight w:val="620"/>
        </w:trPr>
        <w:tc>
          <w:tcPr>
            <w:tcW w:w="9362" w:type="dxa"/>
            <w:tcBorders>
              <w:top w:val="double" w:sz="4" w:space="0" w:color="000000"/>
              <w:left w:val="double" w:sz="4" w:space="0" w:color="000000"/>
              <w:bottom w:val="double" w:sz="4" w:space="0" w:color="000000"/>
              <w:right w:val="double" w:sz="4" w:space="0" w:color="000000"/>
            </w:tcBorders>
          </w:tcPr>
          <w:p w14:paraId="244829C1" w14:textId="77777777" w:rsidR="007F0FDF" w:rsidRDefault="00030555">
            <w:pPr>
              <w:spacing w:after="0" w:line="259" w:lineRule="auto"/>
              <w:ind w:left="0" w:right="0" w:firstLine="0"/>
              <w:jc w:val="left"/>
            </w:pPr>
            <w:r>
              <w:rPr>
                <w:b/>
              </w:rPr>
              <w:t xml:space="preserve">Oryginał wniesienia wadium, jeżeli zabezpieczenie wadialne zostało wniesione w formie niepieniężnej. </w:t>
            </w:r>
          </w:p>
        </w:tc>
      </w:tr>
    </w:tbl>
    <w:p w14:paraId="03CEA3BE" w14:textId="77777777" w:rsidR="007F0FDF" w:rsidRDefault="00030555">
      <w:pPr>
        <w:spacing w:after="102" w:line="259" w:lineRule="auto"/>
        <w:ind w:left="720" w:right="0" w:firstLine="0"/>
        <w:jc w:val="left"/>
      </w:pPr>
      <w:r>
        <w:rPr>
          <w:b/>
        </w:rPr>
        <w:t xml:space="preserve"> </w:t>
      </w:r>
    </w:p>
    <w:p w14:paraId="296C6719" w14:textId="77777777" w:rsidR="007F0FDF" w:rsidRDefault="00030555">
      <w:pPr>
        <w:numPr>
          <w:ilvl w:val="1"/>
          <w:numId w:val="16"/>
        </w:numPr>
        <w:spacing w:after="90"/>
        <w:ind w:right="83" w:hanging="281"/>
      </w:pPr>
      <w:r>
        <w:t xml:space="preserve">Pełnomocnictwo dla pełnomocnika do reprezentowania w postępowaniu Wykonawców wspólnie ubiegających się o udzielenie zamówienia - dotyczy ofert składanych przez Wykonawców wspólnie ubiegających się o udzielenie zamówienia; </w:t>
      </w:r>
    </w:p>
    <w:p w14:paraId="3EBBF0F7" w14:textId="77777777" w:rsidR="007F0FDF" w:rsidRDefault="00030555">
      <w:pPr>
        <w:numPr>
          <w:ilvl w:val="1"/>
          <w:numId w:val="16"/>
        </w:numPr>
        <w:spacing w:after="91"/>
        <w:ind w:right="83" w:hanging="281"/>
      </w:pPr>
      <w:r>
        <w:t xml:space="preserve">Oświadczenie Wykonawcy o niepodlegania wykluczeniu z postępowania - wzór oświadczenia  o niepodlegania wykluczeniu stanowi Załącznik do SWZ. W przypadku wspólnego ubiegania się o </w:t>
      </w:r>
      <w:r>
        <w:lastRenderedPageBreak/>
        <w:t xml:space="preserve">zamówienie przez Wykonawców, oświadczenie o niepolegania wykluczeniu składa każdy  z Wykonawców. </w:t>
      </w:r>
    </w:p>
    <w:p w14:paraId="4B180720" w14:textId="77777777" w:rsidR="007F0FDF" w:rsidRDefault="00030555">
      <w:pPr>
        <w:numPr>
          <w:ilvl w:val="0"/>
          <w:numId w:val="16"/>
        </w:numPr>
        <w:spacing w:after="90"/>
        <w:ind w:right="83" w:hanging="427"/>
      </w:pPr>
      <w:r>
        <w:t xml:space="preserve">Oferta oraz oświadczenie o niepodlegania wykluczeniu muszą być złożone w oryginale. </w:t>
      </w:r>
    </w:p>
    <w:p w14:paraId="73D636D5" w14:textId="77777777" w:rsidR="007F0FDF" w:rsidRDefault="00030555">
      <w:pPr>
        <w:numPr>
          <w:ilvl w:val="0"/>
          <w:numId w:val="16"/>
        </w:numPr>
        <w:spacing w:after="90"/>
        <w:ind w:right="83" w:hanging="427"/>
      </w:pPr>
      <w:r>
        <w:t xml:space="preserve">Zamawiający zaleca ponumerowanie stron oferty. </w:t>
      </w:r>
    </w:p>
    <w:p w14:paraId="7C026BE8" w14:textId="77777777" w:rsidR="007F0FDF" w:rsidRDefault="00030555">
      <w:pPr>
        <w:numPr>
          <w:ilvl w:val="0"/>
          <w:numId w:val="16"/>
        </w:numPr>
        <w:spacing w:after="62"/>
        <w:ind w:right="83" w:hanging="427"/>
      </w:pPr>
      <w:r>
        <w:t>Pełnomocnictwo do złożenia oferty musi być złożone w oryginale w takiej samej formie, jak składana oferta (</w:t>
      </w:r>
      <w:proofErr w:type="spellStart"/>
      <w:r>
        <w:t>t.j</w:t>
      </w:r>
      <w:proofErr w:type="spellEnd"/>
      <w: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03F29E18" w14:textId="77777777" w:rsidR="007F0FDF" w:rsidRDefault="00030555">
      <w:pPr>
        <w:spacing w:after="0" w:line="259" w:lineRule="auto"/>
        <w:ind w:left="293" w:right="0" w:firstLine="0"/>
        <w:jc w:val="left"/>
      </w:pPr>
      <w:r>
        <w:t xml:space="preserve"> </w:t>
      </w:r>
    </w:p>
    <w:tbl>
      <w:tblPr>
        <w:tblStyle w:val="TableGrid"/>
        <w:tblW w:w="9129" w:type="dxa"/>
        <w:tblInd w:w="264" w:type="dxa"/>
        <w:tblCellMar>
          <w:top w:w="34" w:type="dxa"/>
        </w:tblCellMar>
        <w:tblLook w:val="04A0" w:firstRow="1" w:lastRow="0" w:firstColumn="1" w:lastColumn="0" w:noHBand="0" w:noVBand="1"/>
      </w:tblPr>
      <w:tblGrid>
        <w:gridCol w:w="456"/>
        <w:gridCol w:w="8673"/>
      </w:tblGrid>
      <w:tr w:rsidR="007F0FDF" w14:paraId="09A72851" w14:textId="77777777">
        <w:trPr>
          <w:trHeight w:val="324"/>
        </w:trPr>
        <w:tc>
          <w:tcPr>
            <w:tcW w:w="456" w:type="dxa"/>
            <w:tcBorders>
              <w:top w:val="nil"/>
              <w:left w:val="nil"/>
              <w:bottom w:val="nil"/>
              <w:right w:val="nil"/>
            </w:tcBorders>
            <w:shd w:val="clear" w:color="auto" w:fill="C9C9C9"/>
          </w:tcPr>
          <w:p w14:paraId="0DA7A71C" w14:textId="77777777" w:rsidR="007F0FDF" w:rsidRDefault="00030555">
            <w:pPr>
              <w:spacing w:after="0" w:line="259" w:lineRule="auto"/>
              <w:ind w:left="29" w:right="0" w:firstLine="0"/>
            </w:pPr>
            <w:r>
              <w:rPr>
                <w:b/>
                <w:sz w:val="24"/>
              </w:rPr>
              <w:t>XV.</w:t>
            </w:r>
            <w:r>
              <w:rPr>
                <w:rFonts w:ascii="Arial" w:eastAsia="Arial" w:hAnsi="Arial" w:cs="Arial"/>
                <w:b/>
                <w:sz w:val="24"/>
              </w:rPr>
              <w:t xml:space="preserve"> </w:t>
            </w:r>
          </w:p>
        </w:tc>
        <w:tc>
          <w:tcPr>
            <w:tcW w:w="8673" w:type="dxa"/>
            <w:tcBorders>
              <w:top w:val="nil"/>
              <w:left w:val="nil"/>
              <w:bottom w:val="nil"/>
              <w:right w:val="nil"/>
            </w:tcBorders>
            <w:shd w:val="clear" w:color="auto" w:fill="C9C9C9"/>
          </w:tcPr>
          <w:p w14:paraId="73C28CF9" w14:textId="77777777" w:rsidR="007F0FDF" w:rsidRDefault="00030555">
            <w:pPr>
              <w:spacing w:after="0" w:line="259" w:lineRule="auto"/>
              <w:ind w:left="281" w:right="0" w:firstLine="0"/>
              <w:jc w:val="left"/>
            </w:pPr>
            <w:r>
              <w:rPr>
                <w:b/>
                <w:sz w:val="24"/>
              </w:rPr>
              <w:t xml:space="preserve">Sposób oraz termin składania ofert. </w:t>
            </w:r>
          </w:p>
        </w:tc>
      </w:tr>
      <w:tr w:rsidR="007F0FDF" w14:paraId="0943488D" w14:textId="77777777">
        <w:trPr>
          <w:trHeight w:val="1282"/>
        </w:trPr>
        <w:tc>
          <w:tcPr>
            <w:tcW w:w="456" w:type="dxa"/>
            <w:tcBorders>
              <w:top w:val="nil"/>
              <w:left w:val="nil"/>
              <w:bottom w:val="nil"/>
              <w:right w:val="nil"/>
            </w:tcBorders>
          </w:tcPr>
          <w:p w14:paraId="6CC268A4" w14:textId="77777777" w:rsidR="007F0FDF" w:rsidRDefault="00030555">
            <w:pPr>
              <w:spacing w:after="0" w:line="259" w:lineRule="auto"/>
              <w:ind w:left="29" w:right="0" w:firstLine="0"/>
              <w:jc w:val="left"/>
            </w:pPr>
            <w:r>
              <w:t>1.</w:t>
            </w:r>
            <w:r>
              <w:rPr>
                <w:rFonts w:ascii="Arial" w:eastAsia="Arial" w:hAnsi="Arial" w:cs="Arial"/>
              </w:rPr>
              <w:t xml:space="preserve"> </w:t>
            </w:r>
          </w:p>
        </w:tc>
        <w:tc>
          <w:tcPr>
            <w:tcW w:w="8673" w:type="dxa"/>
            <w:tcBorders>
              <w:top w:val="nil"/>
              <w:left w:val="nil"/>
              <w:bottom w:val="nil"/>
              <w:right w:val="nil"/>
            </w:tcBorders>
          </w:tcPr>
          <w:p w14:paraId="793544C6" w14:textId="77777777" w:rsidR="007F0FDF" w:rsidRDefault="00030555">
            <w:pPr>
              <w:spacing w:after="40" w:line="259" w:lineRule="auto"/>
              <w:ind w:left="0" w:right="987" w:firstLine="0"/>
              <w:jc w:val="center"/>
            </w:pPr>
            <w:r>
              <w:rPr>
                <w:b/>
                <w:sz w:val="24"/>
              </w:rPr>
              <w:t xml:space="preserve"> </w:t>
            </w:r>
          </w:p>
          <w:p w14:paraId="0B9C6109" w14:textId="77777777" w:rsidR="007F0FDF" w:rsidRDefault="00030555">
            <w:pPr>
              <w:spacing w:after="0" w:line="259" w:lineRule="auto"/>
              <w:ind w:left="0" w:right="29" w:firstLine="0"/>
            </w:pPr>
            <w:r>
              <w:t xml:space="preserve">Wykonawca składa ofertę za pośrednictwem Formularza do złożenia lub wycofania oferty dostępnego na </w:t>
            </w:r>
            <w:proofErr w:type="spellStart"/>
            <w:r>
              <w:t>ePUAP</w:t>
            </w:r>
            <w:proofErr w:type="spellEnd"/>
            <w:r>
              <w:t xml:space="preserve"> i udostępnionego również na </w:t>
            </w:r>
            <w:proofErr w:type="spellStart"/>
            <w:r>
              <w:t>miniPortalu</w:t>
            </w:r>
            <w:proofErr w:type="spellEnd"/>
            <w:r>
              <w:t xml:space="preserve">. Sposób złożenia oferty opisany został w Instrukcji użytkownika dostępnej na </w:t>
            </w:r>
            <w:proofErr w:type="spellStart"/>
            <w:r>
              <w:t>miniPortalu</w:t>
            </w:r>
            <w:proofErr w:type="spellEnd"/>
            <w:r>
              <w:t xml:space="preserve">. </w:t>
            </w:r>
          </w:p>
        </w:tc>
      </w:tr>
      <w:tr w:rsidR="007F0FDF" w14:paraId="5844C699" w14:textId="77777777">
        <w:trPr>
          <w:trHeight w:val="599"/>
        </w:trPr>
        <w:tc>
          <w:tcPr>
            <w:tcW w:w="456" w:type="dxa"/>
            <w:tcBorders>
              <w:top w:val="nil"/>
              <w:left w:val="nil"/>
              <w:bottom w:val="nil"/>
              <w:right w:val="nil"/>
            </w:tcBorders>
          </w:tcPr>
          <w:p w14:paraId="7542F820" w14:textId="77777777" w:rsidR="007F0FDF" w:rsidRDefault="00030555">
            <w:pPr>
              <w:spacing w:after="0" w:line="259" w:lineRule="auto"/>
              <w:ind w:left="29" w:right="0" w:firstLine="0"/>
              <w:jc w:val="left"/>
            </w:pPr>
            <w:r>
              <w:t>2.</w:t>
            </w:r>
            <w:r>
              <w:rPr>
                <w:rFonts w:ascii="Arial" w:eastAsia="Arial" w:hAnsi="Arial" w:cs="Arial"/>
              </w:rPr>
              <w:t xml:space="preserve"> </w:t>
            </w:r>
          </w:p>
        </w:tc>
        <w:tc>
          <w:tcPr>
            <w:tcW w:w="8673" w:type="dxa"/>
            <w:tcBorders>
              <w:top w:val="nil"/>
              <w:left w:val="nil"/>
              <w:bottom w:val="nil"/>
              <w:right w:val="nil"/>
            </w:tcBorders>
          </w:tcPr>
          <w:p w14:paraId="2535D897" w14:textId="4006FE5C" w:rsidR="007F0FDF" w:rsidRDefault="00030555">
            <w:pPr>
              <w:spacing w:after="15" w:line="259" w:lineRule="auto"/>
              <w:ind w:left="0" w:right="0" w:firstLine="0"/>
            </w:pPr>
            <w:r>
              <w:t xml:space="preserve">Ofertę wraz z wymaganymi załącznikami należy złożyć w terminie do </w:t>
            </w:r>
            <w:r>
              <w:rPr>
                <w:b/>
              </w:rPr>
              <w:t xml:space="preserve">dnia </w:t>
            </w:r>
            <w:r w:rsidR="007357F2">
              <w:rPr>
                <w:b/>
              </w:rPr>
              <w:t>15</w:t>
            </w:r>
            <w:r w:rsidRPr="00D119C4">
              <w:rPr>
                <w:b/>
                <w:color w:val="auto"/>
              </w:rPr>
              <w:t>.</w:t>
            </w:r>
            <w:r w:rsidR="000C266D">
              <w:rPr>
                <w:b/>
                <w:color w:val="auto"/>
              </w:rPr>
              <w:t>09</w:t>
            </w:r>
            <w:r w:rsidRPr="00D119C4">
              <w:rPr>
                <w:b/>
                <w:color w:val="auto"/>
              </w:rPr>
              <w:t xml:space="preserve">.2021 </w:t>
            </w:r>
            <w:r>
              <w:rPr>
                <w:b/>
              </w:rPr>
              <w:t>r. do godz.</w:t>
            </w:r>
          </w:p>
          <w:p w14:paraId="1DC2E12A" w14:textId="77777777" w:rsidR="007F0FDF" w:rsidRDefault="00030555">
            <w:pPr>
              <w:spacing w:after="0" w:line="259" w:lineRule="auto"/>
              <w:ind w:left="0" w:right="0" w:firstLine="0"/>
              <w:jc w:val="left"/>
            </w:pPr>
            <w:r>
              <w:rPr>
                <w:b/>
              </w:rPr>
              <w:t xml:space="preserve">09:00 </w:t>
            </w:r>
          </w:p>
        </w:tc>
      </w:tr>
      <w:tr w:rsidR="007F0FDF" w14:paraId="2C5D33AD" w14:textId="77777777">
        <w:trPr>
          <w:trHeight w:val="330"/>
        </w:trPr>
        <w:tc>
          <w:tcPr>
            <w:tcW w:w="456" w:type="dxa"/>
            <w:tcBorders>
              <w:top w:val="nil"/>
              <w:left w:val="nil"/>
              <w:bottom w:val="nil"/>
              <w:right w:val="nil"/>
            </w:tcBorders>
          </w:tcPr>
          <w:p w14:paraId="6183BA37" w14:textId="77777777" w:rsidR="007F0FDF" w:rsidRDefault="00030555">
            <w:pPr>
              <w:spacing w:after="0" w:line="259" w:lineRule="auto"/>
              <w:ind w:left="29" w:right="0" w:firstLine="0"/>
              <w:jc w:val="left"/>
            </w:pPr>
            <w:r>
              <w:t>3.</w:t>
            </w:r>
            <w:r>
              <w:rPr>
                <w:rFonts w:ascii="Arial" w:eastAsia="Arial" w:hAnsi="Arial" w:cs="Arial"/>
              </w:rPr>
              <w:t xml:space="preserve"> </w:t>
            </w:r>
          </w:p>
        </w:tc>
        <w:tc>
          <w:tcPr>
            <w:tcW w:w="8673" w:type="dxa"/>
            <w:tcBorders>
              <w:top w:val="nil"/>
              <w:left w:val="nil"/>
              <w:bottom w:val="nil"/>
              <w:right w:val="nil"/>
            </w:tcBorders>
          </w:tcPr>
          <w:p w14:paraId="158BB9A2" w14:textId="77777777" w:rsidR="007F0FDF" w:rsidRDefault="00030555">
            <w:pPr>
              <w:spacing w:after="0" w:line="259" w:lineRule="auto"/>
              <w:ind w:left="0" w:right="0" w:firstLine="0"/>
              <w:jc w:val="left"/>
            </w:pPr>
            <w:r>
              <w:t xml:space="preserve">Wykonawca może złożyć tylko jedną ofertę. </w:t>
            </w:r>
          </w:p>
        </w:tc>
      </w:tr>
      <w:tr w:rsidR="007F0FDF" w14:paraId="327EF401" w14:textId="77777777">
        <w:trPr>
          <w:trHeight w:val="330"/>
        </w:trPr>
        <w:tc>
          <w:tcPr>
            <w:tcW w:w="456" w:type="dxa"/>
            <w:tcBorders>
              <w:top w:val="nil"/>
              <w:left w:val="nil"/>
              <w:bottom w:val="nil"/>
              <w:right w:val="nil"/>
            </w:tcBorders>
          </w:tcPr>
          <w:p w14:paraId="0E9433B1" w14:textId="77777777" w:rsidR="007F0FDF" w:rsidRDefault="00030555">
            <w:pPr>
              <w:spacing w:after="0" w:line="259" w:lineRule="auto"/>
              <w:ind w:left="29" w:right="0" w:firstLine="0"/>
              <w:jc w:val="left"/>
            </w:pPr>
            <w:r>
              <w:t>4.</w:t>
            </w:r>
            <w:r>
              <w:rPr>
                <w:rFonts w:ascii="Arial" w:eastAsia="Arial" w:hAnsi="Arial" w:cs="Arial"/>
              </w:rPr>
              <w:t xml:space="preserve"> </w:t>
            </w:r>
          </w:p>
        </w:tc>
        <w:tc>
          <w:tcPr>
            <w:tcW w:w="8673" w:type="dxa"/>
            <w:tcBorders>
              <w:top w:val="nil"/>
              <w:left w:val="nil"/>
              <w:bottom w:val="nil"/>
              <w:right w:val="nil"/>
            </w:tcBorders>
          </w:tcPr>
          <w:p w14:paraId="668FB77C" w14:textId="77777777" w:rsidR="007F0FDF" w:rsidRDefault="00030555">
            <w:pPr>
              <w:spacing w:after="0" w:line="259" w:lineRule="auto"/>
              <w:ind w:left="0" w:right="0" w:firstLine="0"/>
              <w:jc w:val="left"/>
            </w:pPr>
            <w:r>
              <w:t xml:space="preserve">Zamawiający odrzuci ofertę złożoną po terminie składania ofert. </w:t>
            </w:r>
          </w:p>
        </w:tc>
      </w:tr>
      <w:tr w:rsidR="007F0FDF" w14:paraId="5EBD28D6" w14:textId="77777777">
        <w:trPr>
          <w:trHeight w:val="869"/>
        </w:trPr>
        <w:tc>
          <w:tcPr>
            <w:tcW w:w="456" w:type="dxa"/>
            <w:tcBorders>
              <w:top w:val="nil"/>
              <w:left w:val="nil"/>
              <w:bottom w:val="nil"/>
              <w:right w:val="nil"/>
            </w:tcBorders>
          </w:tcPr>
          <w:p w14:paraId="4B6389AD" w14:textId="77777777" w:rsidR="007F0FDF" w:rsidRDefault="00030555">
            <w:pPr>
              <w:spacing w:after="0" w:line="259" w:lineRule="auto"/>
              <w:ind w:left="29" w:right="0" w:firstLine="0"/>
              <w:jc w:val="left"/>
            </w:pPr>
            <w:r>
              <w:t>5.</w:t>
            </w:r>
            <w:r>
              <w:rPr>
                <w:rFonts w:ascii="Arial" w:eastAsia="Arial" w:hAnsi="Arial" w:cs="Arial"/>
              </w:rPr>
              <w:t xml:space="preserve"> </w:t>
            </w:r>
          </w:p>
        </w:tc>
        <w:tc>
          <w:tcPr>
            <w:tcW w:w="8673" w:type="dxa"/>
            <w:tcBorders>
              <w:top w:val="nil"/>
              <w:left w:val="nil"/>
              <w:bottom w:val="nil"/>
              <w:right w:val="nil"/>
            </w:tcBorders>
          </w:tcPr>
          <w:p w14:paraId="44A59E58" w14:textId="77777777" w:rsidR="007F0FDF" w:rsidRDefault="00030555">
            <w:pPr>
              <w:spacing w:after="2" w:line="274" w:lineRule="auto"/>
              <w:ind w:left="0" w:right="0" w:firstLine="0"/>
            </w:pPr>
            <w:r>
              <w:t xml:space="preserve">Wykonawca po przesłaniu oferty za pomocą Formularza do złożenia lub wycofania oferty na „ekranie sukcesu” otrzyma numer oferty generowany przez </w:t>
            </w:r>
            <w:proofErr w:type="spellStart"/>
            <w:r>
              <w:t>ePUAP</w:t>
            </w:r>
            <w:proofErr w:type="spellEnd"/>
            <w:r>
              <w:t xml:space="preserve">. Ten numer należy zapisać i zachować. </w:t>
            </w:r>
          </w:p>
          <w:p w14:paraId="20B87069" w14:textId="77777777" w:rsidR="007F0FDF" w:rsidRDefault="00030555">
            <w:pPr>
              <w:spacing w:after="0" w:line="259" w:lineRule="auto"/>
              <w:ind w:left="0" w:right="0" w:firstLine="0"/>
              <w:jc w:val="left"/>
            </w:pPr>
            <w:r>
              <w:t xml:space="preserve">Będzie on potrzebny w razie ewentualnego wycofania oferty. </w:t>
            </w:r>
          </w:p>
        </w:tc>
      </w:tr>
      <w:tr w:rsidR="007F0FDF" w14:paraId="6B1B92E4" w14:textId="77777777">
        <w:trPr>
          <w:trHeight w:val="869"/>
        </w:trPr>
        <w:tc>
          <w:tcPr>
            <w:tcW w:w="456" w:type="dxa"/>
            <w:tcBorders>
              <w:top w:val="nil"/>
              <w:left w:val="nil"/>
              <w:bottom w:val="nil"/>
              <w:right w:val="nil"/>
            </w:tcBorders>
          </w:tcPr>
          <w:p w14:paraId="19D47887" w14:textId="77777777" w:rsidR="007F0FDF" w:rsidRDefault="00030555">
            <w:pPr>
              <w:spacing w:after="0" w:line="259" w:lineRule="auto"/>
              <w:ind w:left="29" w:right="0" w:firstLine="0"/>
              <w:jc w:val="left"/>
            </w:pPr>
            <w:r>
              <w:t>6.</w:t>
            </w:r>
            <w:r>
              <w:rPr>
                <w:rFonts w:ascii="Arial" w:eastAsia="Arial" w:hAnsi="Arial" w:cs="Arial"/>
              </w:rPr>
              <w:t xml:space="preserve"> </w:t>
            </w:r>
          </w:p>
        </w:tc>
        <w:tc>
          <w:tcPr>
            <w:tcW w:w="8673" w:type="dxa"/>
            <w:tcBorders>
              <w:top w:val="nil"/>
              <w:left w:val="nil"/>
              <w:bottom w:val="nil"/>
              <w:right w:val="nil"/>
            </w:tcBorders>
          </w:tcPr>
          <w:p w14:paraId="0720A445" w14:textId="77777777" w:rsidR="007F0FDF" w:rsidRDefault="00030555">
            <w:pPr>
              <w:spacing w:after="2" w:line="275" w:lineRule="auto"/>
              <w:ind w:left="0" w:right="0" w:firstLine="0"/>
            </w:pPr>
            <w:r>
              <w:t xml:space="preserve">Wykonawca przed upływem terminu do składania ofert może wycofać ofertę za pośrednictwem Formularza do wycofania oferty dostępnego na </w:t>
            </w:r>
            <w:proofErr w:type="spellStart"/>
            <w:r>
              <w:t>ePUAP</w:t>
            </w:r>
            <w:proofErr w:type="spellEnd"/>
            <w:r>
              <w:t xml:space="preserve"> i udostępnionego również na </w:t>
            </w:r>
            <w:proofErr w:type="spellStart"/>
            <w:r>
              <w:t>miniPortalu</w:t>
            </w:r>
            <w:proofErr w:type="spellEnd"/>
            <w:r>
              <w:t xml:space="preserve">. </w:t>
            </w:r>
          </w:p>
          <w:p w14:paraId="0A4A9AA6" w14:textId="77777777" w:rsidR="007F0FDF" w:rsidRDefault="00030555">
            <w:pPr>
              <w:spacing w:after="0" w:line="259" w:lineRule="auto"/>
              <w:ind w:left="0" w:right="0" w:firstLine="0"/>
              <w:jc w:val="left"/>
            </w:pPr>
            <w:r>
              <w:t xml:space="preserve">Sposób wycofania oferty został opisany w Instrukcji użytkownika dostępnej na </w:t>
            </w:r>
            <w:proofErr w:type="spellStart"/>
            <w:r>
              <w:t>miniPortalu</w:t>
            </w:r>
            <w:proofErr w:type="spellEnd"/>
            <w:r>
              <w:t xml:space="preserve">. </w:t>
            </w:r>
          </w:p>
        </w:tc>
      </w:tr>
      <w:tr w:rsidR="007F0FDF" w14:paraId="5340CBDC" w14:textId="77777777">
        <w:trPr>
          <w:trHeight w:val="690"/>
        </w:trPr>
        <w:tc>
          <w:tcPr>
            <w:tcW w:w="9129" w:type="dxa"/>
            <w:gridSpan w:val="2"/>
            <w:tcBorders>
              <w:top w:val="nil"/>
              <w:left w:val="nil"/>
              <w:bottom w:val="nil"/>
              <w:right w:val="nil"/>
            </w:tcBorders>
          </w:tcPr>
          <w:p w14:paraId="1BDF24B3" w14:textId="77777777" w:rsidR="007F0FDF" w:rsidRDefault="00030555">
            <w:pPr>
              <w:tabs>
                <w:tab w:val="center" w:pos="4095"/>
              </w:tabs>
              <w:spacing w:after="79" w:line="259" w:lineRule="auto"/>
              <w:ind w:left="0" w:right="0" w:firstLine="0"/>
              <w:jc w:val="left"/>
            </w:pPr>
            <w:r>
              <w:t>7.</w:t>
            </w:r>
            <w:r>
              <w:rPr>
                <w:rFonts w:ascii="Arial" w:eastAsia="Arial" w:hAnsi="Arial" w:cs="Arial"/>
              </w:rPr>
              <w:t xml:space="preserve"> </w:t>
            </w:r>
            <w:r>
              <w:rPr>
                <w:rFonts w:ascii="Arial" w:eastAsia="Arial" w:hAnsi="Arial" w:cs="Arial"/>
              </w:rPr>
              <w:tab/>
            </w:r>
            <w:r>
              <w:t xml:space="preserve">Wykonawca po upływie terminu do składania ofert nie może wycofać złożonej oferty. </w:t>
            </w:r>
          </w:p>
          <w:p w14:paraId="5A8FA1D8" w14:textId="77777777" w:rsidR="007F0FDF" w:rsidRDefault="00030555">
            <w:pPr>
              <w:spacing w:after="0" w:line="259" w:lineRule="auto"/>
              <w:ind w:left="456" w:right="0" w:firstLine="0"/>
              <w:jc w:val="left"/>
            </w:pPr>
            <w:r>
              <w:t xml:space="preserve"> </w:t>
            </w:r>
          </w:p>
        </w:tc>
      </w:tr>
      <w:tr w:rsidR="007F0FDF" w14:paraId="7339BBFD" w14:textId="77777777">
        <w:trPr>
          <w:trHeight w:val="324"/>
        </w:trPr>
        <w:tc>
          <w:tcPr>
            <w:tcW w:w="9129" w:type="dxa"/>
            <w:gridSpan w:val="2"/>
            <w:tcBorders>
              <w:top w:val="nil"/>
              <w:left w:val="nil"/>
              <w:bottom w:val="nil"/>
              <w:right w:val="nil"/>
            </w:tcBorders>
            <w:shd w:val="clear" w:color="auto" w:fill="C9C9C9"/>
          </w:tcPr>
          <w:p w14:paraId="77D9A271" w14:textId="77777777" w:rsidR="007F0FDF" w:rsidRDefault="00030555">
            <w:pPr>
              <w:tabs>
                <w:tab w:val="center" w:pos="1986"/>
              </w:tabs>
              <w:spacing w:after="0" w:line="259" w:lineRule="auto"/>
              <w:ind w:left="0" w:right="0" w:firstLine="0"/>
              <w:jc w:val="left"/>
            </w:pPr>
            <w:r>
              <w:rPr>
                <w:b/>
                <w:sz w:val="24"/>
              </w:rPr>
              <w:t>XVI.</w:t>
            </w:r>
            <w:r>
              <w:rPr>
                <w:rFonts w:ascii="Arial" w:eastAsia="Arial" w:hAnsi="Arial" w:cs="Arial"/>
                <w:b/>
                <w:sz w:val="24"/>
              </w:rPr>
              <w:t xml:space="preserve"> </w:t>
            </w:r>
            <w:r>
              <w:rPr>
                <w:rFonts w:ascii="Arial" w:eastAsia="Arial" w:hAnsi="Arial" w:cs="Arial"/>
                <w:b/>
                <w:sz w:val="24"/>
              </w:rPr>
              <w:tab/>
            </w:r>
            <w:r>
              <w:rPr>
                <w:b/>
                <w:sz w:val="24"/>
              </w:rPr>
              <w:t xml:space="preserve">Termin otwarcia ofert. </w:t>
            </w:r>
          </w:p>
        </w:tc>
      </w:tr>
    </w:tbl>
    <w:p w14:paraId="259E1714" w14:textId="59F0B5E3" w:rsidR="007F0FDF" w:rsidRDefault="00030555">
      <w:pPr>
        <w:numPr>
          <w:ilvl w:val="0"/>
          <w:numId w:val="17"/>
        </w:numPr>
        <w:spacing w:after="99" w:line="268" w:lineRule="auto"/>
        <w:ind w:right="83" w:hanging="427"/>
      </w:pPr>
      <w:r>
        <w:t xml:space="preserve">Otwarcie ofert nastąpi </w:t>
      </w:r>
      <w:r>
        <w:rPr>
          <w:b/>
        </w:rPr>
        <w:t xml:space="preserve">w dniu </w:t>
      </w:r>
      <w:r w:rsidR="007357F2">
        <w:rPr>
          <w:b/>
          <w:color w:val="auto"/>
        </w:rPr>
        <w:t>15</w:t>
      </w:r>
      <w:r w:rsidR="000C266D">
        <w:rPr>
          <w:b/>
          <w:color w:val="auto"/>
        </w:rPr>
        <w:t>.09</w:t>
      </w:r>
      <w:r w:rsidR="00D119C4">
        <w:rPr>
          <w:b/>
          <w:color w:val="auto"/>
        </w:rPr>
        <w:t>.2021</w:t>
      </w:r>
      <w:r w:rsidRPr="00D119C4">
        <w:rPr>
          <w:b/>
          <w:color w:val="auto"/>
        </w:rPr>
        <w:t xml:space="preserve"> </w:t>
      </w:r>
      <w:r w:rsidR="000C266D">
        <w:rPr>
          <w:b/>
        </w:rPr>
        <w:t>r. o godz. 10</w:t>
      </w:r>
      <w:r>
        <w:rPr>
          <w:b/>
        </w:rPr>
        <w:t xml:space="preserve">:00. </w:t>
      </w:r>
      <w:r>
        <w:t xml:space="preserve"> </w:t>
      </w:r>
    </w:p>
    <w:p w14:paraId="3CE831A2" w14:textId="77777777" w:rsidR="007F0FDF" w:rsidRDefault="00030555">
      <w:pPr>
        <w:numPr>
          <w:ilvl w:val="0"/>
          <w:numId w:val="17"/>
        </w:numPr>
        <w:spacing w:after="94"/>
        <w:ind w:right="83" w:hanging="427"/>
      </w:pPr>
      <w:r>
        <w:t xml:space="preserve">Otwarcie ofert jest niejawne. </w:t>
      </w:r>
    </w:p>
    <w:p w14:paraId="32C4E5C0" w14:textId="77777777" w:rsidR="007F0FDF" w:rsidRDefault="00030555">
      <w:pPr>
        <w:numPr>
          <w:ilvl w:val="0"/>
          <w:numId w:val="17"/>
        </w:numPr>
        <w:spacing w:after="90"/>
        <w:ind w:right="83" w:hanging="427"/>
      </w:pPr>
      <w:r>
        <w:t xml:space="preserve">Zamawiający, najpóźniej przed otwarciem ofert, udostępnia na stronie internetowej prowadzonego postępowania informację o kwocie, jaką zamierza przeznaczyć na sfinansowanie zamówienia. </w:t>
      </w:r>
    </w:p>
    <w:p w14:paraId="46AEBEAE" w14:textId="77777777" w:rsidR="007F0FDF" w:rsidRDefault="00030555">
      <w:pPr>
        <w:numPr>
          <w:ilvl w:val="0"/>
          <w:numId w:val="17"/>
        </w:numPr>
        <w:spacing w:after="91"/>
        <w:ind w:right="83" w:hanging="427"/>
      </w:pPr>
      <w:r>
        <w:t xml:space="preserve">Zamawiający, niezwłocznie po otwarciu ofert, udostępnia na stronie internetowej prowadzonego postępowania informacje o: </w:t>
      </w:r>
    </w:p>
    <w:p w14:paraId="38D60170" w14:textId="77777777" w:rsidR="007F0FDF" w:rsidRDefault="00030555">
      <w:pPr>
        <w:spacing w:after="84"/>
        <w:ind w:left="730" w:right="83"/>
      </w:pPr>
      <w:r>
        <w:t>1)</w:t>
      </w:r>
      <w:r>
        <w:rPr>
          <w:rFonts w:ascii="Arial" w:eastAsia="Arial" w:hAnsi="Arial" w:cs="Arial"/>
        </w:rPr>
        <w:t xml:space="preserve"> </w:t>
      </w:r>
      <w:r>
        <w:t>nazwach albo imionach i nazwiskach oraz siedzibach lub miejscach prowadzonej działalności gospodarczej albo miejscach zamieszkania Wykonawców, których oferty zostały otwarte; 2)</w:t>
      </w:r>
      <w:r>
        <w:rPr>
          <w:rFonts w:ascii="Arial" w:eastAsia="Arial" w:hAnsi="Arial" w:cs="Arial"/>
        </w:rPr>
        <w:t xml:space="preserve"> </w:t>
      </w:r>
      <w:r>
        <w:t xml:space="preserve">cenach lub kosztach zawartych w ofertach. </w:t>
      </w:r>
    </w:p>
    <w:p w14:paraId="0501F291" w14:textId="77777777" w:rsidR="007F0FDF" w:rsidRDefault="00030555">
      <w:pPr>
        <w:numPr>
          <w:ilvl w:val="0"/>
          <w:numId w:val="17"/>
        </w:numPr>
        <w:spacing w:after="90"/>
        <w:ind w:right="83" w:hanging="427"/>
      </w:pPr>
      <w:r>
        <w:t xml:space="preserve">W przypadku wystąpienia awarii systemu teleinformatycznego, która spowoduje brak możliwości otwarcia ofert w terminie określonym przez Zamawiającego, otwarcie ofert nastąpi niezwłocznie po usunięciu awarii. </w:t>
      </w:r>
    </w:p>
    <w:p w14:paraId="4EFD1883" w14:textId="4ACB7C94" w:rsidR="00F54A9B" w:rsidRDefault="00030555" w:rsidP="00E23E05">
      <w:pPr>
        <w:numPr>
          <w:ilvl w:val="0"/>
          <w:numId w:val="17"/>
        </w:numPr>
        <w:spacing w:after="62"/>
        <w:ind w:right="83" w:hanging="427"/>
      </w:pPr>
      <w:r>
        <w:t xml:space="preserve">Zamawiający poinformuje o zmianie terminu otwarcia ofert na stronie internetowej prowadzonego postępowania. </w:t>
      </w:r>
    </w:p>
    <w:p w14:paraId="013049CA" w14:textId="77777777" w:rsidR="007F0FDF" w:rsidRDefault="00030555">
      <w:pPr>
        <w:spacing w:after="0" w:line="259" w:lineRule="auto"/>
        <w:ind w:left="720" w:right="0" w:firstLine="0"/>
        <w:jc w:val="left"/>
      </w:pPr>
      <w:r>
        <w:rPr>
          <w:b/>
        </w:rPr>
        <w:t xml:space="preserve"> </w:t>
      </w:r>
    </w:p>
    <w:p w14:paraId="348B7E29" w14:textId="77777777" w:rsidR="007F0FDF" w:rsidRDefault="00030555">
      <w:pPr>
        <w:shd w:val="clear" w:color="auto" w:fill="C9C9C9"/>
        <w:spacing w:after="61" w:line="267" w:lineRule="auto"/>
        <w:ind w:left="288" w:right="70"/>
      </w:pPr>
      <w:r>
        <w:rPr>
          <w:b/>
          <w:sz w:val="24"/>
        </w:rPr>
        <w:lastRenderedPageBreak/>
        <w:t xml:space="preserve">XVII. Sposób obliczenia ceny. </w:t>
      </w:r>
    </w:p>
    <w:p w14:paraId="6673B213" w14:textId="77777777" w:rsidR="007F0FDF" w:rsidRDefault="00030555">
      <w:pPr>
        <w:spacing w:after="0" w:line="259" w:lineRule="auto"/>
        <w:ind w:left="293" w:right="0" w:firstLine="0"/>
        <w:jc w:val="left"/>
      </w:pPr>
      <w:r>
        <w:rPr>
          <w:rFonts w:ascii="Times New Roman" w:eastAsia="Times New Roman" w:hAnsi="Times New Roman" w:cs="Times New Roman"/>
          <w:sz w:val="24"/>
        </w:rPr>
        <w:t xml:space="preserve"> </w:t>
      </w:r>
    </w:p>
    <w:p w14:paraId="7F837DAB" w14:textId="77777777" w:rsidR="007F0FDF" w:rsidRDefault="00030555">
      <w:pPr>
        <w:numPr>
          <w:ilvl w:val="0"/>
          <w:numId w:val="18"/>
        </w:numPr>
        <w:spacing w:after="90"/>
        <w:ind w:right="83" w:hanging="427"/>
      </w:pPr>
      <w:r>
        <w:t xml:space="preserve">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przedmiaru robót, dokumentacji technicznej, specyfikacji technicznej wykonania i odbioru robót budowlanych oraz wnioski wypływające z zalecanej do przeprowadzania wizji lokalnej w terenie. Przedmiar robót jest uzupełnieniem przedmiotu zamówienia i nie może stanowić jedynej podstawy do obliczenia ceny za wykonanie zamówienia. Forma wynagrodzenia ustalona przez Zamawiającego za realizację przedmiotu zamówienia to </w:t>
      </w:r>
      <w:r>
        <w:rPr>
          <w:b/>
        </w:rPr>
        <w:t>RYCZAŁT.</w:t>
      </w:r>
      <w:r>
        <w:t xml:space="preserve"> </w:t>
      </w:r>
    </w:p>
    <w:p w14:paraId="72790DE4" w14:textId="77777777" w:rsidR="007F0FDF" w:rsidRDefault="00030555">
      <w:pPr>
        <w:numPr>
          <w:ilvl w:val="0"/>
          <w:numId w:val="18"/>
        </w:numPr>
        <w:spacing w:after="91"/>
        <w:ind w:right="83" w:hanging="427"/>
      </w:pPr>
      <w:r>
        <w:t xml:space="preserve">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oraz wszystkie inne koszty, które będą musiały być poniesione przy wykonaniu zamówienia w zakresie opisanym w dokumentacji i SWZ. </w:t>
      </w:r>
    </w:p>
    <w:p w14:paraId="2916DEF0" w14:textId="77777777" w:rsidR="007F0FDF" w:rsidRDefault="00030555">
      <w:pPr>
        <w:numPr>
          <w:ilvl w:val="0"/>
          <w:numId w:val="18"/>
        </w:numPr>
        <w:spacing w:after="88"/>
        <w:ind w:right="83" w:hanging="427"/>
      </w:pPr>
      <w:r>
        <w:t xml:space="preserve">Cena musi być podana w </w:t>
      </w:r>
      <w:r>
        <w:rPr>
          <w:b/>
        </w:rPr>
        <w:t>złotych</w:t>
      </w:r>
      <w:r>
        <w:t xml:space="preserve"> </w:t>
      </w:r>
      <w:r>
        <w:rPr>
          <w:b/>
        </w:rPr>
        <w:t>polskich</w:t>
      </w:r>
      <w:r>
        <w:t xml:space="preserve"> cyfrowo i słownie, w zaokrągleniu do drugiego miejsca po przecinku. </w:t>
      </w:r>
    </w:p>
    <w:p w14:paraId="6D736172" w14:textId="77777777" w:rsidR="007F0FDF" w:rsidRDefault="00030555">
      <w:pPr>
        <w:numPr>
          <w:ilvl w:val="0"/>
          <w:numId w:val="18"/>
        </w:numPr>
        <w:spacing w:after="87"/>
        <w:ind w:right="83" w:hanging="427"/>
      </w:pPr>
      <w:r>
        <w:t xml:space="preserve">W przypadku rozbieżności pomiędzy ceną podaną cyfrowo a słownie, jako wartość właściwa zostanie przyjęta cena podana słownie. </w:t>
      </w:r>
    </w:p>
    <w:p w14:paraId="7E6E3E75" w14:textId="77777777" w:rsidR="007F0FDF" w:rsidRDefault="00030555">
      <w:pPr>
        <w:numPr>
          <w:ilvl w:val="0"/>
          <w:numId w:val="18"/>
        </w:numPr>
        <w:spacing w:after="90"/>
        <w:ind w:right="83" w:hanging="427"/>
      </w:pPr>
      <w:r>
        <w:t xml:space="preserve">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 </w:t>
      </w:r>
      <w:r>
        <w:rPr>
          <w:b/>
        </w:rPr>
        <w:t>Niezłożenie przez Wykonawcę informacji będzie oznaczało, że taki obowiązek nie powstaje.</w:t>
      </w:r>
      <w:r>
        <w:t xml:space="preserve"> </w:t>
      </w:r>
    </w:p>
    <w:p w14:paraId="665F0C02" w14:textId="77777777" w:rsidR="007F0FDF" w:rsidRDefault="00030555">
      <w:pPr>
        <w:numPr>
          <w:ilvl w:val="0"/>
          <w:numId w:val="18"/>
        </w:numPr>
        <w:spacing w:after="62"/>
        <w:ind w:right="83" w:hanging="427"/>
      </w:pPr>
      <w:r>
        <w:t xml:space="preserve">W okolicznościach o których mowa w ust. 5 Zamawiający w celu oceny takiej oferty dolicza do przedstawionej w niej ceny podatek VAT, który miałby obowiązek rozliczyć zgodnie z tymi przepisami. </w:t>
      </w:r>
    </w:p>
    <w:p w14:paraId="675C8C28" w14:textId="77777777" w:rsidR="007F0FDF" w:rsidRDefault="00030555">
      <w:pPr>
        <w:spacing w:after="111" w:line="259" w:lineRule="auto"/>
        <w:ind w:left="293" w:right="0" w:firstLine="0"/>
        <w:jc w:val="left"/>
      </w:pPr>
      <w:r>
        <w:rPr>
          <w:b/>
        </w:rPr>
        <w:t xml:space="preserve"> </w:t>
      </w:r>
    </w:p>
    <w:p w14:paraId="2C400FBA" w14:textId="5FE397D7" w:rsidR="007F0FDF" w:rsidRDefault="00030555" w:rsidP="008158CE">
      <w:pPr>
        <w:shd w:val="clear" w:color="auto" w:fill="C9C9C9"/>
        <w:spacing w:line="267" w:lineRule="auto"/>
        <w:ind w:left="986" w:right="70" w:hanging="708"/>
      </w:pPr>
      <w:r>
        <w:rPr>
          <w:b/>
          <w:sz w:val="24"/>
        </w:rPr>
        <w:t xml:space="preserve">XVIII. Opis kryteriów oceny ofert, wraz z podaniem wag tych kryteriów i sposobu oceny ofert. </w:t>
      </w:r>
      <w:r>
        <w:rPr>
          <w:b/>
        </w:rPr>
        <w:t xml:space="preserve"> </w:t>
      </w:r>
    </w:p>
    <w:p w14:paraId="30A82A63" w14:textId="77777777" w:rsidR="007F0FDF" w:rsidRDefault="00030555">
      <w:pPr>
        <w:numPr>
          <w:ilvl w:val="0"/>
          <w:numId w:val="19"/>
        </w:numPr>
        <w:ind w:right="83" w:hanging="427"/>
      </w:pPr>
      <w:r>
        <w:t xml:space="preserve">Przy wyborze oferty Zamawiający będzie się kierował kryteriami określonymi poniżej. </w:t>
      </w:r>
    </w:p>
    <w:p w14:paraId="3E6EED4F" w14:textId="77777777" w:rsidR="007F0FDF" w:rsidRDefault="00030555">
      <w:pPr>
        <w:numPr>
          <w:ilvl w:val="0"/>
          <w:numId w:val="19"/>
        </w:numPr>
        <w:ind w:right="83" w:hanging="427"/>
      </w:pPr>
      <w:r>
        <w:t xml:space="preserve">Ocenie będą podlegać wyłącznie oferty nie podlegające odrzuceniu. </w:t>
      </w:r>
    </w:p>
    <w:p w14:paraId="4092C545" w14:textId="77777777" w:rsidR="007F0FDF" w:rsidRDefault="00030555">
      <w:pPr>
        <w:numPr>
          <w:ilvl w:val="0"/>
          <w:numId w:val="19"/>
        </w:numPr>
        <w:ind w:right="83" w:hanging="427"/>
      </w:pPr>
      <w:r>
        <w:t xml:space="preserve">Za najkorzystniejszą zostanie uznana oferta z najwyższą ilością punktów określonych w kryteriach. </w:t>
      </w:r>
    </w:p>
    <w:p w14:paraId="59A6AC2D" w14:textId="77777777" w:rsidR="007F0FDF" w:rsidRDefault="00030555">
      <w:pPr>
        <w:numPr>
          <w:ilvl w:val="0"/>
          <w:numId w:val="19"/>
        </w:numPr>
        <w:ind w:right="83" w:hanging="427"/>
      </w:pPr>
      <w:r>
        <w:t xml:space="preserve">W sytuacji, gdy Zamawiający nie będzie mógł dokonać wyboru najkorzystniejszej oferty ze względu na to, że zostały złożone oferty o takiej samej ilości przyznanych punktów,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6A281875" w14:textId="77777777" w:rsidR="007F0FDF" w:rsidRDefault="00030555">
      <w:pPr>
        <w:numPr>
          <w:ilvl w:val="0"/>
          <w:numId w:val="19"/>
        </w:numPr>
        <w:ind w:right="83" w:hanging="427"/>
      </w:pPr>
      <w: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F3F1FBD" w14:textId="77777777" w:rsidR="007F0FDF" w:rsidRDefault="00030555">
      <w:pPr>
        <w:numPr>
          <w:ilvl w:val="0"/>
          <w:numId w:val="19"/>
        </w:numPr>
        <w:ind w:right="83" w:hanging="427"/>
      </w:pPr>
      <w:r>
        <w:t xml:space="preserve">Zamawiający wybiera najkorzystniejszą ofertą w terminie związania ofertą określonym w SWZ. </w:t>
      </w:r>
    </w:p>
    <w:p w14:paraId="53B16A54" w14:textId="77777777" w:rsidR="007F0FDF" w:rsidRDefault="00030555">
      <w:pPr>
        <w:numPr>
          <w:ilvl w:val="0"/>
          <w:numId w:val="19"/>
        </w:numPr>
        <w:ind w:right="83" w:hanging="427"/>
      </w:pPr>
      <w: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5848FC18" w14:textId="77777777" w:rsidR="007F0FDF" w:rsidRDefault="00030555">
      <w:pPr>
        <w:numPr>
          <w:ilvl w:val="0"/>
          <w:numId w:val="19"/>
        </w:numPr>
        <w:ind w:right="83" w:hanging="427"/>
      </w:pPr>
      <w:r>
        <w:t xml:space="preserve">W przypadku braku zgody, o której mowa w ust. 7, oferta podlega odrzuceniu, a Zamawiający zwraca sią o wyrażenie takiej zgody do kolejnego Wykonawcy, którego oferta została najwyżej oceniona, chyba, że zachodzą przesłanki do unieważnienia postępowania. </w:t>
      </w:r>
    </w:p>
    <w:p w14:paraId="02FC0DEC" w14:textId="77777777" w:rsidR="007F0FDF" w:rsidRDefault="00030555">
      <w:pPr>
        <w:numPr>
          <w:ilvl w:val="0"/>
          <w:numId w:val="19"/>
        </w:numPr>
        <w:spacing w:after="9"/>
        <w:ind w:right="83" w:hanging="427"/>
      </w:pPr>
      <w:r>
        <w:t xml:space="preserve">Kryteria i ich opis: </w:t>
      </w:r>
    </w:p>
    <w:p w14:paraId="3EB2C9BD" w14:textId="23B641C8" w:rsidR="007F0FDF" w:rsidRDefault="00030555" w:rsidP="00E23E05">
      <w:pPr>
        <w:spacing w:after="0" w:line="259" w:lineRule="auto"/>
        <w:ind w:left="720" w:right="0" w:firstLine="0"/>
        <w:jc w:val="left"/>
      </w:pPr>
      <w:r>
        <w:t xml:space="preserve"> </w:t>
      </w:r>
    </w:p>
    <w:tbl>
      <w:tblPr>
        <w:tblStyle w:val="TableGrid"/>
        <w:tblW w:w="9153" w:type="dxa"/>
        <w:tblInd w:w="252" w:type="dxa"/>
        <w:tblCellMar>
          <w:right w:w="5" w:type="dxa"/>
        </w:tblCellMar>
        <w:tblLook w:val="04A0" w:firstRow="1" w:lastRow="0" w:firstColumn="1" w:lastColumn="0" w:noHBand="0" w:noVBand="1"/>
      </w:tblPr>
      <w:tblGrid>
        <w:gridCol w:w="994"/>
        <w:gridCol w:w="6522"/>
        <w:gridCol w:w="1637"/>
      </w:tblGrid>
      <w:tr w:rsidR="007F0FDF" w14:paraId="6DB301FE" w14:textId="77777777">
        <w:trPr>
          <w:trHeight w:val="574"/>
        </w:trPr>
        <w:tc>
          <w:tcPr>
            <w:tcW w:w="994" w:type="dxa"/>
            <w:tcBorders>
              <w:top w:val="double" w:sz="4" w:space="0" w:color="000000"/>
              <w:left w:val="double" w:sz="4" w:space="0" w:color="000000"/>
              <w:bottom w:val="double" w:sz="4" w:space="0" w:color="000000"/>
              <w:right w:val="double" w:sz="4" w:space="0" w:color="000000"/>
            </w:tcBorders>
            <w:vAlign w:val="center"/>
          </w:tcPr>
          <w:p w14:paraId="6BF23CF6" w14:textId="77777777" w:rsidR="007F0FDF" w:rsidRDefault="00030555">
            <w:pPr>
              <w:spacing w:after="0" w:line="259" w:lineRule="auto"/>
              <w:ind w:left="142" w:right="0" w:firstLine="0"/>
              <w:jc w:val="left"/>
            </w:pPr>
            <w:r>
              <w:rPr>
                <w:b/>
              </w:rPr>
              <w:lastRenderedPageBreak/>
              <w:t xml:space="preserve">Nr kryt. </w:t>
            </w:r>
          </w:p>
        </w:tc>
        <w:tc>
          <w:tcPr>
            <w:tcW w:w="6522" w:type="dxa"/>
            <w:tcBorders>
              <w:top w:val="double" w:sz="4" w:space="0" w:color="000000"/>
              <w:left w:val="double" w:sz="4" w:space="0" w:color="000000"/>
              <w:bottom w:val="double" w:sz="4" w:space="0" w:color="000000"/>
              <w:right w:val="double" w:sz="4" w:space="0" w:color="000000"/>
            </w:tcBorders>
            <w:vAlign w:val="center"/>
          </w:tcPr>
          <w:p w14:paraId="47199963" w14:textId="77777777" w:rsidR="007F0FDF" w:rsidRDefault="00030555">
            <w:pPr>
              <w:spacing w:after="0" w:line="259" w:lineRule="auto"/>
              <w:ind w:left="2" w:right="0" w:firstLine="0"/>
              <w:jc w:val="center"/>
            </w:pPr>
            <w:r>
              <w:rPr>
                <w:b/>
              </w:rPr>
              <w:t xml:space="preserve">Opis kryteriów oceny </w:t>
            </w:r>
          </w:p>
        </w:tc>
        <w:tc>
          <w:tcPr>
            <w:tcW w:w="1637" w:type="dxa"/>
            <w:tcBorders>
              <w:top w:val="double" w:sz="4" w:space="0" w:color="000000"/>
              <w:left w:val="double" w:sz="4" w:space="0" w:color="000000"/>
              <w:bottom w:val="double" w:sz="4" w:space="0" w:color="000000"/>
              <w:right w:val="double" w:sz="4" w:space="0" w:color="000000"/>
            </w:tcBorders>
            <w:vAlign w:val="center"/>
          </w:tcPr>
          <w:p w14:paraId="3C1E33B9" w14:textId="77777777" w:rsidR="007F0FDF" w:rsidRDefault="00030555">
            <w:pPr>
              <w:spacing w:after="0" w:line="259" w:lineRule="auto"/>
              <w:ind w:left="3" w:right="0" w:firstLine="0"/>
              <w:jc w:val="center"/>
            </w:pPr>
            <w:r>
              <w:rPr>
                <w:b/>
              </w:rPr>
              <w:t xml:space="preserve">Znaczenie </w:t>
            </w:r>
          </w:p>
        </w:tc>
      </w:tr>
      <w:tr w:rsidR="007F0FDF" w14:paraId="451FC2F0" w14:textId="77777777">
        <w:trPr>
          <w:trHeight w:val="514"/>
        </w:trPr>
        <w:tc>
          <w:tcPr>
            <w:tcW w:w="994" w:type="dxa"/>
            <w:tcBorders>
              <w:top w:val="double" w:sz="4" w:space="0" w:color="000000"/>
              <w:left w:val="double" w:sz="4" w:space="0" w:color="000000"/>
              <w:bottom w:val="double" w:sz="4" w:space="0" w:color="000000"/>
              <w:right w:val="double" w:sz="4" w:space="0" w:color="000000"/>
            </w:tcBorders>
            <w:vAlign w:val="center"/>
          </w:tcPr>
          <w:p w14:paraId="0760598C" w14:textId="77777777" w:rsidR="007F0FDF" w:rsidRDefault="00030555">
            <w:pPr>
              <w:spacing w:after="0" w:line="259" w:lineRule="auto"/>
              <w:ind w:left="3" w:right="0" w:firstLine="0"/>
              <w:jc w:val="center"/>
            </w:pPr>
            <w:r>
              <w:rPr>
                <w:b/>
              </w:rPr>
              <w:t xml:space="preserve">1 </w:t>
            </w:r>
          </w:p>
        </w:tc>
        <w:tc>
          <w:tcPr>
            <w:tcW w:w="6522" w:type="dxa"/>
            <w:tcBorders>
              <w:top w:val="double" w:sz="4" w:space="0" w:color="000000"/>
              <w:left w:val="double" w:sz="4" w:space="0" w:color="000000"/>
              <w:bottom w:val="double" w:sz="4" w:space="0" w:color="000000"/>
              <w:right w:val="double" w:sz="4" w:space="0" w:color="000000"/>
            </w:tcBorders>
            <w:vAlign w:val="center"/>
          </w:tcPr>
          <w:p w14:paraId="16581578" w14:textId="77777777" w:rsidR="007F0FDF" w:rsidRDefault="00030555">
            <w:pPr>
              <w:spacing w:after="0" w:line="259" w:lineRule="auto"/>
              <w:ind w:left="70" w:right="0" w:firstLine="0"/>
              <w:jc w:val="left"/>
            </w:pPr>
            <w:r>
              <w:rPr>
                <w:b/>
              </w:rPr>
              <w:t xml:space="preserve">Cena brutto </w:t>
            </w:r>
          </w:p>
        </w:tc>
        <w:tc>
          <w:tcPr>
            <w:tcW w:w="1637" w:type="dxa"/>
            <w:tcBorders>
              <w:top w:val="double" w:sz="4" w:space="0" w:color="000000"/>
              <w:left w:val="double" w:sz="4" w:space="0" w:color="000000"/>
              <w:bottom w:val="double" w:sz="4" w:space="0" w:color="000000"/>
              <w:right w:val="double" w:sz="4" w:space="0" w:color="000000"/>
            </w:tcBorders>
            <w:vAlign w:val="center"/>
          </w:tcPr>
          <w:p w14:paraId="4C3C6C9E" w14:textId="77777777" w:rsidR="007F0FDF" w:rsidRDefault="00030555">
            <w:pPr>
              <w:spacing w:after="0" w:line="259" w:lineRule="auto"/>
              <w:ind w:left="4" w:right="0" w:firstLine="0"/>
              <w:jc w:val="center"/>
            </w:pPr>
            <w:r>
              <w:rPr>
                <w:b/>
              </w:rPr>
              <w:t xml:space="preserve">60% </w:t>
            </w:r>
          </w:p>
        </w:tc>
      </w:tr>
      <w:tr w:rsidR="007F0FDF" w14:paraId="7A6FC0E4" w14:textId="77777777">
        <w:trPr>
          <w:trHeight w:val="514"/>
        </w:trPr>
        <w:tc>
          <w:tcPr>
            <w:tcW w:w="994" w:type="dxa"/>
            <w:tcBorders>
              <w:top w:val="double" w:sz="4" w:space="0" w:color="000000"/>
              <w:left w:val="double" w:sz="4" w:space="0" w:color="000000"/>
              <w:bottom w:val="double" w:sz="4" w:space="0" w:color="000000"/>
              <w:right w:val="double" w:sz="4" w:space="0" w:color="000000"/>
            </w:tcBorders>
            <w:vAlign w:val="center"/>
          </w:tcPr>
          <w:p w14:paraId="6E864D59" w14:textId="77777777" w:rsidR="007F0FDF" w:rsidRDefault="00030555">
            <w:pPr>
              <w:spacing w:after="0" w:line="259" w:lineRule="auto"/>
              <w:ind w:left="3" w:right="0" w:firstLine="0"/>
              <w:jc w:val="center"/>
            </w:pPr>
            <w:r>
              <w:rPr>
                <w:b/>
              </w:rPr>
              <w:t xml:space="preserve">2 </w:t>
            </w:r>
          </w:p>
        </w:tc>
        <w:tc>
          <w:tcPr>
            <w:tcW w:w="6522" w:type="dxa"/>
            <w:tcBorders>
              <w:top w:val="double" w:sz="4" w:space="0" w:color="000000"/>
              <w:left w:val="double" w:sz="4" w:space="0" w:color="000000"/>
              <w:bottom w:val="double" w:sz="4" w:space="0" w:color="000000"/>
              <w:right w:val="double" w:sz="4" w:space="0" w:color="000000"/>
            </w:tcBorders>
            <w:vAlign w:val="center"/>
          </w:tcPr>
          <w:p w14:paraId="31523935" w14:textId="77777777" w:rsidR="007F0FDF" w:rsidRDefault="00030555">
            <w:pPr>
              <w:spacing w:after="0" w:line="259" w:lineRule="auto"/>
              <w:ind w:left="70" w:right="0" w:firstLine="0"/>
              <w:jc w:val="left"/>
            </w:pPr>
            <w:r>
              <w:rPr>
                <w:b/>
              </w:rPr>
              <w:t xml:space="preserve">Wydłużony okres udzielonej gwarancji jakości  </w:t>
            </w:r>
            <w:r>
              <w:t xml:space="preserve">  </w:t>
            </w:r>
            <w:r>
              <w:rPr>
                <w:b/>
              </w:rPr>
              <w:t xml:space="preserve"> </w:t>
            </w:r>
          </w:p>
        </w:tc>
        <w:tc>
          <w:tcPr>
            <w:tcW w:w="1637" w:type="dxa"/>
            <w:tcBorders>
              <w:top w:val="double" w:sz="4" w:space="0" w:color="000000"/>
              <w:left w:val="double" w:sz="4" w:space="0" w:color="000000"/>
              <w:bottom w:val="double" w:sz="4" w:space="0" w:color="000000"/>
              <w:right w:val="double" w:sz="4" w:space="0" w:color="000000"/>
            </w:tcBorders>
            <w:vAlign w:val="center"/>
          </w:tcPr>
          <w:p w14:paraId="3A69730E" w14:textId="77777777" w:rsidR="007F0FDF" w:rsidRDefault="00030555">
            <w:pPr>
              <w:spacing w:after="0" w:line="259" w:lineRule="auto"/>
              <w:ind w:left="4" w:right="0" w:firstLine="0"/>
              <w:jc w:val="center"/>
            </w:pPr>
            <w:r>
              <w:rPr>
                <w:b/>
              </w:rPr>
              <w:t xml:space="preserve">40% </w:t>
            </w:r>
          </w:p>
        </w:tc>
      </w:tr>
      <w:tr w:rsidR="007F0FDF" w14:paraId="4C2E1B65" w14:textId="77777777">
        <w:trPr>
          <w:trHeight w:val="514"/>
        </w:trPr>
        <w:tc>
          <w:tcPr>
            <w:tcW w:w="994" w:type="dxa"/>
            <w:tcBorders>
              <w:top w:val="double" w:sz="4" w:space="0" w:color="000000"/>
              <w:left w:val="double" w:sz="4" w:space="0" w:color="000000"/>
              <w:bottom w:val="double" w:sz="4" w:space="0" w:color="000000"/>
              <w:right w:val="nil"/>
            </w:tcBorders>
          </w:tcPr>
          <w:p w14:paraId="2C47DEBE" w14:textId="77777777" w:rsidR="007F0FDF" w:rsidRDefault="007F0FDF">
            <w:pPr>
              <w:spacing w:after="160" w:line="259" w:lineRule="auto"/>
              <w:ind w:left="0" w:right="0" w:firstLine="0"/>
              <w:jc w:val="left"/>
            </w:pPr>
          </w:p>
        </w:tc>
        <w:tc>
          <w:tcPr>
            <w:tcW w:w="6522" w:type="dxa"/>
            <w:tcBorders>
              <w:top w:val="double" w:sz="4" w:space="0" w:color="000000"/>
              <w:left w:val="nil"/>
              <w:bottom w:val="double" w:sz="4" w:space="0" w:color="000000"/>
              <w:right w:val="nil"/>
            </w:tcBorders>
            <w:vAlign w:val="center"/>
          </w:tcPr>
          <w:p w14:paraId="5C38F8DC" w14:textId="77777777" w:rsidR="007F0FDF" w:rsidRDefault="00030555">
            <w:pPr>
              <w:spacing w:after="0" w:line="259" w:lineRule="auto"/>
              <w:ind w:left="0" w:right="0" w:firstLine="0"/>
              <w:jc w:val="right"/>
            </w:pPr>
            <w:r>
              <w:rPr>
                <w:b/>
              </w:rPr>
              <w:t>Razem</w:t>
            </w:r>
          </w:p>
        </w:tc>
        <w:tc>
          <w:tcPr>
            <w:tcW w:w="1637" w:type="dxa"/>
            <w:tcBorders>
              <w:top w:val="double" w:sz="4" w:space="0" w:color="000000"/>
              <w:left w:val="nil"/>
              <w:bottom w:val="double" w:sz="4" w:space="0" w:color="000000"/>
              <w:right w:val="double" w:sz="4" w:space="0" w:color="000000"/>
            </w:tcBorders>
            <w:vAlign w:val="center"/>
          </w:tcPr>
          <w:p w14:paraId="10B007F6" w14:textId="77777777" w:rsidR="007F0FDF" w:rsidRDefault="00030555">
            <w:pPr>
              <w:spacing w:after="0" w:line="259" w:lineRule="auto"/>
              <w:ind w:left="-5" w:right="0" w:firstLine="0"/>
            </w:pPr>
            <w:r>
              <w:rPr>
                <w:b/>
              </w:rPr>
              <w:t xml:space="preserve">: 100% = 100 pkt </w:t>
            </w:r>
          </w:p>
        </w:tc>
      </w:tr>
    </w:tbl>
    <w:p w14:paraId="19186620" w14:textId="77777777" w:rsidR="007F0FDF" w:rsidRDefault="00030555" w:rsidP="00E23E05">
      <w:pPr>
        <w:spacing w:after="0" w:line="259" w:lineRule="auto"/>
        <w:ind w:left="0" w:right="0" w:firstLine="0"/>
        <w:jc w:val="left"/>
      </w:pPr>
      <w:r>
        <w:t xml:space="preserve"> </w:t>
      </w:r>
    </w:p>
    <w:tbl>
      <w:tblPr>
        <w:tblStyle w:val="TableGrid"/>
        <w:tblW w:w="9149" w:type="dxa"/>
        <w:tblInd w:w="254" w:type="dxa"/>
        <w:tblCellMar>
          <w:top w:w="41" w:type="dxa"/>
          <w:left w:w="38" w:type="dxa"/>
        </w:tblCellMar>
        <w:tblLook w:val="04A0" w:firstRow="1" w:lastRow="0" w:firstColumn="1" w:lastColumn="0" w:noHBand="0" w:noVBand="1"/>
      </w:tblPr>
      <w:tblGrid>
        <w:gridCol w:w="991"/>
        <w:gridCol w:w="5670"/>
        <w:gridCol w:w="1212"/>
        <w:gridCol w:w="1276"/>
      </w:tblGrid>
      <w:tr w:rsidR="007F0FDF" w14:paraId="6506A865" w14:textId="77777777">
        <w:trPr>
          <w:trHeight w:val="1899"/>
        </w:trPr>
        <w:tc>
          <w:tcPr>
            <w:tcW w:w="991"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5812A59A" w14:textId="77777777" w:rsidR="007F0FDF" w:rsidRDefault="00030555">
            <w:pPr>
              <w:spacing w:after="0" w:line="259" w:lineRule="auto"/>
              <w:ind w:left="0" w:right="41" w:firstLine="0"/>
              <w:jc w:val="center"/>
            </w:pPr>
            <w:r>
              <w:t xml:space="preserve">l.p. </w:t>
            </w:r>
          </w:p>
        </w:tc>
        <w:tc>
          <w:tcPr>
            <w:tcW w:w="5671"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5E67E5D3" w14:textId="77777777" w:rsidR="007F0FDF" w:rsidRDefault="00030555">
            <w:pPr>
              <w:spacing w:after="0" w:line="259" w:lineRule="auto"/>
              <w:ind w:left="0" w:right="42" w:firstLine="0"/>
              <w:jc w:val="center"/>
            </w:pPr>
            <w:r>
              <w:t xml:space="preserve">Kryterium </w:t>
            </w:r>
          </w:p>
        </w:tc>
        <w:tc>
          <w:tcPr>
            <w:tcW w:w="121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52E8CA89" w14:textId="77777777" w:rsidR="007F0FDF" w:rsidRDefault="00030555">
            <w:pPr>
              <w:spacing w:after="0" w:line="259" w:lineRule="auto"/>
              <w:ind w:left="19" w:right="0" w:firstLine="84"/>
              <w:jc w:val="left"/>
            </w:pPr>
            <w:r>
              <w:t xml:space="preserve">Znaczenie procentowe kryterium </w:t>
            </w:r>
          </w:p>
        </w:tc>
        <w:tc>
          <w:tcPr>
            <w:tcW w:w="1276" w:type="dxa"/>
            <w:tcBorders>
              <w:top w:val="single" w:sz="6" w:space="0" w:color="000000"/>
              <w:left w:val="single" w:sz="6" w:space="0" w:color="000000"/>
              <w:bottom w:val="single" w:sz="6" w:space="0" w:color="000000"/>
              <w:right w:val="single" w:sz="6" w:space="0" w:color="000000"/>
            </w:tcBorders>
            <w:shd w:val="clear" w:color="auto" w:fill="E6E6E6"/>
          </w:tcPr>
          <w:p w14:paraId="47AEBF6A" w14:textId="77777777" w:rsidR="007F0FDF" w:rsidRDefault="00030555">
            <w:pPr>
              <w:spacing w:after="0" w:line="274" w:lineRule="auto"/>
              <w:ind w:left="0" w:right="0" w:firstLine="0"/>
              <w:jc w:val="center"/>
            </w:pPr>
            <w:r>
              <w:t xml:space="preserve">Maksymalna ilość punktów </w:t>
            </w:r>
          </w:p>
          <w:p w14:paraId="15F21097" w14:textId="77777777" w:rsidR="007F0FDF" w:rsidRDefault="00030555">
            <w:pPr>
              <w:spacing w:after="17" w:line="259" w:lineRule="auto"/>
              <w:ind w:left="0" w:right="35" w:firstLine="0"/>
              <w:jc w:val="center"/>
            </w:pPr>
            <w:r>
              <w:t xml:space="preserve">jakie może </w:t>
            </w:r>
          </w:p>
          <w:p w14:paraId="0273247C" w14:textId="77777777" w:rsidR="007F0FDF" w:rsidRDefault="00030555">
            <w:pPr>
              <w:spacing w:after="0" w:line="274" w:lineRule="auto"/>
              <w:ind w:left="0" w:right="0" w:firstLine="0"/>
              <w:jc w:val="center"/>
            </w:pPr>
            <w:r>
              <w:t xml:space="preserve">otrzymać oferta </w:t>
            </w:r>
          </w:p>
          <w:p w14:paraId="164B624C" w14:textId="77777777" w:rsidR="007F0FDF" w:rsidRDefault="00030555">
            <w:pPr>
              <w:spacing w:after="0" w:line="259" w:lineRule="auto"/>
              <w:ind w:left="0" w:right="0" w:firstLine="0"/>
              <w:jc w:val="center"/>
            </w:pPr>
            <w:r>
              <w:t xml:space="preserve">za dane kryterium </w:t>
            </w:r>
          </w:p>
        </w:tc>
      </w:tr>
      <w:tr w:rsidR="007F0FDF" w14:paraId="49151968" w14:textId="77777777">
        <w:trPr>
          <w:trHeight w:val="2056"/>
        </w:trPr>
        <w:tc>
          <w:tcPr>
            <w:tcW w:w="991" w:type="dxa"/>
            <w:tcBorders>
              <w:top w:val="single" w:sz="6" w:space="0" w:color="000000"/>
              <w:left w:val="single" w:sz="6" w:space="0" w:color="000000"/>
              <w:bottom w:val="single" w:sz="6" w:space="0" w:color="000000"/>
              <w:right w:val="single" w:sz="6" w:space="0" w:color="000000"/>
            </w:tcBorders>
            <w:vAlign w:val="center"/>
          </w:tcPr>
          <w:p w14:paraId="4B7710AB" w14:textId="77777777" w:rsidR="007F0FDF" w:rsidRDefault="00030555">
            <w:pPr>
              <w:spacing w:after="0" w:line="259" w:lineRule="auto"/>
              <w:ind w:left="31" w:right="0" w:firstLine="0"/>
              <w:jc w:val="center"/>
            </w:pPr>
            <w:r>
              <w:rPr>
                <w:b/>
              </w:rPr>
              <w:t xml:space="preserve">1 </w:t>
            </w:r>
          </w:p>
        </w:tc>
        <w:tc>
          <w:tcPr>
            <w:tcW w:w="5671" w:type="dxa"/>
            <w:tcBorders>
              <w:top w:val="single" w:sz="6" w:space="0" w:color="000000"/>
              <w:left w:val="single" w:sz="6" w:space="0" w:color="000000"/>
              <w:bottom w:val="single" w:sz="6" w:space="0" w:color="000000"/>
              <w:right w:val="single" w:sz="6" w:space="0" w:color="000000"/>
            </w:tcBorders>
            <w:vAlign w:val="center"/>
          </w:tcPr>
          <w:p w14:paraId="31C75221" w14:textId="77777777" w:rsidR="007F0FDF" w:rsidRDefault="00030555">
            <w:pPr>
              <w:spacing w:after="77" w:line="259" w:lineRule="auto"/>
              <w:ind w:left="107" w:right="0" w:firstLine="0"/>
              <w:jc w:val="left"/>
            </w:pPr>
            <w:r>
              <w:rPr>
                <w:b/>
              </w:rPr>
              <w:t xml:space="preserve">Cena brutto </w:t>
            </w:r>
          </w:p>
          <w:p w14:paraId="46A685F1" w14:textId="77777777" w:rsidR="007F0FDF" w:rsidRDefault="00030555">
            <w:pPr>
              <w:spacing w:after="0" w:line="336" w:lineRule="auto"/>
              <w:ind w:left="107" w:right="2470" w:firstLine="0"/>
              <w:jc w:val="left"/>
            </w:pPr>
            <w:r>
              <w:t xml:space="preserve">Liczba punktów = </w:t>
            </w:r>
            <w:proofErr w:type="spellStart"/>
            <w:r>
              <w:t>Cn</w:t>
            </w:r>
            <w:proofErr w:type="spellEnd"/>
            <w:r>
              <w:t>/</w:t>
            </w:r>
            <w:proofErr w:type="spellStart"/>
            <w:r>
              <w:t>Cb</w:t>
            </w:r>
            <w:proofErr w:type="spellEnd"/>
            <w:r>
              <w:t xml:space="preserve"> x 60 gdzie: </w:t>
            </w:r>
          </w:p>
          <w:p w14:paraId="7D6D531A" w14:textId="77777777" w:rsidR="007F0FDF" w:rsidRDefault="00030555">
            <w:pPr>
              <w:numPr>
                <w:ilvl w:val="0"/>
                <w:numId w:val="27"/>
              </w:numPr>
              <w:spacing w:after="77" w:line="259" w:lineRule="auto"/>
              <w:ind w:right="0" w:hanging="110"/>
              <w:jc w:val="left"/>
            </w:pPr>
            <w:proofErr w:type="spellStart"/>
            <w:r>
              <w:t>Cn</w:t>
            </w:r>
            <w:proofErr w:type="spellEnd"/>
            <w:r>
              <w:t xml:space="preserve"> – najniższa cena spośród wszystkich ofert nie odrzuconych </w:t>
            </w:r>
          </w:p>
          <w:p w14:paraId="661A0381" w14:textId="77777777" w:rsidR="007F0FDF" w:rsidRDefault="00030555">
            <w:pPr>
              <w:numPr>
                <w:ilvl w:val="0"/>
                <w:numId w:val="27"/>
              </w:numPr>
              <w:spacing w:after="75" w:line="259" w:lineRule="auto"/>
              <w:ind w:right="0" w:hanging="110"/>
              <w:jc w:val="left"/>
            </w:pPr>
            <w:proofErr w:type="spellStart"/>
            <w:r>
              <w:t>Cb</w:t>
            </w:r>
            <w:proofErr w:type="spellEnd"/>
            <w:r>
              <w:t xml:space="preserve"> – cena oferty badanej </w:t>
            </w:r>
          </w:p>
          <w:p w14:paraId="0F055DD5" w14:textId="77777777" w:rsidR="007F0FDF" w:rsidRDefault="00030555">
            <w:pPr>
              <w:numPr>
                <w:ilvl w:val="0"/>
                <w:numId w:val="27"/>
              </w:numPr>
              <w:spacing w:after="0" w:line="259" w:lineRule="auto"/>
              <w:ind w:right="0" w:hanging="110"/>
              <w:jc w:val="left"/>
            </w:pPr>
            <w:r>
              <w:t xml:space="preserve">60 - wskaźnik stały </w:t>
            </w:r>
          </w:p>
        </w:tc>
        <w:tc>
          <w:tcPr>
            <w:tcW w:w="1212" w:type="dxa"/>
            <w:tcBorders>
              <w:top w:val="single" w:sz="6" w:space="0" w:color="000000"/>
              <w:left w:val="single" w:sz="6" w:space="0" w:color="000000"/>
              <w:bottom w:val="single" w:sz="6" w:space="0" w:color="000000"/>
              <w:right w:val="single" w:sz="6" w:space="0" w:color="000000"/>
            </w:tcBorders>
          </w:tcPr>
          <w:p w14:paraId="5BED726B" w14:textId="77777777" w:rsidR="007F0FDF" w:rsidRDefault="00030555">
            <w:pPr>
              <w:spacing w:after="0" w:line="259" w:lineRule="auto"/>
              <w:ind w:left="0" w:right="41" w:firstLine="0"/>
              <w:jc w:val="center"/>
            </w:pPr>
            <w:r>
              <w:t xml:space="preserve">60 % </w:t>
            </w:r>
          </w:p>
        </w:tc>
        <w:tc>
          <w:tcPr>
            <w:tcW w:w="1276" w:type="dxa"/>
            <w:tcBorders>
              <w:top w:val="single" w:sz="6" w:space="0" w:color="000000"/>
              <w:left w:val="single" w:sz="6" w:space="0" w:color="000000"/>
              <w:bottom w:val="single" w:sz="6" w:space="0" w:color="000000"/>
              <w:right w:val="single" w:sz="6" w:space="0" w:color="000000"/>
            </w:tcBorders>
          </w:tcPr>
          <w:p w14:paraId="3F4B5BFF" w14:textId="77777777" w:rsidR="007F0FDF" w:rsidRDefault="00030555">
            <w:pPr>
              <w:spacing w:after="0" w:line="259" w:lineRule="auto"/>
              <w:ind w:left="0" w:right="41" w:firstLine="0"/>
              <w:jc w:val="center"/>
            </w:pPr>
            <w:r>
              <w:t xml:space="preserve">60 pkt </w:t>
            </w:r>
          </w:p>
        </w:tc>
      </w:tr>
      <w:tr w:rsidR="007F0FDF" w14:paraId="6B9FD348" w14:textId="77777777">
        <w:trPr>
          <w:trHeight w:val="3015"/>
        </w:trPr>
        <w:tc>
          <w:tcPr>
            <w:tcW w:w="991" w:type="dxa"/>
            <w:tcBorders>
              <w:top w:val="single" w:sz="6" w:space="0" w:color="000000"/>
              <w:left w:val="single" w:sz="6" w:space="0" w:color="000000"/>
              <w:bottom w:val="single" w:sz="6" w:space="0" w:color="000000"/>
              <w:right w:val="single" w:sz="6" w:space="0" w:color="000000"/>
            </w:tcBorders>
            <w:vAlign w:val="center"/>
          </w:tcPr>
          <w:p w14:paraId="497C8778" w14:textId="5900C0B7" w:rsidR="007F0FDF" w:rsidRDefault="00C56750">
            <w:pPr>
              <w:spacing w:after="0" w:line="259" w:lineRule="auto"/>
              <w:ind w:left="31" w:right="0" w:firstLine="0"/>
              <w:jc w:val="center"/>
            </w:pPr>
            <w:r>
              <w:rPr>
                <w:b/>
              </w:rPr>
              <w:t>2</w:t>
            </w:r>
            <w:r w:rsidR="00030555">
              <w:rPr>
                <w:b/>
              </w:rPr>
              <w:t xml:space="preserve"> </w:t>
            </w:r>
          </w:p>
        </w:tc>
        <w:tc>
          <w:tcPr>
            <w:tcW w:w="5671" w:type="dxa"/>
            <w:tcBorders>
              <w:top w:val="single" w:sz="6" w:space="0" w:color="000000"/>
              <w:left w:val="single" w:sz="6" w:space="0" w:color="000000"/>
              <w:bottom w:val="single" w:sz="6" w:space="0" w:color="000000"/>
              <w:right w:val="single" w:sz="6" w:space="0" w:color="000000"/>
            </w:tcBorders>
            <w:vAlign w:val="center"/>
          </w:tcPr>
          <w:p w14:paraId="4965D485" w14:textId="77777777" w:rsidR="007F0FDF" w:rsidRDefault="00030555">
            <w:pPr>
              <w:spacing w:after="60" w:line="274" w:lineRule="auto"/>
              <w:ind w:left="32" w:right="0" w:firstLine="0"/>
              <w:jc w:val="left"/>
            </w:pPr>
            <w:r>
              <w:rPr>
                <w:b/>
              </w:rPr>
              <w:t>Okres wydłużonego okresu udzielonej gwarancji jakości</w:t>
            </w:r>
            <w:r>
              <w:t xml:space="preserve">  na wykonane roboty budowlane. </w:t>
            </w:r>
            <w:r>
              <w:rPr>
                <w:b/>
              </w:rPr>
              <w:t xml:space="preserve"> </w:t>
            </w:r>
          </w:p>
          <w:p w14:paraId="6296C88F" w14:textId="77777777" w:rsidR="007F0FDF" w:rsidRDefault="00030555">
            <w:pPr>
              <w:spacing w:after="77" w:line="259" w:lineRule="auto"/>
              <w:ind w:left="32" w:right="0" w:firstLine="0"/>
              <w:jc w:val="left"/>
            </w:pPr>
            <w:r>
              <w:t xml:space="preserve">Za udzielenie gwarancji jakości na okres: </w:t>
            </w:r>
          </w:p>
          <w:p w14:paraId="12BFA64D" w14:textId="77777777" w:rsidR="00F54A9B" w:rsidRDefault="00030555">
            <w:pPr>
              <w:spacing w:after="6" w:line="330" w:lineRule="auto"/>
              <w:ind w:left="392" w:right="1354" w:hanging="360"/>
              <w:jc w:val="left"/>
            </w:pPr>
            <w:r>
              <w:t xml:space="preserve">poniżej 36 miesięcy, oferta zostanie odrzucona </w:t>
            </w:r>
          </w:p>
          <w:p w14:paraId="4D98F269" w14:textId="4505623F" w:rsidR="007F0FDF" w:rsidRDefault="00030555" w:rsidP="00F54A9B">
            <w:pPr>
              <w:pStyle w:val="Akapitzlist"/>
              <w:numPr>
                <w:ilvl w:val="0"/>
                <w:numId w:val="29"/>
              </w:numPr>
              <w:spacing w:after="6" w:line="330" w:lineRule="auto"/>
              <w:ind w:left="694" w:right="1354" w:hanging="284"/>
              <w:jc w:val="left"/>
            </w:pPr>
            <w:r>
              <w:t xml:space="preserve">36 miesięcy, wykonawca otrzyma – 0 pkt. </w:t>
            </w:r>
          </w:p>
          <w:p w14:paraId="7F988586" w14:textId="77777777" w:rsidR="007F0FDF" w:rsidRDefault="00030555">
            <w:pPr>
              <w:numPr>
                <w:ilvl w:val="0"/>
                <w:numId w:val="28"/>
              </w:numPr>
              <w:spacing w:after="84" w:line="259" w:lineRule="auto"/>
              <w:ind w:right="0" w:hanging="348"/>
              <w:jc w:val="left"/>
            </w:pPr>
            <w:r>
              <w:t xml:space="preserve">48 miesięcy, wykonawca otrzyma – 20 pkt. </w:t>
            </w:r>
          </w:p>
          <w:p w14:paraId="19476EA7" w14:textId="77777777" w:rsidR="007F0FDF" w:rsidRDefault="00030555">
            <w:pPr>
              <w:numPr>
                <w:ilvl w:val="0"/>
                <w:numId w:val="28"/>
              </w:numPr>
              <w:spacing w:after="49" w:line="259" w:lineRule="auto"/>
              <w:ind w:right="0" w:hanging="348"/>
              <w:jc w:val="left"/>
            </w:pPr>
            <w:r>
              <w:t xml:space="preserve">60 miesięcy, wykonawca otrzyma – 40 pkt. </w:t>
            </w:r>
          </w:p>
          <w:p w14:paraId="646CB1A4" w14:textId="77777777" w:rsidR="007F0FDF" w:rsidRDefault="00030555">
            <w:pPr>
              <w:spacing w:after="75" w:line="259" w:lineRule="auto"/>
              <w:ind w:left="32" w:right="0" w:firstLine="0"/>
              <w:jc w:val="left"/>
            </w:pPr>
            <w:r>
              <w:rPr>
                <w:b/>
              </w:rPr>
              <w:t xml:space="preserve"> </w:t>
            </w:r>
          </w:p>
          <w:p w14:paraId="38E7CA87" w14:textId="77777777" w:rsidR="007F0FDF" w:rsidRDefault="00030555">
            <w:pPr>
              <w:spacing w:after="0" w:line="259" w:lineRule="auto"/>
              <w:ind w:left="32" w:right="0" w:firstLine="0"/>
              <w:jc w:val="left"/>
            </w:pPr>
            <w:r>
              <w:rPr>
                <w:b/>
              </w:rPr>
              <w:t xml:space="preserve">Informację należy wskazać w Formularzu ofertowym. </w:t>
            </w:r>
          </w:p>
        </w:tc>
        <w:tc>
          <w:tcPr>
            <w:tcW w:w="1212" w:type="dxa"/>
            <w:tcBorders>
              <w:top w:val="single" w:sz="6" w:space="0" w:color="000000"/>
              <w:left w:val="single" w:sz="6" w:space="0" w:color="000000"/>
              <w:bottom w:val="single" w:sz="6" w:space="0" w:color="000000"/>
              <w:right w:val="single" w:sz="6" w:space="0" w:color="000000"/>
            </w:tcBorders>
          </w:tcPr>
          <w:p w14:paraId="2F5170BD" w14:textId="77777777" w:rsidR="007F0FDF" w:rsidRDefault="00030555">
            <w:pPr>
              <w:spacing w:after="0" w:line="259" w:lineRule="auto"/>
              <w:ind w:left="0" w:right="41" w:firstLine="0"/>
              <w:jc w:val="center"/>
            </w:pPr>
            <w:r>
              <w:t xml:space="preserve">40% </w:t>
            </w:r>
          </w:p>
        </w:tc>
        <w:tc>
          <w:tcPr>
            <w:tcW w:w="1276" w:type="dxa"/>
            <w:tcBorders>
              <w:top w:val="single" w:sz="6" w:space="0" w:color="000000"/>
              <w:left w:val="single" w:sz="6" w:space="0" w:color="000000"/>
              <w:bottom w:val="single" w:sz="6" w:space="0" w:color="000000"/>
              <w:right w:val="single" w:sz="6" w:space="0" w:color="000000"/>
            </w:tcBorders>
          </w:tcPr>
          <w:p w14:paraId="625ED860" w14:textId="77777777" w:rsidR="007F0FDF" w:rsidRDefault="00030555">
            <w:pPr>
              <w:spacing w:after="0" w:line="259" w:lineRule="auto"/>
              <w:ind w:left="0" w:right="41" w:firstLine="0"/>
              <w:jc w:val="center"/>
            </w:pPr>
            <w:r>
              <w:t xml:space="preserve">40 pkt </w:t>
            </w:r>
          </w:p>
        </w:tc>
      </w:tr>
    </w:tbl>
    <w:p w14:paraId="6D796D63" w14:textId="77777777" w:rsidR="007F0FDF" w:rsidRDefault="00030555">
      <w:pPr>
        <w:shd w:val="clear" w:color="auto" w:fill="C9C9C9"/>
        <w:spacing w:after="94" w:line="267" w:lineRule="auto"/>
        <w:ind w:left="288" w:right="70"/>
      </w:pPr>
      <w:r>
        <w:rPr>
          <w:b/>
          <w:sz w:val="24"/>
        </w:rPr>
        <w:t xml:space="preserve">XIX. Wykaz podmiotowych środków dowodowych składanych na wezwanie. </w:t>
      </w:r>
    </w:p>
    <w:p w14:paraId="66664F19" w14:textId="77777777" w:rsidR="007F0FDF" w:rsidRDefault="00030555">
      <w:pPr>
        <w:spacing w:after="4" w:line="268" w:lineRule="auto"/>
        <w:ind w:left="586" w:right="76"/>
      </w:pPr>
      <w:r>
        <w:rPr>
          <w:b/>
        </w:rPr>
        <w:t xml:space="preserve">Wykonawca, którego oferta zostanie uznana za najkorzystniejszą na wezwanie Zamawiającego w terminie nie krótszym niż 5 dni od dnia wezwania, składa podmiotowe środki dowodowe na potwierdzenie spełniania warunków udziału w postępowaniu i braku podstaw wykluczenia: </w:t>
      </w:r>
    </w:p>
    <w:tbl>
      <w:tblPr>
        <w:tblStyle w:val="TableGrid"/>
        <w:tblW w:w="9129" w:type="dxa"/>
        <w:tblInd w:w="264" w:type="dxa"/>
        <w:tblCellMar>
          <w:left w:w="106" w:type="dxa"/>
          <w:right w:w="21" w:type="dxa"/>
        </w:tblCellMar>
        <w:tblLook w:val="04A0" w:firstRow="1" w:lastRow="0" w:firstColumn="1" w:lastColumn="0" w:noHBand="0" w:noVBand="1"/>
      </w:tblPr>
      <w:tblGrid>
        <w:gridCol w:w="418"/>
        <w:gridCol w:w="8711"/>
      </w:tblGrid>
      <w:tr w:rsidR="007F0FDF" w14:paraId="6C2852B2" w14:textId="77777777">
        <w:trPr>
          <w:trHeight w:val="790"/>
        </w:trPr>
        <w:tc>
          <w:tcPr>
            <w:tcW w:w="418" w:type="dxa"/>
            <w:tcBorders>
              <w:top w:val="single" w:sz="4" w:space="0" w:color="000000"/>
              <w:left w:val="single" w:sz="4" w:space="0" w:color="000000"/>
              <w:bottom w:val="single" w:sz="4" w:space="0" w:color="000000"/>
              <w:right w:val="single" w:sz="4" w:space="0" w:color="000000"/>
            </w:tcBorders>
            <w:vAlign w:val="center"/>
          </w:tcPr>
          <w:p w14:paraId="7DF54DB7" w14:textId="77777777" w:rsidR="007F0FDF" w:rsidRDefault="00030555">
            <w:pPr>
              <w:spacing w:after="0" w:line="259" w:lineRule="auto"/>
              <w:ind w:left="2" w:right="0" w:firstLine="0"/>
              <w:jc w:val="left"/>
            </w:pPr>
            <w:r>
              <w:rPr>
                <w:b/>
              </w:rPr>
              <w:t xml:space="preserve">1) </w:t>
            </w:r>
          </w:p>
        </w:tc>
        <w:tc>
          <w:tcPr>
            <w:tcW w:w="8711" w:type="dxa"/>
            <w:tcBorders>
              <w:top w:val="single" w:sz="4" w:space="0" w:color="000000"/>
              <w:left w:val="single" w:sz="4" w:space="0" w:color="000000"/>
              <w:bottom w:val="single" w:sz="4" w:space="0" w:color="000000"/>
              <w:right w:val="single" w:sz="4" w:space="0" w:color="000000"/>
            </w:tcBorders>
            <w:vAlign w:val="center"/>
          </w:tcPr>
          <w:p w14:paraId="46B36B4D" w14:textId="77777777" w:rsidR="007F0FDF" w:rsidRDefault="00030555">
            <w:pPr>
              <w:spacing w:after="0" w:line="259" w:lineRule="auto"/>
              <w:ind w:left="0" w:right="0" w:firstLine="0"/>
            </w:pPr>
            <w:r>
              <w:rPr>
                <w:b/>
              </w:rPr>
              <w:t xml:space="preserve">Wykaz wykonanych robót potwierdzający opisany warunek wraz z dowodami potwierdzającymi należyte wykonanie tych robót. </w:t>
            </w:r>
          </w:p>
        </w:tc>
      </w:tr>
      <w:tr w:rsidR="007F0FDF" w14:paraId="73D13463" w14:textId="77777777">
        <w:trPr>
          <w:trHeight w:val="790"/>
        </w:trPr>
        <w:tc>
          <w:tcPr>
            <w:tcW w:w="418" w:type="dxa"/>
            <w:tcBorders>
              <w:top w:val="single" w:sz="4" w:space="0" w:color="000000"/>
              <w:left w:val="single" w:sz="4" w:space="0" w:color="000000"/>
              <w:bottom w:val="single" w:sz="4" w:space="0" w:color="000000"/>
              <w:right w:val="single" w:sz="4" w:space="0" w:color="000000"/>
            </w:tcBorders>
            <w:vAlign w:val="center"/>
          </w:tcPr>
          <w:p w14:paraId="61F95BD1" w14:textId="77777777" w:rsidR="007F0FDF" w:rsidRDefault="00030555">
            <w:pPr>
              <w:spacing w:after="0" w:line="259" w:lineRule="auto"/>
              <w:ind w:left="2" w:right="0" w:firstLine="0"/>
              <w:jc w:val="left"/>
            </w:pPr>
            <w:r>
              <w:rPr>
                <w:b/>
              </w:rPr>
              <w:t xml:space="preserve">2) </w:t>
            </w:r>
          </w:p>
        </w:tc>
        <w:tc>
          <w:tcPr>
            <w:tcW w:w="8711" w:type="dxa"/>
            <w:tcBorders>
              <w:top w:val="single" w:sz="4" w:space="0" w:color="000000"/>
              <w:left w:val="single" w:sz="4" w:space="0" w:color="000000"/>
              <w:bottom w:val="single" w:sz="4" w:space="0" w:color="000000"/>
              <w:right w:val="single" w:sz="4" w:space="0" w:color="000000"/>
            </w:tcBorders>
            <w:vAlign w:val="center"/>
          </w:tcPr>
          <w:p w14:paraId="36444328" w14:textId="3885B357" w:rsidR="007F0FDF" w:rsidRDefault="00030555">
            <w:pPr>
              <w:spacing w:after="0" w:line="259" w:lineRule="auto"/>
              <w:ind w:left="0" w:right="0" w:firstLine="0"/>
            </w:pPr>
            <w:r>
              <w:rPr>
                <w:b/>
              </w:rPr>
              <w:t>Wykazu osób, które będą uczestniczyć w wykonywaniu zamówienia wraz z oświadczenie</w:t>
            </w:r>
            <w:r w:rsidR="00F54A9B">
              <w:rPr>
                <w:b/>
              </w:rPr>
              <w:t>m</w:t>
            </w:r>
            <w:r>
              <w:rPr>
                <w:b/>
              </w:rPr>
              <w:t xml:space="preserve">  o posiadanych uprawnieniach. </w:t>
            </w:r>
          </w:p>
        </w:tc>
      </w:tr>
      <w:tr w:rsidR="007F0FDF" w14:paraId="628E3DE9" w14:textId="77777777">
        <w:trPr>
          <w:trHeight w:val="518"/>
        </w:trPr>
        <w:tc>
          <w:tcPr>
            <w:tcW w:w="418" w:type="dxa"/>
            <w:tcBorders>
              <w:top w:val="single" w:sz="4" w:space="0" w:color="000000"/>
              <w:left w:val="single" w:sz="4" w:space="0" w:color="000000"/>
              <w:bottom w:val="single" w:sz="4" w:space="0" w:color="000000"/>
              <w:right w:val="single" w:sz="4" w:space="0" w:color="000000"/>
            </w:tcBorders>
            <w:vAlign w:val="center"/>
          </w:tcPr>
          <w:p w14:paraId="3BD3B885" w14:textId="77777777" w:rsidR="007F0FDF" w:rsidRDefault="00030555">
            <w:pPr>
              <w:spacing w:after="0" w:line="259" w:lineRule="auto"/>
              <w:ind w:left="2" w:right="0" w:firstLine="0"/>
              <w:jc w:val="left"/>
            </w:pPr>
            <w:r>
              <w:rPr>
                <w:b/>
              </w:rPr>
              <w:t xml:space="preserve">3) </w:t>
            </w:r>
          </w:p>
        </w:tc>
        <w:tc>
          <w:tcPr>
            <w:tcW w:w="8711" w:type="dxa"/>
            <w:tcBorders>
              <w:top w:val="single" w:sz="4" w:space="0" w:color="000000"/>
              <w:left w:val="single" w:sz="4" w:space="0" w:color="000000"/>
              <w:bottom w:val="single" w:sz="4" w:space="0" w:color="000000"/>
              <w:right w:val="single" w:sz="4" w:space="0" w:color="000000"/>
            </w:tcBorders>
            <w:vAlign w:val="center"/>
          </w:tcPr>
          <w:p w14:paraId="445A9837" w14:textId="77777777" w:rsidR="007F0FDF" w:rsidRDefault="00030555">
            <w:pPr>
              <w:spacing w:after="0" w:line="259" w:lineRule="auto"/>
              <w:ind w:left="0" w:right="0" w:firstLine="0"/>
              <w:jc w:val="left"/>
            </w:pPr>
            <w:r>
              <w:rPr>
                <w:b/>
              </w:rPr>
              <w:t xml:space="preserve">Potwierdzenie, że Wykonawca jest ubezpieczony od odpowiedzialności cywilnej. </w:t>
            </w:r>
          </w:p>
        </w:tc>
      </w:tr>
    </w:tbl>
    <w:p w14:paraId="6BD1262F" w14:textId="3BA91050" w:rsidR="00F54A9B" w:rsidRDefault="00F54A9B" w:rsidP="008158CE">
      <w:pPr>
        <w:spacing w:after="0" w:line="259" w:lineRule="auto"/>
        <w:ind w:left="0" w:right="0" w:firstLine="0"/>
        <w:jc w:val="left"/>
        <w:rPr>
          <w:b/>
          <w:sz w:val="24"/>
        </w:rPr>
      </w:pPr>
    </w:p>
    <w:p w14:paraId="50724226" w14:textId="77777777" w:rsidR="00F54A9B" w:rsidRDefault="00F54A9B">
      <w:pPr>
        <w:spacing w:after="0" w:line="259" w:lineRule="auto"/>
        <w:ind w:left="293" w:right="0" w:firstLine="0"/>
        <w:jc w:val="left"/>
      </w:pPr>
    </w:p>
    <w:tbl>
      <w:tblPr>
        <w:tblStyle w:val="TableGrid"/>
        <w:tblW w:w="9131" w:type="dxa"/>
        <w:tblInd w:w="264" w:type="dxa"/>
        <w:tblCellMar>
          <w:top w:w="34" w:type="dxa"/>
          <w:left w:w="29" w:type="dxa"/>
        </w:tblCellMar>
        <w:tblLook w:val="04A0" w:firstRow="1" w:lastRow="0" w:firstColumn="1" w:lastColumn="0" w:noHBand="0" w:noVBand="1"/>
      </w:tblPr>
      <w:tblGrid>
        <w:gridCol w:w="456"/>
        <w:gridCol w:w="8675"/>
      </w:tblGrid>
      <w:tr w:rsidR="007F0FDF" w14:paraId="3BB7E607" w14:textId="77777777">
        <w:trPr>
          <w:trHeight w:val="557"/>
        </w:trPr>
        <w:tc>
          <w:tcPr>
            <w:tcW w:w="456" w:type="dxa"/>
            <w:tcBorders>
              <w:top w:val="nil"/>
              <w:left w:val="nil"/>
              <w:bottom w:val="nil"/>
              <w:right w:val="nil"/>
            </w:tcBorders>
            <w:shd w:val="clear" w:color="auto" w:fill="C9C9C9"/>
          </w:tcPr>
          <w:p w14:paraId="7C7066E3" w14:textId="77777777" w:rsidR="007F0FDF" w:rsidRDefault="00030555">
            <w:pPr>
              <w:spacing w:after="0" w:line="259" w:lineRule="auto"/>
              <w:ind w:left="0" w:right="0" w:firstLine="0"/>
            </w:pPr>
            <w:r>
              <w:rPr>
                <w:b/>
                <w:sz w:val="24"/>
              </w:rPr>
              <w:t xml:space="preserve">XX. </w:t>
            </w:r>
          </w:p>
        </w:tc>
        <w:tc>
          <w:tcPr>
            <w:tcW w:w="8675" w:type="dxa"/>
            <w:tcBorders>
              <w:top w:val="nil"/>
              <w:left w:val="nil"/>
              <w:bottom w:val="nil"/>
              <w:right w:val="nil"/>
            </w:tcBorders>
            <w:shd w:val="clear" w:color="auto" w:fill="C9C9C9"/>
          </w:tcPr>
          <w:p w14:paraId="7F27FA3D" w14:textId="77777777" w:rsidR="007F0FDF" w:rsidRDefault="00030555">
            <w:pPr>
              <w:spacing w:after="0" w:line="259" w:lineRule="auto"/>
              <w:ind w:left="110" w:right="0" w:firstLine="0"/>
            </w:pPr>
            <w:r>
              <w:rPr>
                <w:b/>
                <w:sz w:val="24"/>
              </w:rPr>
              <w:t xml:space="preserve">Informacje o formalnościach, jakie muszą zostać dopełnione po wyborze oferty w celu zawarcia umowy w sprawie zamówienia publicznego. </w:t>
            </w:r>
          </w:p>
        </w:tc>
      </w:tr>
    </w:tbl>
    <w:p w14:paraId="19007BBA" w14:textId="77777777" w:rsidR="007F0FDF" w:rsidRDefault="00030555">
      <w:pPr>
        <w:numPr>
          <w:ilvl w:val="0"/>
          <w:numId w:val="20"/>
        </w:numPr>
        <w:spacing w:after="93"/>
        <w:ind w:right="83" w:hanging="427"/>
      </w:pPr>
      <w:r>
        <w:t xml:space="preserve">Zamawiający zawiera umowę w sprawie zamówienia publicznego, z uwzględnieniem art. 577 ustawy </w:t>
      </w:r>
      <w:proofErr w:type="spellStart"/>
      <w:r>
        <w:t>Pzp</w:t>
      </w:r>
      <w:proofErr w:type="spellEnd"/>
      <w:r>
        <w:t xml:space="preserve">, w terminie nie krótszym niż 5 dni od dnia przesłania zawiadomienia o wyborze najkorzystniejszej </w:t>
      </w:r>
      <w:r>
        <w:lastRenderedPageBreak/>
        <w:t xml:space="preserve">oferty, jeżeli zawiadomienie to zostało przesłane przy użyciu środków komunikacji elektronicznej, albo 10 dni, jeżeli zostało przesłane w inny sposób. </w:t>
      </w:r>
    </w:p>
    <w:p w14:paraId="4297589A" w14:textId="77777777" w:rsidR="007F0FDF" w:rsidRDefault="00030555">
      <w:pPr>
        <w:numPr>
          <w:ilvl w:val="0"/>
          <w:numId w:val="20"/>
        </w:numPr>
        <w:spacing w:after="96"/>
        <w:ind w:right="83" w:hanging="427"/>
      </w:pPr>
      <w:r>
        <w:t xml:space="preserve">Zamawiający może zawrzeć umowę w sprawie zamówienia publicznego przed upływem terminu,  o którym mowa w ust. 1, jeżeli w postępowaniu o udzielenie zamówienia złożono tylko jedną ofertą. </w:t>
      </w:r>
    </w:p>
    <w:p w14:paraId="432ED11B" w14:textId="77777777" w:rsidR="007F0FDF" w:rsidRDefault="00030555">
      <w:pPr>
        <w:numPr>
          <w:ilvl w:val="0"/>
          <w:numId w:val="20"/>
        </w:numPr>
        <w:spacing w:after="96"/>
        <w:ind w:right="83" w:hanging="427"/>
      </w:pPr>
      <w:r>
        <w:t xml:space="preserve">Wykonawca, którego oferta została wybrana jako najkorzystniejsza, zostanie poinformowany przez Zamawiającego o miejscu i terminie podpisania umowy. </w:t>
      </w:r>
    </w:p>
    <w:p w14:paraId="7618C562" w14:textId="77777777" w:rsidR="007F0FDF" w:rsidRDefault="00030555">
      <w:pPr>
        <w:numPr>
          <w:ilvl w:val="0"/>
          <w:numId w:val="20"/>
        </w:numPr>
        <w:spacing w:after="96"/>
        <w:ind w:right="83" w:hanging="427"/>
      </w:pPr>
      <w:r>
        <w:t xml:space="preserve">Wykonawca, o którym mowa w ust. 1, ma obowiązek zawrzeć umowę w sprawie zamówienia na warunkach określonych w projektowanych postanowieniach umowy, które stanowią Załącznik do SWZ. Umowa zostanie uzupełniona o zapisy wynikające ze złożonej oferty. </w:t>
      </w:r>
    </w:p>
    <w:p w14:paraId="2F5932DE" w14:textId="77777777" w:rsidR="007F0FDF" w:rsidRDefault="00030555">
      <w:pPr>
        <w:numPr>
          <w:ilvl w:val="0"/>
          <w:numId w:val="20"/>
        </w:numPr>
        <w:spacing w:after="96"/>
        <w:ind w:right="83" w:hanging="427"/>
      </w:pPr>
      <w:r>
        <w:t xml:space="preserve">Przed podpisaniem umowy Wykonawcy wspólnie ubiegający się o udzielenie zamówienia  (w przypadku wyboru ich oferty jako najkorzystniejszej) przedstawią Zamawiającemu umowę regulującą współpracę tych Wykonawców. </w:t>
      </w:r>
    </w:p>
    <w:p w14:paraId="0C0148A4" w14:textId="77777777" w:rsidR="007F0FDF" w:rsidRDefault="00030555">
      <w:pPr>
        <w:numPr>
          <w:ilvl w:val="0"/>
          <w:numId w:val="20"/>
        </w:numPr>
        <w:spacing w:after="65"/>
        <w:ind w:right="83" w:hanging="427"/>
      </w:pPr>
      <w: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284C74D3" w14:textId="77777777" w:rsidR="007F0FDF" w:rsidRDefault="00030555">
      <w:pPr>
        <w:numPr>
          <w:ilvl w:val="0"/>
          <w:numId w:val="20"/>
        </w:numPr>
        <w:spacing w:after="39" w:line="268" w:lineRule="auto"/>
        <w:ind w:right="83" w:hanging="427"/>
      </w:pPr>
      <w:r>
        <w:rPr>
          <w:b/>
        </w:rPr>
        <w:t xml:space="preserve">Wykonawca przed zawarciem umowy zobowiązany jest do złożenia:  </w:t>
      </w:r>
    </w:p>
    <w:p w14:paraId="182A93CD" w14:textId="2A5F8E9F" w:rsidR="007F0FDF" w:rsidRDefault="00030555" w:rsidP="000C266D">
      <w:pPr>
        <w:numPr>
          <w:ilvl w:val="1"/>
          <w:numId w:val="20"/>
        </w:numPr>
        <w:ind w:right="83" w:hanging="348"/>
        <w:jc w:val="left"/>
      </w:pPr>
      <w:r>
        <w:t xml:space="preserve">Umowy regulującej współpracę Wykonawców wspólnie ubiegających </w:t>
      </w:r>
      <w:r>
        <w:tab/>
        <w:t>się</w:t>
      </w:r>
      <w:r w:rsidR="000C266D">
        <w:t xml:space="preserve"> </w:t>
      </w:r>
      <w:r>
        <w:t>o udzielenie</w:t>
      </w:r>
      <w:r w:rsidR="00E23E05">
        <w:t xml:space="preserve"> </w:t>
      </w:r>
      <w:r>
        <w:t xml:space="preserve">zamówienia. </w:t>
      </w:r>
    </w:p>
    <w:p w14:paraId="3474EE73" w14:textId="77777777" w:rsidR="007F0FDF" w:rsidRDefault="00030555">
      <w:pPr>
        <w:numPr>
          <w:ilvl w:val="1"/>
          <w:numId w:val="20"/>
        </w:numPr>
        <w:ind w:right="83" w:hanging="348"/>
      </w:pPr>
      <w:r>
        <w:t xml:space="preserve">Kopii stosownych uprawnień budowlanych wraz z aktualnymi zaświadczeniami o przynależności do właściwej izby samorządu zawodowego, jeżeli wobec wskazanej osoby powstaje taki obowiązek (ważne na dzień otwarcia ofert). </w:t>
      </w:r>
    </w:p>
    <w:p w14:paraId="04EC767E" w14:textId="77777777" w:rsidR="007F0FDF" w:rsidRDefault="00030555">
      <w:pPr>
        <w:numPr>
          <w:ilvl w:val="1"/>
          <w:numId w:val="20"/>
        </w:numPr>
        <w:ind w:right="83" w:hanging="348"/>
      </w:pPr>
      <w:r>
        <w:t xml:space="preserve">Listy pracowników własnych i podwykonawców wykonujących bezpośrednio roboty budowlane (nie dotyczy osób nadzorujących) wraz z oświadczeniem, że okazane do wglądu kopie umów o pracę osób wymienionych na tej liście są zgodne z prawdą. </w:t>
      </w:r>
    </w:p>
    <w:p w14:paraId="7E8A6289" w14:textId="36F7C176" w:rsidR="007F0FDF" w:rsidRDefault="00030555">
      <w:pPr>
        <w:numPr>
          <w:ilvl w:val="1"/>
          <w:numId w:val="20"/>
        </w:numPr>
        <w:spacing w:after="3"/>
        <w:ind w:right="83" w:hanging="348"/>
      </w:pPr>
      <w:r>
        <w:t>Kosztorys ofertowy opr</w:t>
      </w:r>
      <w:r w:rsidR="00E7075F">
        <w:t>acowany metodą uproszczoną</w:t>
      </w:r>
      <w:r>
        <w:t xml:space="preserve">. (Ceny poszczególnych pozycji kosztorysu muszą być cenami rynkowymi. Nie dopuszczalnym jest przenoszenie ciężaru finansowego realizowanej inwestycji z okresu innego niż zakres robót wykonywanych (późniejszego lub końcowego na okres początkowy). Przedstawienie kosztorysu ofertowego w takiej konfiguracji z uwagi na częściowe fakturowanie będzie traktowane jako próba wyłudzenia nienależnego wynagrodzenia za wykonane roboty). Zamawiający ma prawo do weryfikacji złożonego kosztorysu na każdym etapie realizacji umowy i żądania jego poprawienia do cen rynkowych w pozycjach spornych do wysokości minimalnych cen SEKOCENBUD.  </w:t>
      </w:r>
    </w:p>
    <w:p w14:paraId="1DF32CC4" w14:textId="77777777" w:rsidR="007F0FDF" w:rsidRDefault="00030555">
      <w:pPr>
        <w:spacing w:after="5"/>
        <w:ind w:left="1011" w:right="83"/>
      </w:pPr>
      <w:r>
        <w:t xml:space="preserve">Powyższa weryfikacja nie może powodować zmiany zaoferowanej ceny i będzie stosowana wyłącznie w sytuacjach spornych przy ustaleniu wartości w harmonogramie finansowo rzeczowym realizowanej inwestycji od którego uzależnione jest dokonywania częściowej zapłaty za roboty wykonane. </w:t>
      </w:r>
    </w:p>
    <w:p w14:paraId="15090C95" w14:textId="77777777" w:rsidR="007F0FDF" w:rsidRDefault="00030555">
      <w:pPr>
        <w:spacing w:after="81" w:line="259" w:lineRule="auto"/>
        <w:ind w:left="1001" w:right="0" w:firstLine="0"/>
        <w:jc w:val="left"/>
      </w:pPr>
      <w:r>
        <w:t xml:space="preserve"> </w:t>
      </w:r>
    </w:p>
    <w:p w14:paraId="17347E82" w14:textId="77777777" w:rsidR="007F0FDF" w:rsidRDefault="00030555">
      <w:pPr>
        <w:shd w:val="clear" w:color="auto" w:fill="C9C9C9"/>
        <w:spacing w:after="4" w:line="267" w:lineRule="auto"/>
        <w:ind w:left="844" w:right="70" w:hanging="566"/>
      </w:pPr>
      <w:r>
        <w:rPr>
          <w:b/>
          <w:sz w:val="24"/>
        </w:rPr>
        <w:t>XXI.</w:t>
      </w:r>
      <w:r>
        <w:rPr>
          <w:rFonts w:ascii="Arial" w:eastAsia="Arial" w:hAnsi="Arial" w:cs="Arial"/>
          <w:b/>
          <w:sz w:val="24"/>
        </w:rPr>
        <w:t xml:space="preserve"> </w:t>
      </w:r>
      <w:r>
        <w:rPr>
          <w:b/>
          <w:sz w:val="24"/>
        </w:rPr>
        <w:t xml:space="preserve">Projektowane postanowienia umowy w sprawie zamówienia publicznego, które zostaną wprowadzone do treści tej umowy. </w:t>
      </w:r>
    </w:p>
    <w:p w14:paraId="53E5F48D" w14:textId="77777777" w:rsidR="007F0FDF" w:rsidRDefault="00030555">
      <w:pPr>
        <w:spacing w:after="15" w:line="259" w:lineRule="auto"/>
        <w:ind w:left="293" w:right="0" w:firstLine="0"/>
        <w:jc w:val="left"/>
      </w:pPr>
      <w:r>
        <w:rPr>
          <w:b/>
        </w:rPr>
        <w:t xml:space="preserve"> </w:t>
      </w:r>
    </w:p>
    <w:p w14:paraId="37E3AF52" w14:textId="77777777" w:rsidR="007F0FDF" w:rsidRDefault="00030555">
      <w:pPr>
        <w:spacing w:after="5"/>
        <w:ind w:left="288" w:right="83"/>
      </w:pPr>
      <w:r>
        <w:t>Projektowane postanowienia umowy w sprawie zamówienia publicznego, które zostaną wprowadzone do treści tej umowy, określone zostały w załączniku do SWZ.</w:t>
      </w:r>
      <w:r>
        <w:rPr>
          <w:sz w:val="16"/>
        </w:rPr>
        <w:t xml:space="preserve"> </w:t>
      </w:r>
      <w:r>
        <w:t xml:space="preserve"> </w:t>
      </w:r>
    </w:p>
    <w:p w14:paraId="34C9BE6C" w14:textId="77777777" w:rsidR="007F0FDF" w:rsidRDefault="00030555">
      <w:pPr>
        <w:spacing w:after="0" w:line="259" w:lineRule="auto"/>
        <w:ind w:left="720" w:right="0" w:firstLine="0"/>
        <w:jc w:val="left"/>
      </w:pPr>
      <w:r>
        <w:t xml:space="preserve"> </w:t>
      </w:r>
    </w:p>
    <w:tbl>
      <w:tblPr>
        <w:tblStyle w:val="TableGrid"/>
        <w:tblW w:w="9129" w:type="dxa"/>
        <w:tblInd w:w="264" w:type="dxa"/>
        <w:tblCellMar>
          <w:top w:w="38" w:type="dxa"/>
        </w:tblCellMar>
        <w:tblLook w:val="04A0" w:firstRow="1" w:lastRow="0" w:firstColumn="1" w:lastColumn="0" w:noHBand="0" w:noVBand="1"/>
      </w:tblPr>
      <w:tblGrid>
        <w:gridCol w:w="3708"/>
        <w:gridCol w:w="1063"/>
        <w:gridCol w:w="1221"/>
        <w:gridCol w:w="1075"/>
        <w:gridCol w:w="451"/>
        <w:gridCol w:w="1611"/>
      </w:tblGrid>
      <w:tr w:rsidR="007F0FDF" w14:paraId="05B6179F" w14:textId="77777777">
        <w:trPr>
          <w:trHeight w:val="648"/>
        </w:trPr>
        <w:tc>
          <w:tcPr>
            <w:tcW w:w="3708" w:type="dxa"/>
            <w:tcBorders>
              <w:top w:val="nil"/>
              <w:left w:val="nil"/>
              <w:bottom w:val="nil"/>
              <w:right w:val="nil"/>
            </w:tcBorders>
            <w:shd w:val="clear" w:color="auto" w:fill="C9C9C9"/>
          </w:tcPr>
          <w:p w14:paraId="3A9B02B6" w14:textId="77777777" w:rsidR="007F0FDF" w:rsidRDefault="00030555">
            <w:pPr>
              <w:spacing w:after="0" w:line="259" w:lineRule="auto"/>
              <w:ind w:left="595" w:right="0" w:hanging="566"/>
              <w:jc w:val="left"/>
            </w:pPr>
            <w:r>
              <w:rPr>
                <w:b/>
                <w:sz w:val="24"/>
              </w:rPr>
              <w:t>XXII.</w:t>
            </w:r>
            <w:r>
              <w:rPr>
                <w:rFonts w:ascii="Arial" w:eastAsia="Arial" w:hAnsi="Arial" w:cs="Arial"/>
                <w:b/>
                <w:sz w:val="24"/>
              </w:rPr>
              <w:t xml:space="preserve"> </w:t>
            </w:r>
            <w:r>
              <w:rPr>
                <w:b/>
                <w:sz w:val="24"/>
              </w:rPr>
              <w:t xml:space="preserve">Zamawiający </w:t>
            </w:r>
            <w:r>
              <w:rPr>
                <w:b/>
                <w:sz w:val="24"/>
              </w:rPr>
              <w:tab/>
              <w:t xml:space="preserve">dopuszcza okolicznościach. </w:t>
            </w:r>
          </w:p>
        </w:tc>
        <w:tc>
          <w:tcPr>
            <w:tcW w:w="1063" w:type="dxa"/>
            <w:tcBorders>
              <w:top w:val="nil"/>
              <w:left w:val="nil"/>
              <w:bottom w:val="nil"/>
              <w:right w:val="nil"/>
            </w:tcBorders>
            <w:shd w:val="clear" w:color="auto" w:fill="C9C9C9"/>
          </w:tcPr>
          <w:p w14:paraId="67C3D2E9" w14:textId="77777777" w:rsidR="007F0FDF" w:rsidRDefault="00030555">
            <w:pPr>
              <w:spacing w:after="0" w:line="259" w:lineRule="auto"/>
              <w:ind w:left="0" w:right="0" w:firstLine="0"/>
              <w:jc w:val="left"/>
            </w:pPr>
            <w:r>
              <w:rPr>
                <w:b/>
                <w:sz w:val="24"/>
              </w:rPr>
              <w:t xml:space="preserve">zmianę </w:t>
            </w:r>
          </w:p>
        </w:tc>
        <w:tc>
          <w:tcPr>
            <w:tcW w:w="1221" w:type="dxa"/>
            <w:tcBorders>
              <w:top w:val="nil"/>
              <w:left w:val="nil"/>
              <w:bottom w:val="nil"/>
              <w:right w:val="nil"/>
            </w:tcBorders>
            <w:shd w:val="clear" w:color="auto" w:fill="C9C9C9"/>
          </w:tcPr>
          <w:p w14:paraId="5E7F29D5" w14:textId="77777777" w:rsidR="007F0FDF" w:rsidRDefault="00030555">
            <w:pPr>
              <w:spacing w:after="0" w:line="259" w:lineRule="auto"/>
              <w:ind w:left="0" w:right="0" w:firstLine="0"/>
              <w:jc w:val="left"/>
            </w:pPr>
            <w:r>
              <w:rPr>
                <w:b/>
                <w:sz w:val="24"/>
              </w:rPr>
              <w:t xml:space="preserve">zawartej </w:t>
            </w:r>
          </w:p>
        </w:tc>
        <w:tc>
          <w:tcPr>
            <w:tcW w:w="1075" w:type="dxa"/>
            <w:tcBorders>
              <w:top w:val="nil"/>
              <w:left w:val="nil"/>
              <w:bottom w:val="nil"/>
              <w:right w:val="nil"/>
            </w:tcBorders>
            <w:shd w:val="clear" w:color="auto" w:fill="C9C9C9"/>
          </w:tcPr>
          <w:p w14:paraId="4F74AD84" w14:textId="77777777" w:rsidR="007F0FDF" w:rsidRDefault="00030555">
            <w:pPr>
              <w:spacing w:after="0" w:line="259" w:lineRule="auto"/>
              <w:ind w:left="0" w:right="0" w:firstLine="0"/>
              <w:jc w:val="left"/>
            </w:pPr>
            <w:r>
              <w:rPr>
                <w:b/>
                <w:sz w:val="24"/>
              </w:rPr>
              <w:t xml:space="preserve">umowy </w:t>
            </w:r>
          </w:p>
        </w:tc>
        <w:tc>
          <w:tcPr>
            <w:tcW w:w="451" w:type="dxa"/>
            <w:tcBorders>
              <w:top w:val="nil"/>
              <w:left w:val="nil"/>
              <w:bottom w:val="nil"/>
              <w:right w:val="nil"/>
            </w:tcBorders>
            <w:shd w:val="clear" w:color="auto" w:fill="C9C9C9"/>
          </w:tcPr>
          <w:p w14:paraId="4A317253" w14:textId="77777777" w:rsidR="007F0FDF" w:rsidRDefault="00030555">
            <w:pPr>
              <w:spacing w:after="0" w:line="259" w:lineRule="auto"/>
              <w:ind w:left="0" w:right="0" w:firstLine="0"/>
              <w:jc w:val="left"/>
            </w:pPr>
            <w:r>
              <w:rPr>
                <w:b/>
                <w:sz w:val="24"/>
              </w:rPr>
              <w:t xml:space="preserve">w </w:t>
            </w:r>
          </w:p>
        </w:tc>
        <w:tc>
          <w:tcPr>
            <w:tcW w:w="1611" w:type="dxa"/>
            <w:tcBorders>
              <w:top w:val="nil"/>
              <w:left w:val="nil"/>
              <w:bottom w:val="nil"/>
              <w:right w:val="nil"/>
            </w:tcBorders>
            <w:shd w:val="clear" w:color="auto" w:fill="C9C9C9"/>
          </w:tcPr>
          <w:p w14:paraId="65FBBE08" w14:textId="77777777" w:rsidR="007F0FDF" w:rsidRDefault="00030555">
            <w:pPr>
              <w:spacing w:after="0" w:line="259" w:lineRule="auto"/>
              <w:ind w:left="0" w:right="0" w:firstLine="0"/>
            </w:pPr>
            <w:r>
              <w:rPr>
                <w:b/>
                <w:sz w:val="24"/>
              </w:rPr>
              <w:t xml:space="preserve">następujących </w:t>
            </w:r>
          </w:p>
        </w:tc>
      </w:tr>
    </w:tbl>
    <w:p w14:paraId="35B4D2A7" w14:textId="77777777" w:rsidR="007F0FDF" w:rsidRDefault="00030555">
      <w:pPr>
        <w:spacing w:after="5" w:line="259" w:lineRule="auto"/>
        <w:ind w:left="0" w:right="0" w:firstLine="0"/>
        <w:jc w:val="left"/>
      </w:pPr>
      <w:r>
        <w:rPr>
          <w:b/>
          <w:sz w:val="24"/>
        </w:rPr>
        <w:t xml:space="preserve"> </w:t>
      </w:r>
    </w:p>
    <w:p w14:paraId="75022ABB" w14:textId="77777777" w:rsidR="007F0FDF" w:rsidRDefault="00030555">
      <w:pPr>
        <w:numPr>
          <w:ilvl w:val="0"/>
          <w:numId w:val="21"/>
        </w:numPr>
        <w:ind w:right="83" w:hanging="427"/>
      </w:pPr>
      <w:r>
        <w:t xml:space="preserve">Dopuszcza się stosowanie robót zamiennych w następujących okolicznościach: </w:t>
      </w:r>
    </w:p>
    <w:p w14:paraId="6F2E2E82" w14:textId="77777777" w:rsidR="007F0FDF" w:rsidRDefault="00030555">
      <w:pPr>
        <w:numPr>
          <w:ilvl w:val="1"/>
          <w:numId w:val="21"/>
        </w:numPr>
        <w:ind w:right="83" w:hanging="281"/>
      </w:pPr>
      <w:r>
        <w:t xml:space="preserve">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w:t>
      </w:r>
      <w:r>
        <w:lastRenderedPageBreak/>
        <w:t xml:space="preserve">przedstawia projekt zamienny uzgodniony z autorem OPZ zawierający opis proponowanych zmian wraz z rysunkami. Projekt taki wymaga akceptacji i zatwierdzenia do realizacji przez Zamawiającego który korzysta z opinii inspektora nadzoru. </w:t>
      </w:r>
    </w:p>
    <w:p w14:paraId="59BB24B1" w14:textId="77777777" w:rsidR="007F0FDF" w:rsidRDefault="00030555">
      <w:pPr>
        <w:numPr>
          <w:ilvl w:val="1"/>
          <w:numId w:val="21"/>
        </w:numPr>
        <w:ind w:right="83" w:hanging="281"/>
      </w:pPr>
      <w:r>
        <w:t xml:space="preserve">w przypadku gdy z punktu widzenia Zamawiającego zachodzi potrzeba zmiany rozwiązań technicznych wynikających z umowy Zamawiający sporządza protokół robót zamiennych, a następnie dostarcza dokumentację na te roboty. </w:t>
      </w:r>
    </w:p>
    <w:p w14:paraId="7B7B70B1" w14:textId="77777777" w:rsidR="007F0FDF" w:rsidRDefault="00030555">
      <w:pPr>
        <w:numPr>
          <w:ilvl w:val="1"/>
          <w:numId w:val="21"/>
        </w:numPr>
        <w:ind w:right="83" w:hanging="281"/>
      </w:pPr>
      <w:r>
        <w:t xml:space="preserve">konieczności wykonania robót zamiennych w stosunku do przewidzianych w dokumentacji w sytuacji gdy wykonanie tych robót będzie niezbędne do prawidłowego i zgodnego z zasadami wiedzy technicznej i obowiązującymi przepisami wykonania przedmiotu umowy. </w:t>
      </w:r>
    </w:p>
    <w:p w14:paraId="499F20B3" w14:textId="77777777" w:rsidR="007F0FDF" w:rsidRDefault="00030555">
      <w:pPr>
        <w:numPr>
          <w:ilvl w:val="1"/>
          <w:numId w:val="21"/>
        </w:numPr>
        <w:ind w:right="83" w:hanging="281"/>
      </w:pPr>
      <w:r>
        <w:t xml:space="preserve">konieczność zrealizowania OPZ przy zastosowaniu innych rozwiązań technicznych lub materiałowych ze względu na zmiany obowiązującego prawa, a zmiany te uniemożliwią przekazanie obiektu do użytkowania. </w:t>
      </w:r>
    </w:p>
    <w:p w14:paraId="78B64A2A" w14:textId="77777777" w:rsidR="007F0FDF" w:rsidRDefault="00030555">
      <w:pPr>
        <w:numPr>
          <w:ilvl w:val="1"/>
          <w:numId w:val="21"/>
        </w:numPr>
        <w:ind w:right="83" w:hanging="281"/>
      </w:pPr>
      <w: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044836FB" w14:textId="77777777" w:rsidR="007F0FDF" w:rsidRDefault="00030555">
      <w:pPr>
        <w:numPr>
          <w:ilvl w:val="1"/>
          <w:numId w:val="21"/>
        </w:numPr>
        <w:ind w:right="83" w:hanging="281"/>
      </w:pPr>
      <w:r>
        <w:t xml:space="preserve">W przypadku, gdy określone w pkt 2) zmiany spowodują wzrost kosztów, roboty te będą traktowane jako dodatkowe i Zamawiający sporządzi aneks na wykonanie robót dodatkowych. </w:t>
      </w:r>
    </w:p>
    <w:p w14:paraId="6171E943" w14:textId="77777777" w:rsidR="007F0FDF" w:rsidRDefault="00030555">
      <w:pPr>
        <w:numPr>
          <w:ilvl w:val="1"/>
          <w:numId w:val="21"/>
        </w:numPr>
        <w:ind w:right="83" w:hanging="281"/>
      </w:pPr>
      <w:r>
        <w:t xml:space="preserve">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t>sekocenbud</w:t>
      </w:r>
      <w:proofErr w:type="spellEnd"/>
      <w:r>
        <w:t xml:space="preserve"> dla woj. realizacji przedmiotu zamówienia lub udokumentowaną najniższą cenę z trzech porównywalnych cen z hurtowni z tymi materiałami. </w:t>
      </w:r>
    </w:p>
    <w:p w14:paraId="6A0EA460" w14:textId="77777777" w:rsidR="007F0FDF" w:rsidRDefault="00030555">
      <w:pPr>
        <w:numPr>
          <w:ilvl w:val="1"/>
          <w:numId w:val="21"/>
        </w:numPr>
        <w:ind w:right="83" w:hanging="281"/>
      </w:pPr>
      <w:r>
        <w:t xml:space="preserve">Zmiany wynagrodzenia wskazanego w umowie w przypadku zlecenia robót dodatkowych lub wystąpienia okoliczności skutkujących zmianą wynagrodzenia na warunkach określonych w art. 455 ust. 2 ustawy </w:t>
      </w:r>
      <w:proofErr w:type="spellStart"/>
      <w:r>
        <w:t>Pzp</w:t>
      </w:r>
      <w:proofErr w:type="spellEnd"/>
      <w:r>
        <w:t xml:space="preserve">. </w:t>
      </w:r>
    </w:p>
    <w:p w14:paraId="4EC4EC70" w14:textId="77777777" w:rsidR="007F0FDF" w:rsidRDefault="00030555">
      <w:pPr>
        <w:numPr>
          <w:ilvl w:val="0"/>
          <w:numId w:val="21"/>
        </w:numPr>
        <w:ind w:right="83" w:hanging="427"/>
      </w:pPr>
      <w:r>
        <w:t>Zamawiającemu przysługuje prawo zmniejszenia wynagrodzenia w przypadku: 1)</w:t>
      </w:r>
      <w:r>
        <w:rPr>
          <w:rFonts w:ascii="Arial" w:eastAsia="Arial" w:hAnsi="Arial" w:cs="Arial"/>
        </w:rPr>
        <w:t xml:space="preserve"> </w:t>
      </w:r>
      <w:r>
        <w:t xml:space="preserve">Rezygnacji z części zakresu robót do wykonania. </w:t>
      </w:r>
    </w:p>
    <w:p w14:paraId="73AF5E4D" w14:textId="77777777" w:rsidR="007F0FDF" w:rsidRDefault="00030555">
      <w:pPr>
        <w:numPr>
          <w:ilvl w:val="1"/>
          <w:numId w:val="22"/>
        </w:numPr>
        <w:ind w:right="83" w:hanging="281"/>
      </w:pPr>
      <w:r>
        <w:t xml:space="preserve">Braku konieczności wykonania robót wynikłych z błędów stwierdzonych w OPZ </w:t>
      </w:r>
    </w:p>
    <w:p w14:paraId="29C1931B" w14:textId="77777777" w:rsidR="007F0FDF" w:rsidRDefault="00030555">
      <w:pPr>
        <w:numPr>
          <w:ilvl w:val="1"/>
          <w:numId w:val="22"/>
        </w:numPr>
        <w:ind w:right="83" w:hanging="281"/>
      </w:pPr>
      <w:r>
        <w:t xml:space="preserve">Modyfikacji przedmiotu zamówienia w związku z wystąpieniem robót dodatkowych lub powtarzających za roboty zaniechane  </w:t>
      </w:r>
    </w:p>
    <w:p w14:paraId="02353247" w14:textId="77777777" w:rsidR="007F0FDF" w:rsidRDefault="00030555">
      <w:pPr>
        <w:numPr>
          <w:ilvl w:val="1"/>
          <w:numId w:val="22"/>
        </w:numPr>
        <w:ind w:right="83" w:hanging="281"/>
      </w:pPr>
      <w:r>
        <w:t xml:space="preserve">Jeżeli wartość robót zamiennych będzie mniejsza od podstawowych. </w:t>
      </w:r>
    </w:p>
    <w:p w14:paraId="4DD67B80" w14:textId="77777777" w:rsidR="007F0FDF" w:rsidRDefault="00030555">
      <w:pPr>
        <w:numPr>
          <w:ilvl w:val="1"/>
          <w:numId w:val="22"/>
        </w:numPr>
        <w:ind w:right="83" w:hanging="281"/>
      </w:pPr>
      <w:r>
        <w:t xml:space="preserve">Zmniejszenie wynagrodzenia o którym mowa w pkt 1) - 4) następuje w oparciu  o kosztorys ofertowy Wykonawcy. </w:t>
      </w:r>
    </w:p>
    <w:p w14:paraId="384CAFB3" w14:textId="77777777" w:rsidR="007F0FDF" w:rsidRDefault="00030555">
      <w:pPr>
        <w:numPr>
          <w:ilvl w:val="0"/>
          <w:numId w:val="21"/>
        </w:numPr>
        <w:ind w:right="83" w:hanging="427"/>
      </w:pPr>
      <w:r>
        <w:t xml:space="preserve">Zmiana terminu związanego z wykonaniem umowy, która uprawnia do zmiany harmonogramu finansowo rzeczowego który wymaga akceptacji Zamawiającego nastąpi w następujących okolicznościach: </w:t>
      </w:r>
    </w:p>
    <w:p w14:paraId="70FD3A78" w14:textId="77777777" w:rsidR="007F0FDF" w:rsidRDefault="00030555">
      <w:pPr>
        <w:numPr>
          <w:ilvl w:val="1"/>
          <w:numId w:val="21"/>
        </w:numPr>
        <w:ind w:right="83" w:hanging="281"/>
      </w:pPr>
      <w:r>
        <w:t>Zmiana terminu przewidzianego na zmianę częściowego terminu i zakończenie przedmiotu umowy, tj</w:t>
      </w:r>
      <w:r>
        <w:rPr>
          <w:b/>
        </w:rPr>
        <w:t xml:space="preserve">.: </w:t>
      </w:r>
    </w:p>
    <w:p w14:paraId="3DB902A2" w14:textId="77777777" w:rsidR="007F0FDF" w:rsidRDefault="00030555">
      <w:pPr>
        <w:numPr>
          <w:ilvl w:val="2"/>
          <w:numId w:val="21"/>
        </w:numPr>
        <w:ind w:right="83" w:hanging="286"/>
      </w:pPr>
      <w:r>
        <w:t xml:space="preserve">zmiany spowodowane warunkami atmosferycznymi w szczególności warunki atmosferyczne odbiegające od typowych dla pory roku lub utrzymują się przez dłuższy okres czasu co  uniemożliwia prowadzenie robót budowlanych z uwagi na uwarunkowania techniczne  i technologiczne wynikające z norm,  </w:t>
      </w:r>
    </w:p>
    <w:p w14:paraId="7DA6D032" w14:textId="77777777" w:rsidR="007F0FDF" w:rsidRDefault="00030555">
      <w:pPr>
        <w:numPr>
          <w:ilvl w:val="2"/>
          <w:numId w:val="21"/>
        </w:numPr>
        <w:ind w:right="83" w:hanging="286"/>
      </w:pPr>
      <w:r>
        <w:t xml:space="preserve">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 </w:t>
      </w:r>
    </w:p>
    <w:p w14:paraId="038E1C15" w14:textId="77777777" w:rsidR="007F0FDF" w:rsidRDefault="00030555">
      <w:pPr>
        <w:numPr>
          <w:ilvl w:val="2"/>
          <w:numId w:val="21"/>
        </w:numPr>
        <w:ind w:right="83" w:hanging="286"/>
      </w:pPr>
      <w:r>
        <w:t xml:space="preserve">konieczność usunięcia błędów lub wprowadzenie zmian w OPZ o czas niezbędny do ich usunięcia, </w:t>
      </w:r>
    </w:p>
    <w:p w14:paraId="7DD8064D" w14:textId="77777777" w:rsidR="007F0FDF" w:rsidRDefault="00030555">
      <w:pPr>
        <w:numPr>
          <w:ilvl w:val="2"/>
          <w:numId w:val="21"/>
        </w:numPr>
        <w:ind w:right="83" w:hanging="286"/>
      </w:pPr>
      <w:r>
        <w:t xml:space="preserve">przestojów i opóźnień zawinionych przez Zamawiającego,  </w:t>
      </w:r>
    </w:p>
    <w:p w14:paraId="6376AC69" w14:textId="77777777" w:rsidR="007F0FDF" w:rsidRDefault="00030555">
      <w:pPr>
        <w:numPr>
          <w:ilvl w:val="2"/>
          <w:numId w:val="21"/>
        </w:numPr>
        <w:ind w:right="83" w:hanging="286"/>
      </w:pPr>
      <w:r>
        <w:t xml:space="preserve">wystąpienia okoliczności, których strony umowy nie były w stanie przewidzieć, pomimo  zachowania należytej staranności,  </w:t>
      </w:r>
    </w:p>
    <w:p w14:paraId="5AC11C79" w14:textId="77777777" w:rsidR="007F0FDF" w:rsidRDefault="00030555">
      <w:pPr>
        <w:numPr>
          <w:ilvl w:val="2"/>
          <w:numId w:val="21"/>
        </w:numPr>
        <w:ind w:right="83" w:hanging="286"/>
      </w:pPr>
      <w:r>
        <w:t xml:space="preserve">wykopalisk archeologicznych lub niewypałów uniemożliwiających wykonanie dalszych robót  </w:t>
      </w:r>
    </w:p>
    <w:p w14:paraId="3D6E301D" w14:textId="77777777" w:rsidR="007F0FDF" w:rsidRDefault="00030555">
      <w:pPr>
        <w:numPr>
          <w:ilvl w:val="2"/>
          <w:numId w:val="21"/>
        </w:numPr>
        <w:ind w:right="83" w:hanging="286"/>
      </w:pPr>
      <w:r>
        <w:lastRenderedPageBreak/>
        <w:t xml:space="preserve">wydłużenie o czas powstały w wyniku nie zawarcia umowy w pierwotnym terminie związania ofertę o czas pierwotnie zakładany do wykonania przedmiotu zamówienia. </w:t>
      </w:r>
    </w:p>
    <w:p w14:paraId="4738A06D" w14:textId="77777777" w:rsidR="007F0FDF" w:rsidRDefault="00030555">
      <w:pPr>
        <w:numPr>
          <w:ilvl w:val="2"/>
          <w:numId w:val="21"/>
        </w:numPr>
        <w:ind w:right="83" w:hanging="286"/>
      </w:pPr>
      <w:r>
        <w:t xml:space="preserve">czas niezbędny na wykonanie robót zamiennych lub dodatkowych, </w:t>
      </w:r>
    </w:p>
    <w:p w14:paraId="626F51E8" w14:textId="77777777" w:rsidR="007F0FDF" w:rsidRDefault="00030555">
      <w:pPr>
        <w:numPr>
          <w:ilvl w:val="2"/>
          <w:numId w:val="21"/>
        </w:numPr>
        <w:ind w:right="83" w:hanging="286"/>
      </w:pPr>
      <w:r>
        <w:t xml:space="preserve">Zmiany będące następstwem działania organów administracji, w szczególności: </w:t>
      </w:r>
    </w:p>
    <w:p w14:paraId="63A62917" w14:textId="77777777" w:rsidR="007F0FDF" w:rsidRDefault="00030555">
      <w:pPr>
        <w:numPr>
          <w:ilvl w:val="3"/>
          <w:numId w:val="21"/>
        </w:numPr>
        <w:ind w:right="83" w:hanging="204"/>
      </w:pPr>
      <w:r>
        <w:t xml:space="preserve">przekroczenia zakreślonych przez prawo terminów wydawania przez organy administracji decyzji, zezwoleń itp. </w:t>
      </w:r>
    </w:p>
    <w:p w14:paraId="78834233" w14:textId="77777777" w:rsidR="007F0FDF" w:rsidRDefault="00030555">
      <w:pPr>
        <w:numPr>
          <w:ilvl w:val="3"/>
          <w:numId w:val="21"/>
        </w:numPr>
        <w:ind w:right="83" w:hanging="204"/>
      </w:pPr>
      <w:r>
        <w:t xml:space="preserve">odmowa wydania przez organ administracji wymaganych decyzji, zezwoleń, uzgodnień na skutek błędów w OPZ. </w:t>
      </w:r>
    </w:p>
    <w:p w14:paraId="5E8F9F7A" w14:textId="77777777" w:rsidR="007F0FDF" w:rsidRDefault="00030555">
      <w:pPr>
        <w:numPr>
          <w:ilvl w:val="2"/>
          <w:numId w:val="21"/>
        </w:numPr>
        <w:ind w:right="83" w:hanging="286"/>
      </w:pPr>
      <w:r>
        <w:t xml:space="preserve">skrócenie terminu realizacji zakresów częściowych oraz terminu końcowego, </w:t>
      </w:r>
    </w:p>
    <w:p w14:paraId="46E5FC63" w14:textId="77777777" w:rsidR="007F0FDF" w:rsidRDefault="00030555">
      <w:pPr>
        <w:numPr>
          <w:ilvl w:val="2"/>
          <w:numId w:val="21"/>
        </w:numPr>
        <w:ind w:right="83" w:hanging="286"/>
      </w:pPr>
      <w:r>
        <w:t xml:space="preserve">zmiana terminów cząstkowych bez zmiany terminu końcowego jest dopuszczalna  w   okolicznościach niespowodowanych działalnością Wykonawcy, </w:t>
      </w:r>
    </w:p>
    <w:p w14:paraId="00103F7B" w14:textId="77777777" w:rsidR="007F0FDF" w:rsidRDefault="00030555">
      <w:pPr>
        <w:numPr>
          <w:ilvl w:val="2"/>
          <w:numId w:val="21"/>
        </w:numPr>
        <w:ind w:right="83" w:hanging="286"/>
      </w:pPr>
      <w:r>
        <w:t xml:space="preserve">wydłużenie terminu związanego z wydłużeniem terminu odbioru końcowego ponad termin wskazany w umowie w tym wydłużenie terminu na usunięcia wad i usterek podczas odbioru końcowego. </w:t>
      </w:r>
    </w:p>
    <w:p w14:paraId="0A5FF92D" w14:textId="77777777" w:rsidR="007F0FDF" w:rsidRDefault="00030555">
      <w:pPr>
        <w:ind w:left="705" w:right="83" w:hanging="427"/>
      </w:pPr>
      <w:r>
        <w:t>3.</w:t>
      </w:r>
      <w:r>
        <w:rPr>
          <w:rFonts w:ascii="Arial" w:eastAsia="Arial" w:hAnsi="Arial" w:cs="Arial"/>
        </w:rPr>
        <w:t xml:space="preserve"> </w:t>
      </w:r>
      <w:r>
        <w:t xml:space="preserve">Zmiany materiałowe, dopuszcza się wprowadzenie zmiany materiałów i urządzeń przedstawionych w ofercie pod warunkiem, że:  </w:t>
      </w:r>
    </w:p>
    <w:p w14:paraId="1EE6DC43" w14:textId="77777777" w:rsidR="007F0FDF" w:rsidRDefault="00030555">
      <w:pPr>
        <w:numPr>
          <w:ilvl w:val="0"/>
          <w:numId w:val="23"/>
        </w:numPr>
        <w:ind w:right="83" w:hanging="281"/>
      </w:pPr>
      <w:r>
        <w:t xml:space="preserve">spowodują obniżenie kosztów ponoszonych przez Zamawiającego na eksploatację i konserwację wykonanego przedmiotu umowy;  </w:t>
      </w:r>
    </w:p>
    <w:p w14:paraId="199CBE38" w14:textId="77777777" w:rsidR="007F0FDF" w:rsidRDefault="00030555">
      <w:pPr>
        <w:numPr>
          <w:ilvl w:val="0"/>
          <w:numId w:val="23"/>
        </w:numPr>
        <w:ind w:right="83" w:hanging="281"/>
      </w:pPr>
      <w:r>
        <w:t xml:space="preserve">wynikają z aktualizacji rozwiązań z uwagi na postęp technologiczny lub zmiany obowiązujących przepisów (następca zmienianego materiału lub urządzenia); </w:t>
      </w:r>
    </w:p>
    <w:p w14:paraId="2D3A1D5F" w14:textId="77777777" w:rsidR="007F0FDF" w:rsidRDefault="00030555">
      <w:pPr>
        <w:numPr>
          <w:ilvl w:val="0"/>
          <w:numId w:val="23"/>
        </w:numPr>
        <w:ind w:right="83" w:hanging="281"/>
      </w:pPr>
      <w:r>
        <w:t xml:space="preserve">zmiana materiałów lub urządzeń o parametrach tożsamych lub lepszych od przyjętych w ofercie w przypadku wycofania lub niedostępność na rynku materiału lub urządzenia oferowanego; </w:t>
      </w:r>
    </w:p>
    <w:p w14:paraId="298593BD" w14:textId="77777777" w:rsidR="007F0FDF" w:rsidRDefault="00030555">
      <w:pPr>
        <w:numPr>
          <w:ilvl w:val="0"/>
          <w:numId w:val="23"/>
        </w:numPr>
        <w:spacing w:after="4"/>
        <w:ind w:right="83" w:hanging="281"/>
      </w:pPr>
      <w:r>
        <w:t xml:space="preserve">zmiana materiałów lub urządzeń o parametrach tożsamych lub lepszych od przyjętych w ofercie po uzyskaniu pisemnej zgody Zamawiającego, pod warunkiem iż niniejsza zmiana nie powoduje zmiany ceny ofertowej; </w:t>
      </w:r>
    </w:p>
    <w:p w14:paraId="0481856B" w14:textId="77777777" w:rsidR="007F0FDF" w:rsidRDefault="00030555">
      <w:pPr>
        <w:spacing w:after="5"/>
        <w:ind w:left="705" w:right="83" w:hanging="427"/>
      </w:pPr>
      <w:r>
        <w:t xml:space="preserve">5. Dokonanie zamiany kierownika budowy (robót) na osobę o kwalifikacjach wymaganych w SWZ oraz zmianę osób zatrudnionych na umowę o pracę. </w:t>
      </w:r>
    </w:p>
    <w:p w14:paraId="77E7FF7B" w14:textId="77777777" w:rsidR="007F0FDF" w:rsidRDefault="00030555">
      <w:pPr>
        <w:spacing w:after="15" w:line="259" w:lineRule="auto"/>
        <w:ind w:left="293" w:right="0" w:firstLine="0"/>
        <w:jc w:val="left"/>
      </w:pPr>
      <w:r>
        <w:t xml:space="preserve"> </w:t>
      </w:r>
    </w:p>
    <w:p w14:paraId="1A4118EF" w14:textId="77777777" w:rsidR="007F0FDF" w:rsidRDefault="00030555">
      <w:pPr>
        <w:spacing w:after="5"/>
        <w:ind w:left="288" w:right="83"/>
      </w:pPr>
      <w:r>
        <w:t xml:space="preserve">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 </w:t>
      </w:r>
    </w:p>
    <w:p w14:paraId="4E66370E" w14:textId="77777777" w:rsidR="007F0FDF" w:rsidRDefault="00030555">
      <w:pPr>
        <w:spacing w:after="81" w:line="259" w:lineRule="auto"/>
        <w:ind w:left="1001" w:right="0" w:firstLine="0"/>
        <w:jc w:val="left"/>
      </w:pPr>
      <w:r>
        <w:t xml:space="preserve"> </w:t>
      </w:r>
    </w:p>
    <w:p w14:paraId="425AF0B3" w14:textId="77777777" w:rsidR="007F0FDF" w:rsidRDefault="00030555">
      <w:pPr>
        <w:shd w:val="clear" w:color="auto" w:fill="BFBFBF"/>
        <w:spacing w:after="39" w:line="267" w:lineRule="auto"/>
        <w:ind w:left="288" w:right="70"/>
      </w:pPr>
      <w:r>
        <w:rPr>
          <w:b/>
          <w:sz w:val="24"/>
        </w:rPr>
        <w:t>XXIII.</w:t>
      </w:r>
      <w:r>
        <w:rPr>
          <w:rFonts w:ascii="Arial" w:eastAsia="Arial" w:hAnsi="Arial" w:cs="Arial"/>
          <w:b/>
          <w:sz w:val="24"/>
        </w:rPr>
        <w:t xml:space="preserve"> </w:t>
      </w:r>
      <w:r>
        <w:rPr>
          <w:b/>
          <w:sz w:val="24"/>
        </w:rPr>
        <w:t xml:space="preserve">Pouczenie o środkach ochrony prawnej przysługujących Wykonawcy. </w:t>
      </w:r>
    </w:p>
    <w:p w14:paraId="35D0C9FC" w14:textId="77777777" w:rsidR="007F0FDF" w:rsidRDefault="00030555">
      <w:pPr>
        <w:spacing w:after="29" w:line="259" w:lineRule="auto"/>
        <w:ind w:left="0" w:right="325" w:firstLine="0"/>
        <w:jc w:val="center"/>
      </w:pPr>
      <w:r>
        <w:rPr>
          <w:b/>
          <w:sz w:val="24"/>
        </w:rPr>
        <w:t xml:space="preserve"> </w:t>
      </w:r>
    </w:p>
    <w:p w14:paraId="25E1A2EA" w14:textId="77777777" w:rsidR="007F0FDF" w:rsidRDefault="00030555">
      <w:pPr>
        <w:numPr>
          <w:ilvl w:val="0"/>
          <w:numId w:val="24"/>
        </w:numPr>
        <w:spacing w:after="188"/>
        <w:ind w:right="83" w:hanging="427"/>
      </w:pPr>
      <w:r>
        <w:t xml:space="preserve">Środki ochrony prawnej przysługują Wykonawcy, jeżeli ma lub miał interes w uzyskaniu zamówienia oraz poniósł lub może ponieść szkodę w wyniku naruszenia przez Zamawiającego przepisów ustawy </w:t>
      </w:r>
      <w:proofErr w:type="spellStart"/>
      <w:r>
        <w:t>Pzp</w:t>
      </w:r>
      <w:proofErr w:type="spellEnd"/>
      <w:r>
        <w:t xml:space="preserve">. </w:t>
      </w:r>
    </w:p>
    <w:p w14:paraId="5C33A0BB" w14:textId="77777777" w:rsidR="007F0FDF" w:rsidRDefault="00030555">
      <w:pPr>
        <w:numPr>
          <w:ilvl w:val="0"/>
          <w:numId w:val="24"/>
        </w:numPr>
        <w:spacing w:after="195"/>
        <w:ind w:right="83" w:hanging="427"/>
      </w:pPr>
      <w:r>
        <w:t xml:space="preserve">Odwołanie przysługuje na: </w:t>
      </w:r>
    </w:p>
    <w:p w14:paraId="43AA08D7" w14:textId="77777777" w:rsidR="007F0FDF" w:rsidRDefault="00030555">
      <w:pPr>
        <w:numPr>
          <w:ilvl w:val="1"/>
          <w:numId w:val="24"/>
        </w:numPr>
        <w:spacing w:after="148"/>
        <w:ind w:right="83" w:hanging="281"/>
      </w:pPr>
      <w:r>
        <w:t xml:space="preserve">niezgodną z przepisami ustawy czynność Zamawiającego, podjętą w postępowaniu o udzielenie zamówienia, w tym na projektowane postanowienie umowy; </w:t>
      </w:r>
    </w:p>
    <w:p w14:paraId="6D21F0F3" w14:textId="77777777" w:rsidR="007F0FDF" w:rsidRDefault="00030555">
      <w:pPr>
        <w:numPr>
          <w:ilvl w:val="1"/>
          <w:numId w:val="24"/>
        </w:numPr>
        <w:spacing w:after="147"/>
        <w:ind w:right="83" w:hanging="281"/>
      </w:pPr>
      <w:r>
        <w:t xml:space="preserve">zaniechanie czynności w postępowaniu o udzielenie zamówienia, do której Zamawiający był obowiązany na podstawie ustawy. </w:t>
      </w:r>
    </w:p>
    <w:p w14:paraId="4A259A1B" w14:textId="77777777" w:rsidR="007F0FDF" w:rsidRDefault="00030555">
      <w:pPr>
        <w:numPr>
          <w:ilvl w:val="0"/>
          <w:numId w:val="24"/>
        </w:numPr>
        <w:spacing w:after="150"/>
        <w:ind w:right="83" w:hanging="427"/>
      </w:pPr>
      <w:r>
        <w:t xml:space="preserve">Odwołanie wnosi się do Prezesa Krajowej Izby Odwoławczej w formie pisemnej albo w formie elektronicznej albo w postaci elektronicznej opatrzone podpisem zaufanym. </w:t>
      </w:r>
    </w:p>
    <w:p w14:paraId="1F95D327" w14:textId="77777777" w:rsidR="007F0FDF" w:rsidRDefault="00030555">
      <w:pPr>
        <w:numPr>
          <w:ilvl w:val="0"/>
          <w:numId w:val="24"/>
        </w:numPr>
        <w:spacing w:after="148"/>
        <w:ind w:right="83" w:hanging="427"/>
      </w:pPr>
      <w:r>
        <w:t xml:space="preserve">Na orzeczenie Krajowej Izby Odwoławczej oraz postanowienie Prezesa Krajowej Izby Odwoławczej, o którym mowa w art. 519 ust. 1 ustawy </w:t>
      </w:r>
      <w:proofErr w:type="spellStart"/>
      <w:r>
        <w:t>Pzp</w:t>
      </w:r>
      <w:proofErr w:type="spellEnd"/>
      <w:r>
        <w:t xml:space="preserve">, stronom oraz uczestnikom postępowania odwoławczego przysługuje skarga do sądu. Skargę wnosi się do Sądu Okręgowego w Warszawie za pośrednictwem Prezesa Krajowej Izby Odwoławczej. </w:t>
      </w:r>
    </w:p>
    <w:p w14:paraId="51D254BC" w14:textId="77777777" w:rsidR="007F0FDF" w:rsidRDefault="00030555">
      <w:pPr>
        <w:numPr>
          <w:ilvl w:val="0"/>
          <w:numId w:val="24"/>
        </w:numPr>
        <w:spacing w:after="125"/>
        <w:ind w:right="83" w:hanging="427"/>
      </w:pPr>
      <w:r>
        <w:lastRenderedPageBreak/>
        <w:t xml:space="preserve">Szczegółowe informacje dotyczące środków ochrony prawnej określone są w Dziale IX „Środki ochrony prawnej” ustawy </w:t>
      </w:r>
      <w:proofErr w:type="spellStart"/>
      <w:r>
        <w:t>Pzp</w:t>
      </w:r>
      <w:proofErr w:type="spellEnd"/>
      <w:r>
        <w:t xml:space="preserve">. </w:t>
      </w:r>
    </w:p>
    <w:p w14:paraId="0D099AC6" w14:textId="77777777" w:rsidR="007F0FDF" w:rsidRDefault="00030555">
      <w:pPr>
        <w:spacing w:after="0" w:line="259" w:lineRule="auto"/>
        <w:ind w:left="576" w:right="0" w:firstLine="0"/>
        <w:jc w:val="left"/>
      </w:pPr>
      <w:r>
        <w:t xml:space="preserve"> </w:t>
      </w:r>
    </w:p>
    <w:p w14:paraId="448355AD" w14:textId="77777777" w:rsidR="007F0FDF" w:rsidRDefault="00030555">
      <w:pPr>
        <w:shd w:val="clear" w:color="auto" w:fill="C9C9C9"/>
        <w:spacing w:after="4" w:line="267" w:lineRule="auto"/>
        <w:ind w:left="288" w:right="70"/>
      </w:pPr>
      <w:r>
        <w:rPr>
          <w:b/>
          <w:sz w:val="24"/>
        </w:rPr>
        <w:t xml:space="preserve">XXIV. Informacje dodatkowe dotyczące składania ofert. </w:t>
      </w:r>
    </w:p>
    <w:p w14:paraId="7D7AAD14" w14:textId="77777777" w:rsidR="007F0FDF" w:rsidRDefault="00030555">
      <w:pPr>
        <w:numPr>
          <w:ilvl w:val="0"/>
          <w:numId w:val="25"/>
        </w:numPr>
        <w:ind w:right="83" w:hanging="427"/>
      </w:pPr>
      <w:r>
        <w:t xml:space="preserve">Niniejsza SWZ oraz wszystkie dokumenty do niej dołączone mogą być użyte jedynie w celu sporządzenia oferty. </w:t>
      </w:r>
    </w:p>
    <w:p w14:paraId="664ED34C" w14:textId="77777777" w:rsidR="007F0FDF" w:rsidRDefault="00030555">
      <w:pPr>
        <w:numPr>
          <w:ilvl w:val="0"/>
          <w:numId w:val="25"/>
        </w:numPr>
        <w:ind w:right="83" w:hanging="427"/>
      </w:pPr>
      <w:r>
        <w:t xml:space="preserve">Wykonawca przedstawia ofertę zgodnie z wymaganiami określonymi w niniejszej  SWZ.   </w:t>
      </w:r>
    </w:p>
    <w:p w14:paraId="790CEE56" w14:textId="77777777" w:rsidR="007F0FDF" w:rsidRDefault="00030555">
      <w:pPr>
        <w:numPr>
          <w:ilvl w:val="0"/>
          <w:numId w:val="25"/>
        </w:numPr>
        <w:ind w:right="83" w:hanging="427"/>
      </w:pPr>
      <w:r>
        <w:t xml:space="preserve">Wykonawca ponosi wszystkie koszty związane z przygotowaniem i złożeniem oferty, Zamawiający nie przewiduje zwrotu kosztów udziału w postępowaniu. </w:t>
      </w:r>
    </w:p>
    <w:p w14:paraId="00205062" w14:textId="77777777" w:rsidR="007F0FDF" w:rsidRDefault="00030555">
      <w:pPr>
        <w:numPr>
          <w:ilvl w:val="0"/>
          <w:numId w:val="25"/>
        </w:numPr>
        <w:ind w:right="83" w:hanging="427"/>
      </w:pPr>
      <w:r>
        <w:t xml:space="preserve">Zamawiający nie przewiduje składania ofert wariantowych. </w:t>
      </w:r>
    </w:p>
    <w:p w14:paraId="72B86BE2" w14:textId="77777777" w:rsidR="007F0FDF" w:rsidRDefault="00030555">
      <w:pPr>
        <w:numPr>
          <w:ilvl w:val="0"/>
          <w:numId w:val="25"/>
        </w:numPr>
        <w:ind w:right="83" w:hanging="427"/>
      </w:pPr>
      <w:r>
        <w:t xml:space="preserve">Zamawiający nie przewiduje aukcji elektronicznej. </w:t>
      </w:r>
    </w:p>
    <w:p w14:paraId="7C9FD5C8" w14:textId="1E768C83" w:rsidR="007F0FDF" w:rsidRDefault="00030555" w:rsidP="000C266D">
      <w:pPr>
        <w:numPr>
          <w:ilvl w:val="0"/>
          <w:numId w:val="25"/>
        </w:numPr>
        <w:spacing w:after="157"/>
        <w:ind w:right="83" w:hanging="427"/>
      </w:pPr>
      <w:r>
        <w:t xml:space="preserve">Zamawiający </w:t>
      </w:r>
      <w:r w:rsidR="000C266D">
        <w:t xml:space="preserve">nie </w:t>
      </w:r>
      <w:r>
        <w:t xml:space="preserve">przewiduje udzielenie zamówień powtarzających: </w:t>
      </w:r>
    </w:p>
    <w:tbl>
      <w:tblPr>
        <w:tblStyle w:val="TableGrid"/>
        <w:tblW w:w="9129" w:type="dxa"/>
        <w:tblInd w:w="264" w:type="dxa"/>
        <w:tblCellMar>
          <w:top w:w="37" w:type="dxa"/>
        </w:tblCellMar>
        <w:tblLook w:val="04A0" w:firstRow="1" w:lastRow="0" w:firstColumn="1" w:lastColumn="0" w:noHBand="0" w:noVBand="1"/>
      </w:tblPr>
      <w:tblGrid>
        <w:gridCol w:w="737"/>
        <w:gridCol w:w="4412"/>
        <w:gridCol w:w="3980"/>
      </w:tblGrid>
      <w:tr w:rsidR="007F0FDF" w14:paraId="75522965" w14:textId="77777777">
        <w:trPr>
          <w:trHeight w:val="302"/>
        </w:trPr>
        <w:tc>
          <w:tcPr>
            <w:tcW w:w="737" w:type="dxa"/>
            <w:tcBorders>
              <w:top w:val="nil"/>
              <w:left w:val="nil"/>
              <w:bottom w:val="nil"/>
              <w:right w:val="nil"/>
            </w:tcBorders>
            <w:shd w:val="clear" w:color="auto" w:fill="C9C9C9"/>
          </w:tcPr>
          <w:p w14:paraId="1AD95D15" w14:textId="77777777" w:rsidR="007F0FDF" w:rsidRDefault="00030555">
            <w:pPr>
              <w:spacing w:after="0" w:line="259" w:lineRule="auto"/>
              <w:ind w:left="29" w:right="0" w:firstLine="0"/>
              <w:jc w:val="left"/>
            </w:pPr>
            <w:r>
              <w:rPr>
                <w:b/>
                <w:sz w:val="24"/>
              </w:rPr>
              <w:t>XXV.</w:t>
            </w:r>
            <w:r>
              <w:rPr>
                <w:rFonts w:ascii="Arial" w:eastAsia="Arial" w:hAnsi="Arial" w:cs="Arial"/>
                <w:b/>
                <w:sz w:val="24"/>
              </w:rPr>
              <w:t xml:space="preserve"> </w:t>
            </w:r>
          </w:p>
        </w:tc>
        <w:tc>
          <w:tcPr>
            <w:tcW w:w="4412" w:type="dxa"/>
            <w:tcBorders>
              <w:top w:val="nil"/>
              <w:left w:val="nil"/>
              <w:bottom w:val="nil"/>
              <w:right w:val="nil"/>
            </w:tcBorders>
            <w:shd w:val="clear" w:color="auto" w:fill="C9C9C9"/>
          </w:tcPr>
          <w:p w14:paraId="1FD4B92F" w14:textId="77777777" w:rsidR="007F0FDF" w:rsidRDefault="00030555">
            <w:pPr>
              <w:spacing w:after="0" w:line="259" w:lineRule="auto"/>
              <w:ind w:left="0" w:right="-3" w:firstLine="0"/>
            </w:pPr>
            <w:r>
              <w:rPr>
                <w:b/>
                <w:sz w:val="24"/>
              </w:rPr>
              <w:t>Klauzula informacyjna dotycząca RODO.</w:t>
            </w:r>
          </w:p>
        </w:tc>
        <w:tc>
          <w:tcPr>
            <w:tcW w:w="3980" w:type="dxa"/>
            <w:tcBorders>
              <w:top w:val="nil"/>
              <w:left w:val="nil"/>
              <w:bottom w:val="nil"/>
              <w:right w:val="nil"/>
            </w:tcBorders>
            <w:shd w:val="clear" w:color="auto" w:fill="C9C9C9"/>
          </w:tcPr>
          <w:p w14:paraId="3ED10FA6" w14:textId="77777777" w:rsidR="007F0FDF" w:rsidRDefault="00030555">
            <w:pPr>
              <w:spacing w:after="0" w:line="259" w:lineRule="auto"/>
              <w:ind w:left="0" w:right="0" w:firstLine="0"/>
              <w:jc w:val="left"/>
            </w:pPr>
            <w:r>
              <w:rPr>
                <w:b/>
                <w:sz w:val="24"/>
              </w:rPr>
              <w:t xml:space="preserve"> </w:t>
            </w:r>
          </w:p>
        </w:tc>
      </w:tr>
    </w:tbl>
    <w:p w14:paraId="6C0AFC94" w14:textId="77777777" w:rsidR="007F0FDF" w:rsidRDefault="00030555">
      <w:pPr>
        <w:spacing w:after="0" w:line="259" w:lineRule="auto"/>
        <w:ind w:left="0" w:right="325" w:firstLine="0"/>
        <w:jc w:val="center"/>
      </w:pPr>
      <w:r>
        <w:rPr>
          <w:b/>
          <w:sz w:val="24"/>
        </w:rPr>
        <w:t xml:space="preserve"> </w:t>
      </w:r>
    </w:p>
    <w:p w14:paraId="693A787D" w14:textId="77777777" w:rsidR="000C266D" w:rsidRPr="000C266D" w:rsidRDefault="000C266D" w:rsidP="000C266D">
      <w:pPr>
        <w:spacing w:after="0" w:line="259" w:lineRule="auto"/>
        <w:ind w:left="1001" w:right="0" w:firstLine="0"/>
        <w:jc w:val="left"/>
        <w:rPr>
          <w:rFonts w:eastAsia="Times New Roman" w:cs="Times New Roman"/>
          <w:color w:val="auto"/>
          <w:szCs w:val="20"/>
          <w:lang w:eastAsia="x-none"/>
        </w:rPr>
      </w:pPr>
      <w:r w:rsidRPr="000C266D">
        <w:rPr>
          <w:rFonts w:eastAsia="Times New Roman" w:cs="Times New Roman"/>
          <w:color w:val="auto"/>
          <w:szCs w:val="20"/>
          <w:lang w:eastAsia="x-none"/>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rozporządzeniem „RODO”, informuję, iż:</w:t>
      </w:r>
    </w:p>
    <w:p w14:paraId="032D459B" w14:textId="77777777" w:rsidR="000C266D" w:rsidRPr="000C266D" w:rsidRDefault="000C266D" w:rsidP="000C266D">
      <w:pPr>
        <w:spacing w:after="0" w:line="259" w:lineRule="auto"/>
        <w:ind w:left="1001" w:right="0" w:firstLine="0"/>
        <w:jc w:val="left"/>
        <w:rPr>
          <w:rFonts w:eastAsia="Times New Roman" w:cs="Times New Roman"/>
          <w:color w:val="auto"/>
          <w:szCs w:val="20"/>
          <w:lang w:eastAsia="x-none"/>
        </w:rPr>
      </w:pPr>
      <w:bookmarkStart w:id="3" w:name="_Hlk15637877"/>
    </w:p>
    <w:p w14:paraId="7AD3F7E3" w14:textId="77777777" w:rsidR="000C266D" w:rsidRPr="000C266D" w:rsidRDefault="000C266D" w:rsidP="000C266D">
      <w:pPr>
        <w:numPr>
          <w:ilvl w:val="0"/>
          <w:numId w:val="36"/>
        </w:numPr>
        <w:spacing w:after="0" w:line="259" w:lineRule="auto"/>
        <w:ind w:right="0"/>
        <w:jc w:val="left"/>
        <w:rPr>
          <w:rFonts w:eastAsia="Times New Roman" w:cs="Times New Roman"/>
          <w:bCs/>
          <w:color w:val="auto"/>
          <w:szCs w:val="20"/>
          <w:lang w:eastAsia="x-none"/>
        </w:rPr>
      </w:pPr>
      <w:r w:rsidRPr="000C266D">
        <w:rPr>
          <w:rFonts w:eastAsia="Times New Roman" w:cs="Times New Roman"/>
          <w:b/>
          <w:bCs/>
          <w:color w:val="auto"/>
          <w:szCs w:val="20"/>
          <w:lang w:eastAsia="x-none"/>
        </w:rPr>
        <w:t>Administratorem Pani/Pana danych osobowych jest</w:t>
      </w:r>
      <w:r w:rsidRPr="000C266D">
        <w:rPr>
          <w:rFonts w:eastAsia="Times New Roman" w:cs="Times New Roman"/>
          <w:color w:val="auto"/>
          <w:szCs w:val="20"/>
          <w:lang w:eastAsia="x-none"/>
        </w:rPr>
        <w:t xml:space="preserve">  Urząd Miasta i Gminy </w:t>
      </w:r>
      <w:r w:rsidRPr="000C266D">
        <w:rPr>
          <w:rFonts w:eastAsia="Times New Roman" w:cs="Times New Roman"/>
          <w:bCs/>
          <w:color w:val="auto"/>
          <w:szCs w:val="20"/>
          <w:lang w:eastAsia="x-none"/>
        </w:rPr>
        <w:t>w Kazimierzy Wielkiej  z siedzibą : ul. Kościuszki 12,  28-500 Kazimierza Wielka.</w:t>
      </w:r>
    </w:p>
    <w:p w14:paraId="30D9C298" w14:textId="77777777" w:rsidR="000C266D" w:rsidRPr="000C266D" w:rsidRDefault="000C266D" w:rsidP="000C266D">
      <w:pPr>
        <w:numPr>
          <w:ilvl w:val="0"/>
          <w:numId w:val="36"/>
        </w:numPr>
        <w:spacing w:after="0" w:line="259" w:lineRule="auto"/>
        <w:ind w:right="0"/>
        <w:jc w:val="left"/>
        <w:rPr>
          <w:rFonts w:eastAsia="Times New Roman" w:cs="Times New Roman"/>
          <w:color w:val="auto"/>
          <w:szCs w:val="20"/>
          <w:u w:val="single"/>
          <w:lang w:eastAsia="x-none"/>
        </w:rPr>
      </w:pPr>
      <w:r w:rsidRPr="000C266D">
        <w:rPr>
          <w:rFonts w:eastAsia="Times New Roman" w:cs="Times New Roman"/>
          <w:color w:val="auto"/>
          <w:szCs w:val="20"/>
          <w:lang w:eastAsia="x-none"/>
        </w:rPr>
        <w:t xml:space="preserve">W sprawach z zakresu ochrony danych osobowych mogą Państwo kontaktować się z Inspektorem Ochrony Danych pod adresem e-mail: </w:t>
      </w:r>
      <w:hyperlink r:id="rId19" w:history="1">
        <w:r w:rsidRPr="000C266D">
          <w:rPr>
            <w:rStyle w:val="Hipercze"/>
            <w:rFonts w:eastAsia="Times New Roman" w:cs="Times New Roman"/>
            <w:szCs w:val="20"/>
            <w:lang w:eastAsia="x-none"/>
          </w:rPr>
          <w:t>biuro@data-protect.pl</w:t>
        </w:r>
      </w:hyperlink>
    </w:p>
    <w:bookmarkEnd w:id="3"/>
    <w:p w14:paraId="2D0B06D4" w14:textId="77777777" w:rsidR="000C266D" w:rsidRPr="000C266D" w:rsidRDefault="000C266D" w:rsidP="000C266D">
      <w:pPr>
        <w:numPr>
          <w:ilvl w:val="0"/>
          <w:numId w:val="36"/>
        </w:numPr>
        <w:spacing w:after="0" w:line="259" w:lineRule="auto"/>
        <w:ind w:right="0"/>
        <w:jc w:val="left"/>
        <w:rPr>
          <w:rFonts w:eastAsia="Times New Roman" w:cs="Times New Roman"/>
          <w:color w:val="auto"/>
          <w:szCs w:val="20"/>
          <w:lang w:eastAsia="x-none"/>
        </w:rPr>
      </w:pPr>
      <w:r w:rsidRPr="000C266D">
        <w:rPr>
          <w:rFonts w:eastAsia="Times New Roman" w:cs="Times New Roman"/>
          <w:b/>
          <w:color w:val="auto"/>
          <w:szCs w:val="20"/>
          <w:lang w:eastAsia="x-none"/>
        </w:rPr>
        <w:t>Państwa dane osobowe przetwarzane będą w celu</w:t>
      </w:r>
      <w:r w:rsidRPr="000C266D">
        <w:rPr>
          <w:rFonts w:eastAsia="Times New Roman" w:cs="Times New Roman"/>
          <w:color w:val="auto"/>
          <w:szCs w:val="20"/>
          <w:lang w:eastAsia="x-none"/>
        </w:rPr>
        <w:t xml:space="preserve"> związanym z postepowaniem o udzielenie zamówienia publicznego. Podstawą prawną ich przetwarzania jest zgoda Wykonawcy wyrażona poprzez akt uczestnictwa w postepowaniu oraz następujące przepisy prawa:</w:t>
      </w:r>
    </w:p>
    <w:p w14:paraId="1B11C30B" w14:textId="77777777" w:rsidR="000C266D" w:rsidRPr="000C266D" w:rsidRDefault="000C266D" w:rsidP="000C266D">
      <w:pPr>
        <w:spacing w:after="0" w:line="259" w:lineRule="auto"/>
        <w:ind w:left="1001" w:right="0" w:firstLine="0"/>
        <w:jc w:val="left"/>
        <w:rPr>
          <w:rFonts w:eastAsia="Times New Roman" w:cs="Times New Roman"/>
          <w:color w:val="auto"/>
          <w:szCs w:val="20"/>
          <w:lang w:eastAsia="x-none"/>
        </w:rPr>
      </w:pPr>
      <w:r w:rsidRPr="000C266D">
        <w:rPr>
          <w:rFonts w:eastAsia="Times New Roman" w:cs="Times New Roman"/>
          <w:color w:val="auto"/>
          <w:szCs w:val="20"/>
          <w:lang w:eastAsia="x-none"/>
        </w:rPr>
        <w:t xml:space="preserve">- ustawa z  dnia 11 września 2019 r. –Prawo zamówień publicznych (Dz. U. z 2019 r. poz. 2019 z </w:t>
      </w:r>
      <w:proofErr w:type="spellStart"/>
      <w:r w:rsidRPr="000C266D">
        <w:rPr>
          <w:rFonts w:eastAsia="Times New Roman" w:cs="Times New Roman"/>
          <w:color w:val="auto"/>
          <w:szCs w:val="20"/>
          <w:lang w:eastAsia="x-none"/>
        </w:rPr>
        <w:t>późn</w:t>
      </w:r>
      <w:proofErr w:type="spellEnd"/>
      <w:r w:rsidRPr="000C266D">
        <w:rPr>
          <w:rFonts w:eastAsia="Times New Roman" w:cs="Times New Roman"/>
          <w:color w:val="auto"/>
          <w:szCs w:val="20"/>
          <w:lang w:eastAsia="x-none"/>
        </w:rPr>
        <w:t>. zm.); </w:t>
      </w:r>
    </w:p>
    <w:p w14:paraId="1374302D" w14:textId="77777777" w:rsidR="000C266D" w:rsidRPr="000C266D" w:rsidRDefault="000C266D" w:rsidP="000C266D">
      <w:pPr>
        <w:spacing w:after="0" w:line="259" w:lineRule="auto"/>
        <w:ind w:left="1001" w:right="0" w:firstLine="0"/>
        <w:jc w:val="left"/>
        <w:rPr>
          <w:rFonts w:eastAsia="Times New Roman" w:cs="Times New Roman"/>
          <w:color w:val="auto"/>
          <w:szCs w:val="20"/>
          <w:lang w:eastAsia="x-none"/>
        </w:rPr>
      </w:pPr>
      <w:r w:rsidRPr="000C266D">
        <w:rPr>
          <w:rFonts w:eastAsia="Times New Roman" w:cs="Times New Roman"/>
          <w:color w:val="auto"/>
          <w:szCs w:val="20"/>
          <w:lang w:eastAsia="x-none"/>
        </w:rPr>
        <w:t>- Rozporządzenie Ministra Rozwoju, Pracy i Technologii z dnia 23 grudnia 2020 r. w sprawie podmiotowych środków dowodowych oraz innych dokumentów lub oświadczeń, jakich może żądać zamawiający od wykonawcy (Dz.U. 2020 poz. 2415),</w:t>
      </w:r>
    </w:p>
    <w:p w14:paraId="6B68E425" w14:textId="77777777" w:rsidR="000C266D" w:rsidRPr="000C266D" w:rsidRDefault="000C266D" w:rsidP="000C266D">
      <w:pPr>
        <w:spacing w:after="0" w:line="259" w:lineRule="auto"/>
        <w:ind w:left="1001" w:right="0" w:firstLine="0"/>
        <w:jc w:val="left"/>
        <w:rPr>
          <w:rFonts w:eastAsia="Times New Roman" w:cs="Times New Roman"/>
          <w:color w:val="auto"/>
          <w:szCs w:val="20"/>
          <w:lang w:eastAsia="x-none"/>
        </w:rPr>
      </w:pPr>
      <w:r w:rsidRPr="000C266D">
        <w:rPr>
          <w:rFonts w:eastAsia="Times New Roman" w:cs="Times New Roman"/>
          <w:color w:val="auto"/>
          <w:szCs w:val="20"/>
          <w:lang w:eastAsia="x-none"/>
        </w:rPr>
        <w:t>- ustawa o narodowym zasobie archiwalnym i archiwach ( DZ.U. z 2020 r. poz. 164).</w:t>
      </w:r>
    </w:p>
    <w:p w14:paraId="32054951" w14:textId="77777777" w:rsidR="000C266D" w:rsidRPr="000C266D" w:rsidRDefault="000C266D" w:rsidP="000C266D">
      <w:pPr>
        <w:numPr>
          <w:ilvl w:val="0"/>
          <w:numId w:val="36"/>
        </w:numPr>
        <w:spacing w:after="0" w:line="259" w:lineRule="auto"/>
        <w:ind w:right="0"/>
        <w:jc w:val="left"/>
        <w:rPr>
          <w:rFonts w:eastAsia="Times New Roman" w:cs="Times New Roman"/>
          <w:color w:val="auto"/>
          <w:szCs w:val="20"/>
          <w:lang w:eastAsia="x-none"/>
        </w:rPr>
      </w:pPr>
      <w:r w:rsidRPr="000C266D">
        <w:rPr>
          <w:rFonts w:eastAsia="Times New Roman" w:cs="Times New Roman"/>
          <w:b/>
          <w:color w:val="auto"/>
          <w:szCs w:val="20"/>
          <w:lang w:eastAsia="x-none"/>
        </w:rPr>
        <w:t xml:space="preserve">Państwa dane osobowe pozyskane w związku z postepowaniem o udzielenie zamówienia publicznego przetwarzane </w:t>
      </w:r>
      <w:r w:rsidRPr="000C266D">
        <w:rPr>
          <w:rFonts w:eastAsia="Times New Roman" w:cs="Times New Roman"/>
          <w:color w:val="auto"/>
          <w:szCs w:val="20"/>
          <w:lang w:eastAsia="x-none"/>
        </w:rPr>
        <w:t>będą przez okres 5 lat od dnia zakończenia postepowania o udzielenie zamówienia.</w:t>
      </w:r>
    </w:p>
    <w:p w14:paraId="0FDA753B" w14:textId="77777777" w:rsidR="000C266D" w:rsidRPr="000C266D" w:rsidRDefault="000C266D" w:rsidP="000C266D">
      <w:pPr>
        <w:numPr>
          <w:ilvl w:val="0"/>
          <w:numId w:val="36"/>
        </w:numPr>
        <w:spacing w:after="0" w:line="259" w:lineRule="auto"/>
        <w:ind w:right="0"/>
        <w:jc w:val="left"/>
        <w:rPr>
          <w:rFonts w:eastAsia="Times New Roman" w:cs="Times New Roman"/>
          <w:color w:val="auto"/>
          <w:szCs w:val="20"/>
          <w:lang w:eastAsia="x-none"/>
        </w:rPr>
      </w:pPr>
      <w:r w:rsidRPr="000C266D">
        <w:rPr>
          <w:rFonts w:eastAsia="Times New Roman" w:cs="Times New Roman"/>
          <w:b/>
          <w:bCs/>
          <w:color w:val="auto"/>
          <w:szCs w:val="20"/>
          <w:lang w:eastAsia="x-none"/>
        </w:rPr>
        <w:t>Państwa dane będą przekazywane:</w:t>
      </w:r>
    </w:p>
    <w:p w14:paraId="4AD012E1" w14:textId="77777777" w:rsidR="000C266D" w:rsidRPr="000C266D" w:rsidRDefault="000C266D" w:rsidP="000C266D">
      <w:pPr>
        <w:spacing w:after="0" w:line="259" w:lineRule="auto"/>
        <w:ind w:left="1001" w:right="0" w:firstLine="0"/>
        <w:jc w:val="left"/>
        <w:rPr>
          <w:rFonts w:eastAsia="Times New Roman" w:cs="Times New Roman"/>
          <w:color w:val="auto"/>
          <w:szCs w:val="20"/>
          <w:lang w:eastAsia="x-none"/>
        </w:rPr>
      </w:pPr>
      <w:r w:rsidRPr="000C266D">
        <w:rPr>
          <w:rFonts w:eastAsia="Times New Roman" w:cs="Times New Roman"/>
          <w:color w:val="auto"/>
          <w:szCs w:val="20"/>
          <w:lang w:eastAsia="x-none"/>
        </w:rPr>
        <w:t>- dane pozyskane w związku z postępowaniem o udzielenie zamówienia publicznego przekazywane będą wszystkim zainteresowanym podmiotom i osobom, którym udostępniona zostanie dokumentacja postępowania w oparciu o ustawę z dnia 26 września 2001r o dostępie do informacji publicznej  oraz podmioty upoważnione na podstawie przepisów prawa;</w:t>
      </w:r>
    </w:p>
    <w:p w14:paraId="2B710F4A" w14:textId="77777777" w:rsidR="000C266D" w:rsidRPr="000C266D" w:rsidRDefault="000C266D" w:rsidP="000C266D">
      <w:pPr>
        <w:spacing w:after="0" w:line="259" w:lineRule="auto"/>
        <w:ind w:left="1001" w:right="0" w:firstLine="0"/>
        <w:jc w:val="left"/>
        <w:rPr>
          <w:rFonts w:eastAsia="Times New Roman" w:cs="Times New Roman"/>
          <w:color w:val="auto"/>
          <w:szCs w:val="20"/>
          <w:lang w:eastAsia="x-none"/>
        </w:rPr>
      </w:pPr>
      <w:r w:rsidRPr="000C266D">
        <w:rPr>
          <w:rFonts w:eastAsia="Times New Roman" w:cs="Times New Roman"/>
          <w:color w:val="auto"/>
          <w:szCs w:val="20"/>
          <w:lang w:eastAsia="x-none"/>
        </w:rPr>
        <w:t>- ograniczenie dostępu do Państwa danych może wystąpić jedynie w  szczególnych przypadkach, jeśli jest to uzasadnione ochroną prywatności lub interesem publicznym;</w:t>
      </w:r>
    </w:p>
    <w:p w14:paraId="2B6463A6" w14:textId="77777777" w:rsidR="000C266D" w:rsidRPr="000C266D" w:rsidRDefault="000C266D" w:rsidP="000C266D">
      <w:pPr>
        <w:spacing w:after="0" w:line="259" w:lineRule="auto"/>
        <w:ind w:left="1001" w:right="0" w:firstLine="0"/>
        <w:jc w:val="left"/>
        <w:rPr>
          <w:rFonts w:eastAsia="Times New Roman" w:cs="Times New Roman"/>
          <w:color w:val="auto"/>
          <w:szCs w:val="20"/>
          <w:lang w:eastAsia="x-none"/>
        </w:rPr>
      </w:pPr>
      <w:r w:rsidRPr="000C266D">
        <w:rPr>
          <w:rFonts w:eastAsia="Times New Roman" w:cs="Times New Roman"/>
          <w:color w:val="auto"/>
          <w:szCs w:val="20"/>
          <w:lang w:eastAsia="x-none"/>
        </w:rPr>
        <w:t>- ponadto odbiorcą danych zawartych w dokumentach związanych z postępowaniem o zamówienie publiczne mogą być podmioty z którymi Administrator danych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454FA202" w14:textId="77777777" w:rsidR="000C266D" w:rsidRPr="000C266D" w:rsidRDefault="000C266D" w:rsidP="000C266D">
      <w:pPr>
        <w:numPr>
          <w:ilvl w:val="0"/>
          <w:numId w:val="36"/>
        </w:numPr>
        <w:spacing w:after="0" w:line="259" w:lineRule="auto"/>
        <w:ind w:right="0"/>
        <w:jc w:val="left"/>
        <w:rPr>
          <w:rFonts w:eastAsia="Times New Roman" w:cs="Times New Roman"/>
          <w:color w:val="auto"/>
          <w:szCs w:val="20"/>
          <w:lang w:eastAsia="x-none"/>
        </w:rPr>
      </w:pPr>
      <w:r w:rsidRPr="000C266D">
        <w:rPr>
          <w:rFonts w:eastAsia="Times New Roman" w:cs="Times New Roman"/>
          <w:color w:val="auto"/>
          <w:szCs w:val="20"/>
          <w:lang w:eastAsia="x-none"/>
        </w:rPr>
        <w:t xml:space="preserve">W związku z jawnością postępowania, </w:t>
      </w:r>
      <w:r w:rsidRPr="000C266D">
        <w:rPr>
          <w:rFonts w:eastAsia="Times New Roman" w:cs="Times New Roman"/>
          <w:b/>
          <w:color w:val="auto"/>
          <w:szCs w:val="20"/>
          <w:lang w:eastAsia="x-none"/>
        </w:rPr>
        <w:t>dane  mogą być przekazywane do państw z poza EOG</w:t>
      </w:r>
      <w:r w:rsidRPr="000C266D">
        <w:rPr>
          <w:rFonts w:eastAsia="Times New Roman" w:cs="Times New Roman"/>
          <w:color w:val="auto"/>
          <w:szCs w:val="20"/>
          <w:lang w:eastAsia="x-none"/>
        </w:rPr>
        <w:t xml:space="preserve"> z zastrzeżeniem, o którym mowa w punkcie 5 </w:t>
      </w:r>
      <w:proofErr w:type="spellStart"/>
      <w:r w:rsidRPr="000C266D">
        <w:rPr>
          <w:rFonts w:eastAsia="Times New Roman" w:cs="Times New Roman"/>
          <w:color w:val="auto"/>
          <w:szCs w:val="20"/>
          <w:lang w:eastAsia="x-none"/>
        </w:rPr>
        <w:t>ppkt</w:t>
      </w:r>
      <w:proofErr w:type="spellEnd"/>
      <w:r w:rsidRPr="000C266D">
        <w:rPr>
          <w:rFonts w:eastAsia="Times New Roman" w:cs="Times New Roman"/>
          <w:color w:val="auto"/>
          <w:szCs w:val="20"/>
          <w:lang w:eastAsia="x-none"/>
        </w:rPr>
        <w:t>. b).</w:t>
      </w:r>
    </w:p>
    <w:p w14:paraId="1B07043D" w14:textId="77777777" w:rsidR="000C266D" w:rsidRPr="000C266D" w:rsidRDefault="000C266D" w:rsidP="000C266D">
      <w:pPr>
        <w:numPr>
          <w:ilvl w:val="0"/>
          <w:numId w:val="36"/>
        </w:numPr>
        <w:spacing w:after="0" w:line="259" w:lineRule="auto"/>
        <w:ind w:right="0"/>
        <w:jc w:val="left"/>
        <w:rPr>
          <w:rFonts w:eastAsia="Times New Roman" w:cs="Times New Roman"/>
          <w:color w:val="auto"/>
          <w:szCs w:val="20"/>
          <w:lang w:eastAsia="x-none"/>
        </w:rPr>
      </w:pPr>
      <w:r w:rsidRPr="000C266D">
        <w:rPr>
          <w:rFonts w:eastAsia="Times New Roman" w:cs="Times New Roman"/>
          <w:b/>
          <w:color w:val="auto"/>
          <w:szCs w:val="20"/>
          <w:lang w:eastAsia="x-none"/>
        </w:rPr>
        <w:t xml:space="preserve">Podanie danych osobowych </w:t>
      </w:r>
      <w:r w:rsidRPr="000C266D">
        <w:rPr>
          <w:rFonts w:eastAsia="Times New Roman" w:cs="Times New Roman"/>
          <w:color w:val="auto"/>
          <w:szCs w:val="20"/>
          <w:lang w:eastAsia="x-none"/>
        </w:rPr>
        <w:t xml:space="preserve">w związku udziałem w postępowaniu o zamówienia publiczne nie jest obowiązkowe, ale może być warunkiem niezbędnym do wzięcia w nim udziału. Wynika to stąd, że </w:t>
      </w:r>
      <w:r w:rsidRPr="000C266D">
        <w:rPr>
          <w:rFonts w:eastAsia="Times New Roman" w:cs="Times New Roman"/>
          <w:color w:val="auto"/>
          <w:szCs w:val="20"/>
          <w:lang w:eastAsia="x-none"/>
        </w:rPr>
        <w:lastRenderedPageBreak/>
        <w:t xml:space="preserve">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Konsekwencje niepodania określonych danych skutkują niemożnością wzięcia udziału w postępowaniu. </w:t>
      </w:r>
    </w:p>
    <w:p w14:paraId="773A6602" w14:textId="77777777" w:rsidR="000C266D" w:rsidRPr="000C266D" w:rsidRDefault="000C266D" w:rsidP="000C266D">
      <w:pPr>
        <w:numPr>
          <w:ilvl w:val="0"/>
          <w:numId w:val="36"/>
        </w:numPr>
        <w:spacing w:after="0" w:line="259" w:lineRule="auto"/>
        <w:ind w:right="0"/>
        <w:jc w:val="left"/>
        <w:rPr>
          <w:rFonts w:eastAsia="Times New Roman" w:cs="Times New Roman"/>
          <w:color w:val="auto"/>
          <w:szCs w:val="20"/>
          <w:lang w:eastAsia="x-none"/>
        </w:rPr>
      </w:pPr>
      <w:r w:rsidRPr="000C266D">
        <w:rPr>
          <w:rFonts w:eastAsia="Times New Roman" w:cs="Times New Roman"/>
          <w:b/>
          <w:color w:val="auto"/>
          <w:szCs w:val="20"/>
          <w:lang w:eastAsia="x-none"/>
        </w:rPr>
        <w:t>Posiada Pani/Pan prawo do:</w:t>
      </w:r>
    </w:p>
    <w:p w14:paraId="1668505E" w14:textId="77777777" w:rsidR="000C266D" w:rsidRPr="000C266D" w:rsidRDefault="000C266D" w:rsidP="000C266D">
      <w:pPr>
        <w:spacing w:after="0" w:line="259" w:lineRule="auto"/>
        <w:ind w:left="1001" w:right="0" w:firstLine="0"/>
        <w:jc w:val="left"/>
        <w:rPr>
          <w:rFonts w:eastAsia="Times New Roman" w:cs="Times New Roman"/>
          <w:color w:val="auto"/>
          <w:szCs w:val="20"/>
          <w:lang w:eastAsia="x-none"/>
        </w:rPr>
      </w:pPr>
      <w:r w:rsidRPr="000C266D">
        <w:rPr>
          <w:rFonts w:eastAsia="Times New Roman" w:cs="Times New Roman"/>
          <w:color w:val="auto"/>
          <w:szCs w:val="20"/>
          <w:lang w:eastAsia="x-none"/>
        </w:rPr>
        <w:t>- na podstawie art. 15 rozporządzenia- dostępu do danych osobowych Pani/Pana dotyczących;</w:t>
      </w:r>
    </w:p>
    <w:p w14:paraId="3ADFE085" w14:textId="77777777" w:rsidR="000C266D" w:rsidRPr="000C266D" w:rsidRDefault="000C266D" w:rsidP="000C266D">
      <w:pPr>
        <w:spacing w:after="0" w:line="259" w:lineRule="auto"/>
        <w:ind w:left="1001" w:right="0" w:firstLine="0"/>
        <w:jc w:val="left"/>
        <w:rPr>
          <w:rFonts w:eastAsia="Times New Roman" w:cs="Times New Roman"/>
          <w:color w:val="auto"/>
          <w:szCs w:val="20"/>
          <w:lang w:eastAsia="x-none"/>
        </w:rPr>
      </w:pPr>
      <w:r w:rsidRPr="000C266D">
        <w:rPr>
          <w:rFonts w:eastAsia="Times New Roman" w:cs="Times New Roman"/>
          <w:color w:val="auto"/>
          <w:szCs w:val="20"/>
          <w:lang w:eastAsia="x-none"/>
        </w:rPr>
        <w:t xml:space="preserve">- na podstawie art. 16 rozporządzenia -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0C266D">
        <w:rPr>
          <w:rFonts w:eastAsia="Times New Roman" w:cs="Times New Roman"/>
          <w:color w:val="auto"/>
          <w:szCs w:val="20"/>
          <w:lang w:eastAsia="x-none"/>
        </w:rPr>
        <w:t>Pzp</w:t>
      </w:r>
      <w:proofErr w:type="spellEnd"/>
      <w:r w:rsidRPr="000C266D">
        <w:rPr>
          <w:rFonts w:eastAsia="Times New Roman" w:cs="Times New Roman"/>
          <w:color w:val="auto"/>
          <w:szCs w:val="20"/>
          <w:lang w:eastAsia="x-none"/>
        </w:rPr>
        <w:t xml:space="preserve"> oraz nie może naruszać integralności protokołu oraz jego załączników);</w:t>
      </w:r>
    </w:p>
    <w:p w14:paraId="39B514E6" w14:textId="77777777" w:rsidR="000C266D" w:rsidRPr="000C266D" w:rsidRDefault="000C266D" w:rsidP="000C266D">
      <w:pPr>
        <w:spacing w:after="0" w:line="259" w:lineRule="auto"/>
        <w:ind w:left="1001" w:right="0" w:firstLine="0"/>
        <w:jc w:val="left"/>
        <w:rPr>
          <w:rFonts w:eastAsia="Times New Roman" w:cs="Times New Roman"/>
          <w:color w:val="auto"/>
          <w:szCs w:val="20"/>
          <w:lang w:eastAsia="x-none"/>
        </w:rPr>
      </w:pPr>
      <w:r w:rsidRPr="000C266D">
        <w:rPr>
          <w:rFonts w:eastAsia="Times New Roman" w:cs="Times New Roman"/>
          <w:color w:val="auto"/>
          <w:szCs w:val="20"/>
          <w:lang w:eastAsia="x-none"/>
        </w:rPr>
        <w:t xml:space="preserve">- na podstawie art. 18 rozporządzenia - prawo żądania od administratora ograniczenia przetwarzania danych osobowych z zastrzeżeniem przypadków, o których mowa w art. 18 ust. 2 rozporządzenia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2EF9970" w14:textId="77777777" w:rsidR="000C266D" w:rsidRPr="000C266D" w:rsidRDefault="000C266D" w:rsidP="000C266D">
      <w:pPr>
        <w:spacing w:after="0" w:line="259" w:lineRule="auto"/>
        <w:ind w:left="1001" w:right="0" w:firstLine="0"/>
        <w:jc w:val="left"/>
        <w:rPr>
          <w:rFonts w:eastAsia="Times New Roman" w:cs="Times New Roman"/>
          <w:color w:val="auto"/>
          <w:szCs w:val="20"/>
          <w:lang w:eastAsia="x-none"/>
        </w:rPr>
      </w:pPr>
      <w:r w:rsidRPr="000C266D">
        <w:rPr>
          <w:rFonts w:eastAsia="Times New Roman" w:cs="Times New Roman"/>
          <w:color w:val="auto"/>
          <w:szCs w:val="20"/>
          <w:lang w:eastAsia="x-none"/>
        </w:rPr>
        <w:t>- prawo do wniesienia skargi do Prezesa Urzędu Ochrony Danych Osobowych, gdy uzna Pani/Pan, że przetwarzanie danych osobowych Pani/Pana dotyczących narusza przepisy rozporządzenia.</w:t>
      </w:r>
    </w:p>
    <w:p w14:paraId="6CDE4E61" w14:textId="77777777" w:rsidR="000C266D" w:rsidRPr="000C266D" w:rsidRDefault="000C266D" w:rsidP="000C266D">
      <w:pPr>
        <w:numPr>
          <w:ilvl w:val="0"/>
          <w:numId w:val="36"/>
        </w:numPr>
        <w:spacing w:after="0" w:line="259" w:lineRule="auto"/>
        <w:ind w:right="0"/>
        <w:jc w:val="left"/>
        <w:rPr>
          <w:rFonts w:eastAsia="Times New Roman" w:cs="Times New Roman"/>
          <w:b/>
          <w:color w:val="auto"/>
          <w:szCs w:val="20"/>
          <w:lang w:eastAsia="x-none"/>
        </w:rPr>
      </w:pPr>
      <w:r w:rsidRPr="000C266D">
        <w:rPr>
          <w:rFonts w:eastAsia="Times New Roman" w:cs="Times New Roman"/>
          <w:b/>
          <w:color w:val="auto"/>
          <w:szCs w:val="20"/>
          <w:lang w:eastAsia="x-none"/>
        </w:rPr>
        <w:t>Nie przysługuje Pani/Panu:</w:t>
      </w:r>
    </w:p>
    <w:p w14:paraId="2771C046" w14:textId="77777777" w:rsidR="000C266D" w:rsidRPr="000C266D" w:rsidRDefault="000C266D" w:rsidP="000C266D">
      <w:pPr>
        <w:spacing w:after="0" w:line="259" w:lineRule="auto"/>
        <w:ind w:left="1001" w:right="0" w:firstLine="0"/>
        <w:jc w:val="left"/>
        <w:rPr>
          <w:rFonts w:eastAsia="Times New Roman" w:cs="Times New Roman"/>
          <w:color w:val="auto"/>
          <w:szCs w:val="20"/>
          <w:lang w:eastAsia="x-none"/>
        </w:rPr>
      </w:pPr>
      <w:r w:rsidRPr="000C266D">
        <w:rPr>
          <w:rFonts w:eastAsia="Times New Roman" w:cs="Times New Roman"/>
          <w:color w:val="auto"/>
          <w:szCs w:val="20"/>
          <w:lang w:eastAsia="x-none"/>
        </w:rPr>
        <w:t>- w związku z art. 17 ust. 3 lit. b, d lub e RODO prawo do usunięcia danych osobowych;</w:t>
      </w:r>
    </w:p>
    <w:p w14:paraId="51E9F999" w14:textId="77777777" w:rsidR="000C266D" w:rsidRPr="000C266D" w:rsidRDefault="000C266D" w:rsidP="000C266D">
      <w:pPr>
        <w:spacing w:after="0" w:line="259" w:lineRule="auto"/>
        <w:ind w:left="1001" w:right="0" w:firstLine="0"/>
        <w:jc w:val="left"/>
        <w:rPr>
          <w:rFonts w:eastAsia="Times New Roman" w:cs="Times New Roman"/>
          <w:color w:val="auto"/>
          <w:szCs w:val="20"/>
          <w:lang w:eastAsia="x-none"/>
        </w:rPr>
      </w:pPr>
      <w:r w:rsidRPr="000C266D">
        <w:rPr>
          <w:rFonts w:eastAsia="Times New Roman" w:cs="Times New Roman"/>
          <w:color w:val="auto"/>
          <w:szCs w:val="20"/>
          <w:lang w:eastAsia="x-none"/>
        </w:rPr>
        <w:t>- prawo do przenoszenia danych osobowych, o którym mowa w art. 20 RODO;</w:t>
      </w:r>
    </w:p>
    <w:p w14:paraId="181936F4" w14:textId="77777777" w:rsidR="000C266D" w:rsidRPr="000C266D" w:rsidRDefault="000C266D" w:rsidP="000C266D">
      <w:pPr>
        <w:spacing w:after="0" w:line="259" w:lineRule="auto"/>
        <w:ind w:left="1001" w:right="0" w:firstLine="0"/>
        <w:jc w:val="left"/>
        <w:rPr>
          <w:rFonts w:eastAsia="Times New Roman" w:cs="Times New Roman"/>
          <w:color w:val="auto"/>
          <w:szCs w:val="20"/>
          <w:lang w:eastAsia="x-none"/>
        </w:rPr>
      </w:pPr>
      <w:r w:rsidRPr="000C266D">
        <w:rPr>
          <w:rFonts w:eastAsia="Times New Roman" w:cs="Times New Roman"/>
          <w:color w:val="auto"/>
          <w:szCs w:val="20"/>
          <w:lang w:eastAsia="x-none"/>
        </w:rPr>
        <w:t>- na podstawie art. 21 RODO prawo sprzeciwu, wobec przetwarzania danych osobowych, gdyż podstawą prawną przetwarzania Pani/Pana danych osobowych jest art. 6 ust. 1 lit. c rozporządzenia</w:t>
      </w:r>
      <w:r w:rsidRPr="000C266D">
        <w:rPr>
          <w:rFonts w:eastAsia="Times New Roman" w:cs="Times New Roman"/>
          <w:i/>
          <w:color w:val="auto"/>
          <w:szCs w:val="20"/>
          <w:lang w:eastAsia="x-none"/>
        </w:rPr>
        <w:t xml:space="preserve">. </w:t>
      </w:r>
    </w:p>
    <w:p w14:paraId="1A5DF65A" w14:textId="77777777" w:rsidR="000C266D" w:rsidRPr="000C266D" w:rsidRDefault="000C266D" w:rsidP="000C266D">
      <w:pPr>
        <w:numPr>
          <w:ilvl w:val="0"/>
          <w:numId w:val="36"/>
        </w:numPr>
        <w:spacing w:after="0" w:line="259" w:lineRule="auto"/>
        <w:ind w:right="0"/>
        <w:jc w:val="left"/>
        <w:rPr>
          <w:rFonts w:eastAsia="Times New Roman" w:cs="Times New Roman"/>
          <w:color w:val="auto"/>
          <w:szCs w:val="20"/>
          <w:lang w:eastAsia="x-none"/>
        </w:rPr>
      </w:pPr>
      <w:r w:rsidRPr="000C266D">
        <w:rPr>
          <w:rFonts w:eastAsia="Times New Roman" w:cs="Times New Roman"/>
          <w:color w:val="auto"/>
          <w:szCs w:val="20"/>
          <w:lang w:eastAsia="x-none"/>
        </w:rPr>
        <w:t>W przypadku gdy realizacja prawa dostępu wymagałaby od Administratora danych niewspółmiernie dużego wysiłku, Administrator danych może żądać od Państwa wskazania dodatkowych informacji mających na celu sprecyzowanie żądania, w szczególności podania nazwy lub daty postępowania o udzielenie zamówienia publicznego lub konkursu, w ramach których były przetwarzane dane osobowe.</w:t>
      </w:r>
    </w:p>
    <w:p w14:paraId="66C4841A" w14:textId="08CD00EC" w:rsidR="00470475" w:rsidRPr="008158CE" w:rsidRDefault="000C266D" w:rsidP="008158CE">
      <w:pPr>
        <w:numPr>
          <w:ilvl w:val="0"/>
          <w:numId w:val="36"/>
        </w:numPr>
        <w:spacing w:after="0" w:line="259" w:lineRule="auto"/>
        <w:ind w:right="0"/>
        <w:jc w:val="left"/>
        <w:rPr>
          <w:rFonts w:eastAsia="Times New Roman" w:cs="Times New Roman"/>
          <w:color w:val="auto"/>
          <w:szCs w:val="20"/>
          <w:lang w:eastAsia="x-none"/>
        </w:rPr>
      </w:pPr>
      <w:r w:rsidRPr="000C266D">
        <w:rPr>
          <w:rFonts w:eastAsia="Times New Roman" w:cs="Times New Roman"/>
          <w:b/>
          <w:color w:val="auto"/>
          <w:szCs w:val="20"/>
          <w:lang w:eastAsia="x-none"/>
        </w:rPr>
        <w:t>Dane osobowe nie podlegają zautomatyzowanemu podejmowaniu decyzji</w:t>
      </w:r>
      <w:r w:rsidRPr="000C266D">
        <w:rPr>
          <w:rFonts w:eastAsia="Times New Roman" w:cs="Times New Roman"/>
          <w:color w:val="auto"/>
          <w:szCs w:val="20"/>
          <w:lang w:eastAsia="x-none"/>
        </w:rPr>
        <w:t>, w tym profilow</w:t>
      </w:r>
      <w:r w:rsidR="008158CE">
        <w:rPr>
          <w:rFonts w:eastAsia="Times New Roman" w:cs="Times New Roman"/>
          <w:color w:val="auto"/>
          <w:szCs w:val="20"/>
          <w:lang w:eastAsia="x-none"/>
        </w:rPr>
        <w:t>aniu.</w:t>
      </w:r>
      <w:r w:rsidR="00030555" w:rsidRPr="008158CE">
        <w:rPr>
          <w:sz w:val="14"/>
        </w:rPr>
        <w:t xml:space="preserve"> </w:t>
      </w:r>
    </w:p>
    <w:p w14:paraId="318B438F" w14:textId="77777777" w:rsidR="00470475" w:rsidRDefault="00470475">
      <w:pPr>
        <w:spacing w:after="0" w:line="259" w:lineRule="auto"/>
        <w:ind w:left="1001" w:right="0" w:firstLine="0"/>
        <w:jc w:val="left"/>
      </w:pPr>
    </w:p>
    <w:tbl>
      <w:tblPr>
        <w:tblStyle w:val="TableGrid"/>
        <w:tblW w:w="9129" w:type="dxa"/>
        <w:tblInd w:w="264" w:type="dxa"/>
        <w:tblCellMar>
          <w:top w:w="39" w:type="dxa"/>
          <w:right w:w="115" w:type="dxa"/>
        </w:tblCellMar>
        <w:tblLook w:val="04A0" w:firstRow="1" w:lastRow="0" w:firstColumn="1" w:lastColumn="0" w:noHBand="0" w:noVBand="1"/>
      </w:tblPr>
      <w:tblGrid>
        <w:gridCol w:w="456"/>
        <w:gridCol w:w="281"/>
        <w:gridCol w:w="1415"/>
        <w:gridCol w:w="6968"/>
        <w:gridCol w:w="9"/>
      </w:tblGrid>
      <w:tr w:rsidR="007F0FDF" w14:paraId="15847F5C" w14:textId="77777777">
        <w:trPr>
          <w:gridAfter w:val="1"/>
          <w:wAfter w:w="9" w:type="dxa"/>
          <w:trHeight w:val="324"/>
        </w:trPr>
        <w:tc>
          <w:tcPr>
            <w:tcW w:w="737" w:type="dxa"/>
            <w:gridSpan w:val="2"/>
            <w:tcBorders>
              <w:top w:val="nil"/>
              <w:left w:val="nil"/>
              <w:bottom w:val="nil"/>
              <w:right w:val="nil"/>
            </w:tcBorders>
            <w:shd w:val="clear" w:color="auto" w:fill="C9C9C9"/>
          </w:tcPr>
          <w:p w14:paraId="76CD33C4" w14:textId="77777777" w:rsidR="007F0FDF" w:rsidRDefault="00030555">
            <w:pPr>
              <w:spacing w:after="0" w:line="259" w:lineRule="auto"/>
              <w:ind w:left="29" w:right="0" w:firstLine="0"/>
              <w:jc w:val="left"/>
            </w:pPr>
            <w:r>
              <w:rPr>
                <w:b/>
                <w:sz w:val="24"/>
              </w:rPr>
              <w:t xml:space="preserve">XVI. </w:t>
            </w:r>
          </w:p>
        </w:tc>
        <w:tc>
          <w:tcPr>
            <w:tcW w:w="8392" w:type="dxa"/>
            <w:gridSpan w:val="2"/>
            <w:tcBorders>
              <w:top w:val="nil"/>
              <w:left w:val="nil"/>
              <w:bottom w:val="nil"/>
              <w:right w:val="nil"/>
            </w:tcBorders>
            <w:shd w:val="clear" w:color="auto" w:fill="C9C9C9"/>
          </w:tcPr>
          <w:p w14:paraId="3947E0B6" w14:textId="77777777" w:rsidR="007F0FDF" w:rsidRDefault="00030555">
            <w:pPr>
              <w:spacing w:after="0" w:line="259" w:lineRule="auto"/>
              <w:ind w:left="0" w:right="0" w:firstLine="0"/>
              <w:jc w:val="left"/>
            </w:pPr>
            <w:r>
              <w:rPr>
                <w:sz w:val="24"/>
              </w:rPr>
              <w:t xml:space="preserve"> </w:t>
            </w:r>
            <w:r>
              <w:rPr>
                <w:b/>
                <w:sz w:val="24"/>
              </w:rPr>
              <w:t xml:space="preserve">Załączniki stanowiące integralną część Specyfikacji (SWZ). </w:t>
            </w:r>
          </w:p>
        </w:tc>
      </w:tr>
      <w:tr w:rsidR="007F0FDF" w14:paraId="1E47A1C4" w14:textId="77777777">
        <w:tblPrEx>
          <w:tblCellMar>
            <w:top w:w="0" w:type="dxa"/>
            <w:right w:w="0" w:type="dxa"/>
          </w:tblCellMar>
        </w:tblPrEx>
        <w:trPr>
          <w:gridBefore w:val="1"/>
          <w:wBefore w:w="456" w:type="dxa"/>
          <w:trHeight w:val="235"/>
        </w:trPr>
        <w:tc>
          <w:tcPr>
            <w:tcW w:w="1697" w:type="dxa"/>
            <w:gridSpan w:val="2"/>
            <w:tcBorders>
              <w:top w:val="nil"/>
              <w:left w:val="nil"/>
              <w:bottom w:val="nil"/>
              <w:right w:val="nil"/>
            </w:tcBorders>
          </w:tcPr>
          <w:p w14:paraId="1716ACB7" w14:textId="77777777" w:rsidR="007F0FDF" w:rsidRDefault="00030555">
            <w:pPr>
              <w:spacing w:after="0" w:line="259" w:lineRule="auto"/>
              <w:ind w:left="0" w:right="0" w:firstLine="0"/>
              <w:jc w:val="left"/>
            </w:pPr>
            <w:r>
              <w:t xml:space="preserve">Załącznik nr 1 </w:t>
            </w:r>
          </w:p>
        </w:tc>
        <w:tc>
          <w:tcPr>
            <w:tcW w:w="6985" w:type="dxa"/>
            <w:gridSpan w:val="2"/>
            <w:tcBorders>
              <w:top w:val="nil"/>
              <w:left w:val="nil"/>
              <w:bottom w:val="nil"/>
              <w:right w:val="nil"/>
            </w:tcBorders>
          </w:tcPr>
          <w:p w14:paraId="5BEC961C" w14:textId="77777777" w:rsidR="007F0FDF" w:rsidRDefault="00030555">
            <w:pPr>
              <w:spacing w:after="0" w:line="259" w:lineRule="auto"/>
              <w:ind w:left="0" w:right="0" w:firstLine="0"/>
              <w:jc w:val="left"/>
            </w:pPr>
            <w:r>
              <w:t xml:space="preserve">Formularz oferty </w:t>
            </w:r>
          </w:p>
        </w:tc>
      </w:tr>
      <w:tr w:rsidR="007F0FDF" w14:paraId="4B5D95EF" w14:textId="77777777">
        <w:tblPrEx>
          <w:tblCellMar>
            <w:top w:w="0" w:type="dxa"/>
            <w:right w:w="0" w:type="dxa"/>
          </w:tblCellMar>
        </w:tblPrEx>
        <w:trPr>
          <w:gridBefore w:val="1"/>
          <w:wBefore w:w="456" w:type="dxa"/>
          <w:trHeight w:val="270"/>
        </w:trPr>
        <w:tc>
          <w:tcPr>
            <w:tcW w:w="1697" w:type="dxa"/>
            <w:gridSpan w:val="2"/>
            <w:tcBorders>
              <w:top w:val="nil"/>
              <w:left w:val="nil"/>
              <w:bottom w:val="nil"/>
              <w:right w:val="nil"/>
            </w:tcBorders>
          </w:tcPr>
          <w:p w14:paraId="3D159DC4" w14:textId="77777777" w:rsidR="007F0FDF" w:rsidRDefault="00030555">
            <w:pPr>
              <w:spacing w:after="0" w:line="259" w:lineRule="auto"/>
              <w:ind w:left="0" w:right="0" w:firstLine="0"/>
              <w:jc w:val="left"/>
            </w:pPr>
            <w:r>
              <w:t xml:space="preserve">Załącznik nr 2 </w:t>
            </w:r>
          </w:p>
        </w:tc>
        <w:tc>
          <w:tcPr>
            <w:tcW w:w="6985" w:type="dxa"/>
            <w:gridSpan w:val="2"/>
            <w:tcBorders>
              <w:top w:val="nil"/>
              <w:left w:val="nil"/>
              <w:bottom w:val="nil"/>
              <w:right w:val="nil"/>
            </w:tcBorders>
          </w:tcPr>
          <w:p w14:paraId="01523F93" w14:textId="77777777" w:rsidR="007F0FDF" w:rsidRDefault="00030555">
            <w:pPr>
              <w:spacing w:after="0" w:line="259" w:lineRule="auto"/>
              <w:ind w:left="0" w:right="0" w:firstLine="0"/>
              <w:jc w:val="left"/>
            </w:pPr>
            <w:r>
              <w:t xml:space="preserve">Projekt umowy </w:t>
            </w:r>
          </w:p>
        </w:tc>
      </w:tr>
      <w:tr w:rsidR="007F0FDF" w14:paraId="42EAAFB7" w14:textId="77777777">
        <w:tblPrEx>
          <w:tblCellMar>
            <w:top w:w="0" w:type="dxa"/>
            <w:right w:w="0" w:type="dxa"/>
          </w:tblCellMar>
        </w:tblPrEx>
        <w:trPr>
          <w:gridBefore w:val="1"/>
          <w:wBefore w:w="456" w:type="dxa"/>
          <w:trHeight w:val="269"/>
        </w:trPr>
        <w:tc>
          <w:tcPr>
            <w:tcW w:w="1697" w:type="dxa"/>
            <w:gridSpan w:val="2"/>
            <w:tcBorders>
              <w:top w:val="nil"/>
              <w:left w:val="nil"/>
              <w:bottom w:val="nil"/>
              <w:right w:val="nil"/>
            </w:tcBorders>
          </w:tcPr>
          <w:p w14:paraId="604DE01E" w14:textId="77777777" w:rsidR="007F0FDF" w:rsidRDefault="00030555">
            <w:pPr>
              <w:spacing w:after="0" w:line="259" w:lineRule="auto"/>
              <w:ind w:left="0" w:right="0" w:firstLine="0"/>
              <w:jc w:val="left"/>
            </w:pPr>
            <w:r>
              <w:t xml:space="preserve">Załącznik nr 3 </w:t>
            </w:r>
          </w:p>
        </w:tc>
        <w:tc>
          <w:tcPr>
            <w:tcW w:w="6985" w:type="dxa"/>
            <w:gridSpan w:val="2"/>
            <w:tcBorders>
              <w:top w:val="nil"/>
              <w:left w:val="nil"/>
              <w:bottom w:val="nil"/>
              <w:right w:val="nil"/>
            </w:tcBorders>
          </w:tcPr>
          <w:p w14:paraId="269BD297" w14:textId="77777777" w:rsidR="007F0FDF" w:rsidRDefault="00030555">
            <w:pPr>
              <w:spacing w:after="0" w:line="259" w:lineRule="auto"/>
              <w:ind w:left="0" w:right="0" w:firstLine="0"/>
              <w:jc w:val="left"/>
            </w:pPr>
            <w:r>
              <w:t xml:space="preserve">Oświadczenie Wykonawcy o spełnieniu warunków udziału w postępowaniu </w:t>
            </w:r>
          </w:p>
        </w:tc>
      </w:tr>
      <w:tr w:rsidR="007F0FDF" w14:paraId="69AC6A4D" w14:textId="77777777">
        <w:tblPrEx>
          <w:tblCellMar>
            <w:top w:w="0" w:type="dxa"/>
            <w:right w:w="0" w:type="dxa"/>
          </w:tblCellMar>
        </w:tblPrEx>
        <w:trPr>
          <w:gridBefore w:val="1"/>
          <w:wBefore w:w="456" w:type="dxa"/>
          <w:trHeight w:val="270"/>
        </w:trPr>
        <w:tc>
          <w:tcPr>
            <w:tcW w:w="1697" w:type="dxa"/>
            <w:gridSpan w:val="2"/>
            <w:tcBorders>
              <w:top w:val="nil"/>
              <w:left w:val="nil"/>
              <w:bottom w:val="nil"/>
              <w:right w:val="nil"/>
            </w:tcBorders>
          </w:tcPr>
          <w:p w14:paraId="4063D68C" w14:textId="77777777" w:rsidR="007F0FDF" w:rsidRDefault="00030555">
            <w:pPr>
              <w:spacing w:after="0" w:line="259" w:lineRule="auto"/>
              <w:ind w:left="0" w:right="0" w:firstLine="0"/>
              <w:jc w:val="left"/>
            </w:pPr>
            <w:r>
              <w:t xml:space="preserve">Załącznik nr 3a </w:t>
            </w:r>
          </w:p>
        </w:tc>
        <w:tc>
          <w:tcPr>
            <w:tcW w:w="6985" w:type="dxa"/>
            <w:gridSpan w:val="2"/>
            <w:tcBorders>
              <w:top w:val="nil"/>
              <w:left w:val="nil"/>
              <w:bottom w:val="nil"/>
              <w:right w:val="nil"/>
            </w:tcBorders>
          </w:tcPr>
          <w:p w14:paraId="512A953F" w14:textId="77777777" w:rsidR="007F0FDF" w:rsidRDefault="00030555">
            <w:pPr>
              <w:spacing w:after="0" w:line="259" w:lineRule="auto"/>
              <w:ind w:left="0" w:right="0" w:firstLine="0"/>
              <w:jc w:val="left"/>
            </w:pPr>
            <w:r>
              <w:t xml:space="preserve">Oświadczenie podmiotu udostępniającego zasoby </w:t>
            </w:r>
          </w:p>
        </w:tc>
      </w:tr>
      <w:tr w:rsidR="007F0FDF" w14:paraId="5E58B261" w14:textId="77777777">
        <w:tblPrEx>
          <w:tblCellMar>
            <w:top w:w="0" w:type="dxa"/>
            <w:right w:w="0" w:type="dxa"/>
          </w:tblCellMar>
        </w:tblPrEx>
        <w:trPr>
          <w:gridBefore w:val="1"/>
          <w:wBefore w:w="456" w:type="dxa"/>
          <w:trHeight w:val="270"/>
        </w:trPr>
        <w:tc>
          <w:tcPr>
            <w:tcW w:w="1697" w:type="dxa"/>
            <w:gridSpan w:val="2"/>
            <w:tcBorders>
              <w:top w:val="nil"/>
              <w:left w:val="nil"/>
              <w:bottom w:val="nil"/>
              <w:right w:val="nil"/>
            </w:tcBorders>
          </w:tcPr>
          <w:p w14:paraId="1676F2B4" w14:textId="77777777" w:rsidR="007F0FDF" w:rsidRDefault="00030555">
            <w:pPr>
              <w:spacing w:after="0" w:line="259" w:lineRule="auto"/>
              <w:ind w:left="0" w:right="0" w:firstLine="0"/>
              <w:jc w:val="left"/>
            </w:pPr>
            <w:r>
              <w:t xml:space="preserve">Załącznik nr 4 </w:t>
            </w:r>
          </w:p>
        </w:tc>
        <w:tc>
          <w:tcPr>
            <w:tcW w:w="6985" w:type="dxa"/>
            <w:gridSpan w:val="2"/>
            <w:tcBorders>
              <w:top w:val="nil"/>
              <w:left w:val="nil"/>
              <w:bottom w:val="nil"/>
              <w:right w:val="nil"/>
            </w:tcBorders>
          </w:tcPr>
          <w:p w14:paraId="6C4997FD" w14:textId="77777777" w:rsidR="007F0FDF" w:rsidRDefault="00030555">
            <w:pPr>
              <w:spacing w:after="0" w:line="259" w:lineRule="auto"/>
              <w:ind w:left="0" w:right="0" w:firstLine="0"/>
              <w:jc w:val="left"/>
            </w:pPr>
            <w:r>
              <w:t xml:space="preserve">Oświadczenie Wykonawcy dotyczące przesłanek wykluczenia z postępowania </w:t>
            </w:r>
          </w:p>
        </w:tc>
      </w:tr>
      <w:tr w:rsidR="007F0FDF" w14:paraId="108ED45E" w14:textId="77777777">
        <w:tblPrEx>
          <w:tblCellMar>
            <w:top w:w="0" w:type="dxa"/>
            <w:right w:w="0" w:type="dxa"/>
          </w:tblCellMar>
        </w:tblPrEx>
        <w:trPr>
          <w:gridBefore w:val="1"/>
          <w:wBefore w:w="456" w:type="dxa"/>
          <w:trHeight w:val="539"/>
        </w:trPr>
        <w:tc>
          <w:tcPr>
            <w:tcW w:w="1697" w:type="dxa"/>
            <w:gridSpan w:val="2"/>
            <w:tcBorders>
              <w:top w:val="nil"/>
              <w:left w:val="nil"/>
              <w:bottom w:val="nil"/>
              <w:right w:val="nil"/>
            </w:tcBorders>
          </w:tcPr>
          <w:p w14:paraId="0BC01B9E" w14:textId="77777777" w:rsidR="007F0FDF" w:rsidRDefault="00030555">
            <w:pPr>
              <w:spacing w:after="0" w:line="259" w:lineRule="auto"/>
              <w:ind w:left="0" w:right="0" w:firstLine="0"/>
              <w:jc w:val="left"/>
            </w:pPr>
            <w:r>
              <w:t xml:space="preserve">Załącznik nr 4a </w:t>
            </w:r>
          </w:p>
        </w:tc>
        <w:tc>
          <w:tcPr>
            <w:tcW w:w="6985" w:type="dxa"/>
            <w:gridSpan w:val="2"/>
            <w:tcBorders>
              <w:top w:val="nil"/>
              <w:left w:val="nil"/>
              <w:bottom w:val="nil"/>
              <w:right w:val="nil"/>
            </w:tcBorders>
          </w:tcPr>
          <w:p w14:paraId="63F030D9" w14:textId="03BE909F" w:rsidR="007F0FDF" w:rsidRDefault="00030555">
            <w:pPr>
              <w:spacing w:after="0" w:line="259" w:lineRule="auto"/>
              <w:ind w:left="2" w:right="0" w:firstLine="0"/>
              <w:jc w:val="left"/>
            </w:pPr>
            <w:r>
              <w:t>Oświadczenie</w:t>
            </w:r>
            <w:r w:rsidR="00E23E05">
              <w:t xml:space="preserve"> </w:t>
            </w:r>
            <w:r>
              <w:t xml:space="preserve">podmiotu </w:t>
            </w:r>
            <w:r>
              <w:tab/>
              <w:t xml:space="preserve">udostępniającego zasoby dotyczące przesłanek wykluczenia z postępowania </w:t>
            </w:r>
          </w:p>
        </w:tc>
      </w:tr>
      <w:tr w:rsidR="007F0FDF" w14:paraId="1CD9745F" w14:textId="77777777">
        <w:tblPrEx>
          <w:tblCellMar>
            <w:top w:w="0" w:type="dxa"/>
            <w:right w:w="0" w:type="dxa"/>
          </w:tblCellMar>
        </w:tblPrEx>
        <w:trPr>
          <w:gridBefore w:val="1"/>
          <w:wBefore w:w="456" w:type="dxa"/>
          <w:trHeight w:val="270"/>
        </w:trPr>
        <w:tc>
          <w:tcPr>
            <w:tcW w:w="1697" w:type="dxa"/>
            <w:gridSpan w:val="2"/>
            <w:tcBorders>
              <w:top w:val="nil"/>
              <w:left w:val="nil"/>
              <w:bottom w:val="nil"/>
              <w:right w:val="nil"/>
            </w:tcBorders>
          </w:tcPr>
          <w:p w14:paraId="5275E454" w14:textId="77777777" w:rsidR="007F0FDF" w:rsidRDefault="00030555">
            <w:pPr>
              <w:spacing w:after="0" w:line="259" w:lineRule="auto"/>
              <w:ind w:left="0" w:right="0" w:firstLine="0"/>
              <w:jc w:val="left"/>
            </w:pPr>
            <w:r>
              <w:t xml:space="preserve">Załącznik nr 5 </w:t>
            </w:r>
          </w:p>
        </w:tc>
        <w:tc>
          <w:tcPr>
            <w:tcW w:w="6985" w:type="dxa"/>
            <w:gridSpan w:val="2"/>
            <w:tcBorders>
              <w:top w:val="nil"/>
              <w:left w:val="nil"/>
              <w:bottom w:val="nil"/>
              <w:right w:val="nil"/>
            </w:tcBorders>
          </w:tcPr>
          <w:p w14:paraId="0FC53D9D" w14:textId="77777777" w:rsidR="007F0FDF" w:rsidRDefault="00030555">
            <w:pPr>
              <w:spacing w:after="0" w:line="259" w:lineRule="auto"/>
              <w:ind w:left="2" w:right="0" w:firstLine="0"/>
              <w:jc w:val="left"/>
            </w:pPr>
            <w:r>
              <w:t xml:space="preserve">Oświadczenie Wykonawców wspólnie ubiegających się o udzielenie zamówienia </w:t>
            </w:r>
          </w:p>
        </w:tc>
      </w:tr>
      <w:tr w:rsidR="007F0FDF" w14:paraId="4B3602C8" w14:textId="77777777">
        <w:tblPrEx>
          <w:tblCellMar>
            <w:top w:w="0" w:type="dxa"/>
            <w:right w:w="0" w:type="dxa"/>
          </w:tblCellMar>
        </w:tblPrEx>
        <w:trPr>
          <w:gridBefore w:val="1"/>
          <w:wBefore w:w="456" w:type="dxa"/>
          <w:trHeight w:val="269"/>
        </w:trPr>
        <w:tc>
          <w:tcPr>
            <w:tcW w:w="1697" w:type="dxa"/>
            <w:gridSpan w:val="2"/>
            <w:tcBorders>
              <w:top w:val="nil"/>
              <w:left w:val="nil"/>
              <w:bottom w:val="nil"/>
              <w:right w:val="nil"/>
            </w:tcBorders>
          </w:tcPr>
          <w:p w14:paraId="5D522D29" w14:textId="77777777" w:rsidR="007F0FDF" w:rsidRDefault="00030555">
            <w:pPr>
              <w:spacing w:after="0" w:line="259" w:lineRule="auto"/>
              <w:ind w:left="0" w:right="0" w:firstLine="0"/>
              <w:jc w:val="left"/>
            </w:pPr>
            <w:r>
              <w:t xml:space="preserve">Załącznik nr 6 </w:t>
            </w:r>
          </w:p>
        </w:tc>
        <w:tc>
          <w:tcPr>
            <w:tcW w:w="6985" w:type="dxa"/>
            <w:gridSpan w:val="2"/>
            <w:tcBorders>
              <w:top w:val="nil"/>
              <w:left w:val="nil"/>
              <w:bottom w:val="nil"/>
              <w:right w:val="nil"/>
            </w:tcBorders>
          </w:tcPr>
          <w:p w14:paraId="349B7721" w14:textId="77777777" w:rsidR="007F0FDF" w:rsidRDefault="00030555">
            <w:pPr>
              <w:spacing w:after="0" w:line="259" w:lineRule="auto"/>
              <w:ind w:left="0" w:right="0" w:firstLine="0"/>
              <w:jc w:val="left"/>
            </w:pPr>
            <w:r>
              <w:t xml:space="preserve">Oświadczenie o podwykonawcach </w:t>
            </w:r>
          </w:p>
        </w:tc>
      </w:tr>
      <w:tr w:rsidR="007F0FDF" w14:paraId="623412DD" w14:textId="77777777">
        <w:tblPrEx>
          <w:tblCellMar>
            <w:top w:w="0" w:type="dxa"/>
            <w:right w:w="0" w:type="dxa"/>
          </w:tblCellMar>
        </w:tblPrEx>
        <w:trPr>
          <w:gridBefore w:val="1"/>
          <w:wBefore w:w="456" w:type="dxa"/>
          <w:trHeight w:val="270"/>
        </w:trPr>
        <w:tc>
          <w:tcPr>
            <w:tcW w:w="1697" w:type="dxa"/>
            <w:gridSpan w:val="2"/>
            <w:tcBorders>
              <w:top w:val="nil"/>
              <w:left w:val="nil"/>
              <w:bottom w:val="nil"/>
              <w:right w:val="nil"/>
            </w:tcBorders>
          </w:tcPr>
          <w:p w14:paraId="72158BAB" w14:textId="77777777" w:rsidR="007F0FDF" w:rsidRDefault="00030555">
            <w:pPr>
              <w:spacing w:after="0" w:line="259" w:lineRule="auto"/>
              <w:ind w:left="0" w:right="0" w:firstLine="0"/>
              <w:jc w:val="left"/>
            </w:pPr>
            <w:r>
              <w:t xml:space="preserve">Załącznik nr 7 </w:t>
            </w:r>
          </w:p>
        </w:tc>
        <w:tc>
          <w:tcPr>
            <w:tcW w:w="6985" w:type="dxa"/>
            <w:gridSpan w:val="2"/>
            <w:tcBorders>
              <w:top w:val="nil"/>
              <w:left w:val="nil"/>
              <w:bottom w:val="nil"/>
              <w:right w:val="nil"/>
            </w:tcBorders>
          </w:tcPr>
          <w:p w14:paraId="3F9C173B" w14:textId="77777777" w:rsidR="007F0FDF" w:rsidRDefault="00030555">
            <w:pPr>
              <w:spacing w:after="0" w:line="259" w:lineRule="auto"/>
              <w:ind w:left="0" w:right="0" w:firstLine="0"/>
              <w:jc w:val="left"/>
            </w:pPr>
            <w:r>
              <w:t xml:space="preserve">Wykaz osób,  które będą uczestniczyć w wykonywaniu zamówienia </w:t>
            </w:r>
          </w:p>
        </w:tc>
      </w:tr>
      <w:tr w:rsidR="007F0FDF" w14:paraId="72B5BACF" w14:textId="77777777">
        <w:tblPrEx>
          <w:tblCellMar>
            <w:top w:w="0" w:type="dxa"/>
            <w:right w:w="0" w:type="dxa"/>
          </w:tblCellMar>
        </w:tblPrEx>
        <w:trPr>
          <w:gridBefore w:val="1"/>
          <w:wBefore w:w="456" w:type="dxa"/>
          <w:trHeight w:val="235"/>
        </w:trPr>
        <w:tc>
          <w:tcPr>
            <w:tcW w:w="1697" w:type="dxa"/>
            <w:gridSpan w:val="2"/>
            <w:tcBorders>
              <w:top w:val="nil"/>
              <w:left w:val="nil"/>
              <w:bottom w:val="nil"/>
              <w:right w:val="nil"/>
            </w:tcBorders>
          </w:tcPr>
          <w:p w14:paraId="02C49FBA" w14:textId="77777777" w:rsidR="007F0FDF" w:rsidRDefault="00030555">
            <w:pPr>
              <w:spacing w:after="0" w:line="259" w:lineRule="auto"/>
              <w:ind w:left="0" w:right="0" w:firstLine="0"/>
              <w:jc w:val="left"/>
            </w:pPr>
            <w:r>
              <w:t xml:space="preserve">Załącznik nr 8 </w:t>
            </w:r>
          </w:p>
        </w:tc>
        <w:tc>
          <w:tcPr>
            <w:tcW w:w="6985" w:type="dxa"/>
            <w:gridSpan w:val="2"/>
            <w:tcBorders>
              <w:top w:val="nil"/>
              <w:left w:val="nil"/>
              <w:bottom w:val="nil"/>
              <w:right w:val="nil"/>
            </w:tcBorders>
          </w:tcPr>
          <w:p w14:paraId="4C304436" w14:textId="77777777" w:rsidR="007F0FDF" w:rsidRDefault="00030555">
            <w:pPr>
              <w:spacing w:after="0" w:line="259" w:lineRule="auto"/>
              <w:ind w:left="0" w:right="0" w:firstLine="0"/>
              <w:jc w:val="left"/>
            </w:pPr>
            <w:r>
              <w:t xml:space="preserve">Wykaz robót budowlanych </w:t>
            </w:r>
          </w:p>
        </w:tc>
      </w:tr>
    </w:tbl>
    <w:p w14:paraId="40CC9D52" w14:textId="77777777" w:rsidR="007F0FDF" w:rsidRDefault="00030555">
      <w:pPr>
        <w:tabs>
          <w:tab w:val="center" w:pos="1323"/>
          <w:tab w:val="center" w:pos="4615"/>
        </w:tabs>
        <w:ind w:left="0" w:right="0" w:firstLine="0"/>
        <w:jc w:val="left"/>
      </w:pPr>
      <w:r>
        <w:rPr>
          <w:rFonts w:ascii="Calibri" w:eastAsia="Calibri" w:hAnsi="Calibri" w:cs="Calibri"/>
          <w:sz w:val="22"/>
        </w:rPr>
        <w:tab/>
      </w:r>
      <w:r>
        <w:t xml:space="preserve">Załącznik nr 9  </w:t>
      </w:r>
      <w:r>
        <w:tab/>
        <w:t xml:space="preserve">Istotne postanowienia umowy o podwykonawstwo.  </w:t>
      </w:r>
    </w:p>
    <w:p w14:paraId="04BC3207" w14:textId="77777777" w:rsidR="007F0FDF" w:rsidRDefault="00030555">
      <w:pPr>
        <w:tabs>
          <w:tab w:val="center" w:pos="1379"/>
          <w:tab w:val="center" w:pos="3548"/>
        </w:tabs>
        <w:ind w:left="0" w:right="0" w:firstLine="0"/>
        <w:jc w:val="left"/>
      </w:pPr>
      <w:r>
        <w:rPr>
          <w:rFonts w:ascii="Calibri" w:eastAsia="Calibri" w:hAnsi="Calibri" w:cs="Calibri"/>
          <w:sz w:val="22"/>
        </w:rPr>
        <w:tab/>
      </w:r>
      <w:r>
        <w:t xml:space="preserve">Załącznik nr 10 </w:t>
      </w:r>
      <w:r>
        <w:tab/>
        <w:t xml:space="preserve">Dokumentacja projektowa </w:t>
      </w:r>
    </w:p>
    <w:p w14:paraId="42D7E4D9" w14:textId="77425BB0" w:rsidR="007F0FDF" w:rsidRDefault="00030555">
      <w:pPr>
        <w:tabs>
          <w:tab w:val="center" w:pos="1379"/>
          <w:tab w:val="center" w:pos="2868"/>
        </w:tabs>
        <w:spacing w:after="9"/>
        <w:ind w:left="0" w:right="0" w:firstLine="0"/>
        <w:jc w:val="left"/>
      </w:pPr>
      <w:r>
        <w:rPr>
          <w:rFonts w:ascii="Calibri" w:eastAsia="Calibri" w:hAnsi="Calibri" w:cs="Calibri"/>
          <w:sz w:val="22"/>
        </w:rPr>
        <w:tab/>
      </w:r>
      <w:r>
        <w:t xml:space="preserve">Załącznik nr 11 </w:t>
      </w:r>
      <w:r>
        <w:tab/>
      </w:r>
      <w:r w:rsidR="00A41349">
        <w:t xml:space="preserve"> </w:t>
      </w:r>
      <w:r>
        <w:t>Przedmiar</w:t>
      </w:r>
      <w:r w:rsidR="00C56750">
        <w:t>y</w:t>
      </w:r>
      <w:r>
        <w:t xml:space="preserve"> </w:t>
      </w:r>
    </w:p>
    <w:p w14:paraId="6F733C69" w14:textId="77777777" w:rsidR="007F0FDF" w:rsidRDefault="00030555">
      <w:pPr>
        <w:spacing w:after="15" w:line="259" w:lineRule="auto"/>
        <w:ind w:left="293" w:right="0" w:firstLine="0"/>
        <w:jc w:val="left"/>
      </w:pPr>
      <w:r>
        <w:t xml:space="preserve"> </w:t>
      </w:r>
    </w:p>
    <w:p w14:paraId="32E17158" w14:textId="77777777" w:rsidR="007F0FDF" w:rsidRDefault="00030555">
      <w:pPr>
        <w:spacing w:after="17" w:line="259" w:lineRule="auto"/>
        <w:ind w:left="720" w:right="0" w:firstLine="0"/>
        <w:jc w:val="left"/>
      </w:pPr>
      <w:r>
        <w:rPr>
          <w:b/>
          <w:i/>
        </w:rPr>
        <w:t xml:space="preserve"> </w:t>
      </w:r>
    </w:p>
    <w:p w14:paraId="050E2815" w14:textId="7743F124" w:rsidR="007F0FDF" w:rsidRPr="00E23E05" w:rsidRDefault="00030555">
      <w:pPr>
        <w:spacing w:after="18" w:line="259" w:lineRule="auto"/>
        <w:ind w:left="10" w:right="626"/>
        <w:jc w:val="right"/>
        <w:rPr>
          <w:bCs/>
        </w:rPr>
      </w:pPr>
      <w:r w:rsidRPr="00E23E05">
        <w:rPr>
          <w:bCs/>
        </w:rPr>
        <w:t xml:space="preserve"> </w:t>
      </w:r>
    </w:p>
    <w:sectPr w:rsidR="007F0FDF" w:rsidRPr="00E23E05">
      <w:headerReference w:type="even" r:id="rId20"/>
      <w:headerReference w:type="default" r:id="rId21"/>
      <w:footerReference w:type="even" r:id="rId22"/>
      <w:footerReference w:type="default" r:id="rId23"/>
      <w:headerReference w:type="first" r:id="rId24"/>
      <w:footerReference w:type="first" r:id="rId25"/>
      <w:pgSz w:w="11906" w:h="16838"/>
      <w:pgMar w:top="1170" w:right="1329" w:bottom="856" w:left="1126" w:header="462" w:footer="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73A77" w14:textId="77777777" w:rsidR="00DE5978" w:rsidRDefault="00DE5978">
      <w:pPr>
        <w:spacing w:after="0" w:line="240" w:lineRule="auto"/>
      </w:pPr>
      <w:r>
        <w:separator/>
      </w:r>
    </w:p>
  </w:endnote>
  <w:endnote w:type="continuationSeparator" w:id="0">
    <w:p w14:paraId="44E5F61B" w14:textId="77777777" w:rsidR="00DE5978" w:rsidRDefault="00DE5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3FB2C" w14:textId="77777777" w:rsidR="001856B2" w:rsidRDefault="001856B2">
    <w:pPr>
      <w:spacing w:after="0" w:line="259" w:lineRule="auto"/>
      <w:ind w:left="0" w:right="87" w:firstLine="0"/>
      <w:jc w:val="right"/>
    </w:pPr>
    <w:r>
      <w:fldChar w:fldCharType="begin"/>
    </w:r>
    <w:r>
      <w:instrText xml:space="preserve"> PAGE   \* MERGEFORMAT </w:instrText>
    </w:r>
    <w:r>
      <w:fldChar w:fldCharType="separate"/>
    </w:r>
    <w:r>
      <w:t>1</w:t>
    </w:r>
    <w:r>
      <w:fldChar w:fldCharType="end"/>
    </w:r>
    <w:r>
      <w:t xml:space="preserve"> </w:t>
    </w:r>
  </w:p>
  <w:p w14:paraId="757793EF" w14:textId="77777777" w:rsidR="001856B2" w:rsidRDefault="001856B2">
    <w:pPr>
      <w:spacing w:after="0" w:line="259" w:lineRule="auto"/>
      <w:ind w:left="243" w:right="0" w:firstLine="0"/>
      <w:jc w:val="center"/>
    </w:pPr>
    <w:r>
      <w:rPr>
        <w:rFonts w:ascii="Arial" w:eastAsia="Arial" w:hAnsi="Arial" w:cs="Arial"/>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B747F" w14:textId="77777777" w:rsidR="001856B2" w:rsidRDefault="001856B2">
    <w:pPr>
      <w:spacing w:after="0" w:line="259" w:lineRule="auto"/>
      <w:ind w:left="0" w:right="87" w:firstLine="0"/>
      <w:jc w:val="right"/>
    </w:pPr>
    <w:r>
      <w:fldChar w:fldCharType="begin"/>
    </w:r>
    <w:r>
      <w:instrText xml:space="preserve"> PAGE   \* MERGEFORMAT </w:instrText>
    </w:r>
    <w:r>
      <w:fldChar w:fldCharType="separate"/>
    </w:r>
    <w:r w:rsidR="00F70C25">
      <w:rPr>
        <w:noProof/>
      </w:rPr>
      <w:t>19</w:t>
    </w:r>
    <w:r>
      <w:fldChar w:fldCharType="end"/>
    </w:r>
    <w:r>
      <w:t xml:space="preserve"> </w:t>
    </w:r>
  </w:p>
  <w:p w14:paraId="51D11496" w14:textId="77777777" w:rsidR="001856B2" w:rsidRDefault="001856B2">
    <w:pPr>
      <w:spacing w:after="0" w:line="259" w:lineRule="auto"/>
      <w:ind w:left="243" w:right="0" w:firstLine="0"/>
      <w:jc w:val="center"/>
    </w:pPr>
    <w:r>
      <w:rPr>
        <w:rFonts w:ascii="Arial" w:eastAsia="Arial" w:hAnsi="Arial" w:cs="Arial"/>
        <w: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81BC8" w14:textId="77777777" w:rsidR="001856B2" w:rsidRDefault="001856B2">
    <w:pPr>
      <w:spacing w:after="0" w:line="259" w:lineRule="auto"/>
      <w:ind w:left="0" w:right="87" w:firstLine="0"/>
      <w:jc w:val="right"/>
    </w:pPr>
    <w:r>
      <w:fldChar w:fldCharType="begin"/>
    </w:r>
    <w:r>
      <w:instrText xml:space="preserve"> PAGE   \* MERGEFORMAT </w:instrText>
    </w:r>
    <w:r>
      <w:fldChar w:fldCharType="separate"/>
    </w:r>
    <w:r>
      <w:t>1</w:t>
    </w:r>
    <w:r>
      <w:fldChar w:fldCharType="end"/>
    </w:r>
    <w:r>
      <w:t xml:space="preserve"> </w:t>
    </w:r>
  </w:p>
  <w:p w14:paraId="44DE88EB" w14:textId="77777777" w:rsidR="001856B2" w:rsidRDefault="001856B2">
    <w:pPr>
      <w:spacing w:after="0" w:line="259" w:lineRule="auto"/>
      <w:ind w:left="243" w:right="0" w:firstLine="0"/>
      <w:jc w:val="center"/>
    </w:pPr>
    <w:r>
      <w:rPr>
        <w:rFonts w:ascii="Arial" w:eastAsia="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2B0FF" w14:textId="77777777" w:rsidR="00DE5978" w:rsidRDefault="00DE5978">
      <w:pPr>
        <w:spacing w:after="0" w:line="240" w:lineRule="auto"/>
      </w:pPr>
      <w:r>
        <w:separator/>
      </w:r>
    </w:p>
  </w:footnote>
  <w:footnote w:type="continuationSeparator" w:id="0">
    <w:p w14:paraId="555AE50F" w14:textId="77777777" w:rsidR="00DE5978" w:rsidRDefault="00DE5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62EED" w14:textId="77777777" w:rsidR="001856B2" w:rsidRDefault="001856B2">
    <w:pPr>
      <w:spacing w:after="0" w:line="259" w:lineRule="auto"/>
      <w:ind w:left="293" w:right="0" w:firstLine="0"/>
      <w:jc w:val="left"/>
    </w:pPr>
    <w:r>
      <w:rPr>
        <w:b/>
      </w:rPr>
      <w:t xml:space="preserve"> </w:t>
    </w:r>
  </w:p>
  <w:p w14:paraId="1DE314D7" w14:textId="77777777" w:rsidR="001856B2" w:rsidRDefault="001856B2">
    <w:pPr>
      <w:spacing w:after="0" w:line="259" w:lineRule="auto"/>
      <w:ind w:left="293" w:right="0" w:firstLine="0"/>
      <w:jc w:val="left"/>
    </w:pPr>
    <w:r>
      <w:t>Numer referencyjny: BI.271.54.2021</w:t>
    </w:r>
    <w:r>
      <w:rPr>
        <w:b/>
      </w:rPr>
      <w:t xml:space="preserve"> </w:t>
    </w:r>
  </w:p>
  <w:p w14:paraId="2BA32E4F" w14:textId="77777777" w:rsidR="001856B2" w:rsidRDefault="001856B2">
    <w:pPr>
      <w:spacing w:after="0" w:line="259" w:lineRule="auto"/>
      <w:ind w:left="293" w:right="0" w:firstLine="0"/>
      <w:jc w:val="left"/>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3E1B9" w14:textId="77777777" w:rsidR="001856B2" w:rsidRDefault="001856B2">
    <w:pPr>
      <w:spacing w:after="0" w:line="259" w:lineRule="auto"/>
      <w:ind w:left="293" w:right="0" w:firstLine="0"/>
      <w:jc w:val="left"/>
    </w:pPr>
    <w:r>
      <w:rPr>
        <w:b/>
      </w:rPr>
      <w:t xml:space="preserve"> </w:t>
    </w:r>
  </w:p>
  <w:p w14:paraId="29473E11" w14:textId="7BC84E56" w:rsidR="001856B2" w:rsidRDefault="001856B2">
    <w:pPr>
      <w:spacing w:after="0" w:line="259" w:lineRule="auto"/>
      <w:ind w:left="293" w:right="0" w:firstLine="0"/>
      <w:jc w:val="left"/>
    </w:pPr>
    <w:r>
      <w:t>Numer referencyjny: ZP.271.6.2021</w:t>
    </w:r>
    <w:r>
      <w:rPr>
        <w:b/>
      </w:rPr>
      <w:t xml:space="preserve"> </w:t>
    </w:r>
  </w:p>
  <w:p w14:paraId="2D24CD12" w14:textId="77777777" w:rsidR="001856B2" w:rsidRDefault="001856B2">
    <w:pPr>
      <w:spacing w:after="0" w:line="259" w:lineRule="auto"/>
      <w:ind w:left="293" w:right="0" w:firstLine="0"/>
      <w:jc w:val="left"/>
    </w:pPr>
    <w:r>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478D8" w14:textId="77777777" w:rsidR="001856B2" w:rsidRDefault="001856B2">
    <w:pPr>
      <w:spacing w:after="0" w:line="259" w:lineRule="auto"/>
      <w:ind w:left="293" w:right="0" w:firstLine="0"/>
      <w:jc w:val="left"/>
    </w:pPr>
    <w:r>
      <w:rPr>
        <w:b/>
      </w:rPr>
      <w:t xml:space="preserve"> </w:t>
    </w:r>
  </w:p>
  <w:p w14:paraId="641CC105" w14:textId="77777777" w:rsidR="001856B2" w:rsidRDefault="001856B2">
    <w:pPr>
      <w:spacing w:after="0" w:line="259" w:lineRule="auto"/>
      <w:ind w:left="293" w:right="0" w:firstLine="0"/>
      <w:jc w:val="left"/>
    </w:pPr>
    <w:r>
      <w:t>Numer referencyjny: BI.271.54.2021</w:t>
    </w:r>
    <w:r>
      <w:rPr>
        <w:b/>
      </w:rPr>
      <w:t xml:space="preserve"> </w:t>
    </w:r>
  </w:p>
  <w:p w14:paraId="3E25D2C1" w14:textId="77777777" w:rsidR="001856B2" w:rsidRDefault="001856B2">
    <w:pPr>
      <w:spacing w:after="0" w:line="259" w:lineRule="auto"/>
      <w:ind w:left="293" w:right="0" w:firstLine="0"/>
      <w:jc w:val="left"/>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A97"/>
    <w:multiLevelType w:val="hybridMultilevel"/>
    <w:tmpl w:val="78967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8D61B1"/>
    <w:multiLevelType w:val="hybridMultilevel"/>
    <w:tmpl w:val="27D6C0FC"/>
    <w:lvl w:ilvl="0" w:tplc="328EB9EE">
      <w:start w:val="10"/>
      <w:numFmt w:val="upperRoman"/>
      <w:lvlText w:val="%1."/>
      <w:lvlJc w:val="left"/>
      <w:pPr>
        <w:ind w:left="619"/>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67F23660">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4CFE23C4">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58BC941E">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BC92BE62">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29367262">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797AAFD0">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53345198">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B9884B88">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7D22CB"/>
    <w:multiLevelType w:val="hybridMultilevel"/>
    <w:tmpl w:val="E1A07670"/>
    <w:lvl w:ilvl="0" w:tplc="1BBA0E38">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B665562">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FF562130">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92E4BB56">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530C7EE2">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24ECE338">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9FF60F5A">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4A6219A0">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346B83E">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D5A77FE"/>
    <w:multiLevelType w:val="hybridMultilevel"/>
    <w:tmpl w:val="370C1220"/>
    <w:lvl w:ilvl="0" w:tplc="DDA80CF6">
      <w:start w:val="1"/>
      <w:numFmt w:val="bullet"/>
      <w:lvlText w:val="•"/>
      <w:lvlJc w:val="left"/>
      <w:pPr>
        <w:ind w:left="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3C1114">
      <w:start w:val="1"/>
      <w:numFmt w:val="bullet"/>
      <w:lvlText w:val="o"/>
      <w:lvlJc w:val="left"/>
      <w:pPr>
        <w:ind w:left="1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2A724C">
      <w:start w:val="1"/>
      <w:numFmt w:val="bullet"/>
      <w:lvlText w:val="▪"/>
      <w:lvlJc w:val="left"/>
      <w:pPr>
        <w:ind w:left="22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9E130A">
      <w:start w:val="1"/>
      <w:numFmt w:val="bullet"/>
      <w:lvlText w:val="•"/>
      <w:lvlJc w:val="left"/>
      <w:pPr>
        <w:ind w:left="2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7C4516">
      <w:start w:val="1"/>
      <w:numFmt w:val="bullet"/>
      <w:lvlText w:val="o"/>
      <w:lvlJc w:val="left"/>
      <w:pPr>
        <w:ind w:left="36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FED6A6">
      <w:start w:val="1"/>
      <w:numFmt w:val="bullet"/>
      <w:lvlText w:val="▪"/>
      <w:lvlJc w:val="left"/>
      <w:pPr>
        <w:ind w:left="43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D920EAC">
      <w:start w:val="1"/>
      <w:numFmt w:val="bullet"/>
      <w:lvlText w:val="•"/>
      <w:lvlJc w:val="left"/>
      <w:pPr>
        <w:ind w:left="5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924A06">
      <w:start w:val="1"/>
      <w:numFmt w:val="bullet"/>
      <w:lvlText w:val="o"/>
      <w:lvlJc w:val="left"/>
      <w:pPr>
        <w:ind w:left="58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6E8ABEC">
      <w:start w:val="1"/>
      <w:numFmt w:val="bullet"/>
      <w:lvlText w:val="▪"/>
      <w:lvlJc w:val="left"/>
      <w:pPr>
        <w:ind w:left="65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EA573B1"/>
    <w:multiLevelType w:val="hybridMultilevel"/>
    <w:tmpl w:val="1DE66382"/>
    <w:lvl w:ilvl="0" w:tplc="0210882A">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4F06F3A2">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50F0779A">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AA03A38">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D9006FE0">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838AD262">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A044E500">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BBBED84A">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2E327A72">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A3922CA"/>
    <w:multiLevelType w:val="hybridMultilevel"/>
    <w:tmpl w:val="C4A2FC56"/>
    <w:lvl w:ilvl="0" w:tplc="F26CDF2E">
      <w:start w:val="1"/>
      <w:numFmt w:val="bullet"/>
      <w:lvlText w:val="-"/>
      <w:lvlJc w:val="left"/>
      <w:pPr>
        <w:ind w:left="21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744065A">
      <w:start w:val="1"/>
      <w:numFmt w:val="bullet"/>
      <w:lvlText w:val="o"/>
      <w:lvlJc w:val="left"/>
      <w:pPr>
        <w:ind w:left="12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23C6D74A">
      <w:start w:val="1"/>
      <w:numFmt w:val="bullet"/>
      <w:lvlText w:val="▪"/>
      <w:lvlJc w:val="left"/>
      <w:pPr>
        <w:ind w:left="19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E4FC154E">
      <w:start w:val="1"/>
      <w:numFmt w:val="bullet"/>
      <w:lvlText w:val="•"/>
      <w:lvlJc w:val="left"/>
      <w:pPr>
        <w:ind w:left="27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6CE7E56">
      <w:start w:val="1"/>
      <w:numFmt w:val="bullet"/>
      <w:lvlText w:val="o"/>
      <w:lvlJc w:val="left"/>
      <w:pPr>
        <w:ind w:left="34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2F0A1D0C">
      <w:start w:val="1"/>
      <w:numFmt w:val="bullet"/>
      <w:lvlText w:val="▪"/>
      <w:lvlJc w:val="left"/>
      <w:pPr>
        <w:ind w:left="41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A56233C6">
      <w:start w:val="1"/>
      <w:numFmt w:val="bullet"/>
      <w:lvlText w:val="•"/>
      <w:lvlJc w:val="left"/>
      <w:pPr>
        <w:ind w:left="48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AF5A9C00">
      <w:start w:val="1"/>
      <w:numFmt w:val="bullet"/>
      <w:lvlText w:val="o"/>
      <w:lvlJc w:val="left"/>
      <w:pPr>
        <w:ind w:left="55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2E0863DA">
      <w:start w:val="1"/>
      <w:numFmt w:val="bullet"/>
      <w:lvlText w:val="▪"/>
      <w:lvlJc w:val="left"/>
      <w:pPr>
        <w:ind w:left="63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BBB1558"/>
    <w:multiLevelType w:val="hybridMultilevel"/>
    <w:tmpl w:val="FAF2CB3C"/>
    <w:lvl w:ilvl="0" w:tplc="365269BC">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94236B8">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7BD62802">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19D2D3A6">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86A9246">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EB42FC8">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5BA42A30">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D4401B9A">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CEA2CE0">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CF9319D"/>
    <w:multiLevelType w:val="hybridMultilevel"/>
    <w:tmpl w:val="24565076"/>
    <w:lvl w:ilvl="0" w:tplc="1DEE83D4">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F2460932">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472CB93C">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C9E292D2">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0E66BA48">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F42BB3A">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149609C2">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99DC222A">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24DA01DA">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13E7C58"/>
    <w:multiLevelType w:val="hybridMultilevel"/>
    <w:tmpl w:val="29A4E3B4"/>
    <w:lvl w:ilvl="0" w:tplc="0BFE9208">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D162BCA">
      <w:start w:val="1"/>
      <w:numFmt w:val="decimal"/>
      <w:lvlText w:val="%2)"/>
      <w:lvlJc w:val="left"/>
      <w:pPr>
        <w:ind w:left="10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7102D00">
      <w:start w:val="1"/>
      <w:numFmt w:val="lowerLetter"/>
      <w:lvlText w:val="%3)"/>
      <w:lvlJc w:val="left"/>
      <w:pPr>
        <w:ind w:left="13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61C15A2">
      <w:start w:val="1"/>
      <w:numFmt w:val="decimal"/>
      <w:lvlText w:val="%4"/>
      <w:lvlJc w:val="left"/>
      <w:pPr>
        <w:ind w:left="17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3E0F192">
      <w:start w:val="1"/>
      <w:numFmt w:val="lowerLetter"/>
      <w:lvlText w:val="%5"/>
      <w:lvlJc w:val="left"/>
      <w:pPr>
        <w:ind w:left="25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F5184EF6">
      <w:start w:val="1"/>
      <w:numFmt w:val="lowerRoman"/>
      <w:lvlText w:val="%6"/>
      <w:lvlJc w:val="left"/>
      <w:pPr>
        <w:ind w:left="32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560D17A">
      <w:start w:val="1"/>
      <w:numFmt w:val="decimal"/>
      <w:lvlText w:val="%7"/>
      <w:lvlJc w:val="left"/>
      <w:pPr>
        <w:ind w:left="395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3F40AD2">
      <w:start w:val="1"/>
      <w:numFmt w:val="lowerLetter"/>
      <w:lvlText w:val="%8"/>
      <w:lvlJc w:val="left"/>
      <w:pPr>
        <w:ind w:left="467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97BED99A">
      <w:start w:val="1"/>
      <w:numFmt w:val="lowerRoman"/>
      <w:lvlText w:val="%9"/>
      <w:lvlJc w:val="left"/>
      <w:pPr>
        <w:ind w:left="53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60372B3"/>
    <w:multiLevelType w:val="hybridMultilevel"/>
    <w:tmpl w:val="2FDC5398"/>
    <w:lvl w:ilvl="0" w:tplc="D4729C04">
      <w:start w:val="1"/>
      <w:numFmt w:val="bullet"/>
      <w:lvlText w:val="•"/>
      <w:lvlJc w:val="left"/>
      <w:pPr>
        <w:ind w:left="1113"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833" w:hanging="360"/>
      </w:pPr>
      <w:rPr>
        <w:rFonts w:ascii="Courier New" w:hAnsi="Courier New" w:cs="Courier New" w:hint="default"/>
      </w:rPr>
    </w:lvl>
    <w:lvl w:ilvl="2" w:tplc="04150005" w:tentative="1">
      <w:start w:val="1"/>
      <w:numFmt w:val="bullet"/>
      <w:lvlText w:val=""/>
      <w:lvlJc w:val="left"/>
      <w:pPr>
        <w:ind w:left="2553" w:hanging="360"/>
      </w:pPr>
      <w:rPr>
        <w:rFonts w:ascii="Wingdings" w:hAnsi="Wingdings" w:hint="default"/>
      </w:rPr>
    </w:lvl>
    <w:lvl w:ilvl="3" w:tplc="04150001" w:tentative="1">
      <w:start w:val="1"/>
      <w:numFmt w:val="bullet"/>
      <w:lvlText w:val=""/>
      <w:lvlJc w:val="left"/>
      <w:pPr>
        <w:ind w:left="3273" w:hanging="360"/>
      </w:pPr>
      <w:rPr>
        <w:rFonts w:ascii="Symbol" w:hAnsi="Symbol" w:hint="default"/>
      </w:rPr>
    </w:lvl>
    <w:lvl w:ilvl="4" w:tplc="04150003" w:tentative="1">
      <w:start w:val="1"/>
      <w:numFmt w:val="bullet"/>
      <w:lvlText w:val="o"/>
      <w:lvlJc w:val="left"/>
      <w:pPr>
        <w:ind w:left="3993" w:hanging="360"/>
      </w:pPr>
      <w:rPr>
        <w:rFonts w:ascii="Courier New" w:hAnsi="Courier New" w:cs="Courier New" w:hint="default"/>
      </w:rPr>
    </w:lvl>
    <w:lvl w:ilvl="5" w:tplc="04150005" w:tentative="1">
      <w:start w:val="1"/>
      <w:numFmt w:val="bullet"/>
      <w:lvlText w:val=""/>
      <w:lvlJc w:val="left"/>
      <w:pPr>
        <w:ind w:left="4713" w:hanging="360"/>
      </w:pPr>
      <w:rPr>
        <w:rFonts w:ascii="Wingdings" w:hAnsi="Wingdings" w:hint="default"/>
      </w:rPr>
    </w:lvl>
    <w:lvl w:ilvl="6" w:tplc="04150001" w:tentative="1">
      <w:start w:val="1"/>
      <w:numFmt w:val="bullet"/>
      <w:lvlText w:val=""/>
      <w:lvlJc w:val="left"/>
      <w:pPr>
        <w:ind w:left="5433" w:hanging="360"/>
      </w:pPr>
      <w:rPr>
        <w:rFonts w:ascii="Symbol" w:hAnsi="Symbol" w:hint="default"/>
      </w:rPr>
    </w:lvl>
    <w:lvl w:ilvl="7" w:tplc="04150003" w:tentative="1">
      <w:start w:val="1"/>
      <w:numFmt w:val="bullet"/>
      <w:lvlText w:val="o"/>
      <w:lvlJc w:val="left"/>
      <w:pPr>
        <w:ind w:left="6153" w:hanging="360"/>
      </w:pPr>
      <w:rPr>
        <w:rFonts w:ascii="Courier New" w:hAnsi="Courier New" w:cs="Courier New" w:hint="default"/>
      </w:rPr>
    </w:lvl>
    <w:lvl w:ilvl="8" w:tplc="04150005" w:tentative="1">
      <w:start w:val="1"/>
      <w:numFmt w:val="bullet"/>
      <w:lvlText w:val=""/>
      <w:lvlJc w:val="left"/>
      <w:pPr>
        <w:ind w:left="6873" w:hanging="360"/>
      </w:pPr>
      <w:rPr>
        <w:rFonts w:ascii="Wingdings" w:hAnsi="Wingdings" w:hint="default"/>
      </w:r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4361F2"/>
    <w:multiLevelType w:val="hybridMultilevel"/>
    <w:tmpl w:val="9F9462F4"/>
    <w:lvl w:ilvl="0" w:tplc="98D6FA46">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28803D6">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73028CA2">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ABC8472">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815ADC26">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5E94F0BE">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52C24102">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7EBEB934">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AFE8F0E2">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99D1EC0"/>
    <w:multiLevelType w:val="hybridMultilevel"/>
    <w:tmpl w:val="C91855D8"/>
    <w:lvl w:ilvl="0" w:tplc="91120908">
      <w:start w:val="2"/>
      <w:numFmt w:val="decimal"/>
      <w:lvlText w:val="%1."/>
      <w:lvlJc w:val="left"/>
      <w:pPr>
        <w:ind w:left="705"/>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tplc="CBD06CBA">
      <w:start w:val="1"/>
      <w:numFmt w:val="lowerLetter"/>
      <w:lvlText w:val="%2"/>
      <w:lvlJc w:val="left"/>
      <w:pPr>
        <w:ind w:left="10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2" w:tplc="933CC8BC">
      <w:start w:val="1"/>
      <w:numFmt w:val="lowerRoman"/>
      <w:lvlText w:val="%3"/>
      <w:lvlJc w:val="left"/>
      <w:pPr>
        <w:ind w:left="180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3" w:tplc="761A5B64">
      <w:start w:val="1"/>
      <w:numFmt w:val="decimal"/>
      <w:lvlText w:val="%4"/>
      <w:lvlJc w:val="left"/>
      <w:pPr>
        <w:ind w:left="252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4" w:tplc="8B7C89F0">
      <w:start w:val="1"/>
      <w:numFmt w:val="lowerLetter"/>
      <w:lvlText w:val="%5"/>
      <w:lvlJc w:val="left"/>
      <w:pPr>
        <w:ind w:left="324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5" w:tplc="595697FE">
      <w:start w:val="1"/>
      <w:numFmt w:val="lowerRoman"/>
      <w:lvlText w:val="%6"/>
      <w:lvlJc w:val="left"/>
      <w:pPr>
        <w:ind w:left="396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6" w:tplc="8E84C41E">
      <w:start w:val="1"/>
      <w:numFmt w:val="decimal"/>
      <w:lvlText w:val="%7"/>
      <w:lvlJc w:val="left"/>
      <w:pPr>
        <w:ind w:left="46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7" w:tplc="6F6859A8">
      <w:start w:val="1"/>
      <w:numFmt w:val="lowerLetter"/>
      <w:lvlText w:val="%8"/>
      <w:lvlJc w:val="left"/>
      <w:pPr>
        <w:ind w:left="540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8" w:tplc="D638CD4C">
      <w:start w:val="1"/>
      <w:numFmt w:val="lowerRoman"/>
      <w:lvlText w:val="%9"/>
      <w:lvlJc w:val="left"/>
      <w:pPr>
        <w:ind w:left="612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E342ABF"/>
    <w:multiLevelType w:val="hybridMultilevel"/>
    <w:tmpl w:val="55C2703C"/>
    <w:lvl w:ilvl="0" w:tplc="2EE44D86">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9992E9B6">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99E6B232">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3A43B86">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F91E9C66">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9FC86412">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9392DF78">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BCBE594E">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9C40DDF4">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EEC5EB1"/>
    <w:multiLevelType w:val="hybridMultilevel"/>
    <w:tmpl w:val="D4DE090E"/>
    <w:lvl w:ilvl="0" w:tplc="D4729C04">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425E20">
      <w:start w:val="1"/>
      <w:numFmt w:val="bullet"/>
      <w:lvlText w:val="o"/>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5EC118">
      <w:start w:val="1"/>
      <w:numFmt w:val="bullet"/>
      <w:lvlText w:val="▪"/>
      <w:lvlJc w:val="left"/>
      <w:pPr>
        <w:ind w:left="2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C0C310">
      <w:start w:val="1"/>
      <w:numFmt w:val="bullet"/>
      <w:lvlText w:val="•"/>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38FF10">
      <w:start w:val="1"/>
      <w:numFmt w:val="bullet"/>
      <w:lvlText w:val="o"/>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E042AFE">
      <w:start w:val="1"/>
      <w:numFmt w:val="bullet"/>
      <w:lvlText w:val="▪"/>
      <w:lvlJc w:val="left"/>
      <w:pPr>
        <w:ind w:left="47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2F61610">
      <w:start w:val="1"/>
      <w:numFmt w:val="bullet"/>
      <w:lvlText w:val="•"/>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54A248">
      <w:start w:val="1"/>
      <w:numFmt w:val="bullet"/>
      <w:lvlText w:val="o"/>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1C4220">
      <w:start w:val="1"/>
      <w:numFmt w:val="bullet"/>
      <w:lvlText w:val="▪"/>
      <w:lvlJc w:val="left"/>
      <w:pPr>
        <w:ind w:left="6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03D4EEA"/>
    <w:multiLevelType w:val="hybridMultilevel"/>
    <w:tmpl w:val="660C788C"/>
    <w:lvl w:ilvl="0" w:tplc="22B87232">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0FE8584">
      <w:start w:val="1"/>
      <w:numFmt w:val="decimal"/>
      <w:lvlText w:val="%2)"/>
      <w:lvlJc w:val="left"/>
      <w:pPr>
        <w:ind w:left="10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C1DCA9B4">
      <w:start w:val="1"/>
      <w:numFmt w:val="lowerRoman"/>
      <w:lvlText w:val="%3"/>
      <w:lvlJc w:val="left"/>
      <w:pPr>
        <w:ind w:left="17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62AF010">
      <w:start w:val="1"/>
      <w:numFmt w:val="decimal"/>
      <w:lvlText w:val="%4"/>
      <w:lvlJc w:val="left"/>
      <w:pPr>
        <w:ind w:left="25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26168ADE">
      <w:start w:val="1"/>
      <w:numFmt w:val="lowerLetter"/>
      <w:lvlText w:val="%5"/>
      <w:lvlJc w:val="left"/>
      <w:pPr>
        <w:ind w:left="32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50EF8E4">
      <w:start w:val="1"/>
      <w:numFmt w:val="lowerRoman"/>
      <w:lvlText w:val="%6"/>
      <w:lvlJc w:val="left"/>
      <w:pPr>
        <w:ind w:left="39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FA423EA2">
      <w:start w:val="1"/>
      <w:numFmt w:val="decimal"/>
      <w:lvlText w:val="%7"/>
      <w:lvlJc w:val="left"/>
      <w:pPr>
        <w:ind w:left="46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99AF13C">
      <w:start w:val="1"/>
      <w:numFmt w:val="lowerLetter"/>
      <w:lvlText w:val="%8"/>
      <w:lvlJc w:val="left"/>
      <w:pPr>
        <w:ind w:left="53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20C823EC">
      <w:start w:val="1"/>
      <w:numFmt w:val="lowerRoman"/>
      <w:lvlText w:val="%9"/>
      <w:lvlJc w:val="left"/>
      <w:pPr>
        <w:ind w:left="61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1AD7E98"/>
    <w:multiLevelType w:val="hybridMultilevel"/>
    <w:tmpl w:val="C4A0A59E"/>
    <w:lvl w:ilvl="0" w:tplc="1400953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9638CE">
      <w:start w:val="1"/>
      <w:numFmt w:val="bullet"/>
      <w:lvlText w:val="o"/>
      <w:lvlJc w:val="left"/>
      <w:pPr>
        <w:ind w:left="6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0C4DD50">
      <w:start w:val="1"/>
      <w:numFmt w:val="bullet"/>
      <w:lvlText w:val="▪"/>
      <w:lvlJc w:val="left"/>
      <w:pPr>
        <w:ind w:left="8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D61C4E">
      <w:start w:val="1"/>
      <w:numFmt w:val="bullet"/>
      <w:lvlRestart w:val="0"/>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8EA75A">
      <w:start w:val="1"/>
      <w:numFmt w:val="bullet"/>
      <w:lvlText w:val="o"/>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124B68">
      <w:start w:val="1"/>
      <w:numFmt w:val="bullet"/>
      <w:lvlText w:val="▪"/>
      <w:lvlJc w:val="left"/>
      <w:pPr>
        <w:ind w:left="2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E22DDE8">
      <w:start w:val="1"/>
      <w:numFmt w:val="bullet"/>
      <w:lvlText w:val="•"/>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D2B928">
      <w:start w:val="1"/>
      <w:numFmt w:val="bullet"/>
      <w:lvlText w:val="o"/>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2E27F4">
      <w:start w:val="1"/>
      <w:numFmt w:val="bullet"/>
      <w:lvlText w:val="▪"/>
      <w:lvlJc w:val="left"/>
      <w:pPr>
        <w:ind w:left="47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214583A"/>
    <w:multiLevelType w:val="hybridMultilevel"/>
    <w:tmpl w:val="0590CCEE"/>
    <w:lvl w:ilvl="0" w:tplc="7DACCD28">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9A2E082">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6121A3A">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7DAA284">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D56C666">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AA8C40B4">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2107E5E">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4CB07F38">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FB522AA4">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58B66DF"/>
    <w:multiLevelType w:val="hybridMultilevel"/>
    <w:tmpl w:val="718C67B6"/>
    <w:lvl w:ilvl="0" w:tplc="523429E6">
      <w:start w:val="5"/>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4F676F0">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37E44A6">
      <w:start w:val="1"/>
      <w:numFmt w:val="lowerLetter"/>
      <w:lvlText w:val="%3)"/>
      <w:lvlJc w:val="left"/>
      <w:pPr>
        <w:ind w:left="12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FD7E8BF2">
      <w:start w:val="1"/>
      <w:numFmt w:val="decimal"/>
      <w:lvlText w:val="%4"/>
      <w:lvlJc w:val="left"/>
      <w:pPr>
        <w:ind w:left="17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2ECA84CE">
      <w:start w:val="1"/>
      <w:numFmt w:val="lowerLetter"/>
      <w:lvlText w:val="%5"/>
      <w:lvlJc w:val="left"/>
      <w:pPr>
        <w:ind w:left="25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3F9EDB08">
      <w:start w:val="1"/>
      <w:numFmt w:val="lowerRoman"/>
      <w:lvlText w:val="%6"/>
      <w:lvlJc w:val="left"/>
      <w:pPr>
        <w:ind w:left="32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754644A">
      <w:start w:val="1"/>
      <w:numFmt w:val="decimal"/>
      <w:lvlText w:val="%7"/>
      <w:lvlJc w:val="left"/>
      <w:pPr>
        <w:ind w:left="395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6040C10">
      <w:start w:val="1"/>
      <w:numFmt w:val="lowerLetter"/>
      <w:lvlText w:val="%8"/>
      <w:lvlJc w:val="left"/>
      <w:pPr>
        <w:ind w:left="467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B669CA8">
      <w:start w:val="1"/>
      <w:numFmt w:val="lowerRoman"/>
      <w:lvlText w:val="%9"/>
      <w:lvlJc w:val="left"/>
      <w:pPr>
        <w:ind w:left="53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C804222"/>
    <w:multiLevelType w:val="hybridMultilevel"/>
    <w:tmpl w:val="986AB5AA"/>
    <w:lvl w:ilvl="0" w:tplc="C85882B4">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98CA38C">
      <w:start w:val="2"/>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7740FF8">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AB039A4">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E2E761E">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F7063E74">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4E1AB7E4">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560AB60">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36E431E6">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45D6130"/>
    <w:multiLevelType w:val="hybridMultilevel"/>
    <w:tmpl w:val="67EE88DA"/>
    <w:lvl w:ilvl="0" w:tplc="8D44E4E2">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0562D10">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D54839A">
      <w:start w:val="1"/>
      <w:numFmt w:val="lowerLetter"/>
      <w:lvlText w:val="%3)"/>
      <w:lvlJc w:val="left"/>
      <w:pPr>
        <w:ind w:left="12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37B46094">
      <w:start w:val="1"/>
      <w:numFmt w:val="bullet"/>
      <w:lvlText w:val="•"/>
      <w:lvlJc w:val="left"/>
      <w:pPr>
        <w:ind w:left="1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9C032A">
      <w:start w:val="1"/>
      <w:numFmt w:val="bullet"/>
      <w:lvlText w:val="o"/>
      <w:lvlJc w:val="left"/>
      <w:pPr>
        <w:ind w:left="22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C6B3B2">
      <w:start w:val="1"/>
      <w:numFmt w:val="bullet"/>
      <w:lvlText w:val="▪"/>
      <w:lvlJc w:val="left"/>
      <w:pPr>
        <w:ind w:left="30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A8B622">
      <w:start w:val="1"/>
      <w:numFmt w:val="bullet"/>
      <w:lvlText w:val="•"/>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00155C">
      <w:start w:val="1"/>
      <w:numFmt w:val="bullet"/>
      <w:lvlText w:val="o"/>
      <w:lvlJc w:val="left"/>
      <w:pPr>
        <w:ind w:left="4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D0A3A4">
      <w:start w:val="1"/>
      <w:numFmt w:val="bullet"/>
      <w:lvlText w:val="▪"/>
      <w:lvlJc w:val="left"/>
      <w:pPr>
        <w:ind w:left="5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59F310F"/>
    <w:multiLevelType w:val="hybridMultilevel"/>
    <w:tmpl w:val="AD6CB0B2"/>
    <w:lvl w:ilvl="0" w:tplc="3F003A5E">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EE2111C">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A06A80E2">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CB4217BA">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2FE291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2B6B364">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88A0F170">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730A26A">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A9C905A">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B3E5423"/>
    <w:multiLevelType w:val="hybridMultilevel"/>
    <w:tmpl w:val="10C0DD40"/>
    <w:lvl w:ilvl="0" w:tplc="5E6CE762">
      <w:start w:val="3"/>
      <w:numFmt w:val="decimal"/>
      <w:lvlText w:val="%1)"/>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5F76C5E8">
      <w:start w:val="1"/>
      <w:numFmt w:val="bullet"/>
      <w:lvlText w:val=""/>
      <w:lvlJc w:val="left"/>
      <w:pPr>
        <w:ind w:left="12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F6ED274">
      <w:start w:val="1"/>
      <w:numFmt w:val="bullet"/>
      <w:lvlText w:val="▪"/>
      <w:lvlJc w:val="left"/>
      <w:pPr>
        <w:ind w:left="13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3FC4D1C">
      <w:start w:val="1"/>
      <w:numFmt w:val="bullet"/>
      <w:lvlText w:val="•"/>
      <w:lvlJc w:val="left"/>
      <w:pPr>
        <w:ind w:left="20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56A22EC">
      <w:start w:val="1"/>
      <w:numFmt w:val="bullet"/>
      <w:lvlText w:val="o"/>
      <w:lvlJc w:val="left"/>
      <w:pPr>
        <w:ind w:left="27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A181CD6">
      <w:start w:val="1"/>
      <w:numFmt w:val="bullet"/>
      <w:lvlText w:val="▪"/>
      <w:lvlJc w:val="left"/>
      <w:pPr>
        <w:ind w:left="35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FC250EC">
      <w:start w:val="1"/>
      <w:numFmt w:val="bullet"/>
      <w:lvlText w:val="•"/>
      <w:lvlJc w:val="left"/>
      <w:pPr>
        <w:ind w:left="42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C14975E">
      <w:start w:val="1"/>
      <w:numFmt w:val="bullet"/>
      <w:lvlText w:val="o"/>
      <w:lvlJc w:val="left"/>
      <w:pPr>
        <w:ind w:left="49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22CA004">
      <w:start w:val="1"/>
      <w:numFmt w:val="bullet"/>
      <w:lvlText w:val="▪"/>
      <w:lvlJc w:val="left"/>
      <w:pPr>
        <w:ind w:left="56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F69226B"/>
    <w:multiLevelType w:val="hybridMultilevel"/>
    <w:tmpl w:val="3B86F5DE"/>
    <w:lvl w:ilvl="0" w:tplc="05B65724">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C3EDB12">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049292B4">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03AC696">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E68AD640">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542BFFA">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6E3A240A">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F252F59A">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B7CE064">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4F03F11"/>
    <w:multiLevelType w:val="hybridMultilevel"/>
    <w:tmpl w:val="68064E22"/>
    <w:lvl w:ilvl="0" w:tplc="D5246FCA">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6D2F4B0">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C3460B6E">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7CE8012">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A036C07E">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AA61DA8">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201EA374">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34E6CBA6">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54888060">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510148E"/>
    <w:multiLevelType w:val="hybridMultilevel"/>
    <w:tmpl w:val="852ED472"/>
    <w:lvl w:ilvl="0" w:tplc="9572A8B0">
      <w:start w:val="1"/>
      <w:numFmt w:val="bullet"/>
      <w:lvlText w:val="-"/>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203AD8">
      <w:start w:val="1"/>
      <w:numFmt w:val="bullet"/>
      <w:lvlText w:val="o"/>
      <w:lvlJc w:val="left"/>
      <w:pPr>
        <w:ind w:left="1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48D3E0">
      <w:start w:val="1"/>
      <w:numFmt w:val="bullet"/>
      <w:lvlText w:val="▪"/>
      <w:lvlJc w:val="left"/>
      <w:pPr>
        <w:ind w:left="1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4E29BE">
      <w:start w:val="1"/>
      <w:numFmt w:val="bullet"/>
      <w:lvlText w:val="•"/>
      <w:lvlJc w:val="left"/>
      <w:pPr>
        <w:ind w:left="2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07BE4">
      <w:start w:val="1"/>
      <w:numFmt w:val="bullet"/>
      <w:lvlText w:val="o"/>
      <w:lvlJc w:val="left"/>
      <w:pPr>
        <w:ind w:left="3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B8500A">
      <w:start w:val="1"/>
      <w:numFmt w:val="bullet"/>
      <w:lvlText w:val="▪"/>
      <w:lvlJc w:val="left"/>
      <w:pPr>
        <w:ind w:left="3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58972A">
      <w:start w:val="1"/>
      <w:numFmt w:val="bullet"/>
      <w:lvlText w:val="•"/>
      <w:lvlJc w:val="left"/>
      <w:pPr>
        <w:ind w:left="4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767ACC">
      <w:start w:val="1"/>
      <w:numFmt w:val="bullet"/>
      <w:lvlText w:val="o"/>
      <w:lvlJc w:val="left"/>
      <w:pPr>
        <w:ind w:left="5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A0024E">
      <w:start w:val="1"/>
      <w:numFmt w:val="bullet"/>
      <w:lvlText w:val="▪"/>
      <w:lvlJc w:val="left"/>
      <w:pPr>
        <w:ind w:left="6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9CC314F"/>
    <w:multiLevelType w:val="hybridMultilevel"/>
    <w:tmpl w:val="87822A80"/>
    <w:lvl w:ilvl="0" w:tplc="C5D2997E">
      <w:start w:val="1"/>
      <w:numFmt w:val="decimal"/>
      <w:lvlText w:val="%1."/>
      <w:lvlJc w:val="left"/>
      <w:pPr>
        <w:ind w:left="360" w:hanging="360"/>
      </w:pPr>
      <w:rPr>
        <w:b w:val="0"/>
      </w:rPr>
    </w:lvl>
    <w:lvl w:ilvl="1" w:tplc="BA5832C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307939"/>
    <w:multiLevelType w:val="hybridMultilevel"/>
    <w:tmpl w:val="BB74D902"/>
    <w:lvl w:ilvl="0" w:tplc="9F94855C">
      <w:start w:val="1"/>
      <w:numFmt w:val="decimal"/>
      <w:lvlText w:val="%1."/>
      <w:lvlJc w:val="left"/>
      <w:pPr>
        <w:ind w:left="84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A2BECA52">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4D063D52">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04469F4">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2841BC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9B56BC12">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8390B576">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F9C4A170">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07455C6">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03653D4"/>
    <w:multiLevelType w:val="hybridMultilevel"/>
    <w:tmpl w:val="4106D734"/>
    <w:lvl w:ilvl="0" w:tplc="9CF617A8">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65267EC">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5A549FFA">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E18C5BCC">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1FC585E">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840C2212">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87FE9818">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48EA98A4">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F06EAA6">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A4B0CFB"/>
    <w:multiLevelType w:val="hybridMultilevel"/>
    <w:tmpl w:val="5A5E2A72"/>
    <w:lvl w:ilvl="0" w:tplc="C22EE902">
      <w:start w:val="1"/>
      <w:numFmt w:val="decimal"/>
      <w:lvlText w:val="%1)"/>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9D88035C">
      <w:start w:val="1"/>
      <w:numFmt w:val="lowerLetter"/>
      <w:lvlText w:val="%2"/>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9E6EA66">
      <w:start w:val="1"/>
      <w:numFmt w:val="lowerRoman"/>
      <w:lvlText w:val="%3"/>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4A20C54">
      <w:start w:val="1"/>
      <w:numFmt w:val="decimal"/>
      <w:lvlText w:val="%4"/>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ACA5C5A">
      <w:start w:val="1"/>
      <w:numFmt w:val="lowerLetter"/>
      <w:lvlText w:val="%5"/>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6C86DC98">
      <w:start w:val="1"/>
      <w:numFmt w:val="lowerRoman"/>
      <w:lvlText w:val="%6"/>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6FF45CFE">
      <w:start w:val="1"/>
      <w:numFmt w:val="decimal"/>
      <w:lvlText w:val="%7"/>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DAC6EAA">
      <w:start w:val="1"/>
      <w:numFmt w:val="lowerLetter"/>
      <w:lvlText w:val="%8"/>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058A1D4">
      <w:start w:val="1"/>
      <w:numFmt w:val="lowerRoman"/>
      <w:lvlText w:val="%9"/>
      <w:lvlJc w:val="left"/>
      <w:pPr>
        <w:ind w:left="65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D91235D"/>
    <w:multiLevelType w:val="hybridMultilevel"/>
    <w:tmpl w:val="99A021D4"/>
    <w:lvl w:ilvl="0" w:tplc="1D2A1852">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54F6E2AA">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604E614">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27CC02E2">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8467332">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6F4B73A">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D292EC38">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AA085FDA">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4384718">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11B5B69"/>
    <w:multiLevelType w:val="hybridMultilevel"/>
    <w:tmpl w:val="2EB42E4A"/>
    <w:lvl w:ilvl="0" w:tplc="405EC848">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2452B27E">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2AE2750A">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5560012">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C58C324">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DB6C635A">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C68699C">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1E60AE58">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FCC01608">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79E4C8B"/>
    <w:multiLevelType w:val="hybridMultilevel"/>
    <w:tmpl w:val="78DC3658"/>
    <w:lvl w:ilvl="0" w:tplc="4F4EDF4C">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C708AB0">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E444B0FE">
      <w:start w:val="1"/>
      <w:numFmt w:val="lowerLetter"/>
      <w:lvlText w:val="%3)"/>
      <w:lvlJc w:val="left"/>
      <w:pPr>
        <w:ind w:left="12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D945DD8">
      <w:start w:val="1"/>
      <w:numFmt w:val="decimal"/>
      <w:lvlText w:val="%4"/>
      <w:lvlJc w:val="left"/>
      <w:pPr>
        <w:ind w:left="17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9AD0B9B6">
      <w:start w:val="1"/>
      <w:numFmt w:val="lowerLetter"/>
      <w:lvlText w:val="%5"/>
      <w:lvlJc w:val="left"/>
      <w:pPr>
        <w:ind w:left="25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1058415C">
      <w:start w:val="1"/>
      <w:numFmt w:val="lowerRoman"/>
      <w:lvlText w:val="%6"/>
      <w:lvlJc w:val="left"/>
      <w:pPr>
        <w:ind w:left="32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A6EA418">
      <w:start w:val="1"/>
      <w:numFmt w:val="decimal"/>
      <w:lvlText w:val="%7"/>
      <w:lvlJc w:val="left"/>
      <w:pPr>
        <w:ind w:left="39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A372EA0C">
      <w:start w:val="1"/>
      <w:numFmt w:val="lowerLetter"/>
      <w:lvlText w:val="%8"/>
      <w:lvlJc w:val="left"/>
      <w:pPr>
        <w:ind w:left="46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58E48E86">
      <w:start w:val="1"/>
      <w:numFmt w:val="lowerRoman"/>
      <w:lvlText w:val="%9"/>
      <w:lvlJc w:val="left"/>
      <w:pPr>
        <w:ind w:left="53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abstractNumId w:val="18"/>
  </w:num>
  <w:num w:numId="2">
    <w:abstractNumId w:val="15"/>
  </w:num>
  <w:num w:numId="3">
    <w:abstractNumId w:val="13"/>
  </w:num>
  <w:num w:numId="4">
    <w:abstractNumId w:val="17"/>
  </w:num>
  <w:num w:numId="5">
    <w:abstractNumId w:val="8"/>
  </w:num>
  <w:num w:numId="6">
    <w:abstractNumId w:val="14"/>
  </w:num>
  <w:num w:numId="7">
    <w:abstractNumId w:val="20"/>
  </w:num>
  <w:num w:numId="8">
    <w:abstractNumId w:val="9"/>
  </w:num>
  <w:num w:numId="9">
    <w:abstractNumId w:val="27"/>
  </w:num>
  <w:num w:numId="10">
    <w:abstractNumId w:val="12"/>
  </w:num>
  <w:num w:numId="11">
    <w:abstractNumId w:val="30"/>
  </w:num>
  <w:num w:numId="12">
    <w:abstractNumId w:val="1"/>
  </w:num>
  <w:num w:numId="13">
    <w:abstractNumId w:val="7"/>
  </w:num>
  <w:num w:numId="14">
    <w:abstractNumId w:val="35"/>
  </w:num>
  <w:num w:numId="15">
    <w:abstractNumId w:val="2"/>
  </w:num>
  <w:num w:numId="16">
    <w:abstractNumId w:val="26"/>
  </w:num>
  <w:num w:numId="17">
    <w:abstractNumId w:val="4"/>
  </w:num>
  <w:num w:numId="18">
    <w:abstractNumId w:val="34"/>
  </w:num>
  <w:num w:numId="19">
    <w:abstractNumId w:val="23"/>
  </w:num>
  <w:num w:numId="20">
    <w:abstractNumId w:val="16"/>
  </w:num>
  <w:num w:numId="21">
    <w:abstractNumId w:val="22"/>
  </w:num>
  <w:num w:numId="22">
    <w:abstractNumId w:val="21"/>
  </w:num>
  <w:num w:numId="23">
    <w:abstractNumId w:val="32"/>
  </w:num>
  <w:num w:numId="24">
    <w:abstractNumId w:val="33"/>
  </w:num>
  <w:num w:numId="25">
    <w:abstractNumId w:val="31"/>
  </w:num>
  <w:num w:numId="26">
    <w:abstractNumId w:val="25"/>
  </w:num>
  <w:num w:numId="27">
    <w:abstractNumId w:val="5"/>
  </w:num>
  <w:num w:numId="28">
    <w:abstractNumId w:val="3"/>
  </w:num>
  <w:num w:numId="29">
    <w:abstractNumId w:val="10"/>
  </w:num>
  <w:num w:numId="30">
    <w:abstractNumId w:val="11"/>
  </w:num>
  <w:num w:numId="31">
    <w:abstractNumId w:val="6"/>
  </w:num>
  <w:num w:numId="32">
    <w:abstractNumId w:val="19"/>
  </w:num>
  <w:num w:numId="33">
    <w:abstractNumId w:val="24"/>
  </w:num>
  <w:num w:numId="34">
    <w:abstractNumId w:val="29"/>
  </w:num>
  <w:num w:numId="35">
    <w:abstractNumId w:val="28"/>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DF"/>
    <w:rsid w:val="00030555"/>
    <w:rsid w:val="00076990"/>
    <w:rsid w:val="000A6FFD"/>
    <w:rsid w:val="000C266D"/>
    <w:rsid w:val="00181617"/>
    <w:rsid w:val="001856B2"/>
    <w:rsid w:val="001B572D"/>
    <w:rsid w:val="00214D34"/>
    <w:rsid w:val="00217382"/>
    <w:rsid w:val="00217C12"/>
    <w:rsid w:val="00233AC3"/>
    <w:rsid w:val="002C75F1"/>
    <w:rsid w:val="00356885"/>
    <w:rsid w:val="00470475"/>
    <w:rsid w:val="004A787F"/>
    <w:rsid w:val="004F14B3"/>
    <w:rsid w:val="00534416"/>
    <w:rsid w:val="00551F60"/>
    <w:rsid w:val="005A7555"/>
    <w:rsid w:val="005B2888"/>
    <w:rsid w:val="005D07E4"/>
    <w:rsid w:val="0062438C"/>
    <w:rsid w:val="006324DE"/>
    <w:rsid w:val="00671699"/>
    <w:rsid w:val="006C7FC8"/>
    <w:rsid w:val="006F6FF6"/>
    <w:rsid w:val="007357F2"/>
    <w:rsid w:val="007E0ECA"/>
    <w:rsid w:val="007F0FDF"/>
    <w:rsid w:val="008158CE"/>
    <w:rsid w:val="0083456A"/>
    <w:rsid w:val="008C2A43"/>
    <w:rsid w:val="008F77F4"/>
    <w:rsid w:val="009C663E"/>
    <w:rsid w:val="009D6BCF"/>
    <w:rsid w:val="00A33EDD"/>
    <w:rsid w:val="00A41349"/>
    <w:rsid w:val="00AB0DA5"/>
    <w:rsid w:val="00BA1A0C"/>
    <w:rsid w:val="00BA3F25"/>
    <w:rsid w:val="00BD5A4D"/>
    <w:rsid w:val="00C56750"/>
    <w:rsid w:val="00CC3C46"/>
    <w:rsid w:val="00D119C4"/>
    <w:rsid w:val="00D21A65"/>
    <w:rsid w:val="00D65B60"/>
    <w:rsid w:val="00D82B5F"/>
    <w:rsid w:val="00DD5CEE"/>
    <w:rsid w:val="00DE5978"/>
    <w:rsid w:val="00E23E05"/>
    <w:rsid w:val="00E56EEB"/>
    <w:rsid w:val="00E7075F"/>
    <w:rsid w:val="00E8007F"/>
    <w:rsid w:val="00EE3CC8"/>
    <w:rsid w:val="00F54A9B"/>
    <w:rsid w:val="00F70C25"/>
    <w:rsid w:val="00FD5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F5A"/>
  <w15:docId w15:val="{6C2114F5-7391-4787-AF70-09DFE19A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3E05"/>
    <w:pPr>
      <w:spacing w:after="32" w:line="271" w:lineRule="auto"/>
      <w:ind w:left="303" w:right="85" w:hanging="10"/>
      <w:jc w:val="both"/>
    </w:pPr>
    <w:rPr>
      <w:rFonts w:ascii="Cambria" w:eastAsia="Cambria" w:hAnsi="Cambria" w:cs="Cambria"/>
      <w:color w:val="000000"/>
      <w:sz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D21A65"/>
    <w:rPr>
      <w:color w:val="0563C1" w:themeColor="hyperlink"/>
      <w:u w:val="single"/>
    </w:rPr>
  </w:style>
  <w:style w:type="character" w:customStyle="1" w:styleId="UnresolvedMention">
    <w:name w:val="Unresolved Mention"/>
    <w:basedOn w:val="Domylnaczcionkaakapitu"/>
    <w:uiPriority w:val="99"/>
    <w:semiHidden/>
    <w:unhideWhenUsed/>
    <w:rsid w:val="00D21A65"/>
    <w:rPr>
      <w:color w:val="605E5C"/>
      <w:shd w:val="clear" w:color="auto" w:fill="E1DFDD"/>
    </w:rPr>
  </w:style>
  <w:style w:type="paragraph" w:styleId="Akapitzlist">
    <w:name w:val="List Paragraph"/>
    <w:basedOn w:val="Normalny"/>
    <w:uiPriority w:val="34"/>
    <w:qFormat/>
    <w:rsid w:val="00F54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kazimierzawielka.pl" TargetMode="External"/><Relationship Id="rId13" Type="http://schemas.openxmlformats.org/officeDocument/2006/relationships/hyperlink" Target="https://epuap.gov.pl/wps/portal" TargetMode="External"/><Relationship Id="rId18" Type="http://schemas.openxmlformats.org/officeDocument/2006/relationships/hyperlink" Target="mailto:r.skowron@kazimierzawielk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WarunkiUslugi"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iniportal.uzp.gov.pl/WarunkiUslug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miniportal.uzp.gov.pl/WarunkiUslugi" TargetMode="External"/><Relationship Id="rId23" Type="http://schemas.openxmlformats.org/officeDocument/2006/relationships/footer" Target="footer2.xml"/><Relationship Id="rId10" Type="http://schemas.openxmlformats.org/officeDocument/2006/relationships/hyperlink" Target="https://miniportal.uzp.gov.pl/" TargetMode="External"/><Relationship Id="rId19" Type="http://schemas.openxmlformats.org/officeDocument/2006/relationships/hyperlink" Target="mailto:biuro@data-protect.pl" TargetMode="External"/><Relationship Id="rId4" Type="http://schemas.openxmlformats.org/officeDocument/2006/relationships/settings" Target="settings.xml"/><Relationship Id="rId9" Type="http://schemas.openxmlformats.org/officeDocument/2006/relationships/hyperlink" Target="http://www.kazimierzawielka.biuletyn.net/?bip=1&amp;cid=1138&amp;bsc=N"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89A6B-EB65-47FC-8831-57483EB0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9000</Words>
  <Characters>54000</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KPT</vt:lpstr>
    </vt:vector>
  </TitlesOfParts>
  <Company/>
  <LinksUpToDate>false</LinksUpToDate>
  <CharactersWithSpaces>62875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cp:lastModifiedBy>Kamil Jagielnik</cp:lastModifiedBy>
  <cp:revision>6</cp:revision>
  <dcterms:created xsi:type="dcterms:W3CDTF">2021-08-30T07:16:00Z</dcterms:created>
  <dcterms:modified xsi:type="dcterms:W3CDTF">2021-08-30T08:31:00Z</dcterms:modified>
</cp:coreProperties>
</file>