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BA816F" w14:textId="2C892D34" w:rsidR="007F0FDF" w:rsidRDefault="00534416">
      <w:pPr>
        <w:spacing w:after="18" w:line="259" w:lineRule="auto"/>
        <w:ind w:left="10" w:right="74"/>
        <w:jc w:val="right"/>
      </w:pPr>
      <w:r>
        <w:rPr>
          <w:b/>
        </w:rPr>
        <w:t>Kazimierza Wielka</w:t>
      </w:r>
      <w:r w:rsidR="00030555">
        <w:rPr>
          <w:b/>
        </w:rPr>
        <w:t xml:space="preserve">, dnia </w:t>
      </w:r>
      <w:r w:rsidR="00E20C28">
        <w:rPr>
          <w:b/>
        </w:rPr>
        <w:t>2</w:t>
      </w:r>
      <w:r w:rsidR="00030555">
        <w:rPr>
          <w:b/>
        </w:rPr>
        <w:t>.0</w:t>
      </w:r>
      <w:r w:rsidR="00E20C28">
        <w:rPr>
          <w:b/>
        </w:rPr>
        <w:t>9</w:t>
      </w:r>
      <w:r w:rsidR="00030555">
        <w:rPr>
          <w:b/>
        </w:rPr>
        <w:t>.2021 r.</w:t>
      </w:r>
      <w:r w:rsidR="00030555">
        <w:rPr>
          <w:b/>
          <w:sz w:val="22"/>
        </w:rPr>
        <w:t xml:space="preserve"> </w:t>
      </w:r>
    </w:p>
    <w:p w14:paraId="0B04319B" w14:textId="77777777" w:rsidR="007F0FDF" w:rsidRDefault="00030555">
      <w:pPr>
        <w:spacing w:after="111" w:line="259" w:lineRule="auto"/>
        <w:ind w:left="247" w:right="0" w:firstLine="0"/>
        <w:jc w:val="center"/>
      </w:pPr>
      <w:r>
        <w:rPr>
          <w:b/>
        </w:rPr>
        <w:t xml:space="preserve"> </w:t>
      </w:r>
    </w:p>
    <w:p w14:paraId="3AEFB637" w14:textId="77777777" w:rsidR="007F0FDF" w:rsidRDefault="00030555">
      <w:pPr>
        <w:spacing w:after="18" w:line="259" w:lineRule="auto"/>
        <w:ind w:left="202" w:right="0" w:firstLine="0"/>
        <w:jc w:val="center"/>
      </w:pPr>
      <w:r>
        <w:rPr>
          <w:b/>
          <w:sz w:val="24"/>
          <w:u w:val="single" w:color="000000"/>
        </w:rPr>
        <w:t>S p e c y f i k a c j a</w:t>
      </w:r>
      <w:r>
        <w:rPr>
          <w:b/>
          <w:sz w:val="24"/>
        </w:rPr>
        <w:t xml:space="preserve">  </w:t>
      </w:r>
    </w:p>
    <w:p w14:paraId="192E2A95" w14:textId="77777777" w:rsidR="007F0FDF" w:rsidRDefault="00030555">
      <w:pPr>
        <w:spacing w:after="58" w:line="274" w:lineRule="auto"/>
        <w:ind w:left="4485" w:right="2117" w:hanging="1426"/>
        <w:jc w:val="left"/>
      </w:pPr>
      <w:r>
        <w:rPr>
          <w:b/>
          <w:sz w:val="24"/>
          <w:u w:val="single" w:color="000000"/>
        </w:rPr>
        <w:t>W a r u n k ó w  Z a m ó w i e n i a</w:t>
      </w:r>
      <w:r>
        <w:rPr>
          <w:b/>
          <w:sz w:val="24"/>
        </w:rPr>
        <w:t xml:space="preserve"> </w:t>
      </w:r>
      <w:r>
        <w:rPr>
          <w:b/>
          <w:sz w:val="24"/>
          <w:u w:val="single" w:color="000000"/>
        </w:rPr>
        <w:t>(SWZ)</w:t>
      </w:r>
      <w:r>
        <w:rPr>
          <w:b/>
          <w:sz w:val="24"/>
        </w:rPr>
        <w:t xml:space="preserve"> </w:t>
      </w:r>
    </w:p>
    <w:p w14:paraId="1B245E5D" w14:textId="77777777" w:rsidR="007F0FDF" w:rsidRDefault="00030555">
      <w:pPr>
        <w:spacing w:after="0" w:line="259" w:lineRule="auto"/>
        <w:ind w:left="256" w:right="0" w:firstLine="0"/>
        <w:jc w:val="center"/>
      </w:pPr>
      <w:r>
        <w:rPr>
          <w:b/>
          <w:sz w:val="24"/>
        </w:rPr>
        <w:t xml:space="preserve"> </w:t>
      </w:r>
    </w:p>
    <w:tbl>
      <w:tblPr>
        <w:tblStyle w:val="TableGrid"/>
        <w:tblW w:w="9187" w:type="dxa"/>
        <w:tblInd w:w="264" w:type="dxa"/>
        <w:tblCellMar>
          <w:top w:w="29" w:type="dxa"/>
          <w:left w:w="29" w:type="dxa"/>
          <w:right w:w="115" w:type="dxa"/>
        </w:tblCellMar>
        <w:tblLook w:val="04A0" w:firstRow="1" w:lastRow="0" w:firstColumn="1" w:lastColumn="0" w:noHBand="0" w:noVBand="1"/>
      </w:tblPr>
      <w:tblGrid>
        <w:gridCol w:w="228"/>
        <w:gridCol w:w="144"/>
        <w:gridCol w:w="2983"/>
        <w:gridCol w:w="5787"/>
        <w:gridCol w:w="45"/>
      </w:tblGrid>
      <w:tr w:rsidR="007F0FDF" w14:paraId="37B78BCB" w14:textId="77777777" w:rsidTr="00534416">
        <w:trPr>
          <w:gridAfter w:val="1"/>
          <w:wAfter w:w="45" w:type="dxa"/>
          <w:trHeight w:val="324"/>
        </w:trPr>
        <w:tc>
          <w:tcPr>
            <w:tcW w:w="219" w:type="dxa"/>
            <w:tcBorders>
              <w:top w:val="nil"/>
              <w:left w:val="nil"/>
              <w:bottom w:val="nil"/>
              <w:right w:val="nil"/>
            </w:tcBorders>
            <w:shd w:val="clear" w:color="auto" w:fill="C9C9C9"/>
          </w:tcPr>
          <w:p w14:paraId="5D44CD28" w14:textId="40BEDBCF" w:rsidR="007F0FDF" w:rsidRPr="00E23E05" w:rsidRDefault="00030555">
            <w:pPr>
              <w:spacing w:after="0" w:line="259" w:lineRule="auto"/>
              <w:ind w:left="0" w:right="0" w:firstLine="0"/>
              <w:jc w:val="left"/>
              <w:rPr>
                <w:sz w:val="24"/>
                <w:szCs w:val="24"/>
              </w:rPr>
            </w:pPr>
            <w:r w:rsidRPr="00E23E05">
              <w:rPr>
                <w:b/>
                <w:sz w:val="24"/>
                <w:szCs w:val="24"/>
              </w:rPr>
              <w:t>I</w:t>
            </w:r>
            <w:r w:rsidRPr="00E23E05">
              <w:rPr>
                <w:rFonts w:ascii="Arial" w:eastAsia="Arial" w:hAnsi="Arial" w:cs="Arial"/>
                <w:b/>
                <w:sz w:val="24"/>
                <w:szCs w:val="24"/>
              </w:rPr>
              <w:t xml:space="preserve"> </w:t>
            </w:r>
          </w:p>
        </w:tc>
        <w:tc>
          <w:tcPr>
            <w:tcW w:w="8923" w:type="dxa"/>
            <w:gridSpan w:val="3"/>
            <w:tcBorders>
              <w:top w:val="nil"/>
              <w:left w:val="nil"/>
              <w:bottom w:val="nil"/>
              <w:right w:val="nil"/>
            </w:tcBorders>
            <w:shd w:val="clear" w:color="auto" w:fill="C9C9C9"/>
          </w:tcPr>
          <w:p w14:paraId="337F5A4A" w14:textId="77777777" w:rsidR="007F0FDF" w:rsidRPr="00E23E05" w:rsidRDefault="00030555">
            <w:pPr>
              <w:spacing w:after="0" w:line="259" w:lineRule="auto"/>
              <w:ind w:left="252" w:right="0" w:firstLine="0"/>
              <w:jc w:val="left"/>
              <w:rPr>
                <w:sz w:val="24"/>
                <w:szCs w:val="24"/>
              </w:rPr>
            </w:pPr>
            <w:r w:rsidRPr="00E23E05">
              <w:rPr>
                <w:b/>
                <w:sz w:val="24"/>
                <w:szCs w:val="24"/>
              </w:rPr>
              <w:t xml:space="preserve">Nazwa oraz adres Zamawiającego. </w:t>
            </w:r>
          </w:p>
        </w:tc>
      </w:tr>
      <w:tr w:rsidR="00534416" w14:paraId="3D27132B" w14:textId="77777777" w:rsidTr="00534416">
        <w:tblPrEx>
          <w:tblCellMar>
            <w:top w:w="44" w:type="dxa"/>
            <w:left w:w="67" w:type="dxa"/>
            <w:right w:w="29" w:type="dxa"/>
          </w:tblCellMar>
        </w:tblPrEx>
        <w:trPr>
          <w:gridBefore w:val="2"/>
          <w:wBefore w:w="363" w:type="dxa"/>
          <w:trHeight w:val="1334"/>
        </w:trPr>
        <w:tc>
          <w:tcPr>
            <w:tcW w:w="2987" w:type="dxa"/>
            <w:tcBorders>
              <w:top w:val="single" w:sz="8" w:space="0" w:color="auto"/>
              <w:left w:val="single" w:sz="8" w:space="0" w:color="auto"/>
              <w:bottom w:val="single" w:sz="8" w:space="0" w:color="auto"/>
              <w:right w:val="single" w:sz="8" w:space="0" w:color="auto"/>
            </w:tcBorders>
            <w:vAlign w:val="center"/>
          </w:tcPr>
          <w:p w14:paraId="177ACC75" w14:textId="6E4AECAE" w:rsidR="00534416" w:rsidRDefault="00534416" w:rsidP="00534416">
            <w:pPr>
              <w:spacing w:after="0" w:line="259" w:lineRule="auto"/>
              <w:ind w:left="0" w:right="49" w:firstLine="0"/>
              <w:jc w:val="center"/>
            </w:pPr>
            <w:r w:rsidRPr="00905073">
              <w:rPr>
                <w:rFonts w:cs="Arial"/>
                <w:b/>
                <w:bCs/>
                <w:szCs w:val="20"/>
              </w:rPr>
              <w:t>Zamawiający:</w:t>
            </w:r>
          </w:p>
        </w:tc>
        <w:tc>
          <w:tcPr>
            <w:tcW w:w="5837" w:type="dxa"/>
            <w:gridSpan w:val="2"/>
            <w:tcBorders>
              <w:top w:val="single" w:sz="8" w:space="0" w:color="auto"/>
              <w:left w:val="single" w:sz="8" w:space="0" w:color="auto"/>
              <w:bottom w:val="single" w:sz="8" w:space="0" w:color="auto"/>
              <w:right w:val="single" w:sz="8" w:space="0" w:color="auto"/>
            </w:tcBorders>
          </w:tcPr>
          <w:p w14:paraId="3F4D2891" w14:textId="77777777" w:rsidR="00534416" w:rsidRPr="00B556AE" w:rsidRDefault="00534416" w:rsidP="00534416">
            <w:pPr>
              <w:spacing w:before="60" w:after="60"/>
              <w:ind w:left="0" w:firstLine="0"/>
              <w:rPr>
                <w:rFonts w:eastAsia="Calibri"/>
                <w:b/>
                <w:szCs w:val="20"/>
              </w:rPr>
            </w:pPr>
            <w:bookmarkStart w:id="0" w:name="_Hlk3361347"/>
            <w:r w:rsidRPr="00B556AE">
              <w:rPr>
                <w:rFonts w:eastAsia="Calibri"/>
                <w:b/>
                <w:szCs w:val="20"/>
              </w:rPr>
              <w:t>GMINA Kazimierza Wielka</w:t>
            </w:r>
          </w:p>
          <w:p w14:paraId="0E1A1AF2" w14:textId="77777777" w:rsidR="00534416" w:rsidRPr="00B556AE" w:rsidRDefault="00534416" w:rsidP="00534416">
            <w:pPr>
              <w:spacing w:before="60" w:after="60"/>
              <w:ind w:left="851" w:hanging="851"/>
              <w:rPr>
                <w:rFonts w:eastAsia="Calibri"/>
                <w:b/>
                <w:szCs w:val="20"/>
              </w:rPr>
            </w:pPr>
            <w:r w:rsidRPr="00B556AE">
              <w:rPr>
                <w:rFonts w:eastAsia="Calibri"/>
                <w:b/>
                <w:szCs w:val="20"/>
              </w:rPr>
              <w:t xml:space="preserve">ul. Kościuszki 12 </w:t>
            </w:r>
          </w:p>
          <w:p w14:paraId="1A886858" w14:textId="77777777" w:rsidR="00534416" w:rsidRPr="00B556AE" w:rsidRDefault="00534416" w:rsidP="00534416">
            <w:pPr>
              <w:spacing w:before="60" w:after="60"/>
              <w:ind w:left="851" w:hanging="851"/>
              <w:rPr>
                <w:rFonts w:eastAsia="Calibri"/>
                <w:b/>
                <w:szCs w:val="20"/>
              </w:rPr>
            </w:pPr>
            <w:r w:rsidRPr="00B556AE">
              <w:rPr>
                <w:rFonts w:eastAsia="Calibri"/>
                <w:b/>
                <w:szCs w:val="20"/>
              </w:rPr>
              <w:t>28-500 Kazimierza Wielka</w:t>
            </w:r>
          </w:p>
          <w:bookmarkEnd w:id="0"/>
          <w:p w14:paraId="7E17B4CF" w14:textId="77777777" w:rsidR="00534416" w:rsidRPr="00B556AE" w:rsidRDefault="00534416" w:rsidP="00534416">
            <w:pPr>
              <w:spacing w:before="60" w:after="60"/>
              <w:ind w:left="851" w:hanging="851"/>
              <w:rPr>
                <w:rFonts w:eastAsia="Calibri"/>
                <w:b/>
                <w:szCs w:val="20"/>
              </w:rPr>
            </w:pPr>
            <w:r w:rsidRPr="00B556AE">
              <w:rPr>
                <w:rFonts w:eastAsia="Calibri"/>
                <w:b/>
                <w:szCs w:val="20"/>
              </w:rPr>
              <w:t>tel. 413521937, 413521919</w:t>
            </w:r>
          </w:p>
          <w:p w14:paraId="6E8055EB" w14:textId="77777777" w:rsidR="00534416" w:rsidRPr="00B556AE" w:rsidRDefault="00534416" w:rsidP="00534416">
            <w:pPr>
              <w:spacing w:before="60" w:after="60"/>
              <w:ind w:left="851" w:hanging="851"/>
              <w:rPr>
                <w:rFonts w:eastAsia="Calibri"/>
                <w:b/>
                <w:szCs w:val="20"/>
              </w:rPr>
            </w:pPr>
            <w:r w:rsidRPr="00B556AE">
              <w:rPr>
                <w:rFonts w:eastAsia="Calibri"/>
                <w:b/>
                <w:szCs w:val="20"/>
              </w:rPr>
              <w:t>fax. 413521956</w:t>
            </w:r>
          </w:p>
          <w:p w14:paraId="4C6D07CA" w14:textId="77777777" w:rsidR="00534416" w:rsidRPr="00B556AE" w:rsidRDefault="00534416" w:rsidP="00534416">
            <w:pPr>
              <w:spacing w:before="60" w:after="60"/>
              <w:ind w:left="851" w:hanging="851"/>
              <w:rPr>
                <w:rFonts w:eastAsia="Calibri"/>
                <w:b/>
                <w:szCs w:val="20"/>
              </w:rPr>
            </w:pPr>
            <w:r w:rsidRPr="00B556AE">
              <w:rPr>
                <w:rFonts w:eastAsia="Calibri"/>
                <w:b/>
                <w:szCs w:val="20"/>
              </w:rPr>
              <w:t>www.kazimierzawielka.pl</w:t>
            </w:r>
          </w:p>
          <w:p w14:paraId="0DD0AE1F" w14:textId="77777777" w:rsidR="00534416" w:rsidRPr="00B556AE" w:rsidRDefault="00534416" w:rsidP="00534416">
            <w:pPr>
              <w:spacing w:before="60" w:after="60"/>
              <w:ind w:left="851" w:hanging="851"/>
              <w:rPr>
                <w:rFonts w:eastAsia="Calibri"/>
                <w:b/>
                <w:szCs w:val="20"/>
              </w:rPr>
            </w:pPr>
            <w:r w:rsidRPr="00B556AE">
              <w:rPr>
                <w:rFonts w:eastAsia="Calibri"/>
                <w:b/>
                <w:szCs w:val="20"/>
              </w:rPr>
              <w:t xml:space="preserve">e-mail: </w:t>
            </w:r>
            <w:hyperlink r:id="rId8" w:history="1">
              <w:r w:rsidRPr="00B556AE">
                <w:rPr>
                  <w:rFonts w:eastAsia="Calibri"/>
                  <w:b/>
                  <w:color w:val="0000FF"/>
                  <w:szCs w:val="20"/>
                  <w:u w:val="single"/>
                </w:rPr>
                <w:t>inwestycje@kazimierzawielka.pl</w:t>
              </w:r>
            </w:hyperlink>
          </w:p>
          <w:p w14:paraId="5D025295" w14:textId="19B497A8" w:rsidR="00534416" w:rsidRDefault="00534416" w:rsidP="00534416">
            <w:pPr>
              <w:spacing w:after="0" w:line="259" w:lineRule="auto"/>
              <w:ind w:left="2" w:right="208" w:firstLine="0"/>
              <w:jc w:val="left"/>
            </w:pPr>
            <w:r w:rsidRPr="00B556AE">
              <w:rPr>
                <w:rFonts w:eastAsia="Times New Roman"/>
                <w:b/>
                <w:szCs w:val="20"/>
              </w:rPr>
              <w:t>Godziny urzędowania: od poniedziałku do piątku od 7:30 do 15:30</w:t>
            </w:r>
          </w:p>
        </w:tc>
      </w:tr>
      <w:tr w:rsidR="00534416" w:rsidRPr="00D21A65" w14:paraId="080E9CCA" w14:textId="77777777" w:rsidTr="00534416">
        <w:tblPrEx>
          <w:tblCellMar>
            <w:top w:w="44" w:type="dxa"/>
            <w:left w:w="67" w:type="dxa"/>
            <w:right w:w="29" w:type="dxa"/>
          </w:tblCellMar>
        </w:tblPrEx>
        <w:trPr>
          <w:gridBefore w:val="2"/>
          <w:wBefore w:w="363" w:type="dxa"/>
          <w:trHeight w:val="1265"/>
        </w:trPr>
        <w:tc>
          <w:tcPr>
            <w:tcW w:w="8824" w:type="dxa"/>
            <w:gridSpan w:val="3"/>
            <w:tcBorders>
              <w:top w:val="single" w:sz="8" w:space="0" w:color="auto"/>
              <w:left w:val="single" w:sz="8" w:space="0" w:color="auto"/>
              <w:bottom w:val="single" w:sz="8" w:space="0" w:color="auto"/>
              <w:right w:val="single" w:sz="8" w:space="0" w:color="auto"/>
            </w:tcBorders>
            <w:vAlign w:val="center"/>
          </w:tcPr>
          <w:p w14:paraId="44B86142" w14:textId="77777777" w:rsidR="00534416" w:rsidRPr="00905073" w:rsidRDefault="00534416" w:rsidP="00534416">
            <w:pPr>
              <w:spacing w:line="276" w:lineRule="auto"/>
              <w:ind w:left="0" w:firstLine="6"/>
            </w:pPr>
            <w:r w:rsidRPr="00905073">
              <w:rPr>
                <w:rFonts w:cs="Arial"/>
                <w:b/>
                <w:bCs/>
                <w:iCs/>
                <w:szCs w:val="20"/>
              </w:rPr>
              <w:t xml:space="preserve">Zmiany i wyjaśnienia treści SWZ oraz inne dokumenty zamówienia bezpośrednio związane </w:t>
            </w:r>
            <w:r w:rsidRPr="00905073">
              <w:rPr>
                <w:rFonts w:cs="Arial"/>
                <w:b/>
                <w:bCs/>
                <w:iCs/>
                <w:szCs w:val="20"/>
              </w:rPr>
              <w:br/>
            </w:r>
            <w:r>
              <w:rPr>
                <w:rFonts w:cs="Arial"/>
                <w:b/>
                <w:bCs/>
                <w:iCs/>
                <w:szCs w:val="20"/>
              </w:rPr>
              <w:t>z postę</w:t>
            </w:r>
            <w:r w:rsidRPr="00905073">
              <w:rPr>
                <w:rFonts w:cs="Arial"/>
                <w:b/>
                <w:bCs/>
                <w:iCs/>
                <w:szCs w:val="20"/>
              </w:rPr>
              <w:t>powaniem o udzielenie zamówienia będą udostępniane na stronie internetowej:</w:t>
            </w:r>
          </w:p>
          <w:p w14:paraId="5FB39958" w14:textId="7077F56B" w:rsidR="00534416" w:rsidRPr="00A41349" w:rsidRDefault="00E233C3" w:rsidP="00534416">
            <w:pPr>
              <w:spacing w:after="0" w:line="259" w:lineRule="auto"/>
              <w:ind w:left="0" w:right="0" w:firstLine="0"/>
              <w:jc w:val="left"/>
              <w:rPr>
                <w:b/>
                <w:bCs/>
                <w:u w:val="single"/>
              </w:rPr>
            </w:pPr>
            <w:hyperlink r:id="rId9" w:history="1">
              <w:r w:rsidR="00534416" w:rsidRPr="00345DDF">
                <w:rPr>
                  <w:rStyle w:val="Hipercze"/>
                  <w:rFonts w:cs="CIDFont+F2"/>
                  <w:b/>
                  <w:szCs w:val="20"/>
                </w:rPr>
                <w:t>http://www.kazimierzawielka.biuletyn.net/?bip=1&amp;cid=1138&amp;bsc=N</w:t>
              </w:r>
            </w:hyperlink>
            <w:r w:rsidR="00534416">
              <w:rPr>
                <w:rFonts w:cs="CIDFont+F2"/>
                <w:b/>
                <w:szCs w:val="20"/>
                <w:u w:val="single"/>
              </w:rPr>
              <w:t xml:space="preserve"> </w:t>
            </w:r>
          </w:p>
        </w:tc>
      </w:tr>
    </w:tbl>
    <w:p w14:paraId="33A1A05D" w14:textId="77777777" w:rsidR="007F0FDF" w:rsidRPr="00D21A65" w:rsidRDefault="00030555">
      <w:pPr>
        <w:spacing w:after="0" w:line="259" w:lineRule="auto"/>
        <w:ind w:left="293" w:right="0" w:firstLine="0"/>
        <w:jc w:val="left"/>
      </w:pPr>
      <w:r w:rsidRPr="00D21A65">
        <w:t xml:space="preserve"> </w:t>
      </w:r>
    </w:p>
    <w:tbl>
      <w:tblPr>
        <w:tblStyle w:val="TableGrid"/>
        <w:tblW w:w="9129" w:type="dxa"/>
        <w:tblInd w:w="264" w:type="dxa"/>
        <w:tblCellMar>
          <w:top w:w="32" w:type="dxa"/>
          <w:left w:w="29" w:type="dxa"/>
          <w:right w:w="115" w:type="dxa"/>
        </w:tblCellMar>
        <w:tblLook w:val="04A0" w:firstRow="1" w:lastRow="0" w:firstColumn="1" w:lastColumn="0" w:noHBand="0" w:noVBand="1"/>
      </w:tblPr>
      <w:tblGrid>
        <w:gridCol w:w="456"/>
        <w:gridCol w:w="8673"/>
      </w:tblGrid>
      <w:tr w:rsidR="007F0FDF" w14:paraId="0C9287BC" w14:textId="77777777">
        <w:trPr>
          <w:trHeight w:val="324"/>
        </w:trPr>
        <w:tc>
          <w:tcPr>
            <w:tcW w:w="456" w:type="dxa"/>
            <w:tcBorders>
              <w:top w:val="nil"/>
              <w:left w:val="nil"/>
              <w:bottom w:val="nil"/>
              <w:right w:val="nil"/>
            </w:tcBorders>
            <w:shd w:val="clear" w:color="auto" w:fill="C9C9C9"/>
          </w:tcPr>
          <w:p w14:paraId="5A91E55A" w14:textId="77777777" w:rsidR="007F0FDF" w:rsidRPr="00E23E05" w:rsidRDefault="00030555">
            <w:pPr>
              <w:spacing w:after="0" w:line="259" w:lineRule="auto"/>
              <w:ind w:left="0" w:right="0" w:firstLine="0"/>
              <w:jc w:val="left"/>
              <w:rPr>
                <w:sz w:val="24"/>
                <w:szCs w:val="24"/>
              </w:rPr>
            </w:pPr>
            <w:r w:rsidRPr="00E23E05">
              <w:rPr>
                <w:b/>
                <w:sz w:val="24"/>
                <w:szCs w:val="24"/>
              </w:rPr>
              <w:t>II.</w:t>
            </w:r>
            <w:r w:rsidRPr="00E23E05">
              <w:rPr>
                <w:rFonts w:ascii="Arial" w:eastAsia="Arial" w:hAnsi="Arial" w:cs="Arial"/>
                <w:b/>
                <w:sz w:val="24"/>
                <w:szCs w:val="24"/>
              </w:rPr>
              <w:t xml:space="preserve"> </w:t>
            </w:r>
          </w:p>
        </w:tc>
        <w:tc>
          <w:tcPr>
            <w:tcW w:w="8673" w:type="dxa"/>
            <w:tcBorders>
              <w:top w:val="nil"/>
              <w:left w:val="nil"/>
              <w:bottom w:val="nil"/>
              <w:right w:val="nil"/>
            </w:tcBorders>
            <w:shd w:val="clear" w:color="auto" w:fill="C9C9C9"/>
          </w:tcPr>
          <w:p w14:paraId="2A18982C" w14:textId="77777777" w:rsidR="007F0FDF" w:rsidRPr="00E23E05" w:rsidRDefault="00030555">
            <w:pPr>
              <w:spacing w:after="0" w:line="259" w:lineRule="auto"/>
              <w:ind w:left="252" w:right="0" w:firstLine="0"/>
              <w:jc w:val="left"/>
              <w:rPr>
                <w:sz w:val="24"/>
                <w:szCs w:val="24"/>
              </w:rPr>
            </w:pPr>
            <w:r w:rsidRPr="00E23E05">
              <w:rPr>
                <w:b/>
                <w:sz w:val="24"/>
                <w:szCs w:val="24"/>
              </w:rPr>
              <w:t xml:space="preserve">Tryb udzielenia zamówienia. </w:t>
            </w:r>
          </w:p>
        </w:tc>
      </w:tr>
    </w:tbl>
    <w:p w14:paraId="6C6DF02A" w14:textId="77777777" w:rsidR="007F0FDF" w:rsidRDefault="00030555">
      <w:pPr>
        <w:numPr>
          <w:ilvl w:val="0"/>
          <w:numId w:val="1"/>
        </w:numPr>
        <w:ind w:right="83" w:hanging="427"/>
      </w:pPr>
      <w:r>
        <w:t xml:space="preserve">Postępowanie o udzielenie zamówienia publicznego prowadzone jest w trybie podstawowym, na podstawie art. 275 pkt 1 ustawy z dnia 11 września 2019 r. - Prawo zamówień publicznych (Dz. U. z 2019 r., poz. 2019 ze zm.) [zwanej dalej także „ustawa Pzp”]. </w:t>
      </w:r>
    </w:p>
    <w:p w14:paraId="50A3764A" w14:textId="77777777" w:rsidR="007F0FDF" w:rsidRDefault="00030555">
      <w:pPr>
        <w:numPr>
          <w:ilvl w:val="0"/>
          <w:numId w:val="1"/>
        </w:numPr>
        <w:ind w:right="83" w:hanging="427"/>
      </w:pPr>
      <w:r>
        <w:t xml:space="preserve">Zamawiający nie przewiduje wyboru najkorzystniejszej oferty z możliwością prowadzenia negocjacji. </w:t>
      </w:r>
    </w:p>
    <w:p w14:paraId="29FDD89D" w14:textId="77777777" w:rsidR="007F0FDF" w:rsidRDefault="00030555">
      <w:pPr>
        <w:numPr>
          <w:ilvl w:val="0"/>
          <w:numId w:val="1"/>
        </w:numPr>
        <w:spacing w:after="4"/>
        <w:ind w:right="83" w:hanging="427"/>
      </w:pPr>
      <w:r>
        <w:t xml:space="preserve">Zamawiający w oparciu o zapisy art. 274 ust. 1 ustawy Pzp wezwie Wykonawcę, którego oferta została najwyżej oceniona, do złożenia w wyznaczonym terminie, nie krótszym niż 5 dni od dnia wezwania, podmiotowych środków dowodowych jeżeli są wymagane.  </w:t>
      </w:r>
    </w:p>
    <w:p w14:paraId="0A6BCFD0" w14:textId="77777777" w:rsidR="007F0FDF" w:rsidRDefault="00030555">
      <w:pPr>
        <w:spacing w:after="0" w:line="259" w:lineRule="auto"/>
        <w:ind w:left="293" w:right="0" w:firstLine="0"/>
        <w:jc w:val="left"/>
      </w:pPr>
      <w:r>
        <w:t xml:space="preserve"> </w:t>
      </w:r>
    </w:p>
    <w:tbl>
      <w:tblPr>
        <w:tblStyle w:val="TableGrid"/>
        <w:tblW w:w="9129" w:type="dxa"/>
        <w:tblInd w:w="264" w:type="dxa"/>
        <w:tblCellMar>
          <w:top w:w="33" w:type="dxa"/>
          <w:left w:w="29" w:type="dxa"/>
          <w:right w:w="53" w:type="dxa"/>
        </w:tblCellMar>
        <w:tblLook w:val="04A0" w:firstRow="1" w:lastRow="0" w:firstColumn="1" w:lastColumn="0" w:noHBand="0" w:noVBand="1"/>
      </w:tblPr>
      <w:tblGrid>
        <w:gridCol w:w="456"/>
        <w:gridCol w:w="8673"/>
      </w:tblGrid>
      <w:tr w:rsidR="007F0FDF" w14:paraId="7D458F70" w14:textId="77777777">
        <w:trPr>
          <w:trHeight w:val="324"/>
        </w:trPr>
        <w:tc>
          <w:tcPr>
            <w:tcW w:w="456" w:type="dxa"/>
            <w:tcBorders>
              <w:top w:val="nil"/>
              <w:left w:val="nil"/>
              <w:bottom w:val="nil"/>
              <w:right w:val="nil"/>
            </w:tcBorders>
            <w:shd w:val="clear" w:color="auto" w:fill="C9C9C9"/>
          </w:tcPr>
          <w:p w14:paraId="65100AB1" w14:textId="77777777" w:rsidR="007F0FDF" w:rsidRPr="00E23E05" w:rsidRDefault="00030555">
            <w:pPr>
              <w:spacing w:after="0" w:line="259" w:lineRule="auto"/>
              <w:ind w:left="0" w:right="0" w:firstLine="0"/>
              <w:rPr>
                <w:sz w:val="24"/>
                <w:szCs w:val="24"/>
              </w:rPr>
            </w:pPr>
            <w:r w:rsidRPr="00E23E05">
              <w:rPr>
                <w:b/>
                <w:sz w:val="24"/>
                <w:szCs w:val="24"/>
              </w:rPr>
              <w:t>III.</w:t>
            </w:r>
            <w:r w:rsidRPr="00E23E05">
              <w:rPr>
                <w:rFonts w:ascii="Arial" w:eastAsia="Arial" w:hAnsi="Arial" w:cs="Arial"/>
                <w:b/>
                <w:sz w:val="24"/>
                <w:szCs w:val="24"/>
              </w:rPr>
              <w:t xml:space="preserve"> </w:t>
            </w:r>
          </w:p>
        </w:tc>
        <w:tc>
          <w:tcPr>
            <w:tcW w:w="8673" w:type="dxa"/>
            <w:tcBorders>
              <w:top w:val="nil"/>
              <w:left w:val="nil"/>
              <w:bottom w:val="nil"/>
              <w:right w:val="nil"/>
            </w:tcBorders>
            <w:shd w:val="clear" w:color="auto" w:fill="C9C9C9"/>
          </w:tcPr>
          <w:p w14:paraId="337727FB" w14:textId="77777777" w:rsidR="007F0FDF" w:rsidRPr="00E23E05" w:rsidRDefault="00030555">
            <w:pPr>
              <w:spacing w:after="0" w:line="259" w:lineRule="auto"/>
              <w:ind w:left="252" w:right="0" w:firstLine="0"/>
              <w:jc w:val="left"/>
              <w:rPr>
                <w:sz w:val="24"/>
                <w:szCs w:val="24"/>
              </w:rPr>
            </w:pPr>
            <w:r w:rsidRPr="00E23E05">
              <w:rPr>
                <w:b/>
                <w:sz w:val="24"/>
                <w:szCs w:val="24"/>
              </w:rPr>
              <w:t xml:space="preserve">Opis przedmiotu zamówienia. </w:t>
            </w:r>
          </w:p>
        </w:tc>
      </w:tr>
    </w:tbl>
    <w:p w14:paraId="3148216D" w14:textId="77777777" w:rsidR="00D21A65" w:rsidRDefault="00D21A65">
      <w:pPr>
        <w:tabs>
          <w:tab w:val="center" w:pos="369"/>
          <w:tab w:val="center" w:pos="3403"/>
        </w:tabs>
        <w:spacing w:after="0"/>
        <w:ind w:left="0" w:right="0" w:firstLine="0"/>
        <w:jc w:val="left"/>
        <w:rPr>
          <w:rFonts w:ascii="Calibri" w:eastAsia="Calibri" w:hAnsi="Calibri" w:cs="Calibri"/>
          <w:sz w:val="22"/>
        </w:rPr>
      </w:pPr>
    </w:p>
    <w:p w14:paraId="597AC98D" w14:textId="3854B318" w:rsidR="00E23E05" w:rsidRPr="00233AC3" w:rsidRDefault="00551F60" w:rsidP="00470475">
      <w:pPr>
        <w:tabs>
          <w:tab w:val="center" w:pos="369"/>
          <w:tab w:val="center" w:pos="3403"/>
        </w:tabs>
        <w:spacing w:after="0"/>
        <w:ind w:left="0" w:right="0" w:firstLine="0"/>
        <w:jc w:val="center"/>
        <w:rPr>
          <w:b/>
          <w:sz w:val="24"/>
          <w:szCs w:val="24"/>
        </w:rPr>
      </w:pPr>
      <w:r w:rsidRPr="00233AC3">
        <w:rPr>
          <w:b/>
          <w:sz w:val="24"/>
          <w:szCs w:val="24"/>
        </w:rPr>
        <w:t>„</w:t>
      </w:r>
      <w:r w:rsidR="00233AC3" w:rsidRPr="00233AC3">
        <w:rPr>
          <w:b/>
          <w:sz w:val="24"/>
          <w:szCs w:val="24"/>
        </w:rPr>
        <w:t xml:space="preserve">Remont </w:t>
      </w:r>
      <w:r w:rsidR="00C05E62">
        <w:rPr>
          <w:b/>
          <w:sz w:val="24"/>
          <w:szCs w:val="24"/>
        </w:rPr>
        <w:t>dróg gminnych na terenie Gminy Kazimierza Wielka</w:t>
      </w:r>
      <w:r w:rsidR="00233AC3" w:rsidRPr="00233AC3">
        <w:rPr>
          <w:b/>
          <w:sz w:val="24"/>
          <w:szCs w:val="24"/>
        </w:rPr>
        <w:t>.</w:t>
      </w:r>
      <w:r w:rsidRPr="00233AC3">
        <w:rPr>
          <w:b/>
          <w:sz w:val="24"/>
          <w:szCs w:val="24"/>
        </w:rPr>
        <w:t>”</w:t>
      </w:r>
    </w:p>
    <w:p w14:paraId="11B39A3B" w14:textId="77777777" w:rsidR="00551F60" w:rsidRDefault="00551F60" w:rsidP="00470475">
      <w:pPr>
        <w:tabs>
          <w:tab w:val="center" w:pos="369"/>
          <w:tab w:val="center" w:pos="3403"/>
        </w:tabs>
        <w:spacing w:after="0"/>
        <w:ind w:left="0" w:right="0" w:firstLine="0"/>
        <w:jc w:val="center"/>
        <w:rPr>
          <w:rFonts w:eastAsia="Calibri" w:cs="Calibri"/>
          <w:sz w:val="22"/>
        </w:rPr>
      </w:pPr>
    </w:p>
    <w:p w14:paraId="152E3D5F" w14:textId="77777777" w:rsidR="00C05E62" w:rsidRDefault="00C05E62" w:rsidP="00470475">
      <w:pPr>
        <w:tabs>
          <w:tab w:val="center" w:pos="369"/>
          <w:tab w:val="center" w:pos="3403"/>
        </w:tabs>
        <w:spacing w:after="0"/>
        <w:ind w:left="0" w:right="0" w:firstLine="0"/>
        <w:jc w:val="center"/>
        <w:rPr>
          <w:rFonts w:eastAsia="Calibri" w:cs="Calibri"/>
          <w:sz w:val="22"/>
        </w:rPr>
      </w:pPr>
    </w:p>
    <w:p w14:paraId="6CE0871A" w14:textId="77777777" w:rsidR="00513D0D" w:rsidRDefault="00C05E62" w:rsidP="00C05E62">
      <w:pPr>
        <w:pStyle w:val="Akapitzlist"/>
        <w:numPr>
          <w:ilvl w:val="0"/>
          <w:numId w:val="38"/>
        </w:numPr>
        <w:tabs>
          <w:tab w:val="center" w:pos="369"/>
          <w:tab w:val="center" w:pos="3403"/>
        </w:tabs>
        <w:spacing w:after="0"/>
        <w:ind w:right="0"/>
        <w:jc w:val="left"/>
        <w:rPr>
          <w:rFonts w:eastAsia="Calibri" w:cs="Calibri"/>
        </w:rPr>
      </w:pPr>
      <w:r>
        <w:rPr>
          <w:rFonts w:eastAsia="Calibri" w:cs="Calibri"/>
          <w:b/>
        </w:rPr>
        <w:t>Remont drogi gminnej nr 329157T Wielgus – Krzyszkowice od km 0+230 do km 1+730, dł.</w:t>
      </w:r>
      <w:r w:rsidR="00513D0D">
        <w:rPr>
          <w:rFonts w:eastAsia="Calibri" w:cs="Calibri"/>
          <w:b/>
        </w:rPr>
        <w:t xml:space="preserve"> 1500 mb</w:t>
      </w:r>
      <w:r w:rsidRPr="00C05E62">
        <w:rPr>
          <w:rFonts w:eastAsia="Calibri" w:cs="Calibri"/>
          <w:b/>
        </w:rPr>
        <w:t>.</w:t>
      </w:r>
      <w:r w:rsidRPr="00C05E62">
        <w:rPr>
          <w:rFonts w:eastAsia="Calibri" w:cs="Calibri"/>
        </w:rPr>
        <w:t xml:space="preserve">                                                                                                                                                                             </w:t>
      </w:r>
    </w:p>
    <w:p w14:paraId="18DD087D" w14:textId="7CABEAF3" w:rsidR="00C05E62" w:rsidRDefault="00C05E62" w:rsidP="00513D0D">
      <w:pPr>
        <w:pStyle w:val="Akapitzlist"/>
        <w:tabs>
          <w:tab w:val="center" w:pos="369"/>
          <w:tab w:val="center" w:pos="3403"/>
        </w:tabs>
        <w:spacing w:after="0"/>
        <w:ind w:right="0" w:firstLine="0"/>
        <w:jc w:val="left"/>
        <w:rPr>
          <w:rFonts w:eastAsia="Calibri" w:cs="Calibri"/>
        </w:rPr>
      </w:pPr>
      <w:r w:rsidRPr="00C05E62">
        <w:rPr>
          <w:rFonts w:eastAsia="Calibri" w:cs="Calibri"/>
        </w:rPr>
        <w:t>W ramach przedmiotowego zadania należy wykonać:</w:t>
      </w:r>
    </w:p>
    <w:p w14:paraId="2982B4DF" w14:textId="77777777" w:rsidR="0059461B" w:rsidRPr="0059461B" w:rsidRDefault="0059461B" w:rsidP="0059461B">
      <w:pPr>
        <w:tabs>
          <w:tab w:val="center" w:pos="369"/>
          <w:tab w:val="center" w:pos="3403"/>
        </w:tabs>
        <w:spacing w:after="0"/>
        <w:ind w:right="0"/>
        <w:jc w:val="left"/>
        <w:rPr>
          <w:rFonts w:eastAsia="Calibri" w:cs="Calibri"/>
        </w:rPr>
      </w:pPr>
      <w:r w:rsidRPr="0059461B">
        <w:rPr>
          <w:rFonts w:eastAsia="Calibri" w:cs="Calibri"/>
        </w:rPr>
        <w:t xml:space="preserve">1/    </w:t>
      </w:r>
      <w:r w:rsidRPr="0059461B">
        <w:rPr>
          <w:rFonts w:eastAsia="Calibri" w:cs="Calibri"/>
          <w:u w:val="single"/>
        </w:rPr>
        <w:t>Roboty przygotowawcze i rozbiórkowe:</w:t>
      </w:r>
      <w:r w:rsidRPr="0059461B">
        <w:rPr>
          <w:rFonts w:eastAsia="Calibri" w:cs="Calibri"/>
        </w:rPr>
        <w:t xml:space="preserve"> </w:t>
      </w:r>
    </w:p>
    <w:p w14:paraId="1661A7E1" w14:textId="77777777" w:rsidR="0059461B" w:rsidRPr="0059461B" w:rsidRDefault="0059461B" w:rsidP="0059461B">
      <w:pPr>
        <w:numPr>
          <w:ilvl w:val="0"/>
          <w:numId w:val="40"/>
        </w:numPr>
        <w:tabs>
          <w:tab w:val="center" w:pos="369"/>
          <w:tab w:val="center" w:pos="3403"/>
        </w:tabs>
        <w:spacing w:after="0"/>
        <w:ind w:right="0"/>
        <w:jc w:val="left"/>
        <w:rPr>
          <w:rFonts w:eastAsia="Calibri" w:cs="Calibri"/>
        </w:rPr>
      </w:pPr>
      <w:r w:rsidRPr="0059461B">
        <w:rPr>
          <w:rFonts w:eastAsia="Calibri" w:cs="Calibri"/>
        </w:rPr>
        <w:t xml:space="preserve">wytyczenie elementów drogi w terenie  –  </w:t>
      </w:r>
      <w:r w:rsidRPr="0059461B">
        <w:rPr>
          <w:rFonts w:eastAsia="Calibri" w:cs="Calibri"/>
          <w:i/>
          <w:u w:val="single"/>
        </w:rPr>
        <w:t>1,500km,</w:t>
      </w:r>
      <w:r w:rsidRPr="0059461B">
        <w:rPr>
          <w:rFonts w:eastAsia="Calibri" w:cs="Calibri"/>
          <w:i/>
        </w:rPr>
        <w:t xml:space="preserve"> </w:t>
      </w:r>
    </w:p>
    <w:p w14:paraId="3B72268D" w14:textId="63C74A88" w:rsidR="0059461B" w:rsidRPr="0059461B" w:rsidRDefault="0059461B" w:rsidP="0059461B">
      <w:pPr>
        <w:numPr>
          <w:ilvl w:val="0"/>
          <w:numId w:val="40"/>
        </w:numPr>
        <w:tabs>
          <w:tab w:val="center" w:pos="369"/>
          <w:tab w:val="center" w:pos="3403"/>
        </w:tabs>
        <w:spacing w:after="0"/>
        <w:ind w:right="0"/>
        <w:jc w:val="left"/>
        <w:rPr>
          <w:rFonts w:eastAsia="Calibri" w:cs="Calibri"/>
        </w:rPr>
      </w:pPr>
      <w:r w:rsidRPr="0059461B">
        <w:rPr>
          <w:rFonts w:eastAsia="Calibri" w:cs="Calibri"/>
        </w:rPr>
        <w:t xml:space="preserve">rozebranie nawierzchni z betonu asfaltowego, śr. gr. 6cm –  </w:t>
      </w:r>
      <w:r>
        <w:rPr>
          <w:rFonts w:eastAsia="Calibri" w:cs="Calibri"/>
          <w:i/>
          <w:u w:val="single"/>
        </w:rPr>
        <w:t>217,25m</w:t>
      </w:r>
      <w:r>
        <w:rPr>
          <w:rFonts w:eastAsia="Calibri" w:cs="Calibri"/>
          <w:i/>
          <w:u w:val="single"/>
          <w:vertAlign w:val="superscript"/>
        </w:rPr>
        <w:t>2</w:t>
      </w:r>
      <w:r w:rsidRPr="0059461B">
        <w:rPr>
          <w:rFonts w:eastAsia="Calibri" w:cs="Calibri"/>
          <w:i/>
          <w:u w:val="single"/>
        </w:rPr>
        <w:t>,</w:t>
      </w:r>
      <w:r w:rsidRPr="0059461B">
        <w:rPr>
          <w:rFonts w:eastAsia="Calibri" w:cs="Calibri"/>
          <w:i/>
        </w:rPr>
        <w:t xml:space="preserve"> </w:t>
      </w:r>
    </w:p>
    <w:p w14:paraId="253DB176" w14:textId="2F27B0E7" w:rsidR="0059461B" w:rsidRPr="0059461B" w:rsidRDefault="0059461B" w:rsidP="0059461B">
      <w:pPr>
        <w:numPr>
          <w:ilvl w:val="0"/>
          <w:numId w:val="40"/>
        </w:numPr>
        <w:tabs>
          <w:tab w:val="center" w:pos="369"/>
          <w:tab w:val="center" w:pos="3403"/>
        </w:tabs>
        <w:spacing w:after="0"/>
        <w:ind w:right="0"/>
        <w:jc w:val="left"/>
        <w:rPr>
          <w:rFonts w:eastAsia="Calibri" w:cs="Calibri"/>
        </w:rPr>
      </w:pPr>
      <w:r w:rsidRPr="0059461B">
        <w:rPr>
          <w:rFonts w:eastAsia="Calibri" w:cs="Calibri"/>
        </w:rPr>
        <w:t xml:space="preserve">rozebranie przepustu pod drogą z rur żelbetowych </w:t>
      </w:r>
      <w:r>
        <w:rPr>
          <w:rFonts w:eastAsia="Calibri" w:cs="Calibri"/>
        </w:rPr>
        <w:t>fi 50cm oraz pod zjazdem z rur</w:t>
      </w:r>
      <w:r w:rsidRPr="0059461B">
        <w:rPr>
          <w:rFonts w:eastAsia="Calibri" w:cs="Calibri"/>
        </w:rPr>
        <w:t xml:space="preserve"> żelbetowych fi 40cm –  </w:t>
      </w:r>
      <w:r w:rsidRPr="0059461B">
        <w:rPr>
          <w:rFonts w:eastAsia="Calibri" w:cs="Calibri"/>
          <w:i/>
          <w:u w:val="single"/>
        </w:rPr>
        <w:t>16,00mb,</w:t>
      </w:r>
      <w:r w:rsidRPr="0059461B">
        <w:rPr>
          <w:rFonts w:eastAsia="Calibri" w:cs="Calibri"/>
          <w:i/>
        </w:rPr>
        <w:t xml:space="preserve"> </w:t>
      </w:r>
    </w:p>
    <w:p w14:paraId="4ACDC539" w14:textId="77777777" w:rsidR="0059461B" w:rsidRPr="0059461B" w:rsidRDefault="0059461B" w:rsidP="0059461B">
      <w:pPr>
        <w:numPr>
          <w:ilvl w:val="0"/>
          <w:numId w:val="40"/>
        </w:numPr>
        <w:tabs>
          <w:tab w:val="center" w:pos="369"/>
          <w:tab w:val="center" w:pos="3403"/>
        </w:tabs>
        <w:spacing w:after="0"/>
        <w:ind w:right="0"/>
        <w:jc w:val="left"/>
        <w:rPr>
          <w:rFonts w:eastAsia="Calibri" w:cs="Calibri"/>
        </w:rPr>
      </w:pPr>
      <w:r w:rsidRPr="0059461B">
        <w:rPr>
          <w:rFonts w:eastAsia="Calibri" w:cs="Calibri"/>
        </w:rPr>
        <w:t xml:space="preserve">rozebranie przepustu pod drogą z rur żelbetowych fi 80cm –  </w:t>
      </w:r>
      <w:r w:rsidRPr="0059461B">
        <w:rPr>
          <w:rFonts w:eastAsia="Calibri" w:cs="Calibri"/>
          <w:i/>
          <w:u w:val="single"/>
        </w:rPr>
        <w:t>9,00mb,</w:t>
      </w:r>
      <w:r w:rsidRPr="0059461B">
        <w:rPr>
          <w:rFonts w:eastAsia="Calibri" w:cs="Calibri"/>
          <w:i/>
        </w:rPr>
        <w:t xml:space="preserve"> </w:t>
      </w:r>
    </w:p>
    <w:p w14:paraId="051EDC5C" w14:textId="77777777" w:rsidR="0059461B" w:rsidRPr="0059461B" w:rsidRDefault="0059461B" w:rsidP="0059461B">
      <w:pPr>
        <w:numPr>
          <w:ilvl w:val="0"/>
          <w:numId w:val="40"/>
        </w:numPr>
        <w:tabs>
          <w:tab w:val="center" w:pos="369"/>
          <w:tab w:val="center" w:pos="3403"/>
        </w:tabs>
        <w:spacing w:after="0"/>
        <w:ind w:right="0"/>
        <w:jc w:val="left"/>
        <w:rPr>
          <w:rFonts w:eastAsia="Calibri" w:cs="Calibri"/>
        </w:rPr>
      </w:pPr>
      <w:r w:rsidRPr="0059461B">
        <w:rPr>
          <w:rFonts w:eastAsia="Calibri" w:cs="Calibri"/>
        </w:rPr>
        <w:t xml:space="preserve">rozebranie ścianek czołowych dla przepustu pod drogą z rur żelbetowych fi 50cm oraz      rozebranie ścianek czołowych dla przepustu pod drogą z rur żelbetowych fi 80cm –  </w:t>
      </w:r>
      <w:r>
        <w:rPr>
          <w:rFonts w:eastAsia="Calibri" w:cs="Calibri"/>
          <w:i/>
          <w:u w:val="single"/>
        </w:rPr>
        <w:t>4,80m</w:t>
      </w:r>
      <w:r>
        <w:rPr>
          <w:rFonts w:eastAsia="Calibri" w:cs="Calibri"/>
          <w:i/>
          <w:u w:val="single"/>
          <w:vertAlign w:val="superscript"/>
        </w:rPr>
        <w:t>3</w:t>
      </w:r>
      <w:r w:rsidRPr="0059461B">
        <w:rPr>
          <w:rFonts w:eastAsia="Calibri" w:cs="Calibri"/>
          <w:i/>
          <w:u w:val="single"/>
        </w:rPr>
        <w:t>,</w:t>
      </w:r>
    </w:p>
    <w:p w14:paraId="5EE59594" w14:textId="77777777" w:rsidR="0059461B" w:rsidRPr="0059461B" w:rsidRDefault="0059461B" w:rsidP="0059461B">
      <w:pPr>
        <w:numPr>
          <w:ilvl w:val="0"/>
          <w:numId w:val="40"/>
        </w:numPr>
        <w:tabs>
          <w:tab w:val="center" w:pos="369"/>
          <w:tab w:val="center" w:pos="3403"/>
        </w:tabs>
        <w:spacing w:after="0"/>
        <w:ind w:right="0"/>
        <w:jc w:val="left"/>
        <w:rPr>
          <w:rFonts w:eastAsia="Calibri" w:cs="Calibri"/>
        </w:rPr>
      </w:pPr>
      <w:r w:rsidRPr="0059461B">
        <w:rPr>
          <w:rFonts w:eastAsia="Calibri" w:cs="Calibri"/>
        </w:rPr>
        <w:t xml:space="preserve">  nakłady uzupełniające za dalszy transport gruzu na odl. 4km  -  </w:t>
      </w:r>
      <w:r>
        <w:rPr>
          <w:rFonts w:eastAsia="Calibri" w:cs="Calibri"/>
          <w:i/>
          <w:u w:val="single"/>
        </w:rPr>
        <w:t>22,56m</w:t>
      </w:r>
      <w:r>
        <w:rPr>
          <w:rFonts w:eastAsia="Calibri" w:cs="Calibri"/>
          <w:i/>
          <w:u w:val="single"/>
          <w:vertAlign w:val="superscript"/>
        </w:rPr>
        <w:t>3</w:t>
      </w:r>
      <w:r w:rsidRPr="0059461B">
        <w:rPr>
          <w:rFonts w:eastAsia="Calibri" w:cs="Calibri"/>
          <w:i/>
          <w:u w:val="single"/>
        </w:rPr>
        <w:t>,</w:t>
      </w:r>
      <w:r w:rsidRPr="0059461B">
        <w:rPr>
          <w:rFonts w:eastAsia="Calibri" w:cs="Calibri"/>
          <w:i/>
        </w:rPr>
        <w:t xml:space="preserve"> </w:t>
      </w:r>
    </w:p>
    <w:p w14:paraId="5313EEE0" w14:textId="1134E80F" w:rsidR="0059461B" w:rsidRPr="0059461B" w:rsidRDefault="0059461B" w:rsidP="0059461B">
      <w:pPr>
        <w:numPr>
          <w:ilvl w:val="0"/>
          <w:numId w:val="40"/>
        </w:numPr>
        <w:tabs>
          <w:tab w:val="center" w:pos="369"/>
          <w:tab w:val="center" w:pos="3403"/>
        </w:tabs>
        <w:spacing w:after="0"/>
        <w:ind w:right="0"/>
        <w:jc w:val="left"/>
        <w:rPr>
          <w:rFonts w:eastAsia="Calibri" w:cs="Calibri"/>
        </w:rPr>
      </w:pPr>
      <w:r w:rsidRPr="0059461B">
        <w:rPr>
          <w:rFonts w:eastAsia="Calibri" w:cs="Calibri"/>
        </w:rPr>
        <w:t xml:space="preserve">  karczowanie pni drzew fi 30-60cm -  </w:t>
      </w:r>
      <w:r w:rsidRPr="0059461B">
        <w:rPr>
          <w:rFonts w:eastAsia="Calibri" w:cs="Calibri"/>
          <w:i/>
          <w:u w:val="single"/>
        </w:rPr>
        <w:t>30,00szt.</w:t>
      </w:r>
      <w:r w:rsidRPr="0059461B">
        <w:rPr>
          <w:rFonts w:eastAsia="Calibri" w:cs="Calibri"/>
          <w:i/>
        </w:rPr>
        <w:t xml:space="preserve"> </w:t>
      </w:r>
    </w:p>
    <w:p w14:paraId="3EBFF90B" w14:textId="77777777" w:rsidR="0059461B" w:rsidRPr="0059461B" w:rsidRDefault="0059461B" w:rsidP="0059461B">
      <w:pPr>
        <w:tabs>
          <w:tab w:val="center" w:pos="369"/>
          <w:tab w:val="center" w:pos="3403"/>
        </w:tabs>
        <w:spacing w:after="0"/>
        <w:ind w:right="0"/>
        <w:jc w:val="left"/>
        <w:rPr>
          <w:rFonts w:eastAsia="Calibri" w:cs="Calibri"/>
        </w:rPr>
      </w:pPr>
      <w:r w:rsidRPr="0059461B">
        <w:rPr>
          <w:rFonts w:eastAsia="Calibri" w:cs="Calibri"/>
        </w:rPr>
        <w:lastRenderedPageBreak/>
        <w:t xml:space="preserve"> </w:t>
      </w:r>
    </w:p>
    <w:p w14:paraId="65C1E386" w14:textId="77777777" w:rsidR="0059461B" w:rsidRPr="0059461B" w:rsidRDefault="0059461B" w:rsidP="0059461B">
      <w:pPr>
        <w:tabs>
          <w:tab w:val="center" w:pos="369"/>
          <w:tab w:val="center" w:pos="3403"/>
        </w:tabs>
        <w:spacing w:after="0"/>
        <w:ind w:right="0"/>
        <w:jc w:val="left"/>
        <w:rPr>
          <w:rFonts w:eastAsia="Calibri" w:cs="Calibri"/>
        </w:rPr>
      </w:pPr>
      <w:r w:rsidRPr="0059461B">
        <w:rPr>
          <w:rFonts w:eastAsia="Calibri" w:cs="Calibri"/>
        </w:rPr>
        <w:t xml:space="preserve">2/    </w:t>
      </w:r>
      <w:r w:rsidRPr="0059461B">
        <w:rPr>
          <w:rFonts w:eastAsia="Calibri" w:cs="Calibri"/>
          <w:u w:val="single"/>
        </w:rPr>
        <w:t>Roboty ziemne i odwodnieniowe:</w:t>
      </w:r>
      <w:r w:rsidRPr="0059461B">
        <w:rPr>
          <w:rFonts w:eastAsia="Calibri" w:cs="Calibri"/>
        </w:rPr>
        <w:t xml:space="preserve"> </w:t>
      </w:r>
    </w:p>
    <w:p w14:paraId="5A428549" w14:textId="2B71290D" w:rsidR="0059461B" w:rsidRPr="0059461B" w:rsidRDefault="0059461B" w:rsidP="0059461B">
      <w:pPr>
        <w:numPr>
          <w:ilvl w:val="0"/>
          <w:numId w:val="40"/>
        </w:numPr>
        <w:tabs>
          <w:tab w:val="center" w:pos="369"/>
          <w:tab w:val="center" w:pos="3403"/>
        </w:tabs>
        <w:spacing w:after="0"/>
        <w:ind w:right="0"/>
        <w:jc w:val="left"/>
        <w:rPr>
          <w:rFonts w:eastAsia="Calibri" w:cs="Calibri"/>
        </w:rPr>
      </w:pPr>
      <w:r w:rsidRPr="0059461B">
        <w:rPr>
          <w:rFonts w:eastAsia="Calibri" w:cs="Calibri"/>
        </w:rPr>
        <w:t xml:space="preserve">wykonanie robót ziemnych w gr. kat. III-IV - wyprofilowanie skarpy, renowacja rowów  przydrożnych  -  </w:t>
      </w:r>
      <w:r>
        <w:rPr>
          <w:rFonts w:eastAsia="Calibri" w:cs="Calibri"/>
          <w:i/>
          <w:u w:val="single"/>
        </w:rPr>
        <w:t>690.00m</w:t>
      </w:r>
      <w:r>
        <w:rPr>
          <w:rFonts w:eastAsia="Calibri" w:cs="Calibri"/>
          <w:i/>
          <w:u w:val="single"/>
          <w:vertAlign w:val="superscript"/>
        </w:rPr>
        <w:t>3</w:t>
      </w:r>
      <w:r w:rsidRPr="0059461B">
        <w:rPr>
          <w:rFonts w:eastAsia="Calibri" w:cs="Calibri"/>
          <w:i/>
          <w:u w:val="single"/>
        </w:rPr>
        <w:t>,</w:t>
      </w:r>
      <w:r w:rsidRPr="0059461B">
        <w:rPr>
          <w:rFonts w:eastAsia="Calibri" w:cs="Calibri"/>
          <w:i/>
        </w:rPr>
        <w:t xml:space="preserve"> </w:t>
      </w:r>
    </w:p>
    <w:p w14:paraId="45003A27" w14:textId="580B70DE" w:rsidR="0059461B" w:rsidRPr="0059461B" w:rsidRDefault="0059461B" w:rsidP="0059461B">
      <w:pPr>
        <w:numPr>
          <w:ilvl w:val="0"/>
          <w:numId w:val="40"/>
        </w:numPr>
        <w:tabs>
          <w:tab w:val="center" w:pos="369"/>
          <w:tab w:val="center" w:pos="3403"/>
        </w:tabs>
        <w:spacing w:after="0"/>
        <w:ind w:right="0"/>
        <w:jc w:val="left"/>
        <w:rPr>
          <w:rFonts w:eastAsia="Calibri" w:cs="Calibri"/>
        </w:rPr>
      </w:pPr>
      <w:r w:rsidRPr="0059461B">
        <w:rPr>
          <w:rFonts w:eastAsia="Calibri" w:cs="Calibri"/>
        </w:rPr>
        <w:t xml:space="preserve">wykonanie koryta pod w-wy konstrukcyjne gł. 35cm  –  </w:t>
      </w:r>
      <w:r>
        <w:rPr>
          <w:rFonts w:eastAsia="Calibri" w:cs="Calibri"/>
          <w:i/>
          <w:u w:val="single"/>
        </w:rPr>
        <w:t>1480,50m</w:t>
      </w:r>
      <w:r>
        <w:rPr>
          <w:rFonts w:eastAsia="Calibri" w:cs="Calibri"/>
          <w:i/>
          <w:u w:val="single"/>
          <w:vertAlign w:val="superscript"/>
        </w:rPr>
        <w:t>2</w:t>
      </w:r>
      <w:r w:rsidRPr="0059461B">
        <w:rPr>
          <w:rFonts w:eastAsia="Calibri" w:cs="Calibri"/>
          <w:i/>
          <w:u w:val="single"/>
        </w:rPr>
        <w:t>.</w:t>
      </w:r>
      <w:r w:rsidRPr="0059461B">
        <w:rPr>
          <w:rFonts w:eastAsia="Calibri" w:cs="Calibri"/>
          <w:i/>
        </w:rPr>
        <w:t xml:space="preserve"> </w:t>
      </w:r>
    </w:p>
    <w:p w14:paraId="34C3D4F1" w14:textId="7D033AA8" w:rsidR="0059461B" w:rsidRPr="0059461B" w:rsidRDefault="0059461B" w:rsidP="0059461B">
      <w:pPr>
        <w:numPr>
          <w:ilvl w:val="0"/>
          <w:numId w:val="40"/>
        </w:numPr>
        <w:tabs>
          <w:tab w:val="center" w:pos="369"/>
          <w:tab w:val="center" w:pos="3403"/>
        </w:tabs>
        <w:spacing w:after="0"/>
        <w:ind w:right="0"/>
        <w:jc w:val="left"/>
        <w:rPr>
          <w:rFonts w:eastAsia="Calibri" w:cs="Calibri"/>
        </w:rPr>
      </w:pPr>
      <w:r w:rsidRPr="0059461B">
        <w:rPr>
          <w:rFonts w:eastAsia="Calibri" w:cs="Calibri"/>
        </w:rPr>
        <w:t xml:space="preserve">wykonanie koryta pod w-wy konstrukcyjne gł. 50cm  –  </w:t>
      </w:r>
      <w:r>
        <w:rPr>
          <w:rFonts w:eastAsia="Calibri" w:cs="Calibri"/>
          <w:i/>
          <w:u w:val="single"/>
        </w:rPr>
        <w:t>200,00m</w:t>
      </w:r>
      <w:r>
        <w:rPr>
          <w:rFonts w:eastAsia="Calibri" w:cs="Calibri"/>
          <w:i/>
          <w:u w:val="single"/>
          <w:vertAlign w:val="superscript"/>
        </w:rPr>
        <w:t>2</w:t>
      </w:r>
      <w:r w:rsidRPr="0059461B">
        <w:rPr>
          <w:rFonts w:eastAsia="Calibri" w:cs="Calibri"/>
          <w:i/>
          <w:u w:val="single"/>
        </w:rPr>
        <w:t>.</w:t>
      </w:r>
      <w:r w:rsidRPr="0059461B">
        <w:rPr>
          <w:rFonts w:eastAsia="Calibri" w:cs="Calibri"/>
          <w:i/>
        </w:rPr>
        <w:t xml:space="preserve"> </w:t>
      </w:r>
    </w:p>
    <w:p w14:paraId="57CCF52B" w14:textId="27A86CDF" w:rsidR="0059461B" w:rsidRPr="0059461B" w:rsidRDefault="0059461B" w:rsidP="0059461B">
      <w:pPr>
        <w:numPr>
          <w:ilvl w:val="0"/>
          <w:numId w:val="40"/>
        </w:numPr>
        <w:tabs>
          <w:tab w:val="center" w:pos="369"/>
          <w:tab w:val="center" w:pos="3403"/>
        </w:tabs>
        <w:spacing w:after="0"/>
        <w:ind w:right="0"/>
        <w:jc w:val="left"/>
        <w:rPr>
          <w:rFonts w:eastAsia="Calibri" w:cs="Calibri"/>
        </w:rPr>
      </w:pPr>
      <w:r w:rsidRPr="0059461B">
        <w:rPr>
          <w:rFonts w:eastAsia="Calibri" w:cs="Calibri"/>
        </w:rPr>
        <w:t xml:space="preserve">nakłady uzupełniające za dalszy transport ziemi na odl. 4km  -  </w:t>
      </w:r>
      <w:r>
        <w:rPr>
          <w:rFonts w:eastAsia="Calibri" w:cs="Calibri"/>
          <w:i/>
          <w:u w:val="single"/>
        </w:rPr>
        <w:t>1388,68m</w:t>
      </w:r>
      <w:r>
        <w:rPr>
          <w:rFonts w:eastAsia="Calibri" w:cs="Calibri"/>
          <w:i/>
          <w:u w:val="single"/>
          <w:vertAlign w:val="superscript"/>
        </w:rPr>
        <w:t>3</w:t>
      </w:r>
      <w:r w:rsidRPr="0059461B">
        <w:rPr>
          <w:rFonts w:eastAsia="Calibri" w:cs="Calibri"/>
          <w:i/>
          <w:u w:val="single"/>
        </w:rPr>
        <w:t>,</w:t>
      </w:r>
      <w:r w:rsidRPr="0059461B">
        <w:rPr>
          <w:rFonts w:eastAsia="Calibri" w:cs="Calibri"/>
          <w:i/>
        </w:rPr>
        <w:t xml:space="preserve"> </w:t>
      </w:r>
    </w:p>
    <w:p w14:paraId="6CE667BB" w14:textId="77182C67" w:rsidR="0059461B" w:rsidRPr="0059461B" w:rsidRDefault="0059461B" w:rsidP="0059461B">
      <w:pPr>
        <w:numPr>
          <w:ilvl w:val="0"/>
          <w:numId w:val="40"/>
        </w:numPr>
        <w:tabs>
          <w:tab w:val="center" w:pos="369"/>
          <w:tab w:val="center" w:pos="3403"/>
        </w:tabs>
        <w:spacing w:after="0"/>
        <w:ind w:right="0"/>
        <w:jc w:val="left"/>
        <w:rPr>
          <w:rFonts w:eastAsia="Calibri" w:cs="Calibri"/>
        </w:rPr>
      </w:pPr>
      <w:r w:rsidRPr="0059461B">
        <w:rPr>
          <w:rFonts w:eastAsia="Calibri" w:cs="Calibri"/>
        </w:rPr>
        <w:t xml:space="preserve">wyprofilowanie podłoża pod umocnienie dna i skarp rowu -  </w:t>
      </w:r>
      <w:r>
        <w:rPr>
          <w:rFonts w:eastAsia="Calibri" w:cs="Calibri"/>
          <w:i/>
          <w:u w:val="single"/>
        </w:rPr>
        <w:t>80,00m</w:t>
      </w:r>
      <w:r>
        <w:rPr>
          <w:rFonts w:eastAsia="Calibri" w:cs="Calibri"/>
          <w:i/>
          <w:u w:val="single"/>
          <w:vertAlign w:val="superscript"/>
        </w:rPr>
        <w:t>2</w:t>
      </w:r>
      <w:r w:rsidRPr="0059461B">
        <w:rPr>
          <w:rFonts w:eastAsia="Calibri" w:cs="Calibri"/>
          <w:i/>
          <w:u w:val="single"/>
        </w:rPr>
        <w:t>,</w:t>
      </w:r>
      <w:r w:rsidRPr="0059461B">
        <w:rPr>
          <w:rFonts w:eastAsia="Calibri" w:cs="Calibri"/>
          <w:i/>
        </w:rPr>
        <w:t xml:space="preserve"> </w:t>
      </w:r>
    </w:p>
    <w:p w14:paraId="5E266D77" w14:textId="0627969E" w:rsidR="0059461B" w:rsidRPr="0059461B" w:rsidRDefault="0059461B" w:rsidP="0059461B">
      <w:pPr>
        <w:numPr>
          <w:ilvl w:val="0"/>
          <w:numId w:val="40"/>
        </w:numPr>
        <w:tabs>
          <w:tab w:val="center" w:pos="369"/>
          <w:tab w:val="center" w:pos="3403"/>
        </w:tabs>
        <w:spacing w:after="0"/>
        <w:ind w:right="0"/>
        <w:jc w:val="left"/>
        <w:rPr>
          <w:rFonts w:eastAsia="Calibri" w:cs="Calibri"/>
        </w:rPr>
      </w:pPr>
      <w:r w:rsidRPr="0059461B">
        <w:rPr>
          <w:rFonts w:eastAsia="Calibri" w:cs="Calibri"/>
        </w:rPr>
        <w:t>wykonanie ławy betonowej pod umocnienie dna rowu korytkami ś</w:t>
      </w:r>
      <w:r>
        <w:rPr>
          <w:rFonts w:eastAsia="Calibri" w:cs="Calibri"/>
        </w:rPr>
        <w:t>ciekowymi oraz</w:t>
      </w:r>
      <w:r w:rsidRPr="0059461B">
        <w:rPr>
          <w:rFonts w:eastAsia="Calibri" w:cs="Calibri"/>
        </w:rPr>
        <w:t xml:space="preserve"> wypełnienie elem. krata - beton C12/15 -  </w:t>
      </w:r>
      <w:r>
        <w:rPr>
          <w:rFonts w:eastAsia="Calibri" w:cs="Calibri"/>
          <w:i/>
          <w:u w:val="single"/>
        </w:rPr>
        <w:t>4,16m</w:t>
      </w:r>
      <w:r>
        <w:rPr>
          <w:rFonts w:eastAsia="Calibri" w:cs="Calibri"/>
          <w:i/>
          <w:u w:val="single"/>
          <w:vertAlign w:val="superscript"/>
        </w:rPr>
        <w:t>3</w:t>
      </w:r>
      <w:r w:rsidRPr="0059461B">
        <w:rPr>
          <w:rFonts w:eastAsia="Calibri" w:cs="Calibri"/>
          <w:i/>
          <w:u w:val="single"/>
        </w:rPr>
        <w:t>,</w:t>
      </w:r>
      <w:r w:rsidRPr="0059461B">
        <w:rPr>
          <w:rFonts w:eastAsia="Calibri" w:cs="Calibri"/>
          <w:i/>
        </w:rPr>
        <w:t xml:space="preserve"> </w:t>
      </w:r>
    </w:p>
    <w:p w14:paraId="2032B375" w14:textId="0F90D648" w:rsidR="0059461B" w:rsidRPr="0059461B" w:rsidRDefault="0059461B" w:rsidP="0059461B">
      <w:pPr>
        <w:numPr>
          <w:ilvl w:val="0"/>
          <w:numId w:val="40"/>
        </w:numPr>
        <w:tabs>
          <w:tab w:val="center" w:pos="369"/>
          <w:tab w:val="center" w:pos="3403"/>
        </w:tabs>
        <w:spacing w:after="0"/>
        <w:ind w:right="0"/>
        <w:jc w:val="left"/>
        <w:rPr>
          <w:rFonts w:eastAsia="Calibri" w:cs="Calibri"/>
        </w:rPr>
      </w:pPr>
      <w:r w:rsidRPr="0059461B">
        <w:rPr>
          <w:rFonts w:eastAsia="Calibri" w:cs="Calibri"/>
        </w:rPr>
        <w:t xml:space="preserve">zamontowanie ścieków betonowych trapezowych 50x50x20cm na ławie betonowej gr. 10cm </w:t>
      </w:r>
      <w:r>
        <w:rPr>
          <w:rFonts w:eastAsia="Calibri" w:cs="Calibri"/>
        </w:rPr>
        <w:t xml:space="preserve">- </w:t>
      </w:r>
      <w:r w:rsidRPr="0059461B">
        <w:rPr>
          <w:rFonts w:eastAsia="Calibri" w:cs="Calibri"/>
          <w:i/>
          <w:u w:val="single"/>
        </w:rPr>
        <w:t>32,00m,</w:t>
      </w:r>
      <w:r w:rsidRPr="0059461B">
        <w:rPr>
          <w:rFonts w:eastAsia="Calibri" w:cs="Calibri"/>
          <w:i/>
        </w:rPr>
        <w:t xml:space="preserve"> </w:t>
      </w:r>
    </w:p>
    <w:p w14:paraId="541B4322" w14:textId="7934DCC0" w:rsidR="0059461B" w:rsidRPr="0059461B" w:rsidRDefault="0059461B" w:rsidP="0059461B">
      <w:pPr>
        <w:numPr>
          <w:ilvl w:val="0"/>
          <w:numId w:val="40"/>
        </w:numPr>
        <w:tabs>
          <w:tab w:val="center" w:pos="369"/>
          <w:tab w:val="center" w:pos="3403"/>
        </w:tabs>
        <w:spacing w:after="0"/>
        <w:ind w:right="0"/>
        <w:jc w:val="left"/>
        <w:rPr>
          <w:rFonts w:eastAsia="Calibri" w:cs="Calibri"/>
        </w:rPr>
      </w:pPr>
      <w:r w:rsidRPr="0059461B">
        <w:rPr>
          <w:rFonts w:eastAsia="Calibri" w:cs="Calibri"/>
        </w:rPr>
        <w:t xml:space="preserve">umocnienie skarp rowy betonowymi elementami typu KRATA 60x40x10cm -  </w:t>
      </w:r>
      <w:r>
        <w:rPr>
          <w:rFonts w:eastAsia="Calibri" w:cs="Calibri"/>
          <w:i/>
          <w:u w:val="single"/>
        </w:rPr>
        <w:t>64,00m</w:t>
      </w:r>
      <w:r>
        <w:rPr>
          <w:rFonts w:eastAsia="Calibri" w:cs="Calibri"/>
          <w:i/>
          <w:u w:val="single"/>
          <w:vertAlign w:val="superscript"/>
        </w:rPr>
        <w:t>2</w:t>
      </w:r>
      <w:r w:rsidRPr="0059461B">
        <w:rPr>
          <w:rFonts w:eastAsia="Calibri" w:cs="Calibri"/>
          <w:i/>
          <w:u w:val="single"/>
        </w:rPr>
        <w:t>,</w:t>
      </w:r>
      <w:r w:rsidRPr="0059461B">
        <w:rPr>
          <w:rFonts w:eastAsia="Calibri" w:cs="Calibri"/>
          <w:i/>
        </w:rPr>
        <w:t xml:space="preserve"> </w:t>
      </w:r>
    </w:p>
    <w:p w14:paraId="34EB3F9A" w14:textId="77777777" w:rsidR="0059461B" w:rsidRPr="0059461B" w:rsidRDefault="0059461B" w:rsidP="0059461B">
      <w:pPr>
        <w:numPr>
          <w:ilvl w:val="0"/>
          <w:numId w:val="40"/>
        </w:numPr>
        <w:tabs>
          <w:tab w:val="center" w:pos="369"/>
          <w:tab w:val="center" w:pos="3403"/>
        </w:tabs>
        <w:spacing w:after="0"/>
        <w:ind w:right="0"/>
        <w:jc w:val="left"/>
        <w:rPr>
          <w:rFonts w:eastAsia="Calibri" w:cs="Calibri"/>
        </w:rPr>
      </w:pPr>
      <w:r w:rsidRPr="0059461B">
        <w:rPr>
          <w:rFonts w:eastAsia="Calibri" w:cs="Calibri"/>
        </w:rPr>
        <w:t xml:space="preserve">wykonanie przepustu pod zjazdem z rur żelbetowych fi 40cm -  </w:t>
      </w:r>
      <w:r w:rsidRPr="0059461B">
        <w:rPr>
          <w:rFonts w:eastAsia="Calibri" w:cs="Calibri"/>
          <w:i/>
          <w:u w:val="single"/>
        </w:rPr>
        <w:t>7,00m,</w:t>
      </w:r>
      <w:r w:rsidRPr="0059461B">
        <w:rPr>
          <w:rFonts w:eastAsia="Calibri" w:cs="Calibri"/>
          <w:i/>
        </w:rPr>
        <w:t xml:space="preserve"> </w:t>
      </w:r>
    </w:p>
    <w:p w14:paraId="3FF3BF07" w14:textId="77777777" w:rsidR="0059461B" w:rsidRPr="0059461B" w:rsidRDefault="0059461B" w:rsidP="0059461B">
      <w:pPr>
        <w:numPr>
          <w:ilvl w:val="0"/>
          <w:numId w:val="40"/>
        </w:numPr>
        <w:tabs>
          <w:tab w:val="center" w:pos="369"/>
          <w:tab w:val="center" w:pos="3403"/>
        </w:tabs>
        <w:spacing w:after="0"/>
        <w:ind w:right="0"/>
        <w:jc w:val="left"/>
        <w:rPr>
          <w:rFonts w:eastAsia="Calibri" w:cs="Calibri"/>
        </w:rPr>
      </w:pPr>
      <w:r w:rsidRPr="0059461B">
        <w:rPr>
          <w:rFonts w:eastAsia="Calibri" w:cs="Calibri"/>
        </w:rPr>
        <w:t xml:space="preserve">wykonanie przepustu pod drogą w km 0+360, z rur żelbetowych fi 50cm -  </w:t>
      </w:r>
      <w:r w:rsidRPr="0059461B">
        <w:rPr>
          <w:rFonts w:eastAsia="Calibri" w:cs="Calibri"/>
          <w:i/>
          <w:u w:val="single"/>
        </w:rPr>
        <w:t>9,00m,</w:t>
      </w:r>
      <w:r w:rsidRPr="0059461B">
        <w:rPr>
          <w:rFonts w:eastAsia="Calibri" w:cs="Calibri"/>
          <w:i/>
        </w:rPr>
        <w:t xml:space="preserve"> </w:t>
      </w:r>
    </w:p>
    <w:p w14:paraId="04F43F58" w14:textId="77777777" w:rsidR="0059461B" w:rsidRPr="0059461B" w:rsidRDefault="0059461B" w:rsidP="0059461B">
      <w:pPr>
        <w:numPr>
          <w:ilvl w:val="0"/>
          <w:numId w:val="40"/>
        </w:numPr>
        <w:tabs>
          <w:tab w:val="center" w:pos="369"/>
          <w:tab w:val="center" w:pos="3403"/>
        </w:tabs>
        <w:spacing w:after="0"/>
        <w:ind w:right="0"/>
        <w:jc w:val="left"/>
        <w:rPr>
          <w:rFonts w:eastAsia="Calibri" w:cs="Calibri"/>
        </w:rPr>
      </w:pPr>
      <w:r w:rsidRPr="0059461B">
        <w:rPr>
          <w:rFonts w:eastAsia="Calibri" w:cs="Calibri"/>
        </w:rPr>
        <w:t xml:space="preserve">wykonanie przepustu pod drogą w km 1+157, z rur żelbetowych fi 80cm -  </w:t>
      </w:r>
      <w:r w:rsidRPr="0059461B">
        <w:rPr>
          <w:rFonts w:eastAsia="Calibri" w:cs="Calibri"/>
          <w:i/>
          <w:u w:val="single"/>
        </w:rPr>
        <w:t>9,00m,</w:t>
      </w:r>
      <w:r w:rsidRPr="0059461B">
        <w:rPr>
          <w:rFonts w:eastAsia="Calibri" w:cs="Calibri"/>
          <w:i/>
        </w:rPr>
        <w:t xml:space="preserve"> </w:t>
      </w:r>
    </w:p>
    <w:p w14:paraId="292ED79B" w14:textId="524D3E7A" w:rsidR="0059461B" w:rsidRPr="0059461B" w:rsidRDefault="0059461B" w:rsidP="0059461B">
      <w:pPr>
        <w:numPr>
          <w:ilvl w:val="0"/>
          <w:numId w:val="40"/>
        </w:numPr>
        <w:tabs>
          <w:tab w:val="center" w:pos="369"/>
          <w:tab w:val="center" w:pos="3403"/>
        </w:tabs>
        <w:spacing w:after="0"/>
        <w:ind w:right="0"/>
        <w:jc w:val="left"/>
        <w:rPr>
          <w:rFonts w:eastAsia="Calibri" w:cs="Calibri"/>
        </w:rPr>
      </w:pPr>
      <w:r w:rsidRPr="0059461B">
        <w:rPr>
          <w:rFonts w:eastAsia="Calibri" w:cs="Calibri"/>
        </w:rPr>
        <w:t xml:space="preserve">wykonanie murków czołowych na przepustach pod drogą w km 0+360 i 1+157 -  </w:t>
      </w:r>
      <w:r>
        <w:rPr>
          <w:rFonts w:eastAsia="Calibri" w:cs="Calibri"/>
          <w:i/>
          <w:u w:val="single"/>
        </w:rPr>
        <w:t>4,80m</w:t>
      </w:r>
      <w:r>
        <w:rPr>
          <w:rFonts w:eastAsia="Calibri" w:cs="Calibri"/>
          <w:i/>
          <w:u w:val="single"/>
          <w:vertAlign w:val="superscript"/>
        </w:rPr>
        <w:t>3</w:t>
      </w:r>
      <w:r w:rsidRPr="0059461B">
        <w:rPr>
          <w:rFonts w:eastAsia="Calibri" w:cs="Calibri"/>
          <w:i/>
          <w:u w:val="single"/>
        </w:rPr>
        <w:t>,</w:t>
      </w:r>
      <w:r w:rsidRPr="0059461B">
        <w:rPr>
          <w:rFonts w:eastAsia="Calibri" w:cs="Calibri"/>
          <w:i/>
        </w:rPr>
        <w:t xml:space="preserve"> </w:t>
      </w:r>
    </w:p>
    <w:p w14:paraId="221B3F58" w14:textId="43D3D385" w:rsidR="0059461B" w:rsidRPr="0059461B" w:rsidRDefault="0059461B" w:rsidP="0059461B">
      <w:pPr>
        <w:numPr>
          <w:ilvl w:val="0"/>
          <w:numId w:val="40"/>
        </w:numPr>
        <w:tabs>
          <w:tab w:val="center" w:pos="369"/>
          <w:tab w:val="center" w:pos="3403"/>
        </w:tabs>
        <w:spacing w:after="0"/>
        <w:ind w:right="0"/>
        <w:jc w:val="left"/>
        <w:rPr>
          <w:rFonts w:eastAsia="Calibri" w:cs="Calibri"/>
        </w:rPr>
      </w:pPr>
      <w:r w:rsidRPr="0059461B">
        <w:rPr>
          <w:rFonts w:eastAsia="Calibri" w:cs="Calibri"/>
        </w:rPr>
        <w:t xml:space="preserve">plantowanie poboczy z zagęszczeniem do parametru gruntowych ulepszonych -  </w:t>
      </w:r>
      <w:r>
        <w:rPr>
          <w:rFonts w:eastAsia="Calibri" w:cs="Calibri"/>
          <w:i/>
          <w:u w:val="single"/>
        </w:rPr>
        <w:t>1500,00m</w:t>
      </w:r>
      <w:r>
        <w:rPr>
          <w:rFonts w:eastAsia="Calibri" w:cs="Calibri"/>
          <w:i/>
          <w:u w:val="single"/>
          <w:vertAlign w:val="superscript"/>
        </w:rPr>
        <w:t>2</w:t>
      </w:r>
      <w:r w:rsidRPr="0059461B">
        <w:rPr>
          <w:rFonts w:eastAsia="Calibri" w:cs="Calibri"/>
          <w:i/>
          <w:u w:val="single"/>
        </w:rPr>
        <w:t>,</w:t>
      </w:r>
      <w:r w:rsidRPr="0059461B">
        <w:rPr>
          <w:rFonts w:eastAsia="Calibri" w:cs="Calibri"/>
          <w:i/>
        </w:rPr>
        <w:t xml:space="preserve"> </w:t>
      </w:r>
    </w:p>
    <w:p w14:paraId="0A59EA44" w14:textId="77777777" w:rsidR="0059461B" w:rsidRPr="0059461B" w:rsidRDefault="0059461B" w:rsidP="0059461B">
      <w:pPr>
        <w:tabs>
          <w:tab w:val="center" w:pos="369"/>
          <w:tab w:val="center" w:pos="3403"/>
        </w:tabs>
        <w:spacing w:after="0"/>
        <w:ind w:right="0"/>
        <w:jc w:val="left"/>
        <w:rPr>
          <w:rFonts w:eastAsia="Calibri" w:cs="Calibri"/>
        </w:rPr>
      </w:pPr>
      <w:r w:rsidRPr="0059461B">
        <w:rPr>
          <w:rFonts w:eastAsia="Calibri" w:cs="Calibri"/>
        </w:rPr>
        <w:t xml:space="preserve">3/    </w:t>
      </w:r>
      <w:r w:rsidRPr="0059461B">
        <w:rPr>
          <w:rFonts w:eastAsia="Calibri" w:cs="Calibri"/>
          <w:u w:val="single"/>
        </w:rPr>
        <w:t>Podbudowa:</w:t>
      </w:r>
      <w:r w:rsidRPr="0059461B">
        <w:rPr>
          <w:rFonts w:eastAsia="Calibri" w:cs="Calibri"/>
        </w:rPr>
        <w:t xml:space="preserve"> </w:t>
      </w:r>
    </w:p>
    <w:p w14:paraId="306660D8" w14:textId="1BD8F946" w:rsidR="0059461B" w:rsidRPr="0059461B" w:rsidRDefault="0059461B" w:rsidP="0059461B">
      <w:pPr>
        <w:numPr>
          <w:ilvl w:val="0"/>
          <w:numId w:val="40"/>
        </w:numPr>
        <w:tabs>
          <w:tab w:val="center" w:pos="369"/>
          <w:tab w:val="center" w:pos="3403"/>
        </w:tabs>
        <w:spacing w:after="0"/>
        <w:ind w:right="0"/>
        <w:jc w:val="left"/>
        <w:rPr>
          <w:rFonts w:eastAsia="Calibri" w:cs="Calibri"/>
        </w:rPr>
      </w:pPr>
      <w:r w:rsidRPr="0059461B">
        <w:rPr>
          <w:rFonts w:eastAsia="Calibri" w:cs="Calibri"/>
        </w:rPr>
        <w:t xml:space="preserve">wykonanie w-wy odcinającej z piasku gruboziarnistego,  gr. 15cm - </w:t>
      </w:r>
      <w:r>
        <w:rPr>
          <w:rFonts w:eastAsia="Calibri" w:cs="Calibri"/>
          <w:i/>
          <w:u w:val="single"/>
        </w:rPr>
        <w:t>200,00m</w:t>
      </w:r>
      <w:r>
        <w:rPr>
          <w:rFonts w:eastAsia="Calibri" w:cs="Calibri"/>
          <w:i/>
          <w:u w:val="single"/>
          <w:vertAlign w:val="superscript"/>
        </w:rPr>
        <w:t>2</w:t>
      </w:r>
      <w:r w:rsidRPr="0059461B">
        <w:rPr>
          <w:rFonts w:eastAsia="Calibri" w:cs="Calibri"/>
          <w:i/>
          <w:u w:val="single"/>
        </w:rPr>
        <w:t>,</w:t>
      </w:r>
      <w:r w:rsidRPr="0059461B">
        <w:rPr>
          <w:rFonts w:eastAsia="Calibri" w:cs="Calibri"/>
          <w:i/>
        </w:rPr>
        <w:t xml:space="preserve"> </w:t>
      </w:r>
    </w:p>
    <w:p w14:paraId="367CD745" w14:textId="0F777FAA" w:rsidR="0059461B" w:rsidRPr="0059461B" w:rsidRDefault="0059461B" w:rsidP="0059461B">
      <w:pPr>
        <w:numPr>
          <w:ilvl w:val="0"/>
          <w:numId w:val="40"/>
        </w:numPr>
        <w:tabs>
          <w:tab w:val="center" w:pos="369"/>
          <w:tab w:val="center" w:pos="3403"/>
        </w:tabs>
        <w:spacing w:after="0"/>
        <w:ind w:right="0"/>
        <w:jc w:val="left"/>
        <w:rPr>
          <w:rFonts w:eastAsia="Calibri" w:cs="Calibri"/>
        </w:rPr>
      </w:pPr>
      <w:r w:rsidRPr="0059461B">
        <w:rPr>
          <w:rFonts w:eastAsia="Calibri" w:cs="Calibri"/>
        </w:rPr>
        <w:t xml:space="preserve">wykonanie dolnej w-wy podbudowy z kruszywa łamanego 0/63mm, gr. 20cm - </w:t>
      </w:r>
      <w:r w:rsidRPr="0059461B">
        <w:rPr>
          <w:rFonts w:eastAsia="Calibri" w:cs="Calibri"/>
          <w:i/>
          <w:u w:val="single"/>
        </w:rPr>
        <w:t>1676,5</w:t>
      </w:r>
      <w:r>
        <w:rPr>
          <w:rFonts w:eastAsia="Calibri" w:cs="Calibri"/>
          <w:i/>
          <w:u w:val="single"/>
        </w:rPr>
        <w:t>0m</w:t>
      </w:r>
      <w:r>
        <w:rPr>
          <w:rFonts w:eastAsia="Calibri" w:cs="Calibri"/>
          <w:i/>
          <w:u w:val="single"/>
          <w:vertAlign w:val="superscript"/>
        </w:rPr>
        <w:t>2</w:t>
      </w:r>
      <w:r w:rsidRPr="0059461B">
        <w:rPr>
          <w:rFonts w:eastAsia="Calibri" w:cs="Calibri"/>
          <w:i/>
          <w:u w:val="single"/>
        </w:rPr>
        <w:t>,</w:t>
      </w:r>
      <w:r w:rsidRPr="0059461B">
        <w:rPr>
          <w:rFonts w:eastAsia="Calibri" w:cs="Calibri"/>
          <w:i/>
        </w:rPr>
        <w:t xml:space="preserve"> </w:t>
      </w:r>
    </w:p>
    <w:p w14:paraId="3E59A6FE" w14:textId="3AFE7B19" w:rsidR="0059461B" w:rsidRPr="0059461B" w:rsidRDefault="0059461B" w:rsidP="0059461B">
      <w:pPr>
        <w:numPr>
          <w:ilvl w:val="0"/>
          <w:numId w:val="40"/>
        </w:numPr>
        <w:tabs>
          <w:tab w:val="center" w:pos="369"/>
          <w:tab w:val="center" w:pos="3403"/>
        </w:tabs>
        <w:spacing w:after="0"/>
        <w:ind w:right="0"/>
        <w:jc w:val="left"/>
        <w:rPr>
          <w:rFonts w:eastAsia="Calibri" w:cs="Calibri"/>
        </w:rPr>
      </w:pPr>
      <w:r w:rsidRPr="0059461B">
        <w:rPr>
          <w:rFonts w:eastAsia="Calibri" w:cs="Calibri"/>
        </w:rPr>
        <w:t>wykonanie górnej w-wy podbudowy z kruszywa łam</w:t>
      </w:r>
      <w:r>
        <w:rPr>
          <w:rFonts w:eastAsia="Calibri" w:cs="Calibri"/>
        </w:rPr>
        <w:t xml:space="preserve">anego 0/31,5mm, gr. 15cm </w:t>
      </w:r>
      <w:r w:rsidRPr="0059461B">
        <w:rPr>
          <w:rFonts w:eastAsia="Calibri" w:cs="Calibri"/>
        </w:rPr>
        <w:t xml:space="preserve">- </w:t>
      </w:r>
      <w:r>
        <w:rPr>
          <w:rFonts w:eastAsia="Calibri" w:cs="Calibri"/>
          <w:i/>
          <w:u w:val="single"/>
        </w:rPr>
        <w:t>1676,50m</w:t>
      </w:r>
      <w:r>
        <w:rPr>
          <w:rFonts w:eastAsia="Calibri" w:cs="Calibri"/>
          <w:i/>
          <w:u w:val="single"/>
          <w:vertAlign w:val="superscript"/>
        </w:rPr>
        <w:t>2</w:t>
      </w:r>
      <w:r w:rsidRPr="0059461B">
        <w:rPr>
          <w:rFonts w:eastAsia="Calibri" w:cs="Calibri"/>
          <w:i/>
          <w:u w:val="single"/>
        </w:rPr>
        <w:t>,</w:t>
      </w:r>
      <w:r w:rsidRPr="0059461B">
        <w:rPr>
          <w:rFonts w:eastAsia="Calibri" w:cs="Calibri"/>
          <w:i/>
        </w:rPr>
        <w:t xml:space="preserve"> </w:t>
      </w:r>
    </w:p>
    <w:p w14:paraId="06498439" w14:textId="327A8D93" w:rsidR="0059461B" w:rsidRPr="0059461B" w:rsidRDefault="0059461B" w:rsidP="0059461B">
      <w:pPr>
        <w:numPr>
          <w:ilvl w:val="0"/>
          <w:numId w:val="40"/>
        </w:numPr>
        <w:tabs>
          <w:tab w:val="center" w:pos="369"/>
          <w:tab w:val="center" w:pos="3403"/>
        </w:tabs>
        <w:spacing w:after="0"/>
        <w:ind w:right="0"/>
        <w:jc w:val="left"/>
        <w:rPr>
          <w:rFonts w:eastAsia="Calibri" w:cs="Calibri"/>
        </w:rPr>
      </w:pPr>
      <w:r w:rsidRPr="0059461B">
        <w:rPr>
          <w:rFonts w:eastAsia="Calibri" w:cs="Calibri"/>
        </w:rPr>
        <w:t>uzupełnienie kruszywa na krawędziach jezdni śr. 6cm oraz na zjazdach ś</w:t>
      </w:r>
      <w:r>
        <w:rPr>
          <w:rFonts w:eastAsia="Calibri" w:cs="Calibri"/>
        </w:rPr>
        <w:t>r. 10cm</w:t>
      </w:r>
      <w:r w:rsidRPr="0059461B">
        <w:rPr>
          <w:rFonts w:eastAsia="Calibri" w:cs="Calibri"/>
        </w:rPr>
        <w:t xml:space="preserve"> - </w:t>
      </w:r>
      <w:r>
        <w:rPr>
          <w:rFonts w:eastAsia="Calibri" w:cs="Calibri"/>
          <w:i/>
          <w:u w:val="single"/>
        </w:rPr>
        <w:t>82,50m</w:t>
      </w:r>
      <w:r>
        <w:rPr>
          <w:rFonts w:eastAsia="Calibri" w:cs="Calibri"/>
          <w:i/>
          <w:u w:val="single"/>
          <w:vertAlign w:val="superscript"/>
        </w:rPr>
        <w:t>2</w:t>
      </w:r>
      <w:r w:rsidRPr="0059461B">
        <w:rPr>
          <w:rFonts w:eastAsia="Calibri" w:cs="Calibri"/>
          <w:i/>
          <w:u w:val="single"/>
        </w:rPr>
        <w:t>,</w:t>
      </w:r>
      <w:r w:rsidRPr="0059461B">
        <w:rPr>
          <w:rFonts w:eastAsia="Calibri" w:cs="Calibri"/>
          <w:b/>
          <w:i/>
        </w:rPr>
        <w:t xml:space="preserve"> </w:t>
      </w:r>
    </w:p>
    <w:p w14:paraId="4D623B66" w14:textId="77777777" w:rsidR="0059461B" w:rsidRPr="0059461B" w:rsidRDefault="0059461B" w:rsidP="0059461B">
      <w:pPr>
        <w:tabs>
          <w:tab w:val="center" w:pos="369"/>
          <w:tab w:val="center" w:pos="3403"/>
        </w:tabs>
        <w:spacing w:after="0"/>
        <w:ind w:right="0"/>
        <w:jc w:val="left"/>
        <w:rPr>
          <w:rFonts w:eastAsia="Calibri" w:cs="Calibri"/>
        </w:rPr>
      </w:pPr>
      <w:r w:rsidRPr="0059461B">
        <w:rPr>
          <w:rFonts w:eastAsia="Calibri" w:cs="Calibri"/>
        </w:rPr>
        <w:t xml:space="preserve">4/    </w:t>
      </w:r>
      <w:r w:rsidRPr="0059461B">
        <w:rPr>
          <w:rFonts w:eastAsia="Calibri" w:cs="Calibri"/>
          <w:u w:val="single"/>
        </w:rPr>
        <w:t>Nawierzchnia:</w:t>
      </w:r>
      <w:r w:rsidRPr="0059461B">
        <w:rPr>
          <w:rFonts w:eastAsia="Calibri" w:cs="Calibri"/>
        </w:rPr>
        <w:t xml:space="preserve"> </w:t>
      </w:r>
    </w:p>
    <w:p w14:paraId="4C8D96D7" w14:textId="07EF218C" w:rsidR="0059461B" w:rsidRPr="0059461B" w:rsidRDefault="0059461B" w:rsidP="0059461B">
      <w:pPr>
        <w:numPr>
          <w:ilvl w:val="0"/>
          <w:numId w:val="40"/>
        </w:numPr>
        <w:tabs>
          <w:tab w:val="center" w:pos="369"/>
          <w:tab w:val="center" w:pos="3403"/>
        </w:tabs>
        <w:spacing w:after="0"/>
        <w:ind w:right="0"/>
        <w:jc w:val="left"/>
        <w:rPr>
          <w:rFonts w:eastAsia="Calibri" w:cs="Calibri"/>
        </w:rPr>
      </w:pPr>
      <w:r w:rsidRPr="0059461B">
        <w:rPr>
          <w:rFonts w:eastAsia="Calibri" w:cs="Calibri"/>
        </w:rPr>
        <w:t>wykonanie w-wy wyrównującej z mieszanki mineralno-bitumi</w:t>
      </w:r>
      <w:r>
        <w:rPr>
          <w:rFonts w:eastAsia="Calibri" w:cs="Calibri"/>
        </w:rPr>
        <w:t>cznej  w il. 75kg/m</w:t>
      </w:r>
      <w:r>
        <w:rPr>
          <w:rFonts w:eastAsia="Calibri" w:cs="Calibri"/>
          <w:vertAlign w:val="superscript"/>
        </w:rPr>
        <w:t>2</w:t>
      </w:r>
      <w:r>
        <w:rPr>
          <w:rFonts w:eastAsia="Calibri" w:cs="Calibri"/>
        </w:rPr>
        <w:t xml:space="preserve"> oraz 125kg/m</w:t>
      </w:r>
      <w:r>
        <w:rPr>
          <w:rFonts w:eastAsia="Calibri" w:cs="Calibri"/>
          <w:vertAlign w:val="superscript"/>
        </w:rPr>
        <w:t>2</w:t>
      </w:r>
      <w:r w:rsidRPr="0059461B">
        <w:rPr>
          <w:rFonts w:eastAsia="Calibri" w:cs="Calibri"/>
        </w:rPr>
        <w:t xml:space="preserve">  – </w:t>
      </w:r>
      <w:r w:rsidRPr="0059461B">
        <w:rPr>
          <w:rFonts w:eastAsia="Calibri" w:cs="Calibri"/>
          <w:i/>
          <w:u w:val="single"/>
        </w:rPr>
        <w:t>539,96ton,</w:t>
      </w:r>
      <w:r w:rsidRPr="0059461B">
        <w:rPr>
          <w:rFonts w:eastAsia="Calibri" w:cs="Calibri"/>
          <w:i/>
        </w:rPr>
        <w:t xml:space="preserve"> </w:t>
      </w:r>
    </w:p>
    <w:p w14:paraId="36B47776" w14:textId="13A55AC1" w:rsidR="0059461B" w:rsidRPr="0059461B" w:rsidRDefault="0059461B" w:rsidP="0059461B">
      <w:pPr>
        <w:numPr>
          <w:ilvl w:val="0"/>
          <w:numId w:val="40"/>
        </w:numPr>
        <w:tabs>
          <w:tab w:val="center" w:pos="369"/>
          <w:tab w:val="center" w:pos="3403"/>
        </w:tabs>
        <w:spacing w:after="0"/>
        <w:ind w:right="0"/>
        <w:jc w:val="left"/>
        <w:rPr>
          <w:rFonts w:eastAsia="Calibri" w:cs="Calibri"/>
        </w:rPr>
      </w:pPr>
      <w:r w:rsidRPr="0059461B">
        <w:rPr>
          <w:rFonts w:eastAsia="Calibri" w:cs="Calibri"/>
        </w:rPr>
        <w:t xml:space="preserve">wykonanie w-wy ścieralnej z betonu asfaltowego AC11S, gr. 4cm  – </w:t>
      </w:r>
      <w:r>
        <w:rPr>
          <w:rFonts w:eastAsia="Calibri" w:cs="Calibri"/>
          <w:i/>
          <w:u w:val="single"/>
        </w:rPr>
        <w:t>6926,50m</w:t>
      </w:r>
      <w:r>
        <w:rPr>
          <w:rFonts w:eastAsia="Calibri" w:cs="Calibri"/>
          <w:i/>
          <w:u w:val="single"/>
          <w:vertAlign w:val="superscript"/>
        </w:rPr>
        <w:t>2</w:t>
      </w:r>
      <w:r w:rsidRPr="0059461B">
        <w:rPr>
          <w:rFonts w:eastAsia="Calibri" w:cs="Calibri"/>
          <w:i/>
          <w:u w:val="single"/>
        </w:rPr>
        <w:t>,</w:t>
      </w:r>
      <w:r w:rsidRPr="0059461B">
        <w:rPr>
          <w:rFonts w:eastAsia="Calibri" w:cs="Calibri"/>
          <w:i/>
        </w:rPr>
        <w:t xml:space="preserve"> </w:t>
      </w:r>
    </w:p>
    <w:p w14:paraId="4457AA88" w14:textId="77777777" w:rsidR="0059461B" w:rsidRPr="0059461B" w:rsidRDefault="0059461B" w:rsidP="0059461B">
      <w:pPr>
        <w:tabs>
          <w:tab w:val="center" w:pos="369"/>
          <w:tab w:val="center" w:pos="3403"/>
        </w:tabs>
        <w:spacing w:after="0"/>
        <w:ind w:right="0"/>
        <w:jc w:val="left"/>
        <w:rPr>
          <w:rFonts w:eastAsia="Calibri" w:cs="Calibri"/>
        </w:rPr>
      </w:pPr>
      <w:r w:rsidRPr="0059461B">
        <w:rPr>
          <w:rFonts w:eastAsia="Calibri" w:cs="Calibri"/>
        </w:rPr>
        <w:t xml:space="preserve">5/    </w:t>
      </w:r>
      <w:r w:rsidRPr="0059461B">
        <w:rPr>
          <w:rFonts w:eastAsia="Calibri" w:cs="Calibri"/>
          <w:u w:val="single"/>
        </w:rPr>
        <w:t>Urządzenia bezpieczeństwa:</w:t>
      </w:r>
      <w:r w:rsidRPr="0059461B">
        <w:rPr>
          <w:rFonts w:eastAsia="Calibri" w:cs="Calibri"/>
        </w:rPr>
        <w:t xml:space="preserve"> </w:t>
      </w:r>
    </w:p>
    <w:p w14:paraId="3EF31C7E" w14:textId="13D3D730" w:rsidR="00C05E62" w:rsidRPr="0059461B" w:rsidRDefault="0059461B" w:rsidP="0059461B">
      <w:pPr>
        <w:numPr>
          <w:ilvl w:val="0"/>
          <w:numId w:val="40"/>
        </w:numPr>
        <w:tabs>
          <w:tab w:val="center" w:pos="369"/>
          <w:tab w:val="center" w:pos="3403"/>
        </w:tabs>
        <w:spacing w:after="0"/>
        <w:ind w:right="0"/>
        <w:jc w:val="left"/>
        <w:rPr>
          <w:rFonts w:eastAsia="Calibri" w:cs="Calibri"/>
        </w:rPr>
      </w:pPr>
      <w:r w:rsidRPr="0059461B">
        <w:rPr>
          <w:rFonts w:eastAsia="Calibri" w:cs="Calibri"/>
        </w:rPr>
        <w:t>ustawienie barier sprężystych typ SP-05 na wyłukowania skrzyż</w:t>
      </w:r>
      <w:r>
        <w:rPr>
          <w:rFonts w:eastAsia="Calibri" w:cs="Calibri"/>
        </w:rPr>
        <w:t xml:space="preserve">owania w km 1+320 </w:t>
      </w:r>
      <w:r w:rsidRPr="0059461B">
        <w:rPr>
          <w:rFonts w:eastAsia="Calibri" w:cs="Calibri"/>
        </w:rPr>
        <w:t xml:space="preserve">– </w:t>
      </w:r>
      <w:r w:rsidRPr="0059461B">
        <w:rPr>
          <w:rFonts w:eastAsia="Calibri" w:cs="Calibri"/>
          <w:i/>
          <w:u w:val="single"/>
        </w:rPr>
        <w:t>32,00mb,</w:t>
      </w:r>
      <w:r w:rsidRPr="0059461B">
        <w:rPr>
          <w:rFonts w:eastAsia="Calibri" w:cs="Calibri"/>
          <w:i/>
        </w:rPr>
        <w:t xml:space="preserve"> </w:t>
      </w:r>
    </w:p>
    <w:p w14:paraId="0E5B1C13" w14:textId="374FEB2E" w:rsidR="00513D0D" w:rsidRPr="00513D0D" w:rsidRDefault="00513D0D" w:rsidP="00C05E62">
      <w:pPr>
        <w:pStyle w:val="Akapitzlist"/>
        <w:numPr>
          <w:ilvl w:val="0"/>
          <w:numId w:val="38"/>
        </w:numPr>
        <w:tabs>
          <w:tab w:val="center" w:pos="369"/>
          <w:tab w:val="center" w:pos="3403"/>
        </w:tabs>
        <w:spacing w:after="0"/>
        <w:ind w:right="0"/>
        <w:jc w:val="left"/>
        <w:rPr>
          <w:rFonts w:eastAsia="Calibri" w:cs="Calibri"/>
          <w:sz w:val="22"/>
        </w:rPr>
      </w:pPr>
      <w:r w:rsidRPr="00513D0D">
        <w:rPr>
          <w:rFonts w:eastAsia="Calibri" w:cs="Calibri"/>
          <w:b/>
        </w:rPr>
        <w:t>R</w:t>
      </w:r>
      <w:r>
        <w:rPr>
          <w:rFonts w:eastAsia="Calibri" w:cs="Calibri"/>
          <w:b/>
        </w:rPr>
        <w:t>emont drogi gminnej nr 329027</w:t>
      </w:r>
      <w:r w:rsidRPr="00513D0D">
        <w:rPr>
          <w:rFonts w:eastAsia="Calibri" w:cs="Calibri"/>
          <w:b/>
        </w:rPr>
        <w:t xml:space="preserve">T </w:t>
      </w:r>
      <w:r>
        <w:rPr>
          <w:rFonts w:eastAsia="Calibri" w:cs="Calibri"/>
          <w:b/>
        </w:rPr>
        <w:t>Odonów</w:t>
      </w:r>
      <w:r w:rsidRPr="00513D0D">
        <w:rPr>
          <w:rFonts w:eastAsia="Calibri" w:cs="Calibri"/>
          <w:b/>
        </w:rPr>
        <w:t xml:space="preserve"> – </w:t>
      </w:r>
      <w:r>
        <w:rPr>
          <w:rFonts w:eastAsia="Calibri" w:cs="Calibri"/>
          <w:b/>
        </w:rPr>
        <w:t>Donosy</w:t>
      </w:r>
      <w:r w:rsidRPr="00513D0D">
        <w:rPr>
          <w:rFonts w:eastAsia="Calibri" w:cs="Calibri"/>
          <w:b/>
        </w:rPr>
        <w:t xml:space="preserve"> </w:t>
      </w:r>
      <w:r>
        <w:rPr>
          <w:rFonts w:eastAsia="Calibri" w:cs="Calibri"/>
          <w:b/>
        </w:rPr>
        <w:t>od km 0+970 do km 1+62</w:t>
      </w:r>
      <w:r w:rsidRPr="00513D0D">
        <w:rPr>
          <w:rFonts w:eastAsia="Calibri" w:cs="Calibri"/>
          <w:b/>
        </w:rPr>
        <w:t>0, dł.</w:t>
      </w:r>
      <w:r>
        <w:rPr>
          <w:rFonts w:eastAsia="Calibri" w:cs="Calibri"/>
          <w:b/>
        </w:rPr>
        <w:t xml:space="preserve"> 65</w:t>
      </w:r>
      <w:r w:rsidRPr="00513D0D">
        <w:rPr>
          <w:rFonts w:eastAsia="Calibri" w:cs="Calibri"/>
          <w:b/>
        </w:rPr>
        <w:t>0 mb</w:t>
      </w:r>
      <w:r w:rsidR="00C05E62" w:rsidRPr="00513D0D">
        <w:rPr>
          <w:rFonts w:eastAsia="Calibri" w:cs="Calibri"/>
          <w:b/>
        </w:rPr>
        <w:t>.</w:t>
      </w:r>
      <w:r w:rsidR="00C05E62" w:rsidRPr="00C05E62">
        <w:rPr>
          <w:rFonts w:eastAsia="Calibri" w:cs="Calibri"/>
        </w:rPr>
        <w:t xml:space="preserve">                                                                                                                                                                             </w:t>
      </w:r>
    </w:p>
    <w:p w14:paraId="1C62355A" w14:textId="5850D06E" w:rsidR="00C05E62" w:rsidRPr="00C05E62" w:rsidRDefault="00C05E62" w:rsidP="00513D0D">
      <w:pPr>
        <w:pStyle w:val="Akapitzlist"/>
        <w:tabs>
          <w:tab w:val="center" w:pos="369"/>
          <w:tab w:val="center" w:pos="3403"/>
        </w:tabs>
        <w:spacing w:after="0"/>
        <w:ind w:right="0" w:firstLine="0"/>
        <w:jc w:val="left"/>
        <w:rPr>
          <w:rFonts w:eastAsia="Calibri" w:cs="Calibri"/>
          <w:sz w:val="22"/>
        </w:rPr>
      </w:pPr>
      <w:r w:rsidRPr="00C05E62">
        <w:rPr>
          <w:rFonts w:eastAsia="Calibri" w:cs="Calibri"/>
        </w:rPr>
        <w:t>W ramach przedmiotowego zadania należy wykonać:</w:t>
      </w:r>
    </w:p>
    <w:p w14:paraId="4DE58AD8" w14:textId="77777777" w:rsidR="0059461B" w:rsidRPr="0059461B" w:rsidRDefault="0059461B" w:rsidP="0059461B">
      <w:pPr>
        <w:tabs>
          <w:tab w:val="center" w:pos="369"/>
          <w:tab w:val="center" w:pos="3403"/>
        </w:tabs>
        <w:spacing w:after="0"/>
        <w:ind w:right="0"/>
        <w:jc w:val="left"/>
        <w:rPr>
          <w:rFonts w:eastAsia="Calibri" w:cs="Calibri"/>
        </w:rPr>
      </w:pPr>
      <w:r w:rsidRPr="0059461B">
        <w:rPr>
          <w:rFonts w:eastAsia="Calibri" w:cs="Calibri"/>
        </w:rPr>
        <w:t xml:space="preserve">1/    </w:t>
      </w:r>
      <w:r w:rsidRPr="0059461B">
        <w:rPr>
          <w:rFonts w:eastAsia="Calibri" w:cs="Calibri"/>
          <w:u w:val="single"/>
        </w:rPr>
        <w:t>Roboty przygotowawcze i rozbiórkowe:</w:t>
      </w:r>
      <w:r w:rsidRPr="0059461B">
        <w:rPr>
          <w:rFonts w:eastAsia="Calibri" w:cs="Calibri"/>
        </w:rPr>
        <w:t xml:space="preserve"> </w:t>
      </w:r>
    </w:p>
    <w:p w14:paraId="7D64A805" w14:textId="7671CE0D" w:rsidR="0059461B" w:rsidRPr="007E180B" w:rsidRDefault="0059461B" w:rsidP="007E180B">
      <w:pPr>
        <w:numPr>
          <w:ilvl w:val="0"/>
          <w:numId w:val="39"/>
        </w:numPr>
        <w:tabs>
          <w:tab w:val="center" w:pos="369"/>
          <w:tab w:val="center" w:pos="3403"/>
        </w:tabs>
        <w:spacing w:after="0"/>
        <w:ind w:right="0"/>
        <w:jc w:val="left"/>
        <w:rPr>
          <w:rFonts w:eastAsia="Calibri" w:cs="Calibri"/>
        </w:rPr>
      </w:pPr>
      <w:r w:rsidRPr="0059461B">
        <w:rPr>
          <w:rFonts w:eastAsia="Calibri" w:cs="Calibri"/>
        </w:rPr>
        <w:t xml:space="preserve">Lokalne rozebranie istniejącej nawierzchni bitumicznej jezdni gr. 4cm, w miejscach o zniszczonej       konstrukcji drogi   –  </w:t>
      </w:r>
      <w:r>
        <w:rPr>
          <w:rFonts w:eastAsia="Calibri" w:cs="Calibri"/>
          <w:i/>
          <w:u w:val="single"/>
        </w:rPr>
        <w:t>378,00m</w:t>
      </w:r>
      <w:r>
        <w:rPr>
          <w:rFonts w:eastAsia="Calibri" w:cs="Calibri"/>
          <w:i/>
          <w:u w:val="single"/>
          <w:vertAlign w:val="superscript"/>
        </w:rPr>
        <w:t>2</w:t>
      </w:r>
      <w:r w:rsidRPr="0059461B">
        <w:rPr>
          <w:rFonts w:eastAsia="Calibri" w:cs="Calibri"/>
          <w:i/>
          <w:u w:val="single"/>
        </w:rPr>
        <w:t>,</w:t>
      </w:r>
      <w:r w:rsidRPr="0059461B">
        <w:rPr>
          <w:rFonts w:eastAsia="Calibri" w:cs="Calibri"/>
          <w:i/>
        </w:rPr>
        <w:t xml:space="preserve"> </w:t>
      </w:r>
    </w:p>
    <w:p w14:paraId="198EB7E9" w14:textId="77777777" w:rsidR="0059461B" w:rsidRPr="0059461B" w:rsidRDefault="0059461B" w:rsidP="0059461B">
      <w:pPr>
        <w:tabs>
          <w:tab w:val="center" w:pos="369"/>
          <w:tab w:val="center" w:pos="3403"/>
        </w:tabs>
        <w:spacing w:after="0"/>
        <w:ind w:right="0"/>
        <w:jc w:val="left"/>
        <w:rPr>
          <w:rFonts w:eastAsia="Calibri" w:cs="Calibri"/>
        </w:rPr>
      </w:pPr>
      <w:r w:rsidRPr="0059461B">
        <w:rPr>
          <w:rFonts w:eastAsia="Calibri" w:cs="Calibri"/>
        </w:rPr>
        <w:t xml:space="preserve">2/    </w:t>
      </w:r>
      <w:r w:rsidRPr="0059461B">
        <w:rPr>
          <w:rFonts w:eastAsia="Calibri" w:cs="Calibri"/>
          <w:u w:val="single"/>
        </w:rPr>
        <w:t>Remont kanalizacji sanitarnej:</w:t>
      </w:r>
      <w:r w:rsidRPr="0059461B">
        <w:rPr>
          <w:rFonts w:eastAsia="Calibri" w:cs="Calibri"/>
        </w:rPr>
        <w:t xml:space="preserve"> </w:t>
      </w:r>
    </w:p>
    <w:p w14:paraId="1332354C" w14:textId="62E42634" w:rsidR="0059461B" w:rsidRPr="0059461B" w:rsidRDefault="0059461B" w:rsidP="0059461B">
      <w:pPr>
        <w:numPr>
          <w:ilvl w:val="0"/>
          <w:numId w:val="39"/>
        </w:numPr>
        <w:tabs>
          <w:tab w:val="center" w:pos="369"/>
          <w:tab w:val="center" w:pos="3403"/>
        </w:tabs>
        <w:spacing w:after="0"/>
        <w:ind w:right="0"/>
        <w:jc w:val="left"/>
        <w:rPr>
          <w:rFonts w:eastAsia="Calibri" w:cs="Calibri"/>
        </w:rPr>
      </w:pPr>
      <w:r w:rsidRPr="0059461B">
        <w:rPr>
          <w:rFonts w:eastAsia="Calibri" w:cs="Calibri"/>
        </w:rPr>
        <w:t>rozebranie istniejącej nawierzchni bitumicznej jezdni gr. 4cm,</w:t>
      </w:r>
      <w:r>
        <w:rPr>
          <w:rFonts w:eastAsia="Calibri" w:cs="Calibri"/>
        </w:rPr>
        <w:t xml:space="preserve"> w miejscu remontu kanalizacji</w:t>
      </w:r>
      <w:r w:rsidRPr="0059461B">
        <w:rPr>
          <w:rFonts w:eastAsia="Calibri" w:cs="Calibri"/>
        </w:rPr>
        <w:t xml:space="preserve"> sanitarnej –  </w:t>
      </w:r>
      <w:r>
        <w:rPr>
          <w:rFonts w:eastAsia="Calibri" w:cs="Calibri"/>
          <w:i/>
          <w:u w:val="single"/>
        </w:rPr>
        <w:t>52,00m</w:t>
      </w:r>
      <w:r>
        <w:rPr>
          <w:rFonts w:eastAsia="Calibri" w:cs="Calibri"/>
          <w:i/>
          <w:u w:val="single"/>
          <w:vertAlign w:val="superscript"/>
        </w:rPr>
        <w:t>2</w:t>
      </w:r>
      <w:r w:rsidRPr="0059461B">
        <w:rPr>
          <w:rFonts w:eastAsia="Calibri" w:cs="Calibri"/>
          <w:i/>
          <w:u w:val="single"/>
        </w:rPr>
        <w:t>,</w:t>
      </w:r>
      <w:r w:rsidRPr="0059461B">
        <w:rPr>
          <w:rFonts w:eastAsia="Calibri" w:cs="Calibri"/>
          <w:i/>
        </w:rPr>
        <w:t xml:space="preserve"> </w:t>
      </w:r>
    </w:p>
    <w:p w14:paraId="08335B50" w14:textId="223F2190" w:rsidR="0059461B" w:rsidRPr="0059461B" w:rsidRDefault="0059461B" w:rsidP="0059461B">
      <w:pPr>
        <w:numPr>
          <w:ilvl w:val="0"/>
          <w:numId w:val="39"/>
        </w:numPr>
        <w:tabs>
          <w:tab w:val="center" w:pos="369"/>
          <w:tab w:val="center" w:pos="3403"/>
        </w:tabs>
        <w:spacing w:after="0"/>
        <w:ind w:right="0"/>
        <w:jc w:val="left"/>
        <w:rPr>
          <w:rFonts w:eastAsia="Calibri" w:cs="Calibri"/>
        </w:rPr>
      </w:pPr>
      <w:r w:rsidRPr="0059461B">
        <w:rPr>
          <w:rFonts w:eastAsia="Calibri" w:cs="Calibri"/>
        </w:rPr>
        <w:t xml:space="preserve">wykop po kanał kanalizacji sanitarnej, szer. 1,00m  -  </w:t>
      </w:r>
      <w:r>
        <w:rPr>
          <w:rFonts w:eastAsia="Calibri" w:cs="Calibri"/>
          <w:i/>
          <w:u w:val="single"/>
        </w:rPr>
        <w:t>71,78m</w:t>
      </w:r>
      <w:r>
        <w:rPr>
          <w:rFonts w:eastAsia="Calibri" w:cs="Calibri"/>
          <w:i/>
          <w:u w:val="single"/>
          <w:vertAlign w:val="superscript"/>
        </w:rPr>
        <w:t>3</w:t>
      </w:r>
      <w:r w:rsidRPr="0059461B">
        <w:rPr>
          <w:rFonts w:eastAsia="Calibri" w:cs="Calibri"/>
          <w:i/>
          <w:u w:val="single"/>
        </w:rPr>
        <w:t>,</w:t>
      </w:r>
      <w:r w:rsidRPr="0059461B">
        <w:rPr>
          <w:rFonts w:eastAsia="Calibri" w:cs="Calibri"/>
          <w:i/>
        </w:rPr>
        <w:t xml:space="preserve"> </w:t>
      </w:r>
    </w:p>
    <w:p w14:paraId="6AF74AC8" w14:textId="77777777" w:rsidR="0059461B" w:rsidRPr="0059461B" w:rsidRDefault="0059461B" w:rsidP="0059461B">
      <w:pPr>
        <w:numPr>
          <w:ilvl w:val="0"/>
          <w:numId w:val="39"/>
        </w:numPr>
        <w:tabs>
          <w:tab w:val="center" w:pos="369"/>
          <w:tab w:val="center" w:pos="3403"/>
        </w:tabs>
        <w:spacing w:after="0"/>
        <w:ind w:right="0"/>
        <w:jc w:val="left"/>
        <w:rPr>
          <w:rFonts w:eastAsia="Calibri" w:cs="Calibri"/>
        </w:rPr>
      </w:pPr>
      <w:r w:rsidRPr="0059461B">
        <w:rPr>
          <w:rFonts w:eastAsia="Calibri" w:cs="Calibri"/>
        </w:rPr>
        <w:t xml:space="preserve">wykonanie remontu odcinka rurociągu kanalizacji sanitarnej z rur PCV fi 200mm, polegający na       rozebraniu istniejącego kanału i ułożeniu nowego odcinka  w gotowym wykopie -  </w:t>
      </w:r>
      <w:r w:rsidRPr="0059461B">
        <w:rPr>
          <w:rFonts w:eastAsia="Calibri" w:cs="Calibri"/>
          <w:i/>
          <w:u w:val="single"/>
        </w:rPr>
        <w:t>52,00mt.</w:t>
      </w:r>
    </w:p>
    <w:p w14:paraId="3542B01B" w14:textId="2515AD15" w:rsidR="0059461B" w:rsidRPr="0059461B" w:rsidRDefault="0059461B" w:rsidP="0059461B">
      <w:pPr>
        <w:numPr>
          <w:ilvl w:val="0"/>
          <w:numId w:val="39"/>
        </w:numPr>
        <w:tabs>
          <w:tab w:val="center" w:pos="369"/>
          <w:tab w:val="center" w:pos="3403"/>
        </w:tabs>
        <w:spacing w:after="0"/>
        <w:ind w:right="0"/>
        <w:jc w:val="left"/>
        <w:rPr>
          <w:rFonts w:eastAsia="Calibri" w:cs="Calibri"/>
        </w:rPr>
      </w:pPr>
      <w:r w:rsidRPr="0059461B">
        <w:rPr>
          <w:rFonts w:eastAsia="Calibri" w:cs="Calibri"/>
        </w:rPr>
        <w:t>wykonanie podłoża i obsypki wykonanego kanału sanitarnego   w gotowym wykopie na gł. do spodu konstruk</w:t>
      </w:r>
      <w:r w:rsidR="007E180B">
        <w:rPr>
          <w:rFonts w:eastAsia="Calibri" w:cs="Calibri"/>
        </w:rPr>
        <w:t>c</w:t>
      </w:r>
      <w:r w:rsidRPr="0059461B">
        <w:rPr>
          <w:rFonts w:eastAsia="Calibri" w:cs="Calibri"/>
        </w:rPr>
        <w:t xml:space="preserve">ji drogi (śr. gł. 0,80m)  -  </w:t>
      </w:r>
      <w:r w:rsidR="007E180B">
        <w:rPr>
          <w:rFonts w:eastAsia="Calibri" w:cs="Calibri"/>
          <w:i/>
          <w:u w:val="single"/>
        </w:rPr>
        <w:t>44,32m</w:t>
      </w:r>
      <w:r w:rsidR="007E180B">
        <w:rPr>
          <w:rFonts w:eastAsia="Calibri" w:cs="Calibri"/>
          <w:i/>
          <w:u w:val="single"/>
          <w:vertAlign w:val="superscript"/>
        </w:rPr>
        <w:t>3</w:t>
      </w:r>
      <w:r w:rsidRPr="0059461B">
        <w:rPr>
          <w:rFonts w:eastAsia="Calibri" w:cs="Calibri"/>
          <w:i/>
          <w:u w:val="single"/>
        </w:rPr>
        <w:t>,</w:t>
      </w:r>
      <w:r w:rsidRPr="0059461B">
        <w:rPr>
          <w:rFonts w:eastAsia="Calibri" w:cs="Calibri"/>
          <w:i/>
        </w:rPr>
        <w:t xml:space="preserve"> </w:t>
      </w:r>
    </w:p>
    <w:p w14:paraId="5A6ABD72" w14:textId="45CB58AD" w:rsidR="0059461B" w:rsidRPr="0059461B" w:rsidRDefault="0059461B" w:rsidP="0059461B">
      <w:pPr>
        <w:numPr>
          <w:ilvl w:val="0"/>
          <w:numId w:val="39"/>
        </w:numPr>
        <w:tabs>
          <w:tab w:val="center" w:pos="369"/>
          <w:tab w:val="center" w:pos="3403"/>
        </w:tabs>
        <w:spacing w:after="0"/>
        <w:ind w:right="0"/>
        <w:jc w:val="left"/>
        <w:rPr>
          <w:rFonts w:eastAsia="Calibri" w:cs="Calibri"/>
        </w:rPr>
      </w:pPr>
      <w:r w:rsidRPr="0059461B">
        <w:rPr>
          <w:rFonts w:eastAsia="Calibri" w:cs="Calibri"/>
        </w:rPr>
        <w:t xml:space="preserve">wykonanie remontu studni rewizyjnej żelbetowej kanalizacji sanitarnej fi 1000mm, gł. 1,50m       polegający na rozebraniu istniejącej studni i wykonaniu nowej kompletnej z pokrywą żeliwną fi 800mm, typ ciężki (25ton) w gotowym wykopie  -  </w:t>
      </w:r>
      <w:r w:rsidRPr="0059461B">
        <w:rPr>
          <w:rFonts w:eastAsia="Calibri" w:cs="Calibri"/>
          <w:i/>
          <w:u w:val="single"/>
        </w:rPr>
        <w:t>1,00szt,</w:t>
      </w:r>
      <w:r w:rsidRPr="0059461B">
        <w:rPr>
          <w:rFonts w:eastAsia="Calibri" w:cs="Calibri"/>
          <w:i/>
        </w:rPr>
        <w:t xml:space="preserve"> </w:t>
      </w:r>
    </w:p>
    <w:p w14:paraId="4BF29CC0" w14:textId="3F2818BF" w:rsidR="0059461B" w:rsidRPr="0059461B" w:rsidRDefault="0059461B" w:rsidP="0059461B">
      <w:pPr>
        <w:numPr>
          <w:ilvl w:val="0"/>
          <w:numId w:val="39"/>
        </w:numPr>
        <w:tabs>
          <w:tab w:val="center" w:pos="369"/>
          <w:tab w:val="center" w:pos="3403"/>
        </w:tabs>
        <w:spacing w:after="0"/>
        <w:ind w:right="0"/>
        <w:jc w:val="left"/>
        <w:rPr>
          <w:rFonts w:eastAsia="Calibri" w:cs="Calibri"/>
        </w:rPr>
      </w:pPr>
      <w:r w:rsidRPr="0059461B">
        <w:rPr>
          <w:rFonts w:eastAsia="Calibri" w:cs="Calibri"/>
        </w:rPr>
        <w:t xml:space="preserve">wykonanie podbudowy z betonu C8/10, gr. 20cm, w miejscach wykonywanego remontu kanalizacji sanitarnej  -  </w:t>
      </w:r>
      <w:r w:rsidR="007E180B">
        <w:rPr>
          <w:rFonts w:eastAsia="Calibri" w:cs="Calibri"/>
          <w:i/>
          <w:u w:val="single"/>
        </w:rPr>
        <w:t>54,47m</w:t>
      </w:r>
      <w:r w:rsidR="007E180B">
        <w:rPr>
          <w:rFonts w:eastAsia="Calibri" w:cs="Calibri"/>
          <w:i/>
          <w:u w:val="single"/>
          <w:vertAlign w:val="superscript"/>
        </w:rPr>
        <w:t>2</w:t>
      </w:r>
      <w:r w:rsidRPr="0059461B">
        <w:rPr>
          <w:rFonts w:eastAsia="Calibri" w:cs="Calibri"/>
          <w:i/>
          <w:u w:val="single"/>
        </w:rPr>
        <w:t>,</w:t>
      </w:r>
      <w:r w:rsidRPr="0059461B">
        <w:rPr>
          <w:rFonts w:eastAsia="Calibri" w:cs="Calibri"/>
          <w:i/>
        </w:rPr>
        <w:t xml:space="preserve"> </w:t>
      </w:r>
    </w:p>
    <w:p w14:paraId="35743F87" w14:textId="004A32E1" w:rsidR="0059461B" w:rsidRPr="0059461B" w:rsidRDefault="0059461B" w:rsidP="0059461B">
      <w:pPr>
        <w:numPr>
          <w:ilvl w:val="0"/>
          <w:numId w:val="39"/>
        </w:numPr>
        <w:tabs>
          <w:tab w:val="center" w:pos="369"/>
          <w:tab w:val="center" w:pos="3403"/>
        </w:tabs>
        <w:spacing w:after="0"/>
        <w:ind w:right="0"/>
        <w:jc w:val="left"/>
        <w:rPr>
          <w:rFonts w:eastAsia="Calibri" w:cs="Calibri"/>
        </w:rPr>
      </w:pPr>
      <w:r w:rsidRPr="0059461B">
        <w:rPr>
          <w:rFonts w:eastAsia="Calibri" w:cs="Calibri"/>
        </w:rPr>
        <w:t xml:space="preserve">wykonanie podbudowy z kruszywa łamanego stabilizowanego mechanicznie 0/31,5mm, gr. 20cm, w miejscach wykonywanego remontu kanalizacji sanitarnej  -  </w:t>
      </w:r>
      <w:r w:rsidRPr="0059461B">
        <w:rPr>
          <w:rFonts w:eastAsia="Calibri" w:cs="Calibri"/>
          <w:i/>
          <w:u w:val="single"/>
        </w:rPr>
        <w:t>54,47m2,</w:t>
      </w:r>
      <w:r w:rsidRPr="0059461B">
        <w:rPr>
          <w:rFonts w:eastAsia="Calibri" w:cs="Calibri"/>
          <w:i/>
        </w:rPr>
        <w:t xml:space="preserve"> </w:t>
      </w:r>
    </w:p>
    <w:p w14:paraId="0AF73CE8" w14:textId="61727494" w:rsidR="0059461B" w:rsidRPr="0059461B" w:rsidRDefault="007E180B" w:rsidP="007E180B">
      <w:pPr>
        <w:tabs>
          <w:tab w:val="center" w:pos="369"/>
          <w:tab w:val="center" w:pos="3403"/>
        </w:tabs>
        <w:spacing w:after="0"/>
        <w:ind w:right="0"/>
        <w:jc w:val="left"/>
        <w:rPr>
          <w:rFonts w:eastAsia="Calibri" w:cs="Calibri"/>
        </w:rPr>
      </w:pPr>
      <w:r>
        <w:rPr>
          <w:rFonts w:eastAsia="Calibri" w:cs="Calibri"/>
        </w:rPr>
        <w:t xml:space="preserve"> </w:t>
      </w:r>
      <w:r w:rsidR="0059461B" w:rsidRPr="0059461B">
        <w:rPr>
          <w:rFonts w:eastAsia="Calibri" w:cs="Calibri"/>
        </w:rPr>
        <w:t xml:space="preserve">3/    </w:t>
      </w:r>
      <w:r w:rsidR="0059461B" w:rsidRPr="0059461B">
        <w:rPr>
          <w:rFonts w:eastAsia="Calibri" w:cs="Calibri"/>
          <w:u w:val="single"/>
        </w:rPr>
        <w:t>Roboty ziemne i odwodnieniowe:</w:t>
      </w:r>
      <w:r w:rsidR="0059461B" w:rsidRPr="0059461B">
        <w:rPr>
          <w:rFonts w:eastAsia="Calibri" w:cs="Calibri"/>
        </w:rPr>
        <w:t xml:space="preserve"> </w:t>
      </w:r>
    </w:p>
    <w:p w14:paraId="49E85391" w14:textId="77777777" w:rsidR="0059461B" w:rsidRPr="0059461B" w:rsidRDefault="0059461B" w:rsidP="0059461B">
      <w:pPr>
        <w:numPr>
          <w:ilvl w:val="0"/>
          <w:numId w:val="39"/>
        </w:numPr>
        <w:tabs>
          <w:tab w:val="center" w:pos="369"/>
          <w:tab w:val="center" w:pos="3403"/>
        </w:tabs>
        <w:spacing w:after="0"/>
        <w:ind w:right="0"/>
        <w:jc w:val="left"/>
        <w:rPr>
          <w:rFonts w:eastAsia="Calibri" w:cs="Calibri"/>
        </w:rPr>
      </w:pPr>
      <w:r w:rsidRPr="0059461B">
        <w:rPr>
          <w:rFonts w:eastAsia="Calibri" w:cs="Calibri"/>
        </w:rPr>
        <w:t xml:space="preserve">wykonanie robót ziemnych w gr. kat. III-IV - Lokalne rozebranie istniejącej konstrukcji jezdni gr.  </w:t>
      </w:r>
    </w:p>
    <w:p w14:paraId="70DABFDC" w14:textId="5337A13D" w:rsidR="0059461B" w:rsidRPr="0059461B" w:rsidRDefault="0059461B" w:rsidP="0059461B">
      <w:pPr>
        <w:tabs>
          <w:tab w:val="center" w:pos="369"/>
          <w:tab w:val="center" w:pos="3403"/>
        </w:tabs>
        <w:spacing w:after="0"/>
        <w:ind w:right="0"/>
        <w:jc w:val="left"/>
        <w:rPr>
          <w:rFonts w:eastAsia="Calibri" w:cs="Calibri"/>
        </w:rPr>
      </w:pPr>
      <w:r w:rsidRPr="0059461B">
        <w:rPr>
          <w:rFonts w:eastAsia="Calibri" w:cs="Calibri"/>
        </w:rPr>
        <w:t xml:space="preserve">     35cm, w miejscach o zniszczonej konstrukcji drogi  -  </w:t>
      </w:r>
      <w:r w:rsidR="007E180B">
        <w:rPr>
          <w:rFonts w:eastAsia="Calibri" w:cs="Calibri"/>
          <w:i/>
          <w:u w:val="single"/>
        </w:rPr>
        <w:t>898.00m</w:t>
      </w:r>
      <w:r w:rsidR="007E180B">
        <w:rPr>
          <w:rFonts w:eastAsia="Calibri" w:cs="Calibri"/>
          <w:i/>
          <w:u w:val="single"/>
          <w:vertAlign w:val="superscript"/>
        </w:rPr>
        <w:t>2</w:t>
      </w:r>
      <w:r w:rsidRPr="0059461B">
        <w:rPr>
          <w:rFonts w:eastAsia="Calibri" w:cs="Calibri"/>
          <w:i/>
          <w:u w:val="single"/>
        </w:rPr>
        <w:t>,</w:t>
      </w:r>
      <w:r w:rsidRPr="0059461B">
        <w:rPr>
          <w:rFonts w:eastAsia="Calibri" w:cs="Calibri"/>
          <w:i/>
        </w:rPr>
        <w:t xml:space="preserve"> </w:t>
      </w:r>
    </w:p>
    <w:p w14:paraId="12FF4121" w14:textId="37047E1D" w:rsidR="0059461B" w:rsidRPr="0059461B" w:rsidRDefault="0059461B" w:rsidP="0059461B">
      <w:pPr>
        <w:numPr>
          <w:ilvl w:val="0"/>
          <w:numId w:val="39"/>
        </w:numPr>
        <w:tabs>
          <w:tab w:val="center" w:pos="369"/>
          <w:tab w:val="center" w:pos="3403"/>
        </w:tabs>
        <w:spacing w:after="0"/>
        <w:ind w:right="0"/>
        <w:jc w:val="left"/>
        <w:rPr>
          <w:rFonts w:eastAsia="Calibri" w:cs="Calibri"/>
        </w:rPr>
      </w:pPr>
      <w:r w:rsidRPr="0059461B">
        <w:rPr>
          <w:rFonts w:eastAsia="Calibri" w:cs="Calibri"/>
        </w:rPr>
        <w:t xml:space="preserve">wykonanie renowacji rowów ziemnych oraz zebranie ziemi w obrębie pobocza  –  </w:t>
      </w:r>
      <w:r w:rsidR="007E180B">
        <w:rPr>
          <w:rFonts w:eastAsia="Calibri" w:cs="Calibri"/>
          <w:i/>
          <w:u w:val="single"/>
        </w:rPr>
        <w:t>104,00m</w:t>
      </w:r>
      <w:r w:rsidR="007E180B">
        <w:rPr>
          <w:rFonts w:eastAsia="Calibri" w:cs="Calibri"/>
          <w:i/>
          <w:u w:val="single"/>
          <w:vertAlign w:val="superscript"/>
        </w:rPr>
        <w:t>3</w:t>
      </w:r>
      <w:r w:rsidRPr="0059461B">
        <w:rPr>
          <w:rFonts w:eastAsia="Calibri" w:cs="Calibri"/>
          <w:i/>
          <w:u w:val="single"/>
        </w:rPr>
        <w:t>.</w:t>
      </w:r>
      <w:r w:rsidRPr="0059461B">
        <w:rPr>
          <w:rFonts w:eastAsia="Calibri" w:cs="Calibri"/>
          <w:i/>
        </w:rPr>
        <w:t xml:space="preserve"> </w:t>
      </w:r>
    </w:p>
    <w:p w14:paraId="4266E0FF" w14:textId="113294AD" w:rsidR="007E180B" w:rsidRPr="007E180B" w:rsidRDefault="0059461B" w:rsidP="0059461B">
      <w:pPr>
        <w:numPr>
          <w:ilvl w:val="0"/>
          <w:numId w:val="39"/>
        </w:numPr>
        <w:tabs>
          <w:tab w:val="center" w:pos="369"/>
          <w:tab w:val="center" w:pos="3403"/>
        </w:tabs>
        <w:spacing w:after="0"/>
        <w:ind w:right="0"/>
        <w:jc w:val="left"/>
        <w:rPr>
          <w:rFonts w:eastAsia="Calibri" w:cs="Calibri"/>
        </w:rPr>
      </w:pPr>
      <w:r w:rsidRPr="0059461B">
        <w:rPr>
          <w:rFonts w:eastAsia="Calibri" w:cs="Calibri"/>
        </w:rPr>
        <w:lastRenderedPageBreak/>
        <w:t xml:space="preserve">uformowanie rozmytej skarpy korony drogi z gruntu pozyskanego z wykopów  –  </w:t>
      </w:r>
      <w:r w:rsidR="007E180B">
        <w:rPr>
          <w:rFonts w:eastAsia="Calibri" w:cs="Calibri"/>
          <w:i/>
          <w:u w:val="single"/>
        </w:rPr>
        <w:t>59,80m</w:t>
      </w:r>
      <w:r w:rsidR="007E180B">
        <w:rPr>
          <w:rFonts w:eastAsia="Calibri" w:cs="Calibri"/>
          <w:i/>
          <w:u w:val="single"/>
          <w:vertAlign w:val="superscript"/>
        </w:rPr>
        <w:t>3</w:t>
      </w:r>
      <w:r w:rsidRPr="0059461B">
        <w:rPr>
          <w:rFonts w:eastAsia="Calibri" w:cs="Calibri"/>
          <w:i/>
          <w:u w:val="single"/>
        </w:rPr>
        <w:t>.</w:t>
      </w:r>
    </w:p>
    <w:p w14:paraId="6572392C" w14:textId="72BFE6F1" w:rsidR="0059461B" w:rsidRPr="0059461B" w:rsidRDefault="0059461B" w:rsidP="0059461B">
      <w:pPr>
        <w:numPr>
          <w:ilvl w:val="0"/>
          <w:numId w:val="39"/>
        </w:numPr>
        <w:tabs>
          <w:tab w:val="center" w:pos="369"/>
          <w:tab w:val="center" w:pos="3403"/>
        </w:tabs>
        <w:spacing w:after="0"/>
        <w:ind w:right="0"/>
        <w:jc w:val="left"/>
        <w:rPr>
          <w:rFonts w:eastAsia="Calibri" w:cs="Calibri"/>
        </w:rPr>
      </w:pPr>
      <w:r w:rsidRPr="0059461B">
        <w:rPr>
          <w:rFonts w:eastAsia="Calibri" w:cs="Calibri"/>
        </w:rPr>
        <w:t xml:space="preserve"> nakłady uzupełniające za dalszy transport ziemi na odl. 4km  -  </w:t>
      </w:r>
      <w:r w:rsidR="007E180B">
        <w:rPr>
          <w:rFonts w:eastAsia="Calibri" w:cs="Calibri"/>
          <w:i/>
          <w:u w:val="single"/>
        </w:rPr>
        <w:t>942,20m</w:t>
      </w:r>
      <w:r w:rsidR="007E180B">
        <w:rPr>
          <w:rFonts w:eastAsia="Calibri" w:cs="Calibri"/>
          <w:i/>
          <w:u w:val="single"/>
          <w:vertAlign w:val="superscript"/>
        </w:rPr>
        <w:t>3</w:t>
      </w:r>
      <w:r w:rsidRPr="0059461B">
        <w:rPr>
          <w:rFonts w:eastAsia="Calibri" w:cs="Calibri"/>
          <w:i/>
          <w:u w:val="single"/>
        </w:rPr>
        <w:t>,</w:t>
      </w:r>
      <w:r w:rsidRPr="0059461B">
        <w:rPr>
          <w:rFonts w:eastAsia="Calibri" w:cs="Calibri"/>
          <w:i/>
        </w:rPr>
        <w:t xml:space="preserve"> </w:t>
      </w:r>
    </w:p>
    <w:p w14:paraId="574A4CDD" w14:textId="4CE045FE" w:rsidR="0059461B" w:rsidRPr="007E180B" w:rsidRDefault="0059461B" w:rsidP="007E180B">
      <w:pPr>
        <w:numPr>
          <w:ilvl w:val="0"/>
          <w:numId w:val="39"/>
        </w:numPr>
        <w:tabs>
          <w:tab w:val="center" w:pos="369"/>
          <w:tab w:val="center" w:pos="3403"/>
        </w:tabs>
        <w:spacing w:after="0"/>
        <w:ind w:right="0"/>
        <w:jc w:val="left"/>
        <w:rPr>
          <w:rFonts w:eastAsia="Calibri" w:cs="Calibri"/>
        </w:rPr>
      </w:pPr>
      <w:r w:rsidRPr="0059461B">
        <w:rPr>
          <w:rFonts w:eastAsia="Calibri" w:cs="Calibri"/>
        </w:rPr>
        <w:t xml:space="preserve">obustronne plantowanie poboczy poprzez ścięcie miejsc zawyżonych i uzupełnienie miejsc zaniżonych, następnie zagęszczeniem całym odcinku drogi  -  </w:t>
      </w:r>
      <w:r w:rsidR="007E180B">
        <w:rPr>
          <w:rFonts w:eastAsia="Calibri" w:cs="Calibri"/>
          <w:i/>
          <w:u w:val="single"/>
        </w:rPr>
        <w:t>455,00m</w:t>
      </w:r>
      <w:r w:rsidR="007E180B">
        <w:rPr>
          <w:rFonts w:eastAsia="Calibri" w:cs="Calibri"/>
          <w:i/>
          <w:u w:val="single"/>
          <w:vertAlign w:val="superscript"/>
        </w:rPr>
        <w:t>2</w:t>
      </w:r>
      <w:r w:rsidRPr="0059461B">
        <w:rPr>
          <w:rFonts w:eastAsia="Calibri" w:cs="Calibri"/>
          <w:i/>
          <w:u w:val="single"/>
        </w:rPr>
        <w:t>,</w:t>
      </w:r>
      <w:r w:rsidRPr="0059461B">
        <w:rPr>
          <w:rFonts w:eastAsia="Calibri" w:cs="Calibri"/>
          <w:i/>
        </w:rPr>
        <w:t xml:space="preserve"> </w:t>
      </w:r>
    </w:p>
    <w:p w14:paraId="5873A6C8" w14:textId="77777777" w:rsidR="0059461B" w:rsidRPr="0059461B" w:rsidRDefault="0059461B" w:rsidP="0059461B">
      <w:pPr>
        <w:tabs>
          <w:tab w:val="center" w:pos="369"/>
          <w:tab w:val="center" w:pos="3403"/>
        </w:tabs>
        <w:spacing w:after="0"/>
        <w:ind w:right="0"/>
        <w:jc w:val="left"/>
        <w:rPr>
          <w:rFonts w:eastAsia="Calibri" w:cs="Calibri"/>
        </w:rPr>
      </w:pPr>
      <w:r w:rsidRPr="0059461B">
        <w:rPr>
          <w:rFonts w:eastAsia="Calibri" w:cs="Calibri"/>
        </w:rPr>
        <w:t xml:space="preserve">4/    </w:t>
      </w:r>
      <w:r w:rsidRPr="0059461B">
        <w:rPr>
          <w:rFonts w:eastAsia="Calibri" w:cs="Calibri"/>
          <w:u w:val="single"/>
        </w:rPr>
        <w:t>Podbudowa:</w:t>
      </w:r>
      <w:r w:rsidRPr="0059461B">
        <w:rPr>
          <w:rFonts w:eastAsia="Calibri" w:cs="Calibri"/>
        </w:rPr>
        <w:t xml:space="preserve"> </w:t>
      </w:r>
    </w:p>
    <w:p w14:paraId="67D22118" w14:textId="5E8EE85D" w:rsidR="0059461B" w:rsidRPr="0059461B" w:rsidRDefault="0059461B" w:rsidP="0059461B">
      <w:pPr>
        <w:numPr>
          <w:ilvl w:val="0"/>
          <w:numId w:val="39"/>
        </w:numPr>
        <w:tabs>
          <w:tab w:val="center" w:pos="369"/>
          <w:tab w:val="center" w:pos="3403"/>
        </w:tabs>
        <w:spacing w:after="0"/>
        <w:ind w:right="0"/>
        <w:jc w:val="left"/>
        <w:rPr>
          <w:rFonts w:eastAsia="Calibri" w:cs="Calibri"/>
        </w:rPr>
      </w:pPr>
      <w:r w:rsidRPr="0059461B">
        <w:rPr>
          <w:rFonts w:eastAsia="Calibri" w:cs="Calibri"/>
        </w:rPr>
        <w:t xml:space="preserve">wykonanie podbudowy z betonu C8/10, gr. 20cm, w miejscach zniszczonej konstrukcji drogi  (obmiar z poz. 1.001)  - </w:t>
      </w:r>
      <w:r w:rsidR="007E180B">
        <w:rPr>
          <w:rFonts w:eastAsia="Calibri" w:cs="Calibri"/>
          <w:i/>
          <w:u w:val="single"/>
        </w:rPr>
        <w:t>378,00m</w:t>
      </w:r>
      <w:r w:rsidR="007E180B">
        <w:rPr>
          <w:rFonts w:eastAsia="Calibri" w:cs="Calibri"/>
          <w:i/>
          <w:u w:val="single"/>
          <w:vertAlign w:val="superscript"/>
        </w:rPr>
        <w:t>2</w:t>
      </w:r>
      <w:r w:rsidRPr="0059461B">
        <w:rPr>
          <w:rFonts w:eastAsia="Calibri" w:cs="Calibri"/>
          <w:i/>
          <w:u w:val="single"/>
        </w:rPr>
        <w:t>,</w:t>
      </w:r>
      <w:r w:rsidRPr="0059461B">
        <w:rPr>
          <w:rFonts w:eastAsia="Calibri" w:cs="Calibri"/>
          <w:i/>
        </w:rPr>
        <w:t xml:space="preserve"> </w:t>
      </w:r>
    </w:p>
    <w:p w14:paraId="034C78C7" w14:textId="02BFCE81" w:rsidR="0059461B" w:rsidRPr="0059461B" w:rsidRDefault="0059461B" w:rsidP="0059461B">
      <w:pPr>
        <w:numPr>
          <w:ilvl w:val="0"/>
          <w:numId w:val="39"/>
        </w:numPr>
        <w:tabs>
          <w:tab w:val="center" w:pos="369"/>
          <w:tab w:val="center" w:pos="3403"/>
        </w:tabs>
        <w:spacing w:after="0"/>
        <w:ind w:right="0"/>
        <w:jc w:val="left"/>
        <w:rPr>
          <w:rFonts w:eastAsia="Calibri" w:cs="Calibri"/>
        </w:rPr>
      </w:pPr>
      <w:r w:rsidRPr="0059461B">
        <w:rPr>
          <w:rFonts w:eastAsia="Calibri" w:cs="Calibri"/>
        </w:rPr>
        <w:t xml:space="preserve">wykonanie dolnej w-wy podbudowy z kruszywa łamanego stabilizowanego mechanicznie 0/63mm, gr. 20cm, obustronnie na krawędziach jezdni w km 0+970 </w:t>
      </w:r>
      <w:r w:rsidR="007E180B">
        <w:rPr>
          <w:rFonts w:eastAsia="Calibri" w:cs="Calibri"/>
        </w:rPr>
        <w:t xml:space="preserve">- 1+620, na szer. 0,40m: </w:t>
      </w:r>
      <w:r w:rsidRPr="0059461B">
        <w:rPr>
          <w:rFonts w:eastAsia="Calibri" w:cs="Calibri"/>
        </w:rPr>
        <w:t xml:space="preserve">- </w:t>
      </w:r>
      <w:r w:rsidR="007E180B">
        <w:rPr>
          <w:rFonts w:eastAsia="Calibri" w:cs="Calibri"/>
          <w:i/>
          <w:u w:val="single"/>
        </w:rPr>
        <w:t>520,00m</w:t>
      </w:r>
      <w:r w:rsidR="007E180B">
        <w:rPr>
          <w:rFonts w:eastAsia="Calibri" w:cs="Calibri"/>
          <w:i/>
          <w:u w:val="single"/>
          <w:vertAlign w:val="superscript"/>
        </w:rPr>
        <w:t>2</w:t>
      </w:r>
      <w:r w:rsidRPr="0059461B">
        <w:rPr>
          <w:rFonts w:eastAsia="Calibri" w:cs="Calibri"/>
          <w:i/>
          <w:u w:val="single"/>
        </w:rPr>
        <w:t>,</w:t>
      </w:r>
      <w:r w:rsidRPr="0059461B">
        <w:rPr>
          <w:rFonts w:eastAsia="Calibri" w:cs="Calibri"/>
          <w:i/>
        </w:rPr>
        <w:t xml:space="preserve"> </w:t>
      </w:r>
    </w:p>
    <w:p w14:paraId="27C222B7" w14:textId="76E3DB1A" w:rsidR="0059461B" w:rsidRPr="0059461B" w:rsidRDefault="0059461B" w:rsidP="0059461B">
      <w:pPr>
        <w:numPr>
          <w:ilvl w:val="0"/>
          <w:numId w:val="39"/>
        </w:numPr>
        <w:tabs>
          <w:tab w:val="center" w:pos="369"/>
          <w:tab w:val="center" w:pos="3403"/>
        </w:tabs>
        <w:spacing w:after="0"/>
        <w:ind w:right="0"/>
        <w:jc w:val="left"/>
        <w:rPr>
          <w:rFonts w:eastAsia="Calibri" w:cs="Calibri"/>
        </w:rPr>
      </w:pPr>
      <w:r w:rsidRPr="0059461B">
        <w:rPr>
          <w:rFonts w:eastAsia="Calibri" w:cs="Calibri"/>
        </w:rPr>
        <w:t>wykonanie podbudowy z kruszywa łamanego stabilizowanego mechanicznie 0/31,</w:t>
      </w:r>
      <w:r w:rsidR="007E180B">
        <w:rPr>
          <w:rFonts w:eastAsia="Calibri" w:cs="Calibri"/>
        </w:rPr>
        <w:t>5mm, gr. 20cm,</w:t>
      </w:r>
      <w:r w:rsidRPr="0059461B">
        <w:rPr>
          <w:rFonts w:eastAsia="Calibri" w:cs="Calibri"/>
        </w:rPr>
        <w:t xml:space="preserve">w miejscach zniszczonej konstrukcji drogi (obmiar z poz. 1.001)  </w:t>
      </w:r>
      <w:r w:rsidR="007E180B">
        <w:rPr>
          <w:rFonts w:eastAsia="Calibri" w:cs="Calibri"/>
        </w:rPr>
        <w:t>oraz na krawędziach jezdni</w:t>
      </w:r>
      <w:r w:rsidRPr="0059461B">
        <w:rPr>
          <w:rFonts w:eastAsia="Calibri" w:cs="Calibri"/>
        </w:rPr>
        <w:t xml:space="preserve"> - </w:t>
      </w:r>
      <w:r w:rsidR="007E180B">
        <w:rPr>
          <w:rFonts w:eastAsia="Calibri" w:cs="Calibri"/>
          <w:i/>
          <w:u w:val="single"/>
        </w:rPr>
        <w:t>898,00m</w:t>
      </w:r>
      <w:r w:rsidR="007E180B">
        <w:rPr>
          <w:rFonts w:eastAsia="Calibri" w:cs="Calibri"/>
          <w:i/>
          <w:u w:val="single"/>
          <w:vertAlign w:val="superscript"/>
        </w:rPr>
        <w:t>2</w:t>
      </w:r>
      <w:r w:rsidRPr="0059461B">
        <w:rPr>
          <w:rFonts w:eastAsia="Calibri" w:cs="Calibri"/>
          <w:i/>
          <w:u w:val="single"/>
        </w:rPr>
        <w:t>,</w:t>
      </w:r>
      <w:r w:rsidRPr="0059461B">
        <w:rPr>
          <w:rFonts w:eastAsia="Calibri" w:cs="Calibri"/>
          <w:i/>
        </w:rPr>
        <w:t xml:space="preserve"> </w:t>
      </w:r>
    </w:p>
    <w:p w14:paraId="66B7DE20" w14:textId="4E8D673D" w:rsidR="0059461B" w:rsidRPr="0059461B" w:rsidRDefault="0059461B" w:rsidP="007E180B">
      <w:pPr>
        <w:tabs>
          <w:tab w:val="center" w:pos="369"/>
          <w:tab w:val="center" w:pos="3403"/>
        </w:tabs>
        <w:spacing w:after="0"/>
        <w:ind w:right="0"/>
        <w:jc w:val="left"/>
        <w:rPr>
          <w:rFonts w:eastAsia="Calibri" w:cs="Calibri"/>
        </w:rPr>
      </w:pPr>
      <w:r w:rsidRPr="0059461B">
        <w:rPr>
          <w:rFonts w:eastAsia="Calibri" w:cs="Calibri"/>
        </w:rPr>
        <w:t xml:space="preserve">5/    </w:t>
      </w:r>
      <w:r w:rsidRPr="0059461B">
        <w:rPr>
          <w:rFonts w:eastAsia="Calibri" w:cs="Calibri"/>
          <w:u w:val="single"/>
        </w:rPr>
        <w:t>Nawierzchnia:</w:t>
      </w:r>
      <w:r w:rsidRPr="0059461B">
        <w:rPr>
          <w:rFonts w:eastAsia="Calibri" w:cs="Calibri"/>
        </w:rPr>
        <w:t xml:space="preserve"> </w:t>
      </w:r>
    </w:p>
    <w:p w14:paraId="36D16251" w14:textId="41DD1F54" w:rsidR="0059461B" w:rsidRPr="0059461B" w:rsidRDefault="0059461B" w:rsidP="0059461B">
      <w:pPr>
        <w:numPr>
          <w:ilvl w:val="0"/>
          <w:numId w:val="39"/>
        </w:numPr>
        <w:tabs>
          <w:tab w:val="center" w:pos="369"/>
          <w:tab w:val="center" w:pos="3403"/>
        </w:tabs>
        <w:spacing w:after="0"/>
        <w:ind w:right="0"/>
        <w:jc w:val="left"/>
        <w:rPr>
          <w:rFonts w:eastAsia="Calibri" w:cs="Calibri"/>
        </w:rPr>
      </w:pPr>
      <w:r w:rsidRPr="0059461B">
        <w:rPr>
          <w:rFonts w:eastAsia="Calibri" w:cs="Calibri"/>
        </w:rPr>
        <w:t xml:space="preserve">przełożenie nawierzchni zjazdu - dostosowanie do nowej wysokości nawierzchni jezdni, 10,0mx2,0m (kostka odzysk 80%)  – </w:t>
      </w:r>
      <w:r w:rsidR="007E180B">
        <w:rPr>
          <w:rFonts w:eastAsia="Calibri" w:cs="Calibri"/>
          <w:i/>
          <w:u w:val="single"/>
        </w:rPr>
        <w:t>20,00m</w:t>
      </w:r>
      <w:r w:rsidR="007E180B">
        <w:rPr>
          <w:rFonts w:eastAsia="Calibri" w:cs="Calibri"/>
          <w:i/>
          <w:u w:val="single"/>
          <w:vertAlign w:val="superscript"/>
        </w:rPr>
        <w:t>2</w:t>
      </w:r>
      <w:r w:rsidRPr="0059461B">
        <w:rPr>
          <w:rFonts w:eastAsia="Calibri" w:cs="Calibri"/>
          <w:i/>
          <w:u w:val="single"/>
        </w:rPr>
        <w:t>,</w:t>
      </w:r>
      <w:r w:rsidRPr="0059461B">
        <w:rPr>
          <w:rFonts w:eastAsia="Calibri" w:cs="Calibri"/>
          <w:i/>
        </w:rPr>
        <w:t xml:space="preserve"> </w:t>
      </w:r>
    </w:p>
    <w:p w14:paraId="19B59E76" w14:textId="3A6D287B" w:rsidR="0059461B" w:rsidRPr="0059461B" w:rsidRDefault="0059461B" w:rsidP="0059461B">
      <w:pPr>
        <w:numPr>
          <w:ilvl w:val="0"/>
          <w:numId w:val="39"/>
        </w:numPr>
        <w:tabs>
          <w:tab w:val="center" w:pos="369"/>
          <w:tab w:val="center" w:pos="3403"/>
        </w:tabs>
        <w:spacing w:after="0"/>
        <w:ind w:right="0"/>
        <w:jc w:val="left"/>
        <w:rPr>
          <w:rFonts w:eastAsia="Calibri" w:cs="Calibri"/>
        </w:rPr>
      </w:pPr>
      <w:r w:rsidRPr="0059461B">
        <w:rPr>
          <w:rFonts w:eastAsia="Calibri" w:cs="Calibri"/>
        </w:rPr>
        <w:t>wykonanie nawierzchni bitumicznej w miejscach odbudowanej konstrukcji drogi z mieszanki       minera</w:t>
      </w:r>
      <w:r w:rsidR="007E180B">
        <w:rPr>
          <w:rFonts w:eastAsia="Calibri" w:cs="Calibri"/>
        </w:rPr>
        <w:t>lno-bitumicznej w il. 0,100kg/</w:t>
      </w:r>
      <w:r w:rsidR="007E180B">
        <w:rPr>
          <w:rFonts w:eastAsia="Calibri" w:cs="Calibri"/>
          <w:vertAlign w:val="superscript"/>
        </w:rPr>
        <w:t>2</w:t>
      </w:r>
      <w:r w:rsidRPr="0059461B">
        <w:rPr>
          <w:rFonts w:eastAsia="Calibri" w:cs="Calibri"/>
        </w:rPr>
        <w:t xml:space="preserve"> (4cm) powierzchnia - obmiar z poz. 1.001 oraz  na całym</w:t>
      </w:r>
      <w:r w:rsidR="007E180B">
        <w:rPr>
          <w:rFonts w:eastAsia="Calibri" w:cs="Calibri"/>
        </w:rPr>
        <w:t xml:space="preserve">       odcinku w il.  0,100kg/m</w:t>
      </w:r>
      <w:r w:rsidR="007E180B">
        <w:rPr>
          <w:rFonts w:eastAsia="Calibri" w:cs="Calibri"/>
          <w:vertAlign w:val="superscript"/>
        </w:rPr>
        <w:t>2</w:t>
      </w:r>
      <w:r w:rsidRPr="0059461B">
        <w:rPr>
          <w:rFonts w:eastAsia="Calibri" w:cs="Calibri"/>
        </w:rPr>
        <w:t xml:space="preserve"> (4cm)  – </w:t>
      </w:r>
      <w:r w:rsidRPr="0059461B">
        <w:rPr>
          <w:rFonts w:eastAsia="Calibri" w:cs="Calibri"/>
          <w:i/>
          <w:u w:val="single"/>
        </w:rPr>
        <w:t>297,80ton,</w:t>
      </w:r>
      <w:r w:rsidRPr="0059461B">
        <w:rPr>
          <w:rFonts w:eastAsia="Calibri" w:cs="Calibri"/>
          <w:i/>
        </w:rPr>
        <w:t xml:space="preserve"> </w:t>
      </w:r>
    </w:p>
    <w:p w14:paraId="579DFC8F" w14:textId="77777777" w:rsidR="007E180B" w:rsidRPr="007E180B" w:rsidRDefault="0059461B" w:rsidP="0059461B">
      <w:pPr>
        <w:numPr>
          <w:ilvl w:val="0"/>
          <w:numId w:val="39"/>
        </w:numPr>
        <w:tabs>
          <w:tab w:val="center" w:pos="369"/>
          <w:tab w:val="center" w:pos="3403"/>
        </w:tabs>
        <w:spacing w:after="0"/>
        <w:ind w:right="0"/>
        <w:jc w:val="left"/>
        <w:rPr>
          <w:rFonts w:eastAsia="Calibri" w:cs="Calibri"/>
        </w:rPr>
      </w:pPr>
      <w:r w:rsidRPr="0059461B">
        <w:rPr>
          <w:rFonts w:eastAsia="Calibri" w:cs="Calibri"/>
        </w:rPr>
        <w:t xml:space="preserve">wykonanie nawierzchni z betonu asfaltowego AC11S, gr. 4cm, na jezdni drogi  – </w:t>
      </w:r>
      <w:r w:rsidR="007E180B">
        <w:rPr>
          <w:rFonts w:eastAsia="Calibri" w:cs="Calibri"/>
          <w:i/>
          <w:u w:val="single"/>
        </w:rPr>
        <w:t>2643,20m</w:t>
      </w:r>
      <w:r w:rsidR="007E180B">
        <w:rPr>
          <w:rFonts w:eastAsia="Calibri" w:cs="Calibri"/>
          <w:i/>
          <w:u w:val="single"/>
          <w:vertAlign w:val="superscript"/>
        </w:rPr>
        <w:t>2</w:t>
      </w:r>
      <w:r w:rsidRPr="0059461B">
        <w:rPr>
          <w:rFonts w:eastAsia="Calibri" w:cs="Calibri"/>
          <w:i/>
          <w:u w:val="single"/>
        </w:rPr>
        <w:t>,</w:t>
      </w:r>
    </w:p>
    <w:p w14:paraId="678CD0F5" w14:textId="2A0C65D4" w:rsidR="0059461B" w:rsidRPr="0059461B" w:rsidRDefault="0059461B" w:rsidP="0059461B">
      <w:pPr>
        <w:numPr>
          <w:ilvl w:val="0"/>
          <w:numId w:val="39"/>
        </w:numPr>
        <w:tabs>
          <w:tab w:val="center" w:pos="369"/>
          <w:tab w:val="center" w:pos="3403"/>
        </w:tabs>
        <w:spacing w:after="0"/>
        <w:ind w:right="0"/>
        <w:jc w:val="left"/>
        <w:rPr>
          <w:rFonts w:eastAsia="Calibri" w:cs="Calibri"/>
        </w:rPr>
      </w:pPr>
      <w:r w:rsidRPr="0059461B">
        <w:rPr>
          <w:rFonts w:eastAsia="Calibri" w:cs="Calibri"/>
        </w:rPr>
        <w:t xml:space="preserve">wykonanie stabilizacji poboczy poprzez wykonanie powierzchniowego utrwalenia emulsją asfaltową i grysami 5-8mm – </w:t>
      </w:r>
      <w:r w:rsidRPr="0059461B">
        <w:rPr>
          <w:rFonts w:eastAsia="Calibri" w:cs="Calibri"/>
          <w:i/>
          <w:u w:val="single"/>
        </w:rPr>
        <w:t>505,60m</w:t>
      </w:r>
      <w:r w:rsidR="007E180B">
        <w:rPr>
          <w:rFonts w:eastAsia="Calibri" w:cs="Calibri"/>
          <w:i/>
          <w:u w:val="single"/>
          <w:vertAlign w:val="superscript"/>
        </w:rPr>
        <w:t>2</w:t>
      </w:r>
      <w:r w:rsidRPr="0059461B">
        <w:rPr>
          <w:rFonts w:eastAsia="Calibri" w:cs="Calibri"/>
          <w:i/>
          <w:u w:val="single"/>
        </w:rPr>
        <w:t>,</w:t>
      </w:r>
      <w:r w:rsidRPr="0059461B">
        <w:rPr>
          <w:rFonts w:eastAsia="Calibri" w:cs="Calibri"/>
          <w:i/>
        </w:rPr>
        <w:t xml:space="preserve"> </w:t>
      </w:r>
    </w:p>
    <w:p w14:paraId="20393AC5" w14:textId="4A8A568A" w:rsidR="0059461B" w:rsidRPr="0059461B" w:rsidRDefault="0059461B" w:rsidP="0059461B">
      <w:pPr>
        <w:numPr>
          <w:ilvl w:val="0"/>
          <w:numId w:val="39"/>
        </w:numPr>
        <w:tabs>
          <w:tab w:val="center" w:pos="369"/>
          <w:tab w:val="center" w:pos="3403"/>
        </w:tabs>
        <w:spacing w:after="0"/>
        <w:ind w:right="0"/>
        <w:jc w:val="left"/>
        <w:rPr>
          <w:rFonts w:eastAsia="Calibri" w:cs="Calibri"/>
        </w:rPr>
      </w:pPr>
      <w:r w:rsidRPr="0059461B">
        <w:rPr>
          <w:rFonts w:eastAsia="Calibri" w:cs="Calibri"/>
        </w:rPr>
        <w:t xml:space="preserve">wykonanie stabilizacji poboczy poprzez wykonanie powierzchniowego utrwalenia emulsją  asfaltową i grysami 2-5mm – </w:t>
      </w:r>
      <w:r w:rsidRPr="0059461B">
        <w:rPr>
          <w:rFonts w:eastAsia="Calibri" w:cs="Calibri"/>
          <w:i/>
          <w:u w:val="single"/>
        </w:rPr>
        <w:t>505,60m</w:t>
      </w:r>
      <w:r w:rsidR="007E180B">
        <w:rPr>
          <w:rFonts w:eastAsia="Calibri" w:cs="Calibri"/>
          <w:i/>
          <w:u w:val="single"/>
          <w:vertAlign w:val="superscript"/>
        </w:rPr>
        <w:t>2</w:t>
      </w:r>
      <w:r w:rsidRPr="0059461B">
        <w:rPr>
          <w:rFonts w:eastAsia="Calibri" w:cs="Calibri"/>
          <w:i/>
          <w:u w:val="single"/>
        </w:rPr>
        <w:t>,</w:t>
      </w:r>
      <w:r w:rsidRPr="0059461B">
        <w:rPr>
          <w:rFonts w:eastAsia="Calibri" w:cs="Calibri"/>
          <w:i/>
        </w:rPr>
        <w:t xml:space="preserve"> </w:t>
      </w:r>
    </w:p>
    <w:p w14:paraId="2C899790" w14:textId="77777777" w:rsidR="00C05E62" w:rsidRDefault="00C05E62" w:rsidP="00C05E62">
      <w:pPr>
        <w:tabs>
          <w:tab w:val="center" w:pos="369"/>
          <w:tab w:val="center" w:pos="3403"/>
        </w:tabs>
        <w:spacing w:after="0"/>
        <w:ind w:right="0"/>
        <w:jc w:val="left"/>
        <w:rPr>
          <w:rFonts w:eastAsia="Calibri" w:cs="Calibri"/>
        </w:rPr>
      </w:pPr>
    </w:p>
    <w:p w14:paraId="29F528CD" w14:textId="7EA58134" w:rsidR="00C05E62" w:rsidRPr="00C05E62" w:rsidRDefault="00C05E62" w:rsidP="00C05E62">
      <w:pPr>
        <w:tabs>
          <w:tab w:val="center" w:pos="369"/>
          <w:tab w:val="center" w:pos="3403"/>
        </w:tabs>
        <w:spacing w:after="0"/>
        <w:ind w:right="0"/>
        <w:jc w:val="left"/>
        <w:rPr>
          <w:rFonts w:eastAsia="Calibri" w:cs="Calibri"/>
          <w:sz w:val="22"/>
        </w:rPr>
      </w:pPr>
      <w:r w:rsidRPr="00C05E62">
        <w:rPr>
          <w:rFonts w:eastAsia="Calibri" w:cs="Calibri"/>
        </w:rPr>
        <w:t xml:space="preserve">                                                                                                                                                                                                                               </w:t>
      </w:r>
    </w:p>
    <w:p w14:paraId="44BC73C9" w14:textId="11FF6734" w:rsidR="007F0FDF" w:rsidRDefault="00030555" w:rsidP="00C05E62">
      <w:pPr>
        <w:pStyle w:val="Akapitzlist"/>
        <w:numPr>
          <w:ilvl w:val="0"/>
          <w:numId w:val="37"/>
        </w:numPr>
        <w:spacing w:after="4" w:line="268" w:lineRule="auto"/>
        <w:ind w:left="709" w:right="83" w:hanging="709"/>
      </w:pPr>
      <w:r w:rsidRPr="00C05E62">
        <w:rPr>
          <w:b/>
        </w:rPr>
        <w:t xml:space="preserve">Przedmiot zamówienia szczegółowo opisano w: </w:t>
      </w:r>
    </w:p>
    <w:p w14:paraId="0CB2B67F" w14:textId="77777777" w:rsidR="007F0FDF" w:rsidRDefault="00030555">
      <w:pPr>
        <w:ind w:left="730" w:right="83"/>
      </w:pPr>
      <w:r>
        <w:t>a)</w:t>
      </w:r>
      <w:r>
        <w:rPr>
          <w:rFonts w:ascii="Arial" w:eastAsia="Arial" w:hAnsi="Arial" w:cs="Arial"/>
        </w:rPr>
        <w:t xml:space="preserve"> </w:t>
      </w:r>
      <w:r>
        <w:t xml:space="preserve">dokumentacji projektowej, która stanowi załącznik do SWZ, zawierającej: </w:t>
      </w:r>
    </w:p>
    <w:p w14:paraId="3F0FDCC3" w14:textId="77777777" w:rsidR="007F0FDF" w:rsidRDefault="00030555">
      <w:pPr>
        <w:numPr>
          <w:ilvl w:val="3"/>
          <w:numId w:val="4"/>
        </w:numPr>
        <w:ind w:right="83" w:hanging="360"/>
      </w:pPr>
      <w:r>
        <w:t xml:space="preserve">projekt budowlano/wykonawczy, </w:t>
      </w:r>
    </w:p>
    <w:p w14:paraId="5E94E846" w14:textId="77777777" w:rsidR="007F0FDF" w:rsidRDefault="00030555">
      <w:pPr>
        <w:numPr>
          <w:ilvl w:val="3"/>
          <w:numId w:val="4"/>
        </w:numPr>
        <w:spacing w:after="4"/>
        <w:ind w:right="83" w:hanging="360"/>
      </w:pPr>
      <w:r>
        <w:t xml:space="preserve">specyfikacje techniczne wykonania i odbioru robót budowlanych </w:t>
      </w:r>
    </w:p>
    <w:p w14:paraId="119FB18E" w14:textId="77777777" w:rsidR="007F0FDF" w:rsidRDefault="00030555">
      <w:pPr>
        <w:spacing w:after="5"/>
        <w:ind w:left="730" w:right="83"/>
      </w:pPr>
      <w:r>
        <w:t>b)</w:t>
      </w:r>
      <w:r>
        <w:rPr>
          <w:rFonts w:ascii="Arial" w:eastAsia="Arial" w:hAnsi="Arial" w:cs="Arial"/>
        </w:rPr>
        <w:t xml:space="preserve"> </w:t>
      </w:r>
      <w:r>
        <w:t xml:space="preserve">przedmiar robót, który stanowi załącznik do SWZ. </w:t>
      </w:r>
    </w:p>
    <w:p w14:paraId="366B4C2F" w14:textId="77777777" w:rsidR="007F0FDF" w:rsidRDefault="00030555">
      <w:pPr>
        <w:spacing w:after="15" w:line="259" w:lineRule="auto"/>
        <w:ind w:left="720" w:right="0" w:firstLine="0"/>
        <w:jc w:val="left"/>
      </w:pPr>
      <w:r>
        <w:t xml:space="preserve"> </w:t>
      </w:r>
    </w:p>
    <w:p w14:paraId="4D56785F" w14:textId="77777777" w:rsidR="007F0FDF" w:rsidRDefault="00030555">
      <w:pPr>
        <w:spacing w:after="196"/>
        <w:ind w:left="730" w:right="83"/>
      </w:pPr>
      <w:r>
        <w:t xml:space="preserve">Załączony do SWZ przedmiar ma jedynie charakter informacyjny. Wykonawca po zapoznaniu się  z dokumentacją projektową i innymi dokumentami jest zobowiązany do ustalenia zakresu robót niezbędnych do osiągnięcia rezultatu. </w:t>
      </w:r>
    </w:p>
    <w:p w14:paraId="0954B16D" w14:textId="77777777" w:rsidR="007F0FDF" w:rsidRDefault="00030555">
      <w:pPr>
        <w:numPr>
          <w:ilvl w:val="0"/>
          <w:numId w:val="3"/>
        </w:numPr>
        <w:spacing w:after="171"/>
        <w:ind w:right="83" w:hanging="427"/>
      </w:pPr>
      <w:r>
        <w:t xml:space="preserve">Jeżeli Wykonawca stwierdzi, że użyte w SWZ i w załącznikach do SWZ normy krajowe lub normy europejskie lub normy międzynarodowe mogą wskazywać na producentów produktów lub źródła ich pochodzenia to Zamawiający dopuszcza w tym zakresie rozwiązania równoważne.  </w:t>
      </w:r>
    </w:p>
    <w:p w14:paraId="11275F11" w14:textId="77777777" w:rsidR="007F0FDF" w:rsidRDefault="00030555">
      <w:pPr>
        <w:spacing w:after="197"/>
        <w:ind w:left="730" w:right="83"/>
      </w:pPr>
      <w:r>
        <w:t xml:space="preserve">Oznacza to, że parametry techniczne tak wskazanych produktów, określają wymagane przez Zamawiającego minimalne oczekiwania co do jakości produktów, które mają być użyte do wykonania przedmiotu umowy. Ponadto, w każdym przypadku stwierdzenie, że opis czy też cecha opisanego produktu, która może wskazywać na źródło pochodzenia lub producenta to Wykonawca również jest uprawniony do stosowania produktów równoważnych, przez które rozumie się takie, które posiadają parametry techniczne nie gorsze od tych wskazanych w SWZ i/lub w załącznikach do SWZ. Dopuszcza się również wykazanie tej równoważności normami równoważnymi w stosunku do tych wskazanych w OPZ. Na Wykonawcy spoczywa ciężar wskazania „równoważności”. Przy doborze materiałów równoważnych Wykonawca zobowiązany jest zapewnić również osiągnięcie wskaźników określonych w OPZ. </w:t>
      </w:r>
    </w:p>
    <w:p w14:paraId="2E76D90E" w14:textId="77777777" w:rsidR="007F0FDF" w:rsidRDefault="00030555">
      <w:pPr>
        <w:numPr>
          <w:ilvl w:val="0"/>
          <w:numId w:val="3"/>
        </w:numPr>
        <w:ind w:right="83" w:hanging="427"/>
      </w:pPr>
      <w:r>
        <w:t xml:space="preserve">Zamawiający w oparciu o art. 95 ust. 1 ustawy Pzp wymaga, aby przez cały okres realizacji robót Wykonawca zatrudniał na umowę o pracę wszystkich pracowników fizycznych bezpośrednio związanych z wykonywaniem robót budowlanych stanowiących przedmiot niniejszego zamówienia. Ilości pracowników niezbędnych do wykonania przedmiotu zamówienia określa Wykonawca uwzględniając termin wykonania oraz złożoność dokumentacji projektowej. Wykonawca na każdym </w:t>
      </w:r>
      <w:r>
        <w:lastRenderedPageBreak/>
        <w:t xml:space="preserve">etapie realizacji umowy jest uprawniony do wprowadzenia dodatkowych pracowników lub wymiany tych zgłoszonych przed podpisaniem umowy. Do pracowników podwykonawców zapisy  o  pracownikach zatrudnionych na umowę o pracę do realizacji przedmiotu zamówienia stosuje się odpowiednio. Sposób kontroli i weryfikacji zatrudnienia uregulowano w projekcie umowy. </w:t>
      </w:r>
    </w:p>
    <w:p w14:paraId="2071CBAC" w14:textId="77777777" w:rsidR="007F0FDF" w:rsidRDefault="00030555">
      <w:pPr>
        <w:numPr>
          <w:ilvl w:val="0"/>
          <w:numId w:val="3"/>
        </w:numPr>
        <w:spacing w:after="196"/>
        <w:ind w:right="83" w:hanging="427"/>
      </w:pPr>
      <w:r>
        <w:t xml:space="preserve">Zaleca się aby Wykonawca dokonał wizji lokalnej na terenie roboty budowlanej oraz zdobył wszelkie informacje, które mogą być konieczne do przygotowania oferty. </w:t>
      </w:r>
    </w:p>
    <w:p w14:paraId="489F5A4E" w14:textId="77777777" w:rsidR="007F0FDF" w:rsidRDefault="00030555">
      <w:pPr>
        <w:numPr>
          <w:ilvl w:val="0"/>
          <w:numId w:val="3"/>
        </w:numPr>
        <w:spacing w:after="4" w:line="268" w:lineRule="auto"/>
        <w:ind w:right="83" w:hanging="427"/>
      </w:pPr>
      <w:r>
        <w:rPr>
          <w:b/>
        </w:rPr>
        <w:t xml:space="preserve">Zamawiający nie przewiduje składania ofert częściowych. </w:t>
      </w:r>
    </w:p>
    <w:p w14:paraId="24582D7E" w14:textId="77777777" w:rsidR="007F0FDF" w:rsidRDefault="00030555">
      <w:pPr>
        <w:spacing w:after="0" w:line="259" w:lineRule="auto"/>
        <w:ind w:left="720" w:right="0" w:firstLine="0"/>
        <w:jc w:val="left"/>
      </w:pPr>
      <w:r>
        <w:rPr>
          <w:b/>
        </w:rPr>
        <w:t xml:space="preserve"> </w:t>
      </w:r>
    </w:p>
    <w:p w14:paraId="65D5F55E" w14:textId="77777777" w:rsidR="007F0FDF" w:rsidRDefault="00030555">
      <w:pPr>
        <w:spacing w:after="232" w:line="268" w:lineRule="auto"/>
        <w:ind w:left="730" w:right="76"/>
      </w:pPr>
      <w:r>
        <w:rPr>
          <w:b/>
        </w:rPr>
        <w:t xml:space="preserve">Realizacja zadania bez podziału na części jest konieczna ze względów technicznych, ponieważ przewidziane prace obejmują jednolity fragment drogi, który łączy się ze sobą, a jego przebudowa zawiera się w jednej dokumentacji projektowej. Zadanie należy realizować bez dzielenia go na części także ze względów formalnych, bo realizowane jest ono w ramach jednej inwestycji, co wymaga m.in. tego samego terminu wykonania przedmiotu zamówienia. O braku podziału zadania na części zadecydowały także względy finansowe i organizacyjne: dzielenie zamówienia na części mogłoby okazać się posunięciem niegospodarnym. Realizowanie inwestycji w ramach jednej spójnej części pozwoli ograniczyć nadmierne wydatkowanie środków finansowych oraz sprawne zarządzanie całością procesu przeprowadzania prac budowlanych: to jeden Wykonawca będzie odpowiedzialny za pełną kontrolę robót i jakości materiałów. Ten sam Wykonawca zapewni także odpowiedni system kontroli, włączając personel, laboratorium, sprzęt, zaopatrzenie i wszystkie urządzenia niezbędne do pobierania próbek, badań materiałów oraz robót wymaganych ze względu na zakres inwestycji. </w:t>
      </w:r>
    </w:p>
    <w:p w14:paraId="5C32F2A2" w14:textId="77777777" w:rsidR="007F0FDF" w:rsidRDefault="00030555">
      <w:pPr>
        <w:numPr>
          <w:ilvl w:val="0"/>
          <w:numId w:val="3"/>
        </w:numPr>
        <w:spacing w:after="172"/>
        <w:ind w:right="83" w:hanging="427"/>
      </w:pPr>
      <w:r>
        <w:t xml:space="preserve">Oznaczenie przedmiotu zamówienia wg wspólnego słownika zamówień CPV:  </w:t>
      </w:r>
    </w:p>
    <w:p w14:paraId="797B9F9E" w14:textId="77777777" w:rsidR="00B86F9B" w:rsidRDefault="00B86F9B" w:rsidP="00B86F9B">
      <w:pPr>
        <w:spacing w:line="276" w:lineRule="auto"/>
        <w:ind w:left="426"/>
        <w:rPr>
          <w:bCs/>
          <w:szCs w:val="20"/>
        </w:rPr>
      </w:pPr>
      <w:r w:rsidRPr="00F47668">
        <w:rPr>
          <w:bCs/>
          <w:szCs w:val="20"/>
        </w:rPr>
        <w:t>45110000-1</w:t>
      </w:r>
      <w:r>
        <w:rPr>
          <w:bCs/>
          <w:szCs w:val="20"/>
        </w:rPr>
        <w:t xml:space="preserve"> </w:t>
      </w:r>
      <w:bookmarkStart w:id="1" w:name="_Hlk76624041"/>
      <w:r w:rsidRPr="00F70C25">
        <w:rPr>
          <w:bCs/>
          <w:szCs w:val="20"/>
        </w:rPr>
        <w:t>Roboty w zakresie burzenia i rozbiórki obiektów budowlanych; roboty ziemne</w:t>
      </w:r>
    </w:p>
    <w:p w14:paraId="16A758A0" w14:textId="77777777" w:rsidR="00B86F9B" w:rsidRPr="000E7F77" w:rsidRDefault="00B86F9B" w:rsidP="00B86F9B">
      <w:pPr>
        <w:spacing w:line="276" w:lineRule="auto"/>
        <w:ind w:left="426"/>
        <w:rPr>
          <w:bCs/>
          <w:szCs w:val="20"/>
        </w:rPr>
      </w:pPr>
      <w:r w:rsidRPr="00FD7D60">
        <w:rPr>
          <w:bCs/>
          <w:szCs w:val="20"/>
        </w:rPr>
        <w:t>45233142-6</w:t>
      </w:r>
      <w:r>
        <w:rPr>
          <w:bCs/>
          <w:szCs w:val="20"/>
        </w:rPr>
        <w:t xml:space="preserve"> </w:t>
      </w:r>
      <w:r w:rsidRPr="00F70C25">
        <w:rPr>
          <w:bCs/>
          <w:szCs w:val="20"/>
        </w:rPr>
        <w:t>Roboty w zakresie naprawy dróg</w:t>
      </w:r>
    </w:p>
    <w:p w14:paraId="2CFFBF14" w14:textId="77777777" w:rsidR="00B86F9B" w:rsidRDefault="00B86F9B" w:rsidP="00B86F9B">
      <w:pPr>
        <w:spacing w:line="276" w:lineRule="auto"/>
        <w:ind w:left="426"/>
        <w:rPr>
          <w:bCs/>
          <w:szCs w:val="20"/>
        </w:rPr>
      </w:pPr>
      <w:r w:rsidRPr="00FD7D60">
        <w:rPr>
          <w:bCs/>
          <w:szCs w:val="20"/>
        </w:rPr>
        <w:t>45233220-</w:t>
      </w:r>
      <w:r>
        <w:rPr>
          <w:bCs/>
          <w:szCs w:val="20"/>
        </w:rPr>
        <w:t xml:space="preserve">7 </w:t>
      </w:r>
      <w:r w:rsidRPr="00F70C25">
        <w:rPr>
          <w:bCs/>
          <w:szCs w:val="20"/>
        </w:rPr>
        <w:t>Roboty w zakresie nawierzchni dróg</w:t>
      </w:r>
    </w:p>
    <w:p w14:paraId="6A522AA5" w14:textId="77777777" w:rsidR="00B86F9B" w:rsidRDefault="00B86F9B" w:rsidP="00B86F9B">
      <w:pPr>
        <w:spacing w:line="276" w:lineRule="auto"/>
        <w:ind w:left="426"/>
        <w:rPr>
          <w:bCs/>
          <w:szCs w:val="20"/>
        </w:rPr>
      </w:pPr>
      <w:r w:rsidRPr="00FD7D60">
        <w:rPr>
          <w:bCs/>
          <w:szCs w:val="20"/>
        </w:rPr>
        <w:t>45233000-9</w:t>
      </w:r>
      <w:r>
        <w:rPr>
          <w:bCs/>
          <w:szCs w:val="20"/>
        </w:rPr>
        <w:t xml:space="preserve"> </w:t>
      </w:r>
      <w:r w:rsidRPr="00F70C25">
        <w:rPr>
          <w:bCs/>
          <w:szCs w:val="20"/>
        </w:rPr>
        <w:t>Roboty w zakresie konstruowania, fundamentowania oraz wykonywania nawierzchni autostrad, dróg</w:t>
      </w:r>
    </w:p>
    <w:p w14:paraId="6D3AE79C" w14:textId="77777777" w:rsidR="00B86F9B" w:rsidRDefault="00B86F9B" w:rsidP="00B86F9B">
      <w:pPr>
        <w:spacing w:line="276" w:lineRule="auto"/>
        <w:ind w:left="426"/>
        <w:rPr>
          <w:rFonts w:cs="Arial"/>
          <w:bCs/>
          <w:szCs w:val="20"/>
        </w:rPr>
      </w:pPr>
      <w:r w:rsidRPr="00FD7D60">
        <w:rPr>
          <w:rFonts w:cs="Arial"/>
          <w:bCs/>
          <w:szCs w:val="20"/>
        </w:rPr>
        <w:t>45100000-8</w:t>
      </w:r>
      <w:r>
        <w:rPr>
          <w:rFonts w:cs="Arial"/>
          <w:bCs/>
          <w:szCs w:val="20"/>
        </w:rPr>
        <w:t xml:space="preserve"> </w:t>
      </w:r>
      <w:bookmarkEnd w:id="1"/>
      <w:r>
        <w:rPr>
          <w:rFonts w:cs="Arial"/>
          <w:bCs/>
          <w:szCs w:val="20"/>
        </w:rPr>
        <w:t>Przygotowanie terenu pod budowę</w:t>
      </w:r>
    </w:p>
    <w:p w14:paraId="7B1E5CA3" w14:textId="77777777" w:rsidR="007F0FDF" w:rsidRDefault="00030555">
      <w:pPr>
        <w:spacing w:after="4" w:line="259" w:lineRule="auto"/>
        <w:ind w:left="653" w:right="0" w:firstLine="0"/>
        <w:jc w:val="left"/>
      </w:pPr>
      <w:r>
        <w:rPr>
          <w:b/>
        </w:rPr>
        <w:t xml:space="preserve"> </w:t>
      </w:r>
    </w:p>
    <w:p w14:paraId="56D4C676" w14:textId="5797D7EC" w:rsidR="007F0FDF" w:rsidRDefault="00030555">
      <w:pPr>
        <w:numPr>
          <w:ilvl w:val="0"/>
          <w:numId w:val="3"/>
        </w:numPr>
        <w:spacing w:after="0"/>
        <w:ind w:right="83" w:hanging="427"/>
      </w:pPr>
      <w:r>
        <w:t xml:space="preserve">W przypadku stwierdzenia rozbieżności w wymaganych warunkach podmiotowych  i przedmiotowych oraz wymaganych środkach dowodowych </w:t>
      </w:r>
      <w:r w:rsidR="004A787F">
        <w:t xml:space="preserve">podmiotowych i przedmiotowych </w:t>
      </w:r>
      <w:r>
        <w:t xml:space="preserve">w OPZ i SWZ  wiążące są postanowienia SWZ. </w:t>
      </w:r>
    </w:p>
    <w:p w14:paraId="3BCE706A" w14:textId="6C3C8926" w:rsidR="007F0FDF" w:rsidRDefault="00030555">
      <w:pPr>
        <w:numPr>
          <w:ilvl w:val="0"/>
          <w:numId w:val="3"/>
        </w:numPr>
        <w:spacing w:after="0"/>
        <w:ind w:right="83" w:hanging="427"/>
      </w:pPr>
      <w:r>
        <w:t xml:space="preserve">Zamawiający informuje, że przekazanie placu budowy nastąpi </w:t>
      </w:r>
      <w:r w:rsidR="004A787F">
        <w:t>w terminie 14</w:t>
      </w:r>
      <w:r w:rsidR="00BA1A0C">
        <w:t xml:space="preserve"> dni od daty podpisania umowy</w:t>
      </w:r>
      <w:r w:rsidR="00BA1A0C">
        <w:rPr>
          <w:color w:val="auto"/>
        </w:rPr>
        <w:t>.</w:t>
      </w:r>
      <w:r w:rsidRPr="00F54A9B">
        <w:rPr>
          <w:color w:val="FF0000"/>
        </w:rPr>
        <w:t xml:space="preserve"> </w:t>
      </w:r>
    </w:p>
    <w:p w14:paraId="79BB5A49" w14:textId="77777777" w:rsidR="007F0FDF" w:rsidRDefault="00030555">
      <w:pPr>
        <w:spacing w:after="0" w:line="259" w:lineRule="auto"/>
        <w:ind w:left="293" w:right="0" w:firstLine="0"/>
        <w:jc w:val="left"/>
      </w:pPr>
      <w:r>
        <w:rPr>
          <w:b/>
        </w:rPr>
        <w:t xml:space="preserve"> </w:t>
      </w:r>
    </w:p>
    <w:p w14:paraId="2383A32C" w14:textId="77777777" w:rsidR="007F0FDF" w:rsidRDefault="00030555">
      <w:pPr>
        <w:spacing w:after="0" w:line="259" w:lineRule="auto"/>
        <w:ind w:left="653" w:right="0" w:firstLine="0"/>
        <w:jc w:val="left"/>
      </w:pPr>
      <w:r>
        <w:t xml:space="preserve"> </w:t>
      </w:r>
    </w:p>
    <w:tbl>
      <w:tblPr>
        <w:tblStyle w:val="TableGrid"/>
        <w:tblW w:w="9129" w:type="dxa"/>
        <w:tblInd w:w="264" w:type="dxa"/>
        <w:tblCellMar>
          <w:top w:w="34" w:type="dxa"/>
        </w:tblCellMar>
        <w:tblLook w:val="04A0" w:firstRow="1" w:lastRow="0" w:firstColumn="1" w:lastColumn="0" w:noHBand="0" w:noVBand="1"/>
      </w:tblPr>
      <w:tblGrid>
        <w:gridCol w:w="737"/>
        <w:gridCol w:w="8318"/>
        <w:gridCol w:w="74"/>
      </w:tblGrid>
      <w:tr w:rsidR="007F0FDF" w14:paraId="4BF5F327" w14:textId="77777777">
        <w:trPr>
          <w:trHeight w:val="301"/>
        </w:trPr>
        <w:tc>
          <w:tcPr>
            <w:tcW w:w="737" w:type="dxa"/>
            <w:tcBorders>
              <w:top w:val="nil"/>
              <w:left w:val="nil"/>
              <w:bottom w:val="nil"/>
              <w:right w:val="nil"/>
            </w:tcBorders>
            <w:shd w:val="clear" w:color="auto" w:fill="C9C9C9"/>
          </w:tcPr>
          <w:p w14:paraId="0C17A42E" w14:textId="77777777" w:rsidR="007F0FDF" w:rsidRDefault="00030555">
            <w:pPr>
              <w:spacing w:after="0" w:line="259" w:lineRule="auto"/>
              <w:ind w:left="29" w:right="0" w:firstLine="0"/>
              <w:jc w:val="left"/>
            </w:pPr>
            <w:r>
              <w:rPr>
                <w:b/>
                <w:sz w:val="24"/>
              </w:rPr>
              <w:t>IV.</w:t>
            </w:r>
            <w:r>
              <w:rPr>
                <w:rFonts w:ascii="Arial" w:eastAsia="Arial" w:hAnsi="Arial" w:cs="Arial"/>
                <w:b/>
                <w:sz w:val="24"/>
              </w:rPr>
              <w:t xml:space="preserve"> </w:t>
            </w:r>
          </w:p>
        </w:tc>
        <w:tc>
          <w:tcPr>
            <w:tcW w:w="8317" w:type="dxa"/>
            <w:tcBorders>
              <w:top w:val="nil"/>
              <w:left w:val="nil"/>
              <w:bottom w:val="nil"/>
              <w:right w:val="nil"/>
            </w:tcBorders>
            <w:shd w:val="clear" w:color="auto" w:fill="C9C9C9"/>
          </w:tcPr>
          <w:p w14:paraId="02024059" w14:textId="77777777" w:rsidR="007F0FDF" w:rsidRDefault="00030555">
            <w:pPr>
              <w:spacing w:after="0" w:line="259" w:lineRule="auto"/>
              <w:ind w:left="0" w:right="-1" w:firstLine="0"/>
            </w:pPr>
            <w:r>
              <w:rPr>
                <w:b/>
                <w:sz w:val="24"/>
              </w:rPr>
              <w:t>Termin wykonania przedmiotu zamówienia oraz okres rękojmi i gwarancji.</w:t>
            </w:r>
          </w:p>
        </w:tc>
        <w:tc>
          <w:tcPr>
            <w:tcW w:w="74" w:type="dxa"/>
            <w:tcBorders>
              <w:top w:val="nil"/>
              <w:left w:val="nil"/>
              <w:bottom w:val="nil"/>
              <w:right w:val="nil"/>
            </w:tcBorders>
            <w:shd w:val="clear" w:color="auto" w:fill="C9C9C9"/>
          </w:tcPr>
          <w:p w14:paraId="2B6B3C52" w14:textId="77777777" w:rsidR="007F0FDF" w:rsidRDefault="00030555">
            <w:pPr>
              <w:spacing w:after="0" w:line="259" w:lineRule="auto"/>
              <w:ind w:left="0" w:right="0" w:firstLine="0"/>
            </w:pPr>
            <w:r>
              <w:rPr>
                <w:b/>
                <w:sz w:val="24"/>
              </w:rPr>
              <w:t xml:space="preserve"> </w:t>
            </w:r>
          </w:p>
        </w:tc>
      </w:tr>
    </w:tbl>
    <w:p w14:paraId="357DF616" w14:textId="6B36AB5F" w:rsidR="007F0FDF" w:rsidRDefault="00513D0D">
      <w:pPr>
        <w:numPr>
          <w:ilvl w:val="0"/>
          <w:numId w:val="5"/>
        </w:numPr>
        <w:ind w:right="83" w:hanging="427"/>
      </w:pPr>
      <w:r>
        <w:t>Przedmiot zamówienia należy</w:t>
      </w:r>
      <w:r w:rsidRPr="00513D0D">
        <w:t xml:space="preserve"> wykonać w terminie: </w:t>
      </w:r>
      <w:r w:rsidRPr="00513D0D">
        <w:rPr>
          <w:b/>
        </w:rPr>
        <w:t>do dnia 10.12.2021r.</w:t>
      </w:r>
    </w:p>
    <w:p w14:paraId="3C567871" w14:textId="77777777" w:rsidR="007F0FDF" w:rsidRDefault="00030555">
      <w:pPr>
        <w:numPr>
          <w:ilvl w:val="0"/>
          <w:numId w:val="5"/>
        </w:numPr>
        <w:ind w:right="83" w:hanging="427"/>
      </w:pPr>
      <w:r>
        <w:t xml:space="preserve">Wymagane terminy - rękojmi wynosi </w:t>
      </w:r>
      <w:r>
        <w:rPr>
          <w:b/>
        </w:rPr>
        <w:t>60 miesięcy</w:t>
      </w:r>
      <w:r>
        <w:t xml:space="preserve">. </w:t>
      </w:r>
    </w:p>
    <w:p w14:paraId="5C5767B5" w14:textId="77777777" w:rsidR="007F0FDF" w:rsidRDefault="00030555">
      <w:pPr>
        <w:numPr>
          <w:ilvl w:val="0"/>
          <w:numId w:val="5"/>
        </w:numPr>
        <w:ind w:right="83" w:hanging="427"/>
      </w:pPr>
      <w:r>
        <w:t xml:space="preserve">Gwarancji jakości: minimum </w:t>
      </w:r>
      <w:r>
        <w:rPr>
          <w:b/>
        </w:rPr>
        <w:t>36 miesięcy</w:t>
      </w:r>
      <w:r>
        <w:t xml:space="preserve"> na wykonane roboty budowlane, </w:t>
      </w:r>
    </w:p>
    <w:p w14:paraId="203270BC" w14:textId="77777777" w:rsidR="007F0FDF" w:rsidRDefault="00030555">
      <w:pPr>
        <w:numPr>
          <w:ilvl w:val="0"/>
          <w:numId w:val="5"/>
        </w:numPr>
        <w:spacing w:after="4"/>
        <w:ind w:right="83" w:hanging="427"/>
      </w:pPr>
      <w:r>
        <w:t xml:space="preserve">Okres rękojmi i gwarancji na wykonane roboty budowlane rozpoczyna się od daty zakończenia robót potwierdzonych bezusterkowym protokołem odbioru końcowego zakończenia robót i biegną równocześnie. </w:t>
      </w:r>
    </w:p>
    <w:p w14:paraId="4A1B97F1" w14:textId="7F1D483C" w:rsidR="007F0FDF" w:rsidRDefault="007F0FDF" w:rsidP="00BA1A0C">
      <w:pPr>
        <w:spacing w:after="53" w:line="259" w:lineRule="auto"/>
        <w:ind w:left="705" w:right="0" w:firstLine="0"/>
        <w:jc w:val="left"/>
      </w:pPr>
    </w:p>
    <w:p w14:paraId="6AC7693D" w14:textId="21692866" w:rsidR="00BA1A0C" w:rsidRDefault="00BA1A0C">
      <w:pPr>
        <w:spacing w:after="53" w:line="259" w:lineRule="auto"/>
        <w:ind w:left="720" w:right="0" w:firstLine="0"/>
        <w:jc w:val="left"/>
      </w:pPr>
    </w:p>
    <w:p w14:paraId="5A3F9B9B" w14:textId="55417F3F" w:rsidR="00BA1A0C" w:rsidRDefault="00BA1A0C">
      <w:pPr>
        <w:spacing w:after="53" w:line="259" w:lineRule="auto"/>
        <w:ind w:left="720" w:right="0" w:firstLine="0"/>
        <w:jc w:val="left"/>
      </w:pPr>
    </w:p>
    <w:p w14:paraId="4CBB69FB" w14:textId="4CDD90B5" w:rsidR="00BA1A0C" w:rsidRDefault="00BA1A0C">
      <w:pPr>
        <w:spacing w:after="53" w:line="259" w:lineRule="auto"/>
        <w:ind w:left="720" w:right="0" w:firstLine="0"/>
        <w:jc w:val="left"/>
      </w:pPr>
    </w:p>
    <w:p w14:paraId="6B055761" w14:textId="77777777" w:rsidR="00BA1A0C" w:rsidRDefault="00BA1A0C">
      <w:pPr>
        <w:spacing w:after="53" w:line="259" w:lineRule="auto"/>
        <w:ind w:left="720" w:right="0" w:firstLine="0"/>
        <w:jc w:val="left"/>
      </w:pPr>
    </w:p>
    <w:p w14:paraId="1FA0C282" w14:textId="77777777" w:rsidR="007F0FDF" w:rsidRDefault="00030555">
      <w:pPr>
        <w:shd w:val="clear" w:color="auto" w:fill="C9C9C9"/>
        <w:spacing w:after="4" w:line="267" w:lineRule="auto"/>
        <w:ind w:left="288" w:right="70"/>
      </w:pPr>
      <w:r>
        <w:rPr>
          <w:b/>
          <w:sz w:val="24"/>
        </w:rPr>
        <w:t xml:space="preserve">V. Podmiotowe środki dowodowe. </w:t>
      </w:r>
    </w:p>
    <w:p w14:paraId="7552B36A" w14:textId="77777777" w:rsidR="007F0FDF" w:rsidRDefault="00030555">
      <w:pPr>
        <w:spacing w:after="40" w:line="259" w:lineRule="auto"/>
        <w:ind w:left="720" w:right="0" w:firstLine="0"/>
        <w:jc w:val="left"/>
      </w:pPr>
      <w:r>
        <w:t xml:space="preserve"> </w:t>
      </w:r>
    </w:p>
    <w:p w14:paraId="00B9E093" w14:textId="77777777" w:rsidR="007F0FDF" w:rsidRDefault="00030555">
      <w:pPr>
        <w:numPr>
          <w:ilvl w:val="0"/>
          <w:numId w:val="6"/>
        </w:numPr>
        <w:ind w:right="80" w:hanging="427"/>
      </w:pPr>
      <w:r>
        <w:lastRenderedPageBreak/>
        <w:t xml:space="preserve">O udzielenie zamówienia mogą ubiegać się Wykonawcy, którzy złożą wraz z ofertą oświadczenia a wskazany Wykonawca na żądanie Zamawiającego w terminie nie krótszym niż 5 dni od wezwania, przedłoży wymagane w SWZ dokumenty w zakresie: </w:t>
      </w:r>
    </w:p>
    <w:p w14:paraId="75E90CA4" w14:textId="77777777" w:rsidR="007F0FDF" w:rsidRDefault="00030555">
      <w:pPr>
        <w:numPr>
          <w:ilvl w:val="1"/>
          <w:numId w:val="6"/>
        </w:numPr>
        <w:ind w:right="83" w:hanging="281"/>
      </w:pPr>
      <w:r>
        <w:t xml:space="preserve">spełnienia warunków udziału w postępowaniu   </w:t>
      </w:r>
    </w:p>
    <w:p w14:paraId="0896D3FD" w14:textId="77777777" w:rsidR="007F0FDF" w:rsidRDefault="00030555">
      <w:pPr>
        <w:numPr>
          <w:ilvl w:val="1"/>
          <w:numId w:val="6"/>
        </w:numPr>
        <w:ind w:right="83" w:hanging="281"/>
      </w:pPr>
      <w:r>
        <w:t xml:space="preserve">niepodlegania wykluczeniu </w:t>
      </w:r>
    </w:p>
    <w:p w14:paraId="1D4F38D9" w14:textId="77777777" w:rsidR="007F0FDF" w:rsidRDefault="00030555">
      <w:pPr>
        <w:numPr>
          <w:ilvl w:val="0"/>
          <w:numId w:val="6"/>
        </w:numPr>
        <w:spacing w:after="267"/>
        <w:ind w:right="80" w:hanging="427"/>
      </w:pPr>
      <w:r>
        <w:t xml:space="preserve">Oświadczenia o których mowa w ust. 1 należy złożyć zgodnie z  odpowiednim wzorem stanowiącym załączniki do SWZ. Oświadczenia te dla podmiotów składających ofertę wspólnie oraz podmiotów udostępniających zasoby składane są oddzielnie dla każdego z tych podmiotów. Oświadczenia wraz  z ofertą składane są w formie elektronicznej opatrzone kwalifikowanym podpisem elektronicznym lub postaci elektronicznej opatrzone podpisem zaufanym lub podpisem osobistym. </w:t>
      </w:r>
    </w:p>
    <w:p w14:paraId="0344AF8F" w14:textId="77777777" w:rsidR="007F0FDF" w:rsidRDefault="00030555">
      <w:pPr>
        <w:numPr>
          <w:ilvl w:val="0"/>
          <w:numId w:val="6"/>
        </w:numPr>
        <w:spacing w:after="248" w:line="268" w:lineRule="auto"/>
        <w:ind w:right="80" w:hanging="427"/>
      </w:pPr>
      <w:r>
        <w:rPr>
          <w:b/>
        </w:rPr>
        <w:t>Uprawnienia do prowadzenia określonej działalności gospodarczej lub zawodowej, o ile wynika to z odrębnych</w:t>
      </w:r>
      <w:r>
        <w:t xml:space="preserve"> </w:t>
      </w:r>
      <w:r>
        <w:rPr>
          <w:b/>
        </w:rPr>
        <w:t>przepisów:</w:t>
      </w:r>
      <w:r>
        <w:t xml:space="preserve"> </w:t>
      </w:r>
    </w:p>
    <w:p w14:paraId="7D0FA270" w14:textId="77777777" w:rsidR="007F0FDF" w:rsidRDefault="00030555">
      <w:pPr>
        <w:spacing w:after="243"/>
        <w:ind w:left="730" w:right="83"/>
      </w:pPr>
      <w:r>
        <w:t xml:space="preserve">W celu potwierdzenia spełniania przez Wykonawcę warunków udziału w postępowaniu Zamawiający żąda złożenia następujących podmiotowych środków dowodowych w zakresie: </w:t>
      </w:r>
    </w:p>
    <w:p w14:paraId="0ABD764F" w14:textId="6B25EE8A" w:rsidR="00E23E05" w:rsidRDefault="00030555" w:rsidP="00BA1A0C">
      <w:pPr>
        <w:spacing w:after="267"/>
        <w:ind w:left="730" w:right="83"/>
      </w:pPr>
      <w:r>
        <w:t xml:space="preserve">Zamawiający odstępuje od opisu sposobu dokonywania oceny spełnienia warunków w tym zakresie. Zamawiający nie dokona oceny spełnienia warunków udziału w postępowaniu. </w:t>
      </w:r>
    </w:p>
    <w:p w14:paraId="7BAD80C5" w14:textId="77777777" w:rsidR="007F0FDF" w:rsidRDefault="00030555">
      <w:pPr>
        <w:numPr>
          <w:ilvl w:val="0"/>
          <w:numId w:val="6"/>
        </w:numPr>
        <w:spacing w:after="252" w:line="268" w:lineRule="auto"/>
        <w:ind w:right="80" w:hanging="427"/>
      </w:pPr>
      <w:r>
        <w:rPr>
          <w:b/>
        </w:rPr>
        <w:t xml:space="preserve">Zdolność techniczna lub zawodowa: </w:t>
      </w:r>
      <w:r>
        <w:t xml:space="preserve"> </w:t>
      </w:r>
    </w:p>
    <w:p w14:paraId="4A32113C" w14:textId="77777777" w:rsidR="007F0FDF" w:rsidRDefault="00030555">
      <w:pPr>
        <w:spacing w:after="267"/>
        <w:ind w:left="730" w:right="83"/>
      </w:pPr>
      <w:r>
        <w:t xml:space="preserve">W celu potwierdzenia spełniania przez Wykonawcę warunków udziału w postępowaniu Zamawiający żąda złożenia następujących podmiotowych środków dowodowych w zakresie: </w:t>
      </w:r>
    </w:p>
    <w:p w14:paraId="7DCBF473" w14:textId="77777777" w:rsidR="007F0FDF" w:rsidRDefault="00030555">
      <w:pPr>
        <w:numPr>
          <w:ilvl w:val="1"/>
          <w:numId w:val="6"/>
        </w:numPr>
        <w:spacing w:after="108" w:line="268" w:lineRule="auto"/>
        <w:ind w:right="83" w:hanging="281"/>
      </w:pPr>
      <w:r>
        <w:rPr>
          <w:b/>
        </w:rPr>
        <w:t xml:space="preserve">wykonanych robót. </w:t>
      </w:r>
    </w:p>
    <w:p w14:paraId="146DCED3" w14:textId="77777777" w:rsidR="007F0FDF" w:rsidRDefault="00030555">
      <w:pPr>
        <w:spacing w:after="5"/>
        <w:ind w:left="1580" w:right="83"/>
      </w:pPr>
      <w:r>
        <w:t xml:space="preserve">Na potwierdzenie niniejszego warunku należy złożyć wykaz robót budowlanych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t>
      </w:r>
    </w:p>
    <w:p w14:paraId="53A42F9F" w14:textId="77777777" w:rsidR="007F0FDF" w:rsidRDefault="00030555">
      <w:pPr>
        <w:spacing w:after="103"/>
        <w:ind w:left="1580" w:right="83"/>
      </w:pPr>
      <w:r>
        <w:t xml:space="preserve">Wykonawca z przyczyn niezależnych od niego nie jest w stanie uzyskać tych dokumentów – inne odpowiednie dokumenty;  </w:t>
      </w:r>
    </w:p>
    <w:p w14:paraId="5CC3BEBA" w14:textId="77777777" w:rsidR="007F0FDF" w:rsidRDefault="00030555">
      <w:pPr>
        <w:spacing w:after="104"/>
        <w:ind w:left="1580" w:right="83"/>
      </w:pPr>
      <w:r>
        <w:t xml:space="preserve">Zamawiający uzna warunek za spełniony jeżeli Wykonawca wykaże, że w tym okresie wykonał: </w:t>
      </w:r>
    </w:p>
    <w:p w14:paraId="5C78C8D9" w14:textId="53AA34B2" w:rsidR="007F0FDF" w:rsidRPr="00E23E05" w:rsidRDefault="00E23E05">
      <w:pPr>
        <w:spacing w:after="5"/>
        <w:ind w:left="1580" w:right="83"/>
        <w:rPr>
          <w:color w:val="auto"/>
        </w:rPr>
      </w:pPr>
      <w:r w:rsidRPr="00E23E05">
        <w:rPr>
          <w:b/>
          <w:color w:val="auto"/>
        </w:rPr>
        <w:t xml:space="preserve">Jedną </w:t>
      </w:r>
      <w:r w:rsidR="00030555" w:rsidRPr="00E23E05">
        <w:rPr>
          <w:b/>
          <w:color w:val="auto"/>
        </w:rPr>
        <w:t>robot</w:t>
      </w:r>
      <w:r w:rsidRPr="00E23E05">
        <w:rPr>
          <w:b/>
          <w:color w:val="auto"/>
        </w:rPr>
        <w:t>ę</w:t>
      </w:r>
      <w:r w:rsidR="00030555" w:rsidRPr="00E23E05">
        <w:rPr>
          <w:b/>
          <w:color w:val="auto"/>
        </w:rPr>
        <w:t xml:space="preserve"> budowlan</w:t>
      </w:r>
      <w:r w:rsidRPr="00E23E05">
        <w:rPr>
          <w:b/>
          <w:color w:val="auto"/>
        </w:rPr>
        <w:t>ą</w:t>
      </w:r>
      <w:r w:rsidR="00030555" w:rsidRPr="00E23E05">
        <w:rPr>
          <w:color w:val="auto"/>
        </w:rPr>
        <w:t xml:space="preserve"> polegając</w:t>
      </w:r>
      <w:r w:rsidRPr="00E23E05">
        <w:rPr>
          <w:color w:val="auto"/>
        </w:rPr>
        <w:t>ą</w:t>
      </w:r>
      <w:r w:rsidR="00030555" w:rsidRPr="00E23E05">
        <w:rPr>
          <w:color w:val="auto"/>
        </w:rPr>
        <w:t xml:space="preserve"> na budowie lub przebudowie lub rozbudowie</w:t>
      </w:r>
      <w:r w:rsidR="00D65B60">
        <w:rPr>
          <w:color w:val="auto"/>
        </w:rPr>
        <w:t xml:space="preserve"> lub remoncie</w:t>
      </w:r>
      <w:r w:rsidR="00030555" w:rsidRPr="00E23E05">
        <w:rPr>
          <w:color w:val="auto"/>
        </w:rPr>
        <w:t xml:space="preserve"> </w:t>
      </w:r>
      <w:r w:rsidR="00D65B60">
        <w:rPr>
          <w:color w:val="auto"/>
        </w:rPr>
        <w:t>drogi/</w:t>
      </w:r>
      <w:r w:rsidR="00030555" w:rsidRPr="00E23E05">
        <w:rPr>
          <w:color w:val="auto"/>
        </w:rPr>
        <w:t xml:space="preserve">dróg o wartości nie mniejszej niż </w:t>
      </w:r>
      <w:r w:rsidR="007E180B">
        <w:rPr>
          <w:b/>
          <w:color w:val="auto"/>
        </w:rPr>
        <w:t>5</w:t>
      </w:r>
      <w:r w:rsidR="007E180B" w:rsidRPr="007E180B">
        <w:rPr>
          <w:b/>
          <w:color w:val="auto"/>
        </w:rPr>
        <w:t>0</w:t>
      </w:r>
      <w:r w:rsidR="00030555" w:rsidRPr="007E180B">
        <w:rPr>
          <w:b/>
          <w:color w:val="auto"/>
        </w:rPr>
        <w:t>0 000,00</w:t>
      </w:r>
      <w:r w:rsidR="00030555" w:rsidRPr="007E180B">
        <w:rPr>
          <w:color w:val="auto"/>
        </w:rPr>
        <w:t xml:space="preserve"> </w:t>
      </w:r>
      <w:r w:rsidR="00030555" w:rsidRPr="00E23E05">
        <w:rPr>
          <w:b/>
          <w:color w:val="auto"/>
        </w:rPr>
        <w:t>zł brutto</w:t>
      </w:r>
      <w:r w:rsidR="00030555" w:rsidRPr="00E23E05">
        <w:rPr>
          <w:color w:val="auto"/>
        </w:rPr>
        <w:t xml:space="preserve">. </w:t>
      </w:r>
    </w:p>
    <w:p w14:paraId="20BE2086" w14:textId="77777777" w:rsidR="007F0FDF" w:rsidRDefault="00030555">
      <w:pPr>
        <w:spacing w:after="15" w:line="259" w:lineRule="auto"/>
        <w:ind w:left="1570" w:right="0" w:firstLine="0"/>
        <w:jc w:val="left"/>
      </w:pPr>
      <w:r>
        <w:rPr>
          <w:b/>
        </w:rPr>
        <w:t xml:space="preserve"> </w:t>
      </w:r>
    </w:p>
    <w:p w14:paraId="38F2798A" w14:textId="77777777" w:rsidR="007F0FDF" w:rsidRDefault="00030555">
      <w:pPr>
        <w:spacing w:after="4" w:line="268" w:lineRule="auto"/>
        <w:ind w:left="1580" w:right="76"/>
      </w:pPr>
      <w:r>
        <w:rPr>
          <w:b/>
        </w:rPr>
        <w:t xml:space="preserve">Do każdej pozycji wykazu należy załączyć dowody określające, czy roboty te zostały wykonane w sposób należyty. </w:t>
      </w:r>
    </w:p>
    <w:p w14:paraId="492D7A33" w14:textId="77777777" w:rsidR="007F0FDF" w:rsidRDefault="00030555">
      <w:pPr>
        <w:spacing w:after="40" w:line="259" w:lineRule="auto"/>
        <w:ind w:left="1570" w:right="0" w:firstLine="0"/>
        <w:jc w:val="left"/>
      </w:pPr>
      <w:r>
        <w:rPr>
          <w:b/>
        </w:rPr>
        <w:t xml:space="preserve"> </w:t>
      </w:r>
    </w:p>
    <w:p w14:paraId="70B5D2E9" w14:textId="77777777" w:rsidR="007F0FDF" w:rsidRDefault="00030555">
      <w:pPr>
        <w:spacing w:after="111" w:line="268" w:lineRule="auto"/>
        <w:ind w:left="730" w:right="76"/>
      </w:pPr>
      <w:r>
        <w:rPr>
          <w:b/>
        </w:rPr>
        <w:t>2)</w:t>
      </w:r>
      <w:r>
        <w:rPr>
          <w:rFonts w:ascii="Arial" w:eastAsia="Arial" w:hAnsi="Arial" w:cs="Arial"/>
          <w:b/>
        </w:rPr>
        <w:t xml:space="preserve"> </w:t>
      </w:r>
      <w:r>
        <w:rPr>
          <w:b/>
        </w:rPr>
        <w:t xml:space="preserve">wykazu osób, które będą uczestniczyć w wykonywaniu zamówienia publicznego. </w:t>
      </w:r>
    </w:p>
    <w:p w14:paraId="0A69336D" w14:textId="1B467A0D" w:rsidR="007F0FDF" w:rsidRDefault="00030555">
      <w:pPr>
        <w:spacing w:after="104"/>
        <w:ind w:left="1580" w:right="83"/>
      </w:pPr>
      <w:r>
        <w:t xml:space="preserve">Na potwierdzenie niniejszego warunku należy złożyć 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p>
    <w:p w14:paraId="00E69CF7" w14:textId="77777777" w:rsidR="007F0FDF" w:rsidRDefault="00030555">
      <w:pPr>
        <w:spacing w:after="4" w:line="268" w:lineRule="auto"/>
        <w:ind w:left="1580" w:right="76"/>
      </w:pPr>
      <w:r>
        <w:rPr>
          <w:b/>
        </w:rPr>
        <w:t xml:space="preserve">Zamawiający uzna warunek za spełniony jeżeli Wykonawca wykaże, że dysponuje n/w osobami: </w:t>
      </w:r>
    </w:p>
    <w:p w14:paraId="2A206455" w14:textId="77777777" w:rsidR="007F0FDF" w:rsidRDefault="00030555">
      <w:pPr>
        <w:spacing w:after="52" w:line="259" w:lineRule="auto"/>
        <w:ind w:left="1570" w:right="0" w:firstLine="0"/>
        <w:jc w:val="left"/>
      </w:pPr>
      <w:r>
        <w:rPr>
          <w:b/>
        </w:rPr>
        <w:lastRenderedPageBreak/>
        <w:t xml:space="preserve"> </w:t>
      </w:r>
    </w:p>
    <w:p w14:paraId="37B5D7FD" w14:textId="51952615" w:rsidR="007F0FDF" w:rsidRDefault="002C75F1">
      <w:pPr>
        <w:spacing w:after="5"/>
        <w:ind w:left="2136" w:right="83" w:hanging="360"/>
      </w:pPr>
      <w:r>
        <w:rPr>
          <w:rFonts w:ascii="Segoe UI Symbol" w:eastAsia="Segoe UI Symbol" w:hAnsi="Segoe UI Symbol" w:cs="Segoe UI Symbol"/>
        </w:rPr>
        <w:t xml:space="preserve">- </w:t>
      </w:r>
      <w:r w:rsidR="00030555">
        <w:rPr>
          <w:b/>
        </w:rPr>
        <w:t>Kierownikiem budowy</w:t>
      </w:r>
      <w:r w:rsidR="00030555">
        <w:t xml:space="preserve"> posiadającym uprawnienia do kierowania robotami budowlanymi w specjalności drogowej i doświadczenie w pełnieniu funkcji kierownika budowy lub kierownika robót przy co najmniej jednej zakończonej inwestycji związanej z budową lub rozbudową lub  przebudową</w:t>
      </w:r>
      <w:r w:rsidR="00D65B60">
        <w:t xml:space="preserve"> lub remontem</w:t>
      </w:r>
      <w:r w:rsidR="00030555">
        <w:t xml:space="preserve"> drogi/dróg.  </w:t>
      </w:r>
    </w:p>
    <w:p w14:paraId="562BD259" w14:textId="77777777" w:rsidR="007F0FDF" w:rsidRDefault="00030555">
      <w:pPr>
        <w:spacing w:after="0" w:line="259" w:lineRule="auto"/>
        <w:ind w:left="293" w:right="0" w:firstLine="0"/>
        <w:jc w:val="left"/>
      </w:pPr>
      <w:r>
        <w:t xml:space="preserve"> </w:t>
      </w:r>
    </w:p>
    <w:p w14:paraId="6A3182C9" w14:textId="77777777" w:rsidR="007F0FDF" w:rsidRDefault="00030555">
      <w:pPr>
        <w:spacing w:after="4"/>
        <w:ind w:left="1580" w:right="83"/>
      </w:pPr>
      <w:r>
        <w:t xml:space="preserve">Do wykazu osób należy dołączyć oświadczenie Wykonawcy, że zaproponowane osoby posiadają wymagane uprawnienia i przynależą do właściwej izby samorządu zawodowego jeżeli taki wymóg na te osoby nakłada Prawo budowlane. </w:t>
      </w:r>
    </w:p>
    <w:p w14:paraId="08734CCA" w14:textId="77777777" w:rsidR="007F0FDF" w:rsidRDefault="00030555">
      <w:pPr>
        <w:spacing w:after="15" w:line="259" w:lineRule="auto"/>
        <w:ind w:left="1001" w:right="0" w:firstLine="0"/>
        <w:jc w:val="left"/>
      </w:pPr>
      <w:r>
        <w:t xml:space="preserve"> </w:t>
      </w:r>
    </w:p>
    <w:p w14:paraId="4A5586D9" w14:textId="707E9EEF" w:rsidR="007F0FDF" w:rsidRDefault="00030555">
      <w:pPr>
        <w:spacing w:after="3"/>
        <w:ind w:left="1580" w:right="83"/>
      </w:pPr>
      <w:r>
        <w:t xml:space="preserve">Zgodnie z art. 12a Prawa budowlanego który to odsyła do ustawy z dnia 22 grudnia 2015 r.  o zasadach uznawania kwalifikacji zawodowych nabytych w państwach członkowskich Unii Europejskiej (Dz. U. 2020 r. poz. 220) przynależność do właściwej izby samorządu zawodowego nie jest wymagana od obywateli państw członkowskich Unii Europejskiej, Konfederacji Szwajcarskiej lub państw członkowskich Europejskiego Porozumienia o Wolnym Handlu (EFTA) gdyż do posiadania uprawnień w wykonywaniu samodzielnych funkcji w budownictwie nie jest wymagana przynależność do izby samorządu zawodowego. </w:t>
      </w:r>
    </w:p>
    <w:p w14:paraId="32A3E2DC" w14:textId="77777777" w:rsidR="00E23E05" w:rsidRDefault="00E23E05" w:rsidP="00E23E05">
      <w:pPr>
        <w:spacing w:after="40" w:line="259" w:lineRule="auto"/>
        <w:ind w:left="0" w:right="0" w:firstLine="0"/>
        <w:jc w:val="left"/>
      </w:pPr>
    </w:p>
    <w:p w14:paraId="30A1800E" w14:textId="77777777" w:rsidR="007F0FDF" w:rsidRDefault="00030555">
      <w:pPr>
        <w:numPr>
          <w:ilvl w:val="0"/>
          <w:numId w:val="7"/>
        </w:numPr>
        <w:spacing w:after="4" w:line="268" w:lineRule="auto"/>
        <w:ind w:right="80" w:hanging="427"/>
      </w:pPr>
      <w:r>
        <w:rPr>
          <w:b/>
        </w:rPr>
        <w:t>Sytuacja ekonomiczna i finansowa:</w:t>
      </w:r>
      <w:r>
        <w:t xml:space="preserve"> </w:t>
      </w:r>
    </w:p>
    <w:p w14:paraId="3EBA6DFB" w14:textId="77777777" w:rsidR="007F0FDF" w:rsidRDefault="00030555">
      <w:pPr>
        <w:spacing w:after="15" w:line="259" w:lineRule="auto"/>
        <w:ind w:left="720" w:right="0" w:firstLine="0"/>
        <w:jc w:val="left"/>
      </w:pPr>
      <w:r>
        <w:t xml:space="preserve"> </w:t>
      </w:r>
    </w:p>
    <w:p w14:paraId="111A084F" w14:textId="77777777" w:rsidR="007F0FDF" w:rsidRDefault="00030555">
      <w:pPr>
        <w:spacing w:after="268"/>
        <w:ind w:left="730" w:right="83"/>
      </w:pPr>
      <w:r>
        <w:t xml:space="preserve">W celu potwierdzenia spełniania przez Wykonawcę warunków udziału w postępowaniu Zamawiający żąda złożenia następujących podmiotowych środków dowodowych w zakresie: </w:t>
      </w:r>
    </w:p>
    <w:p w14:paraId="2EBD752C" w14:textId="6ACD6597" w:rsidR="007F0FDF" w:rsidRDefault="00030555">
      <w:pPr>
        <w:numPr>
          <w:ilvl w:val="1"/>
          <w:numId w:val="7"/>
        </w:numPr>
        <w:spacing w:after="3"/>
        <w:ind w:right="83" w:hanging="281"/>
      </w:pPr>
      <w:r>
        <w:t xml:space="preserve">Dokument potwierdzający, że Wykonawca jest ubezpieczony od odpowiedzialności cywilnej  w zakresie prowadzonej działalności związanej z przedmiotem zamówienia (wykonywaniem robót budowlanych) na sumę gwarancyjną określoną przez Zamawiającego nie mniejszą niż:  </w:t>
      </w:r>
      <w:r w:rsidR="007E180B" w:rsidRPr="001A19AB">
        <w:rPr>
          <w:b/>
          <w:color w:val="auto"/>
        </w:rPr>
        <w:t>50</w:t>
      </w:r>
      <w:r w:rsidRPr="001A19AB">
        <w:rPr>
          <w:b/>
          <w:color w:val="auto"/>
        </w:rPr>
        <w:t xml:space="preserve">0 000,00 </w:t>
      </w:r>
      <w:r>
        <w:rPr>
          <w:b/>
        </w:rPr>
        <w:t>PLN;</w:t>
      </w:r>
      <w:r>
        <w:t xml:space="preserve"> </w:t>
      </w:r>
    </w:p>
    <w:p w14:paraId="3544F4D9" w14:textId="77777777" w:rsidR="007F0FDF" w:rsidRDefault="00030555">
      <w:pPr>
        <w:spacing w:after="42" w:line="259" w:lineRule="auto"/>
        <w:ind w:left="1001" w:right="0" w:firstLine="0"/>
        <w:jc w:val="left"/>
      </w:pPr>
      <w:r>
        <w:t xml:space="preserve"> </w:t>
      </w:r>
    </w:p>
    <w:p w14:paraId="3171F6D5" w14:textId="77777777" w:rsidR="007F0FDF" w:rsidRDefault="00030555">
      <w:pPr>
        <w:numPr>
          <w:ilvl w:val="0"/>
          <w:numId w:val="7"/>
        </w:numPr>
        <w:ind w:right="80" w:hanging="427"/>
      </w:pPr>
      <w:r>
        <w:t xml:space="preserve">Poleganie na zasobach innych podmiotów: </w:t>
      </w:r>
    </w:p>
    <w:p w14:paraId="7C172696" w14:textId="77777777" w:rsidR="007F0FDF" w:rsidRDefault="00030555">
      <w:pPr>
        <w:numPr>
          <w:ilvl w:val="1"/>
          <w:numId w:val="7"/>
        </w:numPr>
        <w:ind w:right="83" w:hanging="281"/>
      </w:pPr>
      <w: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łączącego go z nimi stosunków prawnych. </w:t>
      </w:r>
    </w:p>
    <w:p w14:paraId="1F304733" w14:textId="77777777" w:rsidR="007F0FDF" w:rsidRDefault="00030555">
      <w:pPr>
        <w:numPr>
          <w:ilvl w:val="1"/>
          <w:numId w:val="7"/>
        </w:numPr>
        <w:ind w:right="83" w:hanging="281"/>
      </w:pPr>
      <w:r>
        <w:t xml:space="preserve">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14:paraId="1A282900" w14:textId="77777777" w:rsidR="007F0FDF" w:rsidRDefault="00030555">
      <w:pPr>
        <w:numPr>
          <w:ilvl w:val="1"/>
          <w:numId w:val="7"/>
        </w:numPr>
        <w:ind w:right="83" w:hanging="281"/>
      </w:pPr>
      <w: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11B9A4B1" w14:textId="77777777" w:rsidR="007F0FDF" w:rsidRDefault="00030555">
      <w:pPr>
        <w:numPr>
          <w:ilvl w:val="1"/>
          <w:numId w:val="7"/>
        </w:numPr>
        <w:ind w:right="83" w:hanging="281"/>
      </w:pPr>
      <w:r>
        <w:t xml:space="preserve">Zobowiązanie podmiotu udostępniającego zasoby, o którym mowa w ust. 3, potwierdza, że stosunek łączący Wykonawcę z podmiotami udostępniającymi zasoby gwarantuje rzeczywisty dostęp do tych zasobów oraz określa w szczególności: </w:t>
      </w:r>
    </w:p>
    <w:p w14:paraId="19EFDCEA" w14:textId="77777777" w:rsidR="007F0FDF" w:rsidRDefault="00030555">
      <w:pPr>
        <w:numPr>
          <w:ilvl w:val="2"/>
          <w:numId w:val="7"/>
        </w:numPr>
        <w:ind w:right="83" w:hanging="283"/>
      </w:pPr>
      <w:r>
        <w:t xml:space="preserve">zakres dostępnych Wykonawcy zasobów podmiotu udostępniającego zasoby; </w:t>
      </w:r>
    </w:p>
    <w:p w14:paraId="21FAC2D8" w14:textId="77777777" w:rsidR="007F0FDF" w:rsidRDefault="00030555">
      <w:pPr>
        <w:numPr>
          <w:ilvl w:val="2"/>
          <w:numId w:val="7"/>
        </w:numPr>
        <w:ind w:right="83" w:hanging="283"/>
      </w:pPr>
      <w:r>
        <w:t xml:space="preserve">sposób i okres udostępnienia Wykonawcy i wykorzystania przez niego zasobów podmiotu udostępniającego te zasoby przy wykonywaniu zamówienia; </w:t>
      </w:r>
    </w:p>
    <w:p w14:paraId="2C119709" w14:textId="77777777" w:rsidR="007F0FDF" w:rsidRDefault="00030555">
      <w:pPr>
        <w:numPr>
          <w:ilvl w:val="2"/>
          <w:numId w:val="7"/>
        </w:numPr>
        <w:ind w:right="83" w:hanging="283"/>
      </w:pPr>
      <w:r>
        <w:t xml:space="preserve">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39DC0172" w14:textId="77777777" w:rsidR="007F0FDF" w:rsidRDefault="00030555">
      <w:pPr>
        <w:numPr>
          <w:ilvl w:val="1"/>
          <w:numId w:val="7"/>
        </w:numPr>
        <w:ind w:right="83" w:hanging="281"/>
      </w:pPr>
      <w:r>
        <w:lastRenderedPageBreak/>
        <w:t xml:space="preserve">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3) i 4), a także bada, czy nie zachodzą wobec tego podmiotu podstawy wykluczenia, które zostały przewidziane względem Wykonawcy. </w:t>
      </w:r>
    </w:p>
    <w:p w14:paraId="48304FB3" w14:textId="77777777" w:rsidR="007F0FDF" w:rsidRDefault="00030555">
      <w:pPr>
        <w:numPr>
          <w:ilvl w:val="1"/>
          <w:numId w:val="7"/>
        </w:numPr>
        <w:ind w:right="83" w:hanging="281"/>
      </w:pPr>
      <w:r>
        <w:t xml:space="preserve">Wykonawca, w przypadku polegania na zdolnościach lub sytuacji podmiotów udostępniających zasoby, przedstawia, wraz z oświadczeniem, o którym mowa w Rozdziale V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V SWZ. </w:t>
      </w:r>
    </w:p>
    <w:p w14:paraId="006E6557" w14:textId="77777777" w:rsidR="007F0FDF" w:rsidRDefault="00030555">
      <w:pPr>
        <w:spacing w:after="0" w:line="259" w:lineRule="auto"/>
        <w:ind w:left="293" w:right="0" w:firstLine="0"/>
        <w:jc w:val="left"/>
      </w:pPr>
      <w:r>
        <w:rPr>
          <w:sz w:val="24"/>
        </w:rPr>
        <w:t xml:space="preserve"> </w:t>
      </w:r>
    </w:p>
    <w:tbl>
      <w:tblPr>
        <w:tblStyle w:val="TableGrid"/>
        <w:tblW w:w="9129" w:type="dxa"/>
        <w:tblInd w:w="264" w:type="dxa"/>
        <w:tblCellMar>
          <w:top w:w="33" w:type="dxa"/>
          <w:left w:w="29" w:type="dxa"/>
          <w:right w:w="68" w:type="dxa"/>
        </w:tblCellMar>
        <w:tblLook w:val="04A0" w:firstRow="1" w:lastRow="0" w:firstColumn="1" w:lastColumn="0" w:noHBand="0" w:noVBand="1"/>
      </w:tblPr>
      <w:tblGrid>
        <w:gridCol w:w="456"/>
        <w:gridCol w:w="8673"/>
      </w:tblGrid>
      <w:tr w:rsidR="007F0FDF" w14:paraId="6FF7753D" w14:textId="77777777">
        <w:trPr>
          <w:trHeight w:val="324"/>
        </w:trPr>
        <w:tc>
          <w:tcPr>
            <w:tcW w:w="456" w:type="dxa"/>
            <w:tcBorders>
              <w:top w:val="nil"/>
              <w:left w:val="nil"/>
              <w:bottom w:val="nil"/>
              <w:right w:val="nil"/>
            </w:tcBorders>
            <w:shd w:val="clear" w:color="auto" w:fill="C9C9C9"/>
          </w:tcPr>
          <w:p w14:paraId="26326FE2" w14:textId="77777777" w:rsidR="007F0FDF" w:rsidRDefault="00030555">
            <w:pPr>
              <w:spacing w:after="0" w:line="259" w:lineRule="auto"/>
              <w:ind w:left="0" w:right="0" w:firstLine="0"/>
            </w:pPr>
            <w:r>
              <w:rPr>
                <w:b/>
                <w:sz w:val="24"/>
              </w:rPr>
              <w:t>VI.</w:t>
            </w:r>
            <w:r>
              <w:rPr>
                <w:rFonts w:ascii="Arial" w:eastAsia="Arial" w:hAnsi="Arial" w:cs="Arial"/>
                <w:b/>
                <w:sz w:val="24"/>
              </w:rPr>
              <w:t xml:space="preserve"> </w:t>
            </w:r>
          </w:p>
        </w:tc>
        <w:tc>
          <w:tcPr>
            <w:tcW w:w="8673" w:type="dxa"/>
            <w:tcBorders>
              <w:top w:val="nil"/>
              <w:left w:val="nil"/>
              <w:bottom w:val="nil"/>
              <w:right w:val="nil"/>
            </w:tcBorders>
            <w:shd w:val="clear" w:color="auto" w:fill="C9C9C9"/>
          </w:tcPr>
          <w:p w14:paraId="77FAEA32" w14:textId="77777777" w:rsidR="007F0FDF" w:rsidRDefault="00030555">
            <w:pPr>
              <w:spacing w:after="0" w:line="259" w:lineRule="auto"/>
              <w:ind w:left="252" w:right="0" w:firstLine="0"/>
              <w:jc w:val="left"/>
            </w:pPr>
            <w:r>
              <w:rPr>
                <w:b/>
                <w:sz w:val="24"/>
              </w:rPr>
              <w:t xml:space="preserve">Podstawy wykluczenia. </w:t>
            </w:r>
          </w:p>
        </w:tc>
      </w:tr>
    </w:tbl>
    <w:p w14:paraId="03598B24" w14:textId="77777777" w:rsidR="007F0FDF" w:rsidRDefault="00030555">
      <w:pPr>
        <w:spacing w:after="40" w:line="259" w:lineRule="auto"/>
        <w:ind w:left="1373" w:right="0" w:firstLine="0"/>
        <w:jc w:val="left"/>
      </w:pPr>
      <w:r>
        <w:rPr>
          <w:b/>
        </w:rPr>
        <w:t xml:space="preserve"> </w:t>
      </w:r>
    </w:p>
    <w:p w14:paraId="1D3B9FCC" w14:textId="77777777" w:rsidR="007F0FDF" w:rsidRDefault="00030555">
      <w:pPr>
        <w:numPr>
          <w:ilvl w:val="0"/>
          <w:numId w:val="8"/>
        </w:numPr>
        <w:ind w:right="83" w:hanging="427"/>
      </w:pPr>
      <w:r>
        <w:t xml:space="preserve">Na potwierdzenie niepodlegania wykluczeniu Wykonawca składa oświadczenie wraz z ofertą, Z postępowania o udzielenie zamówienia wyklucza się Wykonawcę z zastrzeżeniem art. 110 ust. 2 ustawy Pzp. </w:t>
      </w:r>
    </w:p>
    <w:p w14:paraId="136E2609" w14:textId="77777777" w:rsidR="007F0FDF" w:rsidRDefault="00030555">
      <w:pPr>
        <w:numPr>
          <w:ilvl w:val="1"/>
          <w:numId w:val="8"/>
        </w:numPr>
        <w:ind w:right="83" w:hanging="324"/>
      </w:pPr>
      <w:r>
        <w:t xml:space="preserve">będącego osobą fizyczną, którego prawomocnie skazano za przestępstwo: </w:t>
      </w:r>
    </w:p>
    <w:p w14:paraId="03B5E158" w14:textId="77777777" w:rsidR="007F0FDF" w:rsidRDefault="00030555">
      <w:pPr>
        <w:numPr>
          <w:ilvl w:val="2"/>
          <w:numId w:val="8"/>
        </w:numPr>
        <w:ind w:right="83" w:hanging="326"/>
      </w:pPr>
      <w:r>
        <w:t xml:space="preserve">udziału w zorganizowanej grupie przestępczej albo związku mającym na celu popełnienie przestępstwa lub przestępstwa skarbowego, o którym mowa w art. 258 Kodeksu karnego, </w:t>
      </w:r>
    </w:p>
    <w:p w14:paraId="739297AD" w14:textId="77777777" w:rsidR="007F0FDF" w:rsidRDefault="00030555">
      <w:pPr>
        <w:numPr>
          <w:ilvl w:val="2"/>
          <w:numId w:val="8"/>
        </w:numPr>
        <w:ind w:right="83" w:hanging="326"/>
      </w:pPr>
      <w:r>
        <w:t xml:space="preserve">handlu ludźmi, o którym mowa w art. 189a Kodeksu karnego, </w:t>
      </w:r>
    </w:p>
    <w:p w14:paraId="59D1B637" w14:textId="77777777" w:rsidR="007F0FDF" w:rsidRDefault="00030555">
      <w:pPr>
        <w:numPr>
          <w:ilvl w:val="2"/>
          <w:numId w:val="8"/>
        </w:numPr>
        <w:ind w:right="83" w:hanging="326"/>
      </w:pPr>
      <w:r>
        <w:t xml:space="preserve">o którym mowa w art. 228-230a, art. 250a Kodeksu karnego lub w art. 46 lub art. 48 ustawy  z dnia 25 czerwca 2010 r. o sporcie, </w:t>
      </w:r>
    </w:p>
    <w:p w14:paraId="5D484B3F" w14:textId="77777777" w:rsidR="007F0FDF" w:rsidRDefault="00030555">
      <w:pPr>
        <w:numPr>
          <w:ilvl w:val="2"/>
          <w:numId w:val="8"/>
        </w:numPr>
        <w:ind w:right="83" w:hanging="326"/>
      </w:pPr>
      <w: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397BA5F9" w14:textId="77777777" w:rsidR="007F0FDF" w:rsidRDefault="00030555">
      <w:pPr>
        <w:numPr>
          <w:ilvl w:val="2"/>
          <w:numId w:val="8"/>
        </w:numPr>
        <w:ind w:right="83" w:hanging="326"/>
      </w:pPr>
      <w:r>
        <w:t xml:space="preserve">o charakterze terrorystycznym, o którym mowa w art. 115 § 20 Kodeksu karnego, lub mające na celu popełnienie tego przestępstwa, </w:t>
      </w:r>
    </w:p>
    <w:p w14:paraId="579B257C" w14:textId="77777777" w:rsidR="007F0FDF" w:rsidRDefault="00030555">
      <w:pPr>
        <w:numPr>
          <w:ilvl w:val="2"/>
          <w:numId w:val="8"/>
        </w:numPr>
        <w:ind w:right="83" w:hanging="326"/>
      </w:pPr>
      <w:r>
        <w:t xml:space="preserve">powierzenia wykonywania pracy małoletniemu cudzoziemcowi, o którym mowa w art. 9 ust. 2 ustawy z dnia 15 czerwca 2012 r. o skutkach powierzania wykonywania pracy cudzoziemcom przebywającym wbrew przepisom na terytorium Rzeczypospolitej Polskiej (Dz. U. poz. 769), </w:t>
      </w:r>
    </w:p>
    <w:p w14:paraId="75F9F2B1" w14:textId="77777777" w:rsidR="007F0FDF" w:rsidRDefault="00030555">
      <w:pPr>
        <w:numPr>
          <w:ilvl w:val="2"/>
          <w:numId w:val="8"/>
        </w:numPr>
        <w:ind w:right="83" w:hanging="326"/>
      </w:pPr>
      <w:r>
        <w:t xml:space="preserve">przeciwko obrotowi gospodarczemu, o których mowa w art. 296-307 Kodeksu karnego, przestępstwo oszustwa, o którym mowa w art. 286 Kodeksu karnego, przestępstwo przeciwko wiarygodności dokumentów, o których mowa w art. 270- 277d Kodeksu karnego, lub przestępstwo skarbowe, </w:t>
      </w:r>
    </w:p>
    <w:p w14:paraId="10E058AE" w14:textId="474A9E38" w:rsidR="007F0FDF" w:rsidRDefault="00030555">
      <w:pPr>
        <w:numPr>
          <w:ilvl w:val="2"/>
          <w:numId w:val="8"/>
        </w:numPr>
        <w:ind w:right="83" w:hanging="326"/>
      </w:pPr>
      <w:r>
        <w:t xml:space="preserve">o którym mowa w art. 9 ust. 1 i 3 lub art. 10 ustawy z dnia 15 czerwca 2012 r. o skutkach powierzania wykonywania pracy cudzoziemcom przebywającym wbrew przepisom na terytorium Rzeczypospolitej Polskiej lub za odpowiedni czyn zabroniony określony w przepisach prawa obcego; </w:t>
      </w:r>
    </w:p>
    <w:p w14:paraId="09B6BFBD" w14:textId="77777777" w:rsidR="007F0FDF" w:rsidRDefault="00030555">
      <w:pPr>
        <w:numPr>
          <w:ilvl w:val="1"/>
          <w:numId w:val="8"/>
        </w:numPr>
        <w:ind w:right="83" w:hanging="324"/>
      </w:pPr>
      <w: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42E675CD" w14:textId="77777777" w:rsidR="007F0FDF" w:rsidRDefault="00030555">
      <w:pPr>
        <w:numPr>
          <w:ilvl w:val="1"/>
          <w:numId w:val="8"/>
        </w:numPr>
        <w:ind w:right="83" w:hanging="324"/>
      </w:pPr>
      <w:r>
        <w:t xml:space="preserve">wobec którego wydano prawomocny wyrok sądu lub ostateczną decyzją administracyjną o zaleganiu z uiszczeniem podatków, opłat lub składek na ubezpieczenie społeczne lub zdrowotne, chyba, że Wykonawca odpowiednio przed upływem terminu składania ofert dokonał płatności należnych podatków, opłat lub składek na ubezpieczenie społeczne lub zdrowotne wraz z odsetkami lub grzywnami lub zawarł wiążące porozumienie w sprawie spłaty tych należności; </w:t>
      </w:r>
    </w:p>
    <w:p w14:paraId="1E41FF88" w14:textId="77777777" w:rsidR="007F0FDF" w:rsidRDefault="00030555">
      <w:pPr>
        <w:numPr>
          <w:ilvl w:val="1"/>
          <w:numId w:val="8"/>
        </w:numPr>
        <w:ind w:right="83" w:hanging="324"/>
      </w:pPr>
      <w:r>
        <w:t xml:space="preserve">wobec którego prawomocnie orzeczono zakaz ubiegania sią o zamówienia publiczne; </w:t>
      </w:r>
    </w:p>
    <w:p w14:paraId="64F4D7E0" w14:textId="77777777" w:rsidR="007F0FDF" w:rsidRDefault="00030555">
      <w:pPr>
        <w:numPr>
          <w:ilvl w:val="1"/>
          <w:numId w:val="8"/>
        </w:numPr>
        <w:ind w:right="83" w:hanging="324"/>
      </w:pPr>
      <w: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w:t>
      </w:r>
      <w:r>
        <w:lastRenderedPageBreak/>
        <w:t xml:space="preserve">2007 r. o ochronie konkurencji i konsumentów, złożyli odrębne oferty, oferty częściowe, chyba że wykażą, że przygotowali te oferty niezależnie od siebie; </w:t>
      </w:r>
    </w:p>
    <w:p w14:paraId="200A938E" w14:textId="3CF2789E" w:rsidR="007F0FDF" w:rsidRDefault="00030555">
      <w:pPr>
        <w:numPr>
          <w:ilvl w:val="1"/>
          <w:numId w:val="8"/>
        </w:numPr>
        <w:ind w:right="83" w:hanging="324"/>
      </w:pPr>
      <w:r>
        <w:t xml:space="preserve">jeżeli, w przypadkach, o których mowa w art. 85 ust. 1 ustawy Pzp,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50CB66A2" w14:textId="3D0A1814" w:rsidR="007F0FDF" w:rsidRDefault="00030555">
      <w:pPr>
        <w:numPr>
          <w:ilvl w:val="0"/>
          <w:numId w:val="8"/>
        </w:numPr>
        <w:ind w:right="83" w:hanging="427"/>
      </w:pPr>
      <w:r>
        <w:t>Wykonawca może zostać wykluczony przez Zamawiającego na każdym etapie postępowania o udzielenie zamówienia</w:t>
      </w:r>
      <w:r>
        <w:rPr>
          <w:b/>
        </w:rPr>
        <w:t xml:space="preserve">. </w:t>
      </w:r>
    </w:p>
    <w:p w14:paraId="11F26661" w14:textId="352D1487" w:rsidR="00F54A9B" w:rsidRDefault="00030555" w:rsidP="00E23E05">
      <w:pPr>
        <w:numPr>
          <w:ilvl w:val="0"/>
          <w:numId w:val="8"/>
        </w:numPr>
        <w:spacing w:after="3"/>
        <w:ind w:right="83" w:hanging="427"/>
      </w:pPr>
      <w:r>
        <w:t xml:space="preserve">Zamawiający nie wymaga przedstawienia podmiotowych środków dowodowych na potwierdzenie braku podstaw wykluczenia. </w:t>
      </w:r>
    </w:p>
    <w:p w14:paraId="2DA196C5" w14:textId="77777777" w:rsidR="007F0FDF" w:rsidRDefault="00030555">
      <w:pPr>
        <w:spacing w:after="0" w:line="259" w:lineRule="auto"/>
        <w:ind w:left="720" w:right="0" w:firstLine="0"/>
        <w:jc w:val="left"/>
      </w:pPr>
      <w:r>
        <w:rPr>
          <w:b/>
        </w:rPr>
        <w:t xml:space="preserve"> </w:t>
      </w:r>
    </w:p>
    <w:tbl>
      <w:tblPr>
        <w:tblStyle w:val="TableGrid"/>
        <w:tblW w:w="9129" w:type="dxa"/>
        <w:tblInd w:w="264" w:type="dxa"/>
        <w:tblCellMar>
          <w:top w:w="34" w:type="dxa"/>
          <w:right w:w="115" w:type="dxa"/>
        </w:tblCellMar>
        <w:tblLook w:val="04A0" w:firstRow="1" w:lastRow="0" w:firstColumn="1" w:lastColumn="0" w:noHBand="0" w:noVBand="1"/>
      </w:tblPr>
      <w:tblGrid>
        <w:gridCol w:w="737"/>
        <w:gridCol w:w="8392"/>
      </w:tblGrid>
      <w:tr w:rsidR="007F0FDF" w14:paraId="7CE76F1B" w14:textId="77777777">
        <w:trPr>
          <w:trHeight w:val="322"/>
        </w:trPr>
        <w:tc>
          <w:tcPr>
            <w:tcW w:w="737" w:type="dxa"/>
            <w:tcBorders>
              <w:top w:val="nil"/>
              <w:left w:val="nil"/>
              <w:bottom w:val="nil"/>
              <w:right w:val="nil"/>
            </w:tcBorders>
            <w:shd w:val="clear" w:color="auto" w:fill="C9C9C9"/>
          </w:tcPr>
          <w:p w14:paraId="2B21C248" w14:textId="77777777" w:rsidR="007F0FDF" w:rsidRDefault="00030555">
            <w:pPr>
              <w:spacing w:after="0" w:line="259" w:lineRule="auto"/>
              <w:ind w:left="29" w:right="0" w:firstLine="0"/>
              <w:jc w:val="left"/>
            </w:pPr>
            <w:r>
              <w:rPr>
                <w:b/>
                <w:sz w:val="24"/>
              </w:rPr>
              <w:t>VII.</w:t>
            </w:r>
            <w:r>
              <w:rPr>
                <w:rFonts w:ascii="Arial" w:eastAsia="Arial" w:hAnsi="Arial" w:cs="Arial"/>
                <w:b/>
                <w:sz w:val="24"/>
              </w:rPr>
              <w:t xml:space="preserve"> </w:t>
            </w:r>
          </w:p>
        </w:tc>
        <w:tc>
          <w:tcPr>
            <w:tcW w:w="8392" w:type="dxa"/>
            <w:tcBorders>
              <w:top w:val="nil"/>
              <w:left w:val="nil"/>
              <w:bottom w:val="nil"/>
              <w:right w:val="nil"/>
            </w:tcBorders>
            <w:shd w:val="clear" w:color="auto" w:fill="C9C9C9"/>
          </w:tcPr>
          <w:p w14:paraId="49271F45" w14:textId="77777777" w:rsidR="007F0FDF" w:rsidRDefault="00030555">
            <w:pPr>
              <w:spacing w:after="0" w:line="259" w:lineRule="auto"/>
              <w:ind w:left="0" w:right="0" w:firstLine="0"/>
              <w:jc w:val="left"/>
            </w:pPr>
            <w:r>
              <w:rPr>
                <w:b/>
                <w:sz w:val="24"/>
              </w:rPr>
              <w:t xml:space="preserve">Konsorcjum. </w:t>
            </w:r>
          </w:p>
        </w:tc>
      </w:tr>
    </w:tbl>
    <w:p w14:paraId="559E653B" w14:textId="77777777" w:rsidR="007F0FDF" w:rsidRDefault="00030555">
      <w:pPr>
        <w:spacing w:after="42" w:line="259" w:lineRule="auto"/>
        <w:ind w:left="653" w:right="0" w:firstLine="0"/>
        <w:jc w:val="left"/>
      </w:pPr>
      <w:r>
        <w:t xml:space="preserve"> </w:t>
      </w:r>
    </w:p>
    <w:p w14:paraId="389E5D2E" w14:textId="77777777" w:rsidR="007F0FDF" w:rsidRDefault="00030555">
      <w:pPr>
        <w:numPr>
          <w:ilvl w:val="0"/>
          <w:numId w:val="9"/>
        </w:numPr>
        <w:ind w:right="83" w:hanging="427"/>
      </w:pPr>
      <w:r>
        <w:t xml:space="preserve">W przypadku wnoszenia oferty wspólnej przez dwa lub więcej podmioty gospodarcze (konsorcja/spółki cywilne) oferta musi spełniać wymagania określone w art. 58 ustawy Prawo zamówień publicznych, w tym: </w:t>
      </w:r>
    </w:p>
    <w:p w14:paraId="2E6971E6" w14:textId="77777777" w:rsidR="007F0FDF" w:rsidRDefault="00030555">
      <w:pPr>
        <w:numPr>
          <w:ilvl w:val="1"/>
          <w:numId w:val="9"/>
        </w:numPr>
        <w:spacing w:after="148"/>
        <w:ind w:right="83" w:hanging="281"/>
      </w:pPr>
      <w:r>
        <w:t xml:space="preserve">w przypadku Wykonawców wspólnie ubiegających się o udzielenie zamówienia, zgodnie  z art. 58 ust. 2 ustawy Pzp Wykonawcy ustanawiają pełnomocnika do reprezentowania ich  w postępowaniu o udzielenie zamówienia lub pełnomocnictwo do reprezentowania  w postępowaniu i zawarcia umowy. W związku z powyższym niezbędne jest przedłożenie  w ofercie dokumentu zawierającego pełnomocnictwo w celu ustalenia podmiotu uprawnionego do występowania w imieniu Wykonawców w sposób umożliwiający ich identyfikację. </w:t>
      </w:r>
    </w:p>
    <w:p w14:paraId="1E434346" w14:textId="77777777" w:rsidR="007F0FDF" w:rsidRDefault="00030555">
      <w:pPr>
        <w:numPr>
          <w:ilvl w:val="1"/>
          <w:numId w:val="9"/>
        </w:numPr>
        <w:spacing w:after="148"/>
        <w:ind w:right="83" w:hanging="281"/>
      </w:pPr>
      <w:r>
        <w:t xml:space="preserve">Wykonawcy wspólnie ubiegający się o udzielenie zamówienia dołączają do oferty oświadczenie,  z którego wynika jaki zakres rzeczowy zamówienia realizować zamierzają poszczególni Wykonawcy. </w:t>
      </w:r>
    </w:p>
    <w:p w14:paraId="1578892F" w14:textId="77777777" w:rsidR="007F0FDF" w:rsidRDefault="00030555">
      <w:pPr>
        <w:numPr>
          <w:ilvl w:val="1"/>
          <w:numId w:val="9"/>
        </w:numPr>
        <w:spacing w:after="148"/>
        <w:ind w:right="83" w:hanging="281"/>
      </w:pPr>
      <w:r>
        <w:t xml:space="preserve">W celu wykazania niepodlegania wykluczeniu z postępowania o udzielenie zamówienia  w rozdziale VI wymagane jest załączenie do oferty oświadczenia i przedłożenia na wezwanie dokumentów dla każdego konsorcjanta oddzielnie. </w:t>
      </w:r>
    </w:p>
    <w:p w14:paraId="4C337EC1" w14:textId="77777777" w:rsidR="007F0FDF" w:rsidRDefault="00030555">
      <w:pPr>
        <w:numPr>
          <w:ilvl w:val="0"/>
          <w:numId w:val="9"/>
        </w:numPr>
        <w:ind w:right="83" w:hanging="427"/>
      </w:pPr>
      <w:r>
        <w:t xml:space="preserve">W odniesieniu do Wykonawców wspólnie ubiegających się o udzielenie zamówienia Zamawiający wymaga aby: </w:t>
      </w:r>
    </w:p>
    <w:p w14:paraId="6E92922B" w14:textId="77777777" w:rsidR="007F0FDF" w:rsidRDefault="00030555">
      <w:pPr>
        <w:numPr>
          <w:ilvl w:val="1"/>
          <w:numId w:val="9"/>
        </w:numPr>
        <w:ind w:right="83" w:hanging="281"/>
      </w:pPr>
      <w:r>
        <w:t xml:space="preserve">Doświadczeniem, o którym mowa w rozdziale V ust. 4 pkt 1 SWZ - w zakresie wykonanych robót wykazał się konsorcjant, który będzie wykonywał kluczowy zakres robót. </w:t>
      </w:r>
    </w:p>
    <w:p w14:paraId="07FE7695" w14:textId="77777777" w:rsidR="007F0FDF" w:rsidRDefault="00030555">
      <w:pPr>
        <w:numPr>
          <w:ilvl w:val="1"/>
          <w:numId w:val="9"/>
        </w:numPr>
        <w:spacing w:after="5"/>
        <w:ind w:right="83" w:hanging="281"/>
      </w:pPr>
      <w:r>
        <w:t xml:space="preserve">Pozostałe warunku udziału w postępowaniu podlegają sumowaniu. </w:t>
      </w:r>
    </w:p>
    <w:p w14:paraId="4817E874" w14:textId="77777777" w:rsidR="007F0FDF" w:rsidRDefault="00030555">
      <w:pPr>
        <w:spacing w:after="21" w:line="259" w:lineRule="auto"/>
        <w:ind w:left="1001" w:right="0" w:firstLine="0"/>
        <w:jc w:val="left"/>
      </w:pPr>
      <w:r>
        <w:rPr>
          <w:b/>
        </w:rPr>
        <w:t xml:space="preserve"> </w:t>
      </w:r>
    </w:p>
    <w:tbl>
      <w:tblPr>
        <w:tblStyle w:val="TableGrid"/>
        <w:tblW w:w="9129" w:type="dxa"/>
        <w:tblInd w:w="264" w:type="dxa"/>
        <w:tblCellMar>
          <w:top w:w="36" w:type="dxa"/>
          <w:right w:w="115" w:type="dxa"/>
        </w:tblCellMar>
        <w:tblLook w:val="04A0" w:firstRow="1" w:lastRow="0" w:firstColumn="1" w:lastColumn="0" w:noHBand="0" w:noVBand="1"/>
      </w:tblPr>
      <w:tblGrid>
        <w:gridCol w:w="737"/>
        <w:gridCol w:w="8392"/>
      </w:tblGrid>
      <w:tr w:rsidR="007F0FDF" w14:paraId="6A1AB755" w14:textId="77777777">
        <w:trPr>
          <w:trHeight w:val="324"/>
        </w:trPr>
        <w:tc>
          <w:tcPr>
            <w:tcW w:w="737" w:type="dxa"/>
            <w:tcBorders>
              <w:top w:val="nil"/>
              <w:left w:val="nil"/>
              <w:bottom w:val="nil"/>
              <w:right w:val="nil"/>
            </w:tcBorders>
            <w:shd w:val="clear" w:color="auto" w:fill="C9C9C9"/>
          </w:tcPr>
          <w:p w14:paraId="583D7811" w14:textId="77777777" w:rsidR="007F0FDF" w:rsidRDefault="00030555">
            <w:pPr>
              <w:spacing w:after="0" w:line="259" w:lineRule="auto"/>
              <w:ind w:left="29" w:right="0" w:firstLine="0"/>
              <w:jc w:val="left"/>
            </w:pPr>
            <w:r>
              <w:rPr>
                <w:b/>
                <w:sz w:val="24"/>
              </w:rPr>
              <w:t>VIII.</w:t>
            </w:r>
            <w:r>
              <w:rPr>
                <w:rFonts w:ascii="Arial" w:eastAsia="Arial" w:hAnsi="Arial" w:cs="Arial"/>
                <w:b/>
                <w:sz w:val="24"/>
              </w:rPr>
              <w:t xml:space="preserve"> </w:t>
            </w:r>
          </w:p>
        </w:tc>
        <w:tc>
          <w:tcPr>
            <w:tcW w:w="8392" w:type="dxa"/>
            <w:tcBorders>
              <w:top w:val="nil"/>
              <w:left w:val="nil"/>
              <w:bottom w:val="nil"/>
              <w:right w:val="nil"/>
            </w:tcBorders>
            <w:shd w:val="clear" w:color="auto" w:fill="C9C9C9"/>
          </w:tcPr>
          <w:p w14:paraId="4933FA6B" w14:textId="77777777" w:rsidR="007F0FDF" w:rsidRDefault="00030555">
            <w:pPr>
              <w:spacing w:after="0" w:line="259" w:lineRule="auto"/>
              <w:ind w:left="0" w:right="0" w:firstLine="0"/>
              <w:jc w:val="left"/>
            </w:pPr>
            <w:r>
              <w:rPr>
                <w:b/>
                <w:sz w:val="24"/>
              </w:rPr>
              <w:t xml:space="preserve">Podwykonawcy. </w:t>
            </w:r>
          </w:p>
        </w:tc>
      </w:tr>
    </w:tbl>
    <w:p w14:paraId="1DF81744" w14:textId="77777777" w:rsidR="007F0FDF" w:rsidRDefault="00030555">
      <w:pPr>
        <w:numPr>
          <w:ilvl w:val="0"/>
          <w:numId w:val="10"/>
        </w:numPr>
        <w:spacing w:after="150"/>
        <w:ind w:right="83" w:hanging="427"/>
      </w:pPr>
      <w:r>
        <w:t xml:space="preserve">Wykonawca, który zamierza powierzyć wykonanie części robót innej firmie (podwykonawcy) jest zobowiązany do: </w:t>
      </w:r>
    </w:p>
    <w:p w14:paraId="51A147F2" w14:textId="77777777" w:rsidR="007F0FDF" w:rsidRDefault="00030555">
      <w:pPr>
        <w:numPr>
          <w:ilvl w:val="1"/>
          <w:numId w:val="10"/>
        </w:numPr>
        <w:spacing w:after="150"/>
        <w:ind w:right="83" w:hanging="281"/>
      </w:pPr>
      <w:r>
        <w:t xml:space="preserve">określenia w złożonej ofercie (na formularzu oferty – załącznik do SWZ lub na oddzielnym oświadczenia) informacji jaka część przedmiotu zamówienia będzie realizowana przez podwykonawców z podaniem jego danych jeżeli są znane; </w:t>
      </w:r>
    </w:p>
    <w:p w14:paraId="3351EA41" w14:textId="77777777" w:rsidR="007F0FDF" w:rsidRDefault="00030555">
      <w:pPr>
        <w:numPr>
          <w:ilvl w:val="1"/>
          <w:numId w:val="10"/>
        </w:numPr>
        <w:spacing w:after="150"/>
        <w:ind w:right="83" w:hanging="281"/>
      </w:pPr>
      <w:r>
        <w:t xml:space="preserve">wynagrodzenie za roboty budowlane wykonane za pośrednictwem podwykonawców i dalszych podwykonawców Zamawiający ureguluje na zasadach określonych w umowie; </w:t>
      </w:r>
    </w:p>
    <w:p w14:paraId="68948332" w14:textId="77777777" w:rsidR="007F0FDF" w:rsidRDefault="00030555">
      <w:pPr>
        <w:numPr>
          <w:ilvl w:val="1"/>
          <w:numId w:val="10"/>
        </w:numPr>
        <w:spacing w:after="148"/>
        <w:ind w:right="83" w:hanging="281"/>
      </w:pPr>
      <w:r>
        <w:t xml:space="preserve">przy realizacji zamówienia z udziałem podwykonawcy zastosowanie mają przepisy art. 447, 462- 465 ustawy Pzp; </w:t>
      </w:r>
    </w:p>
    <w:p w14:paraId="247A0F39" w14:textId="77777777" w:rsidR="007F0FDF" w:rsidRDefault="00030555">
      <w:pPr>
        <w:numPr>
          <w:ilvl w:val="1"/>
          <w:numId w:val="10"/>
        </w:numPr>
        <w:spacing w:after="150"/>
        <w:ind w:right="83" w:hanging="281"/>
      </w:pPr>
      <w:r>
        <w:t xml:space="preserve">zgłoszenie podwykonawcy, na którego zasoby Wykonawca się powołuje, zobowiązuje Wykonawcę do złożenia wraz z ofertą oświadczenia i na wezwanie Zamawiającego dokumenty potwierdzające nie podleganie wykluczeniu wobec tego podwykonawcy (oświadczenia  i dokumenty są składane na zasadach określony w SWZ jak dla Wykonawcy); </w:t>
      </w:r>
    </w:p>
    <w:p w14:paraId="79A6D36C" w14:textId="77777777" w:rsidR="007F0FDF" w:rsidRDefault="00030555">
      <w:pPr>
        <w:numPr>
          <w:ilvl w:val="1"/>
          <w:numId w:val="10"/>
        </w:numPr>
        <w:spacing w:after="148"/>
        <w:ind w:right="83" w:hanging="281"/>
      </w:pPr>
      <w:r>
        <w:lastRenderedPageBreak/>
        <w:t xml:space="preserve">dla podwykonawców zgłoszonych w trakcie realizacji zamówienia, zapisy pkt. 4) stosuje się odpowiednio; </w:t>
      </w:r>
    </w:p>
    <w:p w14:paraId="1009CEA6" w14:textId="77777777" w:rsidR="007F0FDF" w:rsidRDefault="00030555">
      <w:pPr>
        <w:numPr>
          <w:ilvl w:val="1"/>
          <w:numId w:val="10"/>
        </w:numPr>
        <w:spacing w:after="148"/>
        <w:ind w:right="83" w:hanging="281"/>
      </w:pPr>
      <w:r>
        <w:t xml:space="preserve">jeżeli Zamawiający stwierdzi, że wobec danego podwykonawcy zachodzą podstawy wykluczenia, Wykonawca obowiązany jest zastąpić tego podwykonawcę lub zrezygnować z powierzenia wykonania części zamówienia podwykonawcy; </w:t>
      </w:r>
    </w:p>
    <w:p w14:paraId="634965E2" w14:textId="77777777" w:rsidR="007F0FDF" w:rsidRDefault="00030555">
      <w:pPr>
        <w:numPr>
          <w:ilvl w:val="1"/>
          <w:numId w:val="10"/>
        </w:numPr>
        <w:ind w:right="83" w:hanging="281"/>
      </w:pPr>
      <w:r>
        <w:t xml:space="preserve">powierzenie wykonania części zamówienia podwykonawcom nie zwalnia Wykonawcy z odpowiedzialności za należyte wykonanie tego zamówienia; </w:t>
      </w:r>
    </w:p>
    <w:p w14:paraId="11D6760E" w14:textId="77777777" w:rsidR="007F0FDF" w:rsidRDefault="00030555">
      <w:pPr>
        <w:numPr>
          <w:ilvl w:val="1"/>
          <w:numId w:val="10"/>
        </w:numPr>
        <w:spacing w:after="151"/>
        <w:ind w:right="83" w:hanging="281"/>
      </w:pPr>
      <w:r>
        <w:t xml:space="preserve">Zamawiający nie wymaga, aby Wykonawca składał dokumenty lub oświadczenia o braku podstaw do wykluczenia odnoszące się do podwykonawcy który nie udostępnił swoich  zasobów; </w:t>
      </w:r>
    </w:p>
    <w:p w14:paraId="6B7BC097" w14:textId="77777777" w:rsidR="007F0FDF" w:rsidRDefault="00030555">
      <w:pPr>
        <w:numPr>
          <w:ilvl w:val="1"/>
          <w:numId w:val="10"/>
        </w:numPr>
        <w:spacing w:after="125"/>
        <w:ind w:right="83" w:hanging="281"/>
      </w:pPr>
      <w:r>
        <w:t xml:space="preserve">za zgodą Zamawiającego Wykonawca może w trakcie realizacji zamówienia zgłosić nowych podwykonawców do realizacji zamówienia jeżeli uzna, że jest to niezbędne do prawidłowej realizacji zamówienia; </w:t>
      </w:r>
    </w:p>
    <w:p w14:paraId="059841F7" w14:textId="14A493DA" w:rsidR="007F0FDF" w:rsidRDefault="00030555">
      <w:pPr>
        <w:numPr>
          <w:ilvl w:val="0"/>
          <w:numId w:val="10"/>
        </w:numPr>
        <w:spacing w:after="276"/>
        <w:ind w:right="83" w:hanging="427"/>
      </w:pPr>
      <w:r>
        <w:t xml:space="preserve">Do SWZ załączono istotne postanowienia umowy obowiązującej przy zgłaszaniu podwykonawców robót budowlanych (załącznik do SWZ). Wykonawca przedkładając do akceptacji umowę z podwykonawcą jest uprawniony do wprowadzania zmian do istotnych postanowień. Zmiany wprowadzane nie mogą być bardziej rygorystyczne od tych  wynikających z umowy na realizację przedmiot zamówienia, w szczególności odnoszące się do wysokości i rodzaju kar umownych, zabezpieczenia należytego wykonani umowy, czy też świadczenia zastępczego. </w:t>
      </w:r>
    </w:p>
    <w:p w14:paraId="3D2763CB" w14:textId="26A53882" w:rsidR="007F0FDF" w:rsidRDefault="00030555">
      <w:pPr>
        <w:shd w:val="clear" w:color="auto" w:fill="C9C9C9"/>
        <w:spacing w:after="96" w:line="267" w:lineRule="auto"/>
        <w:ind w:left="705" w:right="70" w:hanging="427"/>
      </w:pPr>
      <w:r>
        <w:rPr>
          <w:b/>
          <w:sz w:val="24"/>
        </w:rPr>
        <w:t xml:space="preserve">IX. Informacje o środkach komunikacji elektronicznej, przy użyciu których Zamawiający będzie komunikował się z Wykonawcami, oraz informacje </w:t>
      </w:r>
      <w:r w:rsidR="002C75F1">
        <w:rPr>
          <w:b/>
          <w:sz w:val="24"/>
        </w:rPr>
        <w:t xml:space="preserve">                         </w:t>
      </w:r>
      <w:r>
        <w:rPr>
          <w:b/>
          <w:sz w:val="24"/>
        </w:rPr>
        <w:t xml:space="preserve"> o wymaganiach technicznych i organizacyjnych sporządzania, wysyłania </w:t>
      </w:r>
      <w:r w:rsidR="002C75F1">
        <w:rPr>
          <w:b/>
          <w:sz w:val="24"/>
        </w:rPr>
        <w:t xml:space="preserve">                              </w:t>
      </w:r>
      <w:r>
        <w:rPr>
          <w:b/>
          <w:sz w:val="24"/>
        </w:rPr>
        <w:t xml:space="preserve"> i odbierania korespondencji elektronicznej. </w:t>
      </w:r>
    </w:p>
    <w:p w14:paraId="2B2C2C07" w14:textId="77777777" w:rsidR="007F0FDF" w:rsidRDefault="00030555">
      <w:pPr>
        <w:numPr>
          <w:ilvl w:val="0"/>
          <w:numId w:val="11"/>
        </w:numPr>
        <w:spacing w:after="90"/>
        <w:ind w:left="844" w:right="83" w:hanging="566"/>
      </w:pPr>
      <w:r>
        <w:t xml:space="preserve">W postępowaniu o udzielenie zamówienia komunikacja między Zamawiającym a Wykonawcami odbywa się drogą elektroniczną przy użyciu miniPortalu </w:t>
      </w:r>
      <w:hyperlink r:id="rId10">
        <w:r>
          <w:rPr>
            <w:color w:val="0000FF"/>
            <w:u w:val="single" w:color="0000FF"/>
          </w:rPr>
          <w:t>https://miniportal.uzp.gov.pl</w:t>
        </w:r>
      </w:hyperlink>
      <w:hyperlink r:id="rId11">
        <w:r>
          <w:t>,</w:t>
        </w:r>
      </w:hyperlink>
      <w:hyperlink r:id="rId12">
        <w:r>
          <w:t xml:space="preserve"> </w:t>
        </w:r>
      </w:hyperlink>
      <w:r>
        <w:t xml:space="preserve">ePUAPu </w:t>
      </w:r>
      <w:hyperlink r:id="rId13">
        <w:r>
          <w:rPr>
            <w:color w:val="0000FF"/>
            <w:u w:val="single" w:color="0000FF"/>
          </w:rPr>
          <w:t>https://epuap.gov.pl/wps/portal</w:t>
        </w:r>
      </w:hyperlink>
      <w:hyperlink r:id="rId14">
        <w:r>
          <w:t xml:space="preserve"> </w:t>
        </w:r>
      </w:hyperlink>
      <w:r>
        <w:t xml:space="preserve"> </w:t>
      </w:r>
    </w:p>
    <w:p w14:paraId="58A1D4BE" w14:textId="77777777" w:rsidR="007F0FDF" w:rsidRDefault="00030555">
      <w:pPr>
        <w:numPr>
          <w:ilvl w:val="0"/>
          <w:numId w:val="11"/>
        </w:numPr>
        <w:spacing w:after="90"/>
        <w:ind w:left="844" w:right="83" w:hanging="566"/>
      </w:pPr>
      <w:r>
        <w:t xml:space="preserve">Wykonawca zamierzający wziąć udział w postępowaniu o udzielenie zamówienia publicznego, musi posiadać konto na ePUAP. Wykonawca posiadający konto na ePUAP ma dostęp do </w:t>
      </w:r>
      <w:r>
        <w:rPr>
          <w:i/>
        </w:rPr>
        <w:t>formularzy: złożenia, zmiany, wycofania oferty lub wniosku oraz do formularza do komunikacji.</w:t>
      </w:r>
      <w:r>
        <w:t xml:space="preserve"> </w:t>
      </w:r>
    </w:p>
    <w:p w14:paraId="536B72CF" w14:textId="77777777" w:rsidR="007F0FDF" w:rsidRDefault="00030555">
      <w:pPr>
        <w:numPr>
          <w:ilvl w:val="0"/>
          <w:numId w:val="11"/>
        </w:numPr>
        <w:spacing w:after="88"/>
        <w:ind w:left="844" w:right="83" w:hanging="566"/>
      </w:pPr>
      <w:r>
        <w:t xml:space="preserve">Wymagania techniczne i organizacyjne wysyłania i odbierania korespondencji elektronicznej przekazywanej przy ich użyciu, opisane zostały w Regulaminie korzystania z miniPortalu dostępnym pod adresem </w:t>
      </w:r>
      <w:hyperlink r:id="rId15">
        <w:r>
          <w:rPr>
            <w:color w:val="0000FF"/>
            <w:u w:val="single" w:color="0000FF"/>
          </w:rPr>
          <w:t>https://miniportal.uzp.gov.pl/WarunkiUslugi</w:t>
        </w:r>
      </w:hyperlink>
      <w:hyperlink r:id="rId16">
        <w:r>
          <w:t xml:space="preserve"> </w:t>
        </w:r>
      </w:hyperlink>
      <w:hyperlink r:id="rId17">
        <w:r>
          <w:t>o</w:t>
        </w:r>
      </w:hyperlink>
      <w:r>
        <w:t xml:space="preserve">raz Regulaminie ePUAP. </w:t>
      </w:r>
    </w:p>
    <w:p w14:paraId="5C205DB8" w14:textId="77777777" w:rsidR="007F0FDF" w:rsidRDefault="00030555">
      <w:pPr>
        <w:numPr>
          <w:ilvl w:val="0"/>
          <w:numId w:val="11"/>
        </w:numPr>
        <w:spacing w:after="88"/>
        <w:ind w:left="844" w:right="83" w:hanging="566"/>
      </w:pPr>
      <w:r>
        <w:t xml:space="preserve">Wykonawca przystępując do niniejszego postępowania o udzielenie zamówienia publicznego, akceptuje warunki korzystania z miniPortalu, określone w Regulaminie miniPortalu oraz zobowiązuje się korzystając z miniPortalu przestrzegać postanowień tego regulaminu. </w:t>
      </w:r>
    </w:p>
    <w:p w14:paraId="60B8329C" w14:textId="77777777" w:rsidR="007F0FDF" w:rsidRDefault="00030555">
      <w:pPr>
        <w:numPr>
          <w:ilvl w:val="0"/>
          <w:numId w:val="11"/>
        </w:numPr>
        <w:spacing w:after="90"/>
        <w:ind w:left="844" w:right="83" w:hanging="566"/>
      </w:pPr>
      <w:r>
        <w:t xml:space="preserve">Maksymalny rozmiar plików przesyłanych za pośrednictwem dedykowanych formularzy do złożenia i wycofania oferty oraz do komunikacji wynosi 150 MB. </w:t>
      </w:r>
    </w:p>
    <w:p w14:paraId="157A718D" w14:textId="77777777" w:rsidR="007F0FDF" w:rsidRDefault="00030555">
      <w:pPr>
        <w:numPr>
          <w:ilvl w:val="0"/>
          <w:numId w:val="11"/>
        </w:numPr>
        <w:spacing w:after="88"/>
        <w:ind w:left="844" w:right="83" w:hanging="566"/>
      </w:pPr>
      <w:r>
        <w:t xml:space="preserve">Za datę przekazania oferty, oświadczenia, o którym mowa w art. 125 ust. 1 ustawy Pzp, podmiotowych środków dowodowych, przedmiotowych środków dowodowych oraz innych informacji, oświadczeń lub dokumentów, przekazywanych w postępowaniu, przyjmuje się datę ich przekazania na ePUAP. </w:t>
      </w:r>
    </w:p>
    <w:p w14:paraId="1562F0C3" w14:textId="77777777" w:rsidR="007F0FDF" w:rsidRDefault="00030555">
      <w:pPr>
        <w:numPr>
          <w:ilvl w:val="0"/>
          <w:numId w:val="11"/>
        </w:numPr>
        <w:spacing w:after="88"/>
        <w:ind w:left="844" w:right="83" w:hanging="566"/>
      </w:pPr>
      <w:r>
        <w:t xml:space="preserve">W postępowaniu o udzielenie zamówienia korespondencja (inna niż oferta Wykonawcy i załączniki do oferty) odbywa się elektronicznie za pośrednictwem </w:t>
      </w:r>
      <w:r>
        <w:rPr>
          <w:i/>
        </w:rPr>
        <w:t>dedykowanego formularza dostępnego na ePUAP oraz udostępnionego przez miniPortal (Formularz do komunikacji).</w:t>
      </w:r>
      <w:r>
        <w:t xml:space="preserve"> Korespondencja przesłana za pomocą tego formularza nie może być szyfrowana. We wszelkiej korespondencji związanej z niniejszym postępowaniem Zamawiający i Wykonawcy posługują się numerem ogłoszenia (BZP). </w:t>
      </w:r>
    </w:p>
    <w:p w14:paraId="0FBB27B5" w14:textId="77777777" w:rsidR="007F0FDF" w:rsidRDefault="00030555">
      <w:pPr>
        <w:numPr>
          <w:ilvl w:val="0"/>
          <w:numId w:val="11"/>
        </w:numPr>
        <w:ind w:left="844" w:right="83" w:hanging="566"/>
      </w:pPr>
      <w:r>
        <w:t xml:space="preserve">Przekazanie korespondencji w sposób opisany w ust. 7 wymaga obowiązkowego poinformowania Zamawiającego o przekazaniu wiadomości na adres e-mail wskazany w rozdziale I „Zamawiający” (niedopełnienie tego obowiązku uznane będzie jako nieskuteczne przekazanie dokumentów). Zamawiający może również komunikować się z Wykonawcami za pomocą poczty elektronicznej. </w:t>
      </w:r>
    </w:p>
    <w:p w14:paraId="19EF0D71" w14:textId="77777777" w:rsidR="007F0FDF" w:rsidRDefault="00030555">
      <w:pPr>
        <w:numPr>
          <w:ilvl w:val="0"/>
          <w:numId w:val="11"/>
        </w:numPr>
        <w:spacing w:after="7"/>
        <w:ind w:left="844" w:right="83" w:hanging="566"/>
      </w:pPr>
      <w:r>
        <w:lastRenderedPageBreak/>
        <w:t xml:space="preserve">Dokumenty elektroniczne, oświadczenia lub elektroniczne kopie dokumentów lub oświadczeń składane są przez Wykonawcę za pośrednictwem </w:t>
      </w:r>
      <w:r>
        <w:rPr>
          <w:i/>
        </w:rPr>
        <w:t>Formularza do komunikacji</w:t>
      </w:r>
      <w:r>
        <w:t xml:space="preserve"> jako załączniki. Zamawiający dopuszcza również możliwość składania dokumentów elektronicznych, oświadczeń lub elektronicznych kopii dokumentów lub oświadczeń za pomocą poczty elektronicznej, na adres e-mail wskazany w rozdziale I „Zamawiający”. Sposób sporządzenia dokumentów elektronicznych, oświadczeń lub elektronicznych kopii dokumentów lub oświadczeń musi być zgody z wymaganiami określonymi w rozporządzeniu Prezesa Rady Ministrów z dnia  30 grudnia 2020 r.</w:t>
      </w:r>
      <w:r>
        <w:rPr>
          <w:rFonts w:ascii="Times New Roman" w:eastAsia="Times New Roman" w:hAnsi="Times New Roman" w:cs="Times New Roman"/>
          <w:sz w:val="24"/>
        </w:rPr>
        <w:t xml:space="preserve"> </w:t>
      </w:r>
      <w:r>
        <w:t xml:space="preserve">w sprawie sposobu sporządzania i przekazywania informacji oraz wymagań technicznych dla dokumentów elektronicznych oraz środków komunikacji elektronicznej w postępowaniu o udzielenie zamówienia publicznego. </w:t>
      </w:r>
    </w:p>
    <w:p w14:paraId="02E374DB" w14:textId="77777777" w:rsidR="007F0FDF" w:rsidRDefault="00030555">
      <w:pPr>
        <w:numPr>
          <w:ilvl w:val="0"/>
          <w:numId w:val="11"/>
        </w:numPr>
        <w:spacing w:after="10"/>
        <w:ind w:left="844" w:right="83" w:hanging="566"/>
      </w:pPr>
      <w:r>
        <w:t xml:space="preserve">Zamawiający nie przewiduje sposobu komunikowania się z Wykonawcami w inny sposób niż przy użyciu środków komunikacji elektronicznej, wskazanych w SWZ. </w:t>
      </w:r>
    </w:p>
    <w:p w14:paraId="6B06B000" w14:textId="77777777" w:rsidR="007F0FDF" w:rsidRDefault="00030555">
      <w:pPr>
        <w:numPr>
          <w:ilvl w:val="0"/>
          <w:numId w:val="11"/>
        </w:numPr>
        <w:spacing w:after="131"/>
        <w:ind w:left="844" w:right="83" w:hanging="566"/>
      </w:pPr>
      <w:r>
        <w:t xml:space="preserve">Postępowanie o udzielenie zamówienia prowadzi się w języku polskim. </w:t>
      </w:r>
      <w:r>
        <w:tab/>
        <w:t xml:space="preserve"> </w:t>
      </w:r>
      <w:r>
        <w:tab/>
        <w:t xml:space="preserve"> </w:t>
      </w:r>
      <w:r>
        <w:tab/>
        <w:t xml:space="preserve"> </w:t>
      </w:r>
    </w:p>
    <w:p w14:paraId="232678C7" w14:textId="2EFFEF52" w:rsidR="007F0FDF" w:rsidRDefault="00030555" w:rsidP="008158CE">
      <w:pPr>
        <w:numPr>
          <w:ilvl w:val="0"/>
          <w:numId w:val="12"/>
        </w:numPr>
        <w:shd w:val="clear" w:color="auto" w:fill="C9C9C9"/>
        <w:spacing w:after="4" w:line="267" w:lineRule="auto"/>
        <w:ind w:right="70" w:hanging="341"/>
      </w:pPr>
      <w:r>
        <w:rPr>
          <w:b/>
          <w:sz w:val="24"/>
        </w:rPr>
        <w:t xml:space="preserve">Osoby uprawnione do porozumiewania się z Wykonawcami. </w:t>
      </w:r>
    </w:p>
    <w:p w14:paraId="032A4DE9" w14:textId="77777777" w:rsidR="00DD5CEE" w:rsidRDefault="00030555" w:rsidP="00E23E05">
      <w:pPr>
        <w:spacing w:after="89"/>
        <w:ind w:left="561" w:right="793" w:hanging="283"/>
      </w:pPr>
      <w:r>
        <w:t xml:space="preserve">Osobą uprawnioną do porozumiewania się z Wykonawcami w sprawach formalnoprawnych jest: - </w:t>
      </w:r>
    </w:p>
    <w:p w14:paraId="388D9EAB" w14:textId="3436C15A" w:rsidR="00DD5CEE" w:rsidRDefault="00DD5CEE" w:rsidP="00E23E05">
      <w:pPr>
        <w:spacing w:after="89"/>
        <w:ind w:left="561" w:right="793" w:hanging="283"/>
      </w:pPr>
      <w:r>
        <w:t xml:space="preserve">Ryszard Skowron, tel. 41 3521937 w. 140, e-mail: </w:t>
      </w:r>
      <w:hyperlink r:id="rId18" w:history="1">
        <w:r w:rsidRPr="00FE53D1">
          <w:rPr>
            <w:rStyle w:val="Hipercze"/>
          </w:rPr>
          <w:t>r.skowron@kazimierzawielka.pl</w:t>
        </w:r>
      </w:hyperlink>
      <w:r>
        <w:t xml:space="preserve"> </w:t>
      </w:r>
    </w:p>
    <w:p w14:paraId="534907AA" w14:textId="722E7592" w:rsidR="007F0FDF" w:rsidRDefault="00DD5CEE" w:rsidP="00E23E05">
      <w:pPr>
        <w:spacing w:after="89"/>
        <w:ind w:left="561" w:right="793" w:hanging="283"/>
      </w:pPr>
      <w:r>
        <w:t>Kamil Jagielnik</w:t>
      </w:r>
      <w:r w:rsidR="00030555">
        <w:t xml:space="preserve">, tel. </w:t>
      </w:r>
      <w:r>
        <w:t>41 3521937 w. 146</w:t>
      </w:r>
      <w:r w:rsidR="00030555">
        <w:t xml:space="preserve">, e-mail: </w:t>
      </w:r>
      <w:r>
        <w:rPr>
          <w:color w:val="0000FF"/>
          <w:u w:val="single" w:color="0000FF"/>
        </w:rPr>
        <w:t>inwestycje@kazimierzawielka.pl</w:t>
      </w:r>
      <w:r w:rsidR="00030555">
        <w:t xml:space="preserve"> </w:t>
      </w:r>
    </w:p>
    <w:p w14:paraId="33B7F4C7" w14:textId="77777777" w:rsidR="007F0FDF" w:rsidRDefault="00030555">
      <w:pPr>
        <w:numPr>
          <w:ilvl w:val="0"/>
          <w:numId w:val="12"/>
        </w:numPr>
        <w:shd w:val="clear" w:color="auto" w:fill="D9D9D9"/>
        <w:spacing w:after="4" w:line="267" w:lineRule="auto"/>
        <w:ind w:right="70" w:hanging="341"/>
      </w:pPr>
      <w:r>
        <w:rPr>
          <w:b/>
          <w:sz w:val="24"/>
        </w:rPr>
        <w:t xml:space="preserve">Termin związania ofertą. </w:t>
      </w:r>
      <w:r>
        <w:rPr>
          <w:b/>
          <w:sz w:val="24"/>
        </w:rPr>
        <w:tab/>
        <w:t xml:space="preserve"> </w:t>
      </w:r>
    </w:p>
    <w:p w14:paraId="33363EF9" w14:textId="68A74C04" w:rsidR="007F0FDF" w:rsidRDefault="00030555">
      <w:pPr>
        <w:spacing w:after="120"/>
        <w:ind w:left="288" w:right="83"/>
      </w:pPr>
      <w:r>
        <w:t xml:space="preserve">Wykonawca jest związany ofertą od dnia upływu terminu składania ofert przez okres </w:t>
      </w:r>
      <w:r>
        <w:rPr>
          <w:b/>
        </w:rPr>
        <w:t>30 dni</w:t>
      </w:r>
      <w:r>
        <w:t xml:space="preserve"> tj. do dnia </w:t>
      </w:r>
      <w:r w:rsidR="00D034E9">
        <w:rPr>
          <w:b/>
          <w:color w:val="auto"/>
        </w:rPr>
        <w:t>16</w:t>
      </w:r>
      <w:r w:rsidR="00E56EEB">
        <w:rPr>
          <w:b/>
          <w:color w:val="auto"/>
        </w:rPr>
        <w:t>.10</w:t>
      </w:r>
      <w:r w:rsidR="00D119C4">
        <w:rPr>
          <w:b/>
          <w:color w:val="auto"/>
        </w:rPr>
        <w:t>.2021r.</w:t>
      </w:r>
      <w:r w:rsidRPr="00D119C4">
        <w:rPr>
          <w:color w:val="auto"/>
        </w:rPr>
        <w:t xml:space="preserve"> </w:t>
      </w:r>
    </w:p>
    <w:p w14:paraId="431AB7A4" w14:textId="77777777" w:rsidR="007F0FDF" w:rsidRDefault="00030555">
      <w:pPr>
        <w:numPr>
          <w:ilvl w:val="0"/>
          <w:numId w:val="13"/>
        </w:numPr>
        <w:spacing w:after="148"/>
        <w:ind w:right="83" w:hanging="427"/>
      </w:pPr>
      <w:r>
        <w:t xml:space="preserve">W przypadku gdy wybór najkorzystniejszej oferty nie nastąpi przed upływem terminu związania oferta określonego w SWZ, Zamawiający przed upływem terminu związania ofertą zwraca się jednokrotnie do Wykonawców o wyrażenie zgody na przedłużenie tego terminu o wskazywany przez niego okres, nie dłuższy niż 30 dni. </w:t>
      </w:r>
    </w:p>
    <w:p w14:paraId="7303D89B" w14:textId="77777777" w:rsidR="007F0FDF" w:rsidRDefault="00030555">
      <w:pPr>
        <w:numPr>
          <w:ilvl w:val="0"/>
          <w:numId w:val="13"/>
        </w:numPr>
        <w:spacing w:after="89"/>
        <w:ind w:right="83" w:hanging="427"/>
      </w:pPr>
      <w:r>
        <w:t xml:space="preserve">Przedłużenie terminu związania ofertą, o którym mowa w ust. 2, wymaga złożenia przez Wykonawcę pisemnego oświadczenia o wyrażeniu zgody na przedłużenie terminu związania ofertą. </w:t>
      </w:r>
    </w:p>
    <w:p w14:paraId="75999DD4" w14:textId="77777777" w:rsidR="007F0FDF" w:rsidRDefault="00030555">
      <w:pPr>
        <w:spacing w:after="0" w:line="259" w:lineRule="auto"/>
        <w:ind w:left="293" w:right="0" w:firstLine="0"/>
        <w:jc w:val="left"/>
      </w:pPr>
      <w:r>
        <w:rPr>
          <w:rFonts w:ascii="Times New Roman" w:eastAsia="Times New Roman" w:hAnsi="Times New Roman" w:cs="Times New Roman"/>
          <w:sz w:val="24"/>
        </w:rPr>
        <w:t xml:space="preserve"> </w:t>
      </w:r>
    </w:p>
    <w:p w14:paraId="2148C108" w14:textId="77777777" w:rsidR="007F0FDF" w:rsidRDefault="00030555">
      <w:pPr>
        <w:shd w:val="clear" w:color="auto" w:fill="C9C9C9"/>
        <w:spacing w:after="4" w:line="267" w:lineRule="auto"/>
        <w:ind w:left="288" w:right="70"/>
      </w:pPr>
      <w:r>
        <w:rPr>
          <w:b/>
          <w:sz w:val="24"/>
        </w:rPr>
        <w:t xml:space="preserve">XII. Wymagania dotyczące wniesienia wadium. </w:t>
      </w:r>
    </w:p>
    <w:p w14:paraId="7F2222D9" w14:textId="77777777" w:rsidR="007F0FDF" w:rsidRDefault="00030555">
      <w:pPr>
        <w:spacing w:after="39" w:line="259" w:lineRule="auto"/>
        <w:ind w:left="718" w:right="0" w:firstLine="0"/>
        <w:jc w:val="left"/>
      </w:pPr>
      <w:r>
        <w:t xml:space="preserve"> </w:t>
      </w:r>
    </w:p>
    <w:p w14:paraId="1FAC490D" w14:textId="4622411B" w:rsidR="007F0FDF" w:rsidRDefault="00030555" w:rsidP="000C266D">
      <w:pPr>
        <w:numPr>
          <w:ilvl w:val="0"/>
          <w:numId w:val="14"/>
        </w:numPr>
        <w:spacing w:after="11"/>
        <w:ind w:right="83" w:hanging="427"/>
      </w:pPr>
      <w:r>
        <w:t xml:space="preserve">Wadium w wysokości:  </w:t>
      </w:r>
    </w:p>
    <w:p w14:paraId="2423AA78" w14:textId="24224434" w:rsidR="007F0FDF" w:rsidRDefault="00FD56BE" w:rsidP="000C266D">
      <w:pPr>
        <w:spacing w:after="5"/>
        <w:ind w:left="730" w:right="83"/>
      </w:pPr>
      <w:r w:rsidRPr="00A33715">
        <w:rPr>
          <w:b/>
          <w:color w:val="auto"/>
        </w:rPr>
        <w:t>30</w:t>
      </w:r>
      <w:r w:rsidR="00F54A9B" w:rsidRPr="00A33715">
        <w:rPr>
          <w:b/>
          <w:color w:val="auto"/>
        </w:rPr>
        <w:t>00,00</w:t>
      </w:r>
      <w:r w:rsidR="00030555" w:rsidRPr="00A33715">
        <w:rPr>
          <w:b/>
          <w:color w:val="auto"/>
        </w:rPr>
        <w:t xml:space="preserve"> zł</w:t>
      </w:r>
      <w:r w:rsidR="00030555" w:rsidRPr="00A33715">
        <w:rPr>
          <w:color w:val="auto"/>
        </w:rPr>
        <w:t xml:space="preserve"> </w:t>
      </w:r>
      <w:r w:rsidR="00030555">
        <w:t xml:space="preserve">(słownie: </w:t>
      </w:r>
      <w:r>
        <w:t>trzy</w:t>
      </w:r>
      <w:r w:rsidR="00F54A9B">
        <w:t xml:space="preserve"> tysiące</w:t>
      </w:r>
      <w:r w:rsidR="000C266D">
        <w:t xml:space="preserve"> </w:t>
      </w:r>
      <w:r>
        <w:t>złotych</w:t>
      </w:r>
      <w:r w:rsidR="00030555">
        <w:t xml:space="preserve"> 00/100)  </w:t>
      </w:r>
    </w:p>
    <w:p w14:paraId="074F73D8" w14:textId="77777777" w:rsidR="007F0FDF" w:rsidRDefault="00030555">
      <w:pPr>
        <w:ind w:left="730" w:right="83"/>
      </w:pPr>
      <w:r>
        <w:t xml:space="preserve">należy wnieść przed upływem terminu składania ofert. </w:t>
      </w:r>
    </w:p>
    <w:p w14:paraId="0E1BEC6E" w14:textId="77777777" w:rsidR="007F0FDF" w:rsidRDefault="00030555">
      <w:pPr>
        <w:numPr>
          <w:ilvl w:val="0"/>
          <w:numId w:val="14"/>
        </w:numPr>
        <w:ind w:right="83" w:hanging="427"/>
      </w:pPr>
      <w:r>
        <w:t xml:space="preserve">Wadium może być wnoszone w jednej lub kilku następujących formach: </w:t>
      </w:r>
    </w:p>
    <w:p w14:paraId="6049EBF6" w14:textId="77777777" w:rsidR="007F0FDF" w:rsidRDefault="00030555">
      <w:pPr>
        <w:numPr>
          <w:ilvl w:val="1"/>
          <w:numId w:val="14"/>
        </w:numPr>
        <w:ind w:right="83" w:hanging="281"/>
      </w:pPr>
      <w:r>
        <w:t xml:space="preserve">pieniądzu; </w:t>
      </w:r>
    </w:p>
    <w:p w14:paraId="0EEE1875" w14:textId="77777777" w:rsidR="007F0FDF" w:rsidRDefault="00030555">
      <w:pPr>
        <w:numPr>
          <w:ilvl w:val="1"/>
          <w:numId w:val="14"/>
        </w:numPr>
        <w:ind w:right="83" w:hanging="281"/>
      </w:pPr>
      <w:r>
        <w:t xml:space="preserve">gwarancjach bankowych; </w:t>
      </w:r>
    </w:p>
    <w:p w14:paraId="5F2CFD0B" w14:textId="77777777" w:rsidR="007F0FDF" w:rsidRDefault="00030555">
      <w:pPr>
        <w:numPr>
          <w:ilvl w:val="1"/>
          <w:numId w:val="14"/>
        </w:numPr>
        <w:ind w:right="83" w:hanging="281"/>
      </w:pPr>
      <w:r>
        <w:t xml:space="preserve">gwarancjach ubezpieczeniowych; </w:t>
      </w:r>
    </w:p>
    <w:p w14:paraId="5BF48635" w14:textId="77777777" w:rsidR="007F0FDF" w:rsidRDefault="00030555">
      <w:pPr>
        <w:numPr>
          <w:ilvl w:val="1"/>
          <w:numId w:val="14"/>
        </w:numPr>
        <w:ind w:right="83" w:hanging="281"/>
      </w:pPr>
      <w:r>
        <w:t xml:space="preserve">poręczeniach udzielanych przez podmioty, o których mowa w art. 6b ust. 5 pkt 2 ustawy z dnia 9 listopada 2000 r. o utworzeniu Polskiej Agencji Rozwoju Przedsiębiorczości (Dz. U. z 2020 r. poz. 299). </w:t>
      </w:r>
    </w:p>
    <w:p w14:paraId="4ECD78B8" w14:textId="77777777" w:rsidR="007F0FDF" w:rsidRDefault="00030555">
      <w:pPr>
        <w:numPr>
          <w:ilvl w:val="0"/>
          <w:numId w:val="14"/>
        </w:numPr>
        <w:ind w:right="83" w:hanging="427"/>
      </w:pPr>
      <w:r>
        <w:t xml:space="preserve">Dowód wniesienia wadium w oryginale należy załączyć do oferty jeżeli wadium zostało wniesione  w formie niepieniężnej (przez wniesienie wadium w oryginale należy rozumieć przekazanie dokumentu w formie elektronicznej otrzymanej od podmiotu który zabezpieczenia wadialnego dokonał).    </w:t>
      </w:r>
    </w:p>
    <w:p w14:paraId="3B9D000A" w14:textId="77777777" w:rsidR="007F0FDF" w:rsidRDefault="00030555">
      <w:pPr>
        <w:numPr>
          <w:ilvl w:val="0"/>
          <w:numId w:val="14"/>
        </w:numPr>
        <w:spacing w:after="9"/>
        <w:ind w:right="83" w:hanging="427"/>
      </w:pPr>
      <w:r>
        <w:t xml:space="preserve">Wadium wnoszone w pieniądzu wpłaca się przelewem na rachunek bankowy: </w:t>
      </w:r>
    </w:p>
    <w:p w14:paraId="11174744" w14:textId="77777777" w:rsidR="007F0FDF" w:rsidRDefault="00030555">
      <w:pPr>
        <w:spacing w:after="137" w:line="259" w:lineRule="auto"/>
        <w:ind w:left="247" w:right="0" w:firstLine="0"/>
        <w:jc w:val="center"/>
      </w:pPr>
      <w:r>
        <w:rPr>
          <w:b/>
        </w:rPr>
        <w:t xml:space="preserve"> </w:t>
      </w:r>
    </w:p>
    <w:p w14:paraId="7FF3AEB0" w14:textId="77777777" w:rsidR="000C266D" w:rsidRPr="004753CF" w:rsidRDefault="000C266D" w:rsidP="000C266D">
      <w:pPr>
        <w:jc w:val="center"/>
        <w:rPr>
          <w:rFonts w:eastAsia="Calibri" w:cs="Calibri"/>
          <w:szCs w:val="20"/>
          <w:lang w:eastAsia="en-US"/>
        </w:rPr>
      </w:pPr>
      <w:r w:rsidRPr="004753CF">
        <w:rPr>
          <w:rFonts w:cs="Arial"/>
          <w:b/>
          <w:szCs w:val="20"/>
        </w:rPr>
        <w:t xml:space="preserve">Nr rachunku  </w:t>
      </w:r>
      <w:r>
        <w:rPr>
          <w:rFonts w:eastAsia="Calibri" w:cs="Calibri"/>
          <w:b/>
          <w:bCs/>
          <w:szCs w:val="20"/>
          <w:lang w:eastAsia="en-US"/>
        </w:rPr>
        <w:t>88 8493 0004 0180 0130 0020 0002</w:t>
      </w:r>
    </w:p>
    <w:p w14:paraId="42818A61" w14:textId="60F1ACDB" w:rsidR="000C266D" w:rsidRPr="004753CF" w:rsidRDefault="000C266D" w:rsidP="000C266D">
      <w:pPr>
        <w:spacing w:after="120" w:line="276" w:lineRule="auto"/>
        <w:ind w:left="426" w:hanging="426"/>
        <w:jc w:val="center"/>
        <w:rPr>
          <w:rFonts w:cs="Arial"/>
          <w:b/>
          <w:szCs w:val="20"/>
        </w:rPr>
      </w:pPr>
      <w:r w:rsidRPr="004753CF">
        <w:rPr>
          <w:rFonts w:cs="Arial"/>
          <w:b/>
          <w:szCs w:val="20"/>
        </w:rPr>
        <w:t xml:space="preserve">z dopiskiem „Wadium" i numer referencyjny: </w:t>
      </w:r>
      <w:r>
        <w:rPr>
          <w:rFonts w:cs="Arial"/>
          <w:b/>
          <w:szCs w:val="20"/>
        </w:rPr>
        <w:t>ZP.2</w:t>
      </w:r>
      <w:r w:rsidR="008A56E5">
        <w:rPr>
          <w:rFonts w:cs="Arial"/>
          <w:b/>
          <w:szCs w:val="20"/>
        </w:rPr>
        <w:t>71.7</w:t>
      </w:r>
      <w:r w:rsidRPr="001B2457">
        <w:rPr>
          <w:rFonts w:cs="Arial"/>
          <w:b/>
          <w:szCs w:val="20"/>
        </w:rPr>
        <w:t>.2021</w:t>
      </w:r>
    </w:p>
    <w:p w14:paraId="32D361B1" w14:textId="77777777" w:rsidR="007F0FDF" w:rsidRDefault="00030555">
      <w:pPr>
        <w:numPr>
          <w:ilvl w:val="0"/>
          <w:numId w:val="14"/>
        </w:numPr>
        <w:spacing w:after="157"/>
        <w:ind w:right="83" w:hanging="427"/>
      </w:pPr>
      <w:r>
        <w:t xml:space="preserve">Wadium wniesione w pieniądzu Zamawiający przechowuje na rachunku bankowym. </w:t>
      </w:r>
    </w:p>
    <w:p w14:paraId="72579AE4" w14:textId="77777777" w:rsidR="007F0FDF" w:rsidRDefault="00030555">
      <w:pPr>
        <w:numPr>
          <w:ilvl w:val="0"/>
          <w:numId w:val="14"/>
        </w:numPr>
        <w:spacing w:after="154"/>
        <w:ind w:right="83" w:hanging="427"/>
      </w:pPr>
      <w:r>
        <w:t xml:space="preserve">Zamawiający zwraca wadium zgodnie z art. 98, z zastrzeżeniem art. 98 ust. 6 pkt.1 ustawy PZP. </w:t>
      </w:r>
    </w:p>
    <w:p w14:paraId="25DE03A2" w14:textId="77777777" w:rsidR="007F0FDF" w:rsidRDefault="00030555">
      <w:pPr>
        <w:numPr>
          <w:ilvl w:val="0"/>
          <w:numId w:val="14"/>
        </w:numPr>
        <w:spacing w:after="154"/>
        <w:ind w:right="83" w:hanging="427"/>
      </w:pPr>
      <w:r>
        <w:t xml:space="preserve">Zamawiający zatrzyma wadium wraz z odsetkami, jeżeli: </w:t>
      </w:r>
    </w:p>
    <w:p w14:paraId="513E196B" w14:textId="77777777" w:rsidR="007F0FDF" w:rsidRDefault="00030555">
      <w:pPr>
        <w:numPr>
          <w:ilvl w:val="1"/>
          <w:numId w:val="14"/>
        </w:numPr>
        <w:ind w:right="83" w:hanging="281"/>
      </w:pPr>
      <w:r>
        <w:lastRenderedPageBreak/>
        <w:t xml:space="preserve">Wykonawca w odpowiedzi na wezwanie, o którym mowa w art. 107 ust. 2 lub art. 128 ust. 1,  z przyczyn leżących po jego stronie, nie złożył podmiotowych środków dowodowych lub przedmiotowych środków dowodowych potwierdzających okoliczności, o których mowa w art. 57 lub art. 106 ust. 1, oświadczenia, o którym mowa w art. 125 ust. 1, innych dokumentów lub oświadczeń lub nie wyraził zgody na poprawienie omyłki, o której mowa w art. 223 ust. 2 pkt 3), </w:t>
      </w:r>
    </w:p>
    <w:p w14:paraId="56620738" w14:textId="2141E030" w:rsidR="007F0FDF" w:rsidRDefault="00030555">
      <w:pPr>
        <w:ind w:left="1011" w:right="83"/>
      </w:pPr>
      <w:r>
        <w:t xml:space="preserve">co </w:t>
      </w:r>
      <w:r>
        <w:tab/>
        <w:t xml:space="preserve">spowodowało </w:t>
      </w:r>
      <w:r>
        <w:tab/>
        <w:t xml:space="preserve">brak </w:t>
      </w:r>
      <w:r>
        <w:tab/>
        <w:t xml:space="preserve">możliwości </w:t>
      </w:r>
      <w:r>
        <w:tab/>
        <w:t xml:space="preserve">wybrania </w:t>
      </w:r>
      <w:r>
        <w:tab/>
        <w:t xml:space="preserve">oferty </w:t>
      </w:r>
      <w:r>
        <w:tab/>
        <w:t xml:space="preserve">złożonej </w:t>
      </w:r>
      <w:r>
        <w:tab/>
        <w:t>przez</w:t>
      </w:r>
      <w:r w:rsidR="00A41349">
        <w:t xml:space="preserve"> </w:t>
      </w:r>
      <w:r>
        <w:t xml:space="preserve">Wykonawcę </w:t>
      </w:r>
      <w:r>
        <w:tab/>
        <w:t xml:space="preserve">jako najkorzystniejszej; </w:t>
      </w:r>
    </w:p>
    <w:p w14:paraId="09BBD806" w14:textId="77777777" w:rsidR="007F0FDF" w:rsidRDefault="00030555">
      <w:pPr>
        <w:numPr>
          <w:ilvl w:val="1"/>
          <w:numId w:val="14"/>
        </w:numPr>
        <w:ind w:right="83" w:hanging="281"/>
      </w:pPr>
      <w:r>
        <w:t xml:space="preserve">Wykonawca, którego oferta została wybrana:  </w:t>
      </w:r>
    </w:p>
    <w:p w14:paraId="065B0825" w14:textId="77777777" w:rsidR="007F0FDF" w:rsidRDefault="00030555">
      <w:pPr>
        <w:numPr>
          <w:ilvl w:val="2"/>
          <w:numId w:val="14"/>
        </w:numPr>
        <w:ind w:right="83" w:hanging="286"/>
      </w:pPr>
      <w:r>
        <w:t xml:space="preserve">odmówił podpisania umowy w sprawie zamówienia publicznego na warunkach określonych  w ofercie; </w:t>
      </w:r>
    </w:p>
    <w:p w14:paraId="6D541C20" w14:textId="77777777" w:rsidR="007F0FDF" w:rsidRDefault="00030555">
      <w:pPr>
        <w:numPr>
          <w:ilvl w:val="2"/>
          <w:numId w:val="14"/>
        </w:numPr>
        <w:ind w:right="83" w:hanging="286"/>
      </w:pPr>
      <w:r>
        <w:t xml:space="preserve">nie wniósł wymaganego zabezpieczenia należytego wykonania umowy;  </w:t>
      </w:r>
    </w:p>
    <w:p w14:paraId="4EC7E9AA" w14:textId="77777777" w:rsidR="007F0FDF" w:rsidRDefault="00030555">
      <w:pPr>
        <w:numPr>
          <w:ilvl w:val="2"/>
          <w:numId w:val="14"/>
        </w:numPr>
        <w:spacing w:after="5"/>
        <w:ind w:right="83" w:hanging="286"/>
      </w:pPr>
      <w:r>
        <w:t xml:space="preserve">zawarcie umowy w sprawie zamówienia publicznego stało się niemożliwe z przyczyn leżących po stronie Wykonawcy, którego oferta została wybrana. </w:t>
      </w:r>
    </w:p>
    <w:p w14:paraId="665C0A47" w14:textId="77777777" w:rsidR="007F0FDF" w:rsidRDefault="00030555">
      <w:pPr>
        <w:spacing w:after="0" w:line="259" w:lineRule="auto"/>
        <w:ind w:left="576" w:right="0" w:firstLine="0"/>
        <w:jc w:val="left"/>
      </w:pPr>
      <w:r>
        <w:rPr>
          <w:b/>
        </w:rPr>
        <w:t xml:space="preserve"> </w:t>
      </w:r>
    </w:p>
    <w:tbl>
      <w:tblPr>
        <w:tblStyle w:val="TableGrid"/>
        <w:tblW w:w="9129" w:type="dxa"/>
        <w:tblInd w:w="264" w:type="dxa"/>
        <w:tblCellMar>
          <w:top w:w="35" w:type="dxa"/>
          <w:right w:w="115" w:type="dxa"/>
        </w:tblCellMar>
        <w:tblLook w:val="04A0" w:firstRow="1" w:lastRow="0" w:firstColumn="1" w:lastColumn="0" w:noHBand="0" w:noVBand="1"/>
      </w:tblPr>
      <w:tblGrid>
        <w:gridCol w:w="737"/>
        <w:gridCol w:w="8392"/>
      </w:tblGrid>
      <w:tr w:rsidR="007F0FDF" w14:paraId="4CA58E84" w14:textId="77777777">
        <w:trPr>
          <w:trHeight w:val="324"/>
        </w:trPr>
        <w:tc>
          <w:tcPr>
            <w:tcW w:w="737" w:type="dxa"/>
            <w:tcBorders>
              <w:top w:val="nil"/>
              <w:left w:val="nil"/>
              <w:bottom w:val="nil"/>
              <w:right w:val="nil"/>
            </w:tcBorders>
            <w:shd w:val="clear" w:color="auto" w:fill="C9C9C9"/>
          </w:tcPr>
          <w:p w14:paraId="740338BB" w14:textId="77777777" w:rsidR="007F0FDF" w:rsidRDefault="00030555">
            <w:pPr>
              <w:spacing w:after="0" w:line="259" w:lineRule="auto"/>
              <w:ind w:left="29" w:right="0" w:firstLine="0"/>
              <w:jc w:val="left"/>
            </w:pPr>
            <w:r>
              <w:rPr>
                <w:b/>
                <w:sz w:val="24"/>
              </w:rPr>
              <w:t>XIII.</w:t>
            </w:r>
            <w:r>
              <w:rPr>
                <w:rFonts w:ascii="Arial" w:eastAsia="Arial" w:hAnsi="Arial" w:cs="Arial"/>
                <w:b/>
                <w:sz w:val="24"/>
              </w:rPr>
              <w:t xml:space="preserve"> </w:t>
            </w:r>
          </w:p>
        </w:tc>
        <w:tc>
          <w:tcPr>
            <w:tcW w:w="8392" w:type="dxa"/>
            <w:tcBorders>
              <w:top w:val="nil"/>
              <w:left w:val="nil"/>
              <w:bottom w:val="nil"/>
              <w:right w:val="nil"/>
            </w:tcBorders>
            <w:shd w:val="clear" w:color="auto" w:fill="C9C9C9"/>
          </w:tcPr>
          <w:p w14:paraId="3AA45033" w14:textId="77777777" w:rsidR="007F0FDF" w:rsidRDefault="00030555">
            <w:pPr>
              <w:spacing w:after="0" w:line="259" w:lineRule="auto"/>
              <w:ind w:left="0" w:right="0" w:firstLine="0"/>
              <w:jc w:val="left"/>
            </w:pPr>
            <w:r>
              <w:rPr>
                <w:b/>
                <w:sz w:val="24"/>
              </w:rPr>
              <w:t xml:space="preserve">Zabezpieczenie należytego wykonania umowy. </w:t>
            </w:r>
          </w:p>
        </w:tc>
      </w:tr>
    </w:tbl>
    <w:p w14:paraId="06593D91" w14:textId="77777777" w:rsidR="007F0FDF" w:rsidRDefault="00030555">
      <w:pPr>
        <w:spacing w:after="40" w:line="259" w:lineRule="auto"/>
        <w:ind w:left="3817" w:right="0" w:firstLine="0"/>
        <w:jc w:val="left"/>
      </w:pPr>
      <w:r>
        <w:rPr>
          <w:b/>
        </w:rPr>
        <w:t xml:space="preserve"> </w:t>
      </w:r>
    </w:p>
    <w:p w14:paraId="289B8E76" w14:textId="77777777" w:rsidR="007F0FDF" w:rsidRDefault="00030555">
      <w:pPr>
        <w:numPr>
          <w:ilvl w:val="0"/>
          <w:numId w:val="15"/>
        </w:numPr>
        <w:spacing w:after="147"/>
        <w:ind w:right="83" w:hanging="427"/>
      </w:pPr>
      <w:r>
        <w:t xml:space="preserve">Zamawiający żądać będzie od Wykonawcy, którego oferta została wybrana jako najkorzystniejsza, wniesienia zabezpieczenia </w:t>
      </w:r>
      <w:r>
        <w:rPr>
          <w:b/>
        </w:rPr>
        <w:t>w wysokości 5 % ceny ofertowej</w:t>
      </w:r>
      <w:r>
        <w:t xml:space="preserve">. Wykonawca wniesie zabezpieczenie należytego wykonania umowy w jednej z poniższych form:  </w:t>
      </w:r>
    </w:p>
    <w:p w14:paraId="72B513D7" w14:textId="77777777" w:rsidR="007F0FDF" w:rsidRDefault="00030555">
      <w:pPr>
        <w:numPr>
          <w:ilvl w:val="1"/>
          <w:numId w:val="15"/>
        </w:numPr>
        <w:spacing w:after="153"/>
        <w:ind w:right="83" w:hanging="281"/>
      </w:pPr>
      <w:r>
        <w:t xml:space="preserve">pieniądzu; </w:t>
      </w:r>
    </w:p>
    <w:p w14:paraId="27C70A2E" w14:textId="77777777" w:rsidR="007F0FDF" w:rsidRDefault="00030555">
      <w:pPr>
        <w:numPr>
          <w:ilvl w:val="1"/>
          <w:numId w:val="15"/>
        </w:numPr>
        <w:spacing w:after="147"/>
        <w:ind w:right="83" w:hanging="281"/>
      </w:pPr>
      <w:r>
        <w:t xml:space="preserve">poręczeniach bankowych lub poręczeniach spółdzielczej kasy oszczędnościowo kredytowej, z tym że zobowiązanie kasy jest zawsze zobowiązaniem pieniężnym; </w:t>
      </w:r>
    </w:p>
    <w:p w14:paraId="19DE4FEB" w14:textId="77777777" w:rsidR="007F0FDF" w:rsidRDefault="00030555">
      <w:pPr>
        <w:numPr>
          <w:ilvl w:val="1"/>
          <w:numId w:val="15"/>
        </w:numPr>
        <w:spacing w:after="152"/>
        <w:ind w:right="83" w:hanging="281"/>
      </w:pPr>
      <w:r>
        <w:t xml:space="preserve">gwarancjach bankowych; </w:t>
      </w:r>
    </w:p>
    <w:p w14:paraId="00ACAF9C" w14:textId="77777777" w:rsidR="007F0FDF" w:rsidRDefault="00030555">
      <w:pPr>
        <w:numPr>
          <w:ilvl w:val="1"/>
          <w:numId w:val="15"/>
        </w:numPr>
        <w:spacing w:after="150"/>
        <w:ind w:right="83" w:hanging="281"/>
      </w:pPr>
      <w:r>
        <w:t xml:space="preserve">gwarancjach ubezpieczeniowych; </w:t>
      </w:r>
    </w:p>
    <w:p w14:paraId="7BD9A0DA" w14:textId="77777777" w:rsidR="007F0FDF" w:rsidRDefault="00030555">
      <w:pPr>
        <w:numPr>
          <w:ilvl w:val="1"/>
          <w:numId w:val="15"/>
        </w:numPr>
        <w:spacing w:after="150"/>
        <w:ind w:right="83" w:hanging="281"/>
      </w:pPr>
      <w:r>
        <w:t xml:space="preserve">poręczeniach udzielanych przez podmioty, o których mowa w art. 6b ust. 5 pkt 2) ustawy z dnia 9 listopada 2000 r. o utworzeniu Polskiej Agencji Rozwoju Przedsiębiorczości. </w:t>
      </w:r>
    </w:p>
    <w:p w14:paraId="66FCB957" w14:textId="77777777" w:rsidR="007F0FDF" w:rsidRDefault="00030555">
      <w:pPr>
        <w:numPr>
          <w:ilvl w:val="0"/>
          <w:numId w:val="15"/>
        </w:numPr>
        <w:spacing w:after="88"/>
        <w:ind w:right="83" w:hanging="427"/>
      </w:pPr>
      <w:r>
        <w:t xml:space="preserve">Zamawiający nie wyraża zgody na wniesienie zabezpieczenia w formach określonych w art. 450 ust. 2 ustawy Pzp. </w:t>
      </w:r>
    </w:p>
    <w:p w14:paraId="085F2470" w14:textId="77777777" w:rsidR="007F0FDF" w:rsidRDefault="00030555">
      <w:pPr>
        <w:numPr>
          <w:ilvl w:val="0"/>
          <w:numId w:val="15"/>
        </w:numPr>
        <w:spacing w:after="87"/>
        <w:ind w:right="83" w:hanging="427"/>
      </w:pPr>
      <w:r>
        <w:t xml:space="preserve">Zabezpieczenie wnoszone w pieniądzu Wykonawca wpłaca przelewem na rachunek bankowy wskazany przez zamawiającego.  </w:t>
      </w:r>
    </w:p>
    <w:p w14:paraId="45058A65" w14:textId="77777777" w:rsidR="007F0FDF" w:rsidRDefault="00030555">
      <w:pPr>
        <w:numPr>
          <w:ilvl w:val="0"/>
          <w:numId w:val="15"/>
        </w:numPr>
        <w:spacing w:after="88"/>
        <w:ind w:right="83" w:hanging="427"/>
      </w:pPr>
      <w:r>
        <w:t xml:space="preserve">W przypadku wniesienia wadium w pieniądzu Wykonawca może wyrazić zgodę na zaliczenie kwoty wadium na poczet zabezpieczenia.  </w:t>
      </w:r>
    </w:p>
    <w:p w14:paraId="009B16E4" w14:textId="77777777" w:rsidR="007F0FDF" w:rsidRDefault="00030555">
      <w:pPr>
        <w:numPr>
          <w:ilvl w:val="0"/>
          <w:numId w:val="15"/>
        </w:numPr>
        <w:spacing w:after="90"/>
        <w:ind w:right="83" w:hanging="427"/>
      </w:pPr>
      <w: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r>
        <w:rPr>
          <w:b/>
        </w:rPr>
        <w:t xml:space="preserve"> </w:t>
      </w:r>
    </w:p>
    <w:p w14:paraId="24BFA195" w14:textId="4BF97010" w:rsidR="00BA1A0C" w:rsidRDefault="00030555" w:rsidP="008158CE">
      <w:pPr>
        <w:numPr>
          <w:ilvl w:val="0"/>
          <w:numId w:val="15"/>
        </w:numPr>
        <w:spacing w:after="62"/>
        <w:ind w:right="83" w:hanging="427"/>
      </w:pPr>
      <w:r>
        <w:t>W przypadku zabezpieczeń składanych w formie pieniężnej, Zamawiający zwróci 70% wartości złożonego zabezpieczenia w terminie 30 dni od dnia wykonania zamówienia, natomiast pozostałe 30% wartości zostanie zwrócone w ciągu 15 dni po upływie okresu rękojmi za wady i gwarancji jakości.</w:t>
      </w:r>
      <w:r>
        <w:rPr>
          <w:b/>
        </w:rPr>
        <w:t xml:space="preserve"> </w:t>
      </w:r>
    </w:p>
    <w:tbl>
      <w:tblPr>
        <w:tblStyle w:val="TableGrid"/>
        <w:tblW w:w="9129" w:type="dxa"/>
        <w:tblInd w:w="264" w:type="dxa"/>
        <w:tblCellMar>
          <w:top w:w="36" w:type="dxa"/>
        </w:tblCellMar>
        <w:tblLook w:val="04A0" w:firstRow="1" w:lastRow="0" w:firstColumn="1" w:lastColumn="0" w:noHBand="0" w:noVBand="1"/>
      </w:tblPr>
      <w:tblGrid>
        <w:gridCol w:w="737"/>
        <w:gridCol w:w="3951"/>
        <w:gridCol w:w="4441"/>
      </w:tblGrid>
      <w:tr w:rsidR="007F0FDF" w14:paraId="6EC6E2CB" w14:textId="77777777">
        <w:trPr>
          <w:trHeight w:val="302"/>
        </w:trPr>
        <w:tc>
          <w:tcPr>
            <w:tcW w:w="737" w:type="dxa"/>
            <w:tcBorders>
              <w:top w:val="nil"/>
              <w:left w:val="nil"/>
              <w:bottom w:val="nil"/>
              <w:right w:val="nil"/>
            </w:tcBorders>
            <w:shd w:val="clear" w:color="auto" w:fill="C9C9C9"/>
          </w:tcPr>
          <w:p w14:paraId="42BF2B0A" w14:textId="5D7DFD5B" w:rsidR="007F0FDF" w:rsidRDefault="00030555" w:rsidP="008158CE">
            <w:pPr>
              <w:spacing w:after="0" w:line="259" w:lineRule="auto"/>
              <w:ind w:left="29" w:right="0" w:firstLine="0"/>
              <w:jc w:val="left"/>
            </w:pPr>
            <w:r>
              <w:rPr>
                <w:b/>
              </w:rPr>
              <w:t xml:space="preserve"> </w:t>
            </w:r>
            <w:r>
              <w:rPr>
                <w:b/>
                <w:sz w:val="24"/>
              </w:rPr>
              <w:t>IV.</w:t>
            </w:r>
            <w:r>
              <w:rPr>
                <w:rFonts w:ascii="Arial" w:eastAsia="Arial" w:hAnsi="Arial" w:cs="Arial"/>
                <w:b/>
                <w:sz w:val="24"/>
              </w:rPr>
              <w:t xml:space="preserve"> </w:t>
            </w:r>
          </w:p>
        </w:tc>
        <w:tc>
          <w:tcPr>
            <w:tcW w:w="3951" w:type="dxa"/>
            <w:tcBorders>
              <w:top w:val="nil"/>
              <w:left w:val="nil"/>
              <w:bottom w:val="nil"/>
              <w:right w:val="nil"/>
            </w:tcBorders>
            <w:shd w:val="clear" w:color="auto" w:fill="C9C9C9"/>
          </w:tcPr>
          <w:p w14:paraId="3AE2F04E" w14:textId="77777777" w:rsidR="007F0FDF" w:rsidRDefault="00030555">
            <w:pPr>
              <w:spacing w:after="0" w:line="259" w:lineRule="auto"/>
              <w:ind w:left="0" w:right="-3" w:firstLine="0"/>
            </w:pPr>
            <w:r>
              <w:rPr>
                <w:b/>
                <w:sz w:val="24"/>
              </w:rPr>
              <w:t>Opis sposobu przygotowania oferty.</w:t>
            </w:r>
          </w:p>
        </w:tc>
        <w:tc>
          <w:tcPr>
            <w:tcW w:w="4441" w:type="dxa"/>
            <w:tcBorders>
              <w:top w:val="nil"/>
              <w:left w:val="nil"/>
              <w:bottom w:val="nil"/>
              <w:right w:val="nil"/>
            </w:tcBorders>
            <w:shd w:val="clear" w:color="auto" w:fill="C9C9C9"/>
          </w:tcPr>
          <w:p w14:paraId="2F29B9BA" w14:textId="77777777" w:rsidR="007F0FDF" w:rsidRDefault="00030555">
            <w:pPr>
              <w:spacing w:after="0" w:line="259" w:lineRule="auto"/>
              <w:ind w:left="0" w:right="0" w:firstLine="0"/>
              <w:jc w:val="left"/>
            </w:pPr>
            <w:r>
              <w:rPr>
                <w:b/>
                <w:sz w:val="24"/>
              </w:rPr>
              <w:t xml:space="preserve"> </w:t>
            </w:r>
          </w:p>
        </w:tc>
      </w:tr>
    </w:tbl>
    <w:p w14:paraId="5EF777DC" w14:textId="77777777" w:rsidR="007F0FDF" w:rsidRDefault="00030555">
      <w:pPr>
        <w:spacing w:after="102" w:line="259" w:lineRule="auto"/>
        <w:ind w:left="850" w:right="0" w:firstLine="0"/>
        <w:jc w:val="left"/>
      </w:pPr>
      <w:r>
        <w:t xml:space="preserve"> </w:t>
      </w:r>
    </w:p>
    <w:p w14:paraId="56BE2556" w14:textId="77777777" w:rsidR="007F0FDF" w:rsidRDefault="00030555">
      <w:pPr>
        <w:numPr>
          <w:ilvl w:val="0"/>
          <w:numId w:val="16"/>
        </w:numPr>
        <w:spacing w:after="90"/>
        <w:ind w:right="83" w:hanging="427"/>
      </w:pPr>
      <w:r>
        <w:t xml:space="preserve">Oferta musi być sporządzona w języku polskim, w postaci elektronicznej w formacie danych: .pdf, .doc, .docx, .rtf, .xps, .odt i opatrzona kwalifikowanym podpisem elektronicznym, podpisem zaufanym lub podpisem osobistym. </w:t>
      </w:r>
    </w:p>
    <w:p w14:paraId="57AB3C17" w14:textId="77777777" w:rsidR="007F0FDF" w:rsidRDefault="00030555">
      <w:pPr>
        <w:numPr>
          <w:ilvl w:val="0"/>
          <w:numId w:val="16"/>
        </w:numPr>
        <w:spacing w:after="90"/>
        <w:ind w:right="83" w:hanging="427"/>
      </w:pPr>
      <w:r>
        <w:t xml:space="preserve">W celu korzystania z systemu miniPortal konieczne jest dysponowanie przez użytkownika urządzeniem teleinformatycznym z dostępem do sieci Internet. Aplikacja działa na Platformie Windows, Mac i Linux. </w:t>
      </w:r>
    </w:p>
    <w:p w14:paraId="5F2D351D" w14:textId="77777777" w:rsidR="007F0FDF" w:rsidRDefault="00030555">
      <w:pPr>
        <w:numPr>
          <w:ilvl w:val="0"/>
          <w:numId w:val="16"/>
        </w:numPr>
        <w:spacing w:after="88"/>
        <w:ind w:right="83" w:hanging="427"/>
      </w:pPr>
      <w:r>
        <w:lastRenderedPageBreak/>
        <w:t xml:space="preserve">Sposób zaszyfrowania oferty opisany został w Instrukcji użytkownika dostępnej na miniPortalu (odbywa się automatycznie). </w:t>
      </w:r>
    </w:p>
    <w:p w14:paraId="645B95EA" w14:textId="77777777" w:rsidR="007F0FDF" w:rsidRDefault="00030555">
      <w:pPr>
        <w:numPr>
          <w:ilvl w:val="0"/>
          <w:numId w:val="16"/>
        </w:numPr>
        <w:ind w:right="83" w:hanging="427"/>
      </w:pPr>
      <w:r>
        <w:t xml:space="preserve">Do przygotowania oferty konieczne jest posiadanie przez osobę upoważnioną do reprezentowania Wykonawcy kwalifikowanego podpisu elektronicznego, podpisu osobistego lub podpisu zaufanego. </w:t>
      </w:r>
    </w:p>
    <w:p w14:paraId="28931FEE" w14:textId="77777777" w:rsidR="007F0FDF" w:rsidRDefault="00030555">
      <w:pPr>
        <w:numPr>
          <w:ilvl w:val="0"/>
          <w:numId w:val="16"/>
        </w:numPr>
        <w:spacing w:after="90"/>
        <w:ind w:right="83" w:hanging="427"/>
      </w:pPr>
      <w:r>
        <w:t xml:space="preserve">Jeżeli na ofertę składa się kilka dokumentów, Wykonawca powinien stworzyć folder, do którego przeniesie wszystkie dokumenty oferty, podpisane kwalifikowanym podpisem elektronicznym, podpisem zaufanym lub podpisem osobistym. Następnie z tego folderu Wykonawca zrobi folder .zip (bez nadawania mu haseł i bez szyfrowania). W kolejnym kroku za pośrednictwem miniPortalu Wykonawca zaszyfruje folder zawierający dokumenty składające się na ofertę. </w:t>
      </w:r>
    </w:p>
    <w:p w14:paraId="2F3CB2D9" w14:textId="77777777" w:rsidR="007F0FDF" w:rsidRDefault="00030555">
      <w:pPr>
        <w:numPr>
          <w:ilvl w:val="0"/>
          <w:numId w:val="16"/>
        </w:numPr>
        <w:spacing w:after="88"/>
        <w:ind w:right="83" w:hanging="427"/>
      </w:pPr>
      <w:r>
        <w:t xml:space="preserve">Wszelkie informacje stanowiące tajemnicę przedsiębiorstwa w rozumieniu ustawy z dnia 16 kwietnia 1993 r. o zwalczaniu nieuczciwej konkurencji (Dz. U. z 2019 r. poz. 1010),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 Pzp. </w:t>
      </w:r>
    </w:p>
    <w:p w14:paraId="46A5E9F3" w14:textId="77777777" w:rsidR="007F0FDF" w:rsidRDefault="00030555">
      <w:pPr>
        <w:numPr>
          <w:ilvl w:val="0"/>
          <w:numId w:val="16"/>
        </w:numPr>
        <w:spacing w:after="88"/>
        <w:ind w:right="83" w:hanging="427"/>
      </w:pPr>
      <w:r>
        <w:t xml:space="preserve">Do oferty należy dołączyć oświadczenie o niepodlegania wykluczeniu w postaci elektronicznej opatrzone kwalifikowanym podpisem elektronicznym, podpisem zaufanym lub podpisem osobistym, a następnie wraz z plikami stanowiącymi ofertę skompresować do jednego pliku archiwum (ZIP). </w:t>
      </w:r>
    </w:p>
    <w:p w14:paraId="660CF52E" w14:textId="77777777" w:rsidR="007F0FDF" w:rsidRDefault="00030555">
      <w:pPr>
        <w:numPr>
          <w:ilvl w:val="0"/>
          <w:numId w:val="16"/>
        </w:numPr>
        <w:spacing w:after="90"/>
        <w:ind w:right="83" w:hanging="427"/>
      </w:pPr>
      <w:r>
        <w:t xml:space="preserve">Do przygotowania oferty zaleca się wykorzystanie Formularza Oferty, którego wzór stanowi Załącznik do SWZ. W przypadku, gdy Wykonawca nie korzysta z przygotowanego przez Zamawiającego wzoru, w treści oferty należy zamieścić wszystkie informacje wymagane w Formularzu Ofertowym.  </w:t>
      </w:r>
    </w:p>
    <w:p w14:paraId="1A26C0C0" w14:textId="77777777" w:rsidR="007F0FDF" w:rsidRDefault="00030555">
      <w:pPr>
        <w:numPr>
          <w:ilvl w:val="0"/>
          <w:numId w:val="16"/>
        </w:numPr>
        <w:spacing w:after="4" w:line="268" w:lineRule="auto"/>
        <w:ind w:right="83" w:hanging="427"/>
      </w:pPr>
      <w:r>
        <w:rPr>
          <w:b/>
        </w:rPr>
        <w:t xml:space="preserve">Ofertę należy złożyć z wymaganymi załącznikami: </w:t>
      </w:r>
    </w:p>
    <w:tbl>
      <w:tblPr>
        <w:tblStyle w:val="TableGrid"/>
        <w:tblW w:w="9362" w:type="dxa"/>
        <w:tblInd w:w="572" w:type="dxa"/>
        <w:tblCellMar>
          <w:top w:w="110" w:type="dxa"/>
          <w:left w:w="430" w:type="dxa"/>
          <w:right w:w="26" w:type="dxa"/>
        </w:tblCellMar>
        <w:tblLook w:val="04A0" w:firstRow="1" w:lastRow="0" w:firstColumn="1" w:lastColumn="0" w:noHBand="0" w:noVBand="1"/>
      </w:tblPr>
      <w:tblGrid>
        <w:gridCol w:w="9362"/>
      </w:tblGrid>
      <w:tr w:rsidR="007F0FDF" w14:paraId="0945A9D6" w14:textId="77777777">
        <w:trPr>
          <w:trHeight w:val="689"/>
        </w:trPr>
        <w:tc>
          <w:tcPr>
            <w:tcW w:w="9362" w:type="dxa"/>
            <w:tcBorders>
              <w:top w:val="double" w:sz="4" w:space="0" w:color="000000"/>
              <w:left w:val="double" w:sz="4" w:space="0" w:color="000000"/>
              <w:bottom w:val="double" w:sz="4" w:space="0" w:color="000000"/>
              <w:right w:val="double" w:sz="4" w:space="0" w:color="000000"/>
            </w:tcBorders>
            <w:vAlign w:val="center"/>
          </w:tcPr>
          <w:p w14:paraId="5BBD53D3" w14:textId="77777777" w:rsidR="007F0FDF" w:rsidRDefault="00030555">
            <w:pPr>
              <w:spacing w:after="0" w:line="259" w:lineRule="auto"/>
              <w:ind w:left="0" w:right="0" w:firstLine="0"/>
            </w:pPr>
            <w:r>
              <w:rPr>
                <w:b/>
              </w:rPr>
              <w:t xml:space="preserve">Oferta cenowa zgodna z załączonym drukiem „formularza oferty” – załącznik do SWZ, która zawiera cenę wyliczoną w sposób opisany w rozdziale XVII SWZ.  </w:t>
            </w:r>
          </w:p>
        </w:tc>
      </w:tr>
      <w:tr w:rsidR="007F0FDF" w14:paraId="6B35E1B6" w14:textId="77777777">
        <w:trPr>
          <w:trHeight w:val="526"/>
        </w:trPr>
        <w:tc>
          <w:tcPr>
            <w:tcW w:w="9362" w:type="dxa"/>
            <w:tcBorders>
              <w:top w:val="double" w:sz="4" w:space="0" w:color="000000"/>
              <w:left w:val="double" w:sz="4" w:space="0" w:color="000000"/>
              <w:bottom w:val="double" w:sz="4" w:space="0" w:color="000000"/>
              <w:right w:val="double" w:sz="4" w:space="0" w:color="000000"/>
            </w:tcBorders>
            <w:vAlign w:val="center"/>
          </w:tcPr>
          <w:p w14:paraId="50912499" w14:textId="77777777" w:rsidR="007F0FDF" w:rsidRDefault="00030555">
            <w:pPr>
              <w:spacing w:after="0" w:line="259" w:lineRule="auto"/>
              <w:ind w:left="0" w:right="0" w:firstLine="0"/>
              <w:jc w:val="left"/>
            </w:pPr>
            <w:r>
              <w:rPr>
                <w:b/>
              </w:rPr>
              <w:t xml:space="preserve">Oświadczenia, o których mowa w  rozdziale V ust. 2 SWZ (załącznik do SWZ). </w:t>
            </w:r>
          </w:p>
        </w:tc>
      </w:tr>
      <w:tr w:rsidR="007F0FDF" w14:paraId="46CB4FA3" w14:textId="77777777">
        <w:trPr>
          <w:trHeight w:val="619"/>
        </w:trPr>
        <w:tc>
          <w:tcPr>
            <w:tcW w:w="9362" w:type="dxa"/>
            <w:tcBorders>
              <w:top w:val="double" w:sz="4" w:space="0" w:color="000000"/>
              <w:left w:val="double" w:sz="4" w:space="0" w:color="000000"/>
              <w:bottom w:val="double" w:sz="4" w:space="0" w:color="000000"/>
              <w:right w:val="double" w:sz="4" w:space="0" w:color="000000"/>
            </w:tcBorders>
          </w:tcPr>
          <w:p w14:paraId="0D21050C" w14:textId="77777777" w:rsidR="007F0FDF" w:rsidRDefault="00030555">
            <w:pPr>
              <w:spacing w:after="0" w:line="259" w:lineRule="auto"/>
              <w:ind w:left="0" w:right="0" w:firstLine="0"/>
              <w:jc w:val="left"/>
            </w:pPr>
            <w:r>
              <w:rPr>
                <w:b/>
              </w:rPr>
              <w:t xml:space="preserve">Oświadczenie o podwykonawcach jeżeli Wykonawca korzysta z podwykonawców (załącznik do SWZ). </w:t>
            </w:r>
          </w:p>
        </w:tc>
      </w:tr>
      <w:tr w:rsidR="007F0FDF" w14:paraId="1F6864A6" w14:textId="77777777">
        <w:trPr>
          <w:trHeight w:val="619"/>
        </w:trPr>
        <w:tc>
          <w:tcPr>
            <w:tcW w:w="9362" w:type="dxa"/>
            <w:tcBorders>
              <w:top w:val="double" w:sz="4" w:space="0" w:color="000000"/>
              <w:left w:val="double" w:sz="4" w:space="0" w:color="000000"/>
              <w:bottom w:val="double" w:sz="4" w:space="0" w:color="000000"/>
              <w:right w:val="double" w:sz="4" w:space="0" w:color="000000"/>
            </w:tcBorders>
          </w:tcPr>
          <w:p w14:paraId="00BAF57D" w14:textId="77777777" w:rsidR="007F0FDF" w:rsidRDefault="00030555">
            <w:pPr>
              <w:spacing w:after="0" w:line="259" w:lineRule="auto"/>
              <w:ind w:left="0" w:right="0" w:firstLine="0"/>
            </w:pPr>
            <w:r>
              <w:rPr>
                <w:b/>
              </w:rPr>
              <w:t xml:space="preserve">Pełnomocnictwo - Jeżeli oferta wraz z oświadczeniami składana jest przez pełnomocnika należy do oferty załączyć pełnomocnictwo upoważniające pełnomocnika do tej czynności.  </w:t>
            </w:r>
          </w:p>
        </w:tc>
      </w:tr>
      <w:tr w:rsidR="007F0FDF" w14:paraId="6589FD01" w14:textId="77777777">
        <w:trPr>
          <w:trHeight w:val="1322"/>
        </w:trPr>
        <w:tc>
          <w:tcPr>
            <w:tcW w:w="9362" w:type="dxa"/>
            <w:tcBorders>
              <w:top w:val="double" w:sz="4" w:space="0" w:color="000000"/>
              <w:left w:val="double" w:sz="4" w:space="0" w:color="000000"/>
              <w:bottom w:val="double" w:sz="4" w:space="0" w:color="000000"/>
              <w:right w:val="double" w:sz="4" w:space="0" w:color="000000"/>
            </w:tcBorders>
          </w:tcPr>
          <w:p w14:paraId="02E9FC8A" w14:textId="77777777" w:rsidR="007F0FDF" w:rsidRDefault="00030555">
            <w:pPr>
              <w:spacing w:after="0" w:line="259" w:lineRule="auto"/>
              <w:ind w:left="0" w:right="45" w:firstLine="0"/>
            </w:pPr>
            <w:r>
              <w:rPr>
                <w:b/>
              </w:rPr>
              <w:t>Wykonawca, który polega na zasobach innych podmiotów składa wraz z ofertą oświadczenie podmiotu o udostępnieniu zasobów wskazujące na okoliczności opisane w rozdziale V ust. 6 SWZ oraz oświadczenia podmiotu udostępniającego zasoby</w:t>
            </w:r>
            <w:r>
              <w:rPr>
                <w:rFonts w:ascii="Times New Roman" w:eastAsia="Times New Roman" w:hAnsi="Times New Roman" w:cs="Times New Roman"/>
                <w:sz w:val="24"/>
              </w:rPr>
              <w:t xml:space="preserve"> </w:t>
            </w:r>
            <w:r>
              <w:rPr>
                <w:b/>
              </w:rPr>
              <w:t xml:space="preserve">potwierdzające brak podstaw wykluczenia tego podmiotu oraz odpowiednio spełnianie warunków udziału w postępowaniu, o których mowa w Rozdziale V ust. 1. </w:t>
            </w:r>
          </w:p>
        </w:tc>
      </w:tr>
      <w:tr w:rsidR="007F0FDF" w14:paraId="3C765FDB" w14:textId="77777777">
        <w:trPr>
          <w:trHeight w:val="854"/>
        </w:trPr>
        <w:tc>
          <w:tcPr>
            <w:tcW w:w="9362" w:type="dxa"/>
            <w:tcBorders>
              <w:top w:val="double" w:sz="4" w:space="0" w:color="000000"/>
              <w:left w:val="double" w:sz="4" w:space="0" w:color="000000"/>
              <w:bottom w:val="double" w:sz="4" w:space="0" w:color="000000"/>
              <w:right w:val="double" w:sz="4" w:space="0" w:color="000000"/>
            </w:tcBorders>
          </w:tcPr>
          <w:p w14:paraId="79BC00C4" w14:textId="77777777" w:rsidR="007F0FDF" w:rsidRDefault="00030555">
            <w:pPr>
              <w:spacing w:after="0" w:line="259" w:lineRule="auto"/>
              <w:ind w:left="0" w:right="46" w:firstLine="0"/>
            </w:pPr>
            <w:r>
              <w:rPr>
                <w:b/>
              </w:rPr>
              <w:t xml:space="preserve">Wykonawcy wspólnie ubiegający się o udzielenie zamówienia dołączają do oferty oświadczenie, z którego wynika jaki zakres rzeczowy wykonania zamówienia realizować zamierzają poszczególni Wykonawcy. </w:t>
            </w:r>
          </w:p>
        </w:tc>
      </w:tr>
      <w:tr w:rsidR="007F0FDF" w14:paraId="7F7698BE" w14:textId="77777777">
        <w:trPr>
          <w:trHeight w:val="620"/>
        </w:trPr>
        <w:tc>
          <w:tcPr>
            <w:tcW w:w="9362" w:type="dxa"/>
            <w:tcBorders>
              <w:top w:val="double" w:sz="4" w:space="0" w:color="000000"/>
              <w:left w:val="double" w:sz="4" w:space="0" w:color="000000"/>
              <w:bottom w:val="double" w:sz="4" w:space="0" w:color="000000"/>
              <w:right w:val="double" w:sz="4" w:space="0" w:color="000000"/>
            </w:tcBorders>
          </w:tcPr>
          <w:p w14:paraId="244829C1" w14:textId="77777777" w:rsidR="007F0FDF" w:rsidRDefault="00030555">
            <w:pPr>
              <w:spacing w:after="0" w:line="259" w:lineRule="auto"/>
              <w:ind w:left="0" w:right="0" w:firstLine="0"/>
              <w:jc w:val="left"/>
            </w:pPr>
            <w:r>
              <w:rPr>
                <w:b/>
              </w:rPr>
              <w:t xml:space="preserve">Oryginał wniesienia wadium, jeżeli zabezpieczenie wadialne zostało wniesione w formie niepieniężnej. </w:t>
            </w:r>
          </w:p>
        </w:tc>
      </w:tr>
    </w:tbl>
    <w:p w14:paraId="03CEA3BE" w14:textId="77777777" w:rsidR="007F0FDF" w:rsidRDefault="00030555">
      <w:pPr>
        <w:spacing w:after="102" w:line="259" w:lineRule="auto"/>
        <w:ind w:left="720" w:right="0" w:firstLine="0"/>
        <w:jc w:val="left"/>
      </w:pPr>
      <w:r>
        <w:rPr>
          <w:b/>
        </w:rPr>
        <w:t xml:space="preserve"> </w:t>
      </w:r>
    </w:p>
    <w:p w14:paraId="296C6719" w14:textId="77777777" w:rsidR="007F0FDF" w:rsidRDefault="00030555">
      <w:pPr>
        <w:numPr>
          <w:ilvl w:val="1"/>
          <w:numId w:val="16"/>
        </w:numPr>
        <w:spacing w:after="90"/>
        <w:ind w:right="83" w:hanging="281"/>
      </w:pPr>
      <w:r>
        <w:lastRenderedPageBreak/>
        <w:t xml:space="preserve">Pełnomocnictwo dla pełnomocnika do reprezentowania w postępowaniu Wykonawców wspólnie ubiegających się o udzielenie zamówienia - dotyczy ofert składanych przez Wykonawców wspólnie ubiegających się o udzielenie zamówienia; </w:t>
      </w:r>
    </w:p>
    <w:p w14:paraId="3EBBF0F7" w14:textId="77777777" w:rsidR="007F0FDF" w:rsidRDefault="00030555">
      <w:pPr>
        <w:numPr>
          <w:ilvl w:val="1"/>
          <w:numId w:val="16"/>
        </w:numPr>
        <w:spacing w:after="91"/>
        <w:ind w:right="83" w:hanging="281"/>
      </w:pPr>
      <w:r>
        <w:t xml:space="preserve">Oświadczenie Wykonawcy o niepodlegania wykluczeniu z postępowania - wzór oświadczenia  o niepodlegania wykluczeniu stanowi Załącznik do SWZ. W przypadku wspólnego ubiegania się o zamówienie przez Wykonawców, oświadczenie o niepolegania wykluczeniu składa każdy  z Wykonawców. </w:t>
      </w:r>
    </w:p>
    <w:p w14:paraId="4B180720" w14:textId="77777777" w:rsidR="007F0FDF" w:rsidRDefault="00030555">
      <w:pPr>
        <w:numPr>
          <w:ilvl w:val="0"/>
          <w:numId w:val="16"/>
        </w:numPr>
        <w:spacing w:after="90"/>
        <w:ind w:right="83" w:hanging="427"/>
      </w:pPr>
      <w:r>
        <w:t xml:space="preserve">Oferta oraz oświadczenie o niepodlegania wykluczeniu muszą być złożone w oryginale. </w:t>
      </w:r>
    </w:p>
    <w:p w14:paraId="73D636D5" w14:textId="77777777" w:rsidR="007F0FDF" w:rsidRDefault="00030555">
      <w:pPr>
        <w:numPr>
          <w:ilvl w:val="0"/>
          <w:numId w:val="16"/>
        </w:numPr>
        <w:spacing w:after="90"/>
        <w:ind w:right="83" w:hanging="427"/>
      </w:pPr>
      <w:r>
        <w:t xml:space="preserve">Zamawiający zaleca ponumerowanie stron oferty. </w:t>
      </w:r>
    </w:p>
    <w:p w14:paraId="7C026BE8" w14:textId="77777777" w:rsidR="007F0FDF" w:rsidRDefault="00030555">
      <w:pPr>
        <w:numPr>
          <w:ilvl w:val="0"/>
          <w:numId w:val="16"/>
        </w:numPr>
        <w:spacing w:after="62"/>
        <w:ind w:right="83" w:hanging="427"/>
      </w:pPr>
      <w:r>
        <w:t xml:space="preserve">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 </w:t>
      </w:r>
    </w:p>
    <w:p w14:paraId="03F29E18" w14:textId="77777777" w:rsidR="007F0FDF" w:rsidRDefault="00030555">
      <w:pPr>
        <w:spacing w:after="0" w:line="259" w:lineRule="auto"/>
        <w:ind w:left="293" w:right="0" w:firstLine="0"/>
        <w:jc w:val="left"/>
      </w:pPr>
      <w:r>
        <w:t xml:space="preserve"> </w:t>
      </w:r>
    </w:p>
    <w:tbl>
      <w:tblPr>
        <w:tblStyle w:val="TableGrid"/>
        <w:tblW w:w="9129" w:type="dxa"/>
        <w:tblInd w:w="264" w:type="dxa"/>
        <w:tblCellMar>
          <w:top w:w="34" w:type="dxa"/>
        </w:tblCellMar>
        <w:tblLook w:val="04A0" w:firstRow="1" w:lastRow="0" w:firstColumn="1" w:lastColumn="0" w:noHBand="0" w:noVBand="1"/>
      </w:tblPr>
      <w:tblGrid>
        <w:gridCol w:w="456"/>
        <w:gridCol w:w="8673"/>
      </w:tblGrid>
      <w:tr w:rsidR="007F0FDF" w14:paraId="09A72851" w14:textId="77777777">
        <w:trPr>
          <w:trHeight w:val="324"/>
        </w:trPr>
        <w:tc>
          <w:tcPr>
            <w:tcW w:w="456" w:type="dxa"/>
            <w:tcBorders>
              <w:top w:val="nil"/>
              <w:left w:val="nil"/>
              <w:bottom w:val="nil"/>
              <w:right w:val="nil"/>
            </w:tcBorders>
            <w:shd w:val="clear" w:color="auto" w:fill="C9C9C9"/>
          </w:tcPr>
          <w:p w14:paraId="0DA7A71C" w14:textId="77777777" w:rsidR="007F0FDF" w:rsidRDefault="00030555">
            <w:pPr>
              <w:spacing w:after="0" w:line="259" w:lineRule="auto"/>
              <w:ind w:left="29" w:right="0" w:firstLine="0"/>
            </w:pPr>
            <w:r>
              <w:rPr>
                <w:b/>
                <w:sz w:val="24"/>
              </w:rPr>
              <w:t>XV.</w:t>
            </w:r>
            <w:r>
              <w:rPr>
                <w:rFonts w:ascii="Arial" w:eastAsia="Arial" w:hAnsi="Arial" w:cs="Arial"/>
                <w:b/>
                <w:sz w:val="24"/>
              </w:rPr>
              <w:t xml:space="preserve"> </w:t>
            </w:r>
          </w:p>
        </w:tc>
        <w:tc>
          <w:tcPr>
            <w:tcW w:w="8673" w:type="dxa"/>
            <w:tcBorders>
              <w:top w:val="nil"/>
              <w:left w:val="nil"/>
              <w:bottom w:val="nil"/>
              <w:right w:val="nil"/>
            </w:tcBorders>
            <w:shd w:val="clear" w:color="auto" w:fill="C9C9C9"/>
          </w:tcPr>
          <w:p w14:paraId="73C28CF9" w14:textId="77777777" w:rsidR="007F0FDF" w:rsidRDefault="00030555">
            <w:pPr>
              <w:spacing w:after="0" w:line="259" w:lineRule="auto"/>
              <w:ind w:left="281" w:right="0" w:firstLine="0"/>
              <w:jc w:val="left"/>
            </w:pPr>
            <w:r>
              <w:rPr>
                <w:b/>
                <w:sz w:val="24"/>
              </w:rPr>
              <w:t xml:space="preserve">Sposób oraz termin składania ofert. </w:t>
            </w:r>
          </w:p>
        </w:tc>
      </w:tr>
      <w:tr w:rsidR="007F0FDF" w14:paraId="0943488D" w14:textId="77777777">
        <w:trPr>
          <w:trHeight w:val="1282"/>
        </w:trPr>
        <w:tc>
          <w:tcPr>
            <w:tcW w:w="456" w:type="dxa"/>
            <w:tcBorders>
              <w:top w:val="nil"/>
              <w:left w:val="nil"/>
              <w:bottom w:val="nil"/>
              <w:right w:val="nil"/>
            </w:tcBorders>
          </w:tcPr>
          <w:p w14:paraId="6CC268A4" w14:textId="77777777" w:rsidR="007F0FDF" w:rsidRDefault="00030555">
            <w:pPr>
              <w:spacing w:after="0" w:line="259" w:lineRule="auto"/>
              <w:ind w:left="29" w:right="0" w:firstLine="0"/>
              <w:jc w:val="left"/>
            </w:pPr>
            <w:r>
              <w:t>1.</w:t>
            </w:r>
            <w:r>
              <w:rPr>
                <w:rFonts w:ascii="Arial" w:eastAsia="Arial" w:hAnsi="Arial" w:cs="Arial"/>
              </w:rPr>
              <w:t xml:space="preserve"> </w:t>
            </w:r>
          </w:p>
        </w:tc>
        <w:tc>
          <w:tcPr>
            <w:tcW w:w="8673" w:type="dxa"/>
            <w:tcBorders>
              <w:top w:val="nil"/>
              <w:left w:val="nil"/>
              <w:bottom w:val="nil"/>
              <w:right w:val="nil"/>
            </w:tcBorders>
          </w:tcPr>
          <w:p w14:paraId="793544C6" w14:textId="77777777" w:rsidR="007F0FDF" w:rsidRDefault="00030555">
            <w:pPr>
              <w:spacing w:after="40" w:line="259" w:lineRule="auto"/>
              <w:ind w:left="0" w:right="987" w:firstLine="0"/>
              <w:jc w:val="center"/>
            </w:pPr>
            <w:r>
              <w:rPr>
                <w:b/>
                <w:sz w:val="24"/>
              </w:rPr>
              <w:t xml:space="preserve"> </w:t>
            </w:r>
          </w:p>
          <w:p w14:paraId="0B9C6109" w14:textId="77777777" w:rsidR="007F0FDF" w:rsidRDefault="00030555">
            <w:pPr>
              <w:spacing w:after="0" w:line="259" w:lineRule="auto"/>
              <w:ind w:left="0" w:right="29" w:firstLine="0"/>
            </w:pPr>
            <w:r>
              <w:t xml:space="preserve">Wykonawca składa ofertę za pośrednictwem Formularza do złożenia lub wycofania oferty dostępnego na ePUAP i udostępnionego również na miniPortalu. Sposób złożenia oferty opisany został w Instrukcji użytkownika dostępnej na miniPortalu. </w:t>
            </w:r>
          </w:p>
        </w:tc>
      </w:tr>
      <w:tr w:rsidR="007F0FDF" w14:paraId="5844C699" w14:textId="77777777">
        <w:trPr>
          <w:trHeight w:val="599"/>
        </w:trPr>
        <w:tc>
          <w:tcPr>
            <w:tcW w:w="456" w:type="dxa"/>
            <w:tcBorders>
              <w:top w:val="nil"/>
              <w:left w:val="nil"/>
              <w:bottom w:val="nil"/>
              <w:right w:val="nil"/>
            </w:tcBorders>
          </w:tcPr>
          <w:p w14:paraId="7542F820" w14:textId="77777777" w:rsidR="007F0FDF" w:rsidRDefault="00030555">
            <w:pPr>
              <w:spacing w:after="0" w:line="259" w:lineRule="auto"/>
              <w:ind w:left="29" w:right="0" w:firstLine="0"/>
              <w:jc w:val="left"/>
            </w:pPr>
            <w:r>
              <w:t>2.</w:t>
            </w:r>
            <w:r>
              <w:rPr>
                <w:rFonts w:ascii="Arial" w:eastAsia="Arial" w:hAnsi="Arial" w:cs="Arial"/>
              </w:rPr>
              <w:t xml:space="preserve"> </w:t>
            </w:r>
          </w:p>
        </w:tc>
        <w:tc>
          <w:tcPr>
            <w:tcW w:w="8673" w:type="dxa"/>
            <w:tcBorders>
              <w:top w:val="nil"/>
              <w:left w:val="nil"/>
              <w:bottom w:val="nil"/>
              <w:right w:val="nil"/>
            </w:tcBorders>
          </w:tcPr>
          <w:p w14:paraId="2535D897" w14:textId="023B963F" w:rsidR="007F0FDF" w:rsidRDefault="00030555">
            <w:pPr>
              <w:spacing w:after="15" w:line="259" w:lineRule="auto"/>
              <w:ind w:left="0" w:right="0" w:firstLine="0"/>
            </w:pPr>
            <w:r>
              <w:t xml:space="preserve">Ofertę wraz z wymaganymi załącznikami należy złożyć w terminie do </w:t>
            </w:r>
            <w:r>
              <w:rPr>
                <w:b/>
              </w:rPr>
              <w:t xml:space="preserve">dnia </w:t>
            </w:r>
            <w:r w:rsidR="00CE29EF">
              <w:rPr>
                <w:b/>
              </w:rPr>
              <w:t>17</w:t>
            </w:r>
            <w:r w:rsidRPr="00D119C4">
              <w:rPr>
                <w:b/>
                <w:color w:val="auto"/>
              </w:rPr>
              <w:t>.</w:t>
            </w:r>
            <w:r w:rsidR="000C266D">
              <w:rPr>
                <w:b/>
                <w:color w:val="auto"/>
              </w:rPr>
              <w:t>09</w:t>
            </w:r>
            <w:r w:rsidRPr="00D119C4">
              <w:rPr>
                <w:b/>
                <w:color w:val="auto"/>
              </w:rPr>
              <w:t xml:space="preserve">.2021 </w:t>
            </w:r>
            <w:r>
              <w:rPr>
                <w:b/>
              </w:rPr>
              <w:t>r. do godz.</w:t>
            </w:r>
          </w:p>
          <w:p w14:paraId="1DC2E12A" w14:textId="77777777" w:rsidR="007F0FDF" w:rsidRDefault="00030555">
            <w:pPr>
              <w:spacing w:after="0" w:line="259" w:lineRule="auto"/>
              <w:ind w:left="0" w:right="0" w:firstLine="0"/>
              <w:jc w:val="left"/>
            </w:pPr>
            <w:r>
              <w:rPr>
                <w:b/>
              </w:rPr>
              <w:t xml:space="preserve">09:00 </w:t>
            </w:r>
          </w:p>
        </w:tc>
      </w:tr>
      <w:tr w:rsidR="007F0FDF" w14:paraId="2C5D33AD" w14:textId="77777777">
        <w:trPr>
          <w:trHeight w:val="330"/>
        </w:trPr>
        <w:tc>
          <w:tcPr>
            <w:tcW w:w="456" w:type="dxa"/>
            <w:tcBorders>
              <w:top w:val="nil"/>
              <w:left w:val="nil"/>
              <w:bottom w:val="nil"/>
              <w:right w:val="nil"/>
            </w:tcBorders>
          </w:tcPr>
          <w:p w14:paraId="6183BA37" w14:textId="77777777" w:rsidR="007F0FDF" w:rsidRDefault="00030555">
            <w:pPr>
              <w:spacing w:after="0" w:line="259" w:lineRule="auto"/>
              <w:ind w:left="29" w:right="0" w:firstLine="0"/>
              <w:jc w:val="left"/>
            </w:pPr>
            <w:r>
              <w:t>3.</w:t>
            </w:r>
            <w:r>
              <w:rPr>
                <w:rFonts w:ascii="Arial" w:eastAsia="Arial" w:hAnsi="Arial" w:cs="Arial"/>
              </w:rPr>
              <w:t xml:space="preserve"> </w:t>
            </w:r>
          </w:p>
        </w:tc>
        <w:tc>
          <w:tcPr>
            <w:tcW w:w="8673" w:type="dxa"/>
            <w:tcBorders>
              <w:top w:val="nil"/>
              <w:left w:val="nil"/>
              <w:bottom w:val="nil"/>
              <w:right w:val="nil"/>
            </w:tcBorders>
          </w:tcPr>
          <w:p w14:paraId="158BB9A2" w14:textId="77777777" w:rsidR="007F0FDF" w:rsidRDefault="00030555">
            <w:pPr>
              <w:spacing w:after="0" w:line="259" w:lineRule="auto"/>
              <w:ind w:left="0" w:right="0" w:firstLine="0"/>
              <w:jc w:val="left"/>
            </w:pPr>
            <w:r>
              <w:t xml:space="preserve">Wykonawca może złożyć tylko jedną ofertę. </w:t>
            </w:r>
          </w:p>
        </w:tc>
      </w:tr>
      <w:tr w:rsidR="007F0FDF" w14:paraId="327EF401" w14:textId="77777777">
        <w:trPr>
          <w:trHeight w:val="330"/>
        </w:trPr>
        <w:tc>
          <w:tcPr>
            <w:tcW w:w="456" w:type="dxa"/>
            <w:tcBorders>
              <w:top w:val="nil"/>
              <w:left w:val="nil"/>
              <w:bottom w:val="nil"/>
              <w:right w:val="nil"/>
            </w:tcBorders>
          </w:tcPr>
          <w:p w14:paraId="0E9433B1" w14:textId="77777777" w:rsidR="007F0FDF" w:rsidRDefault="00030555">
            <w:pPr>
              <w:spacing w:after="0" w:line="259" w:lineRule="auto"/>
              <w:ind w:left="29" w:right="0" w:firstLine="0"/>
              <w:jc w:val="left"/>
            </w:pPr>
            <w:r>
              <w:t>4.</w:t>
            </w:r>
            <w:r>
              <w:rPr>
                <w:rFonts w:ascii="Arial" w:eastAsia="Arial" w:hAnsi="Arial" w:cs="Arial"/>
              </w:rPr>
              <w:t xml:space="preserve"> </w:t>
            </w:r>
          </w:p>
        </w:tc>
        <w:tc>
          <w:tcPr>
            <w:tcW w:w="8673" w:type="dxa"/>
            <w:tcBorders>
              <w:top w:val="nil"/>
              <w:left w:val="nil"/>
              <w:bottom w:val="nil"/>
              <w:right w:val="nil"/>
            </w:tcBorders>
          </w:tcPr>
          <w:p w14:paraId="668FB77C" w14:textId="77777777" w:rsidR="007F0FDF" w:rsidRDefault="00030555">
            <w:pPr>
              <w:spacing w:after="0" w:line="259" w:lineRule="auto"/>
              <w:ind w:left="0" w:right="0" w:firstLine="0"/>
              <w:jc w:val="left"/>
            </w:pPr>
            <w:r>
              <w:t xml:space="preserve">Zamawiający odrzuci ofertę złożoną po terminie składania ofert. </w:t>
            </w:r>
          </w:p>
        </w:tc>
      </w:tr>
      <w:tr w:rsidR="007F0FDF" w14:paraId="5EBD28D6" w14:textId="77777777">
        <w:trPr>
          <w:trHeight w:val="869"/>
        </w:trPr>
        <w:tc>
          <w:tcPr>
            <w:tcW w:w="456" w:type="dxa"/>
            <w:tcBorders>
              <w:top w:val="nil"/>
              <w:left w:val="nil"/>
              <w:bottom w:val="nil"/>
              <w:right w:val="nil"/>
            </w:tcBorders>
          </w:tcPr>
          <w:p w14:paraId="4B6389AD" w14:textId="77777777" w:rsidR="007F0FDF" w:rsidRDefault="00030555">
            <w:pPr>
              <w:spacing w:after="0" w:line="259" w:lineRule="auto"/>
              <w:ind w:left="29" w:right="0" w:firstLine="0"/>
              <w:jc w:val="left"/>
            </w:pPr>
            <w:r>
              <w:t>5.</w:t>
            </w:r>
            <w:r>
              <w:rPr>
                <w:rFonts w:ascii="Arial" w:eastAsia="Arial" w:hAnsi="Arial" w:cs="Arial"/>
              </w:rPr>
              <w:t xml:space="preserve"> </w:t>
            </w:r>
          </w:p>
        </w:tc>
        <w:tc>
          <w:tcPr>
            <w:tcW w:w="8673" w:type="dxa"/>
            <w:tcBorders>
              <w:top w:val="nil"/>
              <w:left w:val="nil"/>
              <w:bottom w:val="nil"/>
              <w:right w:val="nil"/>
            </w:tcBorders>
          </w:tcPr>
          <w:p w14:paraId="44A59E58" w14:textId="77777777" w:rsidR="007F0FDF" w:rsidRDefault="00030555">
            <w:pPr>
              <w:spacing w:after="2" w:line="274" w:lineRule="auto"/>
              <w:ind w:left="0" w:right="0" w:firstLine="0"/>
            </w:pPr>
            <w:r>
              <w:t xml:space="preserve">Wykonawca po przesłaniu oferty za pomocą Formularza do złożenia lub wycofania oferty na „ekranie sukcesu” otrzyma numer oferty generowany przez ePUAP. Ten numer należy zapisać i zachować. </w:t>
            </w:r>
          </w:p>
          <w:p w14:paraId="20B87069" w14:textId="77777777" w:rsidR="007F0FDF" w:rsidRDefault="00030555">
            <w:pPr>
              <w:spacing w:after="0" w:line="259" w:lineRule="auto"/>
              <w:ind w:left="0" w:right="0" w:firstLine="0"/>
              <w:jc w:val="left"/>
            </w:pPr>
            <w:r>
              <w:t xml:space="preserve">Będzie on potrzebny w razie ewentualnego wycofania oferty. </w:t>
            </w:r>
          </w:p>
        </w:tc>
      </w:tr>
      <w:tr w:rsidR="007F0FDF" w14:paraId="6B1B92E4" w14:textId="77777777">
        <w:trPr>
          <w:trHeight w:val="869"/>
        </w:trPr>
        <w:tc>
          <w:tcPr>
            <w:tcW w:w="456" w:type="dxa"/>
            <w:tcBorders>
              <w:top w:val="nil"/>
              <w:left w:val="nil"/>
              <w:bottom w:val="nil"/>
              <w:right w:val="nil"/>
            </w:tcBorders>
          </w:tcPr>
          <w:p w14:paraId="19D47887" w14:textId="77777777" w:rsidR="007F0FDF" w:rsidRDefault="00030555">
            <w:pPr>
              <w:spacing w:after="0" w:line="259" w:lineRule="auto"/>
              <w:ind w:left="29" w:right="0" w:firstLine="0"/>
              <w:jc w:val="left"/>
            </w:pPr>
            <w:r>
              <w:t>6.</w:t>
            </w:r>
            <w:r>
              <w:rPr>
                <w:rFonts w:ascii="Arial" w:eastAsia="Arial" w:hAnsi="Arial" w:cs="Arial"/>
              </w:rPr>
              <w:t xml:space="preserve"> </w:t>
            </w:r>
          </w:p>
        </w:tc>
        <w:tc>
          <w:tcPr>
            <w:tcW w:w="8673" w:type="dxa"/>
            <w:tcBorders>
              <w:top w:val="nil"/>
              <w:left w:val="nil"/>
              <w:bottom w:val="nil"/>
              <w:right w:val="nil"/>
            </w:tcBorders>
          </w:tcPr>
          <w:p w14:paraId="0720A445" w14:textId="77777777" w:rsidR="007F0FDF" w:rsidRDefault="00030555">
            <w:pPr>
              <w:spacing w:after="2" w:line="275" w:lineRule="auto"/>
              <w:ind w:left="0" w:right="0" w:firstLine="0"/>
            </w:pPr>
            <w:r>
              <w:t xml:space="preserve">Wykonawca przed upływem terminu do składania ofert może wycofać ofertę za pośrednictwem Formularza do wycofania oferty dostępnego na ePUAP i udostępnionego również na miniPortalu. </w:t>
            </w:r>
          </w:p>
          <w:p w14:paraId="0A4A9AA6" w14:textId="77777777" w:rsidR="007F0FDF" w:rsidRDefault="00030555">
            <w:pPr>
              <w:spacing w:after="0" w:line="259" w:lineRule="auto"/>
              <w:ind w:left="0" w:right="0" w:firstLine="0"/>
              <w:jc w:val="left"/>
            </w:pPr>
            <w:r>
              <w:t xml:space="preserve">Sposób wycofania oferty został opisany w Instrukcji użytkownika dostępnej na miniPortalu. </w:t>
            </w:r>
          </w:p>
        </w:tc>
      </w:tr>
      <w:tr w:rsidR="007F0FDF" w14:paraId="5340CBDC" w14:textId="77777777">
        <w:trPr>
          <w:trHeight w:val="690"/>
        </w:trPr>
        <w:tc>
          <w:tcPr>
            <w:tcW w:w="9129" w:type="dxa"/>
            <w:gridSpan w:val="2"/>
            <w:tcBorders>
              <w:top w:val="nil"/>
              <w:left w:val="nil"/>
              <w:bottom w:val="nil"/>
              <w:right w:val="nil"/>
            </w:tcBorders>
          </w:tcPr>
          <w:p w14:paraId="1BDF24B3" w14:textId="77777777" w:rsidR="007F0FDF" w:rsidRDefault="00030555">
            <w:pPr>
              <w:tabs>
                <w:tab w:val="center" w:pos="4095"/>
              </w:tabs>
              <w:spacing w:after="79" w:line="259" w:lineRule="auto"/>
              <w:ind w:left="0" w:right="0" w:firstLine="0"/>
              <w:jc w:val="left"/>
            </w:pPr>
            <w:r>
              <w:t>7.</w:t>
            </w:r>
            <w:r>
              <w:rPr>
                <w:rFonts w:ascii="Arial" w:eastAsia="Arial" w:hAnsi="Arial" w:cs="Arial"/>
              </w:rPr>
              <w:t xml:space="preserve"> </w:t>
            </w:r>
            <w:r>
              <w:rPr>
                <w:rFonts w:ascii="Arial" w:eastAsia="Arial" w:hAnsi="Arial" w:cs="Arial"/>
              </w:rPr>
              <w:tab/>
            </w:r>
            <w:r>
              <w:t xml:space="preserve">Wykonawca po upływie terminu do składania ofert nie może wycofać złożonej oferty. </w:t>
            </w:r>
          </w:p>
          <w:p w14:paraId="5A8FA1D8" w14:textId="77777777" w:rsidR="007F0FDF" w:rsidRDefault="00030555">
            <w:pPr>
              <w:spacing w:after="0" w:line="259" w:lineRule="auto"/>
              <w:ind w:left="456" w:right="0" w:firstLine="0"/>
              <w:jc w:val="left"/>
            </w:pPr>
            <w:r>
              <w:t xml:space="preserve"> </w:t>
            </w:r>
          </w:p>
        </w:tc>
      </w:tr>
      <w:tr w:rsidR="007F0FDF" w14:paraId="7339BBFD" w14:textId="77777777">
        <w:trPr>
          <w:trHeight w:val="324"/>
        </w:trPr>
        <w:tc>
          <w:tcPr>
            <w:tcW w:w="9129" w:type="dxa"/>
            <w:gridSpan w:val="2"/>
            <w:tcBorders>
              <w:top w:val="nil"/>
              <w:left w:val="nil"/>
              <w:bottom w:val="nil"/>
              <w:right w:val="nil"/>
            </w:tcBorders>
            <w:shd w:val="clear" w:color="auto" w:fill="C9C9C9"/>
          </w:tcPr>
          <w:p w14:paraId="77D9A271" w14:textId="77777777" w:rsidR="007F0FDF" w:rsidRDefault="00030555">
            <w:pPr>
              <w:tabs>
                <w:tab w:val="center" w:pos="1986"/>
              </w:tabs>
              <w:spacing w:after="0" w:line="259" w:lineRule="auto"/>
              <w:ind w:left="0" w:right="0" w:firstLine="0"/>
              <w:jc w:val="left"/>
            </w:pPr>
            <w:r>
              <w:rPr>
                <w:b/>
                <w:sz w:val="24"/>
              </w:rPr>
              <w:t>XVI.</w:t>
            </w:r>
            <w:r>
              <w:rPr>
                <w:rFonts w:ascii="Arial" w:eastAsia="Arial" w:hAnsi="Arial" w:cs="Arial"/>
                <w:b/>
                <w:sz w:val="24"/>
              </w:rPr>
              <w:t xml:space="preserve"> </w:t>
            </w:r>
            <w:r>
              <w:rPr>
                <w:rFonts w:ascii="Arial" w:eastAsia="Arial" w:hAnsi="Arial" w:cs="Arial"/>
                <w:b/>
                <w:sz w:val="24"/>
              </w:rPr>
              <w:tab/>
            </w:r>
            <w:r>
              <w:rPr>
                <w:b/>
                <w:sz w:val="24"/>
              </w:rPr>
              <w:t xml:space="preserve">Termin otwarcia ofert. </w:t>
            </w:r>
          </w:p>
        </w:tc>
      </w:tr>
    </w:tbl>
    <w:p w14:paraId="259E1714" w14:textId="62D9A8E8" w:rsidR="007F0FDF" w:rsidRDefault="00030555">
      <w:pPr>
        <w:numPr>
          <w:ilvl w:val="0"/>
          <w:numId w:val="17"/>
        </w:numPr>
        <w:spacing w:after="99" w:line="268" w:lineRule="auto"/>
        <w:ind w:right="83" w:hanging="427"/>
      </w:pPr>
      <w:r>
        <w:t xml:space="preserve">Otwarcie ofert nastąpi </w:t>
      </w:r>
      <w:r>
        <w:rPr>
          <w:b/>
        </w:rPr>
        <w:t xml:space="preserve">w dniu </w:t>
      </w:r>
      <w:r w:rsidR="00CE29EF">
        <w:rPr>
          <w:b/>
          <w:color w:val="auto"/>
        </w:rPr>
        <w:t>17</w:t>
      </w:r>
      <w:r w:rsidR="000C266D">
        <w:rPr>
          <w:b/>
          <w:color w:val="auto"/>
        </w:rPr>
        <w:t>.09</w:t>
      </w:r>
      <w:r w:rsidR="00D119C4">
        <w:rPr>
          <w:b/>
          <w:color w:val="auto"/>
        </w:rPr>
        <w:t>.2021</w:t>
      </w:r>
      <w:r w:rsidRPr="00D119C4">
        <w:rPr>
          <w:b/>
          <w:color w:val="auto"/>
        </w:rPr>
        <w:t xml:space="preserve"> </w:t>
      </w:r>
      <w:r w:rsidR="000C266D">
        <w:rPr>
          <w:b/>
        </w:rPr>
        <w:t>r. o godz. 10</w:t>
      </w:r>
      <w:r>
        <w:rPr>
          <w:b/>
        </w:rPr>
        <w:t xml:space="preserve">:00. </w:t>
      </w:r>
      <w:r>
        <w:t xml:space="preserve"> </w:t>
      </w:r>
    </w:p>
    <w:p w14:paraId="3CE831A2" w14:textId="77777777" w:rsidR="007F0FDF" w:rsidRDefault="00030555">
      <w:pPr>
        <w:numPr>
          <w:ilvl w:val="0"/>
          <w:numId w:val="17"/>
        </w:numPr>
        <w:spacing w:after="94"/>
        <w:ind w:right="83" w:hanging="427"/>
      </w:pPr>
      <w:r>
        <w:t xml:space="preserve">Otwarcie ofert jest niejawne. </w:t>
      </w:r>
    </w:p>
    <w:p w14:paraId="32C4E5C0" w14:textId="77777777" w:rsidR="007F0FDF" w:rsidRDefault="00030555">
      <w:pPr>
        <w:numPr>
          <w:ilvl w:val="0"/>
          <w:numId w:val="17"/>
        </w:numPr>
        <w:spacing w:after="90"/>
        <w:ind w:right="83" w:hanging="427"/>
      </w:pPr>
      <w:r>
        <w:t xml:space="preserve">Zamawiający, najpóźniej przed otwarciem ofert, udostępnia na stronie internetowej prowadzonego postępowania informację o kwocie, jaką zamierza przeznaczyć na sfinansowanie zamówienia. </w:t>
      </w:r>
    </w:p>
    <w:p w14:paraId="46AEBEAE" w14:textId="77777777" w:rsidR="007F0FDF" w:rsidRDefault="00030555">
      <w:pPr>
        <w:numPr>
          <w:ilvl w:val="0"/>
          <w:numId w:val="17"/>
        </w:numPr>
        <w:spacing w:after="91"/>
        <w:ind w:right="83" w:hanging="427"/>
      </w:pPr>
      <w:r>
        <w:t xml:space="preserve">Zamawiający, niezwłocznie po otwarciu ofert, udostępnia na stronie internetowej prowadzonego postępowania informacje o: </w:t>
      </w:r>
    </w:p>
    <w:p w14:paraId="38D60170" w14:textId="77777777" w:rsidR="007F0FDF" w:rsidRDefault="00030555">
      <w:pPr>
        <w:spacing w:after="84"/>
        <w:ind w:left="730" w:right="83"/>
      </w:pPr>
      <w:r>
        <w:t>1)</w:t>
      </w:r>
      <w:r>
        <w:rPr>
          <w:rFonts w:ascii="Arial" w:eastAsia="Arial" w:hAnsi="Arial" w:cs="Arial"/>
        </w:rPr>
        <w:t xml:space="preserve"> </w:t>
      </w:r>
      <w:r>
        <w:t>nazwach albo imionach i nazwiskach oraz siedzibach lub miejscach prowadzonej działalności gospodarczej albo miejscach zamieszkania Wykonawców, których oferty zostały otwarte; 2)</w:t>
      </w:r>
      <w:r>
        <w:rPr>
          <w:rFonts w:ascii="Arial" w:eastAsia="Arial" w:hAnsi="Arial" w:cs="Arial"/>
        </w:rPr>
        <w:t xml:space="preserve"> </w:t>
      </w:r>
      <w:r>
        <w:t xml:space="preserve">cenach lub kosztach zawartych w ofertach. </w:t>
      </w:r>
    </w:p>
    <w:p w14:paraId="0501F291" w14:textId="77777777" w:rsidR="007F0FDF" w:rsidRDefault="00030555">
      <w:pPr>
        <w:numPr>
          <w:ilvl w:val="0"/>
          <w:numId w:val="17"/>
        </w:numPr>
        <w:spacing w:after="90"/>
        <w:ind w:right="83" w:hanging="427"/>
      </w:pPr>
      <w:r>
        <w:lastRenderedPageBreak/>
        <w:t xml:space="preserve">W przypadku wystąpienia awarii systemu teleinformatycznego, która spowoduje brak możliwości otwarcia ofert w terminie określonym przez Zamawiającego, otwarcie ofert nastąpi niezwłocznie po usunięciu awarii. </w:t>
      </w:r>
    </w:p>
    <w:p w14:paraId="4EFD1883" w14:textId="4ACB7C94" w:rsidR="00F54A9B" w:rsidRDefault="00030555" w:rsidP="00E23E05">
      <w:pPr>
        <w:numPr>
          <w:ilvl w:val="0"/>
          <w:numId w:val="17"/>
        </w:numPr>
        <w:spacing w:after="62"/>
        <w:ind w:right="83" w:hanging="427"/>
      </w:pPr>
      <w:r>
        <w:t xml:space="preserve">Zamawiający poinformuje o zmianie terminu otwarcia ofert na stronie internetowej prowadzonego postępowania. </w:t>
      </w:r>
    </w:p>
    <w:p w14:paraId="013049CA" w14:textId="77777777" w:rsidR="007F0FDF" w:rsidRDefault="00030555">
      <w:pPr>
        <w:spacing w:after="0" w:line="259" w:lineRule="auto"/>
        <w:ind w:left="720" w:right="0" w:firstLine="0"/>
        <w:jc w:val="left"/>
      </w:pPr>
      <w:r>
        <w:rPr>
          <w:b/>
        </w:rPr>
        <w:t xml:space="preserve"> </w:t>
      </w:r>
    </w:p>
    <w:p w14:paraId="348B7E29" w14:textId="77777777" w:rsidR="007F0FDF" w:rsidRDefault="00030555">
      <w:pPr>
        <w:shd w:val="clear" w:color="auto" w:fill="C9C9C9"/>
        <w:spacing w:after="61" w:line="267" w:lineRule="auto"/>
        <w:ind w:left="288" w:right="70"/>
      </w:pPr>
      <w:r>
        <w:rPr>
          <w:b/>
          <w:sz w:val="24"/>
        </w:rPr>
        <w:t xml:space="preserve">XVII. Sposób obliczenia ceny. </w:t>
      </w:r>
    </w:p>
    <w:p w14:paraId="6673B213" w14:textId="77777777" w:rsidR="007F0FDF" w:rsidRDefault="00030555">
      <w:pPr>
        <w:spacing w:after="0" w:line="259" w:lineRule="auto"/>
        <w:ind w:left="293" w:right="0" w:firstLine="0"/>
        <w:jc w:val="left"/>
      </w:pPr>
      <w:r>
        <w:rPr>
          <w:rFonts w:ascii="Times New Roman" w:eastAsia="Times New Roman" w:hAnsi="Times New Roman" w:cs="Times New Roman"/>
          <w:sz w:val="24"/>
        </w:rPr>
        <w:t xml:space="preserve"> </w:t>
      </w:r>
    </w:p>
    <w:p w14:paraId="7F837DAB" w14:textId="77777777" w:rsidR="007F0FDF" w:rsidRDefault="00030555">
      <w:pPr>
        <w:numPr>
          <w:ilvl w:val="0"/>
          <w:numId w:val="18"/>
        </w:numPr>
        <w:spacing w:after="90"/>
        <w:ind w:right="83" w:hanging="427"/>
      </w:pPr>
      <w:r>
        <w:t xml:space="preserve">Oferta musi zawierać ostateczną, sumaryczną cenę obejmującą wszystkie koszty  z uwzględnieniem wszystkich opłat i podatków (także podatku od towarów i usług) oraz ewentualnych upustów i rabatów. Przy dokonywaniu wyceny przedmiotu zamówienia należy uwzględnić wszystkie dane z analizy przedmiaru robót, dokumentacji technicznej, specyfikacji technicznej wykonania i odbioru robót budowlanych oraz wnioski wypływające z zalecanej do przeprowadzania wizji lokalnej w terenie. Przedmiar robót jest uzupełnieniem przedmiotu zamówienia i nie może stanowić jedynej podstawy do obliczenia ceny za wykonanie zamówienia. Forma wynagrodzenia ustalona przez Zamawiającego za realizację przedmiotu zamówienia to </w:t>
      </w:r>
      <w:r>
        <w:rPr>
          <w:b/>
        </w:rPr>
        <w:t>RYCZAŁT.</w:t>
      </w:r>
      <w:r>
        <w:t xml:space="preserve"> </w:t>
      </w:r>
    </w:p>
    <w:p w14:paraId="72790DE4" w14:textId="77777777" w:rsidR="007F0FDF" w:rsidRDefault="00030555">
      <w:pPr>
        <w:numPr>
          <w:ilvl w:val="0"/>
          <w:numId w:val="18"/>
        </w:numPr>
        <w:spacing w:after="91"/>
        <w:ind w:right="83" w:hanging="427"/>
      </w:pPr>
      <w:r>
        <w:t xml:space="preserve">W związku z powyższym cena oferty winna zawierać wszelkie koszty niezbędne do zrealizowania zamówienia z uwzględnieniem ryzyka Wykonawcy, w tym także opłaty związane z kosztem robocizny, materiałów, pracy sprzętu, środków transportu technologicznego niezbędnego do wykonania robót, koszt nakładów, prac i robót nieprzewidzianych, a niezbędnych do wykonania zamówienia oraz wszystkie inne koszty, które będą musiały być poniesione przy wykonaniu zamówienia w zakresie opisanym w dokumentacji i SWZ. </w:t>
      </w:r>
    </w:p>
    <w:p w14:paraId="2916DEF0" w14:textId="77777777" w:rsidR="007F0FDF" w:rsidRDefault="00030555">
      <w:pPr>
        <w:numPr>
          <w:ilvl w:val="0"/>
          <w:numId w:val="18"/>
        </w:numPr>
        <w:spacing w:after="88"/>
        <w:ind w:right="83" w:hanging="427"/>
      </w:pPr>
      <w:r>
        <w:t xml:space="preserve">Cena musi być podana w </w:t>
      </w:r>
      <w:r>
        <w:rPr>
          <w:b/>
        </w:rPr>
        <w:t>złotych</w:t>
      </w:r>
      <w:r>
        <w:t xml:space="preserve"> </w:t>
      </w:r>
      <w:r>
        <w:rPr>
          <w:b/>
        </w:rPr>
        <w:t>polskich</w:t>
      </w:r>
      <w:r>
        <w:t xml:space="preserve"> cyfrowo i słownie, w zaokrągleniu do drugiego miejsca po przecinku. </w:t>
      </w:r>
    </w:p>
    <w:p w14:paraId="6D736172" w14:textId="77777777" w:rsidR="007F0FDF" w:rsidRDefault="00030555">
      <w:pPr>
        <w:numPr>
          <w:ilvl w:val="0"/>
          <w:numId w:val="18"/>
        </w:numPr>
        <w:spacing w:after="87"/>
        <w:ind w:right="83" w:hanging="427"/>
      </w:pPr>
      <w:r>
        <w:t xml:space="preserve">W przypadku rozbieżności pomiędzy ceną podaną cyfrowo a słownie, jako wartość właściwa zostanie przyjęta cena podana słownie. </w:t>
      </w:r>
    </w:p>
    <w:p w14:paraId="7E6E3E75" w14:textId="77777777" w:rsidR="007F0FDF" w:rsidRDefault="00030555">
      <w:pPr>
        <w:numPr>
          <w:ilvl w:val="0"/>
          <w:numId w:val="18"/>
        </w:numPr>
        <w:spacing w:after="90"/>
        <w:ind w:right="83" w:hanging="427"/>
      </w:pPr>
      <w:r>
        <w:t xml:space="preserve">Jeżeli w zaoferowanej cenie są towary których nabycie prowadzi do powstania u Zamawiającego obowiązku podatkowego zgodnie z przepisami o podatku od towarów i usług (VAT) to Wykonawca wraz z ofertą składa o tym informację wskazując nazwę (rodzaj) towaru lub usługi, których dostawa lub świadczenie będzie prowadzić do jego powstania, oraz wskazując ich wartość bez kwoty podatku. - </w:t>
      </w:r>
      <w:r>
        <w:rPr>
          <w:b/>
        </w:rPr>
        <w:t>Niezłożenie przez Wykonawcę informacji będzie oznaczało, że taki obowiązek nie powstaje.</w:t>
      </w:r>
      <w:r>
        <w:t xml:space="preserve"> </w:t>
      </w:r>
    </w:p>
    <w:p w14:paraId="665F0C02" w14:textId="77777777" w:rsidR="007F0FDF" w:rsidRDefault="00030555">
      <w:pPr>
        <w:numPr>
          <w:ilvl w:val="0"/>
          <w:numId w:val="18"/>
        </w:numPr>
        <w:spacing w:after="62"/>
        <w:ind w:right="83" w:hanging="427"/>
      </w:pPr>
      <w:r>
        <w:t xml:space="preserve">W okolicznościach o których mowa w ust. 5 Zamawiający w celu oceny takiej oferty dolicza do przedstawionej w niej ceny podatek VAT, który miałby obowiązek rozliczyć zgodnie z tymi przepisami. </w:t>
      </w:r>
    </w:p>
    <w:p w14:paraId="675C8C28" w14:textId="77777777" w:rsidR="007F0FDF" w:rsidRDefault="00030555">
      <w:pPr>
        <w:spacing w:after="111" w:line="259" w:lineRule="auto"/>
        <w:ind w:left="293" w:right="0" w:firstLine="0"/>
        <w:jc w:val="left"/>
      </w:pPr>
      <w:r>
        <w:rPr>
          <w:b/>
        </w:rPr>
        <w:t xml:space="preserve"> </w:t>
      </w:r>
    </w:p>
    <w:p w14:paraId="2C400FBA" w14:textId="5FE397D7" w:rsidR="007F0FDF" w:rsidRDefault="00030555" w:rsidP="008158CE">
      <w:pPr>
        <w:shd w:val="clear" w:color="auto" w:fill="C9C9C9"/>
        <w:spacing w:line="267" w:lineRule="auto"/>
        <w:ind w:left="986" w:right="70" w:hanging="708"/>
      </w:pPr>
      <w:r>
        <w:rPr>
          <w:b/>
          <w:sz w:val="24"/>
        </w:rPr>
        <w:t xml:space="preserve">XVIII. Opis kryteriów oceny ofert, wraz z podaniem wag tych kryteriów i sposobu oceny ofert. </w:t>
      </w:r>
      <w:r>
        <w:rPr>
          <w:b/>
        </w:rPr>
        <w:t xml:space="preserve"> </w:t>
      </w:r>
    </w:p>
    <w:p w14:paraId="30A82A63" w14:textId="77777777" w:rsidR="007F0FDF" w:rsidRDefault="00030555">
      <w:pPr>
        <w:numPr>
          <w:ilvl w:val="0"/>
          <w:numId w:val="19"/>
        </w:numPr>
        <w:ind w:right="83" w:hanging="427"/>
      </w:pPr>
      <w:r>
        <w:t xml:space="preserve">Przy wyborze oferty Zamawiający będzie się kierował kryteriami określonymi poniżej. </w:t>
      </w:r>
    </w:p>
    <w:p w14:paraId="3E6EED4F" w14:textId="77777777" w:rsidR="007F0FDF" w:rsidRDefault="00030555">
      <w:pPr>
        <w:numPr>
          <w:ilvl w:val="0"/>
          <w:numId w:val="19"/>
        </w:numPr>
        <w:ind w:right="83" w:hanging="427"/>
      </w:pPr>
      <w:r>
        <w:t xml:space="preserve">Ocenie będą podlegać wyłącznie oferty nie podlegające odrzuceniu. </w:t>
      </w:r>
    </w:p>
    <w:p w14:paraId="4092C545" w14:textId="77777777" w:rsidR="007F0FDF" w:rsidRDefault="00030555">
      <w:pPr>
        <w:numPr>
          <w:ilvl w:val="0"/>
          <w:numId w:val="19"/>
        </w:numPr>
        <w:ind w:right="83" w:hanging="427"/>
      </w:pPr>
      <w:r>
        <w:t xml:space="preserve">Za najkorzystniejszą zostanie uznana oferta z najwyższą ilością punktów określonych w kryteriach. </w:t>
      </w:r>
    </w:p>
    <w:p w14:paraId="59A6AC2D" w14:textId="77777777" w:rsidR="007F0FDF" w:rsidRDefault="00030555">
      <w:pPr>
        <w:numPr>
          <w:ilvl w:val="0"/>
          <w:numId w:val="19"/>
        </w:numPr>
        <w:ind w:right="83" w:hanging="427"/>
      </w:pPr>
      <w:r>
        <w:t xml:space="preserve">W sytuacji, gdy Zamawiający nie będzie mógł dokonać wyboru najkorzystniejszej oferty ze względu na to, że zostały złożone oferty o takiej samej ilości przyznanych punktów, wezwie Wykonawców, którzy złożyli te oferty, do złożenia w terminie określonym przez Zamawiającego ofert dodatkowych zawierających nową cenę. Wykonawcy, składając oferty dodatkowe, nie mogą zaoferować cen wyższych niż zaoferowane w uprzednio złożonych przez nich ofertach. </w:t>
      </w:r>
    </w:p>
    <w:p w14:paraId="6A281875" w14:textId="77777777" w:rsidR="007F0FDF" w:rsidRDefault="00030555">
      <w:pPr>
        <w:numPr>
          <w:ilvl w:val="0"/>
          <w:numId w:val="19"/>
        </w:numPr>
        <w:ind w:right="83" w:hanging="427"/>
      </w:pPr>
      <w:r>
        <w:t xml:space="preserve">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 </w:t>
      </w:r>
    </w:p>
    <w:p w14:paraId="1F3F1FBD" w14:textId="77777777" w:rsidR="007F0FDF" w:rsidRDefault="00030555">
      <w:pPr>
        <w:numPr>
          <w:ilvl w:val="0"/>
          <w:numId w:val="19"/>
        </w:numPr>
        <w:ind w:right="83" w:hanging="427"/>
      </w:pPr>
      <w:r>
        <w:t xml:space="preserve">Zamawiający wybiera najkorzystniejszą ofertą w terminie związania ofertą określonym w SWZ. </w:t>
      </w:r>
    </w:p>
    <w:p w14:paraId="53B16A54" w14:textId="77777777" w:rsidR="007F0FDF" w:rsidRDefault="00030555">
      <w:pPr>
        <w:numPr>
          <w:ilvl w:val="0"/>
          <w:numId w:val="19"/>
        </w:numPr>
        <w:ind w:right="83" w:hanging="427"/>
      </w:pPr>
      <w:r>
        <w:t xml:space="preserve">Jeżeli termin związania ofertą upłynie przed wyborem najkorzystniejszej oferty, Zamawiający wezwie Wykonawcę, którego oferta otrzymała najwyższą ocenę, do wyrażenia, w wyznaczonym przez Zamawiającego terminie, pisemnej zgody na wybór jego oferty. </w:t>
      </w:r>
    </w:p>
    <w:p w14:paraId="5848FC18" w14:textId="77777777" w:rsidR="007F0FDF" w:rsidRDefault="00030555">
      <w:pPr>
        <w:numPr>
          <w:ilvl w:val="0"/>
          <w:numId w:val="19"/>
        </w:numPr>
        <w:ind w:right="83" w:hanging="427"/>
      </w:pPr>
      <w:r>
        <w:lastRenderedPageBreak/>
        <w:t xml:space="preserve">W przypadku braku zgody, o której mowa w ust. 7, oferta podlega odrzuceniu, a Zamawiający zwraca sią o wyrażenie takiej zgody do kolejnego Wykonawcy, którego oferta została najwyżej oceniona, chyba, że zachodzą przesłanki do unieważnienia postępowania. </w:t>
      </w:r>
    </w:p>
    <w:p w14:paraId="02FC0DEC" w14:textId="77777777" w:rsidR="007F0FDF" w:rsidRDefault="00030555">
      <w:pPr>
        <w:numPr>
          <w:ilvl w:val="0"/>
          <w:numId w:val="19"/>
        </w:numPr>
        <w:spacing w:after="9"/>
        <w:ind w:right="83" w:hanging="427"/>
      </w:pPr>
      <w:r>
        <w:t xml:space="preserve">Kryteria i ich opis: </w:t>
      </w:r>
    </w:p>
    <w:p w14:paraId="3EB2C9BD" w14:textId="23B641C8" w:rsidR="007F0FDF" w:rsidRDefault="00030555" w:rsidP="00E23E05">
      <w:pPr>
        <w:spacing w:after="0" w:line="259" w:lineRule="auto"/>
        <w:ind w:left="720" w:right="0" w:firstLine="0"/>
        <w:jc w:val="left"/>
      </w:pPr>
      <w:r>
        <w:t xml:space="preserve"> </w:t>
      </w:r>
    </w:p>
    <w:tbl>
      <w:tblPr>
        <w:tblStyle w:val="TableGrid"/>
        <w:tblW w:w="9153" w:type="dxa"/>
        <w:tblInd w:w="252" w:type="dxa"/>
        <w:tblCellMar>
          <w:right w:w="5" w:type="dxa"/>
        </w:tblCellMar>
        <w:tblLook w:val="04A0" w:firstRow="1" w:lastRow="0" w:firstColumn="1" w:lastColumn="0" w:noHBand="0" w:noVBand="1"/>
      </w:tblPr>
      <w:tblGrid>
        <w:gridCol w:w="994"/>
        <w:gridCol w:w="6522"/>
        <w:gridCol w:w="1637"/>
      </w:tblGrid>
      <w:tr w:rsidR="007F0FDF" w14:paraId="6DB301FE" w14:textId="77777777">
        <w:trPr>
          <w:trHeight w:val="574"/>
        </w:trPr>
        <w:tc>
          <w:tcPr>
            <w:tcW w:w="994" w:type="dxa"/>
            <w:tcBorders>
              <w:top w:val="double" w:sz="4" w:space="0" w:color="000000"/>
              <w:left w:val="double" w:sz="4" w:space="0" w:color="000000"/>
              <w:bottom w:val="double" w:sz="4" w:space="0" w:color="000000"/>
              <w:right w:val="double" w:sz="4" w:space="0" w:color="000000"/>
            </w:tcBorders>
            <w:vAlign w:val="center"/>
          </w:tcPr>
          <w:p w14:paraId="6BF23CF6" w14:textId="77777777" w:rsidR="007F0FDF" w:rsidRDefault="00030555">
            <w:pPr>
              <w:spacing w:after="0" w:line="259" w:lineRule="auto"/>
              <w:ind w:left="142" w:right="0" w:firstLine="0"/>
              <w:jc w:val="left"/>
            </w:pPr>
            <w:r>
              <w:rPr>
                <w:b/>
              </w:rPr>
              <w:t xml:space="preserve">Nr kryt. </w:t>
            </w:r>
          </w:p>
        </w:tc>
        <w:tc>
          <w:tcPr>
            <w:tcW w:w="6522" w:type="dxa"/>
            <w:tcBorders>
              <w:top w:val="double" w:sz="4" w:space="0" w:color="000000"/>
              <w:left w:val="double" w:sz="4" w:space="0" w:color="000000"/>
              <w:bottom w:val="double" w:sz="4" w:space="0" w:color="000000"/>
              <w:right w:val="double" w:sz="4" w:space="0" w:color="000000"/>
            </w:tcBorders>
            <w:vAlign w:val="center"/>
          </w:tcPr>
          <w:p w14:paraId="47199963" w14:textId="77777777" w:rsidR="007F0FDF" w:rsidRDefault="00030555">
            <w:pPr>
              <w:spacing w:after="0" w:line="259" w:lineRule="auto"/>
              <w:ind w:left="2" w:right="0" w:firstLine="0"/>
              <w:jc w:val="center"/>
            </w:pPr>
            <w:r>
              <w:rPr>
                <w:b/>
              </w:rPr>
              <w:t xml:space="preserve">Opis kryteriów oceny </w:t>
            </w:r>
          </w:p>
        </w:tc>
        <w:tc>
          <w:tcPr>
            <w:tcW w:w="1637" w:type="dxa"/>
            <w:tcBorders>
              <w:top w:val="double" w:sz="4" w:space="0" w:color="000000"/>
              <w:left w:val="double" w:sz="4" w:space="0" w:color="000000"/>
              <w:bottom w:val="double" w:sz="4" w:space="0" w:color="000000"/>
              <w:right w:val="double" w:sz="4" w:space="0" w:color="000000"/>
            </w:tcBorders>
            <w:vAlign w:val="center"/>
          </w:tcPr>
          <w:p w14:paraId="3C1E33B9" w14:textId="77777777" w:rsidR="007F0FDF" w:rsidRDefault="00030555">
            <w:pPr>
              <w:spacing w:after="0" w:line="259" w:lineRule="auto"/>
              <w:ind w:left="3" w:right="0" w:firstLine="0"/>
              <w:jc w:val="center"/>
            </w:pPr>
            <w:r>
              <w:rPr>
                <w:b/>
              </w:rPr>
              <w:t xml:space="preserve">Znaczenie </w:t>
            </w:r>
          </w:p>
        </w:tc>
      </w:tr>
      <w:tr w:rsidR="007F0FDF" w14:paraId="451FC2F0" w14:textId="77777777">
        <w:trPr>
          <w:trHeight w:val="514"/>
        </w:trPr>
        <w:tc>
          <w:tcPr>
            <w:tcW w:w="994" w:type="dxa"/>
            <w:tcBorders>
              <w:top w:val="double" w:sz="4" w:space="0" w:color="000000"/>
              <w:left w:val="double" w:sz="4" w:space="0" w:color="000000"/>
              <w:bottom w:val="double" w:sz="4" w:space="0" w:color="000000"/>
              <w:right w:val="double" w:sz="4" w:space="0" w:color="000000"/>
            </w:tcBorders>
            <w:vAlign w:val="center"/>
          </w:tcPr>
          <w:p w14:paraId="0760598C" w14:textId="77777777" w:rsidR="007F0FDF" w:rsidRDefault="00030555">
            <w:pPr>
              <w:spacing w:after="0" w:line="259" w:lineRule="auto"/>
              <w:ind w:left="3" w:right="0" w:firstLine="0"/>
              <w:jc w:val="center"/>
            </w:pPr>
            <w:r>
              <w:rPr>
                <w:b/>
              </w:rPr>
              <w:t xml:space="preserve">1 </w:t>
            </w:r>
          </w:p>
        </w:tc>
        <w:tc>
          <w:tcPr>
            <w:tcW w:w="6522" w:type="dxa"/>
            <w:tcBorders>
              <w:top w:val="double" w:sz="4" w:space="0" w:color="000000"/>
              <w:left w:val="double" w:sz="4" w:space="0" w:color="000000"/>
              <w:bottom w:val="double" w:sz="4" w:space="0" w:color="000000"/>
              <w:right w:val="double" w:sz="4" w:space="0" w:color="000000"/>
            </w:tcBorders>
            <w:vAlign w:val="center"/>
          </w:tcPr>
          <w:p w14:paraId="16581578" w14:textId="77777777" w:rsidR="007F0FDF" w:rsidRDefault="00030555">
            <w:pPr>
              <w:spacing w:after="0" w:line="259" w:lineRule="auto"/>
              <w:ind w:left="70" w:right="0" w:firstLine="0"/>
              <w:jc w:val="left"/>
            </w:pPr>
            <w:r>
              <w:rPr>
                <w:b/>
              </w:rPr>
              <w:t xml:space="preserve">Cena brutto </w:t>
            </w:r>
          </w:p>
        </w:tc>
        <w:tc>
          <w:tcPr>
            <w:tcW w:w="1637" w:type="dxa"/>
            <w:tcBorders>
              <w:top w:val="double" w:sz="4" w:space="0" w:color="000000"/>
              <w:left w:val="double" w:sz="4" w:space="0" w:color="000000"/>
              <w:bottom w:val="double" w:sz="4" w:space="0" w:color="000000"/>
              <w:right w:val="double" w:sz="4" w:space="0" w:color="000000"/>
            </w:tcBorders>
            <w:vAlign w:val="center"/>
          </w:tcPr>
          <w:p w14:paraId="4C3C6C9E" w14:textId="77777777" w:rsidR="007F0FDF" w:rsidRDefault="00030555">
            <w:pPr>
              <w:spacing w:after="0" w:line="259" w:lineRule="auto"/>
              <w:ind w:left="4" w:right="0" w:firstLine="0"/>
              <w:jc w:val="center"/>
            </w:pPr>
            <w:r>
              <w:rPr>
                <w:b/>
              </w:rPr>
              <w:t xml:space="preserve">60% </w:t>
            </w:r>
          </w:p>
        </w:tc>
      </w:tr>
      <w:tr w:rsidR="007F0FDF" w14:paraId="7A6FC0E4" w14:textId="77777777">
        <w:trPr>
          <w:trHeight w:val="514"/>
        </w:trPr>
        <w:tc>
          <w:tcPr>
            <w:tcW w:w="994" w:type="dxa"/>
            <w:tcBorders>
              <w:top w:val="double" w:sz="4" w:space="0" w:color="000000"/>
              <w:left w:val="double" w:sz="4" w:space="0" w:color="000000"/>
              <w:bottom w:val="double" w:sz="4" w:space="0" w:color="000000"/>
              <w:right w:val="double" w:sz="4" w:space="0" w:color="000000"/>
            </w:tcBorders>
            <w:vAlign w:val="center"/>
          </w:tcPr>
          <w:p w14:paraId="6E864D59" w14:textId="77777777" w:rsidR="007F0FDF" w:rsidRDefault="00030555">
            <w:pPr>
              <w:spacing w:after="0" w:line="259" w:lineRule="auto"/>
              <w:ind w:left="3" w:right="0" w:firstLine="0"/>
              <w:jc w:val="center"/>
            </w:pPr>
            <w:r>
              <w:rPr>
                <w:b/>
              </w:rPr>
              <w:t xml:space="preserve">2 </w:t>
            </w:r>
          </w:p>
        </w:tc>
        <w:tc>
          <w:tcPr>
            <w:tcW w:w="6522" w:type="dxa"/>
            <w:tcBorders>
              <w:top w:val="double" w:sz="4" w:space="0" w:color="000000"/>
              <w:left w:val="double" w:sz="4" w:space="0" w:color="000000"/>
              <w:bottom w:val="double" w:sz="4" w:space="0" w:color="000000"/>
              <w:right w:val="double" w:sz="4" w:space="0" w:color="000000"/>
            </w:tcBorders>
            <w:vAlign w:val="center"/>
          </w:tcPr>
          <w:p w14:paraId="31523935" w14:textId="77777777" w:rsidR="007F0FDF" w:rsidRDefault="00030555">
            <w:pPr>
              <w:spacing w:after="0" w:line="259" w:lineRule="auto"/>
              <w:ind w:left="70" w:right="0" w:firstLine="0"/>
              <w:jc w:val="left"/>
            </w:pPr>
            <w:r>
              <w:rPr>
                <w:b/>
              </w:rPr>
              <w:t xml:space="preserve">Wydłużony okres udzielonej gwarancji jakości  </w:t>
            </w:r>
            <w:r>
              <w:t xml:space="preserve">  </w:t>
            </w:r>
            <w:r>
              <w:rPr>
                <w:b/>
              </w:rPr>
              <w:t xml:space="preserve"> </w:t>
            </w:r>
          </w:p>
        </w:tc>
        <w:tc>
          <w:tcPr>
            <w:tcW w:w="1637" w:type="dxa"/>
            <w:tcBorders>
              <w:top w:val="double" w:sz="4" w:space="0" w:color="000000"/>
              <w:left w:val="double" w:sz="4" w:space="0" w:color="000000"/>
              <w:bottom w:val="double" w:sz="4" w:space="0" w:color="000000"/>
              <w:right w:val="double" w:sz="4" w:space="0" w:color="000000"/>
            </w:tcBorders>
            <w:vAlign w:val="center"/>
          </w:tcPr>
          <w:p w14:paraId="3A69730E" w14:textId="77777777" w:rsidR="007F0FDF" w:rsidRDefault="00030555">
            <w:pPr>
              <w:spacing w:after="0" w:line="259" w:lineRule="auto"/>
              <w:ind w:left="4" w:right="0" w:firstLine="0"/>
              <w:jc w:val="center"/>
            </w:pPr>
            <w:r>
              <w:rPr>
                <w:b/>
              </w:rPr>
              <w:t xml:space="preserve">40% </w:t>
            </w:r>
          </w:p>
        </w:tc>
      </w:tr>
      <w:tr w:rsidR="007F0FDF" w14:paraId="4C2E1B65" w14:textId="77777777">
        <w:trPr>
          <w:trHeight w:val="514"/>
        </w:trPr>
        <w:tc>
          <w:tcPr>
            <w:tcW w:w="994" w:type="dxa"/>
            <w:tcBorders>
              <w:top w:val="double" w:sz="4" w:space="0" w:color="000000"/>
              <w:left w:val="double" w:sz="4" w:space="0" w:color="000000"/>
              <w:bottom w:val="double" w:sz="4" w:space="0" w:color="000000"/>
              <w:right w:val="nil"/>
            </w:tcBorders>
          </w:tcPr>
          <w:p w14:paraId="2C47DEBE" w14:textId="77777777" w:rsidR="007F0FDF" w:rsidRDefault="007F0FDF">
            <w:pPr>
              <w:spacing w:after="160" w:line="259" w:lineRule="auto"/>
              <w:ind w:left="0" w:right="0" w:firstLine="0"/>
              <w:jc w:val="left"/>
            </w:pPr>
          </w:p>
        </w:tc>
        <w:tc>
          <w:tcPr>
            <w:tcW w:w="6522" w:type="dxa"/>
            <w:tcBorders>
              <w:top w:val="double" w:sz="4" w:space="0" w:color="000000"/>
              <w:left w:val="nil"/>
              <w:bottom w:val="double" w:sz="4" w:space="0" w:color="000000"/>
              <w:right w:val="nil"/>
            </w:tcBorders>
            <w:vAlign w:val="center"/>
          </w:tcPr>
          <w:p w14:paraId="5C38F8DC" w14:textId="77777777" w:rsidR="007F0FDF" w:rsidRDefault="00030555">
            <w:pPr>
              <w:spacing w:after="0" w:line="259" w:lineRule="auto"/>
              <w:ind w:left="0" w:right="0" w:firstLine="0"/>
              <w:jc w:val="right"/>
            </w:pPr>
            <w:r>
              <w:rPr>
                <w:b/>
              </w:rPr>
              <w:t>Razem</w:t>
            </w:r>
          </w:p>
        </w:tc>
        <w:tc>
          <w:tcPr>
            <w:tcW w:w="1637" w:type="dxa"/>
            <w:tcBorders>
              <w:top w:val="double" w:sz="4" w:space="0" w:color="000000"/>
              <w:left w:val="nil"/>
              <w:bottom w:val="double" w:sz="4" w:space="0" w:color="000000"/>
              <w:right w:val="double" w:sz="4" w:space="0" w:color="000000"/>
            </w:tcBorders>
            <w:vAlign w:val="center"/>
          </w:tcPr>
          <w:p w14:paraId="10B007F6" w14:textId="77777777" w:rsidR="007F0FDF" w:rsidRDefault="00030555">
            <w:pPr>
              <w:spacing w:after="0" w:line="259" w:lineRule="auto"/>
              <w:ind w:left="-5" w:right="0" w:firstLine="0"/>
            </w:pPr>
            <w:r>
              <w:rPr>
                <w:b/>
              </w:rPr>
              <w:t xml:space="preserve">: 100% = 100 pkt </w:t>
            </w:r>
          </w:p>
        </w:tc>
      </w:tr>
    </w:tbl>
    <w:p w14:paraId="19186620" w14:textId="77777777" w:rsidR="007F0FDF" w:rsidRDefault="00030555" w:rsidP="00E23E05">
      <w:pPr>
        <w:spacing w:after="0" w:line="259" w:lineRule="auto"/>
        <w:ind w:left="0" w:right="0" w:firstLine="0"/>
        <w:jc w:val="left"/>
      </w:pPr>
      <w:r>
        <w:t xml:space="preserve"> </w:t>
      </w:r>
    </w:p>
    <w:tbl>
      <w:tblPr>
        <w:tblStyle w:val="TableGrid"/>
        <w:tblW w:w="9149" w:type="dxa"/>
        <w:tblInd w:w="254" w:type="dxa"/>
        <w:tblCellMar>
          <w:top w:w="41" w:type="dxa"/>
          <w:left w:w="38" w:type="dxa"/>
        </w:tblCellMar>
        <w:tblLook w:val="04A0" w:firstRow="1" w:lastRow="0" w:firstColumn="1" w:lastColumn="0" w:noHBand="0" w:noVBand="1"/>
      </w:tblPr>
      <w:tblGrid>
        <w:gridCol w:w="991"/>
        <w:gridCol w:w="5670"/>
        <w:gridCol w:w="1212"/>
        <w:gridCol w:w="1276"/>
      </w:tblGrid>
      <w:tr w:rsidR="007F0FDF" w14:paraId="6506A865" w14:textId="77777777">
        <w:trPr>
          <w:trHeight w:val="1899"/>
        </w:trPr>
        <w:tc>
          <w:tcPr>
            <w:tcW w:w="991" w:type="dxa"/>
            <w:tcBorders>
              <w:top w:val="single" w:sz="6" w:space="0" w:color="000000"/>
              <w:left w:val="single" w:sz="6" w:space="0" w:color="000000"/>
              <w:bottom w:val="single" w:sz="6" w:space="0" w:color="000000"/>
              <w:right w:val="single" w:sz="6" w:space="0" w:color="000000"/>
            </w:tcBorders>
            <w:shd w:val="clear" w:color="auto" w:fill="E6E6E6"/>
            <w:vAlign w:val="center"/>
          </w:tcPr>
          <w:p w14:paraId="5812A59A" w14:textId="77777777" w:rsidR="007F0FDF" w:rsidRDefault="00030555">
            <w:pPr>
              <w:spacing w:after="0" w:line="259" w:lineRule="auto"/>
              <w:ind w:left="0" w:right="41" w:firstLine="0"/>
              <w:jc w:val="center"/>
            </w:pPr>
            <w:r>
              <w:t xml:space="preserve">l.p. </w:t>
            </w:r>
          </w:p>
        </w:tc>
        <w:tc>
          <w:tcPr>
            <w:tcW w:w="5671" w:type="dxa"/>
            <w:tcBorders>
              <w:top w:val="single" w:sz="6" w:space="0" w:color="000000"/>
              <w:left w:val="single" w:sz="6" w:space="0" w:color="000000"/>
              <w:bottom w:val="single" w:sz="6" w:space="0" w:color="000000"/>
              <w:right w:val="single" w:sz="6" w:space="0" w:color="000000"/>
            </w:tcBorders>
            <w:shd w:val="clear" w:color="auto" w:fill="E6E6E6"/>
            <w:vAlign w:val="center"/>
          </w:tcPr>
          <w:p w14:paraId="5E67E5D3" w14:textId="77777777" w:rsidR="007F0FDF" w:rsidRDefault="00030555">
            <w:pPr>
              <w:spacing w:after="0" w:line="259" w:lineRule="auto"/>
              <w:ind w:left="0" w:right="42" w:firstLine="0"/>
              <w:jc w:val="center"/>
            </w:pPr>
            <w:r>
              <w:t xml:space="preserve">Kryterium </w:t>
            </w:r>
          </w:p>
        </w:tc>
        <w:tc>
          <w:tcPr>
            <w:tcW w:w="1212" w:type="dxa"/>
            <w:tcBorders>
              <w:top w:val="single" w:sz="6" w:space="0" w:color="000000"/>
              <w:left w:val="single" w:sz="6" w:space="0" w:color="000000"/>
              <w:bottom w:val="single" w:sz="6" w:space="0" w:color="000000"/>
              <w:right w:val="single" w:sz="6" w:space="0" w:color="000000"/>
            </w:tcBorders>
            <w:shd w:val="clear" w:color="auto" w:fill="E6E6E6"/>
            <w:vAlign w:val="center"/>
          </w:tcPr>
          <w:p w14:paraId="52E8CA89" w14:textId="77777777" w:rsidR="007F0FDF" w:rsidRDefault="00030555">
            <w:pPr>
              <w:spacing w:after="0" w:line="259" w:lineRule="auto"/>
              <w:ind w:left="19" w:right="0" w:firstLine="84"/>
              <w:jc w:val="left"/>
            </w:pPr>
            <w:r>
              <w:t xml:space="preserve">Znaczenie procentowe kryterium </w:t>
            </w:r>
          </w:p>
        </w:tc>
        <w:tc>
          <w:tcPr>
            <w:tcW w:w="1276" w:type="dxa"/>
            <w:tcBorders>
              <w:top w:val="single" w:sz="6" w:space="0" w:color="000000"/>
              <w:left w:val="single" w:sz="6" w:space="0" w:color="000000"/>
              <w:bottom w:val="single" w:sz="6" w:space="0" w:color="000000"/>
              <w:right w:val="single" w:sz="6" w:space="0" w:color="000000"/>
            </w:tcBorders>
            <w:shd w:val="clear" w:color="auto" w:fill="E6E6E6"/>
          </w:tcPr>
          <w:p w14:paraId="47AEBF6A" w14:textId="77777777" w:rsidR="007F0FDF" w:rsidRDefault="00030555">
            <w:pPr>
              <w:spacing w:after="0" w:line="274" w:lineRule="auto"/>
              <w:ind w:left="0" w:right="0" w:firstLine="0"/>
              <w:jc w:val="center"/>
            </w:pPr>
            <w:r>
              <w:t xml:space="preserve">Maksymalna ilość punktów </w:t>
            </w:r>
          </w:p>
          <w:p w14:paraId="15F21097" w14:textId="77777777" w:rsidR="007F0FDF" w:rsidRDefault="00030555">
            <w:pPr>
              <w:spacing w:after="17" w:line="259" w:lineRule="auto"/>
              <w:ind w:left="0" w:right="35" w:firstLine="0"/>
              <w:jc w:val="center"/>
            </w:pPr>
            <w:r>
              <w:t xml:space="preserve">jakie może </w:t>
            </w:r>
          </w:p>
          <w:p w14:paraId="0273247C" w14:textId="77777777" w:rsidR="007F0FDF" w:rsidRDefault="00030555">
            <w:pPr>
              <w:spacing w:after="0" w:line="274" w:lineRule="auto"/>
              <w:ind w:left="0" w:right="0" w:firstLine="0"/>
              <w:jc w:val="center"/>
            </w:pPr>
            <w:r>
              <w:t xml:space="preserve">otrzymać oferta </w:t>
            </w:r>
          </w:p>
          <w:p w14:paraId="164B624C" w14:textId="77777777" w:rsidR="007F0FDF" w:rsidRDefault="00030555">
            <w:pPr>
              <w:spacing w:after="0" w:line="259" w:lineRule="auto"/>
              <w:ind w:left="0" w:right="0" w:firstLine="0"/>
              <w:jc w:val="center"/>
            </w:pPr>
            <w:r>
              <w:t xml:space="preserve">za dane kryterium </w:t>
            </w:r>
          </w:p>
        </w:tc>
      </w:tr>
      <w:tr w:rsidR="007F0FDF" w14:paraId="49151968" w14:textId="77777777">
        <w:trPr>
          <w:trHeight w:val="2056"/>
        </w:trPr>
        <w:tc>
          <w:tcPr>
            <w:tcW w:w="991" w:type="dxa"/>
            <w:tcBorders>
              <w:top w:val="single" w:sz="6" w:space="0" w:color="000000"/>
              <w:left w:val="single" w:sz="6" w:space="0" w:color="000000"/>
              <w:bottom w:val="single" w:sz="6" w:space="0" w:color="000000"/>
              <w:right w:val="single" w:sz="6" w:space="0" w:color="000000"/>
            </w:tcBorders>
            <w:vAlign w:val="center"/>
          </w:tcPr>
          <w:p w14:paraId="4B7710AB" w14:textId="77777777" w:rsidR="007F0FDF" w:rsidRDefault="00030555">
            <w:pPr>
              <w:spacing w:after="0" w:line="259" w:lineRule="auto"/>
              <w:ind w:left="31" w:right="0" w:firstLine="0"/>
              <w:jc w:val="center"/>
            </w:pPr>
            <w:r>
              <w:rPr>
                <w:b/>
              </w:rPr>
              <w:t xml:space="preserve">1 </w:t>
            </w:r>
          </w:p>
        </w:tc>
        <w:tc>
          <w:tcPr>
            <w:tcW w:w="5671" w:type="dxa"/>
            <w:tcBorders>
              <w:top w:val="single" w:sz="6" w:space="0" w:color="000000"/>
              <w:left w:val="single" w:sz="6" w:space="0" w:color="000000"/>
              <w:bottom w:val="single" w:sz="6" w:space="0" w:color="000000"/>
              <w:right w:val="single" w:sz="6" w:space="0" w:color="000000"/>
            </w:tcBorders>
            <w:vAlign w:val="center"/>
          </w:tcPr>
          <w:p w14:paraId="31C75221" w14:textId="77777777" w:rsidR="007F0FDF" w:rsidRDefault="00030555">
            <w:pPr>
              <w:spacing w:after="77" w:line="259" w:lineRule="auto"/>
              <w:ind w:left="107" w:right="0" w:firstLine="0"/>
              <w:jc w:val="left"/>
            </w:pPr>
            <w:r>
              <w:rPr>
                <w:b/>
              </w:rPr>
              <w:t xml:space="preserve">Cena brutto </w:t>
            </w:r>
          </w:p>
          <w:p w14:paraId="46A685F1" w14:textId="77777777" w:rsidR="007F0FDF" w:rsidRDefault="00030555">
            <w:pPr>
              <w:spacing w:after="0" w:line="336" w:lineRule="auto"/>
              <w:ind w:left="107" w:right="2470" w:firstLine="0"/>
              <w:jc w:val="left"/>
            </w:pPr>
            <w:r>
              <w:t xml:space="preserve">Liczba punktów = Cn/Cb x 60 gdzie: </w:t>
            </w:r>
          </w:p>
          <w:p w14:paraId="7D6D531A" w14:textId="77777777" w:rsidR="007F0FDF" w:rsidRDefault="00030555">
            <w:pPr>
              <w:numPr>
                <w:ilvl w:val="0"/>
                <w:numId w:val="27"/>
              </w:numPr>
              <w:spacing w:after="77" w:line="259" w:lineRule="auto"/>
              <w:ind w:right="0" w:hanging="110"/>
              <w:jc w:val="left"/>
            </w:pPr>
            <w:r>
              <w:t xml:space="preserve">Cn – najniższa cena spośród wszystkich ofert nie odrzuconych </w:t>
            </w:r>
          </w:p>
          <w:p w14:paraId="661A0381" w14:textId="77777777" w:rsidR="007F0FDF" w:rsidRDefault="00030555">
            <w:pPr>
              <w:numPr>
                <w:ilvl w:val="0"/>
                <w:numId w:val="27"/>
              </w:numPr>
              <w:spacing w:after="75" w:line="259" w:lineRule="auto"/>
              <w:ind w:right="0" w:hanging="110"/>
              <w:jc w:val="left"/>
            </w:pPr>
            <w:r>
              <w:t xml:space="preserve">Cb – cena oferty badanej </w:t>
            </w:r>
          </w:p>
          <w:p w14:paraId="0F055DD5" w14:textId="77777777" w:rsidR="007F0FDF" w:rsidRDefault="00030555">
            <w:pPr>
              <w:numPr>
                <w:ilvl w:val="0"/>
                <w:numId w:val="27"/>
              </w:numPr>
              <w:spacing w:after="0" w:line="259" w:lineRule="auto"/>
              <w:ind w:right="0" w:hanging="110"/>
              <w:jc w:val="left"/>
            </w:pPr>
            <w:r>
              <w:t xml:space="preserve">60 - wskaźnik stały </w:t>
            </w:r>
          </w:p>
        </w:tc>
        <w:tc>
          <w:tcPr>
            <w:tcW w:w="1212" w:type="dxa"/>
            <w:tcBorders>
              <w:top w:val="single" w:sz="6" w:space="0" w:color="000000"/>
              <w:left w:val="single" w:sz="6" w:space="0" w:color="000000"/>
              <w:bottom w:val="single" w:sz="6" w:space="0" w:color="000000"/>
              <w:right w:val="single" w:sz="6" w:space="0" w:color="000000"/>
            </w:tcBorders>
          </w:tcPr>
          <w:p w14:paraId="5BED726B" w14:textId="77777777" w:rsidR="007F0FDF" w:rsidRDefault="00030555">
            <w:pPr>
              <w:spacing w:after="0" w:line="259" w:lineRule="auto"/>
              <w:ind w:left="0" w:right="41" w:firstLine="0"/>
              <w:jc w:val="center"/>
            </w:pPr>
            <w:r>
              <w:t xml:space="preserve">60 % </w:t>
            </w:r>
          </w:p>
        </w:tc>
        <w:tc>
          <w:tcPr>
            <w:tcW w:w="1276" w:type="dxa"/>
            <w:tcBorders>
              <w:top w:val="single" w:sz="6" w:space="0" w:color="000000"/>
              <w:left w:val="single" w:sz="6" w:space="0" w:color="000000"/>
              <w:bottom w:val="single" w:sz="6" w:space="0" w:color="000000"/>
              <w:right w:val="single" w:sz="6" w:space="0" w:color="000000"/>
            </w:tcBorders>
          </w:tcPr>
          <w:p w14:paraId="3F4B5BFF" w14:textId="77777777" w:rsidR="007F0FDF" w:rsidRDefault="00030555">
            <w:pPr>
              <w:spacing w:after="0" w:line="259" w:lineRule="auto"/>
              <w:ind w:left="0" w:right="41" w:firstLine="0"/>
              <w:jc w:val="center"/>
            </w:pPr>
            <w:r>
              <w:t xml:space="preserve">60 pkt </w:t>
            </w:r>
          </w:p>
        </w:tc>
      </w:tr>
      <w:tr w:rsidR="007F0FDF" w14:paraId="6B9FD348" w14:textId="77777777">
        <w:trPr>
          <w:trHeight w:val="3015"/>
        </w:trPr>
        <w:tc>
          <w:tcPr>
            <w:tcW w:w="991" w:type="dxa"/>
            <w:tcBorders>
              <w:top w:val="single" w:sz="6" w:space="0" w:color="000000"/>
              <w:left w:val="single" w:sz="6" w:space="0" w:color="000000"/>
              <w:bottom w:val="single" w:sz="6" w:space="0" w:color="000000"/>
              <w:right w:val="single" w:sz="6" w:space="0" w:color="000000"/>
            </w:tcBorders>
            <w:vAlign w:val="center"/>
          </w:tcPr>
          <w:p w14:paraId="497C8778" w14:textId="5900C0B7" w:rsidR="007F0FDF" w:rsidRDefault="00C56750">
            <w:pPr>
              <w:spacing w:after="0" w:line="259" w:lineRule="auto"/>
              <w:ind w:left="31" w:right="0" w:firstLine="0"/>
              <w:jc w:val="center"/>
            </w:pPr>
            <w:r>
              <w:rPr>
                <w:b/>
              </w:rPr>
              <w:t>2</w:t>
            </w:r>
            <w:r w:rsidR="00030555">
              <w:rPr>
                <w:b/>
              </w:rPr>
              <w:t xml:space="preserve"> </w:t>
            </w:r>
          </w:p>
        </w:tc>
        <w:tc>
          <w:tcPr>
            <w:tcW w:w="5671" w:type="dxa"/>
            <w:tcBorders>
              <w:top w:val="single" w:sz="6" w:space="0" w:color="000000"/>
              <w:left w:val="single" w:sz="6" w:space="0" w:color="000000"/>
              <w:bottom w:val="single" w:sz="6" w:space="0" w:color="000000"/>
              <w:right w:val="single" w:sz="6" w:space="0" w:color="000000"/>
            </w:tcBorders>
            <w:vAlign w:val="center"/>
          </w:tcPr>
          <w:p w14:paraId="4965D485" w14:textId="77777777" w:rsidR="007F0FDF" w:rsidRDefault="00030555">
            <w:pPr>
              <w:spacing w:after="60" w:line="274" w:lineRule="auto"/>
              <w:ind w:left="32" w:right="0" w:firstLine="0"/>
              <w:jc w:val="left"/>
            </w:pPr>
            <w:r>
              <w:rPr>
                <w:b/>
              </w:rPr>
              <w:t>Okres wydłużonego okresu udzielonej gwarancji jakości</w:t>
            </w:r>
            <w:r>
              <w:t xml:space="preserve">  na wykonane roboty budowlane. </w:t>
            </w:r>
            <w:r>
              <w:rPr>
                <w:b/>
              </w:rPr>
              <w:t xml:space="preserve"> </w:t>
            </w:r>
          </w:p>
          <w:p w14:paraId="6296C88F" w14:textId="77777777" w:rsidR="007F0FDF" w:rsidRDefault="00030555">
            <w:pPr>
              <w:spacing w:after="77" w:line="259" w:lineRule="auto"/>
              <w:ind w:left="32" w:right="0" w:firstLine="0"/>
              <w:jc w:val="left"/>
            </w:pPr>
            <w:r>
              <w:t xml:space="preserve">Za udzielenie gwarancji jakości na okres: </w:t>
            </w:r>
          </w:p>
          <w:p w14:paraId="12BFA64D" w14:textId="77777777" w:rsidR="00F54A9B" w:rsidRDefault="00030555">
            <w:pPr>
              <w:spacing w:after="6" w:line="330" w:lineRule="auto"/>
              <w:ind w:left="392" w:right="1354" w:hanging="360"/>
              <w:jc w:val="left"/>
            </w:pPr>
            <w:r>
              <w:t xml:space="preserve">poniżej 36 miesięcy, oferta zostanie odrzucona </w:t>
            </w:r>
          </w:p>
          <w:p w14:paraId="4D98F269" w14:textId="4505623F" w:rsidR="007F0FDF" w:rsidRDefault="00030555" w:rsidP="00F54A9B">
            <w:pPr>
              <w:pStyle w:val="Akapitzlist"/>
              <w:numPr>
                <w:ilvl w:val="0"/>
                <w:numId w:val="29"/>
              </w:numPr>
              <w:spacing w:after="6" w:line="330" w:lineRule="auto"/>
              <w:ind w:left="694" w:right="1354" w:hanging="284"/>
              <w:jc w:val="left"/>
            </w:pPr>
            <w:r>
              <w:t xml:space="preserve">36 miesięcy, wykonawca otrzyma – 0 pkt. </w:t>
            </w:r>
          </w:p>
          <w:p w14:paraId="7F988586" w14:textId="77777777" w:rsidR="007F0FDF" w:rsidRDefault="00030555">
            <w:pPr>
              <w:numPr>
                <w:ilvl w:val="0"/>
                <w:numId w:val="28"/>
              </w:numPr>
              <w:spacing w:after="84" w:line="259" w:lineRule="auto"/>
              <w:ind w:right="0" w:hanging="348"/>
              <w:jc w:val="left"/>
            </w:pPr>
            <w:r>
              <w:t xml:space="preserve">48 miesięcy, wykonawca otrzyma – 20 pkt. </w:t>
            </w:r>
          </w:p>
          <w:p w14:paraId="19476EA7" w14:textId="77777777" w:rsidR="007F0FDF" w:rsidRDefault="00030555">
            <w:pPr>
              <w:numPr>
                <w:ilvl w:val="0"/>
                <w:numId w:val="28"/>
              </w:numPr>
              <w:spacing w:after="49" w:line="259" w:lineRule="auto"/>
              <w:ind w:right="0" w:hanging="348"/>
              <w:jc w:val="left"/>
            </w:pPr>
            <w:r>
              <w:t xml:space="preserve">60 miesięcy, wykonawca otrzyma – 40 pkt. </w:t>
            </w:r>
          </w:p>
          <w:p w14:paraId="646CB1A4" w14:textId="77777777" w:rsidR="007F0FDF" w:rsidRDefault="00030555">
            <w:pPr>
              <w:spacing w:after="75" w:line="259" w:lineRule="auto"/>
              <w:ind w:left="32" w:right="0" w:firstLine="0"/>
              <w:jc w:val="left"/>
            </w:pPr>
            <w:r>
              <w:rPr>
                <w:b/>
              </w:rPr>
              <w:t xml:space="preserve"> </w:t>
            </w:r>
          </w:p>
          <w:p w14:paraId="38E7CA87" w14:textId="77777777" w:rsidR="007F0FDF" w:rsidRDefault="00030555">
            <w:pPr>
              <w:spacing w:after="0" w:line="259" w:lineRule="auto"/>
              <w:ind w:left="32" w:right="0" w:firstLine="0"/>
              <w:jc w:val="left"/>
            </w:pPr>
            <w:r>
              <w:rPr>
                <w:b/>
              </w:rPr>
              <w:t xml:space="preserve">Informację należy wskazać w Formularzu ofertowym. </w:t>
            </w:r>
          </w:p>
        </w:tc>
        <w:tc>
          <w:tcPr>
            <w:tcW w:w="1212" w:type="dxa"/>
            <w:tcBorders>
              <w:top w:val="single" w:sz="6" w:space="0" w:color="000000"/>
              <w:left w:val="single" w:sz="6" w:space="0" w:color="000000"/>
              <w:bottom w:val="single" w:sz="6" w:space="0" w:color="000000"/>
              <w:right w:val="single" w:sz="6" w:space="0" w:color="000000"/>
            </w:tcBorders>
          </w:tcPr>
          <w:p w14:paraId="2F5170BD" w14:textId="77777777" w:rsidR="007F0FDF" w:rsidRDefault="00030555">
            <w:pPr>
              <w:spacing w:after="0" w:line="259" w:lineRule="auto"/>
              <w:ind w:left="0" w:right="41" w:firstLine="0"/>
              <w:jc w:val="center"/>
            </w:pPr>
            <w:r>
              <w:t xml:space="preserve">40% </w:t>
            </w:r>
          </w:p>
        </w:tc>
        <w:tc>
          <w:tcPr>
            <w:tcW w:w="1276" w:type="dxa"/>
            <w:tcBorders>
              <w:top w:val="single" w:sz="6" w:space="0" w:color="000000"/>
              <w:left w:val="single" w:sz="6" w:space="0" w:color="000000"/>
              <w:bottom w:val="single" w:sz="6" w:space="0" w:color="000000"/>
              <w:right w:val="single" w:sz="6" w:space="0" w:color="000000"/>
            </w:tcBorders>
          </w:tcPr>
          <w:p w14:paraId="625ED860" w14:textId="77777777" w:rsidR="007F0FDF" w:rsidRDefault="00030555">
            <w:pPr>
              <w:spacing w:after="0" w:line="259" w:lineRule="auto"/>
              <w:ind w:left="0" w:right="41" w:firstLine="0"/>
              <w:jc w:val="center"/>
            </w:pPr>
            <w:r>
              <w:t xml:space="preserve">40 pkt </w:t>
            </w:r>
          </w:p>
        </w:tc>
      </w:tr>
    </w:tbl>
    <w:p w14:paraId="6D796D63" w14:textId="77777777" w:rsidR="007F0FDF" w:rsidRDefault="00030555">
      <w:pPr>
        <w:shd w:val="clear" w:color="auto" w:fill="C9C9C9"/>
        <w:spacing w:after="94" w:line="267" w:lineRule="auto"/>
        <w:ind w:left="288" w:right="70"/>
      </w:pPr>
      <w:r>
        <w:rPr>
          <w:b/>
          <w:sz w:val="24"/>
        </w:rPr>
        <w:t xml:space="preserve">XIX. Wykaz podmiotowych środków dowodowych składanych na wezwanie. </w:t>
      </w:r>
    </w:p>
    <w:p w14:paraId="66664F19" w14:textId="77777777" w:rsidR="007F0FDF" w:rsidRDefault="00030555">
      <w:pPr>
        <w:spacing w:after="4" w:line="268" w:lineRule="auto"/>
        <w:ind w:left="586" w:right="76"/>
      </w:pPr>
      <w:r>
        <w:rPr>
          <w:b/>
        </w:rPr>
        <w:t xml:space="preserve">Wykonawca, którego oferta zostanie uznana za najkorzystniejszą na wezwanie Zamawiającego w terminie nie krótszym niż 5 dni od dnia wezwania, składa podmiotowe środki dowodowe na potwierdzenie spełniania warunków udziału w postępowaniu i braku podstaw wykluczenia: </w:t>
      </w:r>
    </w:p>
    <w:tbl>
      <w:tblPr>
        <w:tblStyle w:val="TableGrid"/>
        <w:tblW w:w="9129" w:type="dxa"/>
        <w:tblInd w:w="264" w:type="dxa"/>
        <w:tblCellMar>
          <w:left w:w="106" w:type="dxa"/>
          <w:right w:w="21" w:type="dxa"/>
        </w:tblCellMar>
        <w:tblLook w:val="04A0" w:firstRow="1" w:lastRow="0" w:firstColumn="1" w:lastColumn="0" w:noHBand="0" w:noVBand="1"/>
      </w:tblPr>
      <w:tblGrid>
        <w:gridCol w:w="418"/>
        <w:gridCol w:w="8711"/>
      </w:tblGrid>
      <w:tr w:rsidR="007F0FDF" w14:paraId="6C2852B2" w14:textId="77777777">
        <w:trPr>
          <w:trHeight w:val="790"/>
        </w:trPr>
        <w:tc>
          <w:tcPr>
            <w:tcW w:w="418" w:type="dxa"/>
            <w:tcBorders>
              <w:top w:val="single" w:sz="4" w:space="0" w:color="000000"/>
              <w:left w:val="single" w:sz="4" w:space="0" w:color="000000"/>
              <w:bottom w:val="single" w:sz="4" w:space="0" w:color="000000"/>
              <w:right w:val="single" w:sz="4" w:space="0" w:color="000000"/>
            </w:tcBorders>
            <w:vAlign w:val="center"/>
          </w:tcPr>
          <w:p w14:paraId="7DF54DB7" w14:textId="77777777" w:rsidR="007F0FDF" w:rsidRDefault="00030555">
            <w:pPr>
              <w:spacing w:after="0" w:line="259" w:lineRule="auto"/>
              <w:ind w:left="2" w:right="0" w:firstLine="0"/>
              <w:jc w:val="left"/>
            </w:pPr>
            <w:r>
              <w:rPr>
                <w:b/>
              </w:rPr>
              <w:t xml:space="preserve">1) </w:t>
            </w:r>
          </w:p>
        </w:tc>
        <w:tc>
          <w:tcPr>
            <w:tcW w:w="8711" w:type="dxa"/>
            <w:tcBorders>
              <w:top w:val="single" w:sz="4" w:space="0" w:color="000000"/>
              <w:left w:val="single" w:sz="4" w:space="0" w:color="000000"/>
              <w:bottom w:val="single" w:sz="4" w:space="0" w:color="000000"/>
              <w:right w:val="single" w:sz="4" w:space="0" w:color="000000"/>
            </w:tcBorders>
            <w:vAlign w:val="center"/>
          </w:tcPr>
          <w:p w14:paraId="46B36B4D" w14:textId="77777777" w:rsidR="007F0FDF" w:rsidRDefault="00030555">
            <w:pPr>
              <w:spacing w:after="0" w:line="259" w:lineRule="auto"/>
              <w:ind w:left="0" w:right="0" w:firstLine="0"/>
            </w:pPr>
            <w:r>
              <w:rPr>
                <w:b/>
              </w:rPr>
              <w:t xml:space="preserve">Wykaz wykonanych robót potwierdzający opisany warunek wraz z dowodami potwierdzającymi należyte wykonanie tych robót. </w:t>
            </w:r>
          </w:p>
        </w:tc>
      </w:tr>
      <w:tr w:rsidR="007F0FDF" w14:paraId="73D13463" w14:textId="77777777">
        <w:trPr>
          <w:trHeight w:val="790"/>
        </w:trPr>
        <w:tc>
          <w:tcPr>
            <w:tcW w:w="418" w:type="dxa"/>
            <w:tcBorders>
              <w:top w:val="single" w:sz="4" w:space="0" w:color="000000"/>
              <w:left w:val="single" w:sz="4" w:space="0" w:color="000000"/>
              <w:bottom w:val="single" w:sz="4" w:space="0" w:color="000000"/>
              <w:right w:val="single" w:sz="4" w:space="0" w:color="000000"/>
            </w:tcBorders>
            <w:vAlign w:val="center"/>
          </w:tcPr>
          <w:p w14:paraId="61F95BD1" w14:textId="77777777" w:rsidR="007F0FDF" w:rsidRDefault="00030555">
            <w:pPr>
              <w:spacing w:after="0" w:line="259" w:lineRule="auto"/>
              <w:ind w:left="2" w:right="0" w:firstLine="0"/>
              <w:jc w:val="left"/>
            </w:pPr>
            <w:r>
              <w:rPr>
                <w:b/>
              </w:rPr>
              <w:t xml:space="preserve">2) </w:t>
            </w:r>
          </w:p>
        </w:tc>
        <w:tc>
          <w:tcPr>
            <w:tcW w:w="8711" w:type="dxa"/>
            <w:tcBorders>
              <w:top w:val="single" w:sz="4" w:space="0" w:color="000000"/>
              <w:left w:val="single" w:sz="4" w:space="0" w:color="000000"/>
              <w:bottom w:val="single" w:sz="4" w:space="0" w:color="000000"/>
              <w:right w:val="single" w:sz="4" w:space="0" w:color="000000"/>
            </w:tcBorders>
            <w:vAlign w:val="center"/>
          </w:tcPr>
          <w:p w14:paraId="36444328" w14:textId="3885B357" w:rsidR="007F0FDF" w:rsidRDefault="00030555">
            <w:pPr>
              <w:spacing w:after="0" w:line="259" w:lineRule="auto"/>
              <w:ind w:left="0" w:right="0" w:firstLine="0"/>
            </w:pPr>
            <w:r>
              <w:rPr>
                <w:b/>
              </w:rPr>
              <w:t>Wykazu osób, które będą uczestniczyć w wykonywaniu zamówienia wraz z oświadczenie</w:t>
            </w:r>
            <w:r w:rsidR="00F54A9B">
              <w:rPr>
                <w:b/>
              </w:rPr>
              <w:t>m</w:t>
            </w:r>
            <w:r>
              <w:rPr>
                <w:b/>
              </w:rPr>
              <w:t xml:space="preserve">  o posiadanych uprawnieniach. </w:t>
            </w:r>
          </w:p>
        </w:tc>
      </w:tr>
      <w:tr w:rsidR="007F0FDF" w14:paraId="628E3DE9" w14:textId="77777777">
        <w:trPr>
          <w:trHeight w:val="518"/>
        </w:trPr>
        <w:tc>
          <w:tcPr>
            <w:tcW w:w="418" w:type="dxa"/>
            <w:tcBorders>
              <w:top w:val="single" w:sz="4" w:space="0" w:color="000000"/>
              <w:left w:val="single" w:sz="4" w:space="0" w:color="000000"/>
              <w:bottom w:val="single" w:sz="4" w:space="0" w:color="000000"/>
              <w:right w:val="single" w:sz="4" w:space="0" w:color="000000"/>
            </w:tcBorders>
            <w:vAlign w:val="center"/>
          </w:tcPr>
          <w:p w14:paraId="3BD3B885" w14:textId="77777777" w:rsidR="007F0FDF" w:rsidRDefault="00030555">
            <w:pPr>
              <w:spacing w:after="0" w:line="259" w:lineRule="auto"/>
              <w:ind w:left="2" w:right="0" w:firstLine="0"/>
              <w:jc w:val="left"/>
            </w:pPr>
            <w:r>
              <w:rPr>
                <w:b/>
              </w:rPr>
              <w:t xml:space="preserve">3) </w:t>
            </w:r>
          </w:p>
        </w:tc>
        <w:tc>
          <w:tcPr>
            <w:tcW w:w="8711" w:type="dxa"/>
            <w:tcBorders>
              <w:top w:val="single" w:sz="4" w:space="0" w:color="000000"/>
              <w:left w:val="single" w:sz="4" w:space="0" w:color="000000"/>
              <w:bottom w:val="single" w:sz="4" w:space="0" w:color="000000"/>
              <w:right w:val="single" w:sz="4" w:space="0" w:color="000000"/>
            </w:tcBorders>
            <w:vAlign w:val="center"/>
          </w:tcPr>
          <w:p w14:paraId="445A9837" w14:textId="77777777" w:rsidR="007F0FDF" w:rsidRDefault="00030555">
            <w:pPr>
              <w:spacing w:after="0" w:line="259" w:lineRule="auto"/>
              <w:ind w:left="0" w:right="0" w:firstLine="0"/>
              <w:jc w:val="left"/>
            </w:pPr>
            <w:r>
              <w:rPr>
                <w:b/>
              </w:rPr>
              <w:t xml:space="preserve">Potwierdzenie, że Wykonawca jest ubezpieczony od odpowiedzialności cywilnej. </w:t>
            </w:r>
          </w:p>
        </w:tc>
      </w:tr>
    </w:tbl>
    <w:p w14:paraId="6BD1262F" w14:textId="3BA91050" w:rsidR="00F54A9B" w:rsidRDefault="00F54A9B" w:rsidP="008158CE">
      <w:pPr>
        <w:spacing w:after="0" w:line="259" w:lineRule="auto"/>
        <w:ind w:left="0" w:right="0" w:firstLine="0"/>
        <w:jc w:val="left"/>
        <w:rPr>
          <w:b/>
          <w:sz w:val="24"/>
        </w:rPr>
      </w:pPr>
    </w:p>
    <w:p w14:paraId="50724226" w14:textId="77777777" w:rsidR="00F54A9B" w:rsidRDefault="00F54A9B">
      <w:pPr>
        <w:spacing w:after="0" w:line="259" w:lineRule="auto"/>
        <w:ind w:left="293" w:right="0" w:firstLine="0"/>
        <w:jc w:val="left"/>
      </w:pPr>
    </w:p>
    <w:tbl>
      <w:tblPr>
        <w:tblStyle w:val="TableGrid"/>
        <w:tblW w:w="9131" w:type="dxa"/>
        <w:tblInd w:w="264" w:type="dxa"/>
        <w:tblCellMar>
          <w:top w:w="34" w:type="dxa"/>
          <w:left w:w="29" w:type="dxa"/>
        </w:tblCellMar>
        <w:tblLook w:val="04A0" w:firstRow="1" w:lastRow="0" w:firstColumn="1" w:lastColumn="0" w:noHBand="0" w:noVBand="1"/>
      </w:tblPr>
      <w:tblGrid>
        <w:gridCol w:w="456"/>
        <w:gridCol w:w="8675"/>
      </w:tblGrid>
      <w:tr w:rsidR="007F0FDF" w14:paraId="3BB7E607" w14:textId="77777777">
        <w:trPr>
          <w:trHeight w:val="557"/>
        </w:trPr>
        <w:tc>
          <w:tcPr>
            <w:tcW w:w="456" w:type="dxa"/>
            <w:tcBorders>
              <w:top w:val="nil"/>
              <w:left w:val="nil"/>
              <w:bottom w:val="nil"/>
              <w:right w:val="nil"/>
            </w:tcBorders>
            <w:shd w:val="clear" w:color="auto" w:fill="C9C9C9"/>
          </w:tcPr>
          <w:p w14:paraId="7C7066E3" w14:textId="77777777" w:rsidR="007F0FDF" w:rsidRDefault="00030555">
            <w:pPr>
              <w:spacing w:after="0" w:line="259" w:lineRule="auto"/>
              <w:ind w:left="0" w:right="0" w:firstLine="0"/>
            </w:pPr>
            <w:r>
              <w:rPr>
                <w:b/>
                <w:sz w:val="24"/>
              </w:rPr>
              <w:t xml:space="preserve">XX. </w:t>
            </w:r>
          </w:p>
        </w:tc>
        <w:tc>
          <w:tcPr>
            <w:tcW w:w="8675" w:type="dxa"/>
            <w:tcBorders>
              <w:top w:val="nil"/>
              <w:left w:val="nil"/>
              <w:bottom w:val="nil"/>
              <w:right w:val="nil"/>
            </w:tcBorders>
            <w:shd w:val="clear" w:color="auto" w:fill="C9C9C9"/>
          </w:tcPr>
          <w:p w14:paraId="7F27FA3D" w14:textId="77777777" w:rsidR="007F0FDF" w:rsidRDefault="00030555">
            <w:pPr>
              <w:spacing w:after="0" w:line="259" w:lineRule="auto"/>
              <w:ind w:left="110" w:right="0" w:firstLine="0"/>
            </w:pPr>
            <w:r>
              <w:rPr>
                <w:b/>
                <w:sz w:val="24"/>
              </w:rPr>
              <w:t xml:space="preserve">Informacje o formalnościach, jakie muszą zostać dopełnione po wyborze oferty w celu zawarcia umowy w sprawie zamówienia publicznego. </w:t>
            </w:r>
          </w:p>
        </w:tc>
      </w:tr>
    </w:tbl>
    <w:p w14:paraId="19007BBA" w14:textId="77777777" w:rsidR="007F0FDF" w:rsidRDefault="00030555">
      <w:pPr>
        <w:numPr>
          <w:ilvl w:val="0"/>
          <w:numId w:val="20"/>
        </w:numPr>
        <w:spacing w:after="93"/>
        <w:ind w:right="83" w:hanging="427"/>
      </w:pPr>
      <w:r>
        <w:t xml:space="preserve">Zamawiający zawiera umowę w sprawie zamówienia publicznego, z uwzględnieniem art. 577 ustawy Pzp, w terminie nie krótszym niż 5 dni od dnia przesłania zawiadomienia o wyborze najkorzystniejszej oferty, jeżeli zawiadomienie to zostało przesłane przy użyciu środków komunikacji elektronicznej, albo 10 dni, jeżeli zostało przesłane w inny sposób. </w:t>
      </w:r>
    </w:p>
    <w:p w14:paraId="4297589A" w14:textId="77777777" w:rsidR="007F0FDF" w:rsidRDefault="00030555">
      <w:pPr>
        <w:numPr>
          <w:ilvl w:val="0"/>
          <w:numId w:val="20"/>
        </w:numPr>
        <w:spacing w:after="96"/>
        <w:ind w:right="83" w:hanging="427"/>
      </w:pPr>
      <w:r>
        <w:t xml:space="preserve">Zamawiający może zawrzeć umowę w sprawie zamówienia publicznego przed upływem terminu,  o którym mowa w ust. 1, jeżeli w postępowaniu o udzielenie zamówienia złożono tylko jedną ofertą. </w:t>
      </w:r>
    </w:p>
    <w:p w14:paraId="432ED11B" w14:textId="77777777" w:rsidR="007F0FDF" w:rsidRDefault="00030555">
      <w:pPr>
        <w:numPr>
          <w:ilvl w:val="0"/>
          <w:numId w:val="20"/>
        </w:numPr>
        <w:spacing w:after="96"/>
        <w:ind w:right="83" w:hanging="427"/>
      </w:pPr>
      <w:r>
        <w:t xml:space="preserve">Wykonawca, którego oferta została wybrana jako najkorzystniejsza, zostanie poinformowany przez Zamawiającego o miejscu i terminie podpisania umowy. </w:t>
      </w:r>
    </w:p>
    <w:p w14:paraId="7618C562" w14:textId="77777777" w:rsidR="007F0FDF" w:rsidRDefault="00030555">
      <w:pPr>
        <w:numPr>
          <w:ilvl w:val="0"/>
          <w:numId w:val="20"/>
        </w:numPr>
        <w:spacing w:after="96"/>
        <w:ind w:right="83" w:hanging="427"/>
      </w:pPr>
      <w:r>
        <w:t xml:space="preserve">Wykonawca, o którym mowa w ust. 1, ma obowiązek zawrzeć umowę w sprawie zamówienia na warunkach określonych w projektowanych postanowieniach umowy, które stanowią Załącznik do SWZ. Umowa zostanie uzupełniona o zapisy wynikające ze złożonej oferty. </w:t>
      </w:r>
    </w:p>
    <w:p w14:paraId="2F5932DE" w14:textId="77777777" w:rsidR="007F0FDF" w:rsidRDefault="00030555">
      <w:pPr>
        <w:numPr>
          <w:ilvl w:val="0"/>
          <w:numId w:val="20"/>
        </w:numPr>
        <w:spacing w:after="96"/>
        <w:ind w:right="83" w:hanging="427"/>
      </w:pPr>
      <w:r>
        <w:t xml:space="preserve">Przed podpisaniem umowy Wykonawcy wspólnie ubiegający się o udzielenie zamówienia  (w przypadku wyboru ich oferty jako najkorzystniejszej) przedstawią Zamawiającemu umowę regulującą współpracę tych Wykonawców. </w:t>
      </w:r>
    </w:p>
    <w:p w14:paraId="0C0148A4" w14:textId="77777777" w:rsidR="007F0FDF" w:rsidRDefault="00030555">
      <w:pPr>
        <w:numPr>
          <w:ilvl w:val="0"/>
          <w:numId w:val="20"/>
        </w:numPr>
        <w:spacing w:after="65"/>
        <w:ind w:right="83" w:hanging="427"/>
      </w:pPr>
      <w:r>
        <w:t xml:space="preserve">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 </w:t>
      </w:r>
    </w:p>
    <w:p w14:paraId="284C74D3" w14:textId="77777777" w:rsidR="007F0FDF" w:rsidRDefault="00030555">
      <w:pPr>
        <w:numPr>
          <w:ilvl w:val="0"/>
          <w:numId w:val="20"/>
        </w:numPr>
        <w:spacing w:after="39" w:line="268" w:lineRule="auto"/>
        <w:ind w:right="83" w:hanging="427"/>
      </w:pPr>
      <w:r>
        <w:rPr>
          <w:b/>
        </w:rPr>
        <w:t xml:space="preserve">Wykonawca przed zawarciem umowy zobowiązany jest do złożenia:  </w:t>
      </w:r>
    </w:p>
    <w:p w14:paraId="182A93CD" w14:textId="2A5F8E9F" w:rsidR="007F0FDF" w:rsidRDefault="00030555" w:rsidP="000C266D">
      <w:pPr>
        <w:numPr>
          <w:ilvl w:val="1"/>
          <w:numId w:val="20"/>
        </w:numPr>
        <w:ind w:right="83" w:hanging="348"/>
        <w:jc w:val="left"/>
      </w:pPr>
      <w:r>
        <w:t xml:space="preserve">Umowy regulującej współpracę Wykonawców wspólnie ubiegających </w:t>
      </w:r>
      <w:r>
        <w:tab/>
        <w:t>się</w:t>
      </w:r>
      <w:r w:rsidR="000C266D">
        <w:t xml:space="preserve"> </w:t>
      </w:r>
      <w:r>
        <w:t>o udzielenie</w:t>
      </w:r>
      <w:r w:rsidR="00E23E05">
        <w:t xml:space="preserve"> </w:t>
      </w:r>
      <w:r>
        <w:t xml:space="preserve">zamówienia. </w:t>
      </w:r>
    </w:p>
    <w:p w14:paraId="3474EE73" w14:textId="77777777" w:rsidR="007F0FDF" w:rsidRDefault="00030555">
      <w:pPr>
        <w:numPr>
          <w:ilvl w:val="1"/>
          <w:numId w:val="20"/>
        </w:numPr>
        <w:ind w:right="83" w:hanging="348"/>
      </w:pPr>
      <w:r>
        <w:t xml:space="preserve">Kopii stosownych uprawnień budowlanych wraz z aktualnymi zaświadczeniami o przynależności do właściwej izby samorządu zawodowego, jeżeli wobec wskazanej osoby powstaje taki obowiązek (ważne na dzień otwarcia ofert). </w:t>
      </w:r>
    </w:p>
    <w:p w14:paraId="04EC767E" w14:textId="77777777" w:rsidR="007F0FDF" w:rsidRDefault="00030555">
      <w:pPr>
        <w:numPr>
          <w:ilvl w:val="1"/>
          <w:numId w:val="20"/>
        </w:numPr>
        <w:ind w:right="83" w:hanging="348"/>
      </w:pPr>
      <w:r>
        <w:t xml:space="preserve">Listy pracowników własnych i podwykonawców wykonujących bezpośrednio roboty budowlane (nie dotyczy osób nadzorujących) wraz z oświadczeniem, że okazane do wglądu kopie umów o pracę osób wymienionych na tej liście są zgodne z prawdą. </w:t>
      </w:r>
    </w:p>
    <w:p w14:paraId="7E8A6289" w14:textId="5331C344" w:rsidR="007F0FDF" w:rsidRDefault="00030555">
      <w:pPr>
        <w:numPr>
          <w:ilvl w:val="1"/>
          <w:numId w:val="20"/>
        </w:numPr>
        <w:spacing w:after="3"/>
        <w:ind w:right="83" w:hanging="348"/>
      </w:pPr>
      <w:r>
        <w:t>Kosztorys ofertowy opr</w:t>
      </w:r>
      <w:r w:rsidR="00E7075F">
        <w:t>acowany metodą uproszczoną</w:t>
      </w:r>
      <w:r>
        <w:t xml:space="preserve">. (Ceny poszczególnych pozycji kosztorysu muszą być cenami rynkowymi. Nie dopuszczalnym jest przenoszenie ciężaru finansowego realizowanej inwestycji z okresu innego niż zakres robót wykonywanych (późniejszego lub końcowego na okres początkowy).. Zamawiający ma prawo do weryfikacji złożonego kosztorysu na każdym etapie realizacji umowy i żądania jego poprawienia do cen rynkowych w pozycjach spornych do wysokości minimalnych cen SEKOCENBUD.  </w:t>
      </w:r>
    </w:p>
    <w:p w14:paraId="1DF32CC4" w14:textId="77777777" w:rsidR="007F0FDF" w:rsidRDefault="00030555">
      <w:pPr>
        <w:spacing w:after="5"/>
        <w:ind w:left="1011" w:right="83"/>
      </w:pPr>
      <w:r>
        <w:t xml:space="preserve">Powyższa weryfikacja nie może powodować zmiany zaoferowanej ceny i będzie stosowana wyłącznie w sytuacjach spornych przy ustaleniu wartości w harmonogramie finansowo rzeczowym realizowanej inwestycji od którego uzależnione jest dokonywania częściowej zapłaty za roboty wykonane. </w:t>
      </w:r>
    </w:p>
    <w:p w14:paraId="15090C95" w14:textId="77777777" w:rsidR="007F0FDF" w:rsidRDefault="00030555">
      <w:pPr>
        <w:spacing w:after="81" w:line="259" w:lineRule="auto"/>
        <w:ind w:left="1001" w:right="0" w:firstLine="0"/>
        <w:jc w:val="left"/>
      </w:pPr>
      <w:r>
        <w:t xml:space="preserve"> </w:t>
      </w:r>
    </w:p>
    <w:p w14:paraId="17347E82" w14:textId="77777777" w:rsidR="007F0FDF" w:rsidRDefault="00030555">
      <w:pPr>
        <w:shd w:val="clear" w:color="auto" w:fill="C9C9C9"/>
        <w:spacing w:after="4" w:line="267" w:lineRule="auto"/>
        <w:ind w:left="844" w:right="70" w:hanging="566"/>
      </w:pPr>
      <w:r>
        <w:rPr>
          <w:b/>
          <w:sz w:val="24"/>
        </w:rPr>
        <w:t>XXI.</w:t>
      </w:r>
      <w:r>
        <w:rPr>
          <w:rFonts w:ascii="Arial" w:eastAsia="Arial" w:hAnsi="Arial" w:cs="Arial"/>
          <w:b/>
          <w:sz w:val="24"/>
        </w:rPr>
        <w:t xml:space="preserve"> </w:t>
      </w:r>
      <w:r>
        <w:rPr>
          <w:b/>
          <w:sz w:val="24"/>
        </w:rPr>
        <w:t xml:space="preserve">Projektowane postanowienia umowy w sprawie zamówienia publicznego, które zostaną wprowadzone do treści tej umowy. </w:t>
      </w:r>
    </w:p>
    <w:p w14:paraId="53E5F48D" w14:textId="77777777" w:rsidR="007F0FDF" w:rsidRDefault="00030555">
      <w:pPr>
        <w:spacing w:after="15" w:line="259" w:lineRule="auto"/>
        <w:ind w:left="293" w:right="0" w:firstLine="0"/>
        <w:jc w:val="left"/>
      </w:pPr>
      <w:r>
        <w:rPr>
          <w:b/>
        </w:rPr>
        <w:t xml:space="preserve"> </w:t>
      </w:r>
    </w:p>
    <w:p w14:paraId="37E3AF52" w14:textId="77777777" w:rsidR="007F0FDF" w:rsidRDefault="00030555">
      <w:pPr>
        <w:spacing w:after="5"/>
        <w:ind w:left="288" w:right="83"/>
      </w:pPr>
      <w:r>
        <w:t>Projektowane postanowienia umowy w sprawie zamówienia publicznego, które zostaną wprowadzone do treści tej umowy, określone zostały w załączniku do SWZ.</w:t>
      </w:r>
      <w:r>
        <w:rPr>
          <w:sz w:val="16"/>
        </w:rPr>
        <w:t xml:space="preserve"> </w:t>
      </w:r>
      <w:r>
        <w:t xml:space="preserve"> </w:t>
      </w:r>
    </w:p>
    <w:p w14:paraId="34C9BE6C" w14:textId="77777777" w:rsidR="007F0FDF" w:rsidRDefault="00030555">
      <w:pPr>
        <w:spacing w:after="0" w:line="259" w:lineRule="auto"/>
        <w:ind w:left="720" w:right="0" w:firstLine="0"/>
        <w:jc w:val="left"/>
      </w:pPr>
      <w:r>
        <w:t xml:space="preserve"> </w:t>
      </w:r>
    </w:p>
    <w:tbl>
      <w:tblPr>
        <w:tblStyle w:val="TableGrid"/>
        <w:tblW w:w="9129" w:type="dxa"/>
        <w:tblInd w:w="264" w:type="dxa"/>
        <w:tblCellMar>
          <w:top w:w="38" w:type="dxa"/>
        </w:tblCellMar>
        <w:tblLook w:val="04A0" w:firstRow="1" w:lastRow="0" w:firstColumn="1" w:lastColumn="0" w:noHBand="0" w:noVBand="1"/>
      </w:tblPr>
      <w:tblGrid>
        <w:gridCol w:w="3708"/>
        <w:gridCol w:w="1063"/>
        <w:gridCol w:w="1221"/>
        <w:gridCol w:w="1075"/>
        <w:gridCol w:w="451"/>
        <w:gridCol w:w="1611"/>
      </w:tblGrid>
      <w:tr w:rsidR="007F0FDF" w14:paraId="05B6179F" w14:textId="77777777">
        <w:trPr>
          <w:trHeight w:val="648"/>
        </w:trPr>
        <w:tc>
          <w:tcPr>
            <w:tcW w:w="3708" w:type="dxa"/>
            <w:tcBorders>
              <w:top w:val="nil"/>
              <w:left w:val="nil"/>
              <w:bottom w:val="nil"/>
              <w:right w:val="nil"/>
            </w:tcBorders>
            <w:shd w:val="clear" w:color="auto" w:fill="C9C9C9"/>
          </w:tcPr>
          <w:p w14:paraId="3A9B02B6" w14:textId="77777777" w:rsidR="007F0FDF" w:rsidRDefault="00030555">
            <w:pPr>
              <w:spacing w:after="0" w:line="259" w:lineRule="auto"/>
              <w:ind w:left="595" w:right="0" w:hanging="566"/>
              <w:jc w:val="left"/>
            </w:pPr>
            <w:r>
              <w:rPr>
                <w:b/>
                <w:sz w:val="24"/>
              </w:rPr>
              <w:t>XXII.</w:t>
            </w:r>
            <w:r>
              <w:rPr>
                <w:rFonts w:ascii="Arial" w:eastAsia="Arial" w:hAnsi="Arial" w:cs="Arial"/>
                <w:b/>
                <w:sz w:val="24"/>
              </w:rPr>
              <w:t xml:space="preserve"> </w:t>
            </w:r>
            <w:r>
              <w:rPr>
                <w:b/>
                <w:sz w:val="24"/>
              </w:rPr>
              <w:t xml:space="preserve">Zamawiający </w:t>
            </w:r>
            <w:r>
              <w:rPr>
                <w:b/>
                <w:sz w:val="24"/>
              </w:rPr>
              <w:tab/>
              <w:t xml:space="preserve">dopuszcza okolicznościach. </w:t>
            </w:r>
          </w:p>
        </w:tc>
        <w:tc>
          <w:tcPr>
            <w:tcW w:w="1063" w:type="dxa"/>
            <w:tcBorders>
              <w:top w:val="nil"/>
              <w:left w:val="nil"/>
              <w:bottom w:val="nil"/>
              <w:right w:val="nil"/>
            </w:tcBorders>
            <w:shd w:val="clear" w:color="auto" w:fill="C9C9C9"/>
          </w:tcPr>
          <w:p w14:paraId="67C3D2E9" w14:textId="77777777" w:rsidR="007F0FDF" w:rsidRDefault="00030555">
            <w:pPr>
              <w:spacing w:after="0" w:line="259" w:lineRule="auto"/>
              <w:ind w:left="0" w:right="0" w:firstLine="0"/>
              <w:jc w:val="left"/>
            </w:pPr>
            <w:r>
              <w:rPr>
                <w:b/>
                <w:sz w:val="24"/>
              </w:rPr>
              <w:t xml:space="preserve">zmianę </w:t>
            </w:r>
          </w:p>
        </w:tc>
        <w:tc>
          <w:tcPr>
            <w:tcW w:w="1221" w:type="dxa"/>
            <w:tcBorders>
              <w:top w:val="nil"/>
              <w:left w:val="nil"/>
              <w:bottom w:val="nil"/>
              <w:right w:val="nil"/>
            </w:tcBorders>
            <w:shd w:val="clear" w:color="auto" w:fill="C9C9C9"/>
          </w:tcPr>
          <w:p w14:paraId="5E7F29D5" w14:textId="77777777" w:rsidR="007F0FDF" w:rsidRDefault="00030555">
            <w:pPr>
              <w:spacing w:after="0" w:line="259" w:lineRule="auto"/>
              <w:ind w:left="0" w:right="0" w:firstLine="0"/>
              <w:jc w:val="left"/>
            </w:pPr>
            <w:r>
              <w:rPr>
                <w:b/>
                <w:sz w:val="24"/>
              </w:rPr>
              <w:t xml:space="preserve">zawartej </w:t>
            </w:r>
          </w:p>
        </w:tc>
        <w:tc>
          <w:tcPr>
            <w:tcW w:w="1075" w:type="dxa"/>
            <w:tcBorders>
              <w:top w:val="nil"/>
              <w:left w:val="nil"/>
              <w:bottom w:val="nil"/>
              <w:right w:val="nil"/>
            </w:tcBorders>
            <w:shd w:val="clear" w:color="auto" w:fill="C9C9C9"/>
          </w:tcPr>
          <w:p w14:paraId="4F74AD84" w14:textId="77777777" w:rsidR="007F0FDF" w:rsidRDefault="00030555">
            <w:pPr>
              <w:spacing w:after="0" w:line="259" w:lineRule="auto"/>
              <w:ind w:left="0" w:right="0" w:firstLine="0"/>
              <w:jc w:val="left"/>
            </w:pPr>
            <w:r>
              <w:rPr>
                <w:b/>
                <w:sz w:val="24"/>
              </w:rPr>
              <w:t xml:space="preserve">umowy </w:t>
            </w:r>
          </w:p>
        </w:tc>
        <w:tc>
          <w:tcPr>
            <w:tcW w:w="451" w:type="dxa"/>
            <w:tcBorders>
              <w:top w:val="nil"/>
              <w:left w:val="nil"/>
              <w:bottom w:val="nil"/>
              <w:right w:val="nil"/>
            </w:tcBorders>
            <w:shd w:val="clear" w:color="auto" w:fill="C9C9C9"/>
          </w:tcPr>
          <w:p w14:paraId="4A317253" w14:textId="77777777" w:rsidR="007F0FDF" w:rsidRDefault="00030555">
            <w:pPr>
              <w:spacing w:after="0" w:line="259" w:lineRule="auto"/>
              <w:ind w:left="0" w:right="0" w:firstLine="0"/>
              <w:jc w:val="left"/>
            </w:pPr>
            <w:r>
              <w:rPr>
                <w:b/>
                <w:sz w:val="24"/>
              </w:rPr>
              <w:t xml:space="preserve">w </w:t>
            </w:r>
          </w:p>
        </w:tc>
        <w:tc>
          <w:tcPr>
            <w:tcW w:w="1611" w:type="dxa"/>
            <w:tcBorders>
              <w:top w:val="nil"/>
              <w:left w:val="nil"/>
              <w:bottom w:val="nil"/>
              <w:right w:val="nil"/>
            </w:tcBorders>
            <w:shd w:val="clear" w:color="auto" w:fill="C9C9C9"/>
          </w:tcPr>
          <w:p w14:paraId="65FBBE08" w14:textId="77777777" w:rsidR="007F0FDF" w:rsidRDefault="00030555">
            <w:pPr>
              <w:spacing w:after="0" w:line="259" w:lineRule="auto"/>
              <w:ind w:left="0" w:right="0" w:firstLine="0"/>
            </w:pPr>
            <w:r>
              <w:rPr>
                <w:b/>
                <w:sz w:val="24"/>
              </w:rPr>
              <w:t xml:space="preserve">następujących </w:t>
            </w:r>
          </w:p>
        </w:tc>
      </w:tr>
    </w:tbl>
    <w:p w14:paraId="35B4D2A7" w14:textId="77777777" w:rsidR="007F0FDF" w:rsidRDefault="00030555">
      <w:pPr>
        <w:spacing w:after="5" w:line="259" w:lineRule="auto"/>
        <w:ind w:left="0" w:right="0" w:firstLine="0"/>
        <w:jc w:val="left"/>
      </w:pPr>
      <w:r>
        <w:rPr>
          <w:b/>
          <w:sz w:val="24"/>
        </w:rPr>
        <w:t xml:space="preserve"> </w:t>
      </w:r>
    </w:p>
    <w:p w14:paraId="75022ABB" w14:textId="77777777" w:rsidR="007F0FDF" w:rsidRDefault="00030555">
      <w:pPr>
        <w:numPr>
          <w:ilvl w:val="0"/>
          <w:numId w:val="21"/>
        </w:numPr>
        <w:ind w:right="83" w:hanging="427"/>
      </w:pPr>
      <w:r>
        <w:t xml:space="preserve">Dopuszcza się stosowanie robót zamiennych w następujących okolicznościach: </w:t>
      </w:r>
    </w:p>
    <w:p w14:paraId="6F2E2E82" w14:textId="77777777" w:rsidR="007F0FDF" w:rsidRDefault="00030555">
      <w:pPr>
        <w:numPr>
          <w:ilvl w:val="1"/>
          <w:numId w:val="21"/>
        </w:numPr>
        <w:ind w:right="83" w:hanging="281"/>
      </w:pPr>
      <w:r>
        <w:lastRenderedPageBreak/>
        <w:t xml:space="preserve">na wniosek Wykonawcy, za zgodą Zamawiającego, w trakcie prowadzenia robót, mogą być dokonywane zmiany technologii wykonania elementów robót. Dopuszcza się je tylko w przypadku, gdy proponowane przez Wykonawcę rozwiązanie jest równorzędne lub lepsze funkcjonalnie od tego, jaki przewiduje opis przedmiotu zamówienia (dalej OPZ). W tym przypadku Wykonawca przedstawia projekt zamienny uzgodniony z autorem OPZ zawierający opis proponowanych zmian wraz z rysunkami. Projekt taki wymaga akceptacji i zatwierdzenia do realizacji przez Zamawiającego który korzysta z opinii inspektora nadzoru. </w:t>
      </w:r>
    </w:p>
    <w:p w14:paraId="59BB24B1" w14:textId="77777777" w:rsidR="007F0FDF" w:rsidRDefault="00030555">
      <w:pPr>
        <w:numPr>
          <w:ilvl w:val="1"/>
          <w:numId w:val="21"/>
        </w:numPr>
        <w:ind w:right="83" w:hanging="281"/>
      </w:pPr>
      <w:r>
        <w:t xml:space="preserve">w przypadku gdy z punktu widzenia Zamawiającego zachodzi potrzeba zmiany rozwiązań technicznych wynikających z umowy Zamawiający sporządza protokół robót zamiennych, a następnie dostarcza dokumentację na te roboty. </w:t>
      </w:r>
    </w:p>
    <w:p w14:paraId="7B7B70B1" w14:textId="77777777" w:rsidR="007F0FDF" w:rsidRDefault="00030555">
      <w:pPr>
        <w:numPr>
          <w:ilvl w:val="1"/>
          <w:numId w:val="21"/>
        </w:numPr>
        <w:ind w:right="83" w:hanging="281"/>
      </w:pPr>
      <w:r>
        <w:t xml:space="preserve">konieczności wykonania robót zamiennych w stosunku do przewidzianych w dokumentacji w sytuacji gdy wykonanie tych robót będzie niezbędne do prawidłowego i zgodnego z zasadami wiedzy technicznej i obowiązującymi przepisami wykonania przedmiotu umowy. </w:t>
      </w:r>
    </w:p>
    <w:p w14:paraId="499F20B3" w14:textId="77777777" w:rsidR="007F0FDF" w:rsidRDefault="00030555">
      <w:pPr>
        <w:numPr>
          <w:ilvl w:val="1"/>
          <w:numId w:val="21"/>
        </w:numPr>
        <w:ind w:right="83" w:hanging="281"/>
      </w:pPr>
      <w:r>
        <w:t xml:space="preserve">konieczność zrealizowania OPZ przy zastosowaniu innych rozwiązań technicznych lub materiałowych ze względu na zmiany obowiązującego prawa, a zmiany te uniemożliwią przekazanie obiektu do użytkowania. </w:t>
      </w:r>
    </w:p>
    <w:p w14:paraId="78B64A2A" w14:textId="77777777" w:rsidR="007F0FDF" w:rsidRDefault="00030555">
      <w:pPr>
        <w:numPr>
          <w:ilvl w:val="1"/>
          <w:numId w:val="21"/>
        </w:numPr>
        <w:ind w:right="83" w:hanging="281"/>
      </w:pPr>
      <w:r>
        <w:t xml:space="preserve">Konieczność wprowadzenia zmian spowodowanych kolizją z planowanymi lub równolegle prowadzonymi przez inne podmioty inwestycjami. W takim przypadku zmiany w umowie zostaną ograniczone do zmian koniecznych powodujących uniknięcie kolizji,  </w:t>
      </w:r>
    </w:p>
    <w:p w14:paraId="044836FB" w14:textId="77777777" w:rsidR="007F0FDF" w:rsidRDefault="00030555">
      <w:pPr>
        <w:numPr>
          <w:ilvl w:val="1"/>
          <w:numId w:val="21"/>
        </w:numPr>
        <w:ind w:right="83" w:hanging="281"/>
      </w:pPr>
      <w:r>
        <w:t xml:space="preserve">W przypadku, gdy określone w pkt 2) zmiany spowodują wzrost kosztów, roboty te będą traktowane jako dodatkowe i Zamawiający sporządzi aneks na wykonanie robót dodatkowych. </w:t>
      </w:r>
    </w:p>
    <w:p w14:paraId="6171E943" w14:textId="77777777" w:rsidR="007F0FDF" w:rsidRDefault="00030555">
      <w:pPr>
        <w:numPr>
          <w:ilvl w:val="1"/>
          <w:numId w:val="21"/>
        </w:numPr>
        <w:ind w:right="83" w:hanging="281"/>
      </w:pPr>
      <w:r>
        <w:t xml:space="preserve">Rozliczenie robót zamiennych o których mowa w pkt. 1) - 5) następuje w oparciu o czynniki cenotwórcze przedstawione w kosztorysie ofertowym Wykonawcy lub szczegółowej kalkulacji. W przypadku braku w kosztorysie ofertowym lub kalkulacji cen materiałów lub urządzeń przyjmuje się za prawidłowe średnie ceny z ostatniego opublikowanego cennika sekocenbud dla woj. realizacji przedmiotu zamówienia lub udokumentowaną najniższą cenę z trzech porównywalnych cen z hurtowni z tymi materiałami. </w:t>
      </w:r>
    </w:p>
    <w:p w14:paraId="6A0EA460" w14:textId="77777777" w:rsidR="007F0FDF" w:rsidRDefault="00030555">
      <w:pPr>
        <w:numPr>
          <w:ilvl w:val="1"/>
          <w:numId w:val="21"/>
        </w:numPr>
        <w:ind w:right="83" w:hanging="281"/>
      </w:pPr>
      <w:r>
        <w:t xml:space="preserve">Zmiany wynagrodzenia wskazanego w umowie w przypadku zlecenia robót dodatkowych lub wystąpienia okoliczności skutkujących zmianą wynagrodzenia na warunkach określonych w art. 455 ust. 2 ustawy Pzp. </w:t>
      </w:r>
    </w:p>
    <w:p w14:paraId="4EC4EC70" w14:textId="77777777" w:rsidR="007F0FDF" w:rsidRDefault="00030555">
      <w:pPr>
        <w:numPr>
          <w:ilvl w:val="0"/>
          <w:numId w:val="21"/>
        </w:numPr>
        <w:ind w:right="83" w:hanging="427"/>
      </w:pPr>
      <w:r>
        <w:t>Zamawiającemu przysługuje prawo zmniejszenia wynagrodzenia w przypadku: 1)</w:t>
      </w:r>
      <w:r>
        <w:rPr>
          <w:rFonts w:ascii="Arial" w:eastAsia="Arial" w:hAnsi="Arial" w:cs="Arial"/>
        </w:rPr>
        <w:t xml:space="preserve"> </w:t>
      </w:r>
      <w:r>
        <w:t xml:space="preserve">Rezygnacji z części zakresu robót do wykonania. </w:t>
      </w:r>
    </w:p>
    <w:p w14:paraId="73AF5E4D" w14:textId="77777777" w:rsidR="007F0FDF" w:rsidRDefault="00030555">
      <w:pPr>
        <w:numPr>
          <w:ilvl w:val="1"/>
          <w:numId w:val="22"/>
        </w:numPr>
        <w:ind w:right="83" w:hanging="281"/>
      </w:pPr>
      <w:r>
        <w:t xml:space="preserve">Braku konieczności wykonania robót wynikłych z błędów stwierdzonych w OPZ </w:t>
      </w:r>
    </w:p>
    <w:p w14:paraId="29C1931B" w14:textId="77777777" w:rsidR="007F0FDF" w:rsidRDefault="00030555">
      <w:pPr>
        <w:numPr>
          <w:ilvl w:val="1"/>
          <w:numId w:val="22"/>
        </w:numPr>
        <w:ind w:right="83" w:hanging="281"/>
      </w:pPr>
      <w:r>
        <w:t xml:space="preserve">Modyfikacji przedmiotu zamówienia w związku z wystąpieniem robót dodatkowych lub powtarzających za roboty zaniechane  </w:t>
      </w:r>
    </w:p>
    <w:p w14:paraId="02353247" w14:textId="77777777" w:rsidR="007F0FDF" w:rsidRDefault="00030555">
      <w:pPr>
        <w:numPr>
          <w:ilvl w:val="1"/>
          <w:numId w:val="22"/>
        </w:numPr>
        <w:ind w:right="83" w:hanging="281"/>
      </w:pPr>
      <w:r>
        <w:t xml:space="preserve">Jeżeli wartość robót zamiennych będzie mniejsza od podstawowych. </w:t>
      </w:r>
    </w:p>
    <w:p w14:paraId="4DD67B80" w14:textId="77777777" w:rsidR="007F0FDF" w:rsidRDefault="00030555">
      <w:pPr>
        <w:numPr>
          <w:ilvl w:val="1"/>
          <w:numId w:val="22"/>
        </w:numPr>
        <w:ind w:right="83" w:hanging="281"/>
      </w:pPr>
      <w:r>
        <w:t xml:space="preserve">Zmniejszenie wynagrodzenia o którym mowa w pkt 1) - 4) następuje w oparciu  o kosztorys ofertowy Wykonawcy. </w:t>
      </w:r>
    </w:p>
    <w:p w14:paraId="384CAFB3" w14:textId="77777777" w:rsidR="007F0FDF" w:rsidRDefault="00030555">
      <w:pPr>
        <w:numPr>
          <w:ilvl w:val="0"/>
          <w:numId w:val="21"/>
        </w:numPr>
        <w:ind w:right="83" w:hanging="427"/>
      </w:pPr>
      <w:r>
        <w:t xml:space="preserve">Zmiana terminu związanego z wykonaniem umowy, która uprawnia do zmiany harmonogramu finansowo rzeczowego który wymaga akceptacji Zamawiającego nastąpi w następujących okolicznościach: </w:t>
      </w:r>
    </w:p>
    <w:p w14:paraId="70FD3A78" w14:textId="77777777" w:rsidR="007F0FDF" w:rsidRDefault="00030555">
      <w:pPr>
        <w:numPr>
          <w:ilvl w:val="1"/>
          <w:numId w:val="21"/>
        </w:numPr>
        <w:ind w:right="83" w:hanging="281"/>
      </w:pPr>
      <w:r>
        <w:t>Zmiana terminu przewidzianego na zmianę częściowego terminu i zakończenie przedmiotu umowy, tj</w:t>
      </w:r>
      <w:r>
        <w:rPr>
          <w:b/>
        </w:rPr>
        <w:t xml:space="preserve">.: </w:t>
      </w:r>
    </w:p>
    <w:p w14:paraId="3DB902A2" w14:textId="77777777" w:rsidR="007F0FDF" w:rsidRDefault="00030555">
      <w:pPr>
        <w:numPr>
          <w:ilvl w:val="2"/>
          <w:numId w:val="21"/>
        </w:numPr>
        <w:ind w:right="83" w:hanging="286"/>
      </w:pPr>
      <w:r>
        <w:t xml:space="preserve">zmiany spowodowane warunkami atmosferycznymi w szczególności warunki atmosferyczne odbiegające od typowych dla pory roku lub utrzymują się przez dłuższy okres czasu co  uniemożliwia prowadzenie robót budowlanych z uwagi na uwarunkowania techniczne  i technologiczne wynikające z norm,  </w:t>
      </w:r>
    </w:p>
    <w:p w14:paraId="7DA6D032" w14:textId="77777777" w:rsidR="007F0FDF" w:rsidRDefault="00030555">
      <w:pPr>
        <w:numPr>
          <w:ilvl w:val="2"/>
          <w:numId w:val="21"/>
        </w:numPr>
        <w:ind w:right="83" w:hanging="286"/>
      </w:pPr>
      <w:r>
        <w:t xml:space="preserve">działania siły wyższej (np. klęski żywiołowe, strajki generalne, lub lokalne, epidemie oraz inne uwarunkowania niezależne od producenta materiałów dostarczającego główne materiały lub sprzęt czynniki które wstrzymały produkcję), mającej bezpośredni wpływ na terminowość wykonania robót, </w:t>
      </w:r>
    </w:p>
    <w:p w14:paraId="038E1C15" w14:textId="77777777" w:rsidR="007F0FDF" w:rsidRDefault="00030555">
      <w:pPr>
        <w:numPr>
          <w:ilvl w:val="2"/>
          <w:numId w:val="21"/>
        </w:numPr>
        <w:ind w:right="83" w:hanging="286"/>
      </w:pPr>
      <w:r>
        <w:t xml:space="preserve">konieczność usunięcia błędów lub wprowadzenie zmian w OPZ o czas niezbędny do ich usunięcia, </w:t>
      </w:r>
    </w:p>
    <w:p w14:paraId="7DD8064D" w14:textId="77777777" w:rsidR="007F0FDF" w:rsidRDefault="00030555">
      <w:pPr>
        <w:numPr>
          <w:ilvl w:val="2"/>
          <w:numId w:val="21"/>
        </w:numPr>
        <w:ind w:right="83" w:hanging="286"/>
      </w:pPr>
      <w:r>
        <w:lastRenderedPageBreak/>
        <w:t xml:space="preserve">przestojów i opóźnień zawinionych przez Zamawiającego,  </w:t>
      </w:r>
    </w:p>
    <w:p w14:paraId="6376AC69" w14:textId="77777777" w:rsidR="007F0FDF" w:rsidRDefault="00030555">
      <w:pPr>
        <w:numPr>
          <w:ilvl w:val="2"/>
          <w:numId w:val="21"/>
        </w:numPr>
        <w:ind w:right="83" w:hanging="286"/>
      </w:pPr>
      <w:r>
        <w:t xml:space="preserve">wystąpienia okoliczności, których strony umowy nie były w stanie przewidzieć, pomimo  zachowania należytej staranności,  </w:t>
      </w:r>
    </w:p>
    <w:p w14:paraId="5AC11C79" w14:textId="77777777" w:rsidR="007F0FDF" w:rsidRDefault="00030555">
      <w:pPr>
        <w:numPr>
          <w:ilvl w:val="2"/>
          <w:numId w:val="21"/>
        </w:numPr>
        <w:ind w:right="83" w:hanging="286"/>
      </w:pPr>
      <w:r>
        <w:t xml:space="preserve">wykopalisk archeologicznych lub niewypałów uniemożliwiających wykonanie dalszych robót  </w:t>
      </w:r>
    </w:p>
    <w:p w14:paraId="3D6E301D" w14:textId="77777777" w:rsidR="007F0FDF" w:rsidRDefault="00030555">
      <w:pPr>
        <w:numPr>
          <w:ilvl w:val="2"/>
          <w:numId w:val="21"/>
        </w:numPr>
        <w:ind w:right="83" w:hanging="286"/>
      </w:pPr>
      <w:r>
        <w:t xml:space="preserve">wydłużenie o czas powstały w wyniku nie zawarcia umowy w pierwotnym terminie związania ofertę o czas pierwotnie zakładany do wykonania przedmiotu zamówienia. </w:t>
      </w:r>
    </w:p>
    <w:p w14:paraId="4738A06D" w14:textId="77777777" w:rsidR="007F0FDF" w:rsidRDefault="00030555">
      <w:pPr>
        <w:numPr>
          <w:ilvl w:val="2"/>
          <w:numId w:val="21"/>
        </w:numPr>
        <w:ind w:right="83" w:hanging="286"/>
      </w:pPr>
      <w:r>
        <w:t xml:space="preserve">czas niezbędny na wykonanie robót zamiennych lub dodatkowych, </w:t>
      </w:r>
    </w:p>
    <w:p w14:paraId="626F51E8" w14:textId="77777777" w:rsidR="007F0FDF" w:rsidRDefault="00030555">
      <w:pPr>
        <w:numPr>
          <w:ilvl w:val="2"/>
          <w:numId w:val="21"/>
        </w:numPr>
        <w:ind w:right="83" w:hanging="286"/>
      </w:pPr>
      <w:r>
        <w:t xml:space="preserve">Zmiany będące następstwem działania organów administracji, w szczególności: </w:t>
      </w:r>
    </w:p>
    <w:p w14:paraId="63A62917" w14:textId="77777777" w:rsidR="007F0FDF" w:rsidRDefault="00030555">
      <w:pPr>
        <w:numPr>
          <w:ilvl w:val="3"/>
          <w:numId w:val="21"/>
        </w:numPr>
        <w:ind w:right="83" w:hanging="204"/>
      </w:pPr>
      <w:r>
        <w:t xml:space="preserve">przekroczenia zakreślonych przez prawo terminów wydawania przez organy administracji decyzji, zezwoleń itp. </w:t>
      </w:r>
    </w:p>
    <w:p w14:paraId="78834233" w14:textId="77777777" w:rsidR="007F0FDF" w:rsidRDefault="00030555">
      <w:pPr>
        <w:numPr>
          <w:ilvl w:val="3"/>
          <w:numId w:val="21"/>
        </w:numPr>
        <w:ind w:right="83" w:hanging="204"/>
      </w:pPr>
      <w:r>
        <w:t xml:space="preserve">odmowa wydania przez organ administracji wymaganych decyzji, zezwoleń, uzgodnień na skutek błędów w OPZ. </w:t>
      </w:r>
    </w:p>
    <w:p w14:paraId="5E8F9F7A" w14:textId="77777777" w:rsidR="007F0FDF" w:rsidRDefault="00030555">
      <w:pPr>
        <w:numPr>
          <w:ilvl w:val="2"/>
          <w:numId w:val="21"/>
        </w:numPr>
        <w:ind w:right="83" w:hanging="286"/>
      </w:pPr>
      <w:r>
        <w:t xml:space="preserve">skrócenie terminu realizacji zakresów częściowych oraz terminu końcowego, </w:t>
      </w:r>
    </w:p>
    <w:p w14:paraId="46E5FC63" w14:textId="77777777" w:rsidR="007F0FDF" w:rsidRDefault="00030555">
      <w:pPr>
        <w:numPr>
          <w:ilvl w:val="2"/>
          <w:numId w:val="21"/>
        </w:numPr>
        <w:ind w:right="83" w:hanging="286"/>
      </w:pPr>
      <w:r>
        <w:t xml:space="preserve">zmiana terminów cząstkowych bez zmiany terminu końcowego jest dopuszczalna  w   okolicznościach niespowodowanych działalnością Wykonawcy, </w:t>
      </w:r>
    </w:p>
    <w:p w14:paraId="00103F7B" w14:textId="77777777" w:rsidR="007F0FDF" w:rsidRDefault="00030555">
      <w:pPr>
        <w:numPr>
          <w:ilvl w:val="2"/>
          <w:numId w:val="21"/>
        </w:numPr>
        <w:ind w:right="83" w:hanging="286"/>
      </w:pPr>
      <w:r>
        <w:t xml:space="preserve">wydłużenie terminu związanego z wydłużeniem terminu odbioru końcowego ponad termin wskazany w umowie w tym wydłużenie terminu na usunięcia wad i usterek podczas odbioru końcowego. </w:t>
      </w:r>
    </w:p>
    <w:p w14:paraId="0A5FF92D" w14:textId="77777777" w:rsidR="007F0FDF" w:rsidRDefault="00030555">
      <w:pPr>
        <w:ind w:left="705" w:right="83" w:hanging="427"/>
      </w:pPr>
      <w:r>
        <w:t>3.</w:t>
      </w:r>
      <w:r>
        <w:rPr>
          <w:rFonts w:ascii="Arial" w:eastAsia="Arial" w:hAnsi="Arial" w:cs="Arial"/>
        </w:rPr>
        <w:t xml:space="preserve"> </w:t>
      </w:r>
      <w:r>
        <w:t xml:space="preserve">Zmiany materiałowe, dopuszcza się wprowadzenie zmiany materiałów i urządzeń przedstawionych w ofercie pod warunkiem, że:  </w:t>
      </w:r>
    </w:p>
    <w:p w14:paraId="1EE6DC43" w14:textId="77777777" w:rsidR="007F0FDF" w:rsidRDefault="00030555">
      <w:pPr>
        <w:numPr>
          <w:ilvl w:val="0"/>
          <w:numId w:val="23"/>
        </w:numPr>
        <w:ind w:right="83" w:hanging="281"/>
      </w:pPr>
      <w:r>
        <w:t xml:space="preserve">spowodują obniżenie kosztów ponoszonych przez Zamawiającego na eksploatację i konserwację wykonanego przedmiotu umowy;  </w:t>
      </w:r>
    </w:p>
    <w:p w14:paraId="199CBE38" w14:textId="77777777" w:rsidR="007F0FDF" w:rsidRDefault="00030555">
      <w:pPr>
        <w:numPr>
          <w:ilvl w:val="0"/>
          <w:numId w:val="23"/>
        </w:numPr>
        <w:ind w:right="83" w:hanging="281"/>
      </w:pPr>
      <w:r>
        <w:t xml:space="preserve">wynikają z aktualizacji rozwiązań z uwagi na postęp technologiczny lub zmiany obowiązujących przepisów (następca zmienianego materiału lub urządzenia); </w:t>
      </w:r>
    </w:p>
    <w:p w14:paraId="2D3A1D5F" w14:textId="77777777" w:rsidR="007F0FDF" w:rsidRDefault="00030555">
      <w:pPr>
        <w:numPr>
          <w:ilvl w:val="0"/>
          <w:numId w:val="23"/>
        </w:numPr>
        <w:ind w:right="83" w:hanging="281"/>
      </w:pPr>
      <w:r>
        <w:t xml:space="preserve">zmiana materiałów lub urządzeń o parametrach tożsamych lub lepszych od przyjętych w ofercie w przypadku wycofania lub niedostępność na rynku materiału lub urządzenia oferowanego; </w:t>
      </w:r>
    </w:p>
    <w:p w14:paraId="298593BD" w14:textId="77777777" w:rsidR="007F0FDF" w:rsidRDefault="00030555">
      <w:pPr>
        <w:numPr>
          <w:ilvl w:val="0"/>
          <w:numId w:val="23"/>
        </w:numPr>
        <w:spacing w:after="4"/>
        <w:ind w:right="83" w:hanging="281"/>
      </w:pPr>
      <w:r>
        <w:t xml:space="preserve">zmiana materiałów lub urządzeń o parametrach tożsamych lub lepszych od przyjętych w ofercie po uzyskaniu pisemnej zgody Zamawiającego, pod warunkiem iż niniejsza zmiana nie powoduje zmiany ceny ofertowej; </w:t>
      </w:r>
    </w:p>
    <w:p w14:paraId="0481856B" w14:textId="77777777" w:rsidR="007F0FDF" w:rsidRDefault="00030555">
      <w:pPr>
        <w:spacing w:after="5"/>
        <w:ind w:left="705" w:right="83" w:hanging="427"/>
      </w:pPr>
      <w:r>
        <w:t xml:space="preserve">5. Dokonanie zamiany kierownika budowy (robót) na osobę o kwalifikacjach wymaganych w SWZ oraz zmianę osób zatrudnionych na umowę o pracę. </w:t>
      </w:r>
    </w:p>
    <w:p w14:paraId="77E7FF7B" w14:textId="77777777" w:rsidR="007F0FDF" w:rsidRDefault="00030555">
      <w:pPr>
        <w:spacing w:after="15" w:line="259" w:lineRule="auto"/>
        <w:ind w:left="293" w:right="0" w:firstLine="0"/>
        <w:jc w:val="left"/>
      </w:pPr>
      <w:r>
        <w:t xml:space="preserve"> </w:t>
      </w:r>
    </w:p>
    <w:p w14:paraId="1A4118EF" w14:textId="77777777" w:rsidR="007F0FDF" w:rsidRDefault="00030555">
      <w:pPr>
        <w:spacing w:after="5"/>
        <w:ind w:left="288" w:right="83"/>
      </w:pPr>
      <w:r>
        <w:t xml:space="preserve">Wszystkie powyższe postanowienia stanowią katalog zmian, poza zapisami ustawy, które przed wprowadzeniem do umowy wymagają zgodnej akceptacji stron umowy, z wyłączeniem postanowień określonych w ust. 2, gdzie podjęcie decyzji o zmniejszeniu wynagrodzenia nie wymaga akceptacji Wykonawcy. </w:t>
      </w:r>
    </w:p>
    <w:p w14:paraId="4E66370E" w14:textId="77777777" w:rsidR="007F0FDF" w:rsidRDefault="00030555">
      <w:pPr>
        <w:spacing w:after="81" w:line="259" w:lineRule="auto"/>
        <w:ind w:left="1001" w:right="0" w:firstLine="0"/>
        <w:jc w:val="left"/>
      </w:pPr>
      <w:r>
        <w:t xml:space="preserve"> </w:t>
      </w:r>
    </w:p>
    <w:p w14:paraId="425AF0B3" w14:textId="77777777" w:rsidR="007F0FDF" w:rsidRDefault="00030555">
      <w:pPr>
        <w:shd w:val="clear" w:color="auto" w:fill="BFBFBF"/>
        <w:spacing w:after="39" w:line="267" w:lineRule="auto"/>
        <w:ind w:left="288" w:right="70"/>
      </w:pPr>
      <w:r>
        <w:rPr>
          <w:b/>
          <w:sz w:val="24"/>
        </w:rPr>
        <w:t>XXIII.</w:t>
      </w:r>
      <w:r>
        <w:rPr>
          <w:rFonts w:ascii="Arial" w:eastAsia="Arial" w:hAnsi="Arial" w:cs="Arial"/>
          <w:b/>
          <w:sz w:val="24"/>
        </w:rPr>
        <w:t xml:space="preserve"> </w:t>
      </w:r>
      <w:r>
        <w:rPr>
          <w:b/>
          <w:sz w:val="24"/>
        </w:rPr>
        <w:t xml:space="preserve">Pouczenie o środkach ochrony prawnej przysługujących Wykonawcy. </w:t>
      </w:r>
    </w:p>
    <w:p w14:paraId="35D0C9FC" w14:textId="77777777" w:rsidR="007F0FDF" w:rsidRDefault="00030555">
      <w:pPr>
        <w:spacing w:after="29" w:line="259" w:lineRule="auto"/>
        <w:ind w:left="0" w:right="325" w:firstLine="0"/>
        <w:jc w:val="center"/>
      </w:pPr>
      <w:r>
        <w:rPr>
          <w:b/>
          <w:sz w:val="24"/>
        </w:rPr>
        <w:t xml:space="preserve"> </w:t>
      </w:r>
    </w:p>
    <w:p w14:paraId="25E1A2EA" w14:textId="77777777" w:rsidR="007F0FDF" w:rsidRDefault="00030555">
      <w:pPr>
        <w:numPr>
          <w:ilvl w:val="0"/>
          <w:numId w:val="24"/>
        </w:numPr>
        <w:spacing w:after="188"/>
        <w:ind w:right="83" w:hanging="427"/>
      </w:pPr>
      <w:r>
        <w:t xml:space="preserve">Środki ochrony prawnej przysługują Wykonawcy, jeżeli ma lub miał interes w uzyskaniu zamówienia oraz poniósł lub może ponieść szkodę w wyniku naruszenia przez Zamawiającego przepisów ustawy Pzp. </w:t>
      </w:r>
    </w:p>
    <w:p w14:paraId="5C33A0BB" w14:textId="77777777" w:rsidR="007F0FDF" w:rsidRDefault="00030555">
      <w:pPr>
        <w:numPr>
          <w:ilvl w:val="0"/>
          <w:numId w:val="24"/>
        </w:numPr>
        <w:spacing w:after="195"/>
        <w:ind w:right="83" w:hanging="427"/>
      </w:pPr>
      <w:r>
        <w:t xml:space="preserve">Odwołanie przysługuje na: </w:t>
      </w:r>
    </w:p>
    <w:p w14:paraId="43AA08D7" w14:textId="77777777" w:rsidR="007F0FDF" w:rsidRDefault="00030555">
      <w:pPr>
        <w:numPr>
          <w:ilvl w:val="1"/>
          <w:numId w:val="24"/>
        </w:numPr>
        <w:spacing w:after="148"/>
        <w:ind w:right="83" w:hanging="281"/>
      </w:pPr>
      <w:r>
        <w:t xml:space="preserve">niezgodną z przepisami ustawy czynność Zamawiającego, podjętą w postępowaniu o udzielenie zamówienia, w tym na projektowane postanowienie umowy; </w:t>
      </w:r>
    </w:p>
    <w:p w14:paraId="6D21F0F3" w14:textId="77777777" w:rsidR="007F0FDF" w:rsidRDefault="00030555">
      <w:pPr>
        <w:numPr>
          <w:ilvl w:val="1"/>
          <w:numId w:val="24"/>
        </w:numPr>
        <w:spacing w:after="147"/>
        <w:ind w:right="83" w:hanging="281"/>
      </w:pPr>
      <w:r>
        <w:t xml:space="preserve">zaniechanie czynności w postępowaniu o udzielenie zamówienia, do której Zamawiający był obowiązany na podstawie ustawy. </w:t>
      </w:r>
    </w:p>
    <w:p w14:paraId="4A259A1B" w14:textId="77777777" w:rsidR="007F0FDF" w:rsidRDefault="00030555">
      <w:pPr>
        <w:numPr>
          <w:ilvl w:val="0"/>
          <w:numId w:val="24"/>
        </w:numPr>
        <w:spacing w:after="150"/>
        <w:ind w:right="83" w:hanging="427"/>
      </w:pPr>
      <w:r>
        <w:t xml:space="preserve">Odwołanie wnosi się do Prezesa Krajowej Izby Odwoławczej w formie pisemnej albo w formie elektronicznej albo w postaci elektronicznej opatrzone podpisem zaufanym. </w:t>
      </w:r>
    </w:p>
    <w:p w14:paraId="1F95D327" w14:textId="77777777" w:rsidR="007F0FDF" w:rsidRDefault="00030555">
      <w:pPr>
        <w:numPr>
          <w:ilvl w:val="0"/>
          <w:numId w:val="24"/>
        </w:numPr>
        <w:spacing w:after="148"/>
        <w:ind w:right="83" w:hanging="427"/>
      </w:pPr>
      <w:r>
        <w:lastRenderedPageBreak/>
        <w:t xml:space="preserve">Na orzeczenie Krajowej Izby Odwoławczej oraz postanowienie Prezesa Krajowej Izby Odwoławczej, o którym mowa w art. 519 ust. 1 ustawy Pzp, stronom oraz uczestnikom postępowania odwoławczego przysługuje skarga do sądu. Skargę wnosi się do Sądu Okręgowego w Warszawie za pośrednictwem Prezesa Krajowej Izby Odwoławczej. </w:t>
      </w:r>
    </w:p>
    <w:p w14:paraId="51D254BC" w14:textId="77777777" w:rsidR="007F0FDF" w:rsidRDefault="00030555">
      <w:pPr>
        <w:numPr>
          <w:ilvl w:val="0"/>
          <w:numId w:val="24"/>
        </w:numPr>
        <w:spacing w:after="125"/>
        <w:ind w:right="83" w:hanging="427"/>
      </w:pPr>
      <w:r>
        <w:t xml:space="preserve">Szczegółowe informacje dotyczące środków ochrony prawnej określone są w Dziale IX „Środki ochrony prawnej” ustawy Pzp. </w:t>
      </w:r>
    </w:p>
    <w:p w14:paraId="0D099AC6" w14:textId="77777777" w:rsidR="007F0FDF" w:rsidRDefault="00030555">
      <w:pPr>
        <w:spacing w:after="0" w:line="259" w:lineRule="auto"/>
        <w:ind w:left="576" w:right="0" w:firstLine="0"/>
        <w:jc w:val="left"/>
      </w:pPr>
      <w:r>
        <w:t xml:space="preserve"> </w:t>
      </w:r>
    </w:p>
    <w:p w14:paraId="448355AD" w14:textId="77777777" w:rsidR="007F0FDF" w:rsidRDefault="00030555">
      <w:pPr>
        <w:shd w:val="clear" w:color="auto" w:fill="C9C9C9"/>
        <w:spacing w:after="4" w:line="267" w:lineRule="auto"/>
        <w:ind w:left="288" w:right="70"/>
      </w:pPr>
      <w:r>
        <w:rPr>
          <w:b/>
          <w:sz w:val="24"/>
        </w:rPr>
        <w:t xml:space="preserve">XXIV. Informacje dodatkowe dotyczące składania ofert. </w:t>
      </w:r>
    </w:p>
    <w:p w14:paraId="7D7AAD14" w14:textId="77777777" w:rsidR="007F0FDF" w:rsidRDefault="00030555">
      <w:pPr>
        <w:numPr>
          <w:ilvl w:val="0"/>
          <w:numId w:val="25"/>
        </w:numPr>
        <w:ind w:right="83" w:hanging="427"/>
      </w:pPr>
      <w:r>
        <w:t xml:space="preserve">Niniejsza SWZ oraz wszystkie dokumenty do niej dołączone mogą być użyte jedynie w celu sporządzenia oferty. </w:t>
      </w:r>
    </w:p>
    <w:p w14:paraId="664ED34C" w14:textId="77777777" w:rsidR="007F0FDF" w:rsidRDefault="00030555">
      <w:pPr>
        <w:numPr>
          <w:ilvl w:val="0"/>
          <w:numId w:val="25"/>
        </w:numPr>
        <w:ind w:right="83" w:hanging="427"/>
      </w:pPr>
      <w:r>
        <w:t xml:space="preserve">Wykonawca przedstawia ofertę zgodnie z wymaganiami określonymi w niniejszej  SWZ.   </w:t>
      </w:r>
    </w:p>
    <w:p w14:paraId="790CEE56" w14:textId="77777777" w:rsidR="007F0FDF" w:rsidRDefault="00030555">
      <w:pPr>
        <w:numPr>
          <w:ilvl w:val="0"/>
          <w:numId w:val="25"/>
        </w:numPr>
        <w:ind w:right="83" w:hanging="427"/>
      </w:pPr>
      <w:r>
        <w:t xml:space="preserve">Wykonawca ponosi wszystkie koszty związane z przygotowaniem i złożeniem oferty, Zamawiający nie przewiduje zwrotu kosztów udziału w postępowaniu. </w:t>
      </w:r>
    </w:p>
    <w:p w14:paraId="00205062" w14:textId="77777777" w:rsidR="007F0FDF" w:rsidRDefault="00030555">
      <w:pPr>
        <w:numPr>
          <w:ilvl w:val="0"/>
          <w:numId w:val="25"/>
        </w:numPr>
        <w:ind w:right="83" w:hanging="427"/>
      </w:pPr>
      <w:r>
        <w:t xml:space="preserve">Zamawiający nie przewiduje składania ofert wariantowych. </w:t>
      </w:r>
    </w:p>
    <w:p w14:paraId="72B86BE2" w14:textId="77777777" w:rsidR="007F0FDF" w:rsidRDefault="00030555">
      <w:pPr>
        <w:numPr>
          <w:ilvl w:val="0"/>
          <w:numId w:val="25"/>
        </w:numPr>
        <w:ind w:right="83" w:hanging="427"/>
      </w:pPr>
      <w:r>
        <w:t xml:space="preserve">Zamawiający nie przewiduje aukcji elektronicznej. </w:t>
      </w:r>
    </w:p>
    <w:p w14:paraId="7C9FD5C8" w14:textId="1E768C83" w:rsidR="007F0FDF" w:rsidRDefault="00030555" w:rsidP="000C266D">
      <w:pPr>
        <w:numPr>
          <w:ilvl w:val="0"/>
          <w:numId w:val="25"/>
        </w:numPr>
        <w:spacing w:after="157"/>
        <w:ind w:right="83" w:hanging="427"/>
      </w:pPr>
      <w:r>
        <w:t xml:space="preserve">Zamawiający </w:t>
      </w:r>
      <w:r w:rsidR="000C266D">
        <w:t xml:space="preserve">nie </w:t>
      </w:r>
      <w:r>
        <w:t xml:space="preserve">przewiduje udzielenie zamówień powtarzających: </w:t>
      </w:r>
    </w:p>
    <w:tbl>
      <w:tblPr>
        <w:tblStyle w:val="TableGrid"/>
        <w:tblW w:w="9129" w:type="dxa"/>
        <w:tblInd w:w="264" w:type="dxa"/>
        <w:tblCellMar>
          <w:top w:w="37" w:type="dxa"/>
        </w:tblCellMar>
        <w:tblLook w:val="04A0" w:firstRow="1" w:lastRow="0" w:firstColumn="1" w:lastColumn="0" w:noHBand="0" w:noVBand="1"/>
      </w:tblPr>
      <w:tblGrid>
        <w:gridCol w:w="737"/>
        <w:gridCol w:w="4412"/>
        <w:gridCol w:w="3980"/>
      </w:tblGrid>
      <w:tr w:rsidR="007F0FDF" w14:paraId="75522965" w14:textId="77777777">
        <w:trPr>
          <w:trHeight w:val="302"/>
        </w:trPr>
        <w:tc>
          <w:tcPr>
            <w:tcW w:w="737" w:type="dxa"/>
            <w:tcBorders>
              <w:top w:val="nil"/>
              <w:left w:val="nil"/>
              <w:bottom w:val="nil"/>
              <w:right w:val="nil"/>
            </w:tcBorders>
            <w:shd w:val="clear" w:color="auto" w:fill="C9C9C9"/>
          </w:tcPr>
          <w:p w14:paraId="1AD95D15" w14:textId="77777777" w:rsidR="007F0FDF" w:rsidRDefault="00030555">
            <w:pPr>
              <w:spacing w:after="0" w:line="259" w:lineRule="auto"/>
              <w:ind w:left="29" w:right="0" w:firstLine="0"/>
              <w:jc w:val="left"/>
            </w:pPr>
            <w:r>
              <w:rPr>
                <w:b/>
                <w:sz w:val="24"/>
              </w:rPr>
              <w:t>XXV.</w:t>
            </w:r>
            <w:r>
              <w:rPr>
                <w:rFonts w:ascii="Arial" w:eastAsia="Arial" w:hAnsi="Arial" w:cs="Arial"/>
                <w:b/>
                <w:sz w:val="24"/>
              </w:rPr>
              <w:t xml:space="preserve"> </w:t>
            </w:r>
          </w:p>
        </w:tc>
        <w:tc>
          <w:tcPr>
            <w:tcW w:w="4412" w:type="dxa"/>
            <w:tcBorders>
              <w:top w:val="nil"/>
              <w:left w:val="nil"/>
              <w:bottom w:val="nil"/>
              <w:right w:val="nil"/>
            </w:tcBorders>
            <w:shd w:val="clear" w:color="auto" w:fill="C9C9C9"/>
          </w:tcPr>
          <w:p w14:paraId="1FD4B92F" w14:textId="77777777" w:rsidR="007F0FDF" w:rsidRDefault="00030555">
            <w:pPr>
              <w:spacing w:after="0" w:line="259" w:lineRule="auto"/>
              <w:ind w:left="0" w:right="-3" w:firstLine="0"/>
            </w:pPr>
            <w:r>
              <w:rPr>
                <w:b/>
                <w:sz w:val="24"/>
              </w:rPr>
              <w:t>Klauzula informacyjna dotycząca RODO.</w:t>
            </w:r>
          </w:p>
        </w:tc>
        <w:tc>
          <w:tcPr>
            <w:tcW w:w="3980" w:type="dxa"/>
            <w:tcBorders>
              <w:top w:val="nil"/>
              <w:left w:val="nil"/>
              <w:bottom w:val="nil"/>
              <w:right w:val="nil"/>
            </w:tcBorders>
            <w:shd w:val="clear" w:color="auto" w:fill="C9C9C9"/>
          </w:tcPr>
          <w:p w14:paraId="3ED10FA6" w14:textId="77777777" w:rsidR="007F0FDF" w:rsidRDefault="00030555">
            <w:pPr>
              <w:spacing w:after="0" w:line="259" w:lineRule="auto"/>
              <w:ind w:left="0" w:right="0" w:firstLine="0"/>
              <w:jc w:val="left"/>
            </w:pPr>
            <w:r>
              <w:rPr>
                <w:b/>
                <w:sz w:val="24"/>
              </w:rPr>
              <w:t xml:space="preserve"> </w:t>
            </w:r>
          </w:p>
        </w:tc>
      </w:tr>
    </w:tbl>
    <w:p w14:paraId="6C0AFC94" w14:textId="77777777" w:rsidR="007F0FDF" w:rsidRDefault="00030555">
      <w:pPr>
        <w:spacing w:after="0" w:line="259" w:lineRule="auto"/>
        <w:ind w:left="0" w:right="325" w:firstLine="0"/>
        <w:jc w:val="center"/>
      </w:pPr>
      <w:r>
        <w:rPr>
          <w:b/>
          <w:sz w:val="24"/>
        </w:rPr>
        <w:t xml:space="preserve"> </w:t>
      </w:r>
    </w:p>
    <w:p w14:paraId="693A787D" w14:textId="77777777" w:rsidR="000C266D" w:rsidRPr="000C266D" w:rsidRDefault="000C266D" w:rsidP="000C266D">
      <w:pPr>
        <w:spacing w:after="0" w:line="259" w:lineRule="auto"/>
        <w:ind w:left="1001" w:right="0" w:firstLine="0"/>
        <w:jc w:val="left"/>
        <w:rPr>
          <w:rFonts w:eastAsia="Times New Roman" w:cs="Times New Roman"/>
          <w:color w:val="auto"/>
          <w:szCs w:val="20"/>
          <w:lang w:eastAsia="x-none"/>
        </w:rPr>
      </w:pPr>
      <w:r w:rsidRPr="000C266D">
        <w:rPr>
          <w:rFonts w:eastAsia="Times New Roman" w:cs="Times New Roman"/>
          <w:color w:val="auto"/>
          <w:szCs w:val="20"/>
          <w:lang w:eastAsia="x-none"/>
        </w:rPr>
        <w:t>Zgodnie z art. 13 ust. 1 i ust.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rozporządzeniem „RODO”, informuję, iż:</w:t>
      </w:r>
    </w:p>
    <w:p w14:paraId="032D459B" w14:textId="77777777" w:rsidR="000C266D" w:rsidRPr="000C266D" w:rsidRDefault="000C266D" w:rsidP="000C266D">
      <w:pPr>
        <w:spacing w:after="0" w:line="259" w:lineRule="auto"/>
        <w:ind w:left="1001" w:right="0" w:firstLine="0"/>
        <w:jc w:val="left"/>
        <w:rPr>
          <w:rFonts w:eastAsia="Times New Roman" w:cs="Times New Roman"/>
          <w:color w:val="auto"/>
          <w:szCs w:val="20"/>
          <w:lang w:eastAsia="x-none"/>
        </w:rPr>
      </w:pPr>
      <w:bookmarkStart w:id="2" w:name="_Hlk15637877"/>
    </w:p>
    <w:p w14:paraId="7AD3F7E3" w14:textId="77777777" w:rsidR="000C266D" w:rsidRPr="000C266D" w:rsidRDefault="000C266D" w:rsidP="000C266D">
      <w:pPr>
        <w:numPr>
          <w:ilvl w:val="0"/>
          <w:numId w:val="36"/>
        </w:numPr>
        <w:spacing w:after="0" w:line="259" w:lineRule="auto"/>
        <w:ind w:right="0"/>
        <w:jc w:val="left"/>
        <w:rPr>
          <w:rFonts w:eastAsia="Times New Roman" w:cs="Times New Roman"/>
          <w:bCs/>
          <w:color w:val="auto"/>
          <w:szCs w:val="20"/>
          <w:lang w:eastAsia="x-none"/>
        </w:rPr>
      </w:pPr>
      <w:r w:rsidRPr="000C266D">
        <w:rPr>
          <w:rFonts w:eastAsia="Times New Roman" w:cs="Times New Roman"/>
          <w:b/>
          <w:bCs/>
          <w:color w:val="auto"/>
          <w:szCs w:val="20"/>
          <w:lang w:eastAsia="x-none"/>
        </w:rPr>
        <w:t>Administratorem Pani/Pana danych osobowych jest</w:t>
      </w:r>
      <w:r w:rsidRPr="000C266D">
        <w:rPr>
          <w:rFonts w:eastAsia="Times New Roman" w:cs="Times New Roman"/>
          <w:color w:val="auto"/>
          <w:szCs w:val="20"/>
          <w:lang w:eastAsia="x-none"/>
        </w:rPr>
        <w:t xml:space="preserve">  Urząd Miasta i Gminy </w:t>
      </w:r>
      <w:r w:rsidRPr="000C266D">
        <w:rPr>
          <w:rFonts w:eastAsia="Times New Roman" w:cs="Times New Roman"/>
          <w:bCs/>
          <w:color w:val="auto"/>
          <w:szCs w:val="20"/>
          <w:lang w:eastAsia="x-none"/>
        </w:rPr>
        <w:t>w Kazimierzy Wielkiej  z siedzibą : ul. Kościuszki 12,  28-500 Kazimierza Wielka.</w:t>
      </w:r>
    </w:p>
    <w:p w14:paraId="30D9C298" w14:textId="77777777" w:rsidR="000C266D" w:rsidRPr="000C266D" w:rsidRDefault="000C266D" w:rsidP="000C266D">
      <w:pPr>
        <w:numPr>
          <w:ilvl w:val="0"/>
          <w:numId w:val="36"/>
        </w:numPr>
        <w:spacing w:after="0" w:line="259" w:lineRule="auto"/>
        <w:ind w:right="0"/>
        <w:jc w:val="left"/>
        <w:rPr>
          <w:rFonts w:eastAsia="Times New Roman" w:cs="Times New Roman"/>
          <w:color w:val="auto"/>
          <w:szCs w:val="20"/>
          <w:u w:val="single"/>
          <w:lang w:eastAsia="x-none"/>
        </w:rPr>
      </w:pPr>
      <w:r w:rsidRPr="000C266D">
        <w:rPr>
          <w:rFonts w:eastAsia="Times New Roman" w:cs="Times New Roman"/>
          <w:color w:val="auto"/>
          <w:szCs w:val="20"/>
          <w:lang w:eastAsia="x-none"/>
        </w:rPr>
        <w:t xml:space="preserve">W sprawach z zakresu ochrony danych osobowych mogą Państwo kontaktować się z Inspektorem Ochrony Danych pod adresem e-mail: </w:t>
      </w:r>
      <w:hyperlink r:id="rId19" w:history="1">
        <w:r w:rsidRPr="000C266D">
          <w:rPr>
            <w:rStyle w:val="Hipercze"/>
            <w:rFonts w:eastAsia="Times New Roman" w:cs="Times New Roman"/>
            <w:szCs w:val="20"/>
            <w:lang w:eastAsia="x-none"/>
          </w:rPr>
          <w:t>biuro@data-protect.pl</w:t>
        </w:r>
      </w:hyperlink>
    </w:p>
    <w:bookmarkEnd w:id="2"/>
    <w:p w14:paraId="2D0B06D4" w14:textId="77777777" w:rsidR="000C266D" w:rsidRPr="000C266D" w:rsidRDefault="000C266D" w:rsidP="000C266D">
      <w:pPr>
        <w:numPr>
          <w:ilvl w:val="0"/>
          <w:numId w:val="36"/>
        </w:numPr>
        <w:spacing w:after="0" w:line="259" w:lineRule="auto"/>
        <w:ind w:right="0"/>
        <w:jc w:val="left"/>
        <w:rPr>
          <w:rFonts w:eastAsia="Times New Roman" w:cs="Times New Roman"/>
          <w:color w:val="auto"/>
          <w:szCs w:val="20"/>
          <w:lang w:eastAsia="x-none"/>
        </w:rPr>
      </w:pPr>
      <w:r w:rsidRPr="000C266D">
        <w:rPr>
          <w:rFonts w:eastAsia="Times New Roman" w:cs="Times New Roman"/>
          <w:b/>
          <w:color w:val="auto"/>
          <w:szCs w:val="20"/>
          <w:lang w:eastAsia="x-none"/>
        </w:rPr>
        <w:t>Państwa dane osobowe przetwarzane będą w celu</w:t>
      </w:r>
      <w:r w:rsidRPr="000C266D">
        <w:rPr>
          <w:rFonts w:eastAsia="Times New Roman" w:cs="Times New Roman"/>
          <w:color w:val="auto"/>
          <w:szCs w:val="20"/>
          <w:lang w:eastAsia="x-none"/>
        </w:rPr>
        <w:t xml:space="preserve"> związanym z postepowaniem o udzielenie zamówienia publicznego. Podstawą prawną ich przetwarzania jest zgoda Wykonawcy wyrażona poprzez akt uczestnictwa w postepowaniu oraz następujące przepisy prawa:</w:t>
      </w:r>
    </w:p>
    <w:p w14:paraId="1B11C30B" w14:textId="77777777" w:rsidR="000C266D" w:rsidRPr="000C266D" w:rsidRDefault="000C266D" w:rsidP="000C266D">
      <w:pPr>
        <w:spacing w:after="0" w:line="259" w:lineRule="auto"/>
        <w:ind w:left="1001" w:right="0" w:firstLine="0"/>
        <w:jc w:val="left"/>
        <w:rPr>
          <w:rFonts w:eastAsia="Times New Roman" w:cs="Times New Roman"/>
          <w:color w:val="auto"/>
          <w:szCs w:val="20"/>
          <w:lang w:eastAsia="x-none"/>
        </w:rPr>
      </w:pPr>
      <w:r w:rsidRPr="000C266D">
        <w:rPr>
          <w:rFonts w:eastAsia="Times New Roman" w:cs="Times New Roman"/>
          <w:color w:val="auto"/>
          <w:szCs w:val="20"/>
          <w:lang w:eastAsia="x-none"/>
        </w:rPr>
        <w:t>- ustawa z  dnia 11 września 2019 r. –Prawo zamówień publicznych (Dz. U. z 2019 r. poz. 2019 z późn. zm.); </w:t>
      </w:r>
    </w:p>
    <w:p w14:paraId="1374302D" w14:textId="77777777" w:rsidR="000C266D" w:rsidRPr="000C266D" w:rsidRDefault="000C266D" w:rsidP="000C266D">
      <w:pPr>
        <w:spacing w:after="0" w:line="259" w:lineRule="auto"/>
        <w:ind w:left="1001" w:right="0" w:firstLine="0"/>
        <w:jc w:val="left"/>
        <w:rPr>
          <w:rFonts w:eastAsia="Times New Roman" w:cs="Times New Roman"/>
          <w:color w:val="auto"/>
          <w:szCs w:val="20"/>
          <w:lang w:eastAsia="x-none"/>
        </w:rPr>
      </w:pPr>
      <w:r w:rsidRPr="000C266D">
        <w:rPr>
          <w:rFonts w:eastAsia="Times New Roman" w:cs="Times New Roman"/>
          <w:color w:val="auto"/>
          <w:szCs w:val="20"/>
          <w:lang w:eastAsia="x-none"/>
        </w:rPr>
        <w:t>- Rozporządzenie Ministra Rozwoju, Pracy i Technologii z dnia 23 grudnia 2020 r. w sprawie podmiotowych środków dowodowych oraz innych dokumentów lub oświadczeń, jakich może żądać zamawiający od wykonawcy (Dz.U. 2020 poz. 2415),</w:t>
      </w:r>
    </w:p>
    <w:p w14:paraId="6B68E425" w14:textId="77777777" w:rsidR="000C266D" w:rsidRPr="000C266D" w:rsidRDefault="000C266D" w:rsidP="000C266D">
      <w:pPr>
        <w:spacing w:after="0" w:line="259" w:lineRule="auto"/>
        <w:ind w:left="1001" w:right="0" w:firstLine="0"/>
        <w:jc w:val="left"/>
        <w:rPr>
          <w:rFonts w:eastAsia="Times New Roman" w:cs="Times New Roman"/>
          <w:color w:val="auto"/>
          <w:szCs w:val="20"/>
          <w:lang w:eastAsia="x-none"/>
        </w:rPr>
      </w:pPr>
      <w:r w:rsidRPr="000C266D">
        <w:rPr>
          <w:rFonts w:eastAsia="Times New Roman" w:cs="Times New Roman"/>
          <w:color w:val="auto"/>
          <w:szCs w:val="20"/>
          <w:lang w:eastAsia="x-none"/>
        </w:rPr>
        <w:t>- ustawa o narodowym zasobie archiwalnym i archiwach ( DZ.U. z 2020 r. poz. 164).</w:t>
      </w:r>
    </w:p>
    <w:p w14:paraId="32054951" w14:textId="77777777" w:rsidR="000C266D" w:rsidRPr="000C266D" w:rsidRDefault="000C266D" w:rsidP="000C266D">
      <w:pPr>
        <w:numPr>
          <w:ilvl w:val="0"/>
          <w:numId w:val="36"/>
        </w:numPr>
        <w:spacing w:after="0" w:line="259" w:lineRule="auto"/>
        <w:ind w:right="0"/>
        <w:jc w:val="left"/>
        <w:rPr>
          <w:rFonts w:eastAsia="Times New Roman" w:cs="Times New Roman"/>
          <w:color w:val="auto"/>
          <w:szCs w:val="20"/>
          <w:lang w:eastAsia="x-none"/>
        </w:rPr>
      </w:pPr>
      <w:r w:rsidRPr="000C266D">
        <w:rPr>
          <w:rFonts w:eastAsia="Times New Roman" w:cs="Times New Roman"/>
          <w:b/>
          <w:color w:val="auto"/>
          <w:szCs w:val="20"/>
          <w:lang w:eastAsia="x-none"/>
        </w:rPr>
        <w:t xml:space="preserve">Państwa dane osobowe pozyskane w związku z postepowaniem o udzielenie zamówienia publicznego przetwarzane </w:t>
      </w:r>
      <w:r w:rsidRPr="000C266D">
        <w:rPr>
          <w:rFonts w:eastAsia="Times New Roman" w:cs="Times New Roman"/>
          <w:color w:val="auto"/>
          <w:szCs w:val="20"/>
          <w:lang w:eastAsia="x-none"/>
        </w:rPr>
        <w:t>będą przez okres 5 lat od dnia zakończenia postepowania o udzielenie zamówienia.</w:t>
      </w:r>
    </w:p>
    <w:p w14:paraId="0FDA753B" w14:textId="77777777" w:rsidR="000C266D" w:rsidRPr="000C266D" w:rsidRDefault="000C266D" w:rsidP="000C266D">
      <w:pPr>
        <w:numPr>
          <w:ilvl w:val="0"/>
          <w:numId w:val="36"/>
        </w:numPr>
        <w:spacing w:after="0" w:line="259" w:lineRule="auto"/>
        <w:ind w:right="0"/>
        <w:jc w:val="left"/>
        <w:rPr>
          <w:rFonts w:eastAsia="Times New Roman" w:cs="Times New Roman"/>
          <w:color w:val="auto"/>
          <w:szCs w:val="20"/>
          <w:lang w:eastAsia="x-none"/>
        </w:rPr>
      </w:pPr>
      <w:r w:rsidRPr="000C266D">
        <w:rPr>
          <w:rFonts w:eastAsia="Times New Roman" w:cs="Times New Roman"/>
          <w:b/>
          <w:bCs/>
          <w:color w:val="auto"/>
          <w:szCs w:val="20"/>
          <w:lang w:eastAsia="x-none"/>
        </w:rPr>
        <w:t>Państwa dane będą przekazywane:</w:t>
      </w:r>
    </w:p>
    <w:p w14:paraId="4AD012E1" w14:textId="77777777" w:rsidR="000C266D" w:rsidRPr="000C266D" w:rsidRDefault="000C266D" w:rsidP="000C266D">
      <w:pPr>
        <w:spacing w:after="0" w:line="259" w:lineRule="auto"/>
        <w:ind w:left="1001" w:right="0" w:firstLine="0"/>
        <w:jc w:val="left"/>
        <w:rPr>
          <w:rFonts w:eastAsia="Times New Roman" w:cs="Times New Roman"/>
          <w:color w:val="auto"/>
          <w:szCs w:val="20"/>
          <w:lang w:eastAsia="x-none"/>
        </w:rPr>
      </w:pPr>
      <w:r w:rsidRPr="000C266D">
        <w:rPr>
          <w:rFonts w:eastAsia="Times New Roman" w:cs="Times New Roman"/>
          <w:color w:val="auto"/>
          <w:szCs w:val="20"/>
          <w:lang w:eastAsia="x-none"/>
        </w:rPr>
        <w:t>- dane pozyskane w związku z postępowaniem o udzielenie zamówienia publicznego przekazywane będą wszystkim zainteresowanym podmiotom i osobom, którym udostępniona zostanie dokumentacja postępowania w oparciu o ustawę z dnia 26 września 2001r o dostępie do informacji publicznej  oraz podmioty upoważnione na podstawie przepisów prawa;</w:t>
      </w:r>
    </w:p>
    <w:p w14:paraId="2B710F4A" w14:textId="77777777" w:rsidR="000C266D" w:rsidRPr="000C266D" w:rsidRDefault="000C266D" w:rsidP="000C266D">
      <w:pPr>
        <w:spacing w:after="0" w:line="259" w:lineRule="auto"/>
        <w:ind w:left="1001" w:right="0" w:firstLine="0"/>
        <w:jc w:val="left"/>
        <w:rPr>
          <w:rFonts w:eastAsia="Times New Roman" w:cs="Times New Roman"/>
          <w:color w:val="auto"/>
          <w:szCs w:val="20"/>
          <w:lang w:eastAsia="x-none"/>
        </w:rPr>
      </w:pPr>
      <w:r w:rsidRPr="000C266D">
        <w:rPr>
          <w:rFonts w:eastAsia="Times New Roman" w:cs="Times New Roman"/>
          <w:color w:val="auto"/>
          <w:szCs w:val="20"/>
          <w:lang w:eastAsia="x-none"/>
        </w:rPr>
        <w:t>- ograniczenie dostępu do Państwa danych może wystąpić jedynie w  szczególnych przypadkach, jeśli jest to uzasadnione ochroną prywatności lub interesem publicznym;</w:t>
      </w:r>
    </w:p>
    <w:p w14:paraId="2B6463A6" w14:textId="77777777" w:rsidR="000C266D" w:rsidRPr="000C266D" w:rsidRDefault="000C266D" w:rsidP="000C266D">
      <w:pPr>
        <w:spacing w:after="0" w:line="259" w:lineRule="auto"/>
        <w:ind w:left="1001" w:right="0" w:firstLine="0"/>
        <w:jc w:val="left"/>
        <w:rPr>
          <w:rFonts w:eastAsia="Times New Roman" w:cs="Times New Roman"/>
          <w:color w:val="auto"/>
          <w:szCs w:val="20"/>
          <w:lang w:eastAsia="x-none"/>
        </w:rPr>
      </w:pPr>
      <w:r w:rsidRPr="000C266D">
        <w:rPr>
          <w:rFonts w:eastAsia="Times New Roman" w:cs="Times New Roman"/>
          <w:color w:val="auto"/>
          <w:szCs w:val="20"/>
          <w:lang w:eastAsia="x-none"/>
        </w:rPr>
        <w:t xml:space="preserve">- ponadto odbiorcą danych zawartych w dokumentach związanych z postępowaniem o zamówienie publiczne mogą być podmioty z którymi Administrator danych zawarł umowy lub porozumienie na korzystanie z udostępnianych przez nie systemów informatycznych w zakresie przekazywania lub archiwizacji danych. Zakres przekazania danych tym odbiorcom ograniczony jest jednak wyłącznie do możliwości zapoznania się z tymi danymi w związku ze świadczeniem usług wsparcia technicznego i usuwaniem awarii. Odbiorców tych obowiązuje klauzula </w:t>
      </w:r>
      <w:r w:rsidRPr="000C266D">
        <w:rPr>
          <w:rFonts w:eastAsia="Times New Roman" w:cs="Times New Roman"/>
          <w:color w:val="auto"/>
          <w:szCs w:val="20"/>
          <w:lang w:eastAsia="x-none"/>
        </w:rPr>
        <w:lastRenderedPageBreak/>
        <w:t>zachowania poufności pozyskanych w takich okolicznościach wszelkich danych, w tym danych osobowych.</w:t>
      </w:r>
    </w:p>
    <w:p w14:paraId="454FA202" w14:textId="77777777" w:rsidR="000C266D" w:rsidRPr="000C266D" w:rsidRDefault="000C266D" w:rsidP="000C266D">
      <w:pPr>
        <w:numPr>
          <w:ilvl w:val="0"/>
          <w:numId w:val="36"/>
        </w:numPr>
        <w:spacing w:after="0" w:line="259" w:lineRule="auto"/>
        <w:ind w:right="0"/>
        <w:jc w:val="left"/>
        <w:rPr>
          <w:rFonts w:eastAsia="Times New Roman" w:cs="Times New Roman"/>
          <w:color w:val="auto"/>
          <w:szCs w:val="20"/>
          <w:lang w:eastAsia="x-none"/>
        </w:rPr>
      </w:pPr>
      <w:r w:rsidRPr="000C266D">
        <w:rPr>
          <w:rFonts w:eastAsia="Times New Roman" w:cs="Times New Roman"/>
          <w:color w:val="auto"/>
          <w:szCs w:val="20"/>
          <w:lang w:eastAsia="x-none"/>
        </w:rPr>
        <w:t xml:space="preserve">W związku z jawnością postępowania, </w:t>
      </w:r>
      <w:r w:rsidRPr="000C266D">
        <w:rPr>
          <w:rFonts w:eastAsia="Times New Roman" w:cs="Times New Roman"/>
          <w:b/>
          <w:color w:val="auto"/>
          <w:szCs w:val="20"/>
          <w:lang w:eastAsia="x-none"/>
        </w:rPr>
        <w:t>dane  mogą być przekazywane do państw z poza EOG</w:t>
      </w:r>
      <w:r w:rsidRPr="000C266D">
        <w:rPr>
          <w:rFonts w:eastAsia="Times New Roman" w:cs="Times New Roman"/>
          <w:color w:val="auto"/>
          <w:szCs w:val="20"/>
          <w:lang w:eastAsia="x-none"/>
        </w:rPr>
        <w:t xml:space="preserve"> z zastrzeżeniem, o którym mowa w punkcie 5 ppkt. b).</w:t>
      </w:r>
    </w:p>
    <w:p w14:paraId="1B07043D" w14:textId="77777777" w:rsidR="000C266D" w:rsidRPr="000C266D" w:rsidRDefault="000C266D" w:rsidP="000C266D">
      <w:pPr>
        <w:numPr>
          <w:ilvl w:val="0"/>
          <w:numId w:val="36"/>
        </w:numPr>
        <w:spacing w:after="0" w:line="259" w:lineRule="auto"/>
        <w:ind w:right="0"/>
        <w:jc w:val="left"/>
        <w:rPr>
          <w:rFonts w:eastAsia="Times New Roman" w:cs="Times New Roman"/>
          <w:color w:val="auto"/>
          <w:szCs w:val="20"/>
          <w:lang w:eastAsia="x-none"/>
        </w:rPr>
      </w:pPr>
      <w:r w:rsidRPr="000C266D">
        <w:rPr>
          <w:rFonts w:eastAsia="Times New Roman" w:cs="Times New Roman"/>
          <w:b/>
          <w:color w:val="auto"/>
          <w:szCs w:val="20"/>
          <w:lang w:eastAsia="x-none"/>
        </w:rPr>
        <w:t xml:space="preserve">Podanie danych osobowych </w:t>
      </w:r>
      <w:r w:rsidRPr="000C266D">
        <w:rPr>
          <w:rFonts w:eastAsia="Times New Roman" w:cs="Times New Roman"/>
          <w:color w:val="auto"/>
          <w:szCs w:val="20"/>
          <w:lang w:eastAsia="x-none"/>
        </w:rPr>
        <w:t xml:space="preserve">w związku udziałem w postępowaniu o zamówienia publiczne nie jest obowiązkowe, ale może być warunkiem niezbędnym do wzięcia w nim udziału. Wynika to stąd, że w zależności od przedmiotu zamówienia, zamawiający może żądać ich podania na podstawie przepisów ustawy Prawo zamówień publicznych oraz wydanych do niej przepisów wykonawczych, a w szczególności na podstawie Rozporządzenia Ministra Rozwoju, Pracy i Technologii z dnia 23 grudnia 2020 r. w sprawie podmiotowych środków dowodowych oraz innych dokumentów lub oświadczeń, jakich może żądać zamawiający od wykonawcy. Konsekwencje niepodania określonych danych skutkują niemożnością wzięcia udziału w postępowaniu. </w:t>
      </w:r>
    </w:p>
    <w:p w14:paraId="773A6602" w14:textId="77777777" w:rsidR="000C266D" w:rsidRPr="000C266D" w:rsidRDefault="000C266D" w:rsidP="000C266D">
      <w:pPr>
        <w:numPr>
          <w:ilvl w:val="0"/>
          <w:numId w:val="36"/>
        </w:numPr>
        <w:spacing w:after="0" w:line="259" w:lineRule="auto"/>
        <w:ind w:right="0"/>
        <w:jc w:val="left"/>
        <w:rPr>
          <w:rFonts w:eastAsia="Times New Roman" w:cs="Times New Roman"/>
          <w:color w:val="auto"/>
          <w:szCs w:val="20"/>
          <w:lang w:eastAsia="x-none"/>
        </w:rPr>
      </w:pPr>
      <w:r w:rsidRPr="000C266D">
        <w:rPr>
          <w:rFonts w:eastAsia="Times New Roman" w:cs="Times New Roman"/>
          <w:b/>
          <w:color w:val="auto"/>
          <w:szCs w:val="20"/>
          <w:lang w:eastAsia="x-none"/>
        </w:rPr>
        <w:t>Posiada Pani/Pan prawo do:</w:t>
      </w:r>
    </w:p>
    <w:p w14:paraId="1668505E" w14:textId="77777777" w:rsidR="000C266D" w:rsidRPr="000C266D" w:rsidRDefault="000C266D" w:rsidP="000C266D">
      <w:pPr>
        <w:spacing w:after="0" w:line="259" w:lineRule="auto"/>
        <w:ind w:left="1001" w:right="0" w:firstLine="0"/>
        <w:jc w:val="left"/>
        <w:rPr>
          <w:rFonts w:eastAsia="Times New Roman" w:cs="Times New Roman"/>
          <w:color w:val="auto"/>
          <w:szCs w:val="20"/>
          <w:lang w:eastAsia="x-none"/>
        </w:rPr>
      </w:pPr>
      <w:r w:rsidRPr="000C266D">
        <w:rPr>
          <w:rFonts w:eastAsia="Times New Roman" w:cs="Times New Roman"/>
          <w:color w:val="auto"/>
          <w:szCs w:val="20"/>
          <w:lang w:eastAsia="x-none"/>
        </w:rPr>
        <w:t>- na podstawie art. 15 rozporządzenia- dostępu do danych osobowych Pani/Pana dotyczących;</w:t>
      </w:r>
    </w:p>
    <w:p w14:paraId="3ADFE085" w14:textId="77777777" w:rsidR="000C266D" w:rsidRPr="000C266D" w:rsidRDefault="000C266D" w:rsidP="000C266D">
      <w:pPr>
        <w:spacing w:after="0" w:line="259" w:lineRule="auto"/>
        <w:ind w:left="1001" w:right="0" w:firstLine="0"/>
        <w:jc w:val="left"/>
        <w:rPr>
          <w:rFonts w:eastAsia="Times New Roman" w:cs="Times New Roman"/>
          <w:color w:val="auto"/>
          <w:szCs w:val="20"/>
          <w:lang w:eastAsia="x-none"/>
        </w:rPr>
      </w:pPr>
      <w:r w:rsidRPr="000C266D">
        <w:rPr>
          <w:rFonts w:eastAsia="Times New Roman" w:cs="Times New Roman"/>
          <w:color w:val="auto"/>
          <w:szCs w:val="20"/>
          <w:lang w:eastAsia="x-none"/>
        </w:rPr>
        <w:t>- na podstawie art. 16 rozporządzenia - prawo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39B514E6" w14:textId="77777777" w:rsidR="000C266D" w:rsidRPr="000C266D" w:rsidRDefault="000C266D" w:rsidP="000C266D">
      <w:pPr>
        <w:spacing w:after="0" w:line="259" w:lineRule="auto"/>
        <w:ind w:left="1001" w:right="0" w:firstLine="0"/>
        <w:jc w:val="left"/>
        <w:rPr>
          <w:rFonts w:eastAsia="Times New Roman" w:cs="Times New Roman"/>
          <w:color w:val="auto"/>
          <w:szCs w:val="20"/>
          <w:lang w:eastAsia="x-none"/>
        </w:rPr>
      </w:pPr>
      <w:r w:rsidRPr="000C266D">
        <w:rPr>
          <w:rFonts w:eastAsia="Times New Roman" w:cs="Times New Roman"/>
          <w:color w:val="auto"/>
          <w:szCs w:val="20"/>
          <w:lang w:eastAsia="x-none"/>
        </w:rPr>
        <w:t xml:space="preserve">- na podstawie art. 18 rozporządzenia - prawo żądania od administratora ograniczenia przetwarzania danych osobowych z zastrzeżeniem przypadków, o których mowa w art. 18 ust. 2 rozporządzenia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14:paraId="72EF9970" w14:textId="77777777" w:rsidR="000C266D" w:rsidRPr="000C266D" w:rsidRDefault="000C266D" w:rsidP="000C266D">
      <w:pPr>
        <w:spacing w:after="0" w:line="259" w:lineRule="auto"/>
        <w:ind w:left="1001" w:right="0" w:firstLine="0"/>
        <w:jc w:val="left"/>
        <w:rPr>
          <w:rFonts w:eastAsia="Times New Roman" w:cs="Times New Roman"/>
          <w:color w:val="auto"/>
          <w:szCs w:val="20"/>
          <w:lang w:eastAsia="x-none"/>
        </w:rPr>
      </w:pPr>
      <w:r w:rsidRPr="000C266D">
        <w:rPr>
          <w:rFonts w:eastAsia="Times New Roman" w:cs="Times New Roman"/>
          <w:color w:val="auto"/>
          <w:szCs w:val="20"/>
          <w:lang w:eastAsia="x-none"/>
        </w:rPr>
        <w:t>- prawo do wniesienia skargi do Prezesa Urzędu Ochrony Danych Osobowych, gdy uzna Pani/Pan, że przetwarzanie danych osobowych Pani/Pana dotyczących narusza przepisy rozporządzenia.</w:t>
      </w:r>
    </w:p>
    <w:p w14:paraId="6CDE4E61" w14:textId="77777777" w:rsidR="000C266D" w:rsidRPr="000C266D" w:rsidRDefault="000C266D" w:rsidP="000C266D">
      <w:pPr>
        <w:numPr>
          <w:ilvl w:val="0"/>
          <w:numId w:val="36"/>
        </w:numPr>
        <w:spacing w:after="0" w:line="259" w:lineRule="auto"/>
        <w:ind w:right="0"/>
        <w:jc w:val="left"/>
        <w:rPr>
          <w:rFonts w:eastAsia="Times New Roman" w:cs="Times New Roman"/>
          <w:b/>
          <w:color w:val="auto"/>
          <w:szCs w:val="20"/>
          <w:lang w:eastAsia="x-none"/>
        </w:rPr>
      </w:pPr>
      <w:r w:rsidRPr="000C266D">
        <w:rPr>
          <w:rFonts w:eastAsia="Times New Roman" w:cs="Times New Roman"/>
          <w:b/>
          <w:color w:val="auto"/>
          <w:szCs w:val="20"/>
          <w:lang w:eastAsia="x-none"/>
        </w:rPr>
        <w:t>Nie przysługuje Pani/Panu:</w:t>
      </w:r>
    </w:p>
    <w:p w14:paraId="2771C046" w14:textId="77777777" w:rsidR="000C266D" w:rsidRPr="000C266D" w:rsidRDefault="000C266D" w:rsidP="000C266D">
      <w:pPr>
        <w:spacing w:after="0" w:line="259" w:lineRule="auto"/>
        <w:ind w:left="1001" w:right="0" w:firstLine="0"/>
        <w:jc w:val="left"/>
        <w:rPr>
          <w:rFonts w:eastAsia="Times New Roman" w:cs="Times New Roman"/>
          <w:color w:val="auto"/>
          <w:szCs w:val="20"/>
          <w:lang w:eastAsia="x-none"/>
        </w:rPr>
      </w:pPr>
      <w:r w:rsidRPr="000C266D">
        <w:rPr>
          <w:rFonts w:eastAsia="Times New Roman" w:cs="Times New Roman"/>
          <w:color w:val="auto"/>
          <w:szCs w:val="20"/>
          <w:lang w:eastAsia="x-none"/>
        </w:rPr>
        <w:t>- w związku z art. 17 ust. 3 lit. b, d lub e RODO prawo do usunięcia danych osobowych;</w:t>
      </w:r>
    </w:p>
    <w:p w14:paraId="51E9F999" w14:textId="77777777" w:rsidR="000C266D" w:rsidRPr="000C266D" w:rsidRDefault="000C266D" w:rsidP="000C266D">
      <w:pPr>
        <w:spacing w:after="0" w:line="259" w:lineRule="auto"/>
        <w:ind w:left="1001" w:right="0" w:firstLine="0"/>
        <w:jc w:val="left"/>
        <w:rPr>
          <w:rFonts w:eastAsia="Times New Roman" w:cs="Times New Roman"/>
          <w:color w:val="auto"/>
          <w:szCs w:val="20"/>
          <w:lang w:eastAsia="x-none"/>
        </w:rPr>
      </w:pPr>
      <w:r w:rsidRPr="000C266D">
        <w:rPr>
          <w:rFonts w:eastAsia="Times New Roman" w:cs="Times New Roman"/>
          <w:color w:val="auto"/>
          <w:szCs w:val="20"/>
          <w:lang w:eastAsia="x-none"/>
        </w:rPr>
        <w:t>- prawo do przenoszenia danych osobowych, o którym mowa w art. 20 RODO;</w:t>
      </w:r>
    </w:p>
    <w:p w14:paraId="181936F4" w14:textId="77777777" w:rsidR="000C266D" w:rsidRPr="000C266D" w:rsidRDefault="000C266D" w:rsidP="000C266D">
      <w:pPr>
        <w:spacing w:after="0" w:line="259" w:lineRule="auto"/>
        <w:ind w:left="1001" w:right="0" w:firstLine="0"/>
        <w:jc w:val="left"/>
        <w:rPr>
          <w:rFonts w:eastAsia="Times New Roman" w:cs="Times New Roman"/>
          <w:color w:val="auto"/>
          <w:szCs w:val="20"/>
          <w:lang w:eastAsia="x-none"/>
        </w:rPr>
      </w:pPr>
      <w:r w:rsidRPr="000C266D">
        <w:rPr>
          <w:rFonts w:eastAsia="Times New Roman" w:cs="Times New Roman"/>
          <w:color w:val="auto"/>
          <w:szCs w:val="20"/>
          <w:lang w:eastAsia="x-none"/>
        </w:rPr>
        <w:t>- na podstawie art. 21 RODO prawo sprzeciwu, wobec przetwarzania danych osobowych, gdyż podstawą prawną przetwarzania Pani/Pana danych osobowych jest art. 6 ust. 1 lit. c rozporządzenia</w:t>
      </w:r>
      <w:r w:rsidRPr="000C266D">
        <w:rPr>
          <w:rFonts w:eastAsia="Times New Roman" w:cs="Times New Roman"/>
          <w:i/>
          <w:color w:val="auto"/>
          <w:szCs w:val="20"/>
          <w:lang w:eastAsia="x-none"/>
        </w:rPr>
        <w:t xml:space="preserve">. </w:t>
      </w:r>
    </w:p>
    <w:p w14:paraId="1A5DF65A" w14:textId="77777777" w:rsidR="000C266D" w:rsidRPr="000C266D" w:rsidRDefault="000C266D" w:rsidP="000C266D">
      <w:pPr>
        <w:numPr>
          <w:ilvl w:val="0"/>
          <w:numId w:val="36"/>
        </w:numPr>
        <w:spacing w:after="0" w:line="259" w:lineRule="auto"/>
        <w:ind w:right="0"/>
        <w:jc w:val="left"/>
        <w:rPr>
          <w:rFonts w:eastAsia="Times New Roman" w:cs="Times New Roman"/>
          <w:color w:val="auto"/>
          <w:szCs w:val="20"/>
          <w:lang w:eastAsia="x-none"/>
        </w:rPr>
      </w:pPr>
      <w:r w:rsidRPr="000C266D">
        <w:rPr>
          <w:rFonts w:eastAsia="Times New Roman" w:cs="Times New Roman"/>
          <w:color w:val="auto"/>
          <w:szCs w:val="20"/>
          <w:lang w:eastAsia="x-none"/>
        </w:rPr>
        <w:t>W przypadku gdy realizacja prawa dostępu wymagałaby od Administratora danych niewspółmiernie dużego wysiłku, Administrator danych może żądać od Państwa wskazania dodatkowych informacji mających na celu sprecyzowanie żądania, w szczególności podania nazwy lub daty postępowania o udzielenie zamówienia publicznego lub konkursu, w ramach których były przetwarzane dane osobowe.</w:t>
      </w:r>
    </w:p>
    <w:p w14:paraId="66C4841A" w14:textId="08CD00EC" w:rsidR="00470475" w:rsidRPr="008158CE" w:rsidRDefault="000C266D" w:rsidP="008158CE">
      <w:pPr>
        <w:numPr>
          <w:ilvl w:val="0"/>
          <w:numId w:val="36"/>
        </w:numPr>
        <w:spacing w:after="0" w:line="259" w:lineRule="auto"/>
        <w:ind w:right="0"/>
        <w:jc w:val="left"/>
        <w:rPr>
          <w:rFonts w:eastAsia="Times New Roman" w:cs="Times New Roman"/>
          <w:color w:val="auto"/>
          <w:szCs w:val="20"/>
          <w:lang w:eastAsia="x-none"/>
        </w:rPr>
      </w:pPr>
      <w:r w:rsidRPr="000C266D">
        <w:rPr>
          <w:rFonts w:eastAsia="Times New Roman" w:cs="Times New Roman"/>
          <w:b/>
          <w:color w:val="auto"/>
          <w:szCs w:val="20"/>
          <w:lang w:eastAsia="x-none"/>
        </w:rPr>
        <w:t>Dane osobowe nie podlegają zautomatyzowanemu podejmowaniu decyzji</w:t>
      </w:r>
      <w:r w:rsidRPr="000C266D">
        <w:rPr>
          <w:rFonts w:eastAsia="Times New Roman" w:cs="Times New Roman"/>
          <w:color w:val="auto"/>
          <w:szCs w:val="20"/>
          <w:lang w:eastAsia="x-none"/>
        </w:rPr>
        <w:t>, w tym profilow</w:t>
      </w:r>
      <w:r w:rsidR="008158CE">
        <w:rPr>
          <w:rFonts w:eastAsia="Times New Roman" w:cs="Times New Roman"/>
          <w:color w:val="auto"/>
          <w:szCs w:val="20"/>
          <w:lang w:eastAsia="x-none"/>
        </w:rPr>
        <w:t>aniu.</w:t>
      </w:r>
      <w:r w:rsidR="00030555" w:rsidRPr="008158CE">
        <w:rPr>
          <w:sz w:val="14"/>
        </w:rPr>
        <w:t xml:space="preserve"> </w:t>
      </w:r>
    </w:p>
    <w:p w14:paraId="318B438F" w14:textId="77777777" w:rsidR="00470475" w:rsidRDefault="00470475">
      <w:pPr>
        <w:spacing w:after="0" w:line="259" w:lineRule="auto"/>
        <w:ind w:left="1001" w:right="0" w:firstLine="0"/>
        <w:jc w:val="left"/>
      </w:pPr>
    </w:p>
    <w:tbl>
      <w:tblPr>
        <w:tblStyle w:val="TableGrid"/>
        <w:tblW w:w="9129" w:type="dxa"/>
        <w:tblInd w:w="264" w:type="dxa"/>
        <w:tblCellMar>
          <w:top w:w="39" w:type="dxa"/>
          <w:right w:w="115" w:type="dxa"/>
        </w:tblCellMar>
        <w:tblLook w:val="04A0" w:firstRow="1" w:lastRow="0" w:firstColumn="1" w:lastColumn="0" w:noHBand="0" w:noVBand="1"/>
      </w:tblPr>
      <w:tblGrid>
        <w:gridCol w:w="456"/>
        <w:gridCol w:w="281"/>
        <w:gridCol w:w="1415"/>
        <w:gridCol w:w="6968"/>
        <w:gridCol w:w="9"/>
      </w:tblGrid>
      <w:tr w:rsidR="007F0FDF" w14:paraId="15847F5C" w14:textId="77777777">
        <w:trPr>
          <w:gridAfter w:val="1"/>
          <w:wAfter w:w="9" w:type="dxa"/>
          <w:trHeight w:val="324"/>
        </w:trPr>
        <w:tc>
          <w:tcPr>
            <w:tcW w:w="737" w:type="dxa"/>
            <w:gridSpan w:val="2"/>
            <w:tcBorders>
              <w:top w:val="nil"/>
              <w:left w:val="nil"/>
              <w:bottom w:val="nil"/>
              <w:right w:val="nil"/>
            </w:tcBorders>
            <w:shd w:val="clear" w:color="auto" w:fill="C9C9C9"/>
          </w:tcPr>
          <w:p w14:paraId="76CD33C4" w14:textId="77777777" w:rsidR="007F0FDF" w:rsidRDefault="00030555">
            <w:pPr>
              <w:spacing w:after="0" w:line="259" w:lineRule="auto"/>
              <w:ind w:left="29" w:right="0" w:firstLine="0"/>
              <w:jc w:val="left"/>
            </w:pPr>
            <w:r>
              <w:rPr>
                <w:b/>
                <w:sz w:val="24"/>
              </w:rPr>
              <w:t xml:space="preserve">XVI. </w:t>
            </w:r>
          </w:p>
        </w:tc>
        <w:tc>
          <w:tcPr>
            <w:tcW w:w="8392" w:type="dxa"/>
            <w:gridSpan w:val="2"/>
            <w:tcBorders>
              <w:top w:val="nil"/>
              <w:left w:val="nil"/>
              <w:bottom w:val="nil"/>
              <w:right w:val="nil"/>
            </w:tcBorders>
            <w:shd w:val="clear" w:color="auto" w:fill="C9C9C9"/>
          </w:tcPr>
          <w:p w14:paraId="3947E0B6" w14:textId="77777777" w:rsidR="007F0FDF" w:rsidRDefault="00030555">
            <w:pPr>
              <w:spacing w:after="0" w:line="259" w:lineRule="auto"/>
              <w:ind w:left="0" w:right="0" w:firstLine="0"/>
              <w:jc w:val="left"/>
            </w:pPr>
            <w:r>
              <w:rPr>
                <w:sz w:val="24"/>
              </w:rPr>
              <w:t xml:space="preserve"> </w:t>
            </w:r>
            <w:r>
              <w:rPr>
                <w:b/>
                <w:sz w:val="24"/>
              </w:rPr>
              <w:t xml:space="preserve">Załączniki stanowiące integralną część Specyfikacji (SWZ). </w:t>
            </w:r>
          </w:p>
        </w:tc>
      </w:tr>
      <w:tr w:rsidR="007F0FDF" w14:paraId="1E47A1C4" w14:textId="77777777">
        <w:tblPrEx>
          <w:tblCellMar>
            <w:top w:w="0" w:type="dxa"/>
            <w:right w:w="0" w:type="dxa"/>
          </w:tblCellMar>
        </w:tblPrEx>
        <w:trPr>
          <w:gridBefore w:val="1"/>
          <w:wBefore w:w="456" w:type="dxa"/>
          <w:trHeight w:val="235"/>
        </w:trPr>
        <w:tc>
          <w:tcPr>
            <w:tcW w:w="1697" w:type="dxa"/>
            <w:gridSpan w:val="2"/>
            <w:tcBorders>
              <w:top w:val="nil"/>
              <w:left w:val="nil"/>
              <w:bottom w:val="nil"/>
              <w:right w:val="nil"/>
            </w:tcBorders>
          </w:tcPr>
          <w:p w14:paraId="1716ACB7" w14:textId="77777777" w:rsidR="007F0FDF" w:rsidRDefault="00030555">
            <w:pPr>
              <w:spacing w:after="0" w:line="259" w:lineRule="auto"/>
              <w:ind w:left="0" w:right="0" w:firstLine="0"/>
              <w:jc w:val="left"/>
            </w:pPr>
            <w:r>
              <w:t xml:space="preserve">Załącznik nr 1 </w:t>
            </w:r>
          </w:p>
        </w:tc>
        <w:tc>
          <w:tcPr>
            <w:tcW w:w="6985" w:type="dxa"/>
            <w:gridSpan w:val="2"/>
            <w:tcBorders>
              <w:top w:val="nil"/>
              <w:left w:val="nil"/>
              <w:bottom w:val="nil"/>
              <w:right w:val="nil"/>
            </w:tcBorders>
          </w:tcPr>
          <w:p w14:paraId="5BEC961C" w14:textId="77777777" w:rsidR="007F0FDF" w:rsidRDefault="00030555">
            <w:pPr>
              <w:spacing w:after="0" w:line="259" w:lineRule="auto"/>
              <w:ind w:left="0" w:right="0" w:firstLine="0"/>
              <w:jc w:val="left"/>
            </w:pPr>
            <w:r>
              <w:t xml:space="preserve">Formularz oferty </w:t>
            </w:r>
          </w:p>
        </w:tc>
      </w:tr>
      <w:tr w:rsidR="007F0FDF" w14:paraId="4B5D95EF" w14:textId="77777777">
        <w:tblPrEx>
          <w:tblCellMar>
            <w:top w:w="0" w:type="dxa"/>
            <w:right w:w="0" w:type="dxa"/>
          </w:tblCellMar>
        </w:tblPrEx>
        <w:trPr>
          <w:gridBefore w:val="1"/>
          <w:wBefore w:w="456" w:type="dxa"/>
          <w:trHeight w:val="270"/>
        </w:trPr>
        <w:tc>
          <w:tcPr>
            <w:tcW w:w="1697" w:type="dxa"/>
            <w:gridSpan w:val="2"/>
            <w:tcBorders>
              <w:top w:val="nil"/>
              <w:left w:val="nil"/>
              <w:bottom w:val="nil"/>
              <w:right w:val="nil"/>
            </w:tcBorders>
          </w:tcPr>
          <w:p w14:paraId="3D159DC4" w14:textId="77777777" w:rsidR="007F0FDF" w:rsidRDefault="00030555">
            <w:pPr>
              <w:spacing w:after="0" w:line="259" w:lineRule="auto"/>
              <w:ind w:left="0" w:right="0" w:firstLine="0"/>
              <w:jc w:val="left"/>
            </w:pPr>
            <w:r>
              <w:t xml:space="preserve">Załącznik nr 2 </w:t>
            </w:r>
          </w:p>
        </w:tc>
        <w:tc>
          <w:tcPr>
            <w:tcW w:w="6985" w:type="dxa"/>
            <w:gridSpan w:val="2"/>
            <w:tcBorders>
              <w:top w:val="nil"/>
              <w:left w:val="nil"/>
              <w:bottom w:val="nil"/>
              <w:right w:val="nil"/>
            </w:tcBorders>
          </w:tcPr>
          <w:p w14:paraId="01523F93" w14:textId="77777777" w:rsidR="007F0FDF" w:rsidRDefault="00030555">
            <w:pPr>
              <w:spacing w:after="0" w:line="259" w:lineRule="auto"/>
              <w:ind w:left="0" w:right="0" w:firstLine="0"/>
              <w:jc w:val="left"/>
            </w:pPr>
            <w:r>
              <w:t xml:space="preserve">Projekt umowy </w:t>
            </w:r>
          </w:p>
        </w:tc>
      </w:tr>
      <w:tr w:rsidR="007F0FDF" w14:paraId="42EAAFB7" w14:textId="77777777">
        <w:tblPrEx>
          <w:tblCellMar>
            <w:top w:w="0" w:type="dxa"/>
            <w:right w:w="0" w:type="dxa"/>
          </w:tblCellMar>
        </w:tblPrEx>
        <w:trPr>
          <w:gridBefore w:val="1"/>
          <w:wBefore w:w="456" w:type="dxa"/>
          <w:trHeight w:val="269"/>
        </w:trPr>
        <w:tc>
          <w:tcPr>
            <w:tcW w:w="1697" w:type="dxa"/>
            <w:gridSpan w:val="2"/>
            <w:tcBorders>
              <w:top w:val="nil"/>
              <w:left w:val="nil"/>
              <w:bottom w:val="nil"/>
              <w:right w:val="nil"/>
            </w:tcBorders>
          </w:tcPr>
          <w:p w14:paraId="604DE01E" w14:textId="77777777" w:rsidR="007F0FDF" w:rsidRDefault="00030555">
            <w:pPr>
              <w:spacing w:after="0" w:line="259" w:lineRule="auto"/>
              <w:ind w:left="0" w:right="0" w:firstLine="0"/>
              <w:jc w:val="left"/>
            </w:pPr>
            <w:r>
              <w:t xml:space="preserve">Załącznik nr 3 </w:t>
            </w:r>
          </w:p>
        </w:tc>
        <w:tc>
          <w:tcPr>
            <w:tcW w:w="6985" w:type="dxa"/>
            <w:gridSpan w:val="2"/>
            <w:tcBorders>
              <w:top w:val="nil"/>
              <w:left w:val="nil"/>
              <w:bottom w:val="nil"/>
              <w:right w:val="nil"/>
            </w:tcBorders>
          </w:tcPr>
          <w:p w14:paraId="269BD297" w14:textId="77777777" w:rsidR="007F0FDF" w:rsidRDefault="00030555">
            <w:pPr>
              <w:spacing w:after="0" w:line="259" w:lineRule="auto"/>
              <w:ind w:left="0" w:right="0" w:firstLine="0"/>
              <w:jc w:val="left"/>
            </w:pPr>
            <w:r>
              <w:t xml:space="preserve">Oświadczenie Wykonawcy o spełnieniu warunków udziału w postępowaniu </w:t>
            </w:r>
          </w:p>
        </w:tc>
      </w:tr>
      <w:tr w:rsidR="007F0FDF" w14:paraId="69AC6A4D" w14:textId="77777777">
        <w:tblPrEx>
          <w:tblCellMar>
            <w:top w:w="0" w:type="dxa"/>
            <w:right w:w="0" w:type="dxa"/>
          </w:tblCellMar>
        </w:tblPrEx>
        <w:trPr>
          <w:gridBefore w:val="1"/>
          <w:wBefore w:w="456" w:type="dxa"/>
          <w:trHeight w:val="270"/>
        </w:trPr>
        <w:tc>
          <w:tcPr>
            <w:tcW w:w="1697" w:type="dxa"/>
            <w:gridSpan w:val="2"/>
            <w:tcBorders>
              <w:top w:val="nil"/>
              <w:left w:val="nil"/>
              <w:bottom w:val="nil"/>
              <w:right w:val="nil"/>
            </w:tcBorders>
          </w:tcPr>
          <w:p w14:paraId="4063D68C" w14:textId="77777777" w:rsidR="007F0FDF" w:rsidRDefault="00030555">
            <w:pPr>
              <w:spacing w:after="0" w:line="259" w:lineRule="auto"/>
              <w:ind w:left="0" w:right="0" w:firstLine="0"/>
              <w:jc w:val="left"/>
            </w:pPr>
            <w:r>
              <w:t xml:space="preserve">Załącznik nr 3a </w:t>
            </w:r>
          </w:p>
        </w:tc>
        <w:tc>
          <w:tcPr>
            <w:tcW w:w="6985" w:type="dxa"/>
            <w:gridSpan w:val="2"/>
            <w:tcBorders>
              <w:top w:val="nil"/>
              <w:left w:val="nil"/>
              <w:bottom w:val="nil"/>
              <w:right w:val="nil"/>
            </w:tcBorders>
          </w:tcPr>
          <w:p w14:paraId="512A953F" w14:textId="77777777" w:rsidR="007F0FDF" w:rsidRDefault="00030555">
            <w:pPr>
              <w:spacing w:after="0" w:line="259" w:lineRule="auto"/>
              <w:ind w:left="0" w:right="0" w:firstLine="0"/>
              <w:jc w:val="left"/>
            </w:pPr>
            <w:r>
              <w:t xml:space="preserve">Oświadczenie podmiotu udostępniającego zasoby </w:t>
            </w:r>
          </w:p>
        </w:tc>
      </w:tr>
      <w:tr w:rsidR="007F0FDF" w14:paraId="5E58B261" w14:textId="77777777">
        <w:tblPrEx>
          <w:tblCellMar>
            <w:top w:w="0" w:type="dxa"/>
            <w:right w:w="0" w:type="dxa"/>
          </w:tblCellMar>
        </w:tblPrEx>
        <w:trPr>
          <w:gridBefore w:val="1"/>
          <w:wBefore w:w="456" w:type="dxa"/>
          <w:trHeight w:val="270"/>
        </w:trPr>
        <w:tc>
          <w:tcPr>
            <w:tcW w:w="1697" w:type="dxa"/>
            <w:gridSpan w:val="2"/>
            <w:tcBorders>
              <w:top w:val="nil"/>
              <w:left w:val="nil"/>
              <w:bottom w:val="nil"/>
              <w:right w:val="nil"/>
            </w:tcBorders>
          </w:tcPr>
          <w:p w14:paraId="1676F2B4" w14:textId="77777777" w:rsidR="007F0FDF" w:rsidRDefault="00030555">
            <w:pPr>
              <w:spacing w:after="0" w:line="259" w:lineRule="auto"/>
              <w:ind w:left="0" w:right="0" w:firstLine="0"/>
              <w:jc w:val="left"/>
            </w:pPr>
            <w:r>
              <w:t xml:space="preserve">Załącznik nr 4 </w:t>
            </w:r>
          </w:p>
        </w:tc>
        <w:tc>
          <w:tcPr>
            <w:tcW w:w="6985" w:type="dxa"/>
            <w:gridSpan w:val="2"/>
            <w:tcBorders>
              <w:top w:val="nil"/>
              <w:left w:val="nil"/>
              <w:bottom w:val="nil"/>
              <w:right w:val="nil"/>
            </w:tcBorders>
          </w:tcPr>
          <w:p w14:paraId="6C4997FD" w14:textId="77777777" w:rsidR="007F0FDF" w:rsidRDefault="00030555">
            <w:pPr>
              <w:spacing w:after="0" w:line="259" w:lineRule="auto"/>
              <w:ind w:left="0" w:right="0" w:firstLine="0"/>
              <w:jc w:val="left"/>
            </w:pPr>
            <w:r>
              <w:t xml:space="preserve">Oświadczenie Wykonawcy dotyczące przesłanek wykluczenia z postępowania </w:t>
            </w:r>
          </w:p>
        </w:tc>
      </w:tr>
      <w:tr w:rsidR="007F0FDF" w14:paraId="108ED45E" w14:textId="77777777">
        <w:tblPrEx>
          <w:tblCellMar>
            <w:top w:w="0" w:type="dxa"/>
            <w:right w:w="0" w:type="dxa"/>
          </w:tblCellMar>
        </w:tblPrEx>
        <w:trPr>
          <w:gridBefore w:val="1"/>
          <w:wBefore w:w="456" w:type="dxa"/>
          <w:trHeight w:val="539"/>
        </w:trPr>
        <w:tc>
          <w:tcPr>
            <w:tcW w:w="1697" w:type="dxa"/>
            <w:gridSpan w:val="2"/>
            <w:tcBorders>
              <w:top w:val="nil"/>
              <w:left w:val="nil"/>
              <w:bottom w:val="nil"/>
              <w:right w:val="nil"/>
            </w:tcBorders>
          </w:tcPr>
          <w:p w14:paraId="0BC01B9E" w14:textId="77777777" w:rsidR="007F0FDF" w:rsidRDefault="00030555">
            <w:pPr>
              <w:spacing w:after="0" w:line="259" w:lineRule="auto"/>
              <w:ind w:left="0" w:right="0" w:firstLine="0"/>
              <w:jc w:val="left"/>
            </w:pPr>
            <w:r>
              <w:t xml:space="preserve">Załącznik nr 4a </w:t>
            </w:r>
          </w:p>
        </w:tc>
        <w:tc>
          <w:tcPr>
            <w:tcW w:w="6985" w:type="dxa"/>
            <w:gridSpan w:val="2"/>
            <w:tcBorders>
              <w:top w:val="nil"/>
              <w:left w:val="nil"/>
              <w:bottom w:val="nil"/>
              <w:right w:val="nil"/>
            </w:tcBorders>
          </w:tcPr>
          <w:p w14:paraId="63F030D9" w14:textId="03BE909F" w:rsidR="007F0FDF" w:rsidRDefault="00030555">
            <w:pPr>
              <w:spacing w:after="0" w:line="259" w:lineRule="auto"/>
              <w:ind w:left="2" w:right="0" w:firstLine="0"/>
              <w:jc w:val="left"/>
            </w:pPr>
            <w:r>
              <w:t>Oświadczenie</w:t>
            </w:r>
            <w:r w:rsidR="00E23E05">
              <w:t xml:space="preserve"> </w:t>
            </w:r>
            <w:r>
              <w:t xml:space="preserve">podmiotu </w:t>
            </w:r>
            <w:r>
              <w:tab/>
              <w:t xml:space="preserve">udostępniającego zasoby dotyczące przesłanek wykluczenia z postępowania </w:t>
            </w:r>
          </w:p>
        </w:tc>
      </w:tr>
      <w:tr w:rsidR="007F0FDF" w14:paraId="1CD9745F" w14:textId="77777777">
        <w:tblPrEx>
          <w:tblCellMar>
            <w:top w:w="0" w:type="dxa"/>
            <w:right w:w="0" w:type="dxa"/>
          </w:tblCellMar>
        </w:tblPrEx>
        <w:trPr>
          <w:gridBefore w:val="1"/>
          <w:wBefore w:w="456" w:type="dxa"/>
          <w:trHeight w:val="270"/>
        </w:trPr>
        <w:tc>
          <w:tcPr>
            <w:tcW w:w="1697" w:type="dxa"/>
            <w:gridSpan w:val="2"/>
            <w:tcBorders>
              <w:top w:val="nil"/>
              <w:left w:val="nil"/>
              <w:bottom w:val="nil"/>
              <w:right w:val="nil"/>
            </w:tcBorders>
          </w:tcPr>
          <w:p w14:paraId="5275E454" w14:textId="77777777" w:rsidR="007F0FDF" w:rsidRDefault="00030555">
            <w:pPr>
              <w:spacing w:after="0" w:line="259" w:lineRule="auto"/>
              <w:ind w:left="0" w:right="0" w:firstLine="0"/>
              <w:jc w:val="left"/>
            </w:pPr>
            <w:r>
              <w:t xml:space="preserve">Załącznik nr 5 </w:t>
            </w:r>
          </w:p>
        </w:tc>
        <w:tc>
          <w:tcPr>
            <w:tcW w:w="6985" w:type="dxa"/>
            <w:gridSpan w:val="2"/>
            <w:tcBorders>
              <w:top w:val="nil"/>
              <w:left w:val="nil"/>
              <w:bottom w:val="nil"/>
              <w:right w:val="nil"/>
            </w:tcBorders>
          </w:tcPr>
          <w:p w14:paraId="0FC53D9D" w14:textId="77777777" w:rsidR="007F0FDF" w:rsidRDefault="00030555">
            <w:pPr>
              <w:spacing w:after="0" w:line="259" w:lineRule="auto"/>
              <w:ind w:left="2" w:right="0" w:firstLine="0"/>
              <w:jc w:val="left"/>
            </w:pPr>
            <w:r>
              <w:t xml:space="preserve">Oświadczenie Wykonawców wspólnie ubiegających się o udzielenie zamówienia </w:t>
            </w:r>
          </w:p>
        </w:tc>
      </w:tr>
      <w:tr w:rsidR="007F0FDF" w14:paraId="4B3602C8" w14:textId="77777777">
        <w:tblPrEx>
          <w:tblCellMar>
            <w:top w:w="0" w:type="dxa"/>
            <w:right w:w="0" w:type="dxa"/>
          </w:tblCellMar>
        </w:tblPrEx>
        <w:trPr>
          <w:gridBefore w:val="1"/>
          <w:wBefore w:w="456" w:type="dxa"/>
          <w:trHeight w:val="269"/>
        </w:trPr>
        <w:tc>
          <w:tcPr>
            <w:tcW w:w="1697" w:type="dxa"/>
            <w:gridSpan w:val="2"/>
            <w:tcBorders>
              <w:top w:val="nil"/>
              <w:left w:val="nil"/>
              <w:bottom w:val="nil"/>
              <w:right w:val="nil"/>
            </w:tcBorders>
          </w:tcPr>
          <w:p w14:paraId="5D522D29" w14:textId="77777777" w:rsidR="007F0FDF" w:rsidRDefault="00030555">
            <w:pPr>
              <w:spacing w:after="0" w:line="259" w:lineRule="auto"/>
              <w:ind w:left="0" w:right="0" w:firstLine="0"/>
              <w:jc w:val="left"/>
            </w:pPr>
            <w:r>
              <w:t xml:space="preserve">Załącznik nr 6 </w:t>
            </w:r>
          </w:p>
        </w:tc>
        <w:tc>
          <w:tcPr>
            <w:tcW w:w="6985" w:type="dxa"/>
            <w:gridSpan w:val="2"/>
            <w:tcBorders>
              <w:top w:val="nil"/>
              <w:left w:val="nil"/>
              <w:bottom w:val="nil"/>
              <w:right w:val="nil"/>
            </w:tcBorders>
          </w:tcPr>
          <w:p w14:paraId="349B7721" w14:textId="77777777" w:rsidR="007F0FDF" w:rsidRDefault="00030555">
            <w:pPr>
              <w:spacing w:after="0" w:line="259" w:lineRule="auto"/>
              <w:ind w:left="0" w:right="0" w:firstLine="0"/>
              <w:jc w:val="left"/>
            </w:pPr>
            <w:r>
              <w:t xml:space="preserve">Oświadczenie o podwykonawcach </w:t>
            </w:r>
          </w:p>
        </w:tc>
      </w:tr>
      <w:tr w:rsidR="007F0FDF" w14:paraId="623412DD" w14:textId="77777777">
        <w:tblPrEx>
          <w:tblCellMar>
            <w:top w:w="0" w:type="dxa"/>
            <w:right w:w="0" w:type="dxa"/>
          </w:tblCellMar>
        </w:tblPrEx>
        <w:trPr>
          <w:gridBefore w:val="1"/>
          <w:wBefore w:w="456" w:type="dxa"/>
          <w:trHeight w:val="270"/>
        </w:trPr>
        <w:tc>
          <w:tcPr>
            <w:tcW w:w="1697" w:type="dxa"/>
            <w:gridSpan w:val="2"/>
            <w:tcBorders>
              <w:top w:val="nil"/>
              <w:left w:val="nil"/>
              <w:bottom w:val="nil"/>
              <w:right w:val="nil"/>
            </w:tcBorders>
          </w:tcPr>
          <w:p w14:paraId="72158BAB" w14:textId="77777777" w:rsidR="007F0FDF" w:rsidRDefault="00030555">
            <w:pPr>
              <w:spacing w:after="0" w:line="259" w:lineRule="auto"/>
              <w:ind w:left="0" w:right="0" w:firstLine="0"/>
              <w:jc w:val="left"/>
            </w:pPr>
            <w:r>
              <w:t xml:space="preserve">Załącznik nr 7 </w:t>
            </w:r>
          </w:p>
        </w:tc>
        <w:tc>
          <w:tcPr>
            <w:tcW w:w="6985" w:type="dxa"/>
            <w:gridSpan w:val="2"/>
            <w:tcBorders>
              <w:top w:val="nil"/>
              <w:left w:val="nil"/>
              <w:bottom w:val="nil"/>
              <w:right w:val="nil"/>
            </w:tcBorders>
          </w:tcPr>
          <w:p w14:paraId="3F9C173B" w14:textId="77777777" w:rsidR="007F0FDF" w:rsidRDefault="00030555">
            <w:pPr>
              <w:spacing w:after="0" w:line="259" w:lineRule="auto"/>
              <w:ind w:left="0" w:right="0" w:firstLine="0"/>
              <w:jc w:val="left"/>
            </w:pPr>
            <w:r>
              <w:t xml:space="preserve">Wykaz osób,  które będą uczestniczyć w wykonywaniu zamówienia </w:t>
            </w:r>
          </w:p>
        </w:tc>
      </w:tr>
      <w:tr w:rsidR="007F0FDF" w14:paraId="72B5BACF" w14:textId="77777777">
        <w:tblPrEx>
          <w:tblCellMar>
            <w:top w:w="0" w:type="dxa"/>
            <w:right w:w="0" w:type="dxa"/>
          </w:tblCellMar>
        </w:tblPrEx>
        <w:trPr>
          <w:gridBefore w:val="1"/>
          <w:wBefore w:w="456" w:type="dxa"/>
          <w:trHeight w:val="235"/>
        </w:trPr>
        <w:tc>
          <w:tcPr>
            <w:tcW w:w="1697" w:type="dxa"/>
            <w:gridSpan w:val="2"/>
            <w:tcBorders>
              <w:top w:val="nil"/>
              <w:left w:val="nil"/>
              <w:bottom w:val="nil"/>
              <w:right w:val="nil"/>
            </w:tcBorders>
          </w:tcPr>
          <w:p w14:paraId="02C49FBA" w14:textId="77777777" w:rsidR="007F0FDF" w:rsidRDefault="00030555">
            <w:pPr>
              <w:spacing w:after="0" w:line="259" w:lineRule="auto"/>
              <w:ind w:left="0" w:right="0" w:firstLine="0"/>
              <w:jc w:val="left"/>
            </w:pPr>
            <w:r>
              <w:t xml:space="preserve">Załącznik nr 8 </w:t>
            </w:r>
          </w:p>
        </w:tc>
        <w:tc>
          <w:tcPr>
            <w:tcW w:w="6985" w:type="dxa"/>
            <w:gridSpan w:val="2"/>
            <w:tcBorders>
              <w:top w:val="nil"/>
              <w:left w:val="nil"/>
              <w:bottom w:val="nil"/>
              <w:right w:val="nil"/>
            </w:tcBorders>
          </w:tcPr>
          <w:p w14:paraId="4C304436" w14:textId="77777777" w:rsidR="007F0FDF" w:rsidRDefault="00030555">
            <w:pPr>
              <w:spacing w:after="0" w:line="259" w:lineRule="auto"/>
              <w:ind w:left="0" w:right="0" w:firstLine="0"/>
              <w:jc w:val="left"/>
            </w:pPr>
            <w:r>
              <w:t xml:space="preserve">Wykaz robót budowlanych </w:t>
            </w:r>
          </w:p>
        </w:tc>
      </w:tr>
    </w:tbl>
    <w:p w14:paraId="40CC9D52" w14:textId="77777777" w:rsidR="007F0FDF" w:rsidRDefault="00030555">
      <w:pPr>
        <w:tabs>
          <w:tab w:val="center" w:pos="1323"/>
          <w:tab w:val="center" w:pos="4615"/>
        </w:tabs>
        <w:ind w:left="0" w:right="0" w:firstLine="0"/>
        <w:jc w:val="left"/>
      </w:pPr>
      <w:r>
        <w:rPr>
          <w:rFonts w:ascii="Calibri" w:eastAsia="Calibri" w:hAnsi="Calibri" w:cs="Calibri"/>
          <w:sz w:val="22"/>
        </w:rPr>
        <w:tab/>
      </w:r>
      <w:r>
        <w:t xml:space="preserve">Załącznik nr 9  </w:t>
      </w:r>
      <w:r>
        <w:tab/>
        <w:t xml:space="preserve">Istotne postanowienia umowy o podwykonawstwo.  </w:t>
      </w:r>
    </w:p>
    <w:p w14:paraId="04BC3207" w14:textId="77777777" w:rsidR="007F0FDF" w:rsidRDefault="00030555">
      <w:pPr>
        <w:tabs>
          <w:tab w:val="center" w:pos="1379"/>
          <w:tab w:val="center" w:pos="3548"/>
        </w:tabs>
        <w:ind w:left="0" w:right="0" w:firstLine="0"/>
        <w:jc w:val="left"/>
      </w:pPr>
      <w:r>
        <w:rPr>
          <w:rFonts w:ascii="Calibri" w:eastAsia="Calibri" w:hAnsi="Calibri" w:cs="Calibri"/>
          <w:sz w:val="22"/>
        </w:rPr>
        <w:tab/>
      </w:r>
      <w:r>
        <w:t xml:space="preserve">Załącznik nr 10 </w:t>
      </w:r>
      <w:r>
        <w:tab/>
        <w:t xml:space="preserve">Dokumentacja projektowa </w:t>
      </w:r>
    </w:p>
    <w:p w14:paraId="42D7E4D9" w14:textId="77425BB0" w:rsidR="007F0FDF" w:rsidRDefault="00030555">
      <w:pPr>
        <w:tabs>
          <w:tab w:val="center" w:pos="1379"/>
          <w:tab w:val="center" w:pos="2868"/>
        </w:tabs>
        <w:spacing w:after="9"/>
        <w:ind w:left="0" w:right="0" w:firstLine="0"/>
        <w:jc w:val="left"/>
      </w:pPr>
      <w:r>
        <w:rPr>
          <w:rFonts w:ascii="Calibri" w:eastAsia="Calibri" w:hAnsi="Calibri" w:cs="Calibri"/>
          <w:sz w:val="22"/>
        </w:rPr>
        <w:tab/>
      </w:r>
      <w:r>
        <w:t xml:space="preserve">Załącznik nr 11 </w:t>
      </w:r>
      <w:r>
        <w:tab/>
      </w:r>
      <w:r w:rsidR="00A41349">
        <w:t xml:space="preserve"> </w:t>
      </w:r>
      <w:r>
        <w:t>Przedmiar</w:t>
      </w:r>
      <w:r w:rsidR="00C56750">
        <w:t>y</w:t>
      </w:r>
      <w:r>
        <w:t xml:space="preserve"> </w:t>
      </w:r>
    </w:p>
    <w:p w14:paraId="6F733C69" w14:textId="77777777" w:rsidR="007F0FDF" w:rsidRDefault="00030555">
      <w:pPr>
        <w:spacing w:after="15" w:line="259" w:lineRule="auto"/>
        <w:ind w:left="293" w:right="0" w:firstLine="0"/>
        <w:jc w:val="left"/>
      </w:pPr>
      <w:r>
        <w:t xml:space="preserve"> </w:t>
      </w:r>
    </w:p>
    <w:p w14:paraId="050E2815" w14:textId="1F4FFF5F" w:rsidR="007F0FDF" w:rsidRPr="00255A6D" w:rsidRDefault="00030555" w:rsidP="00255A6D">
      <w:pPr>
        <w:spacing w:after="17" w:line="259" w:lineRule="auto"/>
        <w:ind w:left="720" w:right="0" w:firstLine="0"/>
        <w:jc w:val="left"/>
      </w:pPr>
      <w:r>
        <w:rPr>
          <w:b/>
          <w:i/>
        </w:rPr>
        <w:t xml:space="preserve"> </w:t>
      </w:r>
      <w:bookmarkStart w:id="3" w:name="_GoBack"/>
      <w:bookmarkEnd w:id="3"/>
      <w:r w:rsidRPr="00E23E05">
        <w:rPr>
          <w:bCs/>
        </w:rPr>
        <w:t xml:space="preserve"> </w:t>
      </w:r>
    </w:p>
    <w:sectPr w:rsidR="007F0FDF" w:rsidRPr="00255A6D">
      <w:headerReference w:type="even" r:id="rId20"/>
      <w:headerReference w:type="default" r:id="rId21"/>
      <w:footerReference w:type="even" r:id="rId22"/>
      <w:footerReference w:type="default" r:id="rId23"/>
      <w:headerReference w:type="first" r:id="rId24"/>
      <w:footerReference w:type="first" r:id="rId25"/>
      <w:pgSz w:w="11906" w:h="16838"/>
      <w:pgMar w:top="1170" w:right="1329" w:bottom="856" w:left="1126" w:header="462" w:footer="14"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99431E" w14:textId="77777777" w:rsidR="00E233C3" w:rsidRDefault="00E233C3">
      <w:pPr>
        <w:spacing w:after="0" w:line="240" w:lineRule="auto"/>
      </w:pPr>
      <w:r>
        <w:separator/>
      </w:r>
    </w:p>
  </w:endnote>
  <w:endnote w:type="continuationSeparator" w:id="0">
    <w:p w14:paraId="5BE85C1E" w14:textId="77777777" w:rsidR="00E233C3" w:rsidRDefault="00E23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IDFont+F2">
    <w:altName w:val="Calibri"/>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73FB2C" w14:textId="77777777" w:rsidR="0059461B" w:rsidRDefault="0059461B">
    <w:pPr>
      <w:spacing w:after="0" w:line="259" w:lineRule="auto"/>
      <w:ind w:left="0" w:right="87" w:firstLine="0"/>
      <w:jc w:val="right"/>
    </w:pPr>
    <w:r>
      <w:fldChar w:fldCharType="begin"/>
    </w:r>
    <w:r>
      <w:instrText xml:space="preserve"> PAGE   \* MERGEFORMAT </w:instrText>
    </w:r>
    <w:r>
      <w:fldChar w:fldCharType="separate"/>
    </w:r>
    <w:r>
      <w:t>1</w:t>
    </w:r>
    <w:r>
      <w:fldChar w:fldCharType="end"/>
    </w:r>
    <w:r>
      <w:t xml:space="preserve"> </w:t>
    </w:r>
  </w:p>
  <w:p w14:paraId="757793EF" w14:textId="77777777" w:rsidR="0059461B" w:rsidRDefault="0059461B">
    <w:pPr>
      <w:spacing w:after="0" w:line="259" w:lineRule="auto"/>
      <w:ind w:left="243" w:right="0" w:firstLine="0"/>
      <w:jc w:val="center"/>
    </w:pPr>
    <w:r>
      <w:rPr>
        <w:rFonts w:ascii="Arial" w:eastAsia="Arial" w:hAnsi="Arial" w:cs="Arial"/>
        <w:b/>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9B747F" w14:textId="77777777" w:rsidR="0059461B" w:rsidRDefault="0059461B">
    <w:pPr>
      <w:spacing w:after="0" w:line="259" w:lineRule="auto"/>
      <w:ind w:left="0" w:right="87" w:firstLine="0"/>
      <w:jc w:val="right"/>
    </w:pPr>
    <w:r>
      <w:fldChar w:fldCharType="begin"/>
    </w:r>
    <w:r>
      <w:instrText xml:space="preserve"> PAGE   \* MERGEFORMAT </w:instrText>
    </w:r>
    <w:r>
      <w:fldChar w:fldCharType="separate"/>
    </w:r>
    <w:r w:rsidR="00255A6D">
      <w:rPr>
        <w:noProof/>
      </w:rPr>
      <w:t>20</w:t>
    </w:r>
    <w:r>
      <w:fldChar w:fldCharType="end"/>
    </w:r>
    <w:r>
      <w:t xml:space="preserve"> </w:t>
    </w:r>
  </w:p>
  <w:p w14:paraId="51D11496" w14:textId="77777777" w:rsidR="0059461B" w:rsidRDefault="0059461B">
    <w:pPr>
      <w:spacing w:after="0" w:line="259" w:lineRule="auto"/>
      <w:ind w:left="243" w:right="0" w:firstLine="0"/>
      <w:jc w:val="center"/>
    </w:pPr>
    <w:r>
      <w:rPr>
        <w:rFonts w:ascii="Arial" w:eastAsia="Arial" w:hAnsi="Arial" w:cs="Arial"/>
        <w:b/>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C81BC8" w14:textId="77777777" w:rsidR="0059461B" w:rsidRDefault="0059461B">
    <w:pPr>
      <w:spacing w:after="0" w:line="259" w:lineRule="auto"/>
      <w:ind w:left="0" w:right="87" w:firstLine="0"/>
      <w:jc w:val="right"/>
    </w:pPr>
    <w:r>
      <w:fldChar w:fldCharType="begin"/>
    </w:r>
    <w:r>
      <w:instrText xml:space="preserve"> PAGE   \* MERGEFORMAT </w:instrText>
    </w:r>
    <w:r>
      <w:fldChar w:fldCharType="separate"/>
    </w:r>
    <w:r>
      <w:t>1</w:t>
    </w:r>
    <w:r>
      <w:fldChar w:fldCharType="end"/>
    </w:r>
    <w:r>
      <w:t xml:space="preserve"> </w:t>
    </w:r>
  </w:p>
  <w:p w14:paraId="44DE88EB" w14:textId="77777777" w:rsidR="0059461B" w:rsidRDefault="0059461B">
    <w:pPr>
      <w:spacing w:after="0" w:line="259" w:lineRule="auto"/>
      <w:ind w:left="243" w:right="0" w:firstLine="0"/>
      <w:jc w:val="center"/>
    </w:pPr>
    <w:r>
      <w:rPr>
        <w:rFonts w:ascii="Arial" w:eastAsia="Arial" w:hAnsi="Arial" w:cs="Arial"/>
        <w:b/>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1498F4" w14:textId="77777777" w:rsidR="00E233C3" w:rsidRDefault="00E233C3">
      <w:pPr>
        <w:spacing w:after="0" w:line="240" w:lineRule="auto"/>
      </w:pPr>
      <w:r>
        <w:separator/>
      </w:r>
    </w:p>
  </w:footnote>
  <w:footnote w:type="continuationSeparator" w:id="0">
    <w:p w14:paraId="2E2A7FCE" w14:textId="77777777" w:rsidR="00E233C3" w:rsidRDefault="00E233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262EED" w14:textId="77777777" w:rsidR="0059461B" w:rsidRDefault="0059461B">
    <w:pPr>
      <w:spacing w:after="0" w:line="259" w:lineRule="auto"/>
      <w:ind w:left="293" w:right="0" w:firstLine="0"/>
      <w:jc w:val="left"/>
    </w:pPr>
    <w:r>
      <w:rPr>
        <w:b/>
      </w:rPr>
      <w:t xml:space="preserve"> </w:t>
    </w:r>
  </w:p>
  <w:p w14:paraId="1DE314D7" w14:textId="77777777" w:rsidR="0059461B" w:rsidRDefault="0059461B">
    <w:pPr>
      <w:spacing w:after="0" w:line="259" w:lineRule="auto"/>
      <w:ind w:left="293" w:right="0" w:firstLine="0"/>
      <w:jc w:val="left"/>
    </w:pPr>
    <w:r>
      <w:t>Numer referencyjny: BI.271.54.2021</w:t>
    </w:r>
    <w:r>
      <w:rPr>
        <w:b/>
      </w:rPr>
      <w:t xml:space="preserve"> </w:t>
    </w:r>
  </w:p>
  <w:p w14:paraId="2BA32E4F" w14:textId="77777777" w:rsidR="0059461B" w:rsidRDefault="0059461B">
    <w:pPr>
      <w:spacing w:after="0" w:line="259" w:lineRule="auto"/>
      <w:ind w:left="293" w:right="0" w:firstLine="0"/>
      <w:jc w:val="left"/>
    </w:pPr>
    <w:r>
      <w:rPr>
        <w:b/>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93E1B9" w14:textId="77777777" w:rsidR="0059461B" w:rsidRDefault="0059461B">
    <w:pPr>
      <w:spacing w:after="0" w:line="259" w:lineRule="auto"/>
      <w:ind w:left="293" w:right="0" w:firstLine="0"/>
      <w:jc w:val="left"/>
    </w:pPr>
    <w:r>
      <w:rPr>
        <w:b/>
      </w:rPr>
      <w:t xml:space="preserve"> </w:t>
    </w:r>
  </w:p>
  <w:p w14:paraId="29473E11" w14:textId="53ACD46F" w:rsidR="0059461B" w:rsidRDefault="0059461B">
    <w:pPr>
      <w:spacing w:after="0" w:line="259" w:lineRule="auto"/>
      <w:ind w:left="293" w:right="0" w:firstLine="0"/>
      <w:jc w:val="left"/>
    </w:pPr>
    <w:r>
      <w:t>Numer referencyjny: ZP.271.7.2021</w:t>
    </w:r>
    <w:r>
      <w:rPr>
        <w:b/>
      </w:rPr>
      <w:t xml:space="preserve"> </w:t>
    </w:r>
  </w:p>
  <w:p w14:paraId="2D24CD12" w14:textId="77777777" w:rsidR="0059461B" w:rsidRDefault="0059461B">
    <w:pPr>
      <w:spacing w:after="0" w:line="259" w:lineRule="auto"/>
      <w:ind w:left="293" w:right="0" w:firstLine="0"/>
      <w:jc w:val="left"/>
    </w:pPr>
    <w:r>
      <w:rPr>
        <w:b/>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8478D8" w14:textId="77777777" w:rsidR="0059461B" w:rsidRDefault="0059461B">
    <w:pPr>
      <w:spacing w:after="0" w:line="259" w:lineRule="auto"/>
      <w:ind w:left="293" w:right="0" w:firstLine="0"/>
      <w:jc w:val="left"/>
    </w:pPr>
    <w:r>
      <w:rPr>
        <w:b/>
      </w:rPr>
      <w:t xml:space="preserve"> </w:t>
    </w:r>
  </w:p>
  <w:p w14:paraId="641CC105" w14:textId="77777777" w:rsidR="0059461B" w:rsidRDefault="0059461B">
    <w:pPr>
      <w:spacing w:after="0" w:line="259" w:lineRule="auto"/>
      <w:ind w:left="293" w:right="0" w:firstLine="0"/>
      <w:jc w:val="left"/>
    </w:pPr>
    <w:r>
      <w:t>Numer referencyjny: BI.271.54.2021</w:t>
    </w:r>
    <w:r>
      <w:rPr>
        <w:b/>
      </w:rPr>
      <w:t xml:space="preserve"> </w:t>
    </w:r>
  </w:p>
  <w:p w14:paraId="3E25D2C1" w14:textId="77777777" w:rsidR="0059461B" w:rsidRDefault="0059461B">
    <w:pPr>
      <w:spacing w:after="0" w:line="259" w:lineRule="auto"/>
      <w:ind w:left="293" w:right="0" w:firstLine="0"/>
      <w:jc w:val="left"/>
    </w:pPr>
    <w:r>
      <w:rPr>
        <w: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E1A97"/>
    <w:multiLevelType w:val="hybridMultilevel"/>
    <w:tmpl w:val="789675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08D61B1"/>
    <w:multiLevelType w:val="hybridMultilevel"/>
    <w:tmpl w:val="27D6C0FC"/>
    <w:lvl w:ilvl="0" w:tplc="328EB9EE">
      <w:start w:val="10"/>
      <w:numFmt w:val="upperRoman"/>
      <w:lvlText w:val="%1."/>
      <w:lvlJc w:val="left"/>
      <w:pPr>
        <w:ind w:left="619"/>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1" w:tplc="67F23660">
      <w:start w:val="1"/>
      <w:numFmt w:val="lowerLetter"/>
      <w:lvlText w:val="%2"/>
      <w:lvlJc w:val="left"/>
      <w:pPr>
        <w:ind w:left="108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2" w:tplc="4CFE23C4">
      <w:start w:val="1"/>
      <w:numFmt w:val="lowerRoman"/>
      <w:lvlText w:val="%3"/>
      <w:lvlJc w:val="left"/>
      <w:pPr>
        <w:ind w:left="180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3" w:tplc="58BC941E">
      <w:start w:val="1"/>
      <w:numFmt w:val="decimal"/>
      <w:lvlText w:val="%4"/>
      <w:lvlJc w:val="left"/>
      <w:pPr>
        <w:ind w:left="252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4" w:tplc="BC92BE62">
      <w:start w:val="1"/>
      <w:numFmt w:val="lowerLetter"/>
      <w:lvlText w:val="%5"/>
      <w:lvlJc w:val="left"/>
      <w:pPr>
        <w:ind w:left="324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5" w:tplc="29367262">
      <w:start w:val="1"/>
      <w:numFmt w:val="lowerRoman"/>
      <w:lvlText w:val="%6"/>
      <w:lvlJc w:val="left"/>
      <w:pPr>
        <w:ind w:left="396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6" w:tplc="797AAFD0">
      <w:start w:val="1"/>
      <w:numFmt w:val="decimal"/>
      <w:lvlText w:val="%7"/>
      <w:lvlJc w:val="left"/>
      <w:pPr>
        <w:ind w:left="468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7" w:tplc="53345198">
      <w:start w:val="1"/>
      <w:numFmt w:val="lowerLetter"/>
      <w:lvlText w:val="%8"/>
      <w:lvlJc w:val="left"/>
      <w:pPr>
        <w:ind w:left="540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8" w:tplc="B9884B88">
      <w:start w:val="1"/>
      <w:numFmt w:val="lowerRoman"/>
      <w:lvlText w:val="%9"/>
      <w:lvlJc w:val="left"/>
      <w:pPr>
        <w:ind w:left="612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5CB656C"/>
    <w:multiLevelType w:val="hybridMultilevel"/>
    <w:tmpl w:val="1F323D26"/>
    <w:lvl w:ilvl="0" w:tplc="35BE2A20">
      <w:start w:val="1"/>
      <w:numFmt w:val="lowerLetter"/>
      <w:lvlText w:val="%1)"/>
      <w:lvlJc w:val="left"/>
      <w:pPr>
        <w:ind w:left="720" w:hanging="360"/>
      </w:pPr>
      <w:rPr>
        <w:rFonts w:hint="default"/>
        <w:b/>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7D22CB"/>
    <w:multiLevelType w:val="hybridMultilevel"/>
    <w:tmpl w:val="E1A07670"/>
    <w:lvl w:ilvl="0" w:tplc="1BBA0E38">
      <w:start w:val="1"/>
      <w:numFmt w:val="decimal"/>
      <w:lvlText w:val="%1."/>
      <w:lvlJc w:val="left"/>
      <w:pPr>
        <w:ind w:left="705"/>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tplc="DB665562">
      <w:start w:val="1"/>
      <w:numFmt w:val="decimal"/>
      <w:lvlText w:val="%2)"/>
      <w:lvlJc w:val="left"/>
      <w:pPr>
        <w:ind w:left="1001"/>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tplc="FF562130">
      <w:start w:val="1"/>
      <w:numFmt w:val="lowerRoman"/>
      <w:lvlText w:val="%3"/>
      <w:lvlJc w:val="left"/>
      <w:pPr>
        <w:ind w:left="150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tplc="92E4BB56">
      <w:start w:val="1"/>
      <w:numFmt w:val="decimal"/>
      <w:lvlText w:val="%4"/>
      <w:lvlJc w:val="left"/>
      <w:pPr>
        <w:ind w:left="222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tplc="530C7EE2">
      <w:start w:val="1"/>
      <w:numFmt w:val="lowerLetter"/>
      <w:lvlText w:val="%5"/>
      <w:lvlJc w:val="left"/>
      <w:pPr>
        <w:ind w:left="294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tplc="24ECE338">
      <w:start w:val="1"/>
      <w:numFmt w:val="lowerRoman"/>
      <w:lvlText w:val="%6"/>
      <w:lvlJc w:val="left"/>
      <w:pPr>
        <w:ind w:left="366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tplc="9FF60F5A">
      <w:start w:val="1"/>
      <w:numFmt w:val="decimal"/>
      <w:lvlText w:val="%7"/>
      <w:lvlJc w:val="left"/>
      <w:pPr>
        <w:ind w:left="438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tplc="4A6219A0">
      <w:start w:val="1"/>
      <w:numFmt w:val="lowerLetter"/>
      <w:lvlText w:val="%8"/>
      <w:lvlJc w:val="left"/>
      <w:pPr>
        <w:ind w:left="510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tplc="8346B83E">
      <w:start w:val="1"/>
      <w:numFmt w:val="lowerRoman"/>
      <w:lvlText w:val="%9"/>
      <w:lvlJc w:val="left"/>
      <w:pPr>
        <w:ind w:left="582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D5A77FE"/>
    <w:multiLevelType w:val="hybridMultilevel"/>
    <w:tmpl w:val="370C1220"/>
    <w:lvl w:ilvl="0" w:tplc="DDA80CF6">
      <w:start w:val="1"/>
      <w:numFmt w:val="bullet"/>
      <w:lvlText w:val="•"/>
      <w:lvlJc w:val="left"/>
      <w:pPr>
        <w:ind w:left="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63C1114">
      <w:start w:val="1"/>
      <w:numFmt w:val="bullet"/>
      <w:lvlText w:val="o"/>
      <w:lvlJc w:val="left"/>
      <w:pPr>
        <w:ind w:left="151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F2A724C">
      <w:start w:val="1"/>
      <w:numFmt w:val="bullet"/>
      <w:lvlText w:val="▪"/>
      <w:lvlJc w:val="left"/>
      <w:pPr>
        <w:ind w:left="223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A9E130A">
      <w:start w:val="1"/>
      <w:numFmt w:val="bullet"/>
      <w:lvlText w:val="•"/>
      <w:lvlJc w:val="left"/>
      <w:pPr>
        <w:ind w:left="29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87C4516">
      <w:start w:val="1"/>
      <w:numFmt w:val="bullet"/>
      <w:lvlText w:val="o"/>
      <w:lvlJc w:val="left"/>
      <w:pPr>
        <w:ind w:left="367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1FED6A6">
      <w:start w:val="1"/>
      <w:numFmt w:val="bullet"/>
      <w:lvlText w:val="▪"/>
      <w:lvlJc w:val="left"/>
      <w:pPr>
        <w:ind w:left="439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D920EAC">
      <w:start w:val="1"/>
      <w:numFmt w:val="bullet"/>
      <w:lvlText w:val="•"/>
      <w:lvlJc w:val="left"/>
      <w:pPr>
        <w:ind w:left="51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0924A06">
      <w:start w:val="1"/>
      <w:numFmt w:val="bullet"/>
      <w:lvlText w:val="o"/>
      <w:lvlJc w:val="left"/>
      <w:pPr>
        <w:ind w:left="583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6E8ABEC">
      <w:start w:val="1"/>
      <w:numFmt w:val="bullet"/>
      <w:lvlText w:val="▪"/>
      <w:lvlJc w:val="left"/>
      <w:pPr>
        <w:ind w:left="655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0E26060A"/>
    <w:multiLevelType w:val="hybridMultilevel"/>
    <w:tmpl w:val="E736AF80"/>
    <w:lvl w:ilvl="0" w:tplc="FD58CC7A">
      <w:start w:val="1"/>
      <w:numFmt w:val="decimal"/>
      <w:lvlText w:val="%1."/>
      <w:lvlJc w:val="left"/>
      <w:pPr>
        <w:ind w:left="1065" w:hanging="360"/>
      </w:pPr>
      <w:rPr>
        <w:rFonts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6" w15:restartNumberingAfterBreak="0">
    <w:nsid w:val="0EA573B1"/>
    <w:multiLevelType w:val="hybridMultilevel"/>
    <w:tmpl w:val="1DE66382"/>
    <w:lvl w:ilvl="0" w:tplc="0210882A">
      <w:start w:val="1"/>
      <w:numFmt w:val="decimal"/>
      <w:lvlText w:val="%1."/>
      <w:lvlJc w:val="left"/>
      <w:pPr>
        <w:ind w:left="705"/>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tplc="4F06F3A2">
      <w:start w:val="1"/>
      <w:numFmt w:val="lowerLetter"/>
      <w:lvlText w:val="%2"/>
      <w:lvlJc w:val="left"/>
      <w:pPr>
        <w:ind w:left="108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tplc="50F0779A">
      <w:start w:val="1"/>
      <w:numFmt w:val="lowerRoman"/>
      <w:lvlText w:val="%3"/>
      <w:lvlJc w:val="left"/>
      <w:pPr>
        <w:ind w:left="180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tplc="AAA03A38">
      <w:start w:val="1"/>
      <w:numFmt w:val="decimal"/>
      <w:lvlText w:val="%4"/>
      <w:lvlJc w:val="left"/>
      <w:pPr>
        <w:ind w:left="252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tplc="D9006FE0">
      <w:start w:val="1"/>
      <w:numFmt w:val="lowerLetter"/>
      <w:lvlText w:val="%5"/>
      <w:lvlJc w:val="left"/>
      <w:pPr>
        <w:ind w:left="324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tplc="838AD262">
      <w:start w:val="1"/>
      <w:numFmt w:val="lowerRoman"/>
      <w:lvlText w:val="%6"/>
      <w:lvlJc w:val="left"/>
      <w:pPr>
        <w:ind w:left="396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tplc="A044E500">
      <w:start w:val="1"/>
      <w:numFmt w:val="decimal"/>
      <w:lvlText w:val="%7"/>
      <w:lvlJc w:val="left"/>
      <w:pPr>
        <w:ind w:left="468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tplc="BBBED84A">
      <w:start w:val="1"/>
      <w:numFmt w:val="lowerLetter"/>
      <w:lvlText w:val="%8"/>
      <w:lvlJc w:val="left"/>
      <w:pPr>
        <w:ind w:left="540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tplc="2E327A72">
      <w:start w:val="1"/>
      <w:numFmt w:val="lowerRoman"/>
      <w:lvlText w:val="%9"/>
      <w:lvlJc w:val="left"/>
      <w:pPr>
        <w:ind w:left="612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1A3922CA"/>
    <w:multiLevelType w:val="hybridMultilevel"/>
    <w:tmpl w:val="C4A2FC56"/>
    <w:lvl w:ilvl="0" w:tplc="F26CDF2E">
      <w:start w:val="1"/>
      <w:numFmt w:val="bullet"/>
      <w:lvlText w:val="-"/>
      <w:lvlJc w:val="left"/>
      <w:pPr>
        <w:ind w:left="21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tplc="6744065A">
      <w:start w:val="1"/>
      <w:numFmt w:val="bullet"/>
      <w:lvlText w:val="o"/>
      <w:lvlJc w:val="left"/>
      <w:pPr>
        <w:ind w:left="1268"/>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tplc="23C6D74A">
      <w:start w:val="1"/>
      <w:numFmt w:val="bullet"/>
      <w:lvlText w:val="▪"/>
      <w:lvlJc w:val="left"/>
      <w:pPr>
        <w:ind w:left="1988"/>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tplc="E4FC154E">
      <w:start w:val="1"/>
      <w:numFmt w:val="bullet"/>
      <w:lvlText w:val="•"/>
      <w:lvlJc w:val="left"/>
      <w:pPr>
        <w:ind w:left="2708"/>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tplc="C6CE7E56">
      <w:start w:val="1"/>
      <w:numFmt w:val="bullet"/>
      <w:lvlText w:val="o"/>
      <w:lvlJc w:val="left"/>
      <w:pPr>
        <w:ind w:left="3428"/>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tplc="2F0A1D0C">
      <w:start w:val="1"/>
      <w:numFmt w:val="bullet"/>
      <w:lvlText w:val="▪"/>
      <w:lvlJc w:val="left"/>
      <w:pPr>
        <w:ind w:left="4148"/>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tplc="A56233C6">
      <w:start w:val="1"/>
      <w:numFmt w:val="bullet"/>
      <w:lvlText w:val="•"/>
      <w:lvlJc w:val="left"/>
      <w:pPr>
        <w:ind w:left="4868"/>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tplc="AF5A9C00">
      <w:start w:val="1"/>
      <w:numFmt w:val="bullet"/>
      <w:lvlText w:val="o"/>
      <w:lvlJc w:val="left"/>
      <w:pPr>
        <w:ind w:left="5588"/>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tplc="2E0863DA">
      <w:start w:val="1"/>
      <w:numFmt w:val="bullet"/>
      <w:lvlText w:val="▪"/>
      <w:lvlJc w:val="left"/>
      <w:pPr>
        <w:ind w:left="6308"/>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 w15:restartNumberingAfterBreak="0">
    <w:nsid w:val="1BBB1558"/>
    <w:multiLevelType w:val="hybridMultilevel"/>
    <w:tmpl w:val="FAF2CB3C"/>
    <w:lvl w:ilvl="0" w:tplc="365269BC">
      <w:start w:val="1"/>
      <w:numFmt w:val="decimal"/>
      <w:lvlText w:val="%1."/>
      <w:lvlJc w:val="left"/>
      <w:pPr>
        <w:ind w:left="705"/>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tplc="D94236B8">
      <w:start w:val="1"/>
      <w:numFmt w:val="lowerLetter"/>
      <w:lvlText w:val="%2"/>
      <w:lvlJc w:val="left"/>
      <w:pPr>
        <w:ind w:left="108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tplc="7BD62802">
      <w:start w:val="1"/>
      <w:numFmt w:val="lowerRoman"/>
      <w:lvlText w:val="%3"/>
      <w:lvlJc w:val="left"/>
      <w:pPr>
        <w:ind w:left="180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tplc="19D2D3A6">
      <w:start w:val="1"/>
      <w:numFmt w:val="decimal"/>
      <w:lvlText w:val="%4"/>
      <w:lvlJc w:val="left"/>
      <w:pPr>
        <w:ind w:left="252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tplc="486A9246">
      <w:start w:val="1"/>
      <w:numFmt w:val="lowerLetter"/>
      <w:lvlText w:val="%5"/>
      <w:lvlJc w:val="left"/>
      <w:pPr>
        <w:ind w:left="324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tplc="EEB42FC8">
      <w:start w:val="1"/>
      <w:numFmt w:val="lowerRoman"/>
      <w:lvlText w:val="%6"/>
      <w:lvlJc w:val="left"/>
      <w:pPr>
        <w:ind w:left="396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tplc="5BA42A30">
      <w:start w:val="1"/>
      <w:numFmt w:val="decimal"/>
      <w:lvlText w:val="%7"/>
      <w:lvlJc w:val="left"/>
      <w:pPr>
        <w:ind w:left="468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tplc="D4401B9A">
      <w:start w:val="1"/>
      <w:numFmt w:val="lowerLetter"/>
      <w:lvlText w:val="%8"/>
      <w:lvlJc w:val="left"/>
      <w:pPr>
        <w:ind w:left="540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tplc="4CEA2CE0">
      <w:start w:val="1"/>
      <w:numFmt w:val="lowerRoman"/>
      <w:lvlText w:val="%9"/>
      <w:lvlJc w:val="left"/>
      <w:pPr>
        <w:ind w:left="612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1CF9319D"/>
    <w:multiLevelType w:val="hybridMultilevel"/>
    <w:tmpl w:val="24565076"/>
    <w:lvl w:ilvl="0" w:tplc="1DEE83D4">
      <w:start w:val="1"/>
      <w:numFmt w:val="decimal"/>
      <w:lvlText w:val="%1."/>
      <w:lvlJc w:val="left"/>
      <w:pPr>
        <w:ind w:left="705"/>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tplc="F2460932">
      <w:start w:val="1"/>
      <w:numFmt w:val="lowerLetter"/>
      <w:lvlText w:val="%2"/>
      <w:lvlJc w:val="left"/>
      <w:pPr>
        <w:ind w:left="108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tplc="472CB93C">
      <w:start w:val="1"/>
      <w:numFmt w:val="lowerRoman"/>
      <w:lvlText w:val="%3"/>
      <w:lvlJc w:val="left"/>
      <w:pPr>
        <w:ind w:left="180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tplc="C9E292D2">
      <w:start w:val="1"/>
      <w:numFmt w:val="decimal"/>
      <w:lvlText w:val="%4"/>
      <w:lvlJc w:val="left"/>
      <w:pPr>
        <w:ind w:left="252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tplc="0E66BA48">
      <w:start w:val="1"/>
      <w:numFmt w:val="lowerLetter"/>
      <w:lvlText w:val="%5"/>
      <w:lvlJc w:val="left"/>
      <w:pPr>
        <w:ind w:left="324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tplc="CF42BB3A">
      <w:start w:val="1"/>
      <w:numFmt w:val="lowerRoman"/>
      <w:lvlText w:val="%6"/>
      <w:lvlJc w:val="left"/>
      <w:pPr>
        <w:ind w:left="396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tplc="149609C2">
      <w:start w:val="1"/>
      <w:numFmt w:val="decimal"/>
      <w:lvlText w:val="%7"/>
      <w:lvlJc w:val="left"/>
      <w:pPr>
        <w:ind w:left="468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tplc="99DC222A">
      <w:start w:val="1"/>
      <w:numFmt w:val="lowerLetter"/>
      <w:lvlText w:val="%8"/>
      <w:lvlJc w:val="left"/>
      <w:pPr>
        <w:ind w:left="540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tplc="24DA01DA">
      <w:start w:val="1"/>
      <w:numFmt w:val="lowerRoman"/>
      <w:lvlText w:val="%9"/>
      <w:lvlJc w:val="left"/>
      <w:pPr>
        <w:ind w:left="612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213E7C58"/>
    <w:multiLevelType w:val="hybridMultilevel"/>
    <w:tmpl w:val="29A4E3B4"/>
    <w:lvl w:ilvl="0" w:tplc="0BFE9208">
      <w:start w:val="1"/>
      <w:numFmt w:val="decimal"/>
      <w:lvlText w:val="%1."/>
      <w:lvlJc w:val="left"/>
      <w:pPr>
        <w:ind w:left="705"/>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tplc="DD162BCA">
      <w:start w:val="1"/>
      <w:numFmt w:val="decimal"/>
      <w:lvlText w:val="%2)"/>
      <w:lvlJc w:val="left"/>
      <w:pPr>
        <w:ind w:left="1044"/>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tplc="67102D00">
      <w:start w:val="1"/>
      <w:numFmt w:val="lowerLetter"/>
      <w:lvlText w:val="%3)"/>
      <w:lvlJc w:val="left"/>
      <w:pPr>
        <w:ind w:left="133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tplc="A61C15A2">
      <w:start w:val="1"/>
      <w:numFmt w:val="decimal"/>
      <w:lvlText w:val="%4"/>
      <w:lvlJc w:val="left"/>
      <w:pPr>
        <w:ind w:left="179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tplc="63E0F192">
      <w:start w:val="1"/>
      <w:numFmt w:val="lowerLetter"/>
      <w:lvlText w:val="%5"/>
      <w:lvlJc w:val="left"/>
      <w:pPr>
        <w:ind w:left="251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tplc="F5184EF6">
      <w:start w:val="1"/>
      <w:numFmt w:val="lowerRoman"/>
      <w:lvlText w:val="%6"/>
      <w:lvlJc w:val="left"/>
      <w:pPr>
        <w:ind w:left="323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tplc="B560D17A">
      <w:start w:val="1"/>
      <w:numFmt w:val="decimal"/>
      <w:lvlText w:val="%7"/>
      <w:lvlJc w:val="left"/>
      <w:pPr>
        <w:ind w:left="395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tplc="C3F40AD2">
      <w:start w:val="1"/>
      <w:numFmt w:val="lowerLetter"/>
      <w:lvlText w:val="%8"/>
      <w:lvlJc w:val="left"/>
      <w:pPr>
        <w:ind w:left="467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tplc="97BED99A">
      <w:start w:val="1"/>
      <w:numFmt w:val="lowerRoman"/>
      <w:lvlText w:val="%9"/>
      <w:lvlJc w:val="left"/>
      <w:pPr>
        <w:ind w:left="539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260372B3"/>
    <w:multiLevelType w:val="hybridMultilevel"/>
    <w:tmpl w:val="2FDC5398"/>
    <w:lvl w:ilvl="0" w:tplc="D4729C04">
      <w:start w:val="1"/>
      <w:numFmt w:val="bullet"/>
      <w:lvlText w:val="•"/>
      <w:lvlJc w:val="left"/>
      <w:pPr>
        <w:ind w:left="1113"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833" w:hanging="360"/>
      </w:pPr>
      <w:rPr>
        <w:rFonts w:ascii="Courier New" w:hAnsi="Courier New" w:cs="Courier New" w:hint="default"/>
      </w:rPr>
    </w:lvl>
    <w:lvl w:ilvl="2" w:tplc="04150005" w:tentative="1">
      <w:start w:val="1"/>
      <w:numFmt w:val="bullet"/>
      <w:lvlText w:val=""/>
      <w:lvlJc w:val="left"/>
      <w:pPr>
        <w:ind w:left="2553" w:hanging="360"/>
      </w:pPr>
      <w:rPr>
        <w:rFonts w:ascii="Wingdings" w:hAnsi="Wingdings" w:hint="default"/>
      </w:rPr>
    </w:lvl>
    <w:lvl w:ilvl="3" w:tplc="04150001" w:tentative="1">
      <w:start w:val="1"/>
      <w:numFmt w:val="bullet"/>
      <w:lvlText w:val=""/>
      <w:lvlJc w:val="left"/>
      <w:pPr>
        <w:ind w:left="3273" w:hanging="360"/>
      </w:pPr>
      <w:rPr>
        <w:rFonts w:ascii="Symbol" w:hAnsi="Symbol" w:hint="default"/>
      </w:rPr>
    </w:lvl>
    <w:lvl w:ilvl="4" w:tplc="04150003" w:tentative="1">
      <w:start w:val="1"/>
      <w:numFmt w:val="bullet"/>
      <w:lvlText w:val="o"/>
      <w:lvlJc w:val="left"/>
      <w:pPr>
        <w:ind w:left="3993" w:hanging="360"/>
      </w:pPr>
      <w:rPr>
        <w:rFonts w:ascii="Courier New" w:hAnsi="Courier New" w:cs="Courier New" w:hint="default"/>
      </w:rPr>
    </w:lvl>
    <w:lvl w:ilvl="5" w:tplc="04150005" w:tentative="1">
      <w:start w:val="1"/>
      <w:numFmt w:val="bullet"/>
      <w:lvlText w:val=""/>
      <w:lvlJc w:val="left"/>
      <w:pPr>
        <w:ind w:left="4713" w:hanging="360"/>
      </w:pPr>
      <w:rPr>
        <w:rFonts w:ascii="Wingdings" w:hAnsi="Wingdings" w:hint="default"/>
      </w:rPr>
    </w:lvl>
    <w:lvl w:ilvl="6" w:tplc="04150001" w:tentative="1">
      <w:start w:val="1"/>
      <w:numFmt w:val="bullet"/>
      <w:lvlText w:val=""/>
      <w:lvlJc w:val="left"/>
      <w:pPr>
        <w:ind w:left="5433" w:hanging="360"/>
      </w:pPr>
      <w:rPr>
        <w:rFonts w:ascii="Symbol" w:hAnsi="Symbol" w:hint="default"/>
      </w:rPr>
    </w:lvl>
    <w:lvl w:ilvl="7" w:tplc="04150003" w:tentative="1">
      <w:start w:val="1"/>
      <w:numFmt w:val="bullet"/>
      <w:lvlText w:val="o"/>
      <w:lvlJc w:val="left"/>
      <w:pPr>
        <w:ind w:left="6153" w:hanging="360"/>
      </w:pPr>
      <w:rPr>
        <w:rFonts w:ascii="Courier New" w:hAnsi="Courier New" w:cs="Courier New" w:hint="default"/>
      </w:rPr>
    </w:lvl>
    <w:lvl w:ilvl="8" w:tplc="04150005" w:tentative="1">
      <w:start w:val="1"/>
      <w:numFmt w:val="bullet"/>
      <w:lvlText w:val=""/>
      <w:lvlJc w:val="left"/>
      <w:pPr>
        <w:ind w:left="6873" w:hanging="360"/>
      </w:pPr>
      <w:rPr>
        <w:rFonts w:ascii="Wingdings" w:hAnsi="Wingdings" w:hint="default"/>
      </w:rPr>
    </w:lvl>
  </w:abstractNum>
  <w:abstractNum w:abstractNumId="13"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74361F2"/>
    <w:multiLevelType w:val="hybridMultilevel"/>
    <w:tmpl w:val="9F9462F4"/>
    <w:lvl w:ilvl="0" w:tplc="98D6FA46">
      <w:start w:val="1"/>
      <w:numFmt w:val="decimal"/>
      <w:lvlText w:val="%1."/>
      <w:lvlJc w:val="left"/>
      <w:pPr>
        <w:ind w:left="705"/>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tplc="E28803D6">
      <w:start w:val="1"/>
      <w:numFmt w:val="decimal"/>
      <w:lvlText w:val="%2)"/>
      <w:lvlJc w:val="left"/>
      <w:pPr>
        <w:ind w:left="1001"/>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tplc="73028CA2">
      <w:start w:val="1"/>
      <w:numFmt w:val="lowerRoman"/>
      <w:lvlText w:val="%3"/>
      <w:lvlJc w:val="left"/>
      <w:pPr>
        <w:ind w:left="150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tplc="AABC8472">
      <w:start w:val="1"/>
      <w:numFmt w:val="decimal"/>
      <w:lvlText w:val="%4"/>
      <w:lvlJc w:val="left"/>
      <w:pPr>
        <w:ind w:left="222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tplc="815ADC26">
      <w:start w:val="1"/>
      <w:numFmt w:val="lowerLetter"/>
      <w:lvlText w:val="%5"/>
      <w:lvlJc w:val="left"/>
      <w:pPr>
        <w:ind w:left="294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tplc="5E94F0BE">
      <w:start w:val="1"/>
      <w:numFmt w:val="lowerRoman"/>
      <w:lvlText w:val="%6"/>
      <w:lvlJc w:val="left"/>
      <w:pPr>
        <w:ind w:left="366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tplc="52C24102">
      <w:start w:val="1"/>
      <w:numFmt w:val="decimal"/>
      <w:lvlText w:val="%7"/>
      <w:lvlJc w:val="left"/>
      <w:pPr>
        <w:ind w:left="438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tplc="7EBEB934">
      <w:start w:val="1"/>
      <w:numFmt w:val="lowerLetter"/>
      <w:lvlText w:val="%8"/>
      <w:lvlJc w:val="left"/>
      <w:pPr>
        <w:ind w:left="510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tplc="AFE8F0E2">
      <w:start w:val="1"/>
      <w:numFmt w:val="lowerRoman"/>
      <w:lvlText w:val="%9"/>
      <w:lvlJc w:val="left"/>
      <w:pPr>
        <w:ind w:left="582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299D1EC0"/>
    <w:multiLevelType w:val="hybridMultilevel"/>
    <w:tmpl w:val="C91855D8"/>
    <w:lvl w:ilvl="0" w:tplc="91120908">
      <w:start w:val="2"/>
      <w:numFmt w:val="decimal"/>
      <w:lvlText w:val="%1."/>
      <w:lvlJc w:val="left"/>
      <w:pPr>
        <w:ind w:left="705"/>
      </w:pPr>
      <w:rPr>
        <w:rFonts w:ascii="Cambria" w:eastAsia="Cambria" w:hAnsi="Cambria" w:cs="Cambria"/>
        <w:b/>
        <w:bCs/>
        <w:i w:val="0"/>
        <w:strike w:val="0"/>
        <w:dstrike w:val="0"/>
        <w:color w:val="000000"/>
        <w:sz w:val="20"/>
        <w:szCs w:val="20"/>
        <w:u w:val="none" w:color="000000"/>
        <w:bdr w:val="none" w:sz="0" w:space="0" w:color="auto"/>
        <w:shd w:val="clear" w:color="auto" w:fill="auto"/>
        <w:vertAlign w:val="baseline"/>
      </w:rPr>
    </w:lvl>
    <w:lvl w:ilvl="1" w:tplc="CBD06CBA">
      <w:start w:val="1"/>
      <w:numFmt w:val="lowerLetter"/>
      <w:lvlText w:val="%2"/>
      <w:lvlJc w:val="left"/>
      <w:pPr>
        <w:ind w:left="1080"/>
      </w:pPr>
      <w:rPr>
        <w:rFonts w:ascii="Cambria" w:eastAsia="Cambria" w:hAnsi="Cambria" w:cs="Cambria"/>
        <w:b/>
        <w:bCs/>
        <w:i w:val="0"/>
        <w:strike w:val="0"/>
        <w:dstrike w:val="0"/>
        <w:color w:val="000000"/>
        <w:sz w:val="20"/>
        <w:szCs w:val="20"/>
        <w:u w:val="none" w:color="000000"/>
        <w:bdr w:val="none" w:sz="0" w:space="0" w:color="auto"/>
        <w:shd w:val="clear" w:color="auto" w:fill="auto"/>
        <w:vertAlign w:val="baseline"/>
      </w:rPr>
    </w:lvl>
    <w:lvl w:ilvl="2" w:tplc="933CC8BC">
      <w:start w:val="1"/>
      <w:numFmt w:val="lowerRoman"/>
      <w:lvlText w:val="%3"/>
      <w:lvlJc w:val="left"/>
      <w:pPr>
        <w:ind w:left="1800"/>
      </w:pPr>
      <w:rPr>
        <w:rFonts w:ascii="Cambria" w:eastAsia="Cambria" w:hAnsi="Cambria" w:cs="Cambria"/>
        <w:b/>
        <w:bCs/>
        <w:i w:val="0"/>
        <w:strike w:val="0"/>
        <w:dstrike w:val="0"/>
        <w:color w:val="000000"/>
        <w:sz w:val="20"/>
        <w:szCs w:val="20"/>
        <w:u w:val="none" w:color="000000"/>
        <w:bdr w:val="none" w:sz="0" w:space="0" w:color="auto"/>
        <w:shd w:val="clear" w:color="auto" w:fill="auto"/>
        <w:vertAlign w:val="baseline"/>
      </w:rPr>
    </w:lvl>
    <w:lvl w:ilvl="3" w:tplc="761A5B64">
      <w:start w:val="1"/>
      <w:numFmt w:val="decimal"/>
      <w:lvlText w:val="%4"/>
      <w:lvlJc w:val="left"/>
      <w:pPr>
        <w:ind w:left="2520"/>
      </w:pPr>
      <w:rPr>
        <w:rFonts w:ascii="Cambria" w:eastAsia="Cambria" w:hAnsi="Cambria" w:cs="Cambria"/>
        <w:b/>
        <w:bCs/>
        <w:i w:val="0"/>
        <w:strike w:val="0"/>
        <w:dstrike w:val="0"/>
        <w:color w:val="000000"/>
        <w:sz w:val="20"/>
        <w:szCs w:val="20"/>
        <w:u w:val="none" w:color="000000"/>
        <w:bdr w:val="none" w:sz="0" w:space="0" w:color="auto"/>
        <w:shd w:val="clear" w:color="auto" w:fill="auto"/>
        <w:vertAlign w:val="baseline"/>
      </w:rPr>
    </w:lvl>
    <w:lvl w:ilvl="4" w:tplc="8B7C89F0">
      <w:start w:val="1"/>
      <w:numFmt w:val="lowerLetter"/>
      <w:lvlText w:val="%5"/>
      <w:lvlJc w:val="left"/>
      <w:pPr>
        <w:ind w:left="3240"/>
      </w:pPr>
      <w:rPr>
        <w:rFonts w:ascii="Cambria" w:eastAsia="Cambria" w:hAnsi="Cambria" w:cs="Cambria"/>
        <w:b/>
        <w:bCs/>
        <w:i w:val="0"/>
        <w:strike w:val="0"/>
        <w:dstrike w:val="0"/>
        <w:color w:val="000000"/>
        <w:sz w:val="20"/>
        <w:szCs w:val="20"/>
        <w:u w:val="none" w:color="000000"/>
        <w:bdr w:val="none" w:sz="0" w:space="0" w:color="auto"/>
        <w:shd w:val="clear" w:color="auto" w:fill="auto"/>
        <w:vertAlign w:val="baseline"/>
      </w:rPr>
    </w:lvl>
    <w:lvl w:ilvl="5" w:tplc="595697FE">
      <w:start w:val="1"/>
      <w:numFmt w:val="lowerRoman"/>
      <w:lvlText w:val="%6"/>
      <w:lvlJc w:val="left"/>
      <w:pPr>
        <w:ind w:left="3960"/>
      </w:pPr>
      <w:rPr>
        <w:rFonts w:ascii="Cambria" w:eastAsia="Cambria" w:hAnsi="Cambria" w:cs="Cambria"/>
        <w:b/>
        <w:bCs/>
        <w:i w:val="0"/>
        <w:strike w:val="0"/>
        <w:dstrike w:val="0"/>
        <w:color w:val="000000"/>
        <w:sz w:val="20"/>
        <w:szCs w:val="20"/>
        <w:u w:val="none" w:color="000000"/>
        <w:bdr w:val="none" w:sz="0" w:space="0" w:color="auto"/>
        <w:shd w:val="clear" w:color="auto" w:fill="auto"/>
        <w:vertAlign w:val="baseline"/>
      </w:rPr>
    </w:lvl>
    <w:lvl w:ilvl="6" w:tplc="8E84C41E">
      <w:start w:val="1"/>
      <w:numFmt w:val="decimal"/>
      <w:lvlText w:val="%7"/>
      <w:lvlJc w:val="left"/>
      <w:pPr>
        <w:ind w:left="4680"/>
      </w:pPr>
      <w:rPr>
        <w:rFonts w:ascii="Cambria" w:eastAsia="Cambria" w:hAnsi="Cambria" w:cs="Cambria"/>
        <w:b/>
        <w:bCs/>
        <w:i w:val="0"/>
        <w:strike w:val="0"/>
        <w:dstrike w:val="0"/>
        <w:color w:val="000000"/>
        <w:sz w:val="20"/>
        <w:szCs w:val="20"/>
        <w:u w:val="none" w:color="000000"/>
        <w:bdr w:val="none" w:sz="0" w:space="0" w:color="auto"/>
        <w:shd w:val="clear" w:color="auto" w:fill="auto"/>
        <w:vertAlign w:val="baseline"/>
      </w:rPr>
    </w:lvl>
    <w:lvl w:ilvl="7" w:tplc="6F6859A8">
      <w:start w:val="1"/>
      <w:numFmt w:val="lowerLetter"/>
      <w:lvlText w:val="%8"/>
      <w:lvlJc w:val="left"/>
      <w:pPr>
        <w:ind w:left="5400"/>
      </w:pPr>
      <w:rPr>
        <w:rFonts w:ascii="Cambria" w:eastAsia="Cambria" w:hAnsi="Cambria" w:cs="Cambria"/>
        <w:b/>
        <w:bCs/>
        <w:i w:val="0"/>
        <w:strike w:val="0"/>
        <w:dstrike w:val="0"/>
        <w:color w:val="000000"/>
        <w:sz w:val="20"/>
        <w:szCs w:val="20"/>
        <w:u w:val="none" w:color="000000"/>
        <w:bdr w:val="none" w:sz="0" w:space="0" w:color="auto"/>
        <w:shd w:val="clear" w:color="auto" w:fill="auto"/>
        <w:vertAlign w:val="baseline"/>
      </w:rPr>
    </w:lvl>
    <w:lvl w:ilvl="8" w:tplc="D638CD4C">
      <w:start w:val="1"/>
      <w:numFmt w:val="lowerRoman"/>
      <w:lvlText w:val="%9"/>
      <w:lvlJc w:val="left"/>
      <w:pPr>
        <w:ind w:left="6120"/>
      </w:pPr>
      <w:rPr>
        <w:rFonts w:ascii="Cambria" w:eastAsia="Cambria" w:hAnsi="Cambria" w:cs="Cambria"/>
        <w:b/>
        <w:bCs/>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2E342ABF"/>
    <w:multiLevelType w:val="hybridMultilevel"/>
    <w:tmpl w:val="55C2703C"/>
    <w:lvl w:ilvl="0" w:tplc="2EE44D86">
      <w:start w:val="1"/>
      <w:numFmt w:val="decimal"/>
      <w:lvlText w:val="%1."/>
      <w:lvlJc w:val="left"/>
      <w:pPr>
        <w:ind w:left="705"/>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tplc="9992E9B6">
      <w:start w:val="1"/>
      <w:numFmt w:val="decimal"/>
      <w:lvlText w:val="%2)"/>
      <w:lvlJc w:val="left"/>
      <w:pPr>
        <w:ind w:left="1001"/>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tplc="99E6B232">
      <w:start w:val="1"/>
      <w:numFmt w:val="lowerRoman"/>
      <w:lvlText w:val="%3"/>
      <w:lvlJc w:val="left"/>
      <w:pPr>
        <w:ind w:left="150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tplc="A3A43B86">
      <w:start w:val="1"/>
      <w:numFmt w:val="decimal"/>
      <w:lvlText w:val="%4"/>
      <w:lvlJc w:val="left"/>
      <w:pPr>
        <w:ind w:left="222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tplc="F91E9C66">
      <w:start w:val="1"/>
      <w:numFmt w:val="lowerLetter"/>
      <w:lvlText w:val="%5"/>
      <w:lvlJc w:val="left"/>
      <w:pPr>
        <w:ind w:left="294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tplc="9FC86412">
      <w:start w:val="1"/>
      <w:numFmt w:val="lowerRoman"/>
      <w:lvlText w:val="%6"/>
      <w:lvlJc w:val="left"/>
      <w:pPr>
        <w:ind w:left="366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tplc="9392DF78">
      <w:start w:val="1"/>
      <w:numFmt w:val="decimal"/>
      <w:lvlText w:val="%7"/>
      <w:lvlJc w:val="left"/>
      <w:pPr>
        <w:ind w:left="438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tplc="BCBE594E">
      <w:start w:val="1"/>
      <w:numFmt w:val="lowerLetter"/>
      <w:lvlText w:val="%8"/>
      <w:lvlJc w:val="left"/>
      <w:pPr>
        <w:ind w:left="510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tplc="9C40DDF4">
      <w:start w:val="1"/>
      <w:numFmt w:val="lowerRoman"/>
      <w:lvlText w:val="%9"/>
      <w:lvlJc w:val="left"/>
      <w:pPr>
        <w:ind w:left="582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2EEC5EB1"/>
    <w:multiLevelType w:val="hybridMultilevel"/>
    <w:tmpl w:val="D4DE090E"/>
    <w:lvl w:ilvl="0" w:tplc="D4729C04">
      <w:start w:val="1"/>
      <w:numFmt w:val="bullet"/>
      <w:lvlText w:val="•"/>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B425E20">
      <w:start w:val="1"/>
      <w:numFmt w:val="bullet"/>
      <w:lvlText w:val="o"/>
      <w:lvlJc w:val="left"/>
      <w:pPr>
        <w:ind w:left="18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F5EC118">
      <w:start w:val="1"/>
      <w:numFmt w:val="bullet"/>
      <w:lvlText w:val="▪"/>
      <w:lvlJc w:val="left"/>
      <w:pPr>
        <w:ind w:left="258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9C0C310">
      <w:start w:val="1"/>
      <w:numFmt w:val="bullet"/>
      <w:lvlText w:val="•"/>
      <w:lvlJc w:val="left"/>
      <w:pPr>
        <w:ind w:left="33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E38FF10">
      <w:start w:val="1"/>
      <w:numFmt w:val="bullet"/>
      <w:lvlText w:val="o"/>
      <w:lvlJc w:val="left"/>
      <w:pPr>
        <w:ind w:left="402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E042AFE">
      <w:start w:val="1"/>
      <w:numFmt w:val="bullet"/>
      <w:lvlText w:val="▪"/>
      <w:lvlJc w:val="left"/>
      <w:pPr>
        <w:ind w:left="474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2F61610">
      <w:start w:val="1"/>
      <w:numFmt w:val="bullet"/>
      <w:lvlText w:val="•"/>
      <w:lvlJc w:val="left"/>
      <w:pPr>
        <w:ind w:left="54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454A248">
      <w:start w:val="1"/>
      <w:numFmt w:val="bullet"/>
      <w:lvlText w:val="o"/>
      <w:lvlJc w:val="left"/>
      <w:pPr>
        <w:ind w:left="618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11C4220">
      <w:start w:val="1"/>
      <w:numFmt w:val="bullet"/>
      <w:lvlText w:val="▪"/>
      <w:lvlJc w:val="left"/>
      <w:pPr>
        <w:ind w:left="69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303D4EEA"/>
    <w:multiLevelType w:val="hybridMultilevel"/>
    <w:tmpl w:val="660C788C"/>
    <w:lvl w:ilvl="0" w:tplc="22B87232">
      <w:start w:val="1"/>
      <w:numFmt w:val="decimal"/>
      <w:lvlText w:val="%1."/>
      <w:lvlJc w:val="left"/>
      <w:pPr>
        <w:ind w:left="705"/>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tplc="60FE8584">
      <w:start w:val="1"/>
      <w:numFmt w:val="decimal"/>
      <w:lvlText w:val="%2)"/>
      <w:lvlJc w:val="left"/>
      <w:pPr>
        <w:ind w:left="1068"/>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tplc="C1DCA9B4">
      <w:start w:val="1"/>
      <w:numFmt w:val="lowerRoman"/>
      <w:lvlText w:val="%3"/>
      <w:lvlJc w:val="left"/>
      <w:pPr>
        <w:ind w:left="1784"/>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tplc="062AF010">
      <w:start w:val="1"/>
      <w:numFmt w:val="decimal"/>
      <w:lvlText w:val="%4"/>
      <w:lvlJc w:val="left"/>
      <w:pPr>
        <w:ind w:left="2504"/>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tplc="26168ADE">
      <w:start w:val="1"/>
      <w:numFmt w:val="lowerLetter"/>
      <w:lvlText w:val="%5"/>
      <w:lvlJc w:val="left"/>
      <w:pPr>
        <w:ind w:left="3224"/>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tplc="E50EF8E4">
      <w:start w:val="1"/>
      <w:numFmt w:val="lowerRoman"/>
      <w:lvlText w:val="%6"/>
      <w:lvlJc w:val="left"/>
      <w:pPr>
        <w:ind w:left="3944"/>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tplc="FA423EA2">
      <w:start w:val="1"/>
      <w:numFmt w:val="decimal"/>
      <w:lvlText w:val="%7"/>
      <w:lvlJc w:val="left"/>
      <w:pPr>
        <w:ind w:left="4664"/>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tplc="599AF13C">
      <w:start w:val="1"/>
      <w:numFmt w:val="lowerLetter"/>
      <w:lvlText w:val="%8"/>
      <w:lvlJc w:val="left"/>
      <w:pPr>
        <w:ind w:left="5384"/>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tplc="20C823EC">
      <w:start w:val="1"/>
      <w:numFmt w:val="lowerRoman"/>
      <w:lvlText w:val="%9"/>
      <w:lvlJc w:val="left"/>
      <w:pPr>
        <w:ind w:left="6104"/>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31AD7E98"/>
    <w:multiLevelType w:val="hybridMultilevel"/>
    <w:tmpl w:val="C4A0A59E"/>
    <w:lvl w:ilvl="0" w:tplc="14009538">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D9638CE">
      <w:start w:val="1"/>
      <w:numFmt w:val="bullet"/>
      <w:lvlText w:val="o"/>
      <w:lvlJc w:val="left"/>
      <w:pPr>
        <w:ind w:left="62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0C4DD50">
      <w:start w:val="1"/>
      <w:numFmt w:val="bullet"/>
      <w:lvlText w:val="▪"/>
      <w:lvlJc w:val="left"/>
      <w:pPr>
        <w:ind w:left="88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8D61C4E">
      <w:start w:val="1"/>
      <w:numFmt w:val="bullet"/>
      <w:lvlRestart w:val="0"/>
      <w:lvlText w:val="•"/>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78EA75A">
      <w:start w:val="1"/>
      <w:numFmt w:val="bullet"/>
      <w:lvlText w:val="o"/>
      <w:lvlJc w:val="left"/>
      <w:pPr>
        <w:ind w:left="18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6124B68">
      <w:start w:val="1"/>
      <w:numFmt w:val="bullet"/>
      <w:lvlText w:val="▪"/>
      <w:lvlJc w:val="left"/>
      <w:pPr>
        <w:ind w:left="258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E22DDE8">
      <w:start w:val="1"/>
      <w:numFmt w:val="bullet"/>
      <w:lvlText w:val="•"/>
      <w:lvlJc w:val="left"/>
      <w:pPr>
        <w:ind w:left="33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2D2B928">
      <w:start w:val="1"/>
      <w:numFmt w:val="bullet"/>
      <w:lvlText w:val="o"/>
      <w:lvlJc w:val="left"/>
      <w:pPr>
        <w:ind w:left="402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D2E27F4">
      <w:start w:val="1"/>
      <w:numFmt w:val="bullet"/>
      <w:lvlText w:val="▪"/>
      <w:lvlJc w:val="left"/>
      <w:pPr>
        <w:ind w:left="474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3214583A"/>
    <w:multiLevelType w:val="hybridMultilevel"/>
    <w:tmpl w:val="0590CCEE"/>
    <w:lvl w:ilvl="0" w:tplc="7DACCD28">
      <w:start w:val="1"/>
      <w:numFmt w:val="decimal"/>
      <w:lvlText w:val="%1."/>
      <w:lvlJc w:val="left"/>
      <w:pPr>
        <w:ind w:left="705"/>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tplc="09A2E082">
      <w:start w:val="1"/>
      <w:numFmt w:val="lowerLetter"/>
      <w:lvlText w:val="%2"/>
      <w:lvlJc w:val="left"/>
      <w:pPr>
        <w:ind w:left="108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tplc="66121A3A">
      <w:start w:val="1"/>
      <w:numFmt w:val="lowerRoman"/>
      <w:lvlText w:val="%3"/>
      <w:lvlJc w:val="left"/>
      <w:pPr>
        <w:ind w:left="180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tplc="67DAA284">
      <w:start w:val="1"/>
      <w:numFmt w:val="decimal"/>
      <w:lvlText w:val="%4"/>
      <w:lvlJc w:val="left"/>
      <w:pPr>
        <w:ind w:left="252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tplc="1D56C666">
      <w:start w:val="1"/>
      <w:numFmt w:val="lowerLetter"/>
      <w:lvlText w:val="%5"/>
      <w:lvlJc w:val="left"/>
      <w:pPr>
        <w:ind w:left="324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tplc="AA8C40B4">
      <w:start w:val="1"/>
      <w:numFmt w:val="lowerRoman"/>
      <w:lvlText w:val="%6"/>
      <w:lvlJc w:val="left"/>
      <w:pPr>
        <w:ind w:left="396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tplc="B2107E5E">
      <w:start w:val="1"/>
      <w:numFmt w:val="decimal"/>
      <w:lvlText w:val="%7"/>
      <w:lvlJc w:val="left"/>
      <w:pPr>
        <w:ind w:left="468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tplc="4CB07F38">
      <w:start w:val="1"/>
      <w:numFmt w:val="lowerLetter"/>
      <w:lvlText w:val="%8"/>
      <w:lvlJc w:val="left"/>
      <w:pPr>
        <w:ind w:left="540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tplc="FB522AA4">
      <w:start w:val="1"/>
      <w:numFmt w:val="lowerRoman"/>
      <w:lvlText w:val="%9"/>
      <w:lvlJc w:val="left"/>
      <w:pPr>
        <w:ind w:left="612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2" w15:restartNumberingAfterBreak="0">
    <w:nsid w:val="358B66DF"/>
    <w:multiLevelType w:val="hybridMultilevel"/>
    <w:tmpl w:val="718C67B6"/>
    <w:lvl w:ilvl="0" w:tplc="523429E6">
      <w:start w:val="5"/>
      <w:numFmt w:val="decimal"/>
      <w:lvlText w:val="%1."/>
      <w:lvlJc w:val="left"/>
      <w:pPr>
        <w:ind w:left="705"/>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tplc="E4F676F0">
      <w:start w:val="1"/>
      <w:numFmt w:val="decimal"/>
      <w:lvlText w:val="%2)"/>
      <w:lvlJc w:val="left"/>
      <w:pPr>
        <w:ind w:left="1001"/>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tplc="637E44A6">
      <w:start w:val="1"/>
      <w:numFmt w:val="lowerLetter"/>
      <w:lvlText w:val="%3)"/>
      <w:lvlJc w:val="left"/>
      <w:pPr>
        <w:ind w:left="128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tplc="FD7E8BF2">
      <w:start w:val="1"/>
      <w:numFmt w:val="decimal"/>
      <w:lvlText w:val="%4"/>
      <w:lvlJc w:val="left"/>
      <w:pPr>
        <w:ind w:left="179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tplc="2ECA84CE">
      <w:start w:val="1"/>
      <w:numFmt w:val="lowerLetter"/>
      <w:lvlText w:val="%5"/>
      <w:lvlJc w:val="left"/>
      <w:pPr>
        <w:ind w:left="251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tplc="3F9EDB08">
      <w:start w:val="1"/>
      <w:numFmt w:val="lowerRoman"/>
      <w:lvlText w:val="%6"/>
      <w:lvlJc w:val="left"/>
      <w:pPr>
        <w:ind w:left="323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tplc="7754644A">
      <w:start w:val="1"/>
      <w:numFmt w:val="decimal"/>
      <w:lvlText w:val="%7"/>
      <w:lvlJc w:val="left"/>
      <w:pPr>
        <w:ind w:left="395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tplc="C6040C10">
      <w:start w:val="1"/>
      <w:numFmt w:val="lowerLetter"/>
      <w:lvlText w:val="%8"/>
      <w:lvlJc w:val="left"/>
      <w:pPr>
        <w:ind w:left="467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tplc="0B669CA8">
      <w:start w:val="1"/>
      <w:numFmt w:val="lowerRoman"/>
      <w:lvlText w:val="%9"/>
      <w:lvlJc w:val="left"/>
      <w:pPr>
        <w:ind w:left="539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3C804222"/>
    <w:multiLevelType w:val="hybridMultilevel"/>
    <w:tmpl w:val="986AB5AA"/>
    <w:lvl w:ilvl="0" w:tplc="C85882B4">
      <w:start w:val="1"/>
      <w:numFmt w:val="decimal"/>
      <w:lvlText w:val="%1"/>
      <w:lvlJc w:val="left"/>
      <w:pPr>
        <w:ind w:left="36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tplc="B98CA38C">
      <w:start w:val="2"/>
      <w:numFmt w:val="decimal"/>
      <w:lvlText w:val="%2)"/>
      <w:lvlJc w:val="left"/>
      <w:pPr>
        <w:ind w:left="1001"/>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tplc="D7740FF8">
      <w:start w:val="1"/>
      <w:numFmt w:val="lowerRoman"/>
      <w:lvlText w:val="%3"/>
      <w:lvlJc w:val="left"/>
      <w:pPr>
        <w:ind w:left="150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tplc="DAB039A4">
      <w:start w:val="1"/>
      <w:numFmt w:val="decimal"/>
      <w:lvlText w:val="%4"/>
      <w:lvlJc w:val="left"/>
      <w:pPr>
        <w:ind w:left="222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tplc="BE2E761E">
      <w:start w:val="1"/>
      <w:numFmt w:val="lowerLetter"/>
      <w:lvlText w:val="%5"/>
      <w:lvlJc w:val="left"/>
      <w:pPr>
        <w:ind w:left="294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tplc="F7063E74">
      <w:start w:val="1"/>
      <w:numFmt w:val="lowerRoman"/>
      <w:lvlText w:val="%6"/>
      <w:lvlJc w:val="left"/>
      <w:pPr>
        <w:ind w:left="366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tplc="4E1AB7E4">
      <w:start w:val="1"/>
      <w:numFmt w:val="decimal"/>
      <w:lvlText w:val="%7"/>
      <w:lvlJc w:val="left"/>
      <w:pPr>
        <w:ind w:left="438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tplc="5560AB60">
      <w:start w:val="1"/>
      <w:numFmt w:val="lowerLetter"/>
      <w:lvlText w:val="%8"/>
      <w:lvlJc w:val="left"/>
      <w:pPr>
        <w:ind w:left="510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tplc="36E431E6">
      <w:start w:val="1"/>
      <w:numFmt w:val="lowerRoman"/>
      <w:lvlText w:val="%9"/>
      <w:lvlJc w:val="left"/>
      <w:pPr>
        <w:ind w:left="582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445D6130"/>
    <w:multiLevelType w:val="hybridMultilevel"/>
    <w:tmpl w:val="67EE88DA"/>
    <w:lvl w:ilvl="0" w:tplc="8D44E4E2">
      <w:start w:val="1"/>
      <w:numFmt w:val="decimal"/>
      <w:lvlText w:val="%1."/>
      <w:lvlJc w:val="left"/>
      <w:pPr>
        <w:ind w:left="705"/>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tplc="70562D10">
      <w:start w:val="1"/>
      <w:numFmt w:val="decimal"/>
      <w:lvlText w:val="%2)"/>
      <w:lvlJc w:val="left"/>
      <w:pPr>
        <w:ind w:left="1001"/>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tplc="1D54839A">
      <w:start w:val="1"/>
      <w:numFmt w:val="lowerLetter"/>
      <w:lvlText w:val="%3)"/>
      <w:lvlJc w:val="left"/>
      <w:pPr>
        <w:ind w:left="128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tplc="37B46094">
      <w:start w:val="1"/>
      <w:numFmt w:val="bullet"/>
      <w:lvlText w:val="•"/>
      <w:lvlJc w:val="left"/>
      <w:pPr>
        <w:ind w:left="17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C9C032A">
      <w:start w:val="1"/>
      <w:numFmt w:val="bullet"/>
      <w:lvlText w:val="o"/>
      <w:lvlJc w:val="left"/>
      <w:pPr>
        <w:ind w:left="229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EC6B3B2">
      <w:start w:val="1"/>
      <w:numFmt w:val="bullet"/>
      <w:lvlText w:val="▪"/>
      <w:lvlJc w:val="left"/>
      <w:pPr>
        <w:ind w:left="301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EA8B622">
      <w:start w:val="1"/>
      <w:numFmt w:val="bullet"/>
      <w:lvlText w:val="•"/>
      <w:lvlJc w:val="left"/>
      <w:pPr>
        <w:ind w:left="37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D00155C">
      <w:start w:val="1"/>
      <w:numFmt w:val="bullet"/>
      <w:lvlText w:val="o"/>
      <w:lvlJc w:val="left"/>
      <w:pPr>
        <w:ind w:left="445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0D0A3A4">
      <w:start w:val="1"/>
      <w:numFmt w:val="bullet"/>
      <w:lvlText w:val="▪"/>
      <w:lvlJc w:val="left"/>
      <w:pPr>
        <w:ind w:left="517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459F310F"/>
    <w:multiLevelType w:val="hybridMultilevel"/>
    <w:tmpl w:val="AD6CB0B2"/>
    <w:lvl w:ilvl="0" w:tplc="3F003A5E">
      <w:start w:val="1"/>
      <w:numFmt w:val="decimal"/>
      <w:lvlText w:val="%1."/>
      <w:lvlJc w:val="left"/>
      <w:pPr>
        <w:ind w:left="705"/>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tplc="7EE2111C">
      <w:start w:val="1"/>
      <w:numFmt w:val="lowerLetter"/>
      <w:lvlText w:val="%2"/>
      <w:lvlJc w:val="left"/>
      <w:pPr>
        <w:ind w:left="108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tplc="A06A80E2">
      <w:start w:val="1"/>
      <w:numFmt w:val="lowerRoman"/>
      <w:lvlText w:val="%3"/>
      <w:lvlJc w:val="left"/>
      <w:pPr>
        <w:ind w:left="180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tplc="CB4217BA">
      <w:start w:val="1"/>
      <w:numFmt w:val="decimal"/>
      <w:lvlText w:val="%4"/>
      <w:lvlJc w:val="left"/>
      <w:pPr>
        <w:ind w:left="252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tplc="B2FE291A">
      <w:start w:val="1"/>
      <w:numFmt w:val="lowerLetter"/>
      <w:lvlText w:val="%5"/>
      <w:lvlJc w:val="left"/>
      <w:pPr>
        <w:ind w:left="324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tplc="42B6B364">
      <w:start w:val="1"/>
      <w:numFmt w:val="lowerRoman"/>
      <w:lvlText w:val="%6"/>
      <w:lvlJc w:val="left"/>
      <w:pPr>
        <w:ind w:left="396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tplc="88A0F170">
      <w:start w:val="1"/>
      <w:numFmt w:val="decimal"/>
      <w:lvlText w:val="%7"/>
      <w:lvlJc w:val="left"/>
      <w:pPr>
        <w:ind w:left="468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tplc="E730A26A">
      <w:start w:val="1"/>
      <w:numFmt w:val="lowerLetter"/>
      <w:lvlText w:val="%8"/>
      <w:lvlJc w:val="left"/>
      <w:pPr>
        <w:ind w:left="540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tplc="4A9C905A">
      <w:start w:val="1"/>
      <w:numFmt w:val="lowerRoman"/>
      <w:lvlText w:val="%9"/>
      <w:lvlJc w:val="left"/>
      <w:pPr>
        <w:ind w:left="612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46AC03FC"/>
    <w:multiLevelType w:val="hybridMultilevel"/>
    <w:tmpl w:val="F17EFDA2"/>
    <w:lvl w:ilvl="0" w:tplc="C3144E5A">
      <w:start w:val="1"/>
      <w:numFmt w:val="bullet"/>
      <w:lvlText w:val="-"/>
      <w:lvlJc w:val="left"/>
      <w:pPr>
        <w:ind w:left="2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374186E">
      <w:start w:val="1"/>
      <w:numFmt w:val="bullet"/>
      <w:lvlText w:val="o"/>
      <w:lvlJc w:val="left"/>
      <w:pPr>
        <w:ind w:left="1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35EFEE8">
      <w:start w:val="1"/>
      <w:numFmt w:val="bullet"/>
      <w:lvlText w:val="▪"/>
      <w:lvlJc w:val="left"/>
      <w:pPr>
        <w:ind w:left="1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5DE38B0">
      <w:start w:val="1"/>
      <w:numFmt w:val="bullet"/>
      <w:lvlText w:val="•"/>
      <w:lvlJc w:val="left"/>
      <w:pPr>
        <w:ind w:left="2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0D29C56">
      <w:start w:val="1"/>
      <w:numFmt w:val="bullet"/>
      <w:lvlText w:val="o"/>
      <w:lvlJc w:val="left"/>
      <w:pPr>
        <w:ind w:left="3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9B0B3D8">
      <w:start w:val="1"/>
      <w:numFmt w:val="bullet"/>
      <w:lvlText w:val="▪"/>
      <w:lvlJc w:val="left"/>
      <w:pPr>
        <w:ind w:left="3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0B2A06C">
      <w:start w:val="1"/>
      <w:numFmt w:val="bullet"/>
      <w:lvlText w:val="•"/>
      <w:lvlJc w:val="left"/>
      <w:pPr>
        <w:ind w:left="46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A549E32">
      <w:start w:val="1"/>
      <w:numFmt w:val="bullet"/>
      <w:lvlText w:val="o"/>
      <w:lvlJc w:val="left"/>
      <w:pPr>
        <w:ind w:left="5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0EC4E66">
      <w:start w:val="1"/>
      <w:numFmt w:val="bullet"/>
      <w:lvlText w:val="▪"/>
      <w:lvlJc w:val="left"/>
      <w:pPr>
        <w:ind w:left="61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4B3E5423"/>
    <w:multiLevelType w:val="hybridMultilevel"/>
    <w:tmpl w:val="10C0DD40"/>
    <w:lvl w:ilvl="0" w:tplc="5E6CE762">
      <w:start w:val="3"/>
      <w:numFmt w:val="decimal"/>
      <w:lvlText w:val="%1)"/>
      <w:lvlJc w:val="left"/>
      <w:pPr>
        <w:ind w:left="1001"/>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tplc="5F76C5E8">
      <w:start w:val="1"/>
      <w:numFmt w:val="bullet"/>
      <w:lvlText w:val=""/>
      <w:lvlJc w:val="left"/>
      <w:pPr>
        <w:ind w:left="128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FF6ED274">
      <w:start w:val="1"/>
      <w:numFmt w:val="bullet"/>
      <w:lvlText w:val="▪"/>
      <w:lvlJc w:val="left"/>
      <w:pPr>
        <w:ind w:left="13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53FC4D1C">
      <w:start w:val="1"/>
      <w:numFmt w:val="bullet"/>
      <w:lvlText w:val="•"/>
      <w:lvlJc w:val="left"/>
      <w:pPr>
        <w:ind w:left="20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B56A22EC">
      <w:start w:val="1"/>
      <w:numFmt w:val="bullet"/>
      <w:lvlText w:val="o"/>
      <w:lvlJc w:val="left"/>
      <w:pPr>
        <w:ind w:left="27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3A181CD6">
      <w:start w:val="1"/>
      <w:numFmt w:val="bullet"/>
      <w:lvlText w:val="▪"/>
      <w:lvlJc w:val="left"/>
      <w:pPr>
        <w:ind w:left="35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9FC250EC">
      <w:start w:val="1"/>
      <w:numFmt w:val="bullet"/>
      <w:lvlText w:val="•"/>
      <w:lvlJc w:val="left"/>
      <w:pPr>
        <w:ind w:left="42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DC14975E">
      <w:start w:val="1"/>
      <w:numFmt w:val="bullet"/>
      <w:lvlText w:val="o"/>
      <w:lvlJc w:val="left"/>
      <w:pPr>
        <w:ind w:left="49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622CA004">
      <w:start w:val="1"/>
      <w:numFmt w:val="bullet"/>
      <w:lvlText w:val="▪"/>
      <w:lvlJc w:val="left"/>
      <w:pPr>
        <w:ind w:left="56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4F69226B"/>
    <w:multiLevelType w:val="hybridMultilevel"/>
    <w:tmpl w:val="3B86F5DE"/>
    <w:lvl w:ilvl="0" w:tplc="05B65724">
      <w:start w:val="1"/>
      <w:numFmt w:val="decimal"/>
      <w:lvlText w:val="%1."/>
      <w:lvlJc w:val="left"/>
      <w:pPr>
        <w:ind w:left="705"/>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tplc="7C3EDB12">
      <w:start w:val="1"/>
      <w:numFmt w:val="decimal"/>
      <w:lvlText w:val="%2)"/>
      <w:lvlJc w:val="left"/>
      <w:pPr>
        <w:ind w:left="1001"/>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tplc="049292B4">
      <w:start w:val="1"/>
      <w:numFmt w:val="lowerRoman"/>
      <w:lvlText w:val="%3"/>
      <w:lvlJc w:val="left"/>
      <w:pPr>
        <w:ind w:left="150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tplc="703AC696">
      <w:start w:val="1"/>
      <w:numFmt w:val="decimal"/>
      <w:lvlText w:val="%4"/>
      <w:lvlJc w:val="left"/>
      <w:pPr>
        <w:ind w:left="222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tplc="E68AD640">
      <w:start w:val="1"/>
      <w:numFmt w:val="lowerLetter"/>
      <w:lvlText w:val="%5"/>
      <w:lvlJc w:val="left"/>
      <w:pPr>
        <w:ind w:left="294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tplc="E542BFFA">
      <w:start w:val="1"/>
      <w:numFmt w:val="lowerRoman"/>
      <w:lvlText w:val="%6"/>
      <w:lvlJc w:val="left"/>
      <w:pPr>
        <w:ind w:left="366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tplc="6E3A240A">
      <w:start w:val="1"/>
      <w:numFmt w:val="decimal"/>
      <w:lvlText w:val="%7"/>
      <w:lvlJc w:val="left"/>
      <w:pPr>
        <w:ind w:left="438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tplc="F252F59A">
      <w:start w:val="1"/>
      <w:numFmt w:val="lowerLetter"/>
      <w:lvlText w:val="%8"/>
      <w:lvlJc w:val="left"/>
      <w:pPr>
        <w:ind w:left="510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tplc="CB7CE064">
      <w:start w:val="1"/>
      <w:numFmt w:val="lowerRoman"/>
      <w:lvlText w:val="%9"/>
      <w:lvlJc w:val="left"/>
      <w:pPr>
        <w:ind w:left="582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54F03F11"/>
    <w:multiLevelType w:val="hybridMultilevel"/>
    <w:tmpl w:val="68064E22"/>
    <w:lvl w:ilvl="0" w:tplc="D5246FCA">
      <w:start w:val="1"/>
      <w:numFmt w:val="decimal"/>
      <w:lvlText w:val="%1."/>
      <w:lvlJc w:val="left"/>
      <w:pPr>
        <w:ind w:left="705"/>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tplc="06D2F4B0">
      <w:start w:val="1"/>
      <w:numFmt w:val="decimal"/>
      <w:lvlText w:val="%2)"/>
      <w:lvlJc w:val="left"/>
      <w:pPr>
        <w:ind w:left="1001"/>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tplc="C3460B6E">
      <w:start w:val="1"/>
      <w:numFmt w:val="lowerRoman"/>
      <w:lvlText w:val="%3"/>
      <w:lvlJc w:val="left"/>
      <w:pPr>
        <w:ind w:left="150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tplc="D7CE8012">
      <w:start w:val="1"/>
      <w:numFmt w:val="decimal"/>
      <w:lvlText w:val="%4"/>
      <w:lvlJc w:val="left"/>
      <w:pPr>
        <w:ind w:left="222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tplc="A036C07E">
      <w:start w:val="1"/>
      <w:numFmt w:val="lowerLetter"/>
      <w:lvlText w:val="%5"/>
      <w:lvlJc w:val="left"/>
      <w:pPr>
        <w:ind w:left="294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tplc="4AA61DA8">
      <w:start w:val="1"/>
      <w:numFmt w:val="lowerRoman"/>
      <w:lvlText w:val="%6"/>
      <w:lvlJc w:val="left"/>
      <w:pPr>
        <w:ind w:left="366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tplc="201EA374">
      <w:start w:val="1"/>
      <w:numFmt w:val="decimal"/>
      <w:lvlText w:val="%7"/>
      <w:lvlJc w:val="left"/>
      <w:pPr>
        <w:ind w:left="438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tplc="34E6CBA6">
      <w:start w:val="1"/>
      <w:numFmt w:val="lowerLetter"/>
      <w:lvlText w:val="%8"/>
      <w:lvlJc w:val="left"/>
      <w:pPr>
        <w:ind w:left="510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tplc="54888060">
      <w:start w:val="1"/>
      <w:numFmt w:val="lowerRoman"/>
      <w:lvlText w:val="%9"/>
      <w:lvlJc w:val="left"/>
      <w:pPr>
        <w:ind w:left="582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5510148E"/>
    <w:multiLevelType w:val="hybridMultilevel"/>
    <w:tmpl w:val="852ED472"/>
    <w:lvl w:ilvl="0" w:tplc="9572A8B0">
      <w:start w:val="1"/>
      <w:numFmt w:val="bullet"/>
      <w:lvlText w:val="-"/>
      <w:lvlJc w:val="left"/>
      <w:pPr>
        <w:ind w:left="2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1203AD8">
      <w:start w:val="1"/>
      <w:numFmt w:val="bullet"/>
      <w:lvlText w:val="o"/>
      <w:lvlJc w:val="left"/>
      <w:pPr>
        <w:ind w:left="11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948D3E0">
      <w:start w:val="1"/>
      <w:numFmt w:val="bullet"/>
      <w:lvlText w:val="▪"/>
      <w:lvlJc w:val="left"/>
      <w:pPr>
        <w:ind w:left="18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14E29BE">
      <w:start w:val="1"/>
      <w:numFmt w:val="bullet"/>
      <w:lvlText w:val="•"/>
      <w:lvlJc w:val="left"/>
      <w:pPr>
        <w:ind w:left="25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6F07BE4">
      <w:start w:val="1"/>
      <w:numFmt w:val="bullet"/>
      <w:lvlText w:val="o"/>
      <w:lvlJc w:val="left"/>
      <w:pPr>
        <w:ind w:left="32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1B8500A">
      <w:start w:val="1"/>
      <w:numFmt w:val="bullet"/>
      <w:lvlText w:val="▪"/>
      <w:lvlJc w:val="left"/>
      <w:pPr>
        <w:ind w:left="39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58972A">
      <w:start w:val="1"/>
      <w:numFmt w:val="bullet"/>
      <w:lvlText w:val="•"/>
      <w:lvlJc w:val="left"/>
      <w:pPr>
        <w:ind w:left="47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3767ACC">
      <w:start w:val="1"/>
      <w:numFmt w:val="bullet"/>
      <w:lvlText w:val="o"/>
      <w:lvlJc w:val="left"/>
      <w:pPr>
        <w:ind w:left="54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FA0024E">
      <w:start w:val="1"/>
      <w:numFmt w:val="bullet"/>
      <w:lvlText w:val="▪"/>
      <w:lvlJc w:val="left"/>
      <w:pPr>
        <w:ind w:left="61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59CC314F"/>
    <w:multiLevelType w:val="hybridMultilevel"/>
    <w:tmpl w:val="87822A80"/>
    <w:lvl w:ilvl="0" w:tplc="C5D2997E">
      <w:start w:val="1"/>
      <w:numFmt w:val="decimal"/>
      <w:lvlText w:val="%1."/>
      <w:lvlJc w:val="left"/>
      <w:pPr>
        <w:ind w:left="360" w:hanging="360"/>
      </w:pPr>
      <w:rPr>
        <w:b w:val="0"/>
      </w:rPr>
    </w:lvl>
    <w:lvl w:ilvl="1" w:tplc="BA5832C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F307939"/>
    <w:multiLevelType w:val="hybridMultilevel"/>
    <w:tmpl w:val="BB74D902"/>
    <w:lvl w:ilvl="0" w:tplc="9F94855C">
      <w:start w:val="1"/>
      <w:numFmt w:val="decimal"/>
      <w:lvlText w:val="%1."/>
      <w:lvlJc w:val="left"/>
      <w:pPr>
        <w:ind w:left="845"/>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tplc="A2BECA52">
      <w:start w:val="1"/>
      <w:numFmt w:val="lowerLetter"/>
      <w:lvlText w:val="%2"/>
      <w:lvlJc w:val="left"/>
      <w:pPr>
        <w:ind w:left="108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tplc="4D063D52">
      <w:start w:val="1"/>
      <w:numFmt w:val="lowerRoman"/>
      <w:lvlText w:val="%3"/>
      <w:lvlJc w:val="left"/>
      <w:pPr>
        <w:ind w:left="180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tplc="D04469F4">
      <w:start w:val="1"/>
      <w:numFmt w:val="decimal"/>
      <w:lvlText w:val="%4"/>
      <w:lvlJc w:val="left"/>
      <w:pPr>
        <w:ind w:left="252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tplc="42841BCA">
      <w:start w:val="1"/>
      <w:numFmt w:val="lowerLetter"/>
      <w:lvlText w:val="%5"/>
      <w:lvlJc w:val="left"/>
      <w:pPr>
        <w:ind w:left="324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tplc="9B56BC12">
      <w:start w:val="1"/>
      <w:numFmt w:val="lowerRoman"/>
      <w:lvlText w:val="%6"/>
      <w:lvlJc w:val="left"/>
      <w:pPr>
        <w:ind w:left="396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tplc="8390B576">
      <w:start w:val="1"/>
      <w:numFmt w:val="decimal"/>
      <w:lvlText w:val="%7"/>
      <w:lvlJc w:val="left"/>
      <w:pPr>
        <w:ind w:left="468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tplc="F9C4A170">
      <w:start w:val="1"/>
      <w:numFmt w:val="lowerLetter"/>
      <w:lvlText w:val="%8"/>
      <w:lvlJc w:val="left"/>
      <w:pPr>
        <w:ind w:left="540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tplc="E07455C6">
      <w:start w:val="1"/>
      <w:numFmt w:val="lowerRoman"/>
      <w:lvlText w:val="%9"/>
      <w:lvlJc w:val="left"/>
      <w:pPr>
        <w:ind w:left="612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603653D4"/>
    <w:multiLevelType w:val="hybridMultilevel"/>
    <w:tmpl w:val="4106D734"/>
    <w:lvl w:ilvl="0" w:tplc="9CF617A8">
      <w:start w:val="1"/>
      <w:numFmt w:val="decimal"/>
      <w:lvlText w:val="%1."/>
      <w:lvlJc w:val="left"/>
      <w:pPr>
        <w:ind w:left="705"/>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tplc="E65267EC">
      <w:start w:val="1"/>
      <w:numFmt w:val="decimal"/>
      <w:lvlText w:val="%2)"/>
      <w:lvlJc w:val="left"/>
      <w:pPr>
        <w:ind w:left="1001"/>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tplc="5A549FFA">
      <w:start w:val="1"/>
      <w:numFmt w:val="lowerRoman"/>
      <w:lvlText w:val="%3"/>
      <w:lvlJc w:val="left"/>
      <w:pPr>
        <w:ind w:left="150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tplc="E18C5BCC">
      <w:start w:val="1"/>
      <w:numFmt w:val="decimal"/>
      <w:lvlText w:val="%4"/>
      <w:lvlJc w:val="left"/>
      <w:pPr>
        <w:ind w:left="222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tplc="11FC585E">
      <w:start w:val="1"/>
      <w:numFmt w:val="lowerLetter"/>
      <w:lvlText w:val="%5"/>
      <w:lvlJc w:val="left"/>
      <w:pPr>
        <w:ind w:left="294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tplc="840C2212">
      <w:start w:val="1"/>
      <w:numFmt w:val="lowerRoman"/>
      <w:lvlText w:val="%6"/>
      <w:lvlJc w:val="left"/>
      <w:pPr>
        <w:ind w:left="366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tplc="87FE9818">
      <w:start w:val="1"/>
      <w:numFmt w:val="decimal"/>
      <w:lvlText w:val="%7"/>
      <w:lvlJc w:val="left"/>
      <w:pPr>
        <w:ind w:left="438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tplc="48EA98A4">
      <w:start w:val="1"/>
      <w:numFmt w:val="lowerLetter"/>
      <w:lvlText w:val="%8"/>
      <w:lvlJc w:val="left"/>
      <w:pPr>
        <w:ind w:left="510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tplc="4F06EAA6">
      <w:start w:val="1"/>
      <w:numFmt w:val="lowerRoman"/>
      <w:lvlText w:val="%9"/>
      <w:lvlJc w:val="left"/>
      <w:pPr>
        <w:ind w:left="582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6A4B0CFB"/>
    <w:multiLevelType w:val="hybridMultilevel"/>
    <w:tmpl w:val="5A5E2A72"/>
    <w:lvl w:ilvl="0" w:tplc="C22EE902">
      <w:start w:val="1"/>
      <w:numFmt w:val="decimal"/>
      <w:lvlText w:val="%1)"/>
      <w:lvlJc w:val="left"/>
      <w:pPr>
        <w:ind w:left="1001"/>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tplc="9D88035C">
      <w:start w:val="1"/>
      <w:numFmt w:val="lowerLetter"/>
      <w:lvlText w:val="%2"/>
      <w:lvlJc w:val="left"/>
      <w:pPr>
        <w:ind w:left="150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tplc="19E6EA66">
      <w:start w:val="1"/>
      <w:numFmt w:val="lowerRoman"/>
      <w:lvlText w:val="%3"/>
      <w:lvlJc w:val="left"/>
      <w:pPr>
        <w:ind w:left="222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tplc="04A20C54">
      <w:start w:val="1"/>
      <w:numFmt w:val="decimal"/>
      <w:lvlText w:val="%4"/>
      <w:lvlJc w:val="left"/>
      <w:pPr>
        <w:ind w:left="294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tplc="6ACA5C5A">
      <w:start w:val="1"/>
      <w:numFmt w:val="lowerLetter"/>
      <w:lvlText w:val="%5"/>
      <w:lvlJc w:val="left"/>
      <w:pPr>
        <w:ind w:left="366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tplc="6C86DC98">
      <w:start w:val="1"/>
      <w:numFmt w:val="lowerRoman"/>
      <w:lvlText w:val="%6"/>
      <w:lvlJc w:val="left"/>
      <w:pPr>
        <w:ind w:left="438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tplc="6FF45CFE">
      <w:start w:val="1"/>
      <w:numFmt w:val="decimal"/>
      <w:lvlText w:val="%7"/>
      <w:lvlJc w:val="left"/>
      <w:pPr>
        <w:ind w:left="510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tplc="EDAC6EAA">
      <w:start w:val="1"/>
      <w:numFmt w:val="lowerLetter"/>
      <w:lvlText w:val="%8"/>
      <w:lvlJc w:val="left"/>
      <w:pPr>
        <w:ind w:left="582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tplc="0058A1D4">
      <w:start w:val="1"/>
      <w:numFmt w:val="lowerRoman"/>
      <w:lvlText w:val="%9"/>
      <w:lvlJc w:val="left"/>
      <w:pPr>
        <w:ind w:left="654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6D91235D"/>
    <w:multiLevelType w:val="hybridMultilevel"/>
    <w:tmpl w:val="99A021D4"/>
    <w:lvl w:ilvl="0" w:tplc="1D2A1852">
      <w:start w:val="1"/>
      <w:numFmt w:val="decimal"/>
      <w:lvlText w:val="%1."/>
      <w:lvlJc w:val="left"/>
      <w:pPr>
        <w:ind w:left="705"/>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tplc="54F6E2AA">
      <w:start w:val="1"/>
      <w:numFmt w:val="decimal"/>
      <w:lvlText w:val="%2)"/>
      <w:lvlJc w:val="left"/>
      <w:pPr>
        <w:ind w:left="1001"/>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tplc="1604E614">
      <w:start w:val="1"/>
      <w:numFmt w:val="lowerRoman"/>
      <w:lvlText w:val="%3"/>
      <w:lvlJc w:val="left"/>
      <w:pPr>
        <w:ind w:left="150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tplc="27CC02E2">
      <w:start w:val="1"/>
      <w:numFmt w:val="decimal"/>
      <w:lvlText w:val="%4"/>
      <w:lvlJc w:val="left"/>
      <w:pPr>
        <w:ind w:left="222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tplc="18467332">
      <w:start w:val="1"/>
      <w:numFmt w:val="lowerLetter"/>
      <w:lvlText w:val="%5"/>
      <w:lvlJc w:val="left"/>
      <w:pPr>
        <w:ind w:left="294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tplc="E6F4B73A">
      <w:start w:val="1"/>
      <w:numFmt w:val="lowerRoman"/>
      <w:lvlText w:val="%6"/>
      <w:lvlJc w:val="left"/>
      <w:pPr>
        <w:ind w:left="366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tplc="D292EC38">
      <w:start w:val="1"/>
      <w:numFmt w:val="decimal"/>
      <w:lvlText w:val="%7"/>
      <w:lvlJc w:val="left"/>
      <w:pPr>
        <w:ind w:left="438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tplc="AA085FDA">
      <w:start w:val="1"/>
      <w:numFmt w:val="lowerLetter"/>
      <w:lvlText w:val="%8"/>
      <w:lvlJc w:val="left"/>
      <w:pPr>
        <w:ind w:left="510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tplc="C4384718">
      <w:start w:val="1"/>
      <w:numFmt w:val="lowerRoman"/>
      <w:lvlText w:val="%9"/>
      <w:lvlJc w:val="left"/>
      <w:pPr>
        <w:ind w:left="582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abstractNum w:abstractNumId="37" w15:restartNumberingAfterBreak="0">
    <w:nsid w:val="711B5B69"/>
    <w:multiLevelType w:val="hybridMultilevel"/>
    <w:tmpl w:val="2EB42E4A"/>
    <w:lvl w:ilvl="0" w:tplc="405EC848">
      <w:start w:val="1"/>
      <w:numFmt w:val="decimal"/>
      <w:lvlText w:val="%1."/>
      <w:lvlJc w:val="left"/>
      <w:pPr>
        <w:ind w:left="705"/>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tplc="2452B27E">
      <w:start w:val="1"/>
      <w:numFmt w:val="lowerLetter"/>
      <w:lvlText w:val="%2"/>
      <w:lvlJc w:val="left"/>
      <w:pPr>
        <w:ind w:left="108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tplc="2AE2750A">
      <w:start w:val="1"/>
      <w:numFmt w:val="lowerRoman"/>
      <w:lvlText w:val="%3"/>
      <w:lvlJc w:val="left"/>
      <w:pPr>
        <w:ind w:left="180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tplc="75560012">
      <w:start w:val="1"/>
      <w:numFmt w:val="decimal"/>
      <w:lvlText w:val="%4"/>
      <w:lvlJc w:val="left"/>
      <w:pPr>
        <w:ind w:left="252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tplc="1C58C324">
      <w:start w:val="1"/>
      <w:numFmt w:val="lowerLetter"/>
      <w:lvlText w:val="%5"/>
      <w:lvlJc w:val="left"/>
      <w:pPr>
        <w:ind w:left="324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tplc="DB6C635A">
      <w:start w:val="1"/>
      <w:numFmt w:val="lowerRoman"/>
      <w:lvlText w:val="%6"/>
      <w:lvlJc w:val="left"/>
      <w:pPr>
        <w:ind w:left="396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tplc="CC68699C">
      <w:start w:val="1"/>
      <w:numFmt w:val="decimal"/>
      <w:lvlText w:val="%7"/>
      <w:lvlJc w:val="left"/>
      <w:pPr>
        <w:ind w:left="468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tplc="1E60AE58">
      <w:start w:val="1"/>
      <w:numFmt w:val="lowerLetter"/>
      <w:lvlText w:val="%8"/>
      <w:lvlJc w:val="left"/>
      <w:pPr>
        <w:ind w:left="540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tplc="FCC01608">
      <w:start w:val="1"/>
      <w:numFmt w:val="lowerRoman"/>
      <w:lvlText w:val="%9"/>
      <w:lvlJc w:val="left"/>
      <w:pPr>
        <w:ind w:left="612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abstractNum w:abstractNumId="38" w15:restartNumberingAfterBreak="0">
    <w:nsid w:val="75ED43C1"/>
    <w:multiLevelType w:val="hybridMultilevel"/>
    <w:tmpl w:val="EC18FB46"/>
    <w:lvl w:ilvl="0" w:tplc="7048DC38">
      <w:start w:val="1"/>
      <w:numFmt w:val="bullet"/>
      <w:lvlText w:val="-"/>
      <w:lvlJc w:val="left"/>
      <w:pPr>
        <w:ind w:left="2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FD44530">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756D46E">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25247D8">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AE455F0">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C5EB4F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E26630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1DC2D36">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52611F4">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779E4C8B"/>
    <w:multiLevelType w:val="hybridMultilevel"/>
    <w:tmpl w:val="78DC3658"/>
    <w:lvl w:ilvl="0" w:tplc="4F4EDF4C">
      <w:start w:val="1"/>
      <w:numFmt w:val="decimal"/>
      <w:lvlText w:val="%1."/>
      <w:lvlJc w:val="left"/>
      <w:pPr>
        <w:ind w:left="705"/>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tplc="0C708AB0">
      <w:start w:val="1"/>
      <w:numFmt w:val="decimal"/>
      <w:lvlText w:val="%2)"/>
      <w:lvlJc w:val="left"/>
      <w:pPr>
        <w:ind w:left="1001"/>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tplc="E444B0FE">
      <w:start w:val="1"/>
      <w:numFmt w:val="lowerLetter"/>
      <w:lvlText w:val="%3)"/>
      <w:lvlJc w:val="left"/>
      <w:pPr>
        <w:ind w:left="128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tplc="6D945DD8">
      <w:start w:val="1"/>
      <w:numFmt w:val="decimal"/>
      <w:lvlText w:val="%4"/>
      <w:lvlJc w:val="left"/>
      <w:pPr>
        <w:ind w:left="1788"/>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tplc="9AD0B9B6">
      <w:start w:val="1"/>
      <w:numFmt w:val="lowerLetter"/>
      <w:lvlText w:val="%5"/>
      <w:lvlJc w:val="left"/>
      <w:pPr>
        <w:ind w:left="2508"/>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tplc="1058415C">
      <w:start w:val="1"/>
      <w:numFmt w:val="lowerRoman"/>
      <w:lvlText w:val="%6"/>
      <w:lvlJc w:val="left"/>
      <w:pPr>
        <w:ind w:left="3228"/>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tplc="BA6EA418">
      <w:start w:val="1"/>
      <w:numFmt w:val="decimal"/>
      <w:lvlText w:val="%7"/>
      <w:lvlJc w:val="left"/>
      <w:pPr>
        <w:ind w:left="3948"/>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tplc="A372EA0C">
      <w:start w:val="1"/>
      <w:numFmt w:val="lowerLetter"/>
      <w:lvlText w:val="%8"/>
      <w:lvlJc w:val="left"/>
      <w:pPr>
        <w:ind w:left="4668"/>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tplc="58E48E86">
      <w:start w:val="1"/>
      <w:numFmt w:val="lowerRoman"/>
      <w:lvlText w:val="%9"/>
      <w:lvlJc w:val="left"/>
      <w:pPr>
        <w:ind w:left="5388"/>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num w:numId="1">
    <w:abstractNumId w:val="20"/>
  </w:num>
  <w:num w:numId="2">
    <w:abstractNumId w:val="17"/>
  </w:num>
  <w:num w:numId="3">
    <w:abstractNumId w:val="15"/>
  </w:num>
  <w:num w:numId="4">
    <w:abstractNumId w:val="19"/>
  </w:num>
  <w:num w:numId="5">
    <w:abstractNumId w:val="10"/>
  </w:num>
  <w:num w:numId="6">
    <w:abstractNumId w:val="16"/>
  </w:num>
  <w:num w:numId="7">
    <w:abstractNumId w:val="22"/>
  </w:num>
  <w:num w:numId="8">
    <w:abstractNumId w:val="11"/>
  </w:num>
  <w:num w:numId="9">
    <w:abstractNumId w:val="30"/>
  </w:num>
  <w:num w:numId="10">
    <w:abstractNumId w:val="14"/>
  </w:num>
  <w:num w:numId="11">
    <w:abstractNumId w:val="33"/>
  </w:num>
  <w:num w:numId="12">
    <w:abstractNumId w:val="1"/>
  </w:num>
  <w:num w:numId="13">
    <w:abstractNumId w:val="9"/>
  </w:num>
  <w:num w:numId="14">
    <w:abstractNumId w:val="39"/>
  </w:num>
  <w:num w:numId="15">
    <w:abstractNumId w:val="3"/>
  </w:num>
  <w:num w:numId="16">
    <w:abstractNumId w:val="29"/>
  </w:num>
  <w:num w:numId="17">
    <w:abstractNumId w:val="6"/>
  </w:num>
  <w:num w:numId="18">
    <w:abstractNumId w:val="37"/>
  </w:num>
  <w:num w:numId="19">
    <w:abstractNumId w:val="25"/>
  </w:num>
  <w:num w:numId="20">
    <w:abstractNumId w:val="18"/>
  </w:num>
  <w:num w:numId="21">
    <w:abstractNumId w:val="24"/>
  </w:num>
  <w:num w:numId="22">
    <w:abstractNumId w:val="23"/>
  </w:num>
  <w:num w:numId="23">
    <w:abstractNumId w:val="35"/>
  </w:num>
  <w:num w:numId="24">
    <w:abstractNumId w:val="36"/>
  </w:num>
  <w:num w:numId="25">
    <w:abstractNumId w:val="34"/>
  </w:num>
  <w:num w:numId="26">
    <w:abstractNumId w:val="28"/>
  </w:num>
  <w:num w:numId="27">
    <w:abstractNumId w:val="7"/>
  </w:num>
  <w:num w:numId="28">
    <w:abstractNumId w:val="4"/>
  </w:num>
  <w:num w:numId="29">
    <w:abstractNumId w:val="12"/>
  </w:num>
  <w:num w:numId="30">
    <w:abstractNumId w:val="13"/>
  </w:num>
  <w:num w:numId="31">
    <w:abstractNumId w:val="8"/>
  </w:num>
  <w:num w:numId="32">
    <w:abstractNumId w:val="21"/>
  </w:num>
  <w:num w:numId="33">
    <w:abstractNumId w:val="27"/>
  </w:num>
  <w:num w:numId="34">
    <w:abstractNumId w:val="32"/>
  </w:num>
  <w:num w:numId="35">
    <w:abstractNumId w:val="31"/>
  </w:num>
  <w:num w:numId="36">
    <w:abstractNumId w:val="0"/>
  </w:num>
  <w:num w:numId="37">
    <w:abstractNumId w:val="5"/>
  </w:num>
  <w:num w:numId="38">
    <w:abstractNumId w:val="2"/>
  </w:num>
  <w:num w:numId="39">
    <w:abstractNumId w:val="38"/>
  </w:num>
  <w:num w:numId="4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FDF"/>
    <w:rsid w:val="00030555"/>
    <w:rsid w:val="00076990"/>
    <w:rsid w:val="000A6FFD"/>
    <w:rsid w:val="000C266D"/>
    <w:rsid w:val="00160D39"/>
    <w:rsid w:val="0017656E"/>
    <w:rsid w:val="00181617"/>
    <w:rsid w:val="001A19AB"/>
    <w:rsid w:val="001B572D"/>
    <w:rsid w:val="00214D34"/>
    <w:rsid w:val="00217382"/>
    <w:rsid w:val="00217C12"/>
    <w:rsid w:val="00233AC3"/>
    <w:rsid w:val="00255A6D"/>
    <w:rsid w:val="002C75F1"/>
    <w:rsid w:val="00356885"/>
    <w:rsid w:val="00470475"/>
    <w:rsid w:val="004A787F"/>
    <w:rsid w:val="004F14B3"/>
    <w:rsid w:val="00513D0D"/>
    <w:rsid w:val="00534416"/>
    <w:rsid w:val="00551F60"/>
    <w:rsid w:val="0059461B"/>
    <w:rsid w:val="005A7555"/>
    <w:rsid w:val="005B2888"/>
    <w:rsid w:val="005D07E4"/>
    <w:rsid w:val="0062438C"/>
    <w:rsid w:val="006324DE"/>
    <w:rsid w:val="00671699"/>
    <w:rsid w:val="006C7FC8"/>
    <w:rsid w:val="006D390B"/>
    <w:rsid w:val="006F227C"/>
    <w:rsid w:val="006F6FF6"/>
    <w:rsid w:val="00743A9B"/>
    <w:rsid w:val="00767A9D"/>
    <w:rsid w:val="007A623F"/>
    <w:rsid w:val="007E0ECA"/>
    <w:rsid w:val="007E180B"/>
    <w:rsid w:val="007F0FDF"/>
    <w:rsid w:val="008158CE"/>
    <w:rsid w:val="0083456A"/>
    <w:rsid w:val="008A56E5"/>
    <w:rsid w:val="008C2A43"/>
    <w:rsid w:val="008F77F4"/>
    <w:rsid w:val="00903653"/>
    <w:rsid w:val="009C663E"/>
    <w:rsid w:val="009D6BCF"/>
    <w:rsid w:val="00A33715"/>
    <w:rsid w:val="00A41349"/>
    <w:rsid w:val="00AB0DA5"/>
    <w:rsid w:val="00B86F9B"/>
    <w:rsid w:val="00BA1A0C"/>
    <w:rsid w:val="00BA3F25"/>
    <w:rsid w:val="00BB3AF4"/>
    <w:rsid w:val="00BD5A4D"/>
    <w:rsid w:val="00C05E62"/>
    <w:rsid w:val="00C56750"/>
    <w:rsid w:val="00C623EC"/>
    <w:rsid w:val="00C9198E"/>
    <w:rsid w:val="00CC3C46"/>
    <w:rsid w:val="00CE29EF"/>
    <w:rsid w:val="00D034E9"/>
    <w:rsid w:val="00D119C4"/>
    <w:rsid w:val="00D21A65"/>
    <w:rsid w:val="00D65B60"/>
    <w:rsid w:val="00D82B5F"/>
    <w:rsid w:val="00DA5F03"/>
    <w:rsid w:val="00DD5CEE"/>
    <w:rsid w:val="00E20C28"/>
    <w:rsid w:val="00E233C3"/>
    <w:rsid w:val="00E23E05"/>
    <w:rsid w:val="00E45C8D"/>
    <w:rsid w:val="00E56EEB"/>
    <w:rsid w:val="00E7075F"/>
    <w:rsid w:val="00EE3CC8"/>
    <w:rsid w:val="00F54A9B"/>
    <w:rsid w:val="00FD56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C4F5A"/>
  <w15:docId w15:val="{6C2114F5-7391-4787-AF70-09DFE19A2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23E05"/>
    <w:pPr>
      <w:spacing w:after="32" w:line="271" w:lineRule="auto"/>
      <w:ind w:left="303" w:right="85" w:hanging="10"/>
      <w:jc w:val="both"/>
    </w:pPr>
    <w:rPr>
      <w:rFonts w:ascii="Cambria" w:eastAsia="Cambria" w:hAnsi="Cambria" w:cs="Cambria"/>
      <w:color w:val="000000"/>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ipercze">
    <w:name w:val="Hyperlink"/>
    <w:basedOn w:val="Domylnaczcionkaakapitu"/>
    <w:uiPriority w:val="99"/>
    <w:unhideWhenUsed/>
    <w:rsid w:val="00D21A65"/>
    <w:rPr>
      <w:color w:val="0563C1" w:themeColor="hyperlink"/>
      <w:u w:val="single"/>
    </w:rPr>
  </w:style>
  <w:style w:type="character" w:customStyle="1" w:styleId="UnresolvedMention">
    <w:name w:val="Unresolved Mention"/>
    <w:basedOn w:val="Domylnaczcionkaakapitu"/>
    <w:uiPriority w:val="99"/>
    <w:semiHidden/>
    <w:unhideWhenUsed/>
    <w:rsid w:val="00D21A65"/>
    <w:rPr>
      <w:color w:val="605E5C"/>
      <w:shd w:val="clear" w:color="auto" w:fill="E1DFDD"/>
    </w:rPr>
  </w:style>
  <w:style w:type="paragraph" w:styleId="Akapitzlist">
    <w:name w:val="List Paragraph"/>
    <w:basedOn w:val="Normalny"/>
    <w:uiPriority w:val="34"/>
    <w:qFormat/>
    <w:rsid w:val="00F54A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westycje@kazimierzawielka.pl" TargetMode="External"/><Relationship Id="rId13" Type="http://schemas.openxmlformats.org/officeDocument/2006/relationships/hyperlink" Target="https://epuap.gov.pl/wps/portal" TargetMode="External"/><Relationship Id="rId18" Type="http://schemas.openxmlformats.org/officeDocument/2006/relationships/hyperlink" Target="mailto:r.skowron@kazimierzawielka.p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miniportal.uzp.gov.pl/" TargetMode="External"/><Relationship Id="rId17" Type="http://schemas.openxmlformats.org/officeDocument/2006/relationships/hyperlink" Target="https://miniportal.uzp.gov.pl/WarunkiUslugi"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miniportal.uzp.gov.pl/WarunkiUslugi"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niportal.uzp.gov.pl/"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miniportal.uzp.gov.pl/WarunkiUslugi" TargetMode="External"/><Relationship Id="rId23" Type="http://schemas.openxmlformats.org/officeDocument/2006/relationships/footer" Target="footer2.xml"/><Relationship Id="rId10" Type="http://schemas.openxmlformats.org/officeDocument/2006/relationships/hyperlink" Target="https://miniportal.uzp.gov.pl/" TargetMode="External"/><Relationship Id="rId19" Type="http://schemas.openxmlformats.org/officeDocument/2006/relationships/hyperlink" Target="mailto:biuro@data-protect.pl" TargetMode="External"/><Relationship Id="rId4" Type="http://schemas.openxmlformats.org/officeDocument/2006/relationships/settings" Target="settings.xml"/><Relationship Id="rId9" Type="http://schemas.openxmlformats.org/officeDocument/2006/relationships/hyperlink" Target="http://www.kazimierzawielka.biuletyn.net/?bip=1&amp;cid=1138&amp;bsc=N" TargetMode="External"/><Relationship Id="rId14" Type="http://schemas.openxmlformats.org/officeDocument/2006/relationships/hyperlink" Target="https://epuap.gov.pl/wps/portal"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550772-3693-4262-AB08-5C99B8113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9640</Words>
  <Characters>57840</Characters>
  <Application>Microsoft Office Word</Application>
  <DocSecurity>0</DocSecurity>
  <Lines>482</Lines>
  <Paragraphs>134</Paragraphs>
  <ScaleCrop>false</ScaleCrop>
  <HeadingPairs>
    <vt:vector size="2" baseType="variant">
      <vt:variant>
        <vt:lpstr>Tytuł</vt:lpstr>
      </vt:variant>
      <vt:variant>
        <vt:i4>1</vt:i4>
      </vt:variant>
    </vt:vector>
  </HeadingPairs>
  <TitlesOfParts>
    <vt:vector size="1" baseType="lpstr">
      <vt:lpstr>KPT</vt:lpstr>
    </vt:vector>
  </TitlesOfParts>
  <Company/>
  <LinksUpToDate>false</LinksUpToDate>
  <CharactersWithSpaces>67346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KPT</dc:title>
  <dc:subject/>
  <dc:creator>UM</dc:creator>
  <cp:keywords/>
  <cp:lastModifiedBy>Kamil Jagielnik</cp:lastModifiedBy>
  <cp:revision>7</cp:revision>
  <dcterms:created xsi:type="dcterms:W3CDTF">2021-09-02T07:35:00Z</dcterms:created>
  <dcterms:modified xsi:type="dcterms:W3CDTF">2021-09-02T09:22:00Z</dcterms:modified>
</cp:coreProperties>
</file>