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80"/>
          <w:sz w:val="36"/>
          <w:szCs w:val="36"/>
          <w:lang w:eastAsia="pl-PL"/>
        </w:rPr>
        <w:t>Fundacja im. Nikoli Tesli, </w:t>
      </w:r>
      <w:r w:rsidRPr="007F3EF2">
        <w:rPr>
          <w:rFonts w:ascii="Helvetica" w:eastAsia="Times New Roman" w:hAnsi="Helvetica" w:cs="Helvetica"/>
          <w:b/>
          <w:bCs/>
          <w:color w:val="000080"/>
          <w:sz w:val="26"/>
          <w:szCs w:val="26"/>
          <w:lang w:eastAsia="pl-PL"/>
        </w:rPr>
        <w:t>ul. Proletariacka 3/28, 15-449 Białystok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80"/>
          <w:sz w:val="36"/>
          <w:szCs w:val="36"/>
          <w:lang w:eastAsia="pl-PL"/>
        </w:rPr>
        <w:t>KRS 00000443710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Do Przewodniczących Rad Miejskich i Gminnych w Polsce - Petycja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Na podstawie Konstytucyjnych i Ustawowych uprawnień, które Fundacja im. Nikoli Tesli posiada jako Organizacja NGO oraz Konstytucyjnych uprawnień Samorządów</w:t>
      </w:r>
    </w:p>
    <w:p w:rsidR="007F3EF2" w:rsidRPr="007F3EF2" w:rsidRDefault="007F3EF2" w:rsidP="007F3E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Trybunał Konstytucyjny - Miejsce w hierarchii źródeł prawa: Rozporządzenie stanowi jedno ze źródeł prawa powszechnie obowiązującego: Najwyżej stoi Konstytucja, następnie Ratyfikowane umowy międzynarodowe, następnie Ustawy oraz Akty prawa miejscowego (Uchwały Samorządów). Najniżej w hierarchii znajduje się Rozporządzenie Ministra, które musi wynikać z ustawy. Rozporządzenie nie może stać w sprzeczności z Ustawą ani z Konstytucją.</w:t>
      </w:r>
    </w:p>
    <w:p w:rsidR="007F3EF2" w:rsidRPr="007F3EF2" w:rsidRDefault="007F3EF2" w:rsidP="007F3E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94. Konstytucji.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Akty prawa miejscowego jako źródło prawa. Organy samorządu terytorialnego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oraz terenowe organy administracji rządowej, na podstawie i w granicach upoważnień zawartych w ustawie,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ustanawiają akty prawa miejscowego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obowiązujące na obszarze działania tych organów.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Zasady i tryb wydawania aktów prawa miejscowego określa ustawa.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Na podstawie w/w przepisów –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Samorządy (Radni)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mogą uchwalać własne uchwały (akty prawa miejscowego) np. w sytuacjach kryzysowych gdzie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zagrożone jest życie i zdrowie ludzi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(Stan Kryzysowy - obostrzenia sanitarne w czasie epidemii)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– lub odwoływać (unieważniać) rozporządzenia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Ministra Zdrowia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na ich terenie,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a zwłaszcza te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które narażają zdrowie i życie ludzi lub są karalne – co reguluje Kodeks Karny.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W związku z powyższym Fundacja wnosi o Nadzwyczajne zwołanie posiedzeń Rad Miejskich i Gminnych w Polce w obliczu zaistnienia Stanu Kryzysowego w celu uchwalenia następujących Uchwał umożliwiających podjęcie działań ratowniczych:</w:t>
      </w:r>
    </w:p>
    <w:p w:rsidR="007F3EF2" w:rsidRPr="007F3EF2" w:rsidRDefault="007F3EF2" w:rsidP="007F3EF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1.</w:t>
      </w:r>
      <w:r w:rsidRPr="007F3E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Wydanie zakazu stosowania „maseczek ochronnych" na terenie podległych miejscowości ponieważ stanowią poważne zagrożenie dla życia zdrowia ludzi oraz wydanie komunikatów w Mediach o szkodliwości maseczek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(Strona Urzędu Miasta, TVP, Prasa Internet)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z jednoczesnym umieszczeniem w widocznych miejscach plakatów (tablice ogłoszeń) z jednoczesnym powiadomieniem -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Kuratoria, Szkoły, Szpitale, Przychodnie Lecznicze, Urzędy, Pracodawcy, Markety, Policję, Sądy, Sanepid, Urząd Wojewódzki itp.)</w:t>
      </w:r>
    </w:p>
    <w:p w:rsidR="007F3EF2" w:rsidRPr="007F3EF2" w:rsidRDefault="007F3EF2" w:rsidP="007F3E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lastRenderedPageBreak/>
        <w:t xml:space="preserve">Dowód: w załączeniu Praca Naukowa „O szkodliwości maseczek" (MDPI Open Access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Journals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 – Szwajcaria) Opublikowana 20 kwietnia 2021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 dołączonej Pracy Naukowej można przeczytać, że maseczki ochronne (nawet te chirurgiczne) -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mają ZEROWĄ skuteczność w wyłapywaniu jakichkolwiek wirusów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 to na dodatek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stanowią poważne zagrożenie dla życia i zdrowia ludzi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w postaci powodowania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Ciężkiej Niewydolności Oddechowej (ang. – SARS) na skutek zatrucia dwutlenkiem węgla (CO2) i niedotlenienia organizmu oraz powodowania innych chorób.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Karalność wg Kodeksu Karnego: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165. (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Sprowadzenie niebezpieczeństwa powszechnego),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A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rt. 119 (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Dyskryminacja)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, Art. 220.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 (Narażenie życia albo zdrowia pracownika),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190a. KK (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Uporczywe nękanie),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160 kk (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naraża człowieka na bezpośrednie niebezpieczeństwo utraty życia albo ciężkiego uszczerbku na zdrowiu),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191.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kk (Zmuszanie do określonego zachowania),</w:t>
      </w:r>
    </w:p>
    <w:p w:rsidR="007F3EF2" w:rsidRPr="007F3EF2" w:rsidRDefault="007F3EF2" w:rsidP="007F3E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207. Kodeks Pracy - Obowiązki pracodawcy w zakresie bezpieczeństwa i higieny pracy w zakładzie pracy § 1. Pracodawca ponosi odpowiedzialność za stan bezpieczeństwa i higieny pracy w zakładzie pracy. Na zakres odpowiedzialności pracodawcy nie wpływają obowiązki pracowników w dziedzinie bezpieczeństwa i higieny pracy oraz powierzenie wykonywania zadań służby bezpieczeństwa i higieny pracy specjalistom spoza zakładu pracy, o których mowa w art. 237(11) służba bezpieczeństwa i higieny pracy § 2. § 2. Pracodawca jest obowiązany chronić zdrowie i życie pracowników przez zapewnienie bezpiecznych i higienicznych warunków pracy przy odpowiednim wykorzystaniu osiągnięć nauki i techniki.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** W przypadku napotkania ze strony Rządu PiS, Ministra Zdrowia, Wojewody, Sanepidu jakichkolwiek „uwag" lub innego typu „obiekcji" - Prosimy przyjmować je tylko na piśmie i od razu kierować wnioski do prokuratury o pociągnięcie do odpowiedzialności karnej (informując jednocześnie fundację) m. n. o Utrudnianie działań ratowniczych:</w:t>
      </w:r>
    </w:p>
    <w:p w:rsidR="007F3EF2" w:rsidRPr="007F3EF2" w:rsidRDefault="007F3EF2" w:rsidP="007F3E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172. KK Przeszkadzanie działaniom ratowniczym. Kto przeszkadza działaniu mającemu na celu zapobieżenie niebezpieczeństwu dla życia lub zdrowia wielu osób albo mienia w wielkich rozmiarach, podlega karze pozbawienia wolności od 3 miesięcy do lat 5.</w:t>
      </w:r>
    </w:p>
    <w:p w:rsidR="007F3EF2" w:rsidRPr="007F3EF2" w:rsidRDefault="007F3EF2" w:rsidP="007F3EF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2.</w:t>
      </w:r>
      <w:r w:rsidRPr="007F3E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Wydanie zakazu stosowania Kwarantann i izolacji medycznej ponieważ są to działania surowo karane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(pozbawianie ludzi wolności – bez wyroku sądowego) i traktowane przez Ustawę polski Kodeks Karny jako „zbrodnie". Art. 118 A § 2</w:t>
      </w:r>
      <w:r w:rsidRPr="007F3EF2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 </w:t>
      </w:r>
      <w:r w:rsidRPr="007F3EF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pl-PL"/>
        </w:rPr>
        <w:t>(Udział w masowym zamachu)</w:t>
      </w:r>
      <w:r w:rsidRPr="007F3EF2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19"/>
          <w:szCs w:val="19"/>
          <w:lang w:eastAsia="pl-PL"/>
        </w:rPr>
        <w:t>Art. 189 (Pozbawienie człowieka wolności).</w:t>
      </w:r>
    </w:p>
    <w:p w:rsidR="007F3EF2" w:rsidRPr="007F3EF2" w:rsidRDefault="007F3EF2" w:rsidP="007F3E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8 kk Zbrodnię można popełnić tylko umyślnie; występek można popełnić także nieumyślnie, jeżeli ustawa tak stanowi.</w:t>
      </w:r>
    </w:p>
    <w:p w:rsidR="007F3EF2" w:rsidRPr="007F3EF2" w:rsidRDefault="007F3EF2" w:rsidP="007F3E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lastRenderedPageBreak/>
        <w:t>Dowód: w załączeniu: wyrok Sądu w Lizbonie z dnia 11.11.2020r - Sygnatura akt. Proc. Nº 1783/20.7T8PDL.L1 – Portugalski Sąd Apelacyjny uważa testy PCR za niewiarygodne i uznaje kwarantannę jako "areszt domowy" (pozbawienie wolności) + Orzeczenie NSA w Warszawie: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Orzeczenia Sądów wydane w krajach Unii Europejskiej są uznawane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automatycznie, bez konieczności przeprowadzania jakiegokolwiek postępowania w pozostałych krajach Unii Europejskiej.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 (TK -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hierarchia źródeł prawa: Ratyfikowane umowy międzynarodowe),</w:t>
      </w:r>
    </w:p>
    <w:p w:rsidR="007F3EF2" w:rsidRPr="007F3EF2" w:rsidRDefault="007F3EF2" w:rsidP="007F3EF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  <w:t>3.</w:t>
      </w:r>
      <w:r w:rsidRPr="007F3E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Wydanie zakazu stosowania „szczepionek" mRNA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(wszystkich producentów)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ponieważ te szczepionki są Bronią Biologiczno-Chemiczną a zaszczepione osoby bez pomocy medycznej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umrą w okresie najbliższych kilku lat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(wg Ministerstwa Zdrowia zostało zaszczepionych ok. 20 000 000 Polaków)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oraz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Podjęcia "Działań Ratowniczych" mających na celu objęcia szczególną opieką medyczną wszystkich osób zaszczepionych w celu ochrony ich zdrowia i życia a także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wydanie specjalnych komunikatów w tej sprawie w Mediach.</w:t>
      </w:r>
    </w:p>
    <w:p w:rsidR="007F3EF2" w:rsidRPr="007F3EF2" w:rsidRDefault="007F3EF2" w:rsidP="007F3EF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Dowód: w załączeniu Praca Naukowa (MDPI Open Access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Journals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 - Szwajcaria) Białko kolca szczepionki mRNA wywołuje - Mutacje lub „błędy" DNA Opublikowanej: 13 października 2021r.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19"/>
          <w:szCs w:val="19"/>
          <w:lang w:eastAsia="pl-PL"/>
        </w:rPr>
        <w:t>** wszystkie załączniki są dostępne publicznie na stronie Fundacji Tesli pod adresem www. </w:t>
      </w:r>
      <w:hyperlink r:id="rId5" w:tgtFrame="_blank" w:history="1">
        <w:r w:rsidRPr="007F3EF2">
          <w:rPr>
            <w:rFonts w:ascii="Helvetica" w:eastAsia="Times New Roman" w:hAnsi="Helvetica" w:cs="Helvetica"/>
            <w:b/>
            <w:bCs/>
            <w:i/>
            <w:iCs/>
            <w:color w:val="1155CC"/>
            <w:sz w:val="19"/>
            <w:szCs w:val="19"/>
            <w:u w:val="single"/>
            <w:lang w:eastAsia="pl-PL"/>
          </w:rPr>
          <w:t>fundacja-tesli.manifo.com</w:t>
        </w:r>
      </w:hyperlink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19"/>
          <w:szCs w:val="19"/>
          <w:lang w:eastAsia="pl-PL"/>
        </w:rPr>
        <w:t> </w:t>
      </w:r>
      <w:hyperlink r:id="rId6" w:tgtFrame="_blank" w:history="1">
        <w:r w:rsidRPr="007F3EF2">
          <w:rPr>
            <w:rFonts w:ascii="Helvetica" w:eastAsia="Times New Roman" w:hAnsi="Helvetica" w:cs="Helvetica"/>
            <w:b/>
            <w:bCs/>
            <w:i/>
            <w:iCs/>
            <w:color w:val="1155CC"/>
            <w:sz w:val="19"/>
            <w:szCs w:val="19"/>
            <w:u w:val="single"/>
            <w:lang w:eastAsia="pl-PL"/>
          </w:rPr>
          <w:t>http://fundacja-tesli.manifo.com/</w:t>
        </w:r>
      </w:hyperlink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We wskazanej Pracy Naukowej można przeczytać, że:</w:t>
      </w:r>
      <w:r w:rsidRPr="007F3EF2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Białko kolca szczepionki mRNA wywołuje - Mutacje lub „błędy" w sekwencji genetycznej. • USUNIĘCIA całych segmentów kodu genetycznego. • WSTAWIENIE nieprawidłowych segmentów. • Mieszanie i dopasowywanie / permutacje kodu genetycznego. Błędy te, wyrażone poprzez podział i replikację komórek, powodują: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pl-PL"/>
        </w:rPr>
        <w:t>•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Eksplozja raka i guzów nowotworowych w całym ciele • Utrata produkcji limfocytów B i T układu odpornościowego (tj. wywołany niedobór odporności AIDS) • Zaburzenia autoimmunologiczne • Przyspieszone starzenie i skrócona długość telomerów • Utrata funkcjonowania złożonych układów narządów, takich jak krążeniowy, neurologiczny, hormonalny, mięśniowo-szkieletowy itp. • Uszkodzenie komórek przypominające zatrucie promieniowaniem (choroba popromienna), ponieważ komórki niszczą się od wewnątrz.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Wiele z tych efektów jest oczywiście śmiertelnych. Inni będą obciążać ofiary szczepionek straszliwymi wyniszczającymi urazami i wadami narządów, które będą wymagały interwencji medycznej przez całe życie. Ekspozycja 5G, ekspozycja na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chemtrail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, ekspozycja na chemikalia żywności, mammografia, a nawet ekspozycja na światło słoneczne będą siać spustoszenie u osób, które przyjęły szczepionki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mRNA.W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 efekcie oznacza to, że hamowanie mechanizmu naprawy DNA NHEJ przez białko 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lastRenderedPageBreak/>
        <w:t>kolczaste prowadzi również do skrócenia długości życia i przyspieszonego starzenia. Według niektórych szacunków 50% osób, którym wstrzyknięto szczepionki zawierające mRNA, umrze w ciągu pięciu lat. Teraz mamy głębsze zrozumienie mechanizmów, dzięki którym mogą wystąpić te zgony wywołane szczepionką.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Innymi słowy, osoby narażone na promieniowanie 5G, badania mammograficzne, plastyfikatory chemiczne w produktach spożywczych i substancje rakotwórcze w produktach higieny osobistej (detergenty do prania, perfumy, szampony, balsamy do skóry itp.) nie będą w stanie naprawić uszkodzeń DNA spowodowanych przez te ekspozycje. Po stosunkowo niewielkich ekspozycjach zaczną mutować i rozwijać nowotwory w całym swoim ciele. Ekspozycja na 5G powoduje wytwarzanie we krwi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peroksyazotynów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 , niezwykle niebezpiecznego wolnego rodnika, który powoduje uszkodzenia DNA w komórkach mózgowych i komórkach tkanek w całym ciele. Można to nawet opisać jako rodzaj binarnego systemu broni, w którym szczepionki mRNA osłabiają naprawę DNA, a ekspozycja na 5G (lub ekspozycja chemiczna w żywności) zapewnia broń, która łamie nici DNA i prowadzi do tego, że organizm nie jest w stanie zachować integralności genetycznej podczas replikacja komórek. Nie trzeba wiele czasu, by wyrazić to w przerażający sposób fizyczny, taki jak próba wyhodowania tkanek narządów wewnętrznych na powierzchni skóry lub twarzy, dlatego zatytułowałem dzisiejszy podcast dotyczący aktualizacji sytuacji: „Potwory, zombie i mutanty. "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pl-PL"/>
        </w:rPr>
        <w:t>Dodatkowe Informacje o „Pandemii" Covid-19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Należy wiedzieć, że wg Narodowego Instytutu Zdrowia Publicznego Państwowy Zakład Higieny w Warszawie: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Przeziębienie (ang. COVID-19),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to infekcja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górnych dróg oddechowych,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 wywoływana przez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ponad 200 różnych wirusów,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najczęściej 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rynowirusy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.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(</w:t>
      </w:r>
      <w:proofErr w:type="spellStart"/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koronawirusy</w:t>
      </w:r>
      <w:proofErr w:type="spellEnd"/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 xml:space="preserve"> tzw. „wirusy koronowe" i wirusy grypy).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Do objawów przeziębienia należą: ból gardła, katar, kaszel, kichanie, rzadko bóle głowy, bóle mięśniowe, rzadko niewysoka gorączka. Objawy narastają stopniowo, w większości przypadków w ciągu 7-10 dni następuje powrót do zdrowia. Przeziębienie jest łagodną chorobą, z reguły nie występują powikłania (u osób z astmą oskrzelową lub innymi przewlekłymi chorobami układu oddechowego oraz niedoborem odporności może dojść do rozwoju zapalenia oskrzeli i/lub zapalenia płuc).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COVID-19 to choroba wywoływana przez nowego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koronawirusa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. Utrata węchu i/lub smaku jest charakterystyczna dla COVID-19, rzadko występuje w innych zakażeniach wirusowych. Przy braku tego objawu, odróżnienie grypy od COVID-19 (przeziębienia) jest możliwe jedynie na podstawie badania antygenowego. Poza utratą węchu i/lub smaku, mogą 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lastRenderedPageBreak/>
        <w:t>wystąpić również w przebiegu grypy. Warto pamiętać, że zarówno grypa sezonowa, jak i zakażenie COVID-19 mogą przebiegać bez gorączki, z bardzo skąpymi objawami.</w:t>
      </w:r>
    </w:p>
    <w:p w:rsidR="007F3EF2" w:rsidRPr="007F3EF2" w:rsidRDefault="007F3EF2" w:rsidP="007F3E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Dowód: w załączeniu opinia Narodowego Instytutu Zdrowia Publicznego PZH w Warszawie: PRZEZIĘBIENIE, COVID-19, GRYPA SEZONOWA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 xml:space="preserve">Należy do tego dodać jeszcze inne informacje o których wszyscy wiedzą, że „przeziębienia" występują i występowały zawsze - głównie w okresie jesienno-zimowym. Dlatego co roku występował w Polsce podwyższony poziom </w:t>
      </w:r>
      <w:proofErr w:type="spellStart"/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zachorowań</w:t>
      </w:r>
      <w:proofErr w:type="spellEnd"/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 xml:space="preserve"> na przeziębienia co nazywano „stanem epidemii grypy" i wprowadzano stan „gotowości" w Placówkach Medycznych i wypisywano więcej zwolnień lekarskich. Ale nikt nigdy z tego powodu nie „blokował" kraju. I nie wpisywał Przeziębienia (</w:t>
      </w:r>
      <w:proofErr w:type="spellStart"/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koronawirusów</w:t>
      </w:r>
      <w:proofErr w:type="spellEnd"/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) ani, Grypy Sezonowej jako „choroby szczególnie niebezpiecznej". Nikt nigdy nie wprowadzał też z powodu „Przeziębień" - Stanów Zagrożenia Epidemiologicznego. Zrobił to bezprawnie Minister Zdrowia Łukasz Szumowski.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Trudno by było uznać takie działania za „nieumyślne" i traktować głupotę jako okoliczność łagodzącą - zwłaszcza, że mamy do czynienia z lekarzami, którzy doskonale znają się na wirusach i bakteriach – więc ich kłamstwa w mediach należy traktować jako celowe i świadome gdyż wszyscy wiedzą, że: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Chorobotwórcze Wirusy i Bakterie są wszędzie: Na wysypiskach, śmietnikach, kanalizacji, wentylacji, drzewach, budynkach, ubraniach... roznoszą się z kurzem i wiatrem. Nie trzeba nawet otwierać okien żeby było ich pełno w pomieszczeniach. Wdychamy... zjadamy wirusy i bakterie razem z pieczywem, owocami, warzywami – nie sposób się nimi nie zetknąć. Wirusy były, są i będą. I jeżeli ktoś mówi, że „maseczki" mogą nas ochronić przed wirusami i bakteriami i na dodatek taki ktoś posiada tytuł profesora wirusologii – to należy takie gadanie włożyć między bajki. Nie dość, że taki ktoś opowiada po prostu "bzdury" i kłamstwa - to na dodatek nie zna "podstaw epidemiologii".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336699"/>
          <w:sz w:val="26"/>
          <w:szCs w:val="26"/>
          <w:lang w:eastAsia="pl-PL"/>
        </w:rPr>
        <w:t>Jako ciekawostkę warto dodać, że wirusy „mutują"- ale tylko w ramach własnego „gatunku". Dlatego nigdy „korona-wirus" nie stanie się „wirusem grypy" ani odwrotnie. Tak jak pies nie będzie nigdy kotem. Dlatego wszelkie twierdzenia Wirusologów o wysokiej śmiertelności korona-wirusów jest kłamstwem (publicznym oszustwem Art. 286 i celową dezinformacją Art. 132 ) gdyż jest to sprzeczne z podstawową wiedzą medyczną a zwłaszcza z zakresu genetyki (DNA).</w:t>
      </w:r>
    </w:p>
    <w:p w:rsidR="007F3EF2" w:rsidRPr="007F3EF2" w:rsidRDefault="007F3EF2" w:rsidP="007F3E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Art. 224a. Fałszywe zawiadomienie o zagrożeniu. Kto wiedząc, że zagrożenie nie istnieje, zawiadamia o zdarzeniu, które zagraża życiu lub zdrowiu wielu osób lub mieniu w znacznych rozmiarach 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lastRenderedPageBreak/>
        <w:t>lub stwarza sytuację, mającą wywołać przekonanie o istnieniu takiego zagrożenia, czym wywołuje czynność instytucji użyteczności publicznej lub organu ochrony bezpieczeństwa, porządku publicznego lub zdrowia mającą na celu uchylenie zagrożenia, podlega karze pozbawienia wolności od 6 miesięcy do lat 8.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Dzisiaj jest już wiadome, że za tą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Fałszywą Pandemią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stoją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Koncerny Farmaceutyczne (</w:t>
      </w:r>
      <w:proofErr w:type="spellStart"/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Pfizer</w:t>
      </w:r>
      <w:proofErr w:type="spellEnd"/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), Koncerny Medialne,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 które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skorumpowały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(zastraszyły lub przekupiły rządzących polityków)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 wielu krajach na świecie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– w Polsce również.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Nie przewidzieli tylko jednego: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że wszystkie ich działania są karalne a szczególnie zabijanie. I nie ma znaczenia czy zabija się człowieka trucizną czy „szczepionką" mRNA - jest to morderstwo Art. 148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Na marginesie dodam, że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wszyscy Prezydenci Miast Wojewódzkich w Polsce zostali pociągnięci do odpowiedzialności karnej 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przez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 Organizacje NGO w imieniu których występuje Fundacja Tesli za (pomocnictwo) w Ludobójstwie na Polakach za pomocą śmiertelnych szczepionek mRNA.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(Art. 118 kk + 18 kk)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 </w:t>
      </w: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gdyż swoim „zaniechaniem" (biernością) pozwalali mordercom zabijać ludzi.</w:t>
      </w:r>
    </w:p>
    <w:p w:rsidR="007F3EF2" w:rsidRPr="007F3EF2" w:rsidRDefault="007F3EF2" w:rsidP="007F3E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18. § 3.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Odpowiada za pomocnictwo, kto w zamiarze, aby inna osoba dokonała czynu zabronionego, swoim zachowaniem ułatwia jego popełnienie, w szczególności dostarczając narzędzie, środek przewozu, udzielając rady lub informacji;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odpowiada za pomocnictwo także ten, kto wbrew prawnemu, szczególnemu obowiązkowi niedopuszczenia do popełnienia czynu zabronionego swoim zaniechaniem ułatwia innej osobie jego popełnienie.</w:t>
      </w:r>
    </w:p>
    <w:p w:rsidR="007F3EF2" w:rsidRPr="007F3EF2" w:rsidRDefault="007F3EF2" w:rsidP="007F3E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Art. 15 kk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[Bezkarność usiłowania. Czynny żal]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§ 1.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Nie podlega karze za usiłowanie, kto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dobrowolnie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odstąpił od dokonania lub 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zapobiegł skutkowi </w:t>
      </w:r>
      <w:r w:rsidRPr="007F3EF2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pl-PL"/>
        </w:rPr>
        <w:t>stanowiącemu znamię czynu zabronionego.</w:t>
      </w:r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 § 2. Sąd może zastosować nadzwyczajne złagodzenie kary w stosunku do sprawcy, który dobrowolnie starał się zapobiec skutkowi stanowiącemu znamię czynu zabronionego.</w:t>
      </w:r>
    </w:p>
    <w:p w:rsidR="007F3EF2" w:rsidRPr="007F3EF2" w:rsidRDefault="007F3EF2" w:rsidP="007F3EF2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7F3EF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pl-PL"/>
        </w:rPr>
        <w:t>Mamy nadzieję, że nie chcecie pójść siedzieć razem z nimi ? Nieznajomość Prawa – nie zwalnia z jego przestrzegania -</w:t>
      </w:r>
      <w:r w:rsidRPr="007F3E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 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ignorantia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 xml:space="preserve"> iuris </w:t>
      </w:r>
      <w:proofErr w:type="spellStart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nocet</w:t>
      </w:r>
      <w:proofErr w:type="spellEnd"/>
      <w:r w:rsidRPr="007F3EF2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pl-PL"/>
        </w:rPr>
        <w:t>: nikt nie może usprawiedliwiać swoich działań lub zaniechań tym, że nie zna przepisów prawa.</w:t>
      </w:r>
    </w:p>
    <w:p w:rsidR="00E34C6A" w:rsidRDefault="00E34C6A">
      <w:bookmarkStart w:id="0" w:name="_GoBack"/>
      <w:bookmarkEnd w:id="0"/>
    </w:p>
    <w:sectPr w:rsidR="00E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5C0"/>
    <w:multiLevelType w:val="multilevel"/>
    <w:tmpl w:val="A1D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52DC0"/>
    <w:multiLevelType w:val="multilevel"/>
    <w:tmpl w:val="CBC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D4130"/>
    <w:multiLevelType w:val="multilevel"/>
    <w:tmpl w:val="37D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70F92"/>
    <w:multiLevelType w:val="multilevel"/>
    <w:tmpl w:val="1F6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14D53"/>
    <w:multiLevelType w:val="multilevel"/>
    <w:tmpl w:val="7D7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96515"/>
    <w:multiLevelType w:val="multilevel"/>
    <w:tmpl w:val="563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30928"/>
    <w:multiLevelType w:val="multilevel"/>
    <w:tmpl w:val="D24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613719"/>
    <w:multiLevelType w:val="multilevel"/>
    <w:tmpl w:val="E31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231EC9"/>
    <w:multiLevelType w:val="multilevel"/>
    <w:tmpl w:val="7F7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13D5B"/>
    <w:multiLevelType w:val="multilevel"/>
    <w:tmpl w:val="F44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47A17"/>
    <w:multiLevelType w:val="multilevel"/>
    <w:tmpl w:val="519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2"/>
    <w:rsid w:val="007F3EF2"/>
    <w:rsid w:val="00E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B4B7-347E-4419-9777-D302696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F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EF2"/>
    <w:rPr>
      <w:b/>
      <w:bCs/>
    </w:rPr>
  </w:style>
  <w:style w:type="character" w:styleId="Uwydatnienie">
    <w:name w:val="Emphasis"/>
    <w:basedOn w:val="Domylnaczcionkaakapitu"/>
    <w:uiPriority w:val="20"/>
    <w:qFormat/>
    <w:rsid w:val="007F3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try.us20.list-manage.com/track/click?u=1a9379142342b6dd907c1bded&amp;id=56e1988136&amp;e=7e7aebb53b" TargetMode="External"/><Relationship Id="rId5" Type="http://schemas.openxmlformats.org/officeDocument/2006/relationships/hyperlink" Target="https://country.us20.list-manage.com/track/click?u=1a9379142342b6dd907c1bded&amp;id=e012896be9&amp;e=7e7aebb5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2148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2022-01-19T11:13:00Z</dcterms:created>
  <dcterms:modified xsi:type="dcterms:W3CDTF">2022-01-19T11:15:00Z</dcterms:modified>
</cp:coreProperties>
</file>