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97FC9B" w14:textId="4B2FA4D6" w:rsidR="001C7103" w:rsidRPr="007219F1" w:rsidRDefault="001C7103" w:rsidP="001C7103">
      <w:pPr>
        <w:pStyle w:val="Bezodstpw"/>
        <w:rPr>
          <w:rFonts w:asciiTheme="minorHAnsi" w:hAnsiTheme="minorHAnsi" w:cstheme="minorHAnsi"/>
          <w:bCs/>
          <w:lang w:eastAsia="pl-PL"/>
        </w:rPr>
      </w:pPr>
      <w:bookmarkStart w:id="0" w:name="_Toc69212048"/>
      <w:r w:rsidRPr="007219F1">
        <w:rPr>
          <w:rFonts w:asciiTheme="minorHAnsi" w:hAnsiTheme="minorHAnsi" w:cstheme="minorHAnsi"/>
          <w:bCs/>
          <w:lang w:eastAsia="pl-PL"/>
        </w:rPr>
        <w:t>Załącznik nr 1</w:t>
      </w:r>
    </w:p>
    <w:p w14:paraId="7DD394C8" w14:textId="6B207C5E" w:rsidR="001C7103" w:rsidRPr="007219F1" w:rsidRDefault="001C7103" w:rsidP="001C7103">
      <w:pPr>
        <w:pStyle w:val="Bezodstpw"/>
        <w:rPr>
          <w:rFonts w:asciiTheme="minorHAnsi" w:hAnsiTheme="minorHAnsi" w:cstheme="minorHAnsi"/>
          <w:bCs/>
          <w:lang w:eastAsia="pl-PL"/>
        </w:rPr>
      </w:pPr>
      <w:r w:rsidRPr="007219F1">
        <w:rPr>
          <w:rFonts w:asciiTheme="minorHAnsi" w:hAnsiTheme="minorHAnsi" w:cstheme="minorHAnsi"/>
          <w:bCs/>
          <w:lang w:eastAsia="pl-PL"/>
        </w:rPr>
        <w:t xml:space="preserve">do zarządzenia nr …./2022 </w:t>
      </w:r>
    </w:p>
    <w:p w14:paraId="0A3E5611" w14:textId="6A7EBBBF" w:rsidR="001C7103" w:rsidRPr="007219F1" w:rsidRDefault="001C7103" w:rsidP="001C7103">
      <w:pPr>
        <w:pStyle w:val="Bezodstpw"/>
        <w:jc w:val="both"/>
        <w:rPr>
          <w:rFonts w:asciiTheme="minorHAnsi" w:hAnsiTheme="minorHAnsi" w:cstheme="minorHAnsi"/>
          <w:bCs/>
          <w:lang w:eastAsia="pl-PL"/>
        </w:rPr>
      </w:pPr>
      <w:r w:rsidRPr="007219F1">
        <w:rPr>
          <w:rFonts w:asciiTheme="minorHAnsi" w:hAnsiTheme="minorHAnsi" w:cstheme="minorHAnsi"/>
          <w:bCs/>
          <w:lang w:eastAsia="pl-PL"/>
        </w:rPr>
        <w:t xml:space="preserve">Burmistrza Miasta i Gminy Kazimierza Wielka </w:t>
      </w:r>
    </w:p>
    <w:p w14:paraId="7A0A8082" w14:textId="4261FB6E" w:rsidR="001C7103" w:rsidRPr="007219F1" w:rsidRDefault="001C7103" w:rsidP="001C7103">
      <w:pPr>
        <w:spacing w:after="0" w:line="240" w:lineRule="auto"/>
        <w:jc w:val="both"/>
      </w:pPr>
      <w:r w:rsidRPr="007219F1">
        <w:t xml:space="preserve">w sprawie </w:t>
      </w:r>
      <w:r w:rsidR="007219F1" w:rsidRPr="007219F1">
        <w:t>zatwierdzenia</w:t>
      </w:r>
      <w:r w:rsidRPr="007219F1">
        <w:t xml:space="preserve"> Diagnozy Strategicznej dla „</w:t>
      </w:r>
      <w:bookmarkStart w:id="1" w:name="_Hlk104375592"/>
      <w:bookmarkStart w:id="2" w:name="_Hlk104375593"/>
      <w:r w:rsidRPr="007219F1">
        <w:t xml:space="preserve">Strategii Rozwoju </w:t>
      </w:r>
      <w:bookmarkEnd w:id="1"/>
      <w:bookmarkEnd w:id="2"/>
      <w:r w:rsidRPr="007219F1">
        <w:t>Miasta i Gminy Kazimierza Wielka</w:t>
      </w:r>
      <w:r w:rsidRPr="007219F1">
        <w:rPr>
          <w:color w:val="000000" w:themeColor="text1"/>
        </w:rPr>
        <w:t xml:space="preserve"> do roku 2030”</w:t>
      </w:r>
    </w:p>
    <w:p w14:paraId="1AF5727E" w14:textId="77777777" w:rsidR="001C7103" w:rsidRPr="001C7103" w:rsidRDefault="001C7103" w:rsidP="001C7103">
      <w:pPr>
        <w:pStyle w:val="Bezodstpw"/>
        <w:rPr>
          <w:rFonts w:asciiTheme="minorHAnsi" w:hAnsiTheme="minorHAnsi" w:cstheme="minorHAnsi"/>
          <w:bCs/>
          <w:lang w:eastAsia="pl-PL"/>
        </w:rPr>
      </w:pPr>
    </w:p>
    <w:p w14:paraId="72F56AC6" w14:textId="43F793DC" w:rsidR="000A05B0" w:rsidRPr="001C7103" w:rsidRDefault="00C66E0B" w:rsidP="001C7103">
      <w:pPr>
        <w:pStyle w:val="Bezodstpw"/>
        <w:rPr>
          <w:rFonts w:asciiTheme="minorHAnsi" w:hAnsiTheme="minorHAnsi" w:cstheme="minorHAnsi"/>
          <w:b/>
          <w:sz w:val="28"/>
          <w:szCs w:val="28"/>
          <w:lang w:eastAsia="pl-PL"/>
        </w:rPr>
      </w:pPr>
      <w:r w:rsidRPr="001C7103">
        <w:rPr>
          <w:rFonts w:asciiTheme="minorHAnsi" w:hAnsiTheme="minorHAnsi" w:cstheme="minorHAnsi"/>
          <w:bCs/>
          <w:lang w:eastAsia="pl-PL"/>
        </w:rPr>
        <w:tab/>
      </w:r>
      <w:r w:rsidR="001C7103">
        <w:rPr>
          <w:rFonts w:asciiTheme="minorHAnsi" w:hAnsiTheme="minorHAnsi" w:cstheme="minorHAnsi"/>
          <w:bCs/>
          <w:lang w:eastAsia="pl-PL"/>
        </w:rPr>
        <w:tab/>
      </w:r>
      <w:r w:rsidR="001C7103">
        <w:rPr>
          <w:rFonts w:asciiTheme="minorHAnsi" w:hAnsiTheme="minorHAnsi" w:cstheme="minorHAnsi"/>
          <w:bCs/>
          <w:lang w:eastAsia="pl-PL"/>
        </w:rPr>
        <w:tab/>
      </w:r>
      <w:r w:rsidR="001C7103">
        <w:rPr>
          <w:rFonts w:asciiTheme="minorHAnsi" w:hAnsiTheme="minorHAnsi" w:cstheme="minorHAnsi"/>
          <w:bCs/>
          <w:lang w:eastAsia="pl-PL"/>
        </w:rPr>
        <w:tab/>
      </w:r>
      <w:r w:rsidR="001C7103">
        <w:rPr>
          <w:rFonts w:asciiTheme="minorHAnsi" w:hAnsiTheme="minorHAnsi" w:cstheme="minorHAnsi"/>
          <w:bCs/>
          <w:lang w:eastAsia="pl-PL"/>
        </w:rPr>
        <w:tab/>
      </w:r>
      <w:r w:rsidR="001C7103">
        <w:rPr>
          <w:rFonts w:asciiTheme="minorHAnsi" w:hAnsiTheme="minorHAnsi" w:cstheme="minorHAnsi"/>
          <w:bCs/>
          <w:lang w:eastAsia="pl-PL"/>
        </w:rPr>
        <w:tab/>
      </w:r>
      <w:r w:rsidR="001C7103">
        <w:rPr>
          <w:rFonts w:asciiTheme="minorHAnsi" w:hAnsiTheme="minorHAnsi" w:cstheme="minorHAnsi"/>
          <w:bCs/>
          <w:lang w:eastAsia="pl-PL"/>
        </w:rPr>
        <w:tab/>
      </w:r>
      <w:r w:rsidR="001C7103">
        <w:rPr>
          <w:rFonts w:asciiTheme="minorHAnsi" w:hAnsiTheme="minorHAnsi" w:cstheme="minorHAnsi"/>
          <w:bCs/>
          <w:lang w:eastAsia="pl-PL"/>
        </w:rPr>
        <w:tab/>
      </w:r>
      <w:r w:rsidR="001C7103">
        <w:rPr>
          <w:rFonts w:asciiTheme="minorHAnsi" w:hAnsiTheme="minorHAnsi" w:cstheme="minorHAnsi"/>
          <w:bCs/>
          <w:lang w:eastAsia="pl-PL"/>
        </w:rPr>
        <w:tab/>
      </w:r>
      <w:r w:rsidR="001C7103">
        <w:rPr>
          <w:rFonts w:asciiTheme="minorHAnsi" w:hAnsiTheme="minorHAnsi" w:cstheme="minorHAnsi"/>
          <w:bCs/>
          <w:lang w:eastAsia="pl-PL"/>
        </w:rPr>
        <w:tab/>
      </w:r>
    </w:p>
    <w:p w14:paraId="1A0D71BB" w14:textId="4DE7C34E" w:rsidR="00A30CC9" w:rsidRPr="000A05B0" w:rsidRDefault="00A30CC9" w:rsidP="00A81CCB">
      <w:pPr>
        <w:pStyle w:val="Bezodstpw"/>
        <w:jc w:val="center"/>
        <w:rPr>
          <w:rFonts w:asciiTheme="minorHAnsi" w:hAnsiTheme="minorHAnsi" w:cstheme="minorHAnsi"/>
          <w:b/>
          <w:sz w:val="28"/>
          <w:szCs w:val="28"/>
          <w:lang w:eastAsia="pl-PL"/>
        </w:rPr>
      </w:pPr>
      <w:r w:rsidRPr="000A05B0">
        <w:rPr>
          <w:rFonts w:asciiTheme="minorHAnsi" w:hAnsiTheme="minorHAnsi" w:cstheme="minorHAnsi"/>
          <w:b/>
          <w:sz w:val="28"/>
          <w:szCs w:val="28"/>
          <w:lang w:eastAsia="pl-PL"/>
        </w:rPr>
        <w:t>Strategia Rozwoju</w:t>
      </w:r>
      <w:r w:rsidR="005846E2" w:rsidRPr="000A05B0">
        <w:rPr>
          <w:rFonts w:asciiTheme="minorHAnsi" w:hAnsiTheme="minorHAnsi" w:cstheme="minorHAnsi"/>
          <w:b/>
          <w:sz w:val="28"/>
          <w:szCs w:val="28"/>
          <w:lang w:eastAsia="pl-PL"/>
        </w:rPr>
        <w:t xml:space="preserve"> Miasta i</w:t>
      </w:r>
      <w:r w:rsidRPr="000A05B0">
        <w:rPr>
          <w:rFonts w:asciiTheme="minorHAnsi" w:hAnsiTheme="minorHAnsi" w:cstheme="minorHAnsi"/>
          <w:b/>
          <w:sz w:val="28"/>
          <w:szCs w:val="28"/>
          <w:lang w:eastAsia="pl-PL"/>
        </w:rPr>
        <w:t xml:space="preserve"> Gminy </w:t>
      </w:r>
      <w:r w:rsidR="00C024D0" w:rsidRPr="000A05B0">
        <w:rPr>
          <w:rFonts w:asciiTheme="minorHAnsi" w:hAnsiTheme="minorHAnsi" w:cstheme="minorHAnsi"/>
          <w:b/>
          <w:sz w:val="28"/>
          <w:szCs w:val="28"/>
          <w:lang w:eastAsia="pl-PL"/>
        </w:rPr>
        <w:t>Kazimierza Wielka</w:t>
      </w:r>
      <w:r w:rsidR="000A05B0">
        <w:rPr>
          <w:rFonts w:asciiTheme="minorHAnsi" w:hAnsiTheme="minorHAnsi" w:cstheme="minorHAnsi"/>
          <w:b/>
          <w:sz w:val="28"/>
          <w:szCs w:val="28"/>
          <w:lang w:eastAsia="pl-PL"/>
        </w:rPr>
        <w:t xml:space="preserve"> </w:t>
      </w:r>
      <w:r w:rsidRPr="000A05B0">
        <w:rPr>
          <w:rFonts w:asciiTheme="minorHAnsi" w:hAnsiTheme="minorHAnsi" w:cstheme="minorHAnsi"/>
          <w:b/>
          <w:sz w:val="28"/>
          <w:szCs w:val="28"/>
          <w:lang w:eastAsia="pl-PL"/>
        </w:rPr>
        <w:t>do roku 2030</w:t>
      </w:r>
    </w:p>
    <w:p w14:paraId="5C772399" w14:textId="1D036A8B" w:rsidR="00A30CC9" w:rsidRPr="008E3B00" w:rsidRDefault="00A30CC9" w:rsidP="00A81CCB">
      <w:pPr>
        <w:pStyle w:val="Bezodstpw"/>
        <w:jc w:val="center"/>
        <w:rPr>
          <w:rFonts w:asciiTheme="minorHAnsi" w:hAnsiTheme="minorHAnsi" w:cstheme="minorHAnsi"/>
          <w:b/>
          <w:bCs/>
        </w:rPr>
      </w:pPr>
    </w:p>
    <w:sdt>
      <w:sdtPr>
        <w:rPr>
          <w:rFonts w:asciiTheme="minorHAnsi" w:hAnsiTheme="minorHAnsi" w:cstheme="minorHAnsi"/>
        </w:rPr>
        <w:id w:val="-1595242783"/>
        <w:docPartObj>
          <w:docPartGallery w:val="Cover Pages"/>
          <w:docPartUnique/>
        </w:docPartObj>
      </w:sdtPr>
      <w:sdtEndPr>
        <w:rPr>
          <w:iCs/>
          <w:highlight w:val="yellow"/>
        </w:rPr>
      </w:sdtEndPr>
      <w:sdtContent>
        <w:p w14:paraId="1127A19A" w14:textId="0B627D95" w:rsidR="00A2118A" w:rsidRPr="008E3B00" w:rsidRDefault="00A2118A" w:rsidP="000A05B0">
          <w:pPr>
            <w:pStyle w:val="Bezodstpw"/>
            <w:jc w:val="center"/>
            <w:rPr>
              <w:rFonts w:asciiTheme="minorHAnsi" w:hAnsiTheme="minorHAnsi" w:cstheme="minorHAnsi"/>
            </w:rPr>
          </w:pPr>
        </w:p>
        <w:p w14:paraId="7548A9E5" w14:textId="045926DB" w:rsidR="00597893" w:rsidRPr="005846E2" w:rsidRDefault="00597893" w:rsidP="00A81CCB">
          <w:pPr>
            <w:pStyle w:val="Bezodstpw"/>
            <w:jc w:val="center"/>
            <w:rPr>
              <w:rFonts w:asciiTheme="minorHAnsi" w:hAnsiTheme="minorHAnsi" w:cstheme="minorHAnsi"/>
              <w:b/>
              <w:bCs/>
              <w:sz w:val="56"/>
              <w:szCs w:val="56"/>
            </w:rPr>
          </w:pPr>
          <w:r w:rsidRPr="005846E2">
            <w:rPr>
              <w:rFonts w:asciiTheme="minorHAnsi" w:hAnsiTheme="minorHAnsi" w:cstheme="minorHAnsi"/>
              <w:b/>
              <w:bCs/>
              <w:sz w:val="56"/>
              <w:szCs w:val="56"/>
            </w:rPr>
            <w:t>Diagnoza strategiczna</w:t>
          </w:r>
        </w:p>
        <w:p w14:paraId="7BD510A0" w14:textId="65B89910" w:rsidR="00597893" w:rsidRPr="008E3B00" w:rsidRDefault="00597893" w:rsidP="00A81CCB">
          <w:pPr>
            <w:pStyle w:val="Bezodstpw"/>
            <w:jc w:val="center"/>
            <w:rPr>
              <w:rFonts w:asciiTheme="minorHAnsi" w:hAnsiTheme="minorHAnsi" w:cstheme="minorHAnsi"/>
              <w:b/>
              <w:bCs/>
              <w:sz w:val="40"/>
              <w:szCs w:val="40"/>
            </w:rPr>
          </w:pPr>
          <w:r w:rsidRPr="008E3B00">
            <w:rPr>
              <w:rFonts w:asciiTheme="minorHAnsi" w:hAnsiTheme="minorHAnsi" w:cstheme="minorHAnsi"/>
              <w:b/>
              <w:bCs/>
              <w:sz w:val="40"/>
              <w:szCs w:val="40"/>
            </w:rPr>
            <w:t>sytuacji społecznej, gospodarczej i przestrzennej</w:t>
          </w:r>
        </w:p>
        <w:p w14:paraId="37EBC396" w14:textId="639BBA7C" w:rsidR="00597893" w:rsidRPr="0054026E" w:rsidRDefault="00597893" w:rsidP="00A81CCB">
          <w:pPr>
            <w:pStyle w:val="Bezodstpw"/>
            <w:jc w:val="both"/>
            <w:rPr>
              <w:rFonts w:asciiTheme="minorHAnsi" w:hAnsiTheme="minorHAnsi" w:cstheme="minorHAnsi"/>
              <w:b/>
              <w:bCs/>
              <w:highlight w:val="yellow"/>
            </w:rPr>
          </w:pPr>
        </w:p>
        <w:p w14:paraId="2644128A" w14:textId="0D3798AE" w:rsidR="00597893" w:rsidRPr="0054026E" w:rsidRDefault="00597893" w:rsidP="00A81CCB">
          <w:pPr>
            <w:pStyle w:val="Bezodstpw"/>
            <w:jc w:val="both"/>
            <w:rPr>
              <w:rFonts w:asciiTheme="minorHAnsi" w:hAnsiTheme="minorHAnsi" w:cstheme="minorHAnsi"/>
              <w:b/>
              <w:bCs/>
              <w:highlight w:val="yellow"/>
            </w:rPr>
          </w:pPr>
        </w:p>
        <w:p w14:paraId="1C8806E3" w14:textId="63A2CEF9" w:rsidR="00597893" w:rsidRPr="0054026E" w:rsidRDefault="00597893" w:rsidP="00A81CCB">
          <w:pPr>
            <w:pStyle w:val="Bezodstpw"/>
            <w:jc w:val="both"/>
            <w:rPr>
              <w:rFonts w:asciiTheme="minorHAnsi" w:hAnsiTheme="minorHAnsi" w:cstheme="minorHAnsi"/>
              <w:b/>
              <w:bCs/>
              <w:highlight w:val="yellow"/>
            </w:rPr>
          </w:pPr>
        </w:p>
        <w:p w14:paraId="67FC01AB" w14:textId="49EECC91" w:rsidR="00FA1AB1" w:rsidRPr="0054026E" w:rsidRDefault="007167E9" w:rsidP="00A81CCB">
          <w:pPr>
            <w:pStyle w:val="Bezodstpw"/>
            <w:jc w:val="both"/>
            <w:rPr>
              <w:rFonts w:asciiTheme="minorHAnsi" w:hAnsiTheme="minorHAnsi" w:cstheme="minorHAnsi"/>
              <w:b/>
              <w:bCs/>
              <w:highlight w:val="yellow"/>
            </w:rPr>
          </w:pPr>
          <w:r w:rsidRPr="002115BD">
            <w:rPr>
              <w:noProof/>
              <w:lang w:eastAsia="pl-PL"/>
            </w:rPr>
            <w:drawing>
              <wp:anchor distT="0" distB="0" distL="114300" distR="114300" simplePos="0" relativeHeight="251671552" behindDoc="1" locked="0" layoutInCell="1" allowOverlap="1" wp14:anchorId="20AB889D" wp14:editId="692AAE44">
                <wp:simplePos x="0" y="0"/>
                <wp:positionH relativeFrom="margin">
                  <wp:align>center</wp:align>
                </wp:positionH>
                <wp:positionV relativeFrom="paragraph">
                  <wp:posOffset>6985</wp:posOffset>
                </wp:positionV>
                <wp:extent cx="3873741" cy="4086225"/>
                <wp:effectExtent l="0" t="0" r="0" b="0"/>
                <wp:wrapNone/>
                <wp:docPr id="53" name="Obraz 53" descr="Zobacz obraz źródł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bacz obraz źródłow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73741" cy="4086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DEFBE" w14:textId="5BF1960E" w:rsidR="00FA1AB1" w:rsidRPr="0054026E" w:rsidRDefault="00FA1AB1" w:rsidP="00A81CCB">
          <w:pPr>
            <w:pStyle w:val="Bezodstpw"/>
            <w:jc w:val="both"/>
            <w:rPr>
              <w:rFonts w:asciiTheme="minorHAnsi" w:hAnsiTheme="minorHAnsi" w:cstheme="minorHAnsi"/>
              <w:b/>
              <w:bCs/>
              <w:highlight w:val="yellow"/>
            </w:rPr>
          </w:pPr>
        </w:p>
        <w:p w14:paraId="7F681E83" w14:textId="32FED1C1" w:rsidR="00FA1AB1" w:rsidRPr="0054026E" w:rsidRDefault="00FA1AB1" w:rsidP="00A81CCB">
          <w:pPr>
            <w:pStyle w:val="Bezodstpw"/>
            <w:jc w:val="both"/>
            <w:rPr>
              <w:rFonts w:asciiTheme="minorHAnsi" w:hAnsiTheme="minorHAnsi" w:cstheme="minorHAnsi"/>
              <w:b/>
              <w:bCs/>
              <w:highlight w:val="yellow"/>
            </w:rPr>
          </w:pPr>
        </w:p>
        <w:p w14:paraId="1783807A" w14:textId="5B320F0A" w:rsidR="00FA1AB1" w:rsidRPr="0054026E" w:rsidRDefault="00FA1AB1" w:rsidP="00A81CCB">
          <w:pPr>
            <w:pStyle w:val="Bezodstpw"/>
            <w:jc w:val="both"/>
            <w:rPr>
              <w:rFonts w:asciiTheme="minorHAnsi" w:hAnsiTheme="minorHAnsi" w:cstheme="minorHAnsi"/>
              <w:b/>
              <w:bCs/>
              <w:highlight w:val="yellow"/>
            </w:rPr>
          </w:pPr>
        </w:p>
        <w:p w14:paraId="3771A259" w14:textId="1D6E1424" w:rsidR="00FA1AB1" w:rsidRPr="005846E2" w:rsidRDefault="00FA1AB1" w:rsidP="00A81CCB">
          <w:pPr>
            <w:pStyle w:val="Bezodstpw"/>
            <w:jc w:val="both"/>
            <w:rPr>
              <w:rFonts w:asciiTheme="minorHAnsi" w:hAnsiTheme="minorHAnsi" w:cstheme="minorHAnsi"/>
              <w:b/>
              <w:bCs/>
            </w:rPr>
          </w:pPr>
        </w:p>
        <w:p w14:paraId="23075A75" w14:textId="6C2608E0" w:rsidR="00FA1AB1" w:rsidRPr="005846E2" w:rsidRDefault="00FA1AB1" w:rsidP="00A81CCB">
          <w:pPr>
            <w:pStyle w:val="Bezodstpw"/>
            <w:jc w:val="both"/>
            <w:rPr>
              <w:rFonts w:asciiTheme="minorHAnsi" w:hAnsiTheme="minorHAnsi" w:cstheme="minorHAnsi"/>
              <w:b/>
              <w:bCs/>
            </w:rPr>
          </w:pPr>
        </w:p>
        <w:p w14:paraId="297CE245" w14:textId="77777777" w:rsidR="00597893" w:rsidRPr="005846E2" w:rsidRDefault="00597893" w:rsidP="00A81CCB">
          <w:pPr>
            <w:pStyle w:val="Bezodstpw"/>
            <w:jc w:val="both"/>
            <w:rPr>
              <w:rFonts w:asciiTheme="minorHAnsi" w:hAnsiTheme="minorHAnsi" w:cstheme="minorHAnsi"/>
              <w:b/>
              <w:bCs/>
            </w:rPr>
          </w:pPr>
        </w:p>
        <w:p w14:paraId="3701468F" w14:textId="77777777" w:rsidR="00597893" w:rsidRPr="005846E2" w:rsidRDefault="00597893" w:rsidP="00A81CCB">
          <w:pPr>
            <w:pStyle w:val="Bezodstpw"/>
            <w:jc w:val="both"/>
            <w:rPr>
              <w:rFonts w:asciiTheme="minorHAnsi" w:hAnsiTheme="minorHAnsi" w:cstheme="minorHAnsi"/>
              <w:b/>
              <w:bCs/>
            </w:rPr>
          </w:pPr>
        </w:p>
        <w:p w14:paraId="00FBA380" w14:textId="77777777" w:rsidR="000A05B0" w:rsidRDefault="000A05B0" w:rsidP="00A81CCB">
          <w:pPr>
            <w:pStyle w:val="Bezodstpw"/>
            <w:jc w:val="center"/>
            <w:rPr>
              <w:rFonts w:asciiTheme="minorHAnsi" w:hAnsiTheme="minorHAnsi" w:cstheme="minorHAnsi"/>
            </w:rPr>
          </w:pPr>
        </w:p>
        <w:p w14:paraId="5B535DC7" w14:textId="77777777" w:rsidR="000A05B0" w:rsidRDefault="000A05B0" w:rsidP="00A81CCB">
          <w:pPr>
            <w:pStyle w:val="Bezodstpw"/>
            <w:jc w:val="center"/>
            <w:rPr>
              <w:rFonts w:asciiTheme="minorHAnsi" w:hAnsiTheme="minorHAnsi" w:cstheme="minorHAnsi"/>
            </w:rPr>
          </w:pPr>
        </w:p>
        <w:p w14:paraId="726568F4" w14:textId="77777777" w:rsidR="000A05B0" w:rsidRDefault="000A05B0" w:rsidP="00A81CCB">
          <w:pPr>
            <w:pStyle w:val="Bezodstpw"/>
            <w:jc w:val="center"/>
            <w:rPr>
              <w:rFonts w:asciiTheme="minorHAnsi" w:hAnsiTheme="minorHAnsi" w:cstheme="minorHAnsi"/>
            </w:rPr>
          </w:pPr>
        </w:p>
        <w:p w14:paraId="1AC21896" w14:textId="77777777" w:rsidR="000A05B0" w:rsidRDefault="000A05B0" w:rsidP="00A81CCB">
          <w:pPr>
            <w:pStyle w:val="Bezodstpw"/>
            <w:jc w:val="center"/>
            <w:rPr>
              <w:rFonts w:asciiTheme="minorHAnsi" w:hAnsiTheme="minorHAnsi" w:cstheme="minorHAnsi"/>
            </w:rPr>
          </w:pPr>
        </w:p>
        <w:p w14:paraId="67C0F5DF" w14:textId="77777777" w:rsidR="000A05B0" w:rsidRDefault="000A05B0" w:rsidP="00A81CCB">
          <w:pPr>
            <w:pStyle w:val="Bezodstpw"/>
            <w:jc w:val="center"/>
            <w:rPr>
              <w:rFonts w:asciiTheme="minorHAnsi" w:hAnsiTheme="minorHAnsi" w:cstheme="minorHAnsi"/>
            </w:rPr>
          </w:pPr>
        </w:p>
        <w:p w14:paraId="150FED56" w14:textId="77777777" w:rsidR="000A05B0" w:rsidRDefault="000A05B0" w:rsidP="00A81CCB">
          <w:pPr>
            <w:pStyle w:val="Bezodstpw"/>
            <w:jc w:val="center"/>
            <w:rPr>
              <w:rFonts w:asciiTheme="minorHAnsi" w:hAnsiTheme="minorHAnsi" w:cstheme="minorHAnsi"/>
            </w:rPr>
          </w:pPr>
        </w:p>
        <w:p w14:paraId="606B1DE8" w14:textId="77777777" w:rsidR="000A05B0" w:rsidRDefault="000A05B0" w:rsidP="00A81CCB">
          <w:pPr>
            <w:pStyle w:val="Bezodstpw"/>
            <w:jc w:val="center"/>
            <w:rPr>
              <w:rFonts w:asciiTheme="minorHAnsi" w:hAnsiTheme="minorHAnsi" w:cstheme="minorHAnsi"/>
            </w:rPr>
          </w:pPr>
        </w:p>
        <w:p w14:paraId="7C767257" w14:textId="77777777" w:rsidR="000A05B0" w:rsidRDefault="000A05B0" w:rsidP="00A81CCB">
          <w:pPr>
            <w:pStyle w:val="Bezodstpw"/>
            <w:jc w:val="center"/>
            <w:rPr>
              <w:rFonts w:asciiTheme="minorHAnsi" w:hAnsiTheme="minorHAnsi" w:cstheme="minorHAnsi"/>
            </w:rPr>
          </w:pPr>
        </w:p>
        <w:p w14:paraId="070181E7" w14:textId="77777777" w:rsidR="000A05B0" w:rsidRDefault="000A05B0" w:rsidP="00A81CCB">
          <w:pPr>
            <w:pStyle w:val="Bezodstpw"/>
            <w:jc w:val="center"/>
            <w:rPr>
              <w:rFonts w:asciiTheme="minorHAnsi" w:hAnsiTheme="minorHAnsi" w:cstheme="minorHAnsi"/>
            </w:rPr>
          </w:pPr>
        </w:p>
        <w:p w14:paraId="5CEE882A" w14:textId="77777777" w:rsidR="000A05B0" w:rsidRDefault="000A05B0" w:rsidP="00A81CCB">
          <w:pPr>
            <w:pStyle w:val="Bezodstpw"/>
            <w:jc w:val="center"/>
            <w:rPr>
              <w:rFonts w:asciiTheme="minorHAnsi" w:hAnsiTheme="minorHAnsi" w:cstheme="minorHAnsi"/>
            </w:rPr>
          </w:pPr>
        </w:p>
        <w:p w14:paraId="53225F05" w14:textId="77777777" w:rsidR="000A05B0" w:rsidRDefault="000A05B0" w:rsidP="00A81CCB">
          <w:pPr>
            <w:pStyle w:val="Bezodstpw"/>
            <w:jc w:val="center"/>
            <w:rPr>
              <w:rFonts w:asciiTheme="minorHAnsi" w:hAnsiTheme="minorHAnsi" w:cstheme="minorHAnsi"/>
            </w:rPr>
          </w:pPr>
        </w:p>
        <w:p w14:paraId="7B5685EA" w14:textId="77777777" w:rsidR="000A05B0" w:rsidRDefault="000A05B0" w:rsidP="00A81CCB">
          <w:pPr>
            <w:pStyle w:val="Bezodstpw"/>
            <w:jc w:val="center"/>
            <w:rPr>
              <w:rFonts w:asciiTheme="minorHAnsi" w:hAnsiTheme="minorHAnsi" w:cstheme="minorHAnsi"/>
            </w:rPr>
          </w:pPr>
        </w:p>
        <w:p w14:paraId="1044A289" w14:textId="77777777" w:rsidR="000A05B0" w:rsidRDefault="000A05B0" w:rsidP="00A81CCB">
          <w:pPr>
            <w:pStyle w:val="Bezodstpw"/>
            <w:jc w:val="center"/>
            <w:rPr>
              <w:rFonts w:asciiTheme="minorHAnsi" w:hAnsiTheme="minorHAnsi" w:cstheme="minorHAnsi"/>
            </w:rPr>
          </w:pPr>
        </w:p>
        <w:p w14:paraId="37DA5BDB" w14:textId="77777777" w:rsidR="000A05B0" w:rsidRDefault="000A05B0" w:rsidP="00A81CCB">
          <w:pPr>
            <w:pStyle w:val="Bezodstpw"/>
            <w:jc w:val="center"/>
            <w:rPr>
              <w:rFonts w:asciiTheme="minorHAnsi" w:hAnsiTheme="minorHAnsi" w:cstheme="minorHAnsi"/>
            </w:rPr>
          </w:pPr>
        </w:p>
        <w:p w14:paraId="36C40C15" w14:textId="77777777" w:rsidR="000A05B0" w:rsidRDefault="000A05B0" w:rsidP="00A81CCB">
          <w:pPr>
            <w:pStyle w:val="Bezodstpw"/>
            <w:jc w:val="center"/>
            <w:rPr>
              <w:rFonts w:asciiTheme="minorHAnsi" w:hAnsiTheme="minorHAnsi" w:cstheme="minorHAnsi"/>
            </w:rPr>
          </w:pPr>
        </w:p>
        <w:p w14:paraId="7D6A209A" w14:textId="77777777" w:rsidR="000A05B0" w:rsidRDefault="000A05B0" w:rsidP="00A81CCB">
          <w:pPr>
            <w:pStyle w:val="Bezodstpw"/>
            <w:jc w:val="center"/>
            <w:rPr>
              <w:rFonts w:asciiTheme="minorHAnsi" w:hAnsiTheme="minorHAnsi" w:cstheme="minorHAnsi"/>
            </w:rPr>
          </w:pPr>
        </w:p>
        <w:p w14:paraId="46E62FCB" w14:textId="77777777" w:rsidR="007167E9" w:rsidRDefault="007167E9" w:rsidP="00A81CCB">
          <w:pPr>
            <w:pStyle w:val="Bezodstpw"/>
            <w:jc w:val="center"/>
            <w:rPr>
              <w:rFonts w:asciiTheme="minorHAnsi" w:hAnsiTheme="minorHAnsi" w:cstheme="minorHAnsi"/>
            </w:rPr>
          </w:pPr>
        </w:p>
        <w:p w14:paraId="6207BA77" w14:textId="5D8956CC" w:rsidR="007167E9" w:rsidRDefault="007167E9" w:rsidP="00A81CCB">
          <w:pPr>
            <w:pStyle w:val="Bezodstpw"/>
            <w:jc w:val="center"/>
            <w:rPr>
              <w:rFonts w:asciiTheme="minorHAnsi" w:hAnsiTheme="minorHAnsi" w:cstheme="minorHAnsi"/>
            </w:rPr>
          </w:pPr>
        </w:p>
        <w:p w14:paraId="78D3BBB4" w14:textId="6DD4E24C" w:rsidR="007167E9" w:rsidRDefault="007167E9" w:rsidP="00A81CCB">
          <w:pPr>
            <w:pStyle w:val="Bezodstpw"/>
            <w:jc w:val="center"/>
            <w:rPr>
              <w:rFonts w:asciiTheme="minorHAnsi" w:hAnsiTheme="minorHAnsi" w:cstheme="minorHAnsi"/>
            </w:rPr>
          </w:pPr>
        </w:p>
        <w:p w14:paraId="1AFA6BD5" w14:textId="77777777" w:rsidR="007167E9" w:rsidRDefault="007167E9" w:rsidP="00A81CCB">
          <w:pPr>
            <w:pStyle w:val="Bezodstpw"/>
            <w:jc w:val="center"/>
            <w:rPr>
              <w:rFonts w:asciiTheme="minorHAnsi" w:hAnsiTheme="minorHAnsi" w:cstheme="minorHAnsi"/>
            </w:rPr>
          </w:pPr>
        </w:p>
        <w:p w14:paraId="170E8ECC" w14:textId="77777777" w:rsidR="007167E9" w:rsidRDefault="007167E9" w:rsidP="00A81CCB">
          <w:pPr>
            <w:pStyle w:val="Bezodstpw"/>
            <w:jc w:val="center"/>
            <w:rPr>
              <w:rFonts w:asciiTheme="minorHAnsi" w:hAnsiTheme="minorHAnsi" w:cstheme="minorHAnsi"/>
            </w:rPr>
          </w:pPr>
        </w:p>
        <w:p w14:paraId="188F0081" w14:textId="77777777" w:rsidR="007167E9" w:rsidRDefault="007167E9" w:rsidP="00A81CCB">
          <w:pPr>
            <w:pStyle w:val="Bezodstpw"/>
            <w:jc w:val="center"/>
            <w:rPr>
              <w:rFonts w:asciiTheme="minorHAnsi" w:hAnsiTheme="minorHAnsi" w:cstheme="minorHAnsi"/>
            </w:rPr>
          </w:pPr>
        </w:p>
        <w:p w14:paraId="15D43982" w14:textId="77777777" w:rsidR="007167E9" w:rsidRDefault="007167E9" w:rsidP="00A81CCB">
          <w:pPr>
            <w:pStyle w:val="Bezodstpw"/>
            <w:jc w:val="center"/>
            <w:rPr>
              <w:rFonts w:asciiTheme="minorHAnsi" w:hAnsiTheme="minorHAnsi" w:cstheme="minorHAnsi"/>
            </w:rPr>
          </w:pPr>
        </w:p>
        <w:p w14:paraId="46FCBF74" w14:textId="4113208B" w:rsidR="00FA1AB1" w:rsidRPr="005846E2" w:rsidRDefault="005846E2" w:rsidP="00A81CCB">
          <w:pPr>
            <w:pStyle w:val="Bezodstpw"/>
            <w:jc w:val="center"/>
            <w:rPr>
              <w:rFonts w:asciiTheme="minorHAnsi" w:hAnsiTheme="minorHAnsi" w:cstheme="minorHAnsi"/>
            </w:rPr>
          </w:pPr>
          <w:r>
            <w:rPr>
              <w:rFonts w:asciiTheme="minorHAnsi" w:hAnsiTheme="minorHAnsi" w:cstheme="minorHAnsi"/>
            </w:rPr>
            <w:t>Kazimierza Wielka, w</w:t>
          </w:r>
          <w:r w:rsidR="0054026E" w:rsidRPr="005846E2">
            <w:rPr>
              <w:rFonts w:asciiTheme="minorHAnsi" w:hAnsiTheme="minorHAnsi" w:cstheme="minorHAnsi"/>
            </w:rPr>
            <w:t>rzesień</w:t>
          </w:r>
          <w:r w:rsidR="00C024D0" w:rsidRPr="005846E2">
            <w:rPr>
              <w:rFonts w:asciiTheme="minorHAnsi" w:hAnsiTheme="minorHAnsi" w:cstheme="minorHAnsi"/>
            </w:rPr>
            <w:t xml:space="preserve"> 2022</w:t>
          </w:r>
        </w:p>
        <w:p w14:paraId="0A89EB76" w14:textId="77777777" w:rsidR="00FA1AB1" w:rsidRPr="005846E2" w:rsidRDefault="00FA1AB1" w:rsidP="00A81CCB">
          <w:pPr>
            <w:spacing w:after="0" w:line="240" w:lineRule="auto"/>
            <w:rPr>
              <w:rFonts w:eastAsia="Calibri" w:cstheme="minorHAnsi"/>
            </w:rPr>
          </w:pPr>
          <w:r w:rsidRPr="005846E2">
            <w:rPr>
              <w:rFonts w:cstheme="minorHAnsi"/>
            </w:rPr>
            <w:br w:type="page"/>
          </w:r>
        </w:p>
        <w:p w14:paraId="4EEBC188" w14:textId="49A6C65F" w:rsidR="00CA745D" w:rsidRPr="0054026E" w:rsidRDefault="00000000" w:rsidP="00A81CCB">
          <w:pPr>
            <w:pStyle w:val="Bezodstpw"/>
            <w:jc w:val="both"/>
            <w:rPr>
              <w:rFonts w:asciiTheme="minorHAnsi" w:hAnsiTheme="minorHAnsi" w:cstheme="minorHAnsi"/>
              <w:iCs/>
              <w:color w:val="FF0000"/>
              <w:highlight w:val="yellow"/>
            </w:rPr>
          </w:pPr>
        </w:p>
      </w:sdtContent>
    </w:sdt>
    <w:bookmarkEnd w:id="0" w:displacedByCustomXml="prev"/>
    <w:bookmarkStart w:id="3" w:name="_Toc69212049" w:displacedByCustomXml="prev"/>
    <w:sdt>
      <w:sdtPr>
        <w:rPr>
          <w:rFonts w:asciiTheme="minorHAnsi" w:eastAsiaTheme="minorHAnsi" w:hAnsiTheme="minorHAnsi" w:cstheme="minorHAnsi"/>
          <w:color w:val="FF0000"/>
        </w:rPr>
        <w:id w:val="-835759743"/>
        <w:docPartObj>
          <w:docPartGallery w:val="Table of Contents"/>
          <w:docPartUnique/>
        </w:docPartObj>
      </w:sdtPr>
      <w:sdtEndPr>
        <w:rPr>
          <w:rFonts w:eastAsia="Calibri"/>
          <w:b/>
          <w:bCs/>
        </w:rPr>
      </w:sdtEndPr>
      <w:sdtContent>
        <w:p w14:paraId="14A7F8D1" w14:textId="34096298" w:rsidR="00CA745D" w:rsidRPr="002103DE" w:rsidRDefault="00CA745D" w:rsidP="00A81CCB">
          <w:pPr>
            <w:pStyle w:val="Bezodstpw"/>
            <w:jc w:val="both"/>
            <w:rPr>
              <w:rFonts w:asciiTheme="minorHAnsi" w:hAnsiTheme="minorHAnsi" w:cstheme="minorHAnsi"/>
              <w:b/>
              <w:bCs/>
              <w:color w:val="FF0000"/>
            </w:rPr>
          </w:pPr>
          <w:r w:rsidRPr="002103DE">
            <w:rPr>
              <w:rFonts w:asciiTheme="minorHAnsi" w:hAnsiTheme="minorHAnsi" w:cstheme="minorHAnsi"/>
              <w:b/>
              <w:bCs/>
              <w:color w:val="FF0000"/>
            </w:rPr>
            <w:t>Spis treści</w:t>
          </w:r>
        </w:p>
        <w:p w14:paraId="76576008" w14:textId="203F4E3B" w:rsidR="007E506F" w:rsidRDefault="00CA745D">
          <w:pPr>
            <w:pStyle w:val="Spistreci1"/>
            <w:rPr>
              <w:rFonts w:asciiTheme="minorHAnsi" w:eastAsiaTheme="minorEastAsia" w:hAnsiTheme="minorHAnsi" w:cstheme="minorBidi"/>
              <w:noProof/>
              <w:lang w:eastAsia="pl-PL"/>
            </w:rPr>
          </w:pPr>
          <w:r w:rsidRPr="002103DE">
            <w:rPr>
              <w:rFonts w:asciiTheme="minorHAnsi" w:hAnsiTheme="minorHAnsi" w:cstheme="minorHAnsi"/>
              <w:color w:val="FF0000"/>
            </w:rPr>
            <w:fldChar w:fldCharType="begin"/>
          </w:r>
          <w:r w:rsidRPr="002103DE">
            <w:rPr>
              <w:rFonts w:asciiTheme="minorHAnsi" w:hAnsiTheme="minorHAnsi" w:cstheme="minorHAnsi"/>
              <w:color w:val="FF0000"/>
            </w:rPr>
            <w:instrText xml:space="preserve"> TOC \o "1-3" \h \z \u </w:instrText>
          </w:r>
          <w:r w:rsidRPr="002103DE">
            <w:rPr>
              <w:rFonts w:asciiTheme="minorHAnsi" w:hAnsiTheme="minorHAnsi" w:cstheme="minorHAnsi"/>
              <w:color w:val="FF0000"/>
            </w:rPr>
            <w:fldChar w:fldCharType="separate"/>
          </w:r>
          <w:hyperlink w:anchor="_Toc114218028" w:history="1">
            <w:r w:rsidR="007E506F" w:rsidRPr="00F43572">
              <w:rPr>
                <w:rStyle w:val="Hipercze"/>
                <w:rFonts w:cstheme="minorHAnsi"/>
                <w:noProof/>
              </w:rPr>
              <w:t>1.</w:t>
            </w:r>
            <w:r w:rsidR="007E506F">
              <w:rPr>
                <w:rFonts w:asciiTheme="minorHAnsi" w:eastAsiaTheme="minorEastAsia" w:hAnsiTheme="minorHAnsi" w:cstheme="minorBidi"/>
                <w:noProof/>
                <w:lang w:eastAsia="pl-PL"/>
              </w:rPr>
              <w:tab/>
            </w:r>
            <w:r w:rsidR="007E506F" w:rsidRPr="00F43572">
              <w:rPr>
                <w:rStyle w:val="Hipercze"/>
                <w:rFonts w:cstheme="minorHAnsi"/>
                <w:noProof/>
              </w:rPr>
              <w:t>Charakterystyka gminy</w:t>
            </w:r>
            <w:r w:rsidR="007E506F">
              <w:rPr>
                <w:noProof/>
                <w:webHidden/>
              </w:rPr>
              <w:tab/>
            </w:r>
            <w:r w:rsidR="007E506F">
              <w:rPr>
                <w:noProof/>
                <w:webHidden/>
              </w:rPr>
              <w:fldChar w:fldCharType="begin"/>
            </w:r>
            <w:r w:rsidR="007E506F">
              <w:rPr>
                <w:noProof/>
                <w:webHidden/>
              </w:rPr>
              <w:instrText xml:space="preserve"> PAGEREF _Toc114218028 \h </w:instrText>
            </w:r>
            <w:r w:rsidR="007E506F">
              <w:rPr>
                <w:noProof/>
                <w:webHidden/>
              </w:rPr>
            </w:r>
            <w:r w:rsidR="007E506F">
              <w:rPr>
                <w:noProof/>
                <w:webHidden/>
              </w:rPr>
              <w:fldChar w:fldCharType="separate"/>
            </w:r>
            <w:r w:rsidR="007219F1">
              <w:rPr>
                <w:noProof/>
                <w:webHidden/>
              </w:rPr>
              <w:t>3</w:t>
            </w:r>
            <w:r w:rsidR="007E506F">
              <w:rPr>
                <w:noProof/>
                <w:webHidden/>
              </w:rPr>
              <w:fldChar w:fldCharType="end"/>
            </w:r>
          </w:hyperlink>
        </w:p>
        <w:p w14:paraId="110C19DB" w14:textId="23F7AEB7" w:rsidR="007E506F" w:rsidRDefault="00000000">
          <w:pPr>
            <w:pStyle w:val="Spistreci2"/>
            <w:tabs>
              <w:tab w:val="left" w:pos="880"/>
            </w:tabs>
            <w:rPr>
              <w:rFonts w:asciiTheme="minorHAnsi" w:eastAsiaTheme="minorEastAsia" w:hAnsiTheme="minorHAnsi" w:cstheme="minorBidi"/>
              <w:noProof/>
              <w:lang w:eastAsia="pl-PL"/>
            </w:rPr>
          </w:pPr>
          <w:hyperlink w:anchor="_Toc114218029" w:history="1">
            <w:r w:rsidR="007E506F" w:rsidRPr="00F43572">
              <w:rPr>
                <w:rStyle w:val="Hipercze"/>
                <w:rFonts w:cstheme="minorHAnsi"/>
                <w:noProof/>
              </w:rPr>
              <w:t>1.1</w:t>
            </w:r>
            <w:r w:rsidR="007E506F">
              <w:rPr>
                <w:rFonts w:asciiTheme="minorHAnsi" w:eastAsiaTheme="minorEastAsia" w:hAnsiTheme="minorHAnsi" w:cstheme="minorBidi"/>
                <w:noProof/>
                <w:lang w:eastAsia="pl-PL"/>
              </w:rPr>
              <w:tab/>
            </w:r>
            <w:r w:rsidR="007E506F" w:rsidRPr="00F43572">
              <w:rPr>
                <w:rStyle w:val="Hipercze"/>
                <w:rFonts w:cstheme="minorHAnsi"/>
                <w:noProof/>
              </w:rPr>
              <w:t>Rys historyczny</w:t>
            </w:r>
            <w:r w:rsidR="007E506F">
              <w:rPr>
                <w:noProof/>
                <w:webHidden/>
              </w:rPr>
              <w:tab/>
            </w:r>
            <w:r w:rsidR="007E506F">
              <w:rPr>
                <w:noProof/>
                <w:webHidden/>
              </w:rPr>
              <w:fldChar w:fldCharType="begin"/>
            </w:r>
            <w:r w:rsidR="007E506F">
              <w:rPr>
                <w:noProof/>
                <w:webHidden/>
              </w:rPr>
              <w:instrText xml:space="preserve"> PAGEREF _Toc114218029 \h </w:instrText>
            </w:r>
            <w:r w:rsidR="007E506F">
              <w:rPr>
                <w:noProof/>
                <w:webHidden/>
              </w:rPr>
            </w:r>
            <w:r w:rsidR="007E506F">
              <w:rPr>
                <w:noProof/>
                <w:webHidden/>
              </w:rPr>
              <w:fldChar w:fldCharType="separate"/>
            </w:r>
            <w:r w:rsidR="007219F1">
              <w:rPr>
                <w:noProof/>
                <w:webHidden/>
              </w:rPr>
              <w:t>3</w:t>
            </w:r>
            <w:r w:rsidR="007E506F">
              <w:rPr>
                <w:noProof/>
                <w:webHidden/>
              </w:rPr>
              <w:fldChar w:fldCharType="end"/>
            </w:r>
          </w:hyperlink>
        </w:p>
        <w:p w14:paraId="18489F48" w14:textId="57075880" w:rsidR="007E506F" w:rsidRDefault="00000000">
          <w:pPr>
            <w:pStyle w:val="Spistreci2"/>
            <w:tabs>
              <w:tab w:val="left" w:pos="880"/>
            </w:tabs>
            <w:rPr>
              <w:rFonts w:asciiTheme="minorHAnsi" w:eastAsiaTheme="minorEastAsia" w:hAnsiTheme="minorHAnsi" w:cstheme="minorBidi"/>
              <w:noProof/>
              <w:lang w:eastAsia="pl-PL"/>
            </w:rPr>
          </w:pPr>
          <w:hyperlink w:anchor="_Toc114218030" w:history="1">
            <w:r w:rsidR="007E506F" w:rsidRPr="00F43572">
              <w:rPr>
                <w:rStyle w:val="Hipercze"/>
                <w:rFonts w:cstheme="minorHAnsi"/>
                <w:noProof/>
              </w:rPr>
              <w:t>1.2</w:t>
            </w:r>
            <w:r w:rsidR="007E506F">
              <w:rPr>
                <w:rFonts w:asciiTheme="minorHAnsi" w:eastAsiaTheme="minorEastAsia" w:hAnsiTheme="minorHAnsi" w:cstheme="minorBidi"/>
                <w:noProof/>
                <w:lang w:eastAsia="pl-PL"/>
              </w:rPr>
              <w:tab/>
            </w:r>
            <w:r w:rsidR="007E506F" w:rsidRPr="00F43572">
              <w:rPr>
                <w:rStyle w:val="Hipercze"/>
                <w:rFonts w:cstheme="minorHAnsi"/>
                <w:noProof/>
              </w:rPr>
              <w:t>Lokalne dziedzictwo</w:t>
            </w:r>
            <w:r w:rsidR="007E506F">
              <w:rPr>
                <w:noProof/>
                <w:webHidden/>
              </w:rPr>
              <w:tab/>
            </w:r>
            <w:r w:rsidR="007E506F">
              <w:rPr>
                <w:noProof/>
                <w:webHidden/>
              </w:rPr>
              <w:fldChar w:fldCharType="begin"/>
            </w:r>
            <w:r w:rsidR="007E506F">
              <w:rPr>
                <w:noProof/>
                <w:webHidden/>
              </w:rPr>
              <w:instrText xml:space="preserve"> PAGEREF _Toc114218030 \h </w:instrText>
            </w:r>
            <w:r w:rsidR="007E506F">
              <w:rPr>
                <w:noProof/>
                <w:webHidden/>
              </w:rPr>
            </w:r>
            <w:r w:rsidR="007E506F">
              <w:rPr>
                <w:noProof/>
                <w:webHidden/>
              </w:rPr>
              <w:fldChar w:fldCharType="separate"/>
            </w:r>
            <w:r w:rsidR="007219F1">
              <w:rPr>
                <w:noProof/>
                <w:webHidden/>
              </w:rPr>
              <w:t>6</w:t>
            </w:r>
            <w:r w:rsidR="007E506F">
              <w:rPr>
                <w:noProof/>
                <w:webHidden/>
              </w:rPr>
              <w:fldChar w:fldCharType="end"/>
            </w:r>
          </w:hyperlink>
        </w:p>
        <w:p w14:paraId="351353E4" w14:textId="0B862041" w:rsidR="007E506F" w:rsidRDefault="00000000">
          <w:pPr>
            <w:pStyle w:val="Spistreci2"/>
            <w:tabs>
              <w:tab w:val="left" w:pos="880"/>
            </w:tabs>
            <w:rPr>
              <w:rFonts w:asciiTheme="minorHAnsi" w:eastAsiaTheme="minorEastAsia" w:hAnsiTheme="minorHAnsi" w:cstheme="minorBidi"/>
              <w:noProof/>
              <w:lang w:eastAsia="pl-PL"/>
            </w:rPr>
          </w:pPr>
          <w:hyperlink w:anchor="_Toc114218031" w:history="1">
            <w:r w:rsidR="007E506F" w:rsidRPr="00F43572">
              <w:rPr>
                <w:rStyle w:val="Hipercze"/>
                <w:rFonts w:cstheme="minorHAnsi"/>
                <w:noProof/>
              </w:rPr>
              <w:t>1.3</w:t>
            </w:r>
            <w:r w:rsidR="007E506F">
              <w:rPr>
                <w:rFonts w:asciiTheme="minorHAnsi" w:eastAsiaTheme="minorEastAsia" w:hAnsiTheme="minorHAnsi" w:cstheme="minorBidi"/>
                <w:noProof/>
                <w:lang w:eastAsia="pl-PL"/>
              </w:rPr>
              <w:tab/>
            </w:r>
            <w:r w:rsidR="007E506F" w:rsidRPr="00F43572">
              <w:rPr>
                <w:rStyle w:val="Hipercze"/>
                <w:rFonts w:cstheme="minorHAnsi"/>
                <w:noProof/>
              </w:rPr>
              <w:t>Obszary chronione</w:t>
            </w:r>
            <w:r w:rsidR="007E506F">
              <w:rPr>
                <w:noProof/>
                <w:webHidden/>
              </w:rPr>
              <w:tab/>
            </w:r>
            <w:r w:rsidR="007E506F">
              <w:rPr>
                <w:noProof/>
                <w:webHidden/>
              </w:rPr>
              <w:fldChar w:fldCharType="begin"/>
            </w:r>
            <w:r w:rsidR="007E506F">
              <w:rPr>
                <w:noProof/>
                <w:webHidden/>
              </w:rPr>
              <w:instrText xml:space="preserve"> PAGEREF _Toc114218031 \h </w:instrText>
            </w:r>
            <w:r w:rsidR="007E506F">
              <w:rPr>
                <w:noProof/>
                <w:webHidden/>
              </w:rPr>
            </w:r>
            <w:r w:rsidR="007E506F">
              <w:rPr>
                <w:noProof/>
                <w:webHidden/>
              </w:rPr>
              <w:fldChar w:fldCharType="separate"/>
            </w:r>
            <w:r w:rsidR="007219F1">
              <w:rPr>
                <w:noProof/>
                <w:webHidden/>
              </w:rPr>
              <w:t>14</w:t>
            </w:r>
            <w:r w:rsidR="007E506F">
              <w:rPr>
                <w:noProof/>
                <w:webHidden/>
              </w:rPr>
              <w:fldChar w:fldCharType="end"/>
            </w:r>
          </w:hyperlink>
        </w:p>
        <w:p w14:paraId="41861749" w14:textId="726927CB" w:rsidR="007E506F" w:rsidRDefault="00000000">
          <w:pPr>
            <w:pStyle w:val="Spistreci2"/>
            <w:tabs>
              <w:tab w:val="left" w:pos="880"/>
            </w:tabs>
            <w:rPr>
              <w:rFonts w:asciiTheme="minorHAnsi" w:eastAsiaTheme="minorEastAsia" w:hAnsiTheme="minorHAnsi" w:cstheme="minorBidi"/>
              <w:noProof/>
              <w:lang w:eastAsia="pl-PL"/>
            </w:rPr>
          </w:pPr>
          <w:hyperlink w:anchor="_Toc114218032" w:history="1">
            <w:r w:rsidR="007E506F" w:rsidRPr="00F43572">
              <w:rPr>
                <w:rStyle w:val="Hipercze"/>
                <w:rFonts w:cstheme="minorHAnsi"/>
                <w:noProof/>
              </w:rPr>
              <w:t>1.4</w:t>
            </w:r>
            <w:r w:rsidR="007E506F">
              <w:rPr>
                <w:rFonts w:asciiTheme="minorHAnsi" w:eastAsiaTheme="minorEastAsia" w:hAnsiTheme="minorHAnsi" w:cstheme="minorBidi"/>
                <w:noProof/>
                <w:lang w:eastAsia="pl-PL"/>
              </w:rPr>
              <w:tab/>
            </w:r>
            <w:r w:rsidR="007E506F" w:rsidRPr="00F43572">
              <w:rPr>
                <w:rStyle w:val="Hipercze"/>
                <w:rFonts w:cstheme="minorHAnsi"/>
                <w:noProof/>
              </w:rPr>
              <w:t>Ochrona powietrza</w:t>
            </w:r>
            <w:r w:rsidR="007E506F">
              <w:rPr>
                <w:noProof/>
                <w:webHidden/>
              </w:rPr>
              <w:tab/>
            </w:r>
            <w:r w:rsidR="007E506F">
              <w:rPr>
                <w:noProof/>
                <w:webHidden/>
              </w:rPr>
              <w:fldChar w:fldCharType="begin"/>
            </w:r>
            <w:r w:rsidR="007E506F">
              <w:rPr>
                <w:noProof/>
                <w:webHidden/>
              </w:rPr>
              <w:instrText xml:space="preserve"> PAGEREF _Toc114218032 \h </w:instrText>
            </w:r>
            <w:r w:rsidR="007E506F">
              <w:rPr>
                <w:noProof/>
                <w:webHidden/>
              </w:rPr>
            </w:r>
            <w:r w:rsidR="007E506F">
              <w:rPr>
                <w:noProof/>
                <w:webHidden/>
              </w:rPr>
              <w:fldChar w:fldCharType="separate"/>
            </w:r>
            <w:r w:rsidR="007219F1">
              <w:rPr>
                <w:noProof/>
                <w:webHidden/>
              </w:rPr>
              <w:t>15</w:t>
            </w:r>
            <w:r w:rsidR="007E506F">
              <w:rPr>
                <w:noProof/>
                <w:webHidden/>
              </w:rPr>
              <w:fldChar w:fldCharType="end"/>
            </w:r>
          </w:hyperlink>
        </w:p>
        <w:p w14:paraId="503833F8" w14:textId="1CC34FF2" w:rsidR="007E506F" w:rsidRDefault="00000000">
          <w:pPr>
            <w:pStyle w:val="Spistreci2"/>
            <w:tabs>
              <w:tab w:val="left" w:pos="880"/>
            </w:tabs>
            <w:rPr>
              <w:rFonts w:asciiTheme="minorHAnsi" w:eastAsiaTheme="minorEastAsia" w:hAnsiTheme="minorHAnsi" w:cstheme="minorBidi"/>
              <w:noProof/>
              <w:lang w:eastAsia="pl-PL"/>
            </w:rPr>
          </w:pPr>
          <w:hyperlink w:anchor="_Toc114218033" w:history="1">
            <w:r w:rsidR="007E506F" w:rsidRPr="00F43572">
              <w:rPr>
                <w:rStyle w:val="Hipercze"/>
                <w:rFonts w:cstheme="minorHAnsi"/>
                <w:noProof/>
              </w:rPr>
              <w:t>1.5</w:t>
            </w:r>
            <w:r w:rsidR="007E506F">
              <w:rPr>
                <w:rFonts w:asciiTheme="minorHAnsi" w:eastAsiaTheme="minorEastAsia" w:hAnsiTheme="minorHAnsi" w:cstheme="minorBidi"/>
                <w:noProof/>
                <w:lang w:eastAsia="pl-PL"/>
              </w:rPr>
              <w:tab/>
            </w:r>
            <w:r w:rsidR="007E506F" w:rsidRPr="00F43572">
              <w:rPr>
                <w:rStyle w:val="Hipercze"/>
                <w:rFonts w:cstheme="minorHAnsi"/>
                <w:noProof/>
              </w:rPr>
              <w:t>Zasoby naturalne gminy</w:t>
            </w:r>
            <w:r w:rsidR="007E506F">
              <w:rPr>
                <w:noProof/>
                <w:webHidden/>
              </w:rPr>
              <w:tab/>
            </w:r>
            <w:r w:rsidR="007E506F">
              <w:rPr>
                <w:noProof/>
                <w:webHidden/>
              </w:rPr>
              <w:fldChar w:fldCharType="begin"/>
            </w:r>
            <w:r w:rsidR="007E506F">
              <w:rPr>
                <w:noProof/>
                <w:webHidden/>
              </w:rPr>
              <w:instrText xml:space="preserve"> PAGEREF _Toc114218033 \h </w:instrText>
            </w:r>
            <w:r w:rsidR="007E506F">
              <w:rPr>
                <w:noProof/>
                <w:webHidden/>
              </w:rPr>
            </w:r>
            <w:r w:rsidR="007E506F">
              <w:rPr>
                <w:noProof/>
                <w:webHidden/>
              </w:rPr>
              <w:fldChar w:fldCharType="separate"/>
            </w:r>
            <w:r w:rsidR="007219F1">
              <w:rPr>
                <w:noProof/>
                <w:webHidden/>
              </w:rPr>
              <w:t>23</w:t>
            </w:r>
            <w:r w:rsidR="007E506F">
              <w:rPr>
                <w:noProof/>
                <w:webHidden/>
              </w:rPr>
              <w:fldChar w:fldCharType="end"/>
            </w:r>
          </w:hyperlink>
        </w:p>
        <w:p w14:paraId="172E92E1" w14:textId="39E3E789" w:rsidR="007E506F" w:rsidRDefault="00000000">
          <w:pPr>
            <w:pStyle w:val="Spistreci2"/>
            <w:tabs>
              <w:tab w:val="left" w:pos="880"/>
            </w:tabs>
            <w:rPr>
              <w:rFonts w:asciiTheme="minorHAnsi" w:eastAsiaTheme="minorEastAsia" w:hAnsiTheme="minorHAnsi" w:cstheme="minorBidi"/>
              <w:noProof/>
              <w:lang w:eastAsia="pl-PL"/>
            </w:rPr>
          </w:pPr>
          <w:hyperlink w:anchor="_Toc114218034" w:history="1">
            <w:r w:rsidR="007E506F" w:rsidRPr="00F43572">
              <w:rPr>
                <w:rStyle w:val="Hipercze"/>
                <w:rFonts w:cstheme="minorHAnsi"/>
                <w:noProof/>
              </w:rPr>
              <w:t>1.6</w:t>
            </w:r>
            <w:r w:rsidR="007E506F">
              <w:rPr>
                <w:rFonts w:asciiTheme="minorHAnsi" w:eastAsiaTheme="minorEastAsia" w:hAnsiTheme="minorHAnsi" w:cstheme="minorBidi"/>
                <w:noProof/>
                <w:lang w:eastAsia="pl-PL"/>
              </w:rPr>
              <w:tab/>
            </w:r>
            <w:r w:rsidR="007E506F" w:rsidRPr="00F43572">
              <w:rPr>
                <w:rStyle w:val="Hipercze"/>
                <w:rFonts w:cstheme="minorHAnsi"/>
                <w:noProof/>
              </w:rPr>
              <w:t>Obszar Ochrony Uzdrowiskowej Kazimierza Wielka</w:t>
            </w:r>
            <w:r w:rsidR="007E506F">
              <w:rPr>
                <w:noProof/>
                <w:webHidden/>
              </w:rPr>
              <w:tab/>
            </w:r>
            <w:r w:rsidR="007E506F">
              <w:rPr>
                <w:noProof/>
                <w:webHidden/>
              </w:rPr>
              <w:fldChar w:fldCharType="begin"/>
            </w:r>
            <w:r w:rsidR="007E506F">
              <w:rPr>
                <w:noProof/>
                <w:webHidden/>
              </w:rPr>
              <w:instrText xml:space="preserve"> PAGEREF _Toc114218034 \h </w:instrText>
            </w:r>
            <w:r w:rsidR="007E506F">
              <w:rPr>
                <w:noProof/>
                <w:webHidden/>
              </w:rPr>
            </w:r>
            <w:r w:rsidR="007E506F">
              <w:rPr>
                <w:noProof/>
                <w:webHidden/>
              </w:rPr>
              <w:fldChar w:fldCharType="separate"/>
            </w:r>
            <w:r w:rsidR="007219F1">
              <w:rPr>
                <w:noProof/>
                <w:webHidden/>
              </w:rPr>
              <w:t>28</w:t>
            </w:r>
            <w:r w:rsidR="007E506F">
              <w:rPr>
                <w:noProof/>
                <w:webHidden/>
              </w:rPr>
              <w:fldChar w:fldCharType="end"/>
            </w:r>
          </w:hyperlink>
        </w:p>
        <w:p w14:paraId="70C576C9" w14:textId="5688AF41" w:rsidR="007E506F" w:rsidRDefault="00000000">
          <w:pPr>
            <w:pStyle w:val="Spistreci2"/>
            <w:tabs>
              <w:tab w:val="left" w:pos="880"/>
            </w:tabs>
            <w:rPr>
              <w:rFonts w:asciiTheme="minorHAnsi" w:eastAsiaTheme="minorEastAsia" w:hAnsiTheme="minorHAnsi" w:cstheme="minorBidi"/>
              <w:noProof/>
              <w:lang w:eastAsia="pl-PL"/>
            </w:rPr>
          </w:pPr>
          <w:hyperlink w:anchor="_Toc114218035" w:history="1">
            <w:r w:rsidR="007E506F" w:rsidRPr="00F43572">
              <w:rPr>
                <w:rStyle w:val="Hipercze"/>
                <w:rFonts w:cstheme="minorHAnsi"/>
                <w:noProof/>
              </w:rPr>
              <w:t>1.7</w:t>
            </w:r>
            <w:r w:rsidR="007E506F">
              <w:rPr>
                <w:rFonts w:asciiTheme="minorHAnsi" w:eastAsiaTheme="minorEastAsia" w:hAnsiTheme="minorHAnsi" w:cstheme="minorBidi"/>
                <w:noProof/>
                <w:lang w:eastAsia="pl-PL"/>
              </w:rPr>
              <w:tab/>
            </w:r>
            <w:r w:rsidR="007E506F" w:rsidRPr="00F43572">
              <w:rPr>
                <w:rStyle w:val="Hipercze"/>
                <w:rFonts w:cstheme="minorHAnsi"/>
                <w:noProof/>
              </w:rPr>
              <w:t>Atrakcyjność turystyczna – walory, oferta i infrastruktura turystyczna</w:t>
            </w:r>
            <w:r w:rsidR="007E506F">
              <w:rPr>
                <w:noProof/>
                <w:webHidden/>
              </w:rPr>
              <w:tab/>
            </w:r>
            <w:r w:rsidR="007E506F">
              <w:rPr>
                <w:noProof/>
                <w:webHidden/>
              </w:rPr>
              <w:fldChar w:fldCharType="begin"/>
            </w:r>
            <w:r w:rsidR="007E506F">
              <w:rPr>
                <w:noProof/>
                <w:webHidden/>
              </w:rPr>
              <w:instrText xml:space="preserve"> PAGEREF _Toc114218035 \h </w:instrText>
            </w:r>
            <w:r w:rsidR="007E506F">
              <w:rPr>
                <w:noProof/>
                <w:webHidden/>
              </w:rPr>
            </w:r>
            <w:r w:rsidR="007E506F">
              <w:rPr>
                <w:noProof/>
                <w:webHidden/>
              </w:rPr>
              <w:fldChar w:fldCharType="separate"/>
            </w:r>
            <w:r w:rsidR="007219F1">
              <w:rPr>
                <w:noProof/>
                <w:webHidden/>
              </w:rPr>
              <w:t>31</w:t>
            </w:r>
            <w:r w:rsidR="007E506F">
              <w:rPr>
                <w:noProof/>
                <w:webHidden/>
              </w:rPr>
              <w:fldChar w:fldCharType="end"/>
            </w:r>
          </w:hyperlink>
        </w:p>
        <w:p w14:paraId="626AEDEF" w14:textId="3A783DB6" w:rsidR="007E506F" w:rsidRDefault="00000000">
          <w:pPr>
            <w:pStyle w:val="Spistreci1"/>
            <w:rPr>
              <w:rFonts w:asciiTheme="minorHAnsi" w:eastAsiaTheme="minorEastAsia" w:hAnsiTheme="minorHAnsi" w:cstheme="minorBidi"/>
              <w:noProof/>
              <w:lang w:eastAsia="pl-PL"/>
            </w:rPr>
          </w:pPr>
          <w:hyperlink w:anchor="_Toc114218036" w:history="1">
            <w:r w:rsidR="007E506F" w:rsidRPr="00F43572">
              <w:rPr>
                <w:rStyle w:val="Hipercze"/>
                <w:rFonts w:cstheme="minorHAnsi"/>
                <w:noProof/>
              </w:rPr>
              <w:t>2.</w:t>
            </w:r>
            <w:r w:rsidR="007E506F">
              <w:rPr>
                <w:rFonts w:asciiTheme="minorHAnsi" w:eastAsiaTheme="minorEastAsia" w:hAnsiTheme="minorHAnsi" w:cstheme="minorBidi"/>
                <w:noProof/>
                <w:lang w:eastAsia="pl-PL"/>
              </w:rPr>
              <w:tab/>
            </w:r>
            <w:r w:rsidR="007E506F" w:rsidRPr="00F43572">
              <w:rPr>
                <w:rStyle w:val="Hipercze"/>
                <w:rFonts w:cstheme="minorHAnsi"/>
                <w:noProof/>
              </w:rPr>
              <w:t>Diagnoza sytuacji przestrzennej</w:t>
            </w:r>
            <w:r w:rsidR="007E506F">
              <w:rPr>
                <w:noProof/>
                <w:webHidden/>
              </w:rPr>
              <w:tab/>
            </w:r>
            <w:r w:rsidR="007E506F">
              <w:rPr>
                <w:noProof/>
                <w:webHidden/>
              </w:rPr>
              <w:fldChar w:fldCharType="begin"/>
            </w:r>
            <w:r w:rsidR="007E506F">
              <w:rPr>
                <w:noProof/>
                <w:webHidden/>
              </w:rPr>
              <w:instrText xml:space="preserve"> PAGEREF _Toc114218036 \h </w:instrText>
            </w:r>
            <w:r w:rsidR="007E506F">
              <w:rPr>
                <w:noProof/>
                <w:webHidden/>
              </w:rPr>
            </w:r>
            <w:r w:rsidR="007E506F">
              <w:rPr>
                <w:noProof/>
                <w:webHidden/>
              </w:rPr>
              <w:fldChar w:fldCharType="separate"/>
            </w:r>
            <w:r w:rsidR="007219F1">
              <w:rPr>
                <w:noProof/>
                <w:webHidden/>
              </w:rPr>
              <w:t>43</w:t>
            </w:r>
            <w:r w:rsidR="007E506F">
              <w:rPr>
                <w:noProof/>
                <w:webHidden/>
              </w:rPr>
              <w:fldChar w:fldCharType="end"/>
            </w:r>
          </w:hyperlink>
        </w:p>
        <w:p w14:paraId="3B36DFD6" w14:textId="5DD27A77" w:rsidR="007E506F" w:rsidRDefault="00000000">
          <w:pPr>
            <w:pStyle w:val="Spistreci2"/>
            <w:tabs>
              <w:tab w:val="left" w:pos="880"/>
            </w:tabs>
            <w:rPr>
              <w:rFonts w:asciiTheme="minorHAnsi" w:eastAsiaTheme="minorEastAsia" w:hAnsiTheme="minorHAnsi" w:cstheme="minorBidi"/>
              <w:noProof/>
              <w:lang w:eastAsia="pl-PL"/>
            </w:rPr>
          </w:pPr>
          <w:hyperlink w:anchor="_Toc114218037" w:history="1">
            <w:r w:rsidR="007E506F" w:rsidRPr="00F43572">
              <w:rPr>
                <w:rStyle w:val="Hipercze"/>
                <w:rFonts w:cstheme="minorHAnsi"/>
                <w:noProof/>
              </w:rPr>
              <w:t>2.1</w:t>
            </w:r>
            <w:r w:rsidR="007E506F">
              <w:rPr>
                <w:rFonts w:asciiTheme="minorHAnsi" w:eastAsiaTheme="minorEastAsia" w:hAnsiTheme="minorHAnsi" w:cstheme="minorBidi"/>
                <w:noProof/>
                <w:lang w:eastAsia="pl-PL"/>
              </w:rPr>
              <w:tab/>
            </w:r>
            <w:r w:rsidR="007E506F" w:rsidRPr="00F43572">
              <w:rPr>
                <w:rStyle w:val="Hipercze"/>
                <w:rFonts w:cstheme="minorHAnsi"/>
                <w:noProof/>
              </w:rPr>
              <w:t>Położenie</w:t>
            </w:r>
            <w:r w:rsidR="007E506F">
              <w:rPr>
                <w:noProof/>
                <w:webHidden/>
              </w:rPr>
              <w:tab/>
            </w:r>
            <w:r w:rsidR="007E506F">
              <w:rPr>
                <w:noProof/>
                <w:webHidden/>
              </w:rPr>
              <w:fldChar w:fldCharType="begin"/>
            </w:r>
            <w:r w:rsidR="007E506F">
              <w:rPr>
                <w:noProof/>
                <w:webHidden/>
              </w:rPr>
              <w:instrText xml:space="preserve"> PAGEREF _Toc114218037 \h </w:instrText>
            </w:r>
            <w:r w:rsidR="007E506F">
              <w:rPr>
                <w:noProof/>
                <w:webHidden/>
              </w:rPr>
            </w:r>
            <w:r w:rsidR="007E506F">
              <w:rPr>
                <w:noProof/>
                <w:webHidden/>
              </w:rPr>
              <w:fldChar w:fldCharType="separate"/>
            </w:r>
            <w:r w:rsidR="007219F1">
              <w:rPr>
                <w:noProof/>
                <w:webHidden/>
              </w:rPr>
              <w:t>43</w:t>
            </w:r>
            <w:r w:rsidR="007E506F">
              <w:rPr>
                <w:noProof/>
                <w:webHidden/>
              </w:rPr>
              <w:fldChar w:fldCharType="end"/>
            </w:r>
          </w:hyperlink>
        </w:p>
        <w:p w14:paraId="4335F1CE" w14:textId="473D53C1" w:rsidR="007E506F" w:rsidRDefault="00000000">
          <w:pPr>
            <w:pStyle w:val="Spistreci2"/>
            <w:tabs>
              <w:tab w:val="left" w:pos="880"/>
            </w:tabs>
            <w:rPr>
              <w:rFonts w:asciiTheme="minorHAnsi" w:eastAsiaTheme="minorEastAsia" w:hAnsiTheme="minorHAnsi" w:cstheme="minorBidi"/>
              <w:noProof/>
              <w:lang w:eastAsia="pl-PL"/>
            </w:rPr>
          </w:pPr>
          <w:hyperlink w:anchor="_Toc114218038" w:history="1">
            <w:r w:rsidR="007E506F" w:rsidRPr="00F43572">
              <w:rPr>
                <w:rStyle w:val="Hipercze"/>
                <w:rFonts w:cstheme="minorHAnsi"/>
                <w:noProof/>
              </w:rPr>
              <w:t>2.2</w:t>
            </w:r>
            <w:r w:rsidR="007E506F">
              <w:rPr>
                <w:rFonts w:asciiTheme="minorHAnsi" w:eastAsiaTheme="minorEastAsia" w:hAnsiTheme="minorHAnsi" w:cstheme="minorBidi"/>
                <w:noProof/>
                <w:lang w:eastAsia="pl-PL"/>
              </w:rPr>
              <w:tab/>
            </w:r>
            <w:r w:rsidR="007E506F" w:rsidRPr="00F43572">
              <w:rPr>
                <w:rStyle w:val="Hipercze"/>
                <w:rFonts w:cstheme="minorHAnsi"/>
                <w:noProof/>
              </w:rPr>
              <w:t>Dostęp do Internetu oraz usługi świadczone elektroniczne</w:t>
            </w:r>
            <w:r w:rsidR="007E506F">
              <w:rPr>
                <w:noProof/>
                <w:webHidden/>
              </w:rPr>
              <w:tab/>
            </w:r>
            <w:r w:rsidR="007E506F">
              <w:rPr>
                <w:noProof/>
                <w:webHidden/>
              </w:rPr>
              <w:fldChar w:fldCharType="begin"/>
            </w:r>
            <w:r w:rsidR="007E506F">
              <w:rPr>
                <w:noProof/>
                <w:webHidden/>
              </w:rPr>
              <w:instrText xml:space="preserve"> PAGEREF _Toc114218038 \h </w:instrText>
            </w:r>
            <w:r w:rsidR="007E506F">
              <w:rPr>
                <w:noProof/>
                <w:webHidden/>
              </w:rPr>
            </w:r>
            <w:r w:rsidR="007E506F">
              <w:rPr>
                <w:noProof/>
                <w:webHidden/>
              </w:rPr>
              <w:fldChar w:fldCharType="separate"/>
            </w:r>
            <w:r w:rsidR="007219F1">
              <w:rPr>
                <w:noProof/>
                <w:webHidden/>
              </w:rPr>
              <w:t>45</w:t>
            </w:r>
            <w:r w:rsidR="007E506F">
              <w:rPr>
                <w:noProof/>
                <w:webHidden/>
              </w:rPr>
              <w:fldChar w:fldCharType="end"/>
            </w:r>
          </w:hyperlink>
        </w:p>
        <w:p w14:paraId="078A363E" w14:textId="2D3B5A57" w:rsidR="007E506F" w:rsidRDefault="00000000">
          <w:pPr>
            <w:pStyle w:val="Spistreci2"/>
            <w:tabs>
              <w:tab w:val="left" w:pos="880"/>
            </w:tabs>
            <w:rPr>
              <w:rFonts w:asciiTheme="minorHAnsi" w:eastAsiaTheme="minorEastAsia" w:hAnsiTheme="minorHAnsi" w:cstheme="minorBidi"/>
              <w:noProof/>
              <w:lang w:eastAsia="pl-PL"/>
            </w:rPr>
          </w:pPr>
          <w:hyperlink w:anchor="_Toc114218039" w:history="1">
            <w:r w:rsidR="007E506F" w:rsidRPr="00F43572">
              <w:rPr>
                <w:rStyle w:val="Hipercze"/>
                <w:rFonts w:cstheme="minorHAnsi"/>
                <w:noProof/>
              </w:rPr>
              <w:t>2.3</w:t>
            </w:r>
            <w:r w:rsidR="007E506F">
              <w:rPr>
                <w:rFonts w:asciiTheme="minorHAnsi" w:eastAsiaTheme="minorEastAsia" w:hAnsiTheme="minorHAnsi" w:cstheme="minorBidi"/>
                <w:noProof/>
                <w:lang w:eastAsia="pl-PL"/>
              </w:rPr>
              <w:tab/>
            </w:r>
            <w:r w:rsidR="007E506F" w:rsidRPr="00F43572">
              <w:rPr>
                <w:rStyle w:val="Hipercze"/>
                <w:rFonts w:cstheme="minorHAnsi"/>
                <w:noProof/>
              </w:rPr>
              <w:t>Infrastruktura drogowa</w:t>
            </w:r>
            <w:r w:rsidR="007E506F">
              <w:rPr>
                <w:noProof/>
                <w:webHidden/>
              </w:rPr>
              <w:tab/>
            </w:r>
            <w:r w:rsidR="007E506F">
              <w:rPr>
                <w:noProof/>
                <w:webHidden/>
              </w:rPr>
              <w:fldChar w:fldCharType="begin"/>
            </w:r>
            <w:r w:rsidR="007E506F">
              <w:rPr>
                <w:noProof/>
                <w:webHidden/>
              </w:rPr>
              <w:instrText xml:space="preserve"> PAGEREF _Toc114218039 \h </w:instrText>
            </w:r>
            <w:r w:rsidR="007E506F">
              <w:rPr>
                <w:noProof/>
                <w:webHidden/>
              </w:rPr>
            </w:r>
            <w:r w:rsidR="007E506F">
              <w:rPr>
                <w:noProof/>
                <w:webHidden/>
              </w:rPr>
              <w:fldChar w:fldCharType="separate"/>
            </w:r>
            <w:r w:rsidR="007219F1">
              <w:rPr>
                <w:noProof/>
                <w:webHidden/>
              </w:rPr>
              <w:t>45</w:t>
            </w:r>
            <w:r w:rsidR="007E506F">
              <w:rPr>
                <w:noProof/>
                <w:webHidden/>
              </w:rPr>
              <w:fldChar w:fldCharType="end"/>
            </w:r>
          </w:hyperlink>
        </w:p>
        <w:p w14:paraId="5C4FAA29" w14:textId="7E702830" w:rsidR="007E506F" w:rsidRDefault="00000000">
          <w:pPr>
            <w:pStyle w:val="Spistreci2"/>
            <w:tabs>
              <w:tab w:val="left" w:pos="880"/>
            </w:tabs>
            <w:rPr>
              <w:rFonts w:asciiTheme="minorHAnsi" w:eastAsiaTheme="minorEastAsia" w:hAnsiTheme="minorHAnsi" w:cstheme="minorBidi"/>
              <w:noProof/>
              <w:lang w:eastAsia="pl-PL"/>
            </w:rPr>
          </w:pPr>
          <w:hyperlink w:anchor="_Toc114218040" w:history="1">
            <w:r w:rsidR="007E506F" w:rsidRPr="00F43572">
              <w:rPr>
                <w:rStyle w:val="Hipercze"/>
                <w:rFonts w:cstheme="minorHAnsi"/>
                <w:noProof/>
              </w:rPr>
              <w:t>2.4</w:t>
            </w:r>
            <w:r w:rsidR="007E506F">
              <w:rPr>
                <w:rFonts w:asciiTheme="minorHAnsi" w:eastAsiaTheme="minorEastAsia" w:hAnsiTheme="minorHAnsi" w:cstheme="minorBidi"/>
                <w:noProof/>
                <w:lang w:eastAsia="pl-PL"/>
              </w:rPr>
              <w:tab/>
            </w:r>
            <w:r w:rsidR="007E506F" w:rsidRPr="00F43572">
              <w:rPr>
                <w:rStyle w:val="Hipercze"/>
                <w:rFonts w:cstheme="minorHAnsi"/>
                <w:noProof/>
              </w:rPr>
              <w:t>Infrastruktura wod-kan</w:t>
            </w:r>
            <w:r w:rsidR="007E506F">
              <w:rPr>
                <w:noProof/>
                <w:webHidden/>
              </w:rPr>
              <w:tab/>
            </w:r>
            <w:r w:rsidR="007E506F">
              <w:rPr>
                <w:noProof/>
                <w:webHidden/>
              </w:rPr>
              <w:fldChar w:fldCharType="begin"/>
            </w:r>
            <w:r w:rsidR="007E506F">
              <w:rPr>
                <w:noProof/>
                <w:webHidden/>
              </w:rPr>
              <w:instrText xml:space="preserve"> PAGEREF _Toc114218040 \h </w:instrText>
            </w:r>
            <w:r w:rsidR="007E506F">
              <w:rPr>
                <w:noProof/>
                <w:webHidden/>
              </w:rPr>
            </w:r>
            <w:r w:rsidR="007E506F">
              <w:rPr>
                <w:noProof/>
                <w:webHidden/>
              </w:rPr>
              <w:fldChar w:fldCharType="separate"/>
            </w:r>
            <w:r w:rsidR="007219F1">
              <w:rPr>
                <w:noProof/>
                <w:webHidden/>
              </w:rPr>
              <w:t>51</w:t>
            </w:r>
            <w:r w:rsidR="007E506F">
              <w:rPr>
                <w:noProof/>
                <w:webHidden/>
              </w:rPr>
              <w:fldChar w:fldCharType="end"/>
            </w:r>
          </w:hyperlink>
        </w:p>
        <w:p w14:paraId="773FC53A" w14:textId="30105E7F" w:rsidR="007E506F" w:rsidRDefault="00000000">
          <w:pPr>
            <w:pStyle w:val="Spistreci2"/>
            <w:tabs>
              <w:tab w:val="left" w:pos="880"/>
            </w:tabs>
            <w:rPr>
              <w:rFonts w:asciiTheme="minorHAnsi" w:eastAsiaTheme="minorEastAsia" w:hAnsiTheme="minorHAnsi" w:cstheme="minorBidi"/>
              <w:noProof/>
              <w:lang w:eastAsia="pl-PL"/>
            </w:rPr>
          </w:pPr>
          <w:hyperlink w:anchor="_Toc114218041" w:history="1">
            <w:r w:rsidR="007E506F" w:rsidRPr="00F43572">
              <w:rPr>
                <w:rStyle w:val="Hipercze"/>
                <w:rFonts w:cstheme="minorHAnsi"/>
                <w:noProof/>
              </w:rPr>
              <w:t>2.5</w:t>
            </w:r>
            <w:r w:rsidR="007E506F">
              <w:rPr>
                <w:rFonts w:asciiTheme="minorHAnsi" w:eastAsiaTheme="minorEastAsia" w:hAnsiTheme="minorHAnsi" w:cstheme="minorBidi"/>
                <w:noProof/>
                <w:lang w:eastAsia="pl-PL"/>
              </w:rPr>
              <w:tab/>
            </w:r>
            <w:r w:rsidR="007E506F" w:rsidRPr="00F43572">
              <w:rPr>
                <w:rStyle w:val="Hipercze"/>
                <w:rFonts w:cstheme="minorHAnsi"/>
                <w:noProof/>
              </w:rPr>
              <w:t>Gospodarka odpadami</w:t>
            </w:r>
            <w:r w:rsidR="007E506F">
              <w:rPr>
                <w:noProof/>
                <w:webHidden/>
              </w:rPr>
              <w:tab/>
            </w:r>
            <w:r w:rsidR="007E506F">
              <w:rPr>
                <w:noProof/>
                <w:webHidden/>
              </w:rPr>
              <w:fldChar w:fldCharType="begin"/>
            </w:r>
            <w:r w:rsidR="007E506F">
              <w:rPr>
                <w:noProof/>
                <w:webHidden/>
              </w:rPr>
              <w:instrText xml:space="preserve"> PAGEREF _Toc114218041 \h </w:instrText>
            </w:r>
            <w:r w:rsidR="007E506F">
              <w:rPr>
                <w:noProof/>
                <w:webHidden/>
              </w:rPr>
            </w:r>
            <w:r w:rsidR="007E506F">
              <w:rPr>
                <w:noProof/>
                <w:webHidden/>
              </w:rPr>
              <w:fldChar w:fldCharType="separate"/>
            </w:r>
            <w:r w:rsidR="007219F1">
              <w:rPr>
                <w:noProof/>
                <w:webHidden/>
              </w:rPr>
              <w:t>58</w:t>
            </w:r>
            <w:r w:rsidR="007E506F">
              <w:rPr>
                <w:noProof/>
                <w:webHidden/>
              </w:rPr>
              <w:fldChar w:fldCharType="end"/>
            </w:r>
          </w:hyperlink>
        </w:p>
        <w:p w14:paraId="647E3635" w14:textId="59D06BAA" w:rsidR="007E506F" w:rsidRDefault="00000000">
          <w:pPr>
            <w:pStyle w:val="Spistreci2"/>
            <w:tabs>
              <w:tab w:val="left" w:pos="880"/>
            </w:tabs>
            <w:rPr>
              <w:rFonts w:asciiTheme="minorHAnsi" w:eastAsiaTheme="minorEastAsia" w:hAnsiTheme="minorHAnsi" w:cstheme="minorBidi"/>
              <w:noProof/>
              <w:lang w:eastAsia="pl-PL"/>
            </w:rPr>
          </w:pPr>
          <w:hyperlink w:anchor="_Toc114218042" w:history="1">
            <w:r w:rsidR="007E506F" w:rsidRPr="00F43572">
              <w:rPr>
                <w:rStyle w:val="Hipercze"/>
                <w:rFonts w:cstheme="minorHAnsi"/>
                <w:noProof/>
              </w:rPr>
              <w:t>2.6</w:t>
            </w:r>
            <w:r w:rsidR="007E506F">
              <w:rPr>
                <w:rFonts w:asciiTheme="minorHAnsi" w:eastAsiaTheme="minorEastAsia" w:hAnsiTheme="minorHAnsi" w:cstheme="minorBidi"/>
                <w:noProof/>
                <w:lang w:eastAsia="pl-PL"/>
              </w:rPr>
              <w:tab/>
            </w:r>
            <w:r w:rsidR="007E506F" w:rsidRPr="00F43572">
              <w:rPr>
                <w:rStyle w:val="Hipercze"/>
                <w:rFonts w:cstheme="minorHAnsi"/>
                <w:noProof/>
              </w:rPr>
              <w:t>Ciepłownictwo</w:t>
            </w:r>
            <w:r w:rsidR="007E506F">
              <w:rPr>
                <w:noProof/>
                <w:webHidden/>
              </w:rPr>
              <w:tab/>
            </w:r>
            <w:r w:rsidR="007E506F">
              <w:rPr>
                <w:noProof/>
                <w:webHidden/>
              </w:rPr>
              <w:fldChar w:fldCharType="begin"/>
            </w:r>
            <w:r w:rsidR="007E506F">
              <w:rPr>
                <w:noProof/>
                <w:webHidden/>
              </w:rPr>
              <w:instrText xml:space="preserve"> PAGEREF _Toc114218042 \h </w:instrText>
            </w:r>
            <w:r w:rsidR="007E506F">
              <w:rPr>
                <w:noProof/>
                <w:webHidden/>
              </w:rPr>
            </w:r>
            <w:r w:rsidR="007E506F">
              <w:rPr>
                <w:noProof/>
                <w:webHidden/>
              </w:rPr>
              <w:fldChar w:fldCharType="separate"/>
            </w:r>
            <w:r w:rsidR="007219F1">
              <w:rPr>
                <w:noProof/>
                <w:webHidden/>
              </w:rPr>
              <w:t>60</w:t>
            </w:r>
            <w:r w:rsidR="007E506F">
              <w:rPr>
                <w:noProof/>
                <w:webHidden/>
              </w:rPr>
              <w:fldChar w:fldCharType="end"/>
            </w:r>
          </w:hyperlink>
        </w:p>
        <w:p w14:paraId="58F27E12" w14:textId="76CDEFAA" w:rsidR="007E506F" w:rsidRDefault="00000000">
          <w:pPr>
            <w:pStyle w:val="Spistreci2"/>
            <w:tabs>
              <w:tab w:val="left" w:pos="880"/>
            </w:tabs>
            <w:rPr>
              <w:rFonts w:asciiTheme="minorHAnsi" w:eastAsiaTheme="minorEastAsia" w:hAnsiTheme="minorHAnsi" w:cstheme="minorBidi"/>
              <w:noProof/>
              <w:lang w:eastAsia="pl-PL"/>
            </w:rPr>
          </w:pPr>
          <w:hyperlink w:anchor="_Toc114218043" w:history="1">
            <w:r w:rsidR="007E506F" w:rsidRPr="00F43572">
              <w:rPr>
                <w:rStyle w:val="Hipercze"/>
                <w:rFonts w:cstheme="minorHAnsi"/>
                <w:noProof/>
              </w:rPr>
              <w:t>2.7</w:t>
            </w:r>
            <w:r w:rsidR="007E506F">
              <w:rPr>
                <w:rFonts w:asciiTheme="minorHAnsi" w:eastAsiaTheme="minorEastAsia" w:hAnsiTheme="minorHAnsi" w:cstheme="minorBidi"/>
                <w:noProof/>
                <w:lang w:eastAsia="pl-PL"/>
              </w:rPr>
              <w:tab/>
            </w:r>
            <w:r w:rsidR="007E506F" w:rsidRPr="00F43572">
              <w:rPr>
                <w:rStyle w:val="Hipercze"/>
                <w:rFonts w:cstheme="minorHAnsi"/>
                <w:noProof/>
              </w:rPr>
              <w:t>Energetyka i telekomunikacja</w:t>
            </w:r>
            <w:r w:rsidR="007E506F">
              <w:rPr>
                <w:noProof/>
                <w:webHidden/>
              </w:rPr>
              <w:tab/>
            </w:r>
            <w:r w:rsidR="007E506F">
              <w:rPr>
                <w:noProof/>
                <w:webHidden/>
              </w:rPr>
              <w:fldChar w:fldCharType="begin"/>
            </w:r>
            <w:r w:rsidR="007E506F">
              <w:rPr>
                <w:noProof/>
                <w:webHidden/>
              </w:rPr>
              <w:instrText xml:space="preserve"> PAGEREF _Toc114218043 \h </w:instrText>
            </w:r>
            <w:r w:rsidR="007E506F">
              <w:rPr>
                <w:noProof/>
                <w:webHidden/>
              </w:rPr>
            </w:r>
            <w:r w:rsidR="007E506F">
              <w:rPr>
                <w:noProof/>
                <w:webHidden/>
              </w:rPr>
              <w:fldChar w:fldCharType="separate"/>
            </w:r>
            <w:r w:rsidR="007219F1">
              <w:rPr>
                <w:noProof/>
                <w:webHidden/>
              </w:rPr>
              <w:t>61</w:t>
            </w:r>
            <w:r w:rsidR="007E506F">
              <w:rPr>
                <w:noProof/>
                <w:webHidden/>
              </w:rPr>
              <w:fldChar w:fldCharType="end"/>
            </w:r>
          </w:hyperlink>
        </w:p>
        <w:p w14:paraId="69DB6B2D" w14:textId="06E464DD" w:rsidR="007E506F" w:rsidRDefault="00000000">
          <w:pPr>
            <w:pStyle w:val="Spistreci2"/>
            <w:tabs>
              <w:tab w:val="left" w:pos="880"/>
            </w:tabs>
            <w:rPr>
              <w:rFonts w:asciiTheme="minorHAnsi" w:eastAsiaTheme="minorEastAsia" w:hAnsiTheme="minorHAnsi" w:cstheme="minorBidi"/>
              <w:noProof/>
              <w:lang w:eastAsia="pl-PL"/>
            </w:rPr>
          </w:pPr>
          <w:hyperlink w:anchor="_Toc114218044" w:history="1">
            <w:r w:rsidR="007E506F" w:rsidRPr="00F43572">
              <w:rPr>
                <w:rStyle w:val="Hipercze"/>
                <w:rFonts w:cstheme="minorHAnsi"/>
                <w:noProof/>
              </w:rPr>
              <w:t>2.8</w:t>
            </w:r>
            <w:r w:rsidR="007E506F">
              <w:rPr>
                <w:rFonts w:asciiTheme="minorHAnsi" w:eastAsiaTheme="minorEastAsia" w:hAnsiTheme="minorHAnsi" w:cstheme="minorBidi"/>
                <w:noProof/>
                <w:lang w:eastAsia="pl-PL"/>
              </w:rPr>
              <w:tab/>
            </w:r>
            <w:r w:rsidR="007E506F" w:rsidRPr="00F43572">
              <w:rPr>
                <w:rStyle w:val="Hipercze"/>
                <w:rFonts w:cstheme="minorHAnsi"/>
                <w:noProof/>
              </w:rPr>
              <w:t>Infrastruktura sportowa oraz strefy rekreacji</w:t>
            </w:r>
            <w:r w:rsidR="007E506F">
              <w:rPr>
                <w:noProof/>
                <w:webHidden/>
              </w:rPr>
              <w:tab/>
            </w:r>
            <w:r w:rsidR="007E506F">
              <w:rPr>
                <w:noProof/>
                <w:webHidden/>
              </w:rPr>
              <w:fldChar w:fldCharType="begin"/>
            </w:r>
            <w:r w:rsidR="007E506F">
              <w:rPr>
                <w:noProof/>
                <w:webHidden/>
              </w:rPr>
              <w:instrText xml:space="preserve"> PAGEREF _Toc114218044 \h </w:instrText>
            </w:r>
            <w:r w:rsidR="007E506F">
              <w:rPr>
                <w:noProof/>
                <w:webHidden/>
              </w:rPr>
            </w:r>
            <w:r w:rsidR="007E506F">
              <w:rPr>
                <w:noProof/>
                <w:webHidden/>
              </w:rPr>
              <w:fldChar w:fldCharType="separate"/>
            </w:r>
            <w:r w:rsidR="007219F1">
              <w:rPr>
                <w:noProof/>
                <w:webHidden/>
              </w:rPr>
              <w:t>63</w:t>
            </w:r>
            <w:r w:rsidR="007E506F">
              <w:rPr>
                <w:noProof/>
                <w:webHidden/>
              </w:rPr>
              <w:fldChar w:fldCharType="end"/>
            </w:r>
          </w:hyperlink>
        </w:p>
        <w:p w14:paraId="21AB9A1B" w14:textId="595F5690" w:rsidR="007E506F" w:rsidRDefault="00000000">
          <w:pPr>
            <w:pStyle w:val="Spistreci1"/>
            <w:rPr>
              <w:rFonts w:asciiTheme="minorHAnsi" w:eastAsiaTheme="minorEastAsia" w:hAnsiTheme="minorHAnsi" w:cstheme="minorBidi"/>
              <w:noProof/>
              <w:lang w:eastAsia="pl-PL"/>
            </w:rPr>
          </w:pPr>
          <w:hyperlink w:anchor="_Toc114218045" w:history="1">
            <w:r w:rsidR="007E506F" w:rsidRPr="00F43572">
              <w:rPr>
                <w:rStyle w:val="Hipercze"/>
                <w:rFonts w:cstheme="minorHAnsi"/>
                <w:noProof/>
              </w:rPr>
              <w:t>3</w:t>
            </w:r>
            <w:r w:rsidR="007E506F">
              <w:rPr>
                <w:rFonts w:asciiTheme="minorHAnsi" w:eastAsiaTheme="minorEastAsia" w:hAnsiTheme="minorHAnsi" w:cstheme="minorBidi"/>
                <w:noProof/>
                <w:lang w:eastAsia="pl-PL"/>
              </w:rPr>
              <w:tab/>
            </w:r>
            <w:r w:rsidR="007E506F" w:rsidRPr="00F43572">
              <w:rPr>
                <w:rStyle w:val="Hipercze"/>
                <w:rFonts w:cstheme="minorHAnsi"/>
                <w:noProof/>
              </w:rPr>
              <w:t>Diagnoza sytuacji społecznej</w:t>
            </w:r>
            <w:r w:rsidR="007E506F">
              <w:rPr>
                <w:noProof/>
                <w:webHidden/>
              </w:rPr>
              <w:tab/>
            </w:r>
            <w:r w:rsidR="007E506F">
              <w:rPr>
                <w:noProof/>
                <w:webHidden/>
              </w:rPr>
              <w:fldChar w:fldCharType="begin"/>
            </w:r>
            <w:r w:rsidR="007E506F">
              <w:rPr>
                <w:noProof/>
                <w:webHidden/>
              </w:rPr>
              <w:instrText xml:space="preserve"> PAGEREF _Toc114218045 \h </w:instrText>
            </w:r>
            <w:r w:rsidR="007E506F">
              <w:rPr>
                <w:noProof/>
                <w:webHidden/>
              </w:rPr>
            </w:r>
            <w:r w:rsidR="007E506F">
              <w:rPr>
                <w:noProof/>
                <w:webHidden/>
              </w:rPr>
              <w:fldChar w:fldCharType="separate"/>
            </w:r>
            <w:r w:rsidR="007219F1">
              <w:rPr>
                <w:noProof/>
                <w:webHidden/>
              </w:rPr>
              <w:t>66</w:t>
            </w:r>
            <w:r w:rsidR="007E506F">
              <w:rPr>
                <w:noProof/>
                <w:webHidden/>
              </w:rPr>
              <w:fldChar w:fldCharType="end"/>
            </w:r>
          </w:hyperlink>
        </w:p>
        <w:p w14:paraId="4F43C1D8" w14:textId="43A3953A" w:rsidR="007E506F" w:rsidRDefault="00000000">
          <w:pPr>
            <w:pStyle w:val="Spistreci2"/>
            <w:tabs>
              <w:tab w:val="left" w:pos="880"/>
            </w:tabs>
            <w:rPr>
              <w:rFonts w:asciiTheme="minorHAnsi" w:eastAsiaTheme="minorEastAsia" w:hAnsiTheme="minorHAnsi" w:cstheme="minorBidi"/>
              <w:noProof/>
              <w:lang w:eastAsia="pl-PL"/>
            </w:rPr>
          </w:pPr>
          <w:hyperlink w:anchor="_Toc114218046" w:history="1">
            <w:r w:rsidR="007E506F" w:rsidRPr="00F43572">
              <w:rPr>
                <w:rStyle w:val="Hipercze"/>
                <w:rFonts w:cstheme="minorHAnsi"/>
                <w:noProof/>
              </w:rPr>
              <w:t>3.1</w:t>
            </w:r>
            <w:r w:rsidR="007E506F">
              <w:rPr>
                <w:rFonts w:asciiTheme="minorHAnsi" w:eastAsiaTheme="minorEastAsia" w:hAnsiTheme="minorHAnsi" w:cstheme="minorBidi"/>
                <w:noProof/>
                <w:lang w:eastAsia="pl-PL"/>
              </w:rPr>
              <w:tab/>
            </w:r>
            <w:r w:rsidR="007E506F" w:rsidRPr="00F43572">
              <w:rPr>
                <w:rStyle w:val="Hipercze"/>
                <w:rFonts w:cstheme="minorHAnsi"/>
                <w:noProof/>
              </w:rPr>
              <w:t>Ludność i procesy demograficzne</w:t>
            </w:r>
            <w:r w:rsidR="007E506F">
              <w:rPr>
                <w:noProof/>
                <w:webHidden/>
              </w:rPr>
              <w:tab/>
            </w:r>
            <w:r w:rsidR="007E506F">
              <w:rPr>
                <w:noProof/>
                <w:webHidden/>
              </w:rPr>
              <w:fldChar w:fldCharType="begin"/>
            </w:r>
            <w:r w:rsidR="007E506F">
              <w:rPr>
                <w:noProof/>
                <w:webHidden/>
              </w:rPr>
              <w:instrText xml:space="preserve"> PAGEREF _Toc114218046 \h </w:instrText>
            </w:r>
            <w:r w:rsidR="007E506F">
              <w:rPr>
                <w:noProof/>
                <w:webHidden/>
              </w:rPr>
            </w:r>
            <w:r w:rsidR="007E506F">
              <w:rPr>
                <w:noProof/>
                <w:webHidden/>
              </w:rPr>
              <w:fldChar w:fldCharType="separate"/>
            </w:r>
            <w:r w:rsidR="007219F1">
              <w:rPr>
                <w:noProof/>
                <w:webHidden/>
              </w:rPr>
              <w:t>66</w:t>
            </w:r>
            <w:r w:rsidR="007E506F">
              <w:rPr>
                <w:noProof/>
                <w:webHidden/>
              </w:rPr>
              <w:fldChar w:fldCharType="end"/>
            </w:r>
          </w:hyperlink>
        </w:p>
        <w:p w14:paraId="7570529B" w14:textId="1B444B81" w:rsidR="007E506F" w:rsidRDefault="00000000">
          <w:pPr>
            <w:pStyle w:val="Spistreci2"/>
            <w:tabs>
              <w:tab w:val="left" w:pos="880"/>
            </w:tabs>
            <w:rPr>
              <w:rFonts w:asciiTheme="minorHAnsi" w:eastAsiaTheme="minorEastAsia" w:hAnsiTheme="minorHAnsi" w:cstheme="minorBidi"/>
              <w:noProof/>
              <w:lang w:eastAsia="pl-PL"/>
            </w:rPr>
          </w:pPr>
          <w:hyperlink w:anchor="_Toc114218047" w:history="1">
            <w:r w:rsidR="007E506F" w:rsidRPr="00F43572">
              <w:rPr>
                <w:rStyle w:val="Hipercze"/>
                <w:rFonts w:cstheme="minorHAnsi"/>
                <w:noProof/>
              </w:rPr>
              <w:t>3.2</w:t>
            </w:r>
            <w:r w:rsidR="007E506F">
              <w:rPr>
                <w:rFonts w:asciiTheme="minorHAnsi" w:eastAsiaTheme="minorEastAsia" w:hAnsiTheme="minorHAnsi" w:cstheme="minorBidi"/>
                <w:noProof/>
                <w:lang w:eastAsia="pl-PL"/>
              </w:rPr>
              <w:tab/>
            </w:r>
            <w:r w:rsidR="007E506F" w:rsidRPr="00F43572">
              <w:rPr>
                <w:rStyle w:val="Hipercze"/>
                <w:rFonts w:cstheme="minorHAnsi"/>
                <w:noProof/>
              </w:rPr>
              <w:t>Instytucje kultury i ich działalność</w:t>
            </w:r>
            <w:r w:rsidR="007E506F">
              <w:rPr>
                <w:noProof/>
                <w:webHidden/>
              </w:rPr>
              <w:tab/>
            </w:r>
            <w:r w:rsidR="007E506F">
              <w:rPr>
                <w:noProof/>
                <w:webHidden/>
              </w:rPr>
              <w:fldChar w:fldCharType="begin"/>
            </w:r>
            <w:r w:rsidR="007E506F">
              <w:rPr>
                <w:noProof/>
                <w:webHidden/>
              </w:rPr>
              <w:instrText xml:space="preserve"> PAGEREF _Toc114218047 \h </w:instrText>
            </w:r>
            <w:r w:rsidR="007E506F">
              <w:rPr>
                <w:noProof/>
                <w:webHidden/>
              </w:rPr>
            </w:r>
            <w:r w:rsidR="007E506F">
              <w:rPr>
                <w:noProof/>
                <w:webHidden/>
              </w:rPr>
              <w:fldChar w:fldCharType="separate"/>
            </w:r>
            <w:r w:rsidR="007219F1">
              <w:rPr>
                <w:noProof/>
                <w:webHidden/>
              </w:rPr>
              <w:t>73</w:t>
            </w:r>
            <w:r w:rsidR="007E506F">
              <w:rPr>
                <w:noProof/>
                <w:webHidden/>
              </w:rPr>
              <w:fldChar w:fldCharType="end"/>
            </w:r>
          </w:hyperlink>
        </w:p>
        <w:p w14:paraId="711E0E06" w14:textId="6CF04F6A" w:rsidR="007E506F" w:rsidRDefault="00000000">
          <w:pPr>
            <w:pStyle w:val="Spistreci2"/>
            <w:tabs>
              <w:tab w:val="left" w:pos="880"/>
            </w:tabs>
            <w:rPr>
              <w:rFonts w:asciiTheme="minorHAnsi" w:eastAsiaTheme="minorEastAsia" w:hAnsiTheme="minorHAnsi" w:cstheme="minorBidi"/>
              <w:noProof/>
              <w:lang w:eastAsia="pl-PL"/>
            </w:rPr>
          </w:pPr>
          <w:hyperlink w:anchor="_Toc114218048" w:history="1">
            <w:r w:rsidR="007E506F" w:rsidRPr="00F43572">
              <w:rPr>
                <w:rStyle w:val="Hipercze"/>
                <w:rFonts w:cstheme="minorHAnsi"/>
                <w:noProof/>
              </w:rPr>
              <w:t>3.3</w:t>
            </w:r>
            <w:r w:rsidR="007E506F">
              <w:rPr>
                <w:rFonts w:asciiTheme="minorHAnsi" w:eastAsiaTheme="minorEastAsia" w:hAnsiTheme="minorHAnsi" w:cstheme="minorBidi"/>
                <w:noProof/>
                <w:lang w:eastAsia="pl-PL"/>
              </w:rPr>
              <w:tab/>
            </w:r>
            <w:r w:rsidR="007E506F" w:rsidRPr="00F43572">
              <w:rPr>
                <w:rStyle w:val="Hipercze"/>
                <w:rFonts w:cstheme="minorHAnsi"/>
                <w:noProof/>
              </w:rPr>
              <w:t>Organizacje społeczne</w:t>
            </w:r>
            <w:r w:rsidR="007E506F">
              <w:rPr>
                <w:noProof/>
                <w:webHidden/>
              </w:rPr>
              <w:tab/>
            </w:r>
            <w:r w:rsidR="007E506F">
              <w:rPr>
                <w:noProof/>
                <w:webHidden/>
              </w:rPr>
              <w:fldChar w:fldCharType="begin"/>
            </w:r>
            <w:r w:rsidR="007E506F">
              <w:rPr>
                <w:noProof/>
                <w:webHidden/>
              </w:rPr>
              <w:instrText xml:space="preserve"> PAGEREF _Toc114218048 \h </w:instrText>
            </w:r>
            <w:r w:rsidR="007E506F">
              <w:rPr>
                <w:noProof/>
                <w:webHidden/>
              </w:rPr>
            </w:r>
            <w:r w:rsidR="007E506F">
              <w:rPr>
                <w:noProof/>
                <w:webHidden/>
              </w:rPr>
              <w:fldChar w:fldCharType="separate"/>
            </w:r>
            <w:r w:rsidR="007219F1">
              <w:rPr>
                <w:noProof/>
                <w:webHidden/>
              </w:rPr>
              <w:t>79</w:t>
            </w:r>
            <w:r w:rsidR="007E506F">
              <w:rPr>
                <w:noProof/>
                <w:webHidden/>
              </w:rPr>
              <w:fldChar w:fldCharType="end"/>
            </w:r>
          </w:hyperlink>
        </w:p>
        <w:p w14:paraId="290CF6FD" w14:textId="08CE316B" w:rsidR="007E506F" w:rsidRDefault="00000000">
          <w:pPr>
            <w:pStyle w:val="Spistreci2"/>
            <w:tabs>
              <w:tab w:val="left" w:pos="880"/>
            </w:tabs>
            <w:rPr>
              <w:rFonts w:asciiTheme="minorHAnsi" w:eastAsiaTheme="minorEastAsia" w:hAnsiTheme="minorHAnsi" w:cstheme="minorBidi"/>
              <w:noProof/>
              <w:lang w:eastAsia="pl-PL"/>
            </w:rPr>
          </w:pPr>
          <w:hyperlink w:anchor="_Toc114218049" w:history="1">
            <w:r w:rsidR="007E506F" w:rsidRPr="00F43572">
              <w:rPr>
                <w:rStyle w:val="Hipercze"/>
                <w:rFonts w:cstheme="minorHAnsi"/>
                <w:noProof/>
              </w:rPr>
              <w:t>3.4</w:t>
            </w:r>
            <w:r w:rsidR="007E506F">
              <w:rPr>
                <w:rFonts w:asciiTheme="minorHAnsi" w:eastAsiaTheme="minorEastAsia" w:hAnsiTheme="minorHAnsi" w:cstheme="minorBidi"/>
                <w:noProof/>
                <w:lang w:eastAsia="pl-PL"/>
              </w:rPr>
              <w:tab/>
            </w:r>
            <w:r w:rsidR="007E506F" w:rsidRPr="00F43572">
              <w:rPr>
                <w:rStyle w:val="Hipercze"/>
                <w:rFonts w:cstheme="minorHAnsi"/>
                <w:noProof/>
              </w:rPr>
              <w:t>Bezpieczeństwo publiczne</w:t>
            </w:r>
            <w:r w:rsidR="007E506F">
              <w:rPr>
                <w:noProof/>
                <w:webHidden/>
              </w:rPr>
              <w:tab/>
            </w:r>
            <w:r w:rsidR="007E506F">
              <w:rPr>
                <w:noProof/>
                <w:webHidden/>
              </w:rPr>
              <w:fldChar w:fldCharType="begin"/>
            </w:r>
            <w:r w:rsidR="007E506F">
              <w:rPr>
                <w:noProof/>
                <w:webHidden/>
              </w:rPr>
              <w:instrText xml:space="preserve"> PAGEREF _Toc114218049 \h </w:instrText>
            </w:r>
            <w:r w:rsidR="007E506F">
              <w:rPr>
                <w:noProof/>
                <w:webHidden/>
              </w:rPr>
            </w:r>
            <w:r w:rsidR="007E506F">
              <w:rPr>
                <w:noProof/>
                <w:webHidden/>
              </w:rPr>
              <w:fldChar w:fldCharType="separate"/>
            </w:r>
            <w:r w:rsidR="007219F1">
              <w:rPr>
                <w:noProof/>
                <w:webHidden/>
              </w:rPr>
              <w:t>81</w:t>
            </w:r>
            <w:r w:rsidR="007E506F">
              <w:rPr>
                <w:noProof/>
                <w:webHidden/>
              </w:rPr>
              <w:fldChar w:fldCharType="end"/>
            </w:r>
          </w:hyperlink>
        </w:p>
        <w:p w14:paraId="716C16A8" w14:textId="3886FE73" w:rsidR="007E506F" w:rsidRDefault="00000000">
          <w:pPr>
            <w:pStyle w:val="Spistreci2"/>
            <w:rPr>
              <w:rFonts w:asciiTheme="minorHAnsi" w:eastAsiaTheme="minorEastAsia" w:hAnsiTheme="minorHAnsi" w:cstheme="minorBidi"/>
              <w:noProof/>
              <w:lang w:eastAsia="pl-PL"/>
            </w:rPr>
          </w:pPr>
          <w:hyperlink w:anchor="_Toc114218050" w:history="1">
            <w:r w:rsidR="007E506F" w:rsidRPr="00F43572">
              <w:rPr>
                <w:rStyle w:val="Hipercze"/>
                <w:rFonts w:cstheme="minorHAnsi"/>
                <w:noProof/>
              </w:rPr>
              <w:t>3.5 Pomoc społeczna</w:t>
            </w:r>
            <w:r w:rsidR="007E506F">
              <w:rPr>
                <w:noProof/>
                <w:webHidden/>
              </w:rPr>
              <w:tab/>
            </w:r>
            <w:r w:rsidR="007E506F">
              <w:rPr>
                <w:noProof/>
                <w:webHidden/>
              </w:rPr>
              <w:fldChar w:fldCharType="begin"/>
            </w:r>
            <w:r w:rsidR="007E506F">
              <w:rPr>
                <w:noProof/>
                <w:webHidden/>
              </w:rPr>
              <w:instrText xml:space="preserve"> PAGEREF _Toc114218050 \h </w:instrText>
            </w:r>
            <w:r w:rsidR="007E506F">
              <w:rPr>
                <w:noProof/>
                <w:webHidden/>
              </w:rPr>
            </w:r>
            <w:r w:rsidR="007E506F">
              <w:rPr>
                <w:noProof/>
                <w:webHidden/>
              </w:rPr>
              <w:fldChar w:fldCharType="separate"/>
            </w:r>
            <w:r w:rsidR="007219F1">
              <w:rPr>
                <w:noProof/>
                <w:webHidden/>
              </w:rPr>
              <w:t>83</w:t>
            </w:r>
            <w:r w:rsidR="007E506F">
              <w:rPr>
                <w:noProof/>
                <w:webHidden/>
              </w:rPr>
              <w:fldChar w:fldCharType="end"/>
            </w:r>
          </w:hyperlink>
        </w:p>
        <w:p w14:paraId="5AAE2790" w14:textId="6D2EA2A9" w:rsidR="007E506F" w:rsidRDefault="00000000">
          <w:pPr>
            <w:pStyle w:val="Spistreci2"/>
            <w:tabs>
              <w:tab w:val="left" w:pos="880"/>
            </w:tabs>
            <w:rPr>
              <w:rFonts w:asciiTheme="minorHAnsi" w:eastAsiaTheme="minorEastAsia" w:hAnsiTheme="minorHAnsi" w:cstheme="minorBidi"/>
              <w:noProof/>
              <w:lang w:eastAsia="pl-PL"/>
            </w:rPr>
          </w:pPr>
          <w:hyperlink w:anchor="_Toc114218051" w:history="1">
            <w:r w:rsidR="007E506F" w:rsidRPr="00F43572">
              <w:rPr>
                <w:rStyle w:val="Hipercze"/>
                <w:rFonts w:cstheme="minorHAnsi"/>
                <w:noProof/>
              </w:rPr>
              <w:t>3.6</w:t>
            </w:r>
            <w:r w:rsidR="007E506F">
              <w:rPr>
                <w:rFonts w:asciiTheme="minorHAnsi" w:eastAsiaTheme="minorEastAsia" w:hAnsiTheme="minorHAnsi" w:cstheme="minorBidi"/>
                <w:noProof/>
                <w:lang w:eastAsia="pl-PL"/>
              </w:rPr>
              <w:tab/>
            </w:r>
            <w:r w:rsidR="007E506F" w:rsidRPr="00F43572">
              <w:rPr>
                <w:rStyle w:val="Hipercze"/>
                <w:rFonts w:cstheme="minorHAnsi"/>
                <w:noProof/>
              </w:rPr>
              <w:t>Ochrona zdrowia</w:t>
            </w:r>
            <w:r w:rsidR="007E506F">
              <w:rPr>
                <w:noProof/>
                <w:webHidden/>
              </w:rPr>
              <w:tab/>
            </w:r>
            <w:r w:rsidR="007E506F">
              <w:rPr>
                <w:noProof/>
                <w:webHidden/>
              </w:rPr>
              <w:fldChar w:fldCharType="begin"/>
            </w:r>
            <w:r w:rsidR="007E506F">
              <w:rPr>
                <w:noProof/>
                <w:webHidden/>
              </w:rPr>
              <w:instrText xml:space="preserve"> PAGEREF _Toc114218051 \h </w:instrText>
            </w:r>
            <w:r w:rsidR="007E506F">
              <w:rPr>
                <w:noProof/>
                <w:webHidden/>
              </w:rPr>
            </w:r>
            <w:r w:rsidR="007E506F">
              <w:rPr>
                <w:noProof/>
                <w:webHidden/>
              </w:rPr>
              <w:fldChar w:fldCharType="separate"/>
            </w:r>
            <w:r w:rsidR="007219F1">
              <w:rPr>
                <w:noProof/>
                <w:webHidden/>
              </w:rPr>
              <w:t>87</w:t>
            </w:r>
            <w:r w:rsidR="007E506F">
              <w:rPr>
                <w:noProof/>
                <w:webHidden/>
              </w:rPr>
              <w:fldChar w:fldCharType="end"/>
            </w:r>
          </w:hyperlink>
        </w:p>
        <w:p w14:paraId="663094F4" w14:textId="6D94EE0E" w:rsidR="007E506F" w:rsidRDefault="00000000">
          <w:pPr>
            <w:pStyle w:val="Spistreci2"/>
            <w:tabs>
              <w:tab w:val="left" w:pos="880"/>
            </w:tabs>
            <w:rPr>
              <w:rFonts w:asciiTheme="minorHAnsi" w:eastAsiaTheme="minorEastAsia" w:hAnsiTheme="minorHAnsi" w:cstheme="minorBidi"/>
              <w:noProof/>
              <w:lang w:eastAsia="pl-PL"/>
            </w:rPr>
          </w:pPr>
          <w:hyperlink w:anchor="_Toc114218052" w:history="1">
            <w:r w:rsidR="007E506F" w:rsidRPr="00F43572">
              <w:rPr>
                <w:rStyle w:val="Hipercze"/>
                <w:rFonts w:cstheme="minorHAnsi"/>
                <w:noProof/>
              </w:rPr>
              <w:t>3.7</w:t>
            </w:r>
            <w:r w:rsidR="007E506F">
              <w:rPr>
                <w:rFonts w:asciiTheme="minorHAnsi" w:eastAsiaTheme="minorEastAsia" w:hAnsiTheme="minorHAnsi" w:cstheme="minorBidi"/>
                <w:noProof/>
                <w:lang w:eastAsia="pl-PL"/>
              </w:rPr>
              <w:tab/>
            </w:r>
            <w:r w:rsidR="007E506F" w:rsidRPr="00F43572">
              <w:rPr>
                <w:rStyle w:val="Hipercze"/>
                <w:rFonts w:cstheme="minorHAnsi"/>
                <w:noProof/>
              </w:rPr>
              <w:t>Edukacja i wychowanie</w:t>
            </w:r>
            <w:r w:rsidR="007E506F">
              <w:rPr>
                <w:noProof/>
                <w:webHidden/>
              </w:rPr>
              <w:tab/>
            </w:r>
            <w:r w:rsidR="007E506F">
              <w:rPr>
                <w:noProof/>
                <w:webHidden/>
              </w:rPr>
              <w:fldChar w:fldCharType="begin"/>
            </w:r>
            <w:r w:rsidR="007E506F">
              <w:rPr>
                <w:noProof/>
                <w:webHidden/>
              </w:rPr>
              <w:instrText xml:space="preserve"> PAGEREF _Toc114218052 \h </w:instrText>
            </w:r>
            <w:r w:rsidR="007E506F">
              <w:rPr>
                <w:noProof/>
                <w:webHidden/>
              </w:rPr>
            </w:r>
            <w:r w:rsidR="007E506F">
              <w:rPr>
                <w:noProof/>
                <w:webHidden/>
              </w:rPr>
              <w:fldChar w:fldCharType="separate"/>
            </w:r>
            <w:r w:rsidR="007219F1">
              <w:rPr>
                <w:noProof/>
                <w:webHidden/>
              </w:rPr>
              <w:t>90</w:t>
            </w:r>
            <w:r w:rsidR="007E506F">
              <w:rPr>
                <w:noProof/>
                <w:webHidden/>
              </w:rPr>
              <w:fldChar w:fldCharType="end"/>
            </w:r>
          </w:hyperlink>
        </w:p>
        <w:p w14:paraId="70CF4614" w14:textId="42846292" w:rsidR="007E506F" w:rsidRDefault="00000000">
          <w:pPr>
            <w:pStyle w:val="Spistreci1"/>
            <w:rPr>
              <w:rFonts w:asciiTheme="minorHAnsi" w:eastAsiaTheme="minorEastAsia" w:hAnsiTheme="minorHAnsi" w:cstheme="minorBidi"/>
              <w:noProof/>
              <w:lang w:eastAsia="pl-PL"/>
            </w:rPr>
          </w:pPr>
          <w:hyperlink w:anchor="_Toc114218053" w:history="1">
            <w:r w:rsidR="007E506F" w:rsidRPr="00F43572">
              <w:rPr>
                <w:rStyle w:val="Hipercze"/>
                <w:rFonts w:cstheme="minorHAnsi"/>
                <w:noProof/>
              </w:rPr>
              <w:t>4.</w:t>
            </w:r>
            <w:r w:rsidR="007E506F">
              <w:rPr>
                <w:rFonts w:asciiTheme="minorHAnsi" w:eastAsiaTheme="minorEastAsia" w:hAnsiTheme="minorHAnsi" w:cstheme="minorBidi"/>
                <w:noProof/>
                <w:lang w:eastAsia="pl-PL"/>
              </w:rPr>
              <w:tab/>
            </w:r>
            <w:r w:rsidR="007E506F" w:rsidRPr="00F43572">
              <w:rPr>
                <w:rStyle w:val="Hipercze"/>
                <w:rFonts w:cstheme="minorHAnsi"/>
                <w:noProof/>
              </w:rPr>
              <w:t>Diagnoza sytuacji gospodarczej</w:t>
            </w:r>
            <w:r w:rsidR="007E506F">
              <w:rPr>
                <w:noProof/>
                <w:webHidden/>
              </w:rPr>
              <w:tab/>
            </w:r>
            <w:r w:rsidR="007E506F">
              <w:rPr>
                <w:noProof/>
                <w:webHidden/>
              </w:rPr>
              <w:fldChar w:fldCharType="begin"/>
            </w:r>
            <w:r w:rsidR="007E506F">
              <w:rPr>
                <w:noProof/>
                <w:webHidden/>
              </w:rPr>
              <w:instrText xml:space="preserve"> PAGEREF _Toc114218053 \h </w:instrText>
            </w:r>
            <w:r w:rsidR="007E506F">
              <w:rPr>
                <w:noProof/>
                <w:webHidden/>
              </w:rPr>
            </w:r>
            <w:r w:rsidR="007E506F">
              <w:rPr>
                <w:noProof/>
                <w:webHidden/>
              </w:rPr>
              <w:fldChar w:fldCharType="separate"/>
            </w:r>
            <w:r w:rsidR="007219F1">
              <w:rPr>
                <w:noProof/>
                <w:webHidden/>
              </w:rPr>
              <w:t>97</w:t>
            </w:r>
            <w:r w:rsidR="007E506F">
              <w:rPr>
                <w:noProof/>
                <w:webHidden/>
              </w:rPr>
              <w:fldChar w:fldCharType="end"/>
            </w:r>
          </w:hyperlink>
        </w:p>
        <w:p w14:paraId="5AC06D9E" w14:textId="20D0676D" w:rsidR="007E506F" w:rsidRDefault="00000000">
          <w:pPr>
            <w:pStyle w:val="Spistreci2"/>
            <w:tabs>
              <w:tab w:val="left" w:pos="880"/>
            </w:tabs>
            <w:rPr>
              <w:rFonts w:asciiTheme="minorHAnsi" w:eastAsiaTheme="minorEastAsia" w:hAnsiTheme="minorHAnsi" w:cstheme="minorBidi"/>
              <w:noProof/>
              <w:lang w:eastAsia="pl-PL"/>
            </w:rPr>
          </w:pPr>
          <w:hyperlink w:anchor="_Toc114218054" w:history="1">
            <w:r w:rsidR="007E506F" w:rsidRPr="00F43572">
              <w:rPr>
                <w:rStyle w:val="Hipercze"/>
                <w:rFonts w:cstheme="minorHAnsi"/>
                <w:noProof/>
              </w:rPr>
              <w:t>4.1</w:t>
            </w:r>
            <w:r w:rsidR="007E506F">
              <w:rPr>
                <w:rFonts w:asciiTheme="minorHAnsi" w:eastAsiaTheme="minorEastAsia" w:hAnsiTheme="minorHAnsi" w:cstheme="minorBidi"/>
                <w:noProof/>
                <w:lang w:eastAsia="pl-PL"/>
              </w:rPr>
              <w:tab/>
            </w:r>
            <w:r w:rsidR="007E506F" w:rsidRPr="00F43572">
              <w:rPr>
                <w:rStyle w:val="Hipercze"/>
                <w:rFonts w:cstheme="minorHAnsi"/>
                <w:noProof/>
              </w:rPr>
              <w:t>Gospodarka</w:t>
            </w:r>
            <w:r w:rsidR="007E506F">
              <w:rPr>
                <w:noProof/>
                <w:webHidden/>
              </w:rPr>
              <w:tab/>
            </w:r>
            <w:r w:rsidR="007E506F">
              <w:rPr>
                <w:noProof/>
                <w:webHidden/>
              </w:rPr>
              <w:fldChar w:fldCharType="begin"/>
            </w:r>
            <w:r w:rsidR="007E506F">
              <w:rPr>
                <w:noProof/>
                <w:webHidden/>
              </w:rPr>
              <w:instrText xml:space="preserve"> PAGEREF _Toc114218054 \h </w:instrText>
            </w:r>
            <w:r w:rsidR="007E506F">
              <w:rPr>
                <w:noProof/>
                <w:webHidden/>
              </w:rPr>
            </w:r>
            <w:r w:rsidR="007E506F">
              <w:rPr>
                <w:noProof/>
                <w:webHidden/>
              </w:rPr>
              <w:fldChar w:fldCharType="separate"/>
            </w:r>
            <w:r w:rsidR="007219F1">
              <w:rPr>
                <w:noProof/>
                <w:webHidden/>
              </w:rPr>
              <w:t>97</w:t>
            </w:r>
            <w:r w:rsidR="007E506F">
              <w:rPr>
                <w:noProof/>
                <w:webHidden/>
              </w:rPr>
              <w:fldChar w:fldCharType="end"/>
            </w:r>
          </w:hyperlink>
        </w:p>
        <w:p w14:paraId="233A2615" w14:textId="5DCA5662" w:rsidR="007E506F" w:rsidRDefault="00000000">
          <w:pPr>
            <w:pStyle w:val="Spistreci2"/>
            <w:tabs>
              <w:tab w:val="left" w:pos="880"/>
            </w:tabs>
            <w:rPr>
              <w:rFonts w:asciiTheme="minorHAnsi" w:eastAsiaTheme="minorEastAsia" w:hAnsiTheme="minorHAnsi" w:cstheme="minorBidi"/>
              <w:noProof/>
              <w:lang w:eastAsia="pl-PL"/>
            </w:rPr>
          </w:pPr>
          <w:hyperlink w:anchor="_Toc114218055" w:history="1">
            <w:r w:rsidR="007E506F" w:rsidRPr="00F43572">
              <w:rPr>
                <w:rStyle w:val="Hipercze"/>
                <w:rFonts w:cstheme="minorHAnsi"/>
                <w:noProof/>
              </w:rPr>
              <w:t>4.2</w:t>
            </w:r>
            <w:r w:rsidR="007E506F">
              <w:rPr>
                <w:rFonts w:asciiTheme="minorHAnsi" w:eastAsiaTheme="minorEastAsia" w:hAnsiTheme="minorHAnsi" w:cstheme="minorBidi"/>
                <w:noProof/>
                <w:lang w:eastAsia="pl-PL"/>
              </w:rPr>
              <w:tab/>
            </w:r>
            <w:r w:rsidR="007E506F" w:rsidRPr="00F43572">
              <w:rPr>
                <w:rStyle w:val="Hipercze"/>
                <w:rFonts w:cstheme="minorHAnsi"/>
                <w:noProof/>
              </w:rPr>
              <w:t>Gospodarka mieszkaniowa</w:t>
            </w:r>
            <w:r w:rsidR="007E506F">
              <w:rPr>
                <w:noProof/>
                <w:webHidden/>
              </w:rPr>
              <w:tab/>
            </w:r>
            <w:r w:rsidR="007E506F">
              <w:rPr>
                <w:noProof/>
                <w:webHidden/>
              </w:rPr>
              <w:fldChar w:fldCharType="begin"/>
            </w:r>
            <w:r w:rsidR="007E506F">
              <w:rPr>
                <w:noProof/>
                <w:webHidden/>
              </w:rPr>
              <w:instrText xml:space="preserve"> PAGEREF _Toc114218055 \h </w:instrText>
            </w:r>
            <w:r w:rsidR="007E506F">
              <w:rPr>
                <w:noProof/>
                <w:webHidden/>
              </w:rPr>
            </w:r>
            <w:r w:rsidR="007E506F">
              <w:rPr>
                <w:noProof/>
                <w:webHidden/>
              </w:rPr>
              <w:fldChar w:fldCharType="separate"/>
            </w:r>
            <w:r w:rsidR="007219F1">
              <w:rPr>
                <w:noProof/>
                <w:webHidden/>
              </w:rPr>
              <w:t>99</w:t>
            </w:r>
            <w:r w:rsidR="007E506F">
              <w:rPr>
                <w:noProof/>
                <w:webHidden/>
              </w:rPr>
              <w:fldChar w:fldCharType="end"/>
            </w:r>
          </w:hyperlink>
        </w:p>
        <w:p w14:paraId="08D3CBC0" w14:textId="61C6E26E" w:rsidR="007E506F" w:rsidRDefault="00000000">
          <w:pPr>
            <w:pStyle w:val="Spistreci2"/>
            <w:tabs>
              <w:tab w:val="left" w:pos="880"/>
            </w:tabs>
            <w:rPr>
              <w:rFonts w:asciiTheme="minorHAnsi" w:eastAsiaTheme="minorEastAsia" w:hAnsiTheme="minorHAnsi" w:cstheme="minorBidi"/>
              <w:noProof/>
              <w:lang w:eastAsia="pl-PL"/>
            </w:rPr>
          </w:pPr>
          <w:hyperlink w:anchor="_Toc114218056" w:history="1">
            <w:r w:rsidR="007E506F" w:rsidRPr="00F43572">
              <w:rPr>
                <w:rStyle w:val="Hipercze"/>
                <w:rFonts w:cstheme="minorHAnsi"/>
                <w:noProof/>
              </w:rPr>
              <w:t>4.3</w:t>
            </w:r>
            <w:r w:rsidR="007E506F">
              <w:rPr>
                <w:rFonts w:asciiTheme="minorHAnsi" w:eastAsiaTheme="minorEastAsia" w:hAnsiTheme="minorHAnsi" w:cstheme="minorBidi"/>
                <w:noProof/>
                <w:lang w:eastAsia="pl-PL"/>
              </w:rPr>
              <w:tab/>
            </w:r>
            <w:r w:rsidR="007E506F" w:rsidRPr="00F43572">
              <w:rPr>
                <w:rStyle w:val="Hipercze"/>
                <w:rFonts w:cstheme="minorHAnsi"/>
                <w:noProof/>
              </w:rPr>
              <w:t>Rynek pracy</w:t>
            </w:r>
            <w:r w:rsidR="007E506F">
              <w:rPr>
                <w:noProof/>
                <w:webHidden/>
              </w:rPr>
              <w:tab/>
            </w:r>
            <w:r w:rsidR="007E506F">
              <w:rPr>
                <w:noProof/>
                <w:webHidden/>
              </w:rPr>
              <w:fldChar w:fldCharType="begin"/>
            </w:r>
            <w:r w:rsidR="007E506F">
              <w:rPr>
                <w:noProof/>
                <w:webHidden/>
              </w:rPr>
              <w:instrText xml:space="preserve"> PAGEREF _Toc114218056 \h </w:instrText>
            </w:r>
            <w:r w:rsidR="007E506F">
              <w:rPr>
                <w:noProof/>
                <w:webHidden/>
              </w:rPr>
            </w:r>
            <w:r w:rsidR="007E506F">
              <w:rPr>
                <w:noProof/>
                <w:webHidden/>
              </w:rPr>
              <w:fldChar w:fldCharType="separate"/>
            </w:r>
            <w:r w:rsidR="007219F1">
              <w:rPr>
                <w:noProof/>
                <w:webHidden/>
              </w:rPr>
              <w:t>100</w:t>
            </w:r>
            <w:r w:rsidR="007E506F">
              <w:rPr>
                <w:noProof/>
                <w:webHidden/>
              </w:rPr>
              <w:fldChar w:fldCharType="end"/>
            </w:r>
          </w:hyperlink>
        </w:p>
        <w:p w14:paraId="403C293E" w14:textId="17FCF8B1" w:rsidR="007E506F" w:rsidRDefault="00000000">
          <w:pPr>
            <w:pStyle w:val="Spistreci1"/>
            <w:rPr>
              <w:rFonts w:asciiTheme="minorHAnsi" w:eastAsiaTheme="minorEastAsia" w:hAnsiTheme="minorHAnsi" w:cstheme="minorBidi"/>
              <w:noProof/>
              <w:lang w:eastAsia="pl-PL"/>
            </w:rPr>
          </w:pPr>
          <w:hyperlink w:anchor="_Toc114218057" w:history="1">
            <w:r w:rsidR="007E506F" w:rsidRPr="00F43572">
              <w:rPr>
                <w:rStyle w:val="Hipercze"/>
                <w:rFonts w:cstheme="minorHAnsi"/>
                <w:noProof/>
              </w:rPr>
              <w:t>5.</w:t>
            </w:r>
            <w:r w:rsidR="007E506F">
              <w:rPr>
                <w:rFonts w:asciiTheme="minorHAnsi" w:eastAsiaTheme="minorEastAsia" w:hAnsiTheme="minorHAnsi" w:cstheme="minorBidi"/>
                <w:noProof/>
                <w:lang w:eastAsia="pl-PL"/>
              </w:rPr>
              <w:tab/>
            </w:r>
            <w:r w:rsidR="007E506F" w:rsidRPr="00F43572">
              <w:rPr>
                <w:rStyle w:val="Hipercze"/>
                <w:rFonts w:cstheme="minorHAnsi"/>
                <w:noProof/>
              </w:rPr>
              <w:t>Finanse samorządowe</w:t>
            </w:r>
            <w:r w:rsidR="007E506F">
              <w:rPr>
                <w:noProof/>
                <w:webHidden/>
              </w:rPr>
              <w:tab/>
            </w:r>
            <w:r w:rsidR="007E506F">
              <w:rPr>
                <w:noProof/>
                <w:webHidden/>
              </w:rPr>
              <w:fldChar w:fldCharType="begin"/>
            </w:r>
            <w:r w:rsidR="007E506F">
              <w:rPr>
                <w:noProof/>
                <w:webHidden/>
              </w:rPr>
              <w:instrText xml:space="preserve"> PAGEREF _Toc114218057 \h </w:instrText>
            </w:r>
            <w:r w:rsidR="007E506F">
              <w:rPr>
                <w:noProof/>
                <w:webHidden/>
              </w:rPr>
            </w:r>
            <w:r w:rsidR="007E506F">
              <w:rPr>
                <w:noProof/>
                <w:webHidden/>
              </w:rPr>
              <w:fldChar w:fldCharType="separate"/>
            </w:r>
            <w:r w:rsidR="007219F1">
              <w:rPr>
                <w:noProof/>
                <w:webHidden/>
              </w:rPr>
              <w:t>104</w:t>
            </w:r>
            <w:r w:rsidR="007E506F">
              <w:rPr>
                <w:noProof/>
                <w:webHidden/>
              </w:rPr>
              <w:fldChar w:fldCharType="end"/>
            </w:r>
          </w:hyperlink>
        </w:p>
        <w:p w14:paraId="5F06F49B" w14:textId="06ECDFFE" w:rsidR="007E506F" w:rsidRDefault="00000000">
          <w:pPr>
            <w:pStyle w:val="Spistreci2"/>
            <w:rPr>
              <w:rFonts w:asciiTheme="minorHAnsi" w:eastAsiaTheme="minorEastAsia" w:hAnsiTheme="minorHAnsi" w:cstheme="minorBidi"/>
              <w:noProof/>
              <w:lang w:eastAsia="pl-PL"/>
            </w:rPr>
          </w:pPr>
          <w:hyperlink w:anchor="_Toc114218058" w:history="1">
            <w:r w:rsidR="007E506F" w:rsidRPr="00F43572">
              <w:rPr>
                <w:rStyle w:val="Hipercze"/>
                <w:rFonts w:cstheme="minorHAnsi"/>
                <w:noProof/>
              </w:rPr>
              <w:t>Spis tabel</w:t>
            </w:r>
            <w:r w:rsidR="007E506F">
              <w:rPr>
                <w:noProof/>
                <w:webHidden/>
              </w:rPr>
              <w:tab/>
            </w:r>
            <w:r w:rsidR="007E506F">
              <w:rPr>
                <w:noProof/>
                <w:webHidden/>
              </w:rPr>
              <w:fldChar w:fldCharType="begin"/>
            </w:r>
            <w:r w:rsidR="007E506F">
              <w:rPr>
                <w:noProof/>
                <w:webHidden/>
              </w:rPr>
              <w:instrText xml:space="preserve"> PAGEREF _Toc114218058 \h </w:instrText>
            </w:r>
            <w:r w:rsidR="007E506F">
              <w:rPr>
                <w:noProof/>
                <w:webHidden/>
              </w:rPr>
            </w:r>
            <w:r w:rsidR="007E506F">
              <w:rPr>
                <w:noProof/>
                <w:webHidden/>
              </w:rPr>
              <w:fldChar w:fldCharType="separate"/>
            </w:r>
            <w:r w:rsidR="007219F1">
              <w:rPr>
                <w:noProof/>
                <w:webHidden/>
              </w:rPr>
              <w:t>107</w:t>
            </w:r>
            <w:r w:rsidR="007E506F">
              <w:rPr>
                <w:noProof/>
                <w:webHidden/>
              </w:rPr>
              <w:fldChar w:fldCharType="end"/>
            </w:r>
          </w:hyperlink>
        </w:p>
        <w:p w14:paraId="28E2CA48" w14:textId="09A941DF" w:rsidR="007E506F" w:rsidRDefault="00000000">
          <w:pPr>
            <w:pStyle w:val="Spistreci2"/>
            <w:rPr>
              <w:rFonts w:asciiTheme="minorHAnsi" w:eastAsiaTheme="minorEastAsia" w:hAnsiTheme="minorHAnsi" w:cstheme="minorBidi"/>
              <w:noProof/>
              <w:lang w:eastAsia="pl-PL"/>
            </w:rPr>
          </w:pPr>
          <w:hyperlink w:anchor="_Toc114218059" w:history="1">
            <w:r w:rsidR="007E506F" w:rsidRPr="00F43572">
              <w:rPr>
                <w:rStyle w:val="Hipercze"/>
                <w:rFonts w:cstheme="minorHAnsi"/>
                <w:noProof/>
              </w:rPr>
              <w:t>Spis wykresów</w:t>
            </w:r>
            <w:r w:rsidR="007E506F">
              <w:rPr>
                <w:noProof/>
                <w:webHidden/>
              </w:rPr>
              <w:tab/>
            </w:r>
            <w:r w:rsidR="007E506F">
              <w:rPr>
                <w:noProof/>
                <w:webHidden/>
              </w:rPr>
              <w:fldChar w:fldCharType="begin"/>
            </w:r>
            <w:r w:rsidR="007E506F">
              <w:rPr>
                <w:noProof/>
                <w:webHidden/>
              </w:rPr>
              <w:instrText xml:space="preserve"> PAGEREF _Toc114218059 \h </w:instrText>
            </w:r>
            <w:r w:rsidR="007E506F">
              <w:rPr>
                <w:noProof/>
                <w:webHidden/>
              </w:rPr>
            </w:r>
            <w:r w:rsidR="007E506F">
              <w:rPr>
                <w:noProof/>
                <w:webHidden/>
              </w:rPr>
              <w:fldChar w:fldCharType="separate"/>
            </w:r>
            <w:r w:rsidR="007219F1">
              <w:rPr>
                <w:noProof/>
                <w:webHidden/>
              </w:rPr>
              <w:t>108</w:t>
            </w:r>
            <w:r w:rsidR="007E506F">
              <w:rPr>
                <w:noProof/>
                <w:webHidden/>
              </w:rPr>
              <w:fldChar w:fldCharType="end"/>
            </w:r>
          </w:hyperlink>
        </w:p>
        <w:p w14:paraId="1F76FC2F" w14:textId="0E7EAE3E" w:rsidR="007E506F" w:rsidRDefault="00000000">
          <w:pPr>
            <w:pStyle w:val="Spistreci2"/>
            <w:rPr>
              <w:rFonts w:asciiTheme="minorHAnsi" w:eastAsiaTheme="minorEastAsia" w:hAnsiTheme="minorHAnsi" w:cstheme="minorBidi"/>
              <w:noProof/>
              <w:lang w:eastAsia="pl-PL"/>
            </w:rPr>
          </w:pPr>
          <w:hyperlink w:anchor="_Toc114218060" w:history="1">
            <w:r w:rsidR="007E506F" w:rsidRPr="00F43572">
              <w:rPr>
                <w:rStyle w:val="Hipercze"/>
                <w:rFonts w:cstheme="minorHAnsi"/>
                <w:noProof/>
              </w:rPr>
              <w:t>Spis map</w:t>
            </w:r>
            <w:r w:rsidR="007E506F">
              <w:rPr>
                <w:noProof/>
                <w:webHidden/>
              </w:rPr>
              <w:tab/>
            </w:r>
            <w:r w:rsidR="007E506F">
              <w:rPr>
                <w:noProof/>
                <w:webHidden/>
              </w:rPr>
              <w:fldChar w:fldCharType="begin"/>
            </w:r>
            <w:r w:rsidR="007E506F">
              <w:rPr>
                <w:noProof/>
                <w:webHidden/>
              </w:rPr>
              <w:instrText xml:space="preserve"> PAGEREF _Toc114218060 \h </w:instrText>
            </w:r>
            <w:r w:rsidR="007E506F">
              <w:rPr>
                <w:noProof/>
                <w:webHidden/>
              </w:rPr>
            </w:r>
            <w:r w:rsidR="007E506F">
              <w:rPr>
                <w:noProof/>
                <w:webHidden/>
              </w:rPr>
              <w:fldChar w:fldCharType="separate"/>
            </w:r>
            <w:r w:rsidR="007219F1">
              <w:rPr>
                <w:noProof/>
                <w:webHidden/>
              </w:rPr>
              <w:t>108</w:t>
            </w:r>
            <w:r w:rsidR="007E506F">
              <w:rPr>
                <w:noProof/>
                <w:webHidden/>
              </w:rPr>
              <w:fldChar w:fldCharType="end"/>
            </w:r>
          </w:hyperlink>
        </w:p>
        <w:p w14:paraId="32B54A40" w14:textId="2ABF228D" w:rsidR="007E506F" w:rsidRDefault="00000000">
          <w:pPr>
            <w:pStyle w:val="Spistreci2"/>
            <w:rPr>
              <w:rFonts w:asciiTheme="minorHAnsi" w:eastAsiaTheme="minorEastAsia" w:hAnsiTheme="minorHAnsi" w:cstheme="minorBidi"/>
              <w:noProof/>
              <w:lang w:eastAsia="pl-PL"/>
            </w:rPr>
          </w:pPr>
          <w:hyperlink w:anchor="_Toc114218061" w:history="1">
            <w:r w:rsidR="007E506F" w:rsidRPr="00F43572">
              <w:rPr>
                <w:rStyle w:val="Hipercze"/>
                <w:rFonts w:cstheme="minorHAnsi"/>
                <w:noProof/>
              </w:rPr>
              <w:t>Spis zdjęć</w:t>
            </w:r>
            <w:r w:rsidR="007E506F">
              <w:rPr>
                <w:noProof/>
                <w:webHidden/>
              </w:rPr>
              <w:tab/>
            </w:r>
            <w:r w:rsidR="007E506F">
              <w:rPr>
                <w:noProof/>
                <w:webHidden/>
              </w:rPr>
              <w:fldChar w:fldCharType="begin"/>
            </w:r>
            <w:r w:rsidR="007E506F">
              <w:rPr>
                <w:noProof/>
                <w:webHidden/>
              </w:rPr>
              <w:instrText xml:space="preserve"> PAGEREF _Toc114218061 \h </w:instrText>
            </w:r>
            <w:r w:rsidR="007E506F">
              <w:rPr>
                <w:noProof/>
                <w:webHidden/>
              </w:rPr>
            </w:r>
            <w:r w:rsidR="007E506F">
              <w:rPr>
                <w:noProof/>
                <w:webHidden/>
              </w:rPr>
              <w:fldChar w:fldCharType="separate"/>
            </w:r>
            <w:r w:rsidR="007219F1">
              <w:rPr>
                <w:noProof/>
                <w:webHidden/>
              </w:rPr>
              <w:t>109</w:t>
            </w:r>
            <w:r w:rsidR="007E506F">
              <w:rPr>
                <w:noProof/>
                <w:webHidden/>
              </w:rPr>
              <w:fldChar w:fldCharType="end"/>
            </w:r>
          </w:hyperlink>
        </w:p>
        <w:p w14:paraId="0B011DEE" w14:textId="6FEE5569" w:rsidR="00CA745D" w:rsidRPr="002103DE" w:rsidRDefault="00CA745D" w:rsidP="00A81CCB">
          <w:pPr>
            <w:pStyle w:val="Bezodstpw"/>
            <w:jc w:val="both"/>
            <w:rPr>
              <w:rFonts w:asciiTheme="minorHAnsi" w:hAnsiTheme="minorHAnsi" w:cstheme="minorHAnsi"/>
              <w:color w:val="FF0000"/>
            </w:rPr>
          </w:pPr>
          <w:r w:rsidRPr="002103DE">
            <w:rPr>
              <w:rFonts w:asciiTheme="minorHAnsi" w:hAnsiTheme="minorHAnsi" w:cstheme="minorHAnsi"/>
              <w:b/>
              <w:bCs/>
              <w:color w:val="FF0000"/>
            </w:rPr>
            <w:fldChar w:fldCharType="end"/>
          </w:r>
        </w:p>
      </w:sdtContent>
    </w:sdt>
    <w:p w14:paraId="6296653A" w14:textId="1D179AE1" w:rsidR="00CA745D" w:rsidRPr="0054026E" w:rsidRDefault="00CA745D" w:rsidP="00A81CCB">
      <w:pPr>
        <w:pStyle w:val="Bezodstpw"/>
        <w:jc w:val="both"/>
        <w:rPr>
          <w:rFonts w:asciiTheme="minorHAnsi" w:hAnsiTheme="minorHAnsi" w:cstheme="minorHAnsi"/>
          <w:color w:val="FF0000"/>
          <w:highlight w:val="yellow"/>
        </w:rPr>
      </w:pPr>
      <w:r w:rsidRPr="0054026E">
        <w:rPr>
          <w:rFonts w:asciiTheme="minorHAnsi" w:hAnsiTheme="minorHAnsi" w:cstheme="minorHAnsi"/>
          <w:color w:val="FF0000"/>
          <w:highlight w:val="yellow"/>
        </w:rPr>
        <w:br w:type="page"/>
      </w:r>
    </w:p>
    <w:p w14:paraId="16F8F09C" w14:textId="1AF1A71F" w:rsidR="000559E7" w:rsidRPr="000C45A5" w:rsidRDefault="008D47D1" w:rsidP="00A81CCB">
      <w:pPr>
        <w:pStyle w:val="Nagwek1"/>
        <w:numPr>
          <w:ilvl w:val="0"/>
          <w:numId w:val="1"/>
        </w:numPr>
        <w:spacing w:before="0" w:after="0" w:line="240" w:lineRule="auto"/>
        <w:rPr>
          <w:rFonts w:asciiTheme="minorHAnsi" w:hAnsiTheme="minorHAnsi" w:cstheme="minorHAnsi"/>
          <w:sz w:val="26"/>
          <w:szCs w:val="26"/>
        </w:rPr>
      </w:pPr>
      <w:bookmarkStart w:id="4" w:name="_Toc114218028"/>
      <w:r w:rsidRPr="000C45A5">
        <w:rPr>
          <w:rFonts w:asciiTheme="minorHAnsi" w:hAnsiTheme="minorHAnsi" w:cstheme="minorHAnsi"/>
          <w:sz w:val="26"/>
          <w:szCs w:val="26"/>
        </w:rPr>
        <w:lastRenderedPageBreak/>
        <w:t xml:space="preserve">Charakterystyka </w:t>
      </w:r>
      <w:r w:rsidR="007D0905" w:rsidRPr="000C45A5">
        <w:rPr>
          <w:rFonts w:asciiTheme="minorHAnsi" w:hAnsiTheme="minorHAnsi" w:cstheme="minorHAnsi"/>
          <w:sz w:val="26"/>
          <w:szCs w:val="26"/>
        </w:rPr>
        <w:t>g</w:t>
      </w:r>
      <w:r w:rsidRPr="000C45A5">
        <w:rPr>
          <w:rFonts w:asciiTheme="minorHAnsi" w:hAnsiTheme="minorHAnsi" w:cstheme="minorHAnsi"/>
          <w:sz w:val="26"/>
          <w:szCs w:val="26"/>
        </w:rPr>
        <w:t>miny</w:t>
      </w:r>
      <w:bookmarkEnd w:id="3"/>
      <w:bookmarkEnd w:id="4"/>
    </w:p>
    <w:p w14:paraId="68B3F20F" w14:textId="77777777" w:rsidR="00EB314C" w:rsidRPr="000C45A5" w:rsidRDefault="00EB314C" w:rsidP="00A81CCB">
      <w:pPr>
        <w:spacing w:after="0" w:line="240" w:lineRule="auto"/>
        <w:rPr>
          <w:rFonts w:cstheme="minorHAnsi"/>
          <w:sz w:val="26"/>
          <w:szCs w:val="26"/>
        </w:rPr>
      </w:pPr>
    </w:p>
    <w:p w14:paraId="0120259A" w14:textId="56F5FE45" w:rsidR="00A81CCB" w:rsidRPr="000C45A5" w:rsidRDefault="00ED3E35" w:rsidP="00A81CCB">
      <w:pPr>
        <w:pStyle w:val="Nagwek2"/>
        <w:numPr>
          <w:ilvl w:val="1"/>
          <w:numId w:val="1"/>
        </w:numPr>
        <w:spacing w:before="0" w:after="0" w:line="240" w:lineRule="auto"/>
        <w:rPr>
          <w:rFonts w:asciiTheme="minorHAnsi" w:hAnsiTheme="minorHAnsi" w:cstheme="minorHAnsi"/>
          <w:i w:val="0"/>
          <w:iCs w:val="0"/>
          <w:sz w:val="26"/>
          <w:szCs w:val="26"/>
        </w:rPr>
      </w:pPr>
      <w:bookmarkStart w:id="5" w:name="_Toc114218029"/>
      <w:r w:rsidRPr="000C45A5">
        <w:rPr>
          <w:rFonts w:asciiTheme="minorHAnsi" w:hAnsiTheme="minorHAnsi" w:cstheme="minorHAnsi"/>
          <w:i w:val="0"/>
          <w:iCs w:val="0"/>
          <w:sz w:val="26"/>
          <w:szCs w:val="26"/>
        </w:rPr>
        <w:t>R</w:t>
      </w:r>
      <w:r w:rsidR="00057ACE" w:rsidRPr="000C45A5">
        <w:rPr>
          <w:rFonts w:asciiTheme="minorHAnsi" w:hAnsiTheme="minorHAnsi" w:cstheme="minorHAnsi"/>
          <w:i w:val="0"/>
          <w:iCs w:val="0"/>
          <w:sz w:val="26"/>
          <w:szCs w:val="26"/>
        </w:rPr>
        <w:t>ys historyczny</w:t>
      </w:r>
      <w:bookmarkEnd w:id="5"/>
    </w:p>
    <w:p w14:paraId="70E8D2AA" w14:textId="77777777" w:rsidR="006C19B0" w:rsidRDefault="006C19B0" w:rsidP="00A81CCB">
      <w:pPr>
        <w:shd w:val="clear" w:color="auto" w:fill="FFFFFF"/>
        <w:spacing w:after="0" w:line="240" w:lineRule="auto"/>
        <w:jc w:val="both"/>
        <w:textAlignment w:val="baseline"/>
        <w:rPr>
          <w:rFonts w:eastAsia="Times New Roman" w:cstheme="minorHAnsi"/>
          <w:lang w:eastAsia="pl-PL"/>
        </w:rPr>
      </w:pPr>
    </w:p>
    <w:p w14:paraId="3F4F6FC2" w14:textId="657F380C" w:rsidR="00C47352" w:rsidRDefault="00D82771" w:rsidP="00C47352">
      <w:pPr>
        <w:shd w:val="clear" w:color="auto" w:fill="FFFFFF"/>
        <w:spacing w:after="0" w:line="240" w:lineRule="auto"/>
        <w:ind w:firstLine="630"/>
        <w:jc w:val="both"/>
        <w:textAlignment w:val="baseline"/>
        <w:rPr>
          <w:rFonts w:eastAsia="Times New Roman" w:cstheme="minorHAnsi"/>
          <w:lang w:eastAsia="pl-PL"/>
        </w:rPr>
      </w:pPr>
      <w:r w:rsidRPr="006C19B0">
        <w:rPr>
          <w:rFonts w:eastAsia="Times New Roman" w:cstheme="minorHAnsi"/>
          <w:lang w:eastAsia="pl-PL"/>
        </w:rPr>
        <w:t xml:space="preserve">Pierwsze ślady osadnictwa w widłach Nidzicy i </w:t>
      </w:r>
      <w:proofErr w:type="spellStart"/>
      <w:r w:rsidRPr="006C19B0">
        <w:rPr>
          <w:rFonts w:eastAsia="Times New Roman" w:cstheme="minorHAnsi"/>
          <w:lang w:eastAsia="pl-PL"/>
        </w:rPr>
        <w:t>Małoszówki</w:t>
      </w:r>
      <w:proofErr w:type="spellEnd"/>
      <w:r w:rsidRPr="006C19B0">
        <w:rPr>
          <w:rFonts w:eastAsia="Times New Roman" w:cstheme="minorHAnsi"/>
          <w:lang w:eastAsia="pl-PL"/>
        </w:rPr>
        <w:t xml:space="preserve"> pochodzą sprzed około 6000 lat. </w:t>
      </w:r>
      <w:r w:rsidR="00C47352">
        <w:rPr>
          <w:rFonts w:eastAsia="Times New Roman" w:cstheme="minorHAnsi"/>
          <w:lang w:eastAsia="pl-PL"/>
        </w:rPr>
        <w:br/>
      </w:r>
      <w:r w:rsidRPr="006C19B0">
        <w:rPr>
          <w:rFonts w:eastAsia="Times New Roman" w:cstheme="minorHAnsi"/>
          <w:lang w:eastAsia="pl-PL"/>
        </w:rPr>
        <w:t>U schyłku neolitu żył na tych ziemiach lud, budujący monumentalne grobowce o drewniano–ziemnej konstrukcji. Ich pozostałości odkryte zostały w Słonowicach położonych nieopodal Kazimierzy Wielkiej</w:t>
      </w:r>
      <w:r w:rsidR="006C19B0">
        <w:rPr>
          <w:rFonts w:eastAsia="Times New Roman" w:cstheme="minorHAnsi"/>
          <w:lang w:eastAsia="pl-PL"/>
        </w:rPr>
        <w:t xml:space="preserve"> i j</w:t>
      </w:r>
      <w:r w:rsidRPr="006C19B0">
        <w:rPr>
          <w:rFonts w:eastAsia="Times New Roman" w:cstheme="minorHAnsi"/>
          <w:lang w:eastAsia="pl-PL"/>
        </w:rPr>
        <w:t xml:space="preserve">est to największy tego rodzaju kompleks odkryty w Europie Środkowej. W epoce brązu na ziemiach współczesnej Kazimierzy Wielkiej zamieszkiwali ludzie z tzw. kultury trzcinieckiej (około 1600 do 1500 p.n.e.). Pozostałością po tej epoce są charakterystyczne kurhany. Jeden z nich odkryty został na wzgórzu </w:t>
      </w:r>
      <w:proofErr w:type="spellStart"/>
      <w:r w:rsidRPr="006C19B0">
        <w:rPr>
          <w:rFonts w:eastAsia="Times New Roman" w:cstheme="minorHAnsi"/>
          <w:lang w:eastAsia="pl-PL"/>
        </w:rPr>
        <w:t>Wieszczonka</w:t>
      </w:r>
      <w:proofErr w:type="spellEnd"/>
      <w:r w:rsidRPr="006C19B0">
        <w:rPr>
          <w:rFonts w:eastAsia="Times New Roman" w:cstheme="minorHAnsi"/>
          <w:lang w:eastAsia="pl-PL"/>
        </w:rPr>
        <w:t xml:space="preserve"> w miejscowości Jakuszowice. Inne znaleziska archeologiczne z tego okresu świadczą o kontaktach miejscowej ludności z przedstawicielami innych kultur. </w:t>
      </w:r>
    </w:p>
    <w:p w14:paraId="76F95C83" w14:textId="77777777" w:rsidR="00C47352" w:rsidRDefault="00D82771" w:rsidP="00C47352">
      <w:pPr>
        <w:shd w:val="clear" w:color="auto" w:fill="FFFFFF"/>
        <w:spacing w:after="0" w:line="240" w:lineRule="auto"/>
        <w:ind w:firstLine="630"/>
        <w:jc w:val="both"/>
        <w:textAlignment w:val="baseline"/>
        <w:rPr>
          <w:rFonts w:eastAsia="Times New Roman" w:cstheme="minorHAnsi"/>
          <w:lang w:eastAsia="pl-PL"/>
        </w:rPr>
      </w:pPr>
      <w:r w:rsidRPr="006C19B0">
        <w:rPr>
          <w:rFonts w:eastAsia="Times New Roman" w:cstheme="minorHAnsi"/>
          <w:lang w:eastAsia="pl-PL"/>
        </w:rPr>
        <w:t xml:space="preserve">Pierwsza informacja w źródłach pisanych mówiąca o </w:t>
      </w:r>
      <w:r w:rsidR="00C47352">
        <w:rPr>
          <w:rFonts w:eastAsia="Times New Roman" w:cstheme="minorHAnsi"/>
          <w:lang w:eastAsia="pl-PL"/>
        </w:rPr>
        <w:t>terenie gminy</w:t>
      </w:r>
      <w:r w:rsidRPr="006C19B0">
        <w:rPr>
          <w:rFonts w:eastAsia="Times New Roman" w:cstheme="minorHAnsi"/>
          <w:lang w:eastAsia="pl-PL"/>
        </w:rPr>
        <w:t xml:space="preserve"> pochodzi z XII w. dotyczy Jakuszyc (Jakuszowic). Następne informacje są z XIII w. i dotyczą Broniszowa i Zagórzyc. Natomiast pierwsza wzmianka o samej Kazimierzy Wielkiej została zapisana w 1320 r. jako </w:t>
      </w:r>
      <w:proofErr w:type="spellStart"/>
      <w:r w:rsidRPr="006C19B0">
        <w:rPr>
          <w:rFonts w:eastAsia="Times New Roman" w:cstheme="minorHAnsi"/>
          <w:lang w:eastAsia="pl-PL"/>
        </w:rPr>
        <w:t>Cazimiria</w:t>
      </w:r>
      <w:proofErr w:type="spellEnd"/>
      <w:r w:rsidRPr="006C19B0">
        <w:rPr>
          <w:rFonts w:eastAsia="Times New Roman" w:cstheme="minorHAnsi"/>
          <w:lang w:eastAsia="pl-PL"/>
        </w:rPr>
        <w:t xml:space="preserve"> (za panowania króla Władysława Łokietka). </w:t>
      </w:r>
    </w:p>
    <w:p w14:paraId="45CFC573" w14:textId="77777777" w:rsidR="00C47352" w:rsidRDefault="00D82771" w:rsidP="00C47352">
      <w:pPr>
        <w:shd w:val="clear" w:color="auto" w:fill="FFFFFF"/>
        <w:spacing w:after="0" w:line="240" w:lineRule="auto"/>
        <w:ind w:firstLine="630"/>
        <w:jc w:val="both"/>
        <w:textAlignment w:val="baseline"/>
        <w:rPr>
          <w:rFonts w:eastAsia="Times New Roman" w:cstheme="minorHAnsi"/>
          <w:lang w:eastAsia="pl-PL"/>
        </w:rPr>
      </w:pPr>
      <w:r w:rsidRPr="006C19B0">
        <w:rPr>
          <w:rFonts w:eastAsia="Times New Roman" w:cstheme="minorHAnsi"/>
          <w:lang w:eastAsia="pl-PL"/>
        </w:rPr>
        <w:t xml:space="preserve">Rzeka Nidzica w okresie średniowiecza stała się granicą między ziemiami Krakowską </w:t>
      </w:r>
      <w:r w:rsidR="00C47352">
        <w:rPr>
          <w:rFonts w:eastAsia="Times New Roman" w:cstheme="minorHAnsi"/>
          <w:lang w:eastAsia="pl-PL"/>
        </w:rPr>
        <w:br/>
      </w:r>
      <w:r w:rsidRPr="006C19B0">
        <w:rPr>
          <w:rFonts w:eastAsia="Times New Roman" w:cstheme="minorHAnsi"/>
          <w:lang w:eastAsia="pl-PL"/>
        </w:rPr>
        <w:t>i Sandomierską</w:t>
      </w:r>
      <w:r w:rsidR="00C47352">
        <w:rPr>
          <w:rFonts w:eastAsia="Times New Roman" w:cstheme="minorHAnsi"/>
          <w:lang w:eastAsia="pl-PL"/>
        </w:rPr>
        <w:t xml:space="preserve">. </w:t>
      </w:r>
      <w:r w:rsidRPr="006C19B0">
        <w:rPr>
          <w:rFonts w:eastAsia="Times New Roman" w:cstheme="minorHAnsi"/>
          <w:lang w:eastAsia="pl-PL"/>
        </w:rPr>
        <w:t xml:space="preserve">Kazimierza Wielka leżała więc w granicach województwa krakowskiego, powiat </w:t>
      </w:r>
      <w:r w:rsidR="00C47352">
        <w:rPr>
          <w:rFonts w:eastAsia="Times New Roman" w:cstheme="minorHAnsi"/>
          <w:lang w:eastAsia="pl-PL"/>
        </w:rPr>
        <w:t>p</w:t>
      </w:r>
      <w:r w:rsidRPr="006C19B0">
        <w:rPr>
          <w:rFonts w:eastAsia="Times New Roman" w:cstheme="minorHAnsi"/>
          <w:lang w:eastAsia="pl-PL"/>
        </w:rPr>
        <w:t xml:space="preserve">roszowicki, zaś ziemie na lewym brzegu Nidzicy (m.in. Jakuszowice, Kazimierza Mała) w granicach województwa </w:t>
      </w:r>
      <w:r w:rsidR="00C47352">
        <w:rPr>
          <w:rFonts w:eastAsia="Times New Roman" w:cstheme="minorHAnsi"/>
          <w:lang w:eastAsia="pl-PL"/>
        </w:rPr>
        <w:t>s</w:t>
      </w:r>
      <w:r w:rsidRPr="006C19B0">
        <w:rPr>
          <w:rFonts w:eastAsia="Times New Roman" w:cstheme="minorHAnsi"/>
          <w:lang w:eastAsia="pl-PL"/>
        </w:rPr>
        <w:t xml:space="preserve">andomierskiego, powiat </w:t>
      </w:r>
      <w:r w:rsidR="00C47352">
        <w:rPr>
          <w:rFonts w:eastAsia="Times New Roman" w:cstheme="minorHAnsi"/>
          <w:lang w:eastAsia="pl-PL"/>
        </w:rPr>
        <w:t>w</w:t>
      </w:r>
      <w:r w:rsidRPr="006C19B0">
        <w:rPr>
          <w:rFonts w:eastAsia="Times New Roman" w:cstheme="minorHAnsi"/>
          <w:lang w:eastAsia="pl-PL"/>
        </w:rPr>
        <w:t xml:space="preserve">iślicki. Jak podają źródła drukowane na przełomie XIV i XV w. właścicielem Kazimierzy Wielkiej i Kazimierzy Małej byli Kazimierscy vel. </w:t>
      </w:r>
      <w:proofErr w:type="spellStart"/>
      <w:r w:rsidRPr="006C19B0">
        <w:rPr>
          <w:rFonts w:eastAsia="Times New Roman" w:cstheme="minorHAnsi"/>
          <w:lang w:eastAsia="pl-PL"/>
        </w:rPr>
        <w:t>Kazimirscy</w:t>
      </w:r>
      <w:proofErr w:type="spellEnd"/>
      <w:r w:rsidRPr="006C19B0">
        <w:rPr>
          <w:rFonts w:eastAsia="Times New Roman" w:cstheme="minorHAnsi"/>
          <w:lang w:eastAsia="pl-PL"/>
        </w:rPr>
        <w:t>. Zaryzykować można tezę, że były to ich siedziby rodowe. Kazimierscy mogli być tzw. ludźmi księcia Kazimierza Sprawiedliwego (od 1166 książę wiślicki</w:t>
      </w:r>
      <w:r w:rsidR="00C47352">
        <w:rPr>
          <w:rFonts w:eastAsia="Times New Roman" w:cstheme="minorHAnsi"/>
          <w:lang w:eastAsia="pl-PL"/>
        </w:rPr>
        <w:t>,</w:t>
      </w:r>
      <w:r w:rsidRPr="006C19B0">
        <w:rPr>
          <w:rFonts w:eastAsia="Times New Roman" w:cstheme="minorHAnsi"/>
          <w:lang w:eastAsia="pl-PL"/>
        </w:rPr>
        <w:t xml:space="preserve"> a od 1177-1194 książę krakowski). Nazwa miejscowości niewątpliwie pochodzi od staropolskiego imienia "Kazimir". W 1347r. nazwa miejscowości została zapisana jako „</w:t>
      </w:r>
      <w:proofErr w:type="spellStart"/>
      <w:r w:rsidRPr="006C19B0">
        <w:rPr>
          <w:rFonts w:eastAsia="Times New Roman" w:cstheme="minorHAnsi"/>
          <w:lang w:eastAsia="pl-PL"/>
        </w:rPr>
        <w:t>Magna</w:t>
      </w:r>
      <w:proofErr w:type="spellEnd"/>
      <w:r w:rsidRPr="006C19B0">
        <w:rPr>
          <w:rFonts w:eastAsia="Times New Roman" w:cstheme="minorHAnsi"/>
          <w:lang w:eastAsia="pl-PL"/>
        </w:rPr>
        <w:t xml:space="preserve"> </w:t>
      </w:r>
      <w:proofErr w:type="spellStart"/>
      <w:r w:rsidRPr="006C19B0">
        <w:rPr>
          <w:rFonts w:eastAsia="Times New Roman" w:cstheme="minorHAnsi"/>
          <w:lang w:eastAsia="pl-PL"/>
        </w:rPr>
        <w:t>Cazimira</w:t>
      </w:r>
      <w:proofErr w:type="spellEnd"/>
      <w:r w:rsidRPr="006C19B0">
        <w:rPr>
          <w:rFonts w:eastAsia="Times New Roman" w:cstheme="minorHAnsi"/>
          <w:lang w:eastAsia="pl-PL"/>
        </w:rPr>
        <w:t xml:space="preserve">” (Wielka Kazimierza). Zapis z 1326 r. w dokumentach kościelnych mówi, że Kazimierza Wielka była wówczas siedzibą parafii i dekanatu, plebanem był ksiądz Grzegorz. Parafia liczyła wówczas 1470 osób i obejmowała obszar 37 km² z gęstością zaludnienia 40 osób/km². Była więc jedną z najludniejszych parafii diecezji krakowskiej, w granicach której znajdowała się do końca XIX w., tj. do powstania diecezji kieleckiej. </w:t>
      </w:r>
    </w:p>
    <w:p w14:paraId="641C6B2B" w14:textId="5A59AA6A" w:rsidR="00D82771" w:rsidRPr="006C19B0" w:rsidRDefault="00D82771" w:rsidP="00C47352">
      <w:pPr>
        <w:shd w:val="clear" w:color="auto" w:fill="FFFFFF"/>
        <w:spacing w:after="0" w:line="240" w:lineRule="auto"/>
        <w:ind w:firstLine="630"/>
        <w:jc w:val="both"/>
        <w:textAlignment w:val="baseline"/>
        <w:rPr>
          <w:rFonts w:eastAsia="Times New Roman" w:cstheme="minorHAnsi"/>
          <w:lang w:eastAsia="pl-PL"/>
        </w:rPr>
      </w:pPr>
      <w:r w:rsidRPr="006C19B0">
        <w:rPr>
          <w:rFonts w:eastAsia="Times New Roman" w:cstheme="minorHAnsi"/>
          <w:lang w:eastAsia="pl-PL"/>
        </w:rPr>
        <w:t>W XV w. poszczególne ziemie przyjęły nazwę województw. W XVI w. kiedy ukształtowały się powiaty, Kazimierza Wielka</w:t>
      </w:r>
      <w:r w:rsidR="00755BBF">
        <w:rPr>
          <w:rFonts w:eastAsia="Times New Roman" w:cstheme="minorHAnsi"/>
          <w:lang w:eastAsia="pl-PL"/>
        </w:rPr>
        <w:t xml:space="preserve"> tak jak wspomniano powyżej</w:t>
      </w:r>
      <w:r w:rsidRPr="006C19B0">
        <w:rPr>
          <w:rFonts w:eastAsia="Times New Roman" w:cstheme="minorHAnsi"/>
          <w:lang w:eastAsia="pl-PL"/>
        </w:rPr>
        <w:t xml:space="preserve"> znalazła się w granicach powiatu proszowickiego. Ten podział terytorialny utrzymał się do III rozbioru Polski w 1795 r. Przez kilkaset lat do 1795 r. ziemia kazimierska wchodziła w skład województwa krakowskiego. W latach 1795-1809 była częścią Zachodniej Galicji,</w:t>
      </w:r>
      <w:r w:rsidR="00755BBF">
        <w:rPr>
          <w:rFonts w:eastAsia="Times New Roman" w:cstheme="minorHAnsi"/>
          <w:lang w:eastAsia="pl-PL"/>
        </w:rPr>
        <w:t xml:space="preserve"> a</w:t>
      </w:r>
      <w:r w:rsidRPr="006C19B0">
        <w:rPr>
          <w:rFonts w:eastAsia="Times New Roman" w:cstheme="minorHAnsi"/>
          <w:lang w:eastAsia="pl-PL"/>
        </w:rPr>
        <w:t xml:space="preserve"> w latach 1809-1815 weszła w skład Księstwa Warszawskiego, od 1815-1918 była częścią Królestwa Polskiego (Kongresowego). Pod koniec XIX w. Kazimierza Wielka weszła w skład diecezji kieleckiej. Od 1919 r. do dzisiaj znajduje się w woj. świętokrzyskim. </w:t>
      </w:r>
    </w:p>
    <w:p w14:paraId="398BD74A" w14:textId="4734A624" w:rsidR="00D82771" w:rsidRPr="006C19B0" w:rsidRDefault="00D82771" w:rsidP="00755BBF">
      <w:pPr>
        <w:shd w:val="clear" w:color="auto" w:fill="FFFFFF"/>
        <w:spacing w:after="0" w:line="240" w:lineRule="auto"/>
        <w:ind w:firstLine="630"/>
        <w:jc w:val="both"/>
        <w:textAlignment w:val="baseline"/>
        <w:rPr>
          <w:rFonts w:eastAsia="Times New Roman" w:cstheme="minorHAnsi"/>
          <w:lang w:eastAsia="pl-PL"/>
        </w:rPr>
      </w:pPr>
      <w:r w:rsidRPr="006C19B0">
        <w:rPr>
          <w:rFonts w:eastAsia="Times New Roman" w:cstheme="minorHAnsi"/>
          <w:lang w:eastAsia="pl-PL"/>
        </w:rPr>
        <w:t xml:space="preserve">W latach 1919 – 1955 Kazimierza Wielka należała do powiatu </w:t>
      </w:r>
      <w:r w:rsidR="00755BBF">
        <w:rPr>
          <w:rFonts w:eastAsia="Times New Roman" w:cstheme="minorHAnsi"/>
          <w:lang w:eastAsia="pl-PL"/>
        </w:rPr>
        <w:t>p</w:t>
      </w:r>
      <w:r w:rsidRPr="006C19B0">
        <w:rPr>
          <w:rFonts w:eastAsia="Times New Roman" w:cstheme="minorHAnsi"/>
          <w:lang w:eastAsia="pl-PL"/>
        </w:rPr>
        <w:t xml:space="preserve">ińczowskiego, </w:t>
      </w:r>
      <w:r w:rsidR="00755BBF">
        <w:rPr>
          <w:rFonts w:eastAsia="Times New Roman" w:cstheme="minorHAnsi"/>
          <w:lang w:eastAsia="pl-PL"/>
        </w:rPr>
        <w:t xml:space="preserve">a </w:t>
      </w:r>
      <w:r w:rsidRPr="006C19B0">
        <w:rPr>
          <w:rFonts w:eastAsia="Times New Roman" w:cstheme="minorHAnsi"/>
          <w:lang w:eastAsia="pl-PL"/>
        </w:rPr>
        <w:t xml:space="preserve">w latach 1956 – 1975 </w:t>
      </w:r>
      <w:r w:rsidR="00755BBF">
        <w:rPr>
          <w:rFonts w:eastAsia="Times New Roman" w:cstheme="minorHAnsi"/>
          <w:lang w:eastAsia="pl-PL"/>
        </w:rPr>
        <w:t xml:space="preserve">była położona </w:t>
      </w:r>
      <w:r w:rsidRPr="006C19B0">
        <w:rPr>
          <w:rFonts w:eastAsia="Times New Roman" w:cstheme="minorHAnsi"/>
          <w:lang w:eastAsia="pl-PL"/>
        </w:rPr>
        <w:t>w powiecie kazimierskim. Od roku 1975 Kazimierza Wielka tworzy jednostkę terytorialną miasta i gminy (42 sołectwa). Do XIX w. Kazimierza Wielka należała do diecezji krakowskiej a od 1882 r. do diecezji kieleckiej.</w:t>
      </w:r>
    </w:p>
    <w:p w14:paraId="219AE6BE" w14:textId="77777777" w:rsidR="00D4197A" w:rsidRDefault="00D82771" w:rsidP="00D4197A">
      <w:pPr>
        <w:shd w:val="clear" w:color="auto" w:fill="FFFFFF"/>
        <w:spacing w:after="0" w:line="240" w:lineRule="auto"/>
        <w:ind w:firstLine="630"/>
        <w:jc w:val="both"/>
        <w:textAlignment w:val="baseline"/>
        <w:rPr>
          <w:rFonts w:eastAsia="Times New Roman" w:cstheme="minorHAnsi"/>
          <w:lang w:eastAsia="pl-PL"/>
        </w:rPr>
      </w:pPr>
      <w:r w:rsidRPr="006C19B0">
        <w:rPr>
          <w:rFonts w:eastAsia="Times New Roman" w:cstheme="minorHAnsi"/>
          <w:lang w:eastAsia="pl-PL"/>
        </w:rPr>
        <w:t xml:space="preserve">Układ przestrzenny wsi Kazimierza Wielka na przełomie XVIII i XIX wieku opierał się na osi drogi biegnącej od Cudzynowic przez Kazimierzę Wielką w kierunku Koszyc z odgałęzieniem w kierunku Jakuszowic. Przez wieś płynęła rzeka </w:t>
      </w:r>
      <w:proofErr w:type="spellStart"/>
      <w:r w:rsidRPr="006C19B0">
        <w:rPr>
          <w:rFonts w:eastAsia="Times New Roman" w:cstheme="minorHAnsi"/>
          <w:lang w:eastAsia="pl-PL"/>
        </w:rPr>
        <w:t>Małoszówka</w:t>
      </w:r>
      <w:proofErr w:type="spellEnd"/>
      <w:r w:rsidRPr="006C19B0">
        <w:rPr>
          <w:rFonts w:eastAsia="Times New Roman" w:cstheme="minorHAnsi"/>
          <w:lang w:eastAsia="pl-PL"/>
        </w:rPr>
        <w:t>.</w:t>
      </w:r>
      <w:r w:rsidR="00D4197A">
        <w:rPr>
          <w:rFonts w:eastAsia="Times New Roman" w:cstheme="minorHAnsi"/>
          <w:lang w:eastAsia="pl-PL"/>
        </w:rPr>
        <w:t xml:space="preserve"> W tym okresie </w:t>
      </w:r>
      <w:r w:rsidRPr="006C19B0">
        <w:rPr>
          <w:rFonts w:eastAsia="Times New Roman" w:cstheme="minorHAnsi"/>
          <w:lang w:eastAsia="pl-PL"/>
        </w:rPr>
        <w:t xml:space="preserve">Kazimierza Wielka posiadała dwa główne obszary zabudowania: w okolicach kościoła i w rejonie </w:t>
      </w:r>
      <w:proofErr w:type="spellStart"/>
      <w:r w:rsidRPr="006C19B0">
        <w:rPr>
          <w:rFonts w:eastAsia="Times New Roman" w:cstheme="minorHAnsi"/>
          <w:lang w:eastAsia="pl-PL"/>
        </w:rPr>
        <w:t>przydworskim</w:t>
      </w:r>
      <w:proofErr w:type="spellEnd"/>
      <w:r w:rsidRPr="006C19B0">
        <w:rPr>
          <w:rFonts w:eastAsia="Times New Roman" w:cstheme="minorHAnsi"/>
          <w:lang w:eastAsia="pl-PL"/>
        </w:rPr>
        <w:t xml:space="preserve">. Pomiędzy tymi obszarami w 1845 r. wzniesiono zabudowania cukrowni. Główną dominantą zabudowy wiejskiej był istniejący do dzisiaj kościół parafialny p. w. Podwyższenia Św. Krzyża wybudowany w roku 1633 przez właściciela Kazimierzy Wielkiej Stanisława </w:t>
      </w:r>
      <w:proofErr w:type="spellStart"/>
      <w:r w:rsidRPr="006C19B0">
        <w:rPr>
          <w:rFonts w:eastAsia="Times New Roman" w:cstheme="minorHAnsi"/>
          <w:lang w:eastAsia="pl-PL"/>
        </w:rPr>
        <w:t>Warszyckiego</w:t>
      </w:r>
      <w:proofErr w:type="spellEnd"/>
      <w:r w:rsidRPr="006C19B0">
        <w:rPr>
          <w:rFonts w:eastAsia="Times New Roman" w:cstheme="minorHAnsi"/>
          <w:lang w:eastAsia="pl-PL"/>
        </w:rPr>
        <w:t>, który był wojewodą mazowieckim a potem kasztelanem krakowskim (zmarł w Pilicy w 1681 r.). Kościół w Kazimierzy Wielkiej określany jest przez historyków sztuki jako bezstylowy</w:t>
      </w:r>
      <w:r w:rsidR="00D4197A">
        <w:rPr>
          <w:rFonts w:eastAsia="Times New Roman" w:cstheme="minorHAnsi"/>
          <w:lang w:eastAsia="pl-PL"/>
        </w:rPr>
        <w:t xml:space="preserve">. </w:t>
      </w:r>
      <w:r w:rsidRPr="006C19B0">
        <w:rPr>
          <w:rFonts w:eastAsia="Times New Roman" w:cstheme="minorHAnsi"/>
          <w:lang w:eastAsia="pl-PL"/>
        </w:rPr>
        <w:t xml:space="preserve">Prezbiterium jest niższe i węższe niż nawy, zamknięte półkoliście przy prezbiterium od północy znajduje się zakrystia. Kościół przykryty jest stropami z fasetą. Dach kościoła siodłowaty, oddzielny dla prezbiterium i nowej części nawy. Drzwi do zakrystii prostokątne – </w:t>
      </w:r>
      <w:r w:rsidRPr="006C19B0">
        <w:rPr>
          <w:rFonts w:eastAsia="Times New Roman" w:cstheme="minorHAnsi"/>
          <w:lang w:eastAsia="pl-PL"/>
        </w:rPr>
        <w:lastRenderedPageBreak/>
        <w:t>profilowane z datą na nadprożu 1677. Barokowe wyposażenie kościoła pochodzi z XVII i XVIII w. (ołtarze). W ołtarzu – obraz ukrzyżowania oraz relikwie św. Pawła Wincentego – męczennika. Dzwon kościelny pochodzi z 1776 r. Na południowej ścianie kościoła umieszczony jest zegar słoneczny i obraz M. B. Niepokalanie Poczętej. Na ścianie wschodniej od prezbiterium umieszczony jest krucyfiks z datą 1845 r. Na cmentarzu kościelnym istnieje drewniana dzwonnica. Cmentarz kościelny otoczony jest murem oporowym, betonowym.</w:t>
      </w:r>
    </w:p>
    <w:p w14:paraId="44F93C67" w14:textId="6DD3EB04" w:rsidR="006C1934" w:rsidRPr="006C19B0" w:rsidRDefault="00D82771" w:rsidP="00D4197A">
      <w:pPr>
        <w:shd w:val="clear" w:color="auto" w:fill="FFFFFF"/>
        <w:spacing w:after="0" w:line="240" w:lineRule="auto"/>
        <w:ind w:firstLine="630"/>
        <w:jc w:val="both"/>
        <w:textAlignment w:val="baseline"/>
        <w:rPr>
          <w:rFonts w:eastAsia="Times New Roman" w:cstheme="minorHAnsi"/>
          <w:lang w:eastAsia="pl-PL"/>
        </w:rPr>
      </w:pPr>
      <w:r w:rsidRPr="006C19B0">
        <w:rPr>
          <w:rFonts w:eastAsia="Times New Roman" w:cstheme="minorHAnsi"/>
          <w:lang w:eastAsia="pl-PL"/>
        </w:rPr>
        <w:t xml:space="preserve">W 1780 r. właścicielami dóbr Kazimierzy Wielkiej była rodzina </w:t>
      </w:r>
      <w:proofErr w:type="spellStart"/>
      <w:r w:rsidRPr="006C19B0">
        <w:rPr>
          <w:rFonts w:eastAsia="Times New Roman" w:cstheme="minorHAnsi"/>
          <w:lang w:eastAsia="pl-PL"/>
        </w:rPr>
        <w:t>Miłowskich</w:t>
      </w:r>
      <w:proofErr w:type="spellEnd"/>
      <w:r w:rsidRPr="006C19B0">
        <w:rPr>
          <w:rFonts w:eastAsia="Times New Roman" w:cstheme="minorHAnsi"/>
          <w:lang w:eastAsia="pl-PL"/>
        </w:rPr>
        <w:t xml:space="preserve">. W 1818 r. osiadł </w:t>
      </w:r>
      <w:r w:rsidR="00D4197A">
        <w:rPr>
          <w:rFonts w:eastAsia="Times New Roman" w:cstheme="minorHAnsi"/>
          <w:lang w:eastAsia="pl-PL"/>
        </w:rPr>
        <w:br/>
      </w:r>
      <w:r w:rsidRPr="006C19B0">
        <w:rPr>
          <w:rFonts w:eastAsia="Times New Roman" w:cstheme="minorHAnsi"/>
          <w:lang w:eastAsia="pl-PL"/>
        </w:rPr>
        <w:t>w Kazimierzy Wielkiej Henryk hrabia Łubieński</w:t>
      </w:r>
      <w:r w:rsidR="00D4197A">
        <w:rPr>
          <w:rFonts w:eastAsia="Times New Roman" w:cstheme="minorHAnsi"/>
          <w:lang w:eastAsia="pl-PL"/>
        </w:rPr>
        <w:t>, który z</w:t>
      </w:r>
      <w:r w:rsidRPr="006C19B0">
        <w:rPr>
          <w:rFonts w:eastAsia="Times New Roman" w:cstheme="minorHAnsi"/>
          <w:lang w:eastAsia="pl-PL"/>
        </w:rPr>
        <w:t xml:space="preserve">aplanował budowę w Kazimierzy Wielkiej </w:t>
      </w:r>
      <w:r w:rsidR="00D4197A">
        <w:rPr>
          <w:rFonts w:eastAsia="Times New Roman" w:cstheme="minorHAnsi"/>
          <w:lang w:eastAsia="pl-PL"/>
        </w:rPr>
        <w:br/>
      </w:r>
      <w:r w:rsidRPr="006C19B0">
        <w:rPr>
          <w:rFonts w:eastAsia="Times New Roman" w:cstheme="minorHAnsi"/>
          <w:lang w:eastAsia="pl-PL"/>
        </w:rPr>
        <w:t xml:space="preserve">i Pełczyskach cukrowni. W 1842r. usunięto go z wysokich stanowisk w bankowości – oskarżono </w:t>
      </w:r>
      <w:r w:rsidR="00D4197A">
        <w:rPr>
          <w:rFonts w:eastAsia="Times New Roman" w:cstheme="minorHAnsi"/>
          <w:lang w:eastAsia="pl-PL"/>
        </w:rPr>
        <w:br/>
      </w:r>
      <w:r w:rsidRPr="006C19B0">
        <w:rPr>
          <w:rFonts w:eastAsia="Times New Roman" w:cstheme="minorHAnsi"/>
          <w:lang w:eastAsia="pl-PL"/>
        </w:rPr>
        <w:t xml:space="preserve">i zesłano w głąb Rosji. Dobra swe przekazał bratankowi Kazimierzowi Łubieńskiemu, który doprowadził do budowy obydwu cukrowni, z których przetrwała tylko cukrownia w Kazimierzy Wielkiej. Zakład ten stał się czynnikiem miastotwórczym. </w:t>
      </w:r>
    </w:p>
    <w:p w14:paraId="694EA91B" w14:textId="24D9210C" w:rsidR="00D82771" w:rsidRPr="006C19B0" w:rsidRDefault="00D82771" w:rsidP="00A81CCB">
      <w:pPr>
        <w:shd w:val="clear" w:color="auto" w:fill="FFFFFF"/>
        <w:spacing w:after="0" w:line="240" w:lineRule="auto"/>
        <w:jc w:val="both"/>
        <w:textAlignment w:val="baseline"/>
        <w:rPr>
          <w:rFonts w:eastAsia="Times New Roman" w:cstheme="minorHAnsi"/>
          <w:lang w:eastAsia="pl-PL"/>
        </w:rPr>
      </w:pPr>
    </w:p>
    <w:p w14:paraId="1F83F3DC" w14:textId="075E6371" w:rsidR="00D82771" w:rsidRPr="006C19B0" w:rsidRDefault="00135CF7" w:rsidP="00A81CCB">
      <w:pPr>
        <w:pStyle w:val="Legenda"/>
        <w:spacing w:after="0" w:line="240" w:lineRule="auto"/>
        <w:jc w:val="center"/>
        <w:rPr>
          <w:rFonts w:asciiTheme="minorHAnsi" w:eastAsia="Times New Roman" w:hAnsiTheme="minorHAnsi" w:cstheme="minorHAnsi"/>
          <w:b w:val="0"/>
          <w:bCs w:val="0"/>
          <w:lang w:eastAsia="pl-PL"/>
        </w:rPr>
      </w:pPr>
      <w:bookmarkStart w:id="6" w:name="_Toc114216255"/>
      <w:r w:rsidRPr="006C19B0">
        <w:rPr>
          <w:rFonts w:asciiTheme="minorHAnsi" w:hAnsiTheme="minorHAnsi" w:cstheme="minorHAnsi"/>
          <w:b w:val="0"/>
          <w:bCs w:val="0"/>
        </w:rPr>
        <w:t xml:space="preserve">Zdjęcie </w:t>
      </w:r>
      <w:r w:rsidRPr="006C19B0">
        <w:rPr>
          <w:rFonts w:asciiTheme="minorHAnsi" w:hAnsiTheme="minorHAnsi" w:cstheme="minorHAnsi"/>
          <w:b w:val="0"/>
          <w:bCs w:val="0"/>
        </w:rPr>
        <w:fldChar w:fldCharType="begin"/>
      </w:r>
      <w:r w:rsidRPr="006C19B0">
        <w:rPr>
          <w:rFonts w:asciiTheme="minorHAnsi" w:hAnsiTheme="minorHAnsi" w:cstheme="minorHAnsi"/>
          <w:b w:val="0"/>
          <w:bCs w:val="0"/>
        </w:rPr>
        <w:instrText xml:space="preserve"> SEQ Zdjęcie \* ARABIC </w:instrText>
      </w:r>
      <w:r w:rsidRPr="006C19B0">
        <w:rPr>
          <w:rFonts w:asciiTheme="minorHAnsi" w:hAnsiTheme="minorHAnsi" w:cstheme="minorHAnsi"/>
          <w:b w:val="0"/>
          <w:bCs w:val="0"/>
        </w:rPr>
        <w:fldChar w:fldCharType="separate"/>
      </w:r>
      <w:r w:rsidR="007564F4" w:rsidRPr="006C19B0">
        <w:rPr>
          <w:rFonts w:asciiTheme="minorHAnsi" w:hAnsiTheme="minorHAnsi" w:cstheme="minorHAnsi"/>
          <w:b w:val="0"/>
          <w:bCs w:val="0"/>
          <w:noProof/>
        </w:rPr>
        <w:t>1</w:t>
      </w:r>
      <w:r w:rsidRPr="006C19B0">
        <w:rPr>
          <w:rFonts w:asciiTheme="minorHAnsi" w:hAnsiTheme="minorHAnsi" w:cstheme="minorHAnsi"/>
          <w:b w:val="0"/>
          <w:bCs w:val="0"/>
        </w:rPr>
        <w:fldChar w:fldCharType="end"/>
      </w:r>
      <w:r w:rsidRPr="006C19B0">
        <w:rPr>
          <w:rFonts w:asciiTheme="minorHAnsi" w:hAnsiTheme="minorHAnsi" w:cstheme="minorHAnsi"/>
          <w:b w:val="0"/>
          <w:bCs w:val="0"/>
          <w:lang w:eastAsia="pl-PL"/>
        </w:rPr>
        <w:t xml:space="preserve"> Kazimierza Wielka w latach 1914-1918</w:t>
      </w:r>
      <w:bookmarkEnd w:id="6"/>
    </w:p>
    <w:p w14:paraId="242F0ECC" w14:textId="02C18248" w:rsidR="00D82771" w:rsidRPr="006C19B0" w:rsidRDefault="00D82771" w:rsidP="00A81CCB">
      <w:pPr>
        <w:autoSpaceDE w:val="0"/>
        <w:autoSpaceDN w:val="0"/>
        <w:adjustRightInd w:val="0"/>
        <w:spacing w:after="0" w:line="240" w:lineRule="auto"/>
        <w:jc w:val="center"/>
        <w:rPr>
          <w:rFonts w:eastAsia="Calibri" w:cstheme="minorHAnsi"/>
          <w:i/>
          <w:sz w:val="20"/>
          <w:szCs w:val="20"/>
          <w:lang w:eastAsia="zh-CN"/>
        </w:rPr>
      </w:pPr>
      <w:r w:rsidRPr="006C19B0">
        <w:rPr>
          <w:rFonts w:eastAsia="Calibri" w:cstheme="minorHAnsi"/>
          <w:i/>
          <w:noProof/>
          <w:sz w:val="20"/>
          <w:szCs w:val="20"/>
          <w:lang w:eastAsia="pl-PL"/>
        </w:rPr>
        <w:drawing>
          <wp:inline distT="0" distB="0" distL="0" distR="0" wp14:anchorId="2E6F257E" wp14:editId="43A096AF">
            <wp:extent cx="5731510" cy="3640455"/>
            <wp:effectExtent l="0" t="0" r="254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640455"/>
                    </a:xfrm>
                    <a:prstGeom prst="rect">
                      <a:avLst/>
                    </a:prstGeom>
                    <a:noFill/>
                    <a:ln>
                      <a:noFill/>
                    </a:ln>
                  </pic:spPr>
                </pic:pic>
              </a:graphicData>
            </a:graphic>
          </wp:inline>
        </w:drawing>
      </w:r>
    </w:p>
    <w:p w14:paraId="3C5773B6" w14:textId="10107BF1" w:rsidR="00D82771" w:rsidRPr="006C19B0" w:rsidRDefault="00135CF7" w:rsidP="00A81CCB">
      <w:pPr>
        <w:spacing w:after="0" w:line="240" w:lineRule="auto"/>
        <w:jc w:val="center"/>
        <w:rPr>
          <w:rFonts w:eastAsia="Calibri" w:cstheme="minorHAnsi"/>
          <w:bCs/>
          <w:i/>
          <w:iCs/>
          <w:sz w:val="20"/>
          <w:szCs w:val="20"/>
          <w:lang w:eastAsia="pl-PL"/>
        </w:rPr>
      </w:pPr>
      <w:r w:rsidRPr="006C19B0">
        <w:rPr>
          <w:rFonts w:eastAsia="Times New Roman" w:cstheme="minorHAnsi"/>
          <w:bCs/>
          <w:i/>
          <w:iCs/>
          <w:sz w:val="20"/>
          <w:szCs w:val="20"/>
          <w:lang w:eastAsia="pl-PL"/>
        </w:rPr>
        <w:t xml:space="preserve">Źródło: Operat uzdrowiskowy </w:t>
      </w:r>
    </w:p>
    <w:p w14:paraId="01FEF186" w14:textId="77777777" w:rsidR="00D82771" w:rsidRPr="006C19B0" w:rsidRDefault="00D82771" w:rsidP="00A81CCB">
      <w:pPr>
        <w:autoSpaceDE w:val="0"/>
        <w:autoSpaceDN w:val="0"/>
        <w:adjustRightInd w:val="0"/>
        <w:spacing w:after="0" w:line="240" w:lineRule="auto"/>
        <w:jc w:val="both"/>
        <w:rPr>
          <w:rFonts w:eastAsia="Calibri" w:cstheme="minorHAnsi"/>
          <w:sz w:val="20"/>
          <w:szCs w:val="20"/>
          <w:lang w:eastAsia="zh-CN"/>
        </w:rPr>
      </w:pPr>
    </w:p>
    <w:p w14:paraId="2C846471" w14:textId="043603C8" w:rsidR="00D82771" w:rsidRPr="006C19B0" w:rsidRDefault="00D82771" w:rsidP="00A81CCB">
      <w:pPr>
        <w:autoSpaceDE w:val="0"/>
        <w:autoSpaceDN w:val="0"/>
        <w:adjustRightInd w:val="0"/>
        <w:spacing w:after="0" w:line="240" w:lineRule="auto"/>
        <w:jc w:val="both"/>
        <w:rPr>
          <w:rFonts w:eastAsia="Calibri" w:cstheme="minorHAnsi"/>
        </w:rPr>
      </w:pPr>
      <w:r w:rsidRPr="006C19B0">
        <w:rPr>
          <w:rFonts w:eastAsia="Calibri" w:cstheme="minorHAnsi"/>
          <w:lang w:eastAsia="zh-CN"/>
        </w:rPr>
        <w:t xml:space="preserve">Od II połowy XIX w. przez prawie sto lat Kazimierza Wielka była wsią folwarczną i osadą fabryczną będąc równocześnie siedzibą gminy i ciągle się rozwijając. W ostatnich dniach sierpnia 1914 r. Rosjanie opuścili Kazimierzę Wielką. Na życie kulturalne w tych czasach duży wpływ wywierała cukrownia </w:t>
      </w:r>
      <w:r w:rsidR="009F4E8A">
        <w:rPr>
          <w:rFonts w:eastAsia="Calibri" w:cstheme="minorHAnsi"/>
          <w:lang w:eastAsia="zh-CN"/>
        </w:rPr>
        <w:br/>
      </w:r>
      <w:r w:rsidRPr="006C19B0">
        <w:rPr>
          <w:rFonts w:eastAsia="Calibri" w:cstheme="minorHAnsi"/>
          <w:lang w:eastAsia="zh-CN"/>
        </w:rPr>
        <w:t>i liczny zespół inteligencji tam zatrudnionej. Wybitną osobistością tamtych lat w Kazimierzy Wielkiej był doktor Antoni Dutkiewicz – ofiarny lekarz – założy</w:t>
      </w:r>
      <w:r w:rsidR="009F4E8A">
        <w:rPr>
          <w:rFonts w:eastAsia="Calibri" w:cstheme="minorHAnsi"/>
          <w:lang w:eastAsia="zh-CN"/>
        </w:rPr>
        <w:t>ciel</w:t>
      </w:r>
      <w:r w:rsidRPr="006C19B0">
        <w:rPr>
          <w:rFonts w:eastAsia="Calibri" w:cstheme="minorHAnsi"/>
          <w:lang w:eastAsia="zh-CN"/>
        </w:rPr>
        <w:t xml:space="preserve"> placówki bibliotecznej Macierzy Szkolnej potajemnych kursów nauczania, organizował odczyty z historii i kultury polskiej, zorganizował wraz </w:t>
      </w:r>
      <w:r w:rsidR="009F4E8A">
        <w:rPr>
          <w:rFonts w:eastAsia="Calibri" w:cstheme="minorHAnsi"/>
          <w:lang w:eastAsia="zh-CN"/>
        </w:rPr>
        <w:br/>
      </w:r>
      <w:r w:rsidRPr="006C19B0">
        <w:rPr>
          <w:rFonts w:eastAsia="Calibri" w:cstheme="minorHAnsi"/>
          <w:lang w:eastAsia="zh-CN"/>
        </w:rPr>
        <w:t xml:space="preserve">z proboszczem kasę zapomogowo-pożyczkową – przekształconą po wojnie w Bank Spółdzielczy. Majątek ziemski Łubieńskich w Kazimierzy Wielkiej liczył 845 ha (3 folwarki). W 1918 r. miejscowi chłopi zorganizowali wspólnotę pastwiskową. W 1921 r. stworzono zarząd włościański (100 rolników) z młynem zbożowym wodnym. 5 września 1939 w Kazimierzy doszło do walki z Niemcami, w której poległo 60 żołnierzy 55 Dywizji Piechoty. W 1944 r. miejscowość znalazła się w granicach Republiki Kazimiersko-Proszowickiej. Herb miasta oparty został na herbie „Pomian”, którym pieczętowała rodzina Łubieńskich władająca miejscowymi dobrami do 1945 r. </w:t>
      </w:r>
    </w:p>
    <w:p w14:paraId="6E0E16D2" w14:textId="77777777" w:rsidR="00D82771" w:rsidRPr="006C19B0" w:rsidRDefault="00D82771" w:rsidP="00A81CCB">
      <w:pPr>
        <w:autoSpaceDE w:val="0"/>
        <w:autoSpaceDN w:val="0"/>
        <w:adjustRightInd w:val="0"/>
        <w:spacing w:after="0" w:line="240" w:lineRule="auto"/>
        <w:jc w:val="both"/>
        <w:rPr>
          <w:rFonts w:eastAsia="Calibri" w:cstheme="minorHAnsi"/>
          <w:lang w:eastAsia="zh-CN"/>
        </w:rPr>
      </w:pPr>
    </w:p>
    <w:p w14:paraId="3F4B5C04" w14:textId="77777777" w:rsidR="009F4E8A" w:rsidRDefault="00D82771" w:rsidP="00A81CCB">
      <w:pPr>
        <w:autoSpaceDE w:val="0"/>
        <w:autoSpaceDN w:val="0"/>
        <w:adjustRightInd w:val="0"/>
        <w:spacing w:after="0" w:line="240" w:lineRule="auto"/>
        <w:jc w:val="both"/>
        <w:rPr>
          <w:rFonts w:eastAsia="Calibri" w:cstheme="minorHAnsi"/>
          <w:lang w:eastAsia="zh-CN"/>
        </w:rPr>
      </w:pPr>
      <w:r w:rsidRPr="006C19B0">
        <w:rPr>
          <w:rFonts w:eastAsia="Calibri" w:cstheme="minorHAnsi"/>
          <w:lang w:eastAsia="zh-CN"/>
        </w:rPr>
        <w:lastRenderedPageBreak/>
        <w:t xml:space="preserve">Po II wojnie światowej Kazimierza Wielka pozostała siedzibą gminy. W 1954 r. uzyskała prawa osiedla, w 1956 r. została siedzibą powiatu, a w 1959 r. otrzymała prawa miejskie. Nastąpił kolejny etap rozwoju miasta i gminy: na bazie rolnictwa, przemysłu spożywczego (cukrownia, przetwórnia spółdzielni ogrodniczej) i przemysłu materiałów budowlanych (cegielnia Odonów). W tym okresie wybudowano osiedla mieszkaniowe (wielorodzinne) przy ul. Partyzantów i osiedle domów jednorodzinnych przy ul. Broniewskiego. W ostatnich latach powstało nowe osiedle mieszkaniowe (wielorodzinne) przy ul. Partyzantów i ul. Szkolnej. Szybko wzrastała liczba mieszkańców: w 1946 r. – 3128 osób; 1960 r. – 4643; 1967 r. – 5306; 1984 r. – 5705; w 1994 r. 6200 osób. W latach powojennych powstały następujące zakłady pracy: </w:t>
      </w:r>
    </w:p>
    <w:p w14:paraId="4252F045" w14:textId="77777777" w:rsidR="009F4E8A" w:rsidRDefault="00D82771">
      <w:pPr>
        <w:pStyle w:val="Akapitzlist"/>
        <w:numPr>
          <w:ilvl w:val="0"/>
          <w:numId w:val="86"/>
        </w:numPr>
        <w:autoSpaceDE w:val="0"/>
        <w:autoSpaceDN w:val="0"/>
        <w:adjustRightInd w:val="0"/>
        <w:spacing w:after="0" w:line="240" w:lineRule="auto"/>
        <w:jc w:val="both"/>
        <w:rPr>
          <w:rFonts w:cstheme="minorHAnsi"/>
          <w:lang w:eastAsia="zh-CN"/>
        </w:rPr>
      </w:pPr>
      <w:r w:rsidRPr="009F4E8A">
        <w:rPr>
          <w:rFonts w:cstheme="minorHAnsi"/>
          <w:lang w:eastAsia="zh-CN"/>
        </w:rPr>
        <w:t>Zakłady Ceramiki Budowlanej w Odonowie</w:t>
      </w:r>
    </w:p>
    <w:p w14:paraId="6A84E808" w14:textId="77777777" w:rsidR="009F4E8A" w:rsidRDefault="00D82771">
      <w:pPr>
        <w:pStyle w:val="Akapitzlist"/>
        <w:numPr>
          <w:ilvl w:val="0"/>
          <w:numId w:val="86"/>
        </w:numPr>
        <w:autoSpaceDE w:val="0"/>
        <w:autoSpaceDN w:val="0"/>
        <w:adjustRightInd w:val="0"/>
        <w:spacing w:after="0" w:line="240" w:lineRule="auto"/>
        <w:jc w:val="both"/>
        <w:rPr>
          <w:rFonts w:cstheme="minorHAnsi"/>
          <w:lang w:eastAsia="zh-CN"/>
        </w:rPr>
      </w:pPr>
      <w:r w:rsidRPr="009F4E8A">
        <w:rPr>
          <w:rFonts w:cstheme="minorHAnsi"/>
          <w:lang w:eastAsia="zh-CN"/>
        </w:rPr>
        <w:t>Spółdzielnia Ogrodniczo-Pszczelarska;</w:t>
      </w:r>
    </w:p>
    <w:p w14:paraId="422D4FE6" w14:textId="77777777" w:rsidR="009F4E8A" w:rsidRDefault="00D82771">
      <w:pPr>
        <w:pStyle w:val="Akapitzlist"/>
        <w:numPr>
          <w:ilvl w:val="0"/>
          <w:numId w:val="86"/>
        </w:numPr>
        <w:autoSpaceDE w:val="0"/>
        <w:autoSpaceDN w:val="0"/>
        <w:adjustRightInd w:val="0"/>
        <w:spacing w:after="0" w:line="240" w:lineRule="auto"/>
        <w:jc w:val="both"/>
        <w:rPr>
          <w:rFonts w:cstheme="minorHAnsi"/>
          <w:lang w:eastAsia="zh-CN"/>
        </w:rPr>
      </w:pPr>
      <w:r w:rsidRPr="009F4E8A">
        <w:rPr>
          <w:rFonts w:cstheme="minorHAnsi"/>
          <w:lang w:eastAsia="zh-CN"/>
        </w:rPr>
        <w:t>Wytwórcza Spółdzielnia Pracy;</w:t>
      </w:r>
    </w:p>
    <w:p w14:paraId="1C5BA501" w14:textId="77777777" w:rsidR="009F4E8A" w:rsidRDefault="00D82771">
      <w:pPr>
        <w:pStyle w:val="Akapitzlist"/>
        <w:numPr>
          <w:ilvl w:val="0"/>
          <w:numId w:val="86"/>
        </w:numPr>
        <w:autoSpaceDE w:val="0"/>
        <w:autoSpaceDN w:val="0"/>
        <w:adjustRightInd w:val="0"/>
        <w:spacing w:after="0" w:line="240" w:lineRule="auto"/>
        <w:jc w:val="both"/>
        <w:rPr>
          <w:rFonts w:cstheme="minorHAnsi"/>
          <w:lang w:eastAsia="zh-CN"/>
        </w:rPr>
      </w:pPr>
      <w:r w:rsidRPr="009F4E8A">
        <w:rPr>
          <w:rFonts w:cstheme="minorHAnsi"/>
          <w:lang w:eastAsia="zh-CN"/>
        </w:rPr>
        <w:t>Gminna Spółdzielnia Samopomoc Chłopska;</w:t>
      </w:r>
    </w:p>
    <w:p w14:paraId="4209A4B3" w14:textId="77777777" w:rsidR="009F4E8A" w:rsidRDefault="00D82771">
      <w:pPr>
        <w:pStyle w:val="Akapitzlist"/>
        <w:numPr>
          <w:ilvl w:val="0"/>
          <w:numId w:val="86"/>
        </w:numPr>
        <w:autoSpaceDE w:val="0"/>
        <w:autoSpaceDN w:val="0"/>
        <w:adjustRightInd w:val="0"/>
        <w:spacing w:after="0" w:line="240" w:lineRule="auto"/>
        <w:jc w:val="both"/>
        <w:rPr>
          <w:rFonts w:cstheme="minorHAnsi"/>
          <w:lang w:eastAsia="zh-CN"/>
        </w:rPr>
      </w:pPr>
      <w:r w:rsidRPr="009F4E8A">
        <w:rPr>
          <w:rFonts w:cstheme="minorHAnsi"/>
          <w:lang w:eastAsia="zh-CN"/>
        </w:rPr>
        <w:t xml:space="preserve">Spółdzielnia Kółek Rolniczych; </w:t>
      </w:r>
    </w:p>
    <w:p w14:paraId="2D8E69FB" w14:textId="1ADD977F" w:rsidR="00D82771" w:rsidRPr="009F4E8A" w:rsidRDefault="00D82771">
      <w:pPr>
        <w:pStyle w:val="Akapitzlist"/>
        <w:numPr>
          <w:ilvl w:val="0"/>
          <w:numId w:val="86"/>
        </w:numPr>
        <w:autoSpaceDE w:val="0"/>
        <w:autoSpaceDN w:val="0"/>
        <w:adjustRightInd w:val="0"/>
        <w:spacing w:after="0" w:line="240" w:lineRule="auto"/>
        <w:jc w:val="both"/>
        <w:rPr>
          <w:rFonts w:cstheme="minorHAnsi"/>
          <w:lang w:eastAsia="zh-CN"/>
        </w:rPr>
      </w:pPr>
      <w:r w:rsidRPr="009F4E8A">
        <w:rPr>
          <w:rFonts w:cstheme="minorHAnsi"/>
          <w:lang w:eastAsia="zh-CN"/>
        </w:rPr>
        <w:t xml:space="preserve">Zakład Elektroniczny </w:t>
      </w:r>
      <w:proofErr w:type="spellStart"/>
      <w:r w:rsidRPr="009F4E8A">
        <w:rPr>
          <w:rFonts w:cstheme="minorHAnsi"/>
          <w:lang w:eastAsia="zh-CN"/>
        </w:rPr>
        <w:t>Unitra</w:t>
      </w:r>
      <w:proofErr w:type="spellEnd"/>
      <w:r w:rsidRPr="009F4E8A">
        <w:rPr>
          <w:rFonts w:cstheme="minorHAnsi"/>
          <w:lang w:eastAsia="zh-CN"/>
        </w:rPr>
        <w:t xml:space="preserve">-Lamina. </w:t>
      </w:r>
    </w:p>
    <w:p w14:paraId="4B84870B" w14:textId="2A9E15B9" w:rsidR="00D82771" w:rsidRPr="006C19B0" w:rsidRDefault="00D82771" w:rsidP="00A81CCB">
      <w:pPr>
        <w:autoSpaceDE w:val="0"/>
        <w:autoSpaceDN w:val="0"/>
        <w:adjustRightInd w:val="0"/>
        <w:spacing w:after="0" w:line="240" w:lineRule="auto"/>
        <w:jc w:val="both"/>
        <w:rPr>
          <w:rFonts w:eastAsia="Calibri" w:cstheme="minorHAnsi"/>
          <w:lang w:eastAsia="zh-CN"/>
        </w:rPr>
      </w:pPr>
    </w:p>
    <w:p w14:paraId="0DB433E6" w14:textId="083C78EB" w:rsidR="00135CF7" w:rsidRPr="006C19B0" w:rsidRDefault="00135CF7" w:rsidP="00A81CCB">
      <w:pPr>
        <w:spacing w:after="0" w:line="240" w:lineRule="auto"/>
        <w:jc w:val="center"/>
        <w:rPr>
          <w:rFonts w:eastAsia="Calibri" w:cstheme="minorHAnsi"/>
          <w:bCs/>
          <w:lang w:eastAsia="pl-PL"/>
        </w:rPr>
      </w:pPr>
      <w:bookmarkStart w:id="7" w:name="_Toc114216256"/>
      <w:r w:rsidRPr="006C19B0">
        <w:rPr>
          <w:rFonts w:cstheme="minorHAnsi"/>
        </w:rPr>
        <w:t xml:space="preserve">Zdjęcie </w:t>
      </w:r>
      <w:r w:rsidRPr="006C19B0">
        <w:rPr>
          <w:rFonts w:cstheme="minorHAnsi"/>
        </w:rPr>
        <w:fldChar w:fldCharType="begin"/>
      </w:r>
      <w:r w:rsidRPr="006C19B0">
        <w:rPr>
          <w:rFonts w:cstheme="minorHAnsi"/>
        </w:rPr>
        <w:instrText xml:space="preserve"> SEQ Zdjęcie \* ARABIC </w:instrText>
      </w:r>
      <w:r w:rsidRPr="006C19B0">
        <w:rPr>
          <w:rFonts w:cstheme="minorHAnsi"/>
        </w:rPr>
        <w:fldChar w:fldCharType="separate"/>
      </w:r>
      <w:r w:rsidR="007564F4" w:rsidRPr="006C19B0">
        <w:rPr>
          <w:rFonts w:cstheme="minorHAnsi"/>
          <w:noProof/>
        </w:rPr>
        <w:t>2</w:t>
      </w:r>
      <w:r w:rsidRPr="006C19B0">
        <w:rPr>
          <w:rFonts w:cstheme="minorHAnsi"/>
        </w:rPr>
        <w:fldChar w:fldCharType="end"/>
      </w:r>
      <w:r w:rsidRPr="006C19B0">
        <w:rPr>
          <w:rFonts w:eastAsia="Calibri" w:cstheme="minorHAnsi"/>
          <w:bCs/>
          <w:lang w:eastAsia="pl-PL"/>
        </w:rPr>
        <w:t xml:space="preserve"> Kazimierza Wielka, ul 1 Maja</w:t>
      </w:r>
      <w:r w:rsidR="00BA6680" w:rsidRPr="006C19B0">
        <w:rPr>
          <w:rFonts w:eastAsia="Calibri" w:cstheme="minorHAnsi"/>
          <w:bCs/>
          <w:lang w:eastAsia="pl-PL"/>
        </w:rPr>
        <w:t xml:space="preserve"> -</w:t>
      </w:r>
      <w:r w:rsidRPr="006C19B0">
        <w:rPr>
          <w:rFonts w:eastAsia="Calibri" w:cstheme="minorHAnsi"/>
          <w:bCs/>
          <w:lang w:eastAsia="pl-PL"/>
        </w:rPr>
        <w:t xml:space="preserve"> </w:t>
      </w:r>
      <w:r w:rsidR="00BA6680" w:rsidRPr="006C19B0">
        <w:rPr>
          <w:rFonts w:eastAsia="Calibri" w:cstheme="minorHAnsi"/>
          <w:bCs/>
          <w:lang w:eastAsia="pl-PL"/>
        </w:rPr>
        <w:t>w</w:t>
      </w:r>
      <w:r w:rsidRPr="006C19B0">
        <w:rPr>
          <w:rFonts w:eastAsia="Calibri" w:cstheme="minorHAnsi"/>
          <w:bCs/>
          <w:lang w:eastAsia="pl-PL"/>
        </w:rPr>
        <w:t>ieża- 13</w:t>
      </w:r>
      <w:r w:rsidR="002103DE" w:rsidRPr="006C19B0">
        <w:rPr>
          <w:rFonts w:eastAsia="Calibri" w:cstheme="minorHAnsi"/>
          <w:bCs/>
          <w:lang w:eastAsia="pl-PL"/>
        </w:rPr>
        <w:t xml:space="preserve"> </w:t>
      </w:r>
      <w:r w:rsidRPr="006C19B0">
        <w:rPr>
          <w:rFonts w:eastAsia="Calibri" w:cstheme="minorHAnsi"/>
          <w:bCs/>
          <w:lang w:eastAsia="pl-PL"/>
        </w:rPr>
        <w:t>sierpnia 1953</w:t>
      </w:r>
      <w:bookmarkEnd w:id="7"/>
      <w:r w:rsidRPr="006C19B0">
        <w:rPr>
          <w:rFonts w:eastAsia="Calibri" w:cstheme="minorHAnsi"/>
          <w:bCs/>
          <w:lang w:eastAsia="pl-PL"/>
        </w:rPr>
        <w:t xml:space="preserve"> </w:t>
      </w:r>
    </w:p>
    <w:p w14:paraId="363D8810" w14:textId="12B9F5E1" w:rsidR="00D82771" w:rsidRPr="006C19B0" w:rsidRDefault="00D82771" w:rsidP="00A81CCB">
      <w:pPr>
        <w:autoSpaceDE w:val="0"/>
        <w:autoSpaceDN w:val="0"/>
        <w:adjustRightInd w:val="0"/>
        <w:spacing w:after="0" w:line="240" w:lineRule="auto"/>
        <w:jc w:val="center"/>
        <w:rPr>
          <w:rFonts w:eastAsia="Calibri" w:cstheme="minorHAnsi"/>
          <w:lang w:eastAsia="zh-CN"/>
        </w:rPr>
      </w:pPr>
      <w:r w:rsidRPr="006C19B0">
        <w:rPr>
          <w:rFonts w:eastAsia="Calibri" w:cstheme="minorHAnsi"/>
          <w:noProof/>
          <w:lang w:eastAsia="pl-PL"/>
        </w:rPr>
        <w:drawing>
          <wp:inline distT="0" distB="0" distL="0" distR="0" wp14:anchorId="78FE2544" wp14:editId="60DA1D2C">
            <wp:extent cx="4583152" cy="3031601"/>
            <wp:effectExtent l="0" t="0" r="825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84063" cy="3032204"/>
                    </a:xfrm>
                    <a:prstGeom prst="rect">
                      <a:avLst/>
                    </a:prstGeom>
                    <a:noFill/>
                    <a:ln>
                      <a:noFill/>
                    </a:ln>
                  </pic:spPr>
                </pic:pic>
              </a:graphicData>
            </a:graphic>
          </wp:inline>
        </w:drawing>
      </w:r>
    </w:p>
    <w:p w14:paraId="46D1A6C0" w14:textId="77777777" w:rsidR="00135CF7" w:rsidRPr="006C19B0" w:rsidRDefault="00135CF7" w:rsidP="00A81CCB">
      <w:pPr>
        <w:spacing w:after="0" w:line="240" w:lineRule="auto"/>
        <w:jc w:val="center"/>
        <w:rPr>
          <w:rFonts w:eastAsia="Calibri" w:cstheme="minorHAnsi"/>
          <w:bCs/>
          <w:i/>
          <w:iCs/>
          <w:sz w:val="20"/>
          <w:szCs w:val="20"/>
          <w:lang w:eastAsia="pl-PL"/>
        </w:rPr>
      </w:pPr>
      <w:r w:rsidRPr="006C19B0">
        <w:rPr>
          <w:rFonts w:eastAsia="Times New Roman" w:cstheme="minorHAnsi"/>
          <w:bCs/>
          <w:i/>
          <w:iCs/>
          <w:sz w:val="20"/>
          <w:szCs w:val="20"/>
          <w:lang w:eastAsia="pl-PL"/>
        </w:rPr>
        <w:t xml:space="preserve">Źródło: Operat uzdrowiskowy </w:t>
      </w:r>
    </w:p>
    <w:p w14:paraId="6378865A" w14:textId="77777777" w:rsidR="00135CF7" w:rsidRPr="006C19B0" w:rsidRDefault="00135CF7" w:rsidP="00A81CCB">
      <w:pPr>
        <w:autoSpaceDE w:val="0"/>
        <w:autoSpaceDN w:val="0"/>
        <w:adjustRightInd w:val="0"/>
        <w:spacing w:after="0" w:line="240" w:lineRule="auto"/>
        <w:jc w:val="both"/>
        <w:rPr>
          <w:rFonts w:eastAsia="Calibri" w:cstheme="minorHAnsi"/>
          <w:sz w:val="20"/>
          <w:szCs w:val="20"/>
          <w:lang w:eastAsia="zh-CN"/>
        </w:rPr>
      </w:pPr>
    </w:p>
    <w:p w14:paraId="76328A46" w14:textId="2822FE0F" w:rsidR="00D82771" w:rsidRPr="006C19B0" w:rsidRDefault="00D82771" w:rsidP="009F4E8A">
      <w:pPr>
        <w:autoSpaceDE w:val="0"/>
        <w:autoSpaceDN w:val="0"/>
        <w:adjustRightInd w:val="0"/>
        <w:spacing w:after="0" w:line="240" w:lineRule="auto"/>
        <w:ind w:firstLine="720"/>
        <w:jc w:val="both"/>
        <w:rPr>
          <w:rFonts w:eastAsia="Calibri" w:cstheme="minorHAnsi"/>
          <w:lang w:eastAsia="zh-CN"/>
        </w:rPr>
      </w:pPr>
      <w:r w:rsidRPr="006C19B0">
        <w:rPr>
          <w:rFonts w:eastAsia="Calibri" w:cstheme="minorHAnsi"/>
          <w:lang w:eastAsia="zh-CN"/>
        </w:rPr>
        <w:t>Od 1960 r. działa Powiatowy Dom Kultury (obecnie – Kazimierski Ośrodek Kultury). W 1959 r. wybudowano Ośrodek Zdrowia</w:t>
      </w:r>
      <w:r w:rsidR="009F4E8A">
        <w:rPr>
          <w:rFonts w:eastAsia="Calibri" w:cstheme="minorHAnsi"/>
          <w:lang w:eastAsia="zh-CN"/>
        </w:rPr>
        <w:t>, a w</w:t>
      </w:r>
      <w:r w:rsidRPr="006C19B0">
        <w:rPr>
          <w:rFonts w:eastAsia="Calibri" w:cstheme="minorHAnsi"/>
          <w:lang w:eastAsia="zh-CN"/>
        </w:rPr>
        <w:t xml:space="preserve"> 1979 r. szpital Miejski. </w:t>
      </w:r>
    </w:p>
    <w:p w14:paraId="7F1D7096" w14:textId="05FD584C" w:rsidR="00D82771" w:rsidRDefault="00D82771" w:rsidP="009F4E8A">
      <w:pPr>
        <w:autoSpaceDE w:val="0"/>
        <w:autoSpaceDN w:val="0"/>
        <w:adjustRightInd w:val="0"/>
        <w:spacing w:after="0" w:line="240" w:lineRule="auto"/>
        <w:ind w:firstLine="720"/>
        <w:jc w:val="both"/>
        <w:rPr>
          <w:rFonts w:eastAsia="Calibri" w:cstheme="minorHAnsi"/>
          <w:lang w:eastAsia="zh-CN"/>
        </w:rPr>
      </w:pPr>
      <w:r w:rsidRPr="006C19B0">
        <w:rPr>
          <w:rFonts w:eastAsia="Calibri" w:cstheme="minorHAnsi"/>
          <w:lang w:eastAsia="zh-CN"/>
        </w:rPr>
        <w:t xml:space="preserve">Do 1975 r. Kazimierza Wielka była siedzibą powiatu. Od 1975 r. pozostaje siedzibą władz miejsko-gminnych. Po reformie administracyjnej, obowiązującej od 1 czerwca 1975 roku, całe terytorium zniesionego powiatu kazimierskiego weszło w skład nowego (mniejszego) województwa kieleckiego. Dominantą współczesnego pejzażu Kazimierzy Wielkiej pozostaje od ponad 150 lat kompleks zabudowań po byłej cukrowni „Łubna”. </w:t>
      </w:r>
    </w:p>
    <w:p w14:paraId="277525E7" w14:textId="0E3A7668" w:rsidR="00D82771" w:rsidRDefault="00D82771" w:rsidP="009F4E8A">
      <w:pPr>
        <w:autoSpaceDE w:val="0"/>
        <w:autoSpaceDN w:val="0"/>
        <w:adjustRightInd w:val="0"/>
        <w:spacing w:after="0" w:line="240" w:lineRule="auto"/>
        <w:ind w:firstLine="720"/>
        <w:jc w:val="both"/>
        <w:rPr>
          <w:rFonts w:eastAsia="Calibri" w:cstheme="minorHAnsi"/>
          <w:lang w:eastAsia="zh-CN"/>
        </w:rPr>
      </w:pPr>
      <w:r w:rsidRPr="006C19B0">
        <w:rPr>
          <w:rFonts w:eastAsia="Calibri" w:cstheme="minorHAnsi"/>
          <w:lang w:eastAsia="zh-CN"/>
        </w:rPr>
        <w:t xml:space="preserve">Wraz z reformą administracyjną z 1999 roku w nowym województwie świętokrzyskim przywrócono powiat kazimierski. W porównaniu z obszarem z 1975 roku został on zmniejszony o gminę Działoszyce i gminę Koszyce. Gmina Wielgus nie została reaktywowana. </w:t>
      </w:r>
    </w:p>
    <w:p w14:paraId="73DD2E73" w14:textId="77777777" w:rsidR="00376ACA" w:rsidRDefault="00376ACA" w:rsidP="009F4E8A">
      <w:pPr>
        <w:autoSpaceDE w:val="0"/>
        <w:autoSpaceDN w:val="0"/>
        <w:adjustRightInd w:val="0"/>
        <w:spacing w:after="0" w:line="240" w:lineRule="auto"/>
        <w:ind w:firstLine="720"/>
        <w:jc w:val="both"/>
        <w:rPr>
          <w:rFonts w:eastAsia="Calibri" w:cstheme="minorHAnsi"/>
          <w:lang w:eastAsia="zh-CN"/>
        </w:rPr>
      </w:pPr>
    </w:p>
    <w:tbl>
      <w:tblPr>
        <w:tblStyle w:val="Tabela-Siatka"/>
        <w:tblW w:w="0" w:type="auto"/>
        <w:tblLook w:val="04A0" w:firstRow="1" w:lastRow="0" w:firstColumn="1" w:lastColumn="0" w:noHBand="0" w:noVBand="1"/>
      </w:tblPr>
      <w:tblGrid>
        <w:gridCol w:w="9016"/>
      </w:tblGrid>
      <w:tr w:rsidR="006C19B0" w14:paraId="32A44034" w14:textId="77777777" w:rsidTr="006C19B0">
        <w:tc>
          <w:tcPr>
            <w:tcW w:w="9016" w:type="dxa"/>
            <w:shd w:val="clear" w:color="auto" w:fill="FFF2CC" w:themeFill="accent4" w:themeFillTint="33"/>
          </w:tcPr>
          <w:p w14:paraId="45E9BA7E" w14:textId="4640A531" w:rsidR="006C19B0" w:rsidRPr="006C19B0" w:rsidRDefault="006C19B0" w:rsidP="00C47352">
            <w:pPr>
              <w:autoSpaceDE w:val="0"/>
              <w:autoSpaceDN w:val="0"/>
              <w:adjustRightInd w:val="0"/>
              <w:jc w:val="both"/>
              <w:rPr>
                <w:rFonts w:cstheme="minorHAnsi"/>
                <w:sz w:val="22"/>
                <w:szCs w:val="22"/>
                <w:lang w:eastAsia="zh-CN"/>
              </w:rPr>
            </w:pPr>
            <w:r w:rsidRPr="006C19B0">
              <w:rPr>
                <w:rFonts w:eastAsia="Times New Roman" w:cstheme="minorHAnsi"/>
                <w:sz w:val="22"/>
                <w:szCs w:val="22"/>
                <w:lang w:eastAsia="pl-PL"/>
              </w:rPr>
              <w:t xml:space="preserve">Wniosek nr 1 </w:t>
            </w:r>
            <w:r>
              <w:rPr>
                <w:rFonts w:eastAsia="Times New Roman" w:cstheme="minorHAnsi"/>
                <w:sz w:val="22"/>
                <w:szCs w:val="22"/>
                <w:lang w:eastAsia="pl-PL"/>
              </w:rPr>
              <w:t>Od</w:t>
            </w:r>
            <w:r w:rsidR="00C47352">
              <w:rPr>
                <w:rFonts w:eastAsia="Times New Roman" w:cstheme="minorHAnsi"/>
                <w:sz w:val="22"/>
                <w:szCs w:val="22"/>
                <w:lang w:eastAsia="pl-PL"/>
              </w:rPr>
              <w:t>k</w:t>
            </w:r>
            <w:r>
              <w:rPr>
                <w:rFonts w:eastAsia="Times New Roman" w:cstheme="minorHAnsi"/>
                <w:sz w:val="22"/>
                <w:szCs w:val="22"/>
                <w:lang w:eastAsia="pl-PL"/>
              </w:rPr>
              <w:t xml:space="preserve">rycia w </w:t>
            </w:r>
            <w:r w:rsidR="00C47352">
              <w:rPr>
                <w:rFonts w:eastAsia="Times New Roman" w:cstheme="minorHAnsi"/>
                <w:sz w:val="22"/>
                <w:szCs w:val="22"/>
                <w:lang w:eastAsia="pl-PL"/>
              </w:rPr>
              <w:t xml:space="preserve">Słonowicach </w:t>
            </w:r>
            <w:r w:rsidR="00C47352" w:rsidRPr="006C19B0">
              <w:rPr>
                <w:rFonts w:eastAsia="Times New Roman" w:cstheme="minorHAnsi"/>
                <w:sz w:val="22"/>
                <w:szCs w:val="22"/>
                <w:lang w:eastAsia="pl-PL"/>
              </w:rPr>
              <w:t>położonych nieopodal Kazimierzy Wielkiej</w:t>
            </w:r>
            <w:r w:rsidR="00C47352">
              <w:rPr>
                <w:rFonts w:eastAsia="Times New Roman" w:cstheme="minorHAnsi"/>
                <w:sz w:val="22"/>
                <w:szCs w:val="22"/>
                <w:lang w:eastAsia="pl-PL"/>
              </w:rPr>
              <w:t xml:space="preserve"> w zakresie m</w:t>
            </w:r>
            <w:r w:rsidRPr="006C19B0">
              <w:rPr>
                <w:rFonts w:eastAsia="Times New Roman" w:cstheme="minorHAnsi"/>
                <w:sz w:val="22"/>
                <w:szCs w:val="22"/>
                <w:lang w:eastAsia="pl-PL"/>
              </w:rPr>
              <w:t>onumentaln</w:t>
            </w:r>
            <w:r w:rsidR="00C47352">
              <w:rPr>
                <w:rFonts w:eastAsia="Times New Roman" w:cstheme="minorHAnsi"/>
                <w:sz w:val="22"/>
                <w:szCs w:val="22"/>
                <w:lang w:eastAsia="pl-PL"/>
              </w:rPr>
              <w:t>ych</w:t>
            </w:r>
            <w:r w:rsidRPr="006C19B0">
              <w:rPr>
                <w:rFonts w:eastAsia="Times New Roman" w:cstheme="minorHAnsi"/>
                <w:sz w:val="22"/>
                <w:szCs w:val="22"/>
                <w:lang w:eastAsia="pl-PL"/>
              </w:rPr>
              <w:t xml:space="preserve"> grobowc</w:t>
            </w:r>
            <w:r w:rsidR="00C47352">
              <w:rPr>
                <w:rFonts w:eastAsia="Times New Roman" w:cstheme="minorHAnsi"/>
                <w:sz w:val="22"/>
                <w:szCs w:val="22"/>
                <w:lang w:eastAsia="pl-PL"/>
              </w:rPr>
              <w:t>ów</w:t>
            </w:r>
            <w:r w:rsidRPr="006C19B0">
              <w:rPr>
                <w:rFonts w:eastAsia="Times New Roman" w:cstheme="minorHAnsi"/>
                <w:sz w:val="22"/>
                <w:szCs w:val="22"/>
                <w:lang w:eastAsia="pl-PL"/>
              </w:rPr>
              <w:t xml:space="preserve"> o drewniano–ziemnej konstrukcji</w:t>
            </w:r>
            <w:r w:rsidR="00C47352">
              <w:rPr>
                <w:rFonts w:eastAsia="Times New Roman" w:cstheme="minorHAnsi"/>
                <w:sz w:val="22"/>
                <w:szCs w:val="22"/>
                <w:lang w:eastAsia="pl-PL"/>
              </w:rPr>
              <w:t xml:space="preserve"> stanowią</w:t>
            </w:r>
            <w:r w:rsidRPr="006C19B0">
              <w:rPr>
                <w:rFonts w:eastAsia="Times New Roman" w:cstheme="minorHAnsi"/>
                <w:sz w:val="22"/>
                <w:szCs w:val="22"/>
                <w:lang w:eastAsia="pl-PL"/>
              </w:rPr>
              <w:t xml:space="preserve"> największy tego rodzaju kompleks odkryty w Europie Środkowej</w:t>
            </w:r>
            <w:r w:rsidR="00C47352">
              <w:rPr>
                <w:rFonts w:eastAsia="Times New Roman" w:cstheme="minorHAnsi"/>
                <w:sz w:val="22"/>
                <w:szCs w:val="22"/>
                <w:lang w:eastAsia="pl-PL"/>
              </w:rPr>
              <w:t xml:space="preserve"> i mogą być dużą szansę na promocję gminy i wzrost atrakcyjności turystycznej.</w:t>
            </w:r>
          </w:p>
        </w:tc>
      </w:tr>
    </w:tbl>
    <w:p w14:paraId="21F5ED31" w14:textId="4ACD221E" w:rsidR="0041449A" w:rsidRPr="006C19B0" w:rsidRDefault="0041449A">
      <w:pPr>
        <w:pStyle w:val="Nagwek2"/>
        <w:numPr>
          <w:ilvl w:val="0"/>
          <w:numId w:val="40"/>
        </w:numPr>
        <w:spacing w:before="0" w:after="0" w:line="240" w:lineRule="auto"/>
        <w:ind w:left="270" w:hanging="270"/>
        <w:rPr>
          <w:rFonts w:asciiTheme="minorHAnsi" w:hAnsiTheme="minorHAnsi" w:cstheme="minorHAnsi"/>
          <w:i w:val="0"/>
          <w:iCs w:val="0"/>
          <w:sz w:val="26"/>
          <w:szCs w:val="26"/>
        </w:rPr>
      </w:pPr>
      <w:bookmarkStart w:id="8" w:name="_Toc114218030"/>
      <w:r w:rsidRPr="006C19B0">
        <w:rPr>
          <w:rFonts w:asciiTheme="minorHAnsi" w:hAnsiTheme="minorHAnsi" w:cstheme="minorHAnsi"/>
          <w:i w:val="0"/>
          <w:iCs w:val="0"/>
          <w:sz w:val="26"/>
          <w:szCs w:val="26"/>
        </w:rPr>
        <w:lastRenderedPageBreak/>
        <w:t>Lokalne dziedzictwo</w:t>
      </w:r>
      <w:bookmarkEnd w:id="8"/>
      <w:r w:rsidRPr="006C19B0">
        <w:rPr>
          <w:rFonts w:asciiTheme="minorHAnsi" w:hAnsiTheme="minorHAnsi" w:cstheme="minorHAnsi"/>
          <w:i w:val="0"/>
          <w:iCs w:val="0"/>
          <w:sz w:val="26"/>
          <w:szCs w:val="26"/>
        </w:rPr>
        <w:t xml:space="preserve"> </w:t>
      </w:r>
    </w:p>
    <w:p w14:paraId="39A6B07B" w14:textId="1F68F726" w:rsidR="00D26567" w:rsidRPr="00D82057" w:rsidRDefault="00D26567" w:rsidP="00A81CCB">
      <w:pPr>
        <w:pStyle w:val="Bezodstpw"/>
        <w:jc w:val="both"/>
        <w:rPr>
          <w:rFonts w:asciiTheme="minorHAnsi" w:hAnsiTheme="minorHAnsi" w:cstheme="minorHAnsi"/>
          <w:b/>
          <w:bCs/>
          <w:color w:val="FF0000"/>
        </w:rPr>
      </w:pPr>
    </w:p>
    <w:p w14:paraId="7BDD65D2" w14:textId="7B559143" w:rsidR="000E4C55" w:rsidRDefault="000E4C55" w:rsidP="00A81CCB">
      <w:pPr>
        <w:autoSpaceDE w:val="0"/>
        <w:autoSpaceDN w:val="0"/>
        <w:adjustRightInd w:val="0"/>
        <w:spacing w:after="0" w:line="240" w:lineRule="auto"/>
        <w:jc w:val="both"/>
        <w:rPr>
          <w:rFonts w:eastAsia="Calibri" w:cstheme="minorHAnsi"/>
          <w:color w:val="000000"/>
          <w:lang w:eastAsia="zh-CN"/>
        </w:rPr>
      </w:pPr>
      <w:r w:rsidRPr="00D82057">
        <w:rPr>
          <w:rFonts w:eastAsia="Calibri" w:cstheme="minorHAnsi"/>
          <w:color w:val="000000"/>
          <w:lang w:eastAsia="zh-CN"/>
        </w:rPr>
        <w:t>Głównym celem ochrony i kształtowania ładu przestrzennego jest utrzymanie historycznego układu przestrzennego miasta, jego charakter</w:t>
      </w:r>
      <w:r w:rsidR="00166BAD">
        <w:rPr>
          <w:rFonts w:eastAsia="Calibri" w:cstheme="minorHAnsi"/>
          <w:color w:val="000000"/>
          <w:lang w:eastAsia="zh-CN"/>
        </w:rPr>
        <w:t>u</w:t>
      </w:r>
      <w:r w:rsidRPr="00D82057">
        <w:rPr>
          <w:rFonts w:eastAsia="Calibri" w:cstheme="minorHAnsi"/>
          <w:color w:val="000000"/>
          <w:lang w:eastAsia="zh-CN"/>
        </w:rPr>
        <w:t xml:space="preserve"> funkcjonaln</w:t>
      </w:r>
      <w:r w:rsidR="00166BAD">
        <w:rPr>
          <w:rFonts w:eastAsia="Calibri" w:cstheme="minorHAnsi"/>
          <w:color w:val="000000"/>
          <w:lang w:eastAsia="zh-CN"/>
        </w:rPr>
        <w:t xml:space="preserve">ego oraz </w:t>
      </w:r>
      <w:r w:rsidRPr="00D82057">
        <w:rPr>
          <w:rFonts w:eastAsia="Calibri" w:cstheme="minorHAnsi"/>
          <w:color w:val="000000"/>
          <w:lang w:eastAsia="zh-CN"/>
        </w:rPr>
        <w:t>zachowanie maksymalnie zabytkowej substancji budowlanej</w:t>
      </w:r>
      <w:r w:rsidR="00166BAD">
        <w:rPr>
          <w:rFonts w:eastAsia="Calibri" w:cstheme="minorHAnsi"/>
          <w:color w:val="000000"/>
          <w:lang w:eastAsia="zh-CN"/>
        </w:rPr>
        <w:t xml:space="preserve"> wraz z </w:t>
      </w:r>
      <w:r w:rsidRPr="00D82057">
        <w:rPr>
          <w:rFonts w:eastAsia="Calibri" w:cstheme="minorHAnsi"/>
          <w:color w:val="000000"/>
          <w:lang w:eastAsia="zh-CN"/>
        </w:rPr>
        <w:t>dążenie</w:t>
      </w:r>
      <w:r w:rsidR="00166BAD">
        <w:rPr>
          <w:rFonts w:eastAsia="Calibri" w:cstheme="minorHAnsi"/>
          <w:color w:val="000000"/>
          <w:lang w:eastAsia="zh-CN"/>
        </w:rPr>
        <w:t>m</w:t>
      </w:r>
      <w:r w:rsidRPr="00D82057">
        <w:rPr>
          <w:rFonts w:eastAsia="Calibri" w:cstheme="minorHAnsi"/>
          <w:color w:val="000000"/>
          <w:lang w:eastAsia="zh-CN"/>
        </w:rPr>
        <w:t xml:space="preserve"> do jej odtwarzania w jej historycznym kształcie. </w:t>
      </w:r>
      <w:r w:rsidR="00166BAD">
        <w:rPr>
          <w:rFonts w:eastAsia="Calibri" w:cstheme="minorHAnsi"/>
          <w:color w:val="000000"/>
          <w:lang w:eastAsia="zh-CN"/>
        </w:rPr>
        <w:t xml:space="preserve">Remonty </w:t>
      </w:r>
      <w:r w:rsidRPr="00D82057">
        <w:rPr>
          <w:rFonts w:eastAsia="Calibri" w:cstheme="minorHAnsi"/>
          <w:color w:val="000000"/>
          <w:lang w:eastAsia="zh-CN"/>
        </w:rPr>
        <w:t>budynków zabytkowych są prowadzone o wytyczne konserwatorskie.</w:t>
      </w:r>
      <w:r w:rsidR="00166BAD">
        <w:rPr>
          <w:rFonts w:eastAsia="Calibri" w:cstheme="minorHAnsi"/>
          <w:color w:val="000000"/>
          <w:lang w:eastAsia="zh-CN"/>
        </w:rPr>
        <w:t xml:space="preserve"> </w:t>
      </w:r>
    </w:p>
    <w:p w14:paraId="7E886D06" w14:textId="0938DB1A" w:rsidR="00166BAD" w:rsidRDefault="00166BAD" w:rsidP="00A81CCB">
      <w:pPr>
        <w:autoSpaceDE w:val="0"/>
        <w:autoSpaceDN w:val="0"/>
        <w:adjustRightInd w:val="0"/>
        <w:spacing w:after="0" w:line="240" w:lineRule="auto"/>
        <w:jc w:val="both"/>
        <w:rPr>
          <w:rFonts w:eastAsia="Calibri" w:cstheme="minorHAnsi"/>
          <w:b/>
          <w:color w:val="000000"/>
          <w:lang w:eastAsia="zh-CN"/>
        </w:rPr>
      </w:pPr>
    </w:p>
    <w:p w14:paraId="653A25D2" w14:textId="3F0F0F16" w:rsidR="00166BAD" w:rsidRDefault="00166BAD" w:rsidP="00A81CCB">
      <w:pPr>
        <w:autoSpaceDE w:val="0"/>
        <w:autoSpaceDN w:val="0"/>
        <w:adjustRightInd w:val="0"/>
        <w:spacing w:after="0" w:line="240" w:lineRule="auto"/>
        <w:jc w:val="both"/>
        <w:rPr>
          <w:rFonts w:eastAsia="Calibri" w:cstheme="minorHAnsi"/>
          <w:b/>
          <w:color w:val="000000"/>
          <w:lang w:eastAsia="zh-CN"/>
        </w:rPr>
      </w:pPr>
      <w:r>
        <w:rPr>
          <w:rFonts w:eastAsia="Calibri" w:cstheme="minorHAnsi"/>
          <w:b/>
          <w:color w:val="000000"/>
          <w:lang w:eastAsia="zh-CN"/>
        </w:rPr>
        <w:t>Obiekty zabytkowe</w:t>
      </w:r>
    </w:p>
    <w:p w14:paraId="0E7A69C8" w14:textId="6E0B5164" w:rsidR="00166BAD" w:rsidRPr="00166BAD" w:rsidRDefault="00166BAD" w:rsidP="00A81CCB">
      <w:pPr>
        <w:autoSpaceDE w:val="0"/>
        <w:autoSpaceDN w:val="0"/>
        <w:adjustRightInd w:val="0"/>
        <w:spacing w:after="0" w:line="240" w:lineRule="auto"/>
        <w:jc w:val="both"/>
        <w:rPr>
          <w:rFonts w:eastAsia="Calibri" w:cstheme="minorHAnsi"/>
          <w:bCs/>
          <w:color w:val="000000"/>
          <w:lang w:eastAsia="zh-CN"/>
        </w:rPr>
      </w:pPr>
      <w:r>
        <w:rPr>
          <w:rFonts w:eastAsia="Calibri" w:cstheme="minorHAnsi"/>
          <w:bCs/>
          <w:color w:val="000000"/>
          <w:lang w:eastAsia="zh-CN"/>
        </w:rPr>
        <w:t xml:space="preserve">Na terenie gminy znajduje się wiele zabytków architektury i budownictwa stanowiących pozostałości historycznie ukształtowanej zabudowy i posiadające cenne walory kompozycyjno-przestrzenne </w:t>
      </w:r>
      <w:r>
        <w:rPr>
          <w:rFonts w:eastAsia="Calibri" w:cstheme="minorHAnsi"/>
          <w:bCs/>
          <w:color w:val="000000"/>
          <w:lang w:eastAsia="zh-CN"/>
        </w:rPr>
        <w:br/>
        <w:t>i architektoniczne. Część z nich została wpisana w całości lub w części do rejestrów (gminnego lub prowadzonego przez Świętokrzyskiego Konserwatora Zabytków w Kielcach</w:t>
      </w:r>
      <w:r w:rsidR="00AF72A8">
        <w:rPr>
          <w:rFonts w:eastAsia="Calibri" w:cstheme="minorHAnsi"/>
          <w:bCs/>
          <w:color w:val="000000"/>
          <w:lang w:eastAsia="zh-CN"/>
        </w:rPr>
        <w:t>)</w:t>
      </w:r>
      <w:r>
        <w:rPr>
          <w:rFonts w:eastAsia="Calibri" w:cstheme="minorHAnsi"/>
          <w:bCs/>
          <w:color w:val="000000"/>
          <w:lang w:eastAsia="zh-CN"/>
        </w:rPr>
        <w:t xml:space="preserve">. </w:t>
      </w:r>
    </w:p>
    <w:p w14:paraId="63C6EB30" w14:textId="77777777" w:rsidR="003A7B25" w:rsidRPr="00D82057" w:rsidRDefault="003A7B25" w:rsidP="00A81CCB">
      <w:pPr>
        <w:autoSpaceDE w:val="0"/>
        <w:autoSpaceDN w:val="0"/>
        <w:adjustRightInd w:val="0"/>
        <w:spacing w:after="0" w:line="240" w:lineRule="auto"/>
        <w:jc w:val="both"/>
        <w:rPr>
          <w:rFonts w:eastAsia="Calibri" w:cstheme="minorHAnsi"/>
          <w:color w:val="000000"/>
          <w:lang w:eastAsia="zh-CN"/>
        </w:rPr>
      </w:pPr>
    </w:p>
    <w:p w14:paraId="6F8A3D00" w14:textId="3DA1D0E2" w:rsidR="007F7FAE" w:rsidRPr="007A606C" w:rsidRDefault="000E4C55" w:rsidP="007A606C">
      <w:pPr>
        <w:pStyle w:val="Legenda"/>
        <w:spacing w:after="0" w:line="240" w:lineRule="auto"/>
        <w:jc w:val="center"/>
        <w:rPr>
          <w:rFonts w:asciiTheme="minorHAnsi" w:eastAsia="Times New Roman" w:hAnsiTheme="minorHAnsi" w:cstheme="minorHAnsi"/>
          <w:b w:val="0"/>
          <w:bCs w:val="0"/>
          <w:lang w:eastAsia="pl-PL"/>
        </w:rPr>
      </w:pPr>
      <w:bookmarkStart w:id="9" w:name="_Toc534806113"/>
      <w:bookmarkStart w:id="10" w:name="_Toc114224866"/>
      <w:r w:rsidRPr="007A606C">
        <w:rPr>
          <w:rFonts w:asciiTheme="minorHAnsi" w:hAnsiTheme="minorHAnsi" w:cstheme="minorHAnsi"/>
          <w:b w:val="0"/>
          <w:bCs w:val="0"/>
        </w:rPr>
        <w:t xml:space="preserve">Tabela </w:t>
      </w:r>
      <w:r w:rsidRPr="007A606C">
        <w:rPr>
          <w:rFonts w:asciiTheme="minorHAnsi" w:hAnsiTheme="minorHAnsi" w:cstheme="minorHAnsi"/>
          <w:b w:val="0"/>
          <w:bCs w:val="0"/>
        </w:rPr>
        <w:fldChar w:fldCharType="begin"/>
      </w:r>
      <w:r w:rsidRPr="007A606C">
        <w:rPr>
          <w:rFonts w:asciiTheme="minorHAnsi" w:hAnsiTheme="minorHAnsi" w:cstheme="minorHAnsi"/>
          <w:b w:val="0"/>
          <w:bCs w:val="0"/>
        </w:rPr>
        <w:instrText xml:space="preserve"> SEQ Tabela \* ARABIC </w:instrText>
      </w:r>
      <w:r w:rsidRPr="007A606C">
        <w:rPr>
          <w:rFonts w:asciiTheme="minorHAnsi" w:hAnsiTheme="minorHAnsi" w:cstheme="minorHAnsi"/>
          <w:b w:val="0"/>
          <w:bCs w:val="0"/>
        </w:rPr>
        <w:fldChar w:fldCharType="separate"/>
      </w:r>
      <w:r w:rsidR="00E43EF4">
        <w:rPr>
          <w:rFonts w:asciiTheme="minorHAnsi" w:hAnsiTheme="minorHAnsi" w:cstheme="minorHAnsi"/>
          <w:b w:val="0"/>
          <w:bCs w:val="0"/>
          <w:noProof/>
        </w:rPr>
        <w:t>1</w:t>
      </w:r>
      <w:r w:rsidRPr="007A606C">
        <w:rPr>
          <w:rFonts w:asciiTheme="minorHAnsi" w:hAnsiTheme="minorHAnsi" w:cstheme="minorHAnsi"/>
          <w:b w:val="0"/>
          <w:bCs w:val="0"/>
        </w:rPr>
        <w:fldChar w:fldCharType="end"/>
      </w:r>
      <w:r w:rsidRPr="007A606C">
        <w:rPr>
          <w:rFonts w:asciiTheme="minorHAnsi" w:hAnsiTheme="minorHAnsi" w:cstheme="minorHAnsi"/>
          <w:b w:val="0"/>
          <w:bCs w:val="0"/>
        </w:rPr>
        <w:t xml:space="preserve"> </w:t>
      </w:r>
      <w:r w:rsidR="007F7FAE" w:rsidRPr="007A606C">
        <w:rPr>
          <w:rFonts w:asciiTheme="minorHAnsi" w:eastAsia="Times New Roman" w:hAnsiTheme="minorHAnsi" w:cstheme="minorHAnsi"/>
          <w:b w:val="0"/>
          <w:bCs w:val="0"/>
          <w:lang w:eastAsia="pl-PL"/>
        </w:rPr>
        <w:t xml:space="preserve">Zabytki wpisane do </w:t>
      </w:r>
      <w:r w:rsidR="007A606C" w:rsidRPr="007A606C">
        <w:rPr>
          <w:rFonts w:asciiTheme="minorHAnsi" w:eastAsia="Times New Roman" w:hAnsiTheme="minorHAnsi" w:cstheme="minorHAnsi"/>
          <w:b w:val="0"/>
          <w:bCs w:val="0"/>
          <w:lang w:eastAsia="pl-PL"/>
        </w:rPr>
        <w:t>R</w:t>
      </w:r>
      <w:r w:rsidR="007F7FAE" w:rsidRPr="007A606C">
        <w:rPr>
          <w:rFonts w:asciiTheme="minorHAnsi" w:eastAsia="Times New Roman" w:hAnsiTheme="minorHAnsi" w:cstheme="minorHAnsi"/>
          <w:b w:val="0"/>
          <w:bCs w:val="0"/>
          <w:lang w:eastAsia="pl-PL"/>
        </w:rPr>
        <w:t>ejestru zabytków nieruchomych województwa świętokrzyskiego</w:t>
      </w:r>
      <w:bookmarkEnd w:id="9"/>
      <w:r w:rsidR="007A606C" w:rsidRPr="007A606C">
        <w:rPr>
          <w:rFonts w:asciiTheme="minorHAnsi" w:eastAsia="Times New Roman" w:hAnsiTheme="minorHAnsi" w:cstheme="minorHAnsi"/>
          <w:b w:val="0"/>
          <w:bCs w:val="0"/>
          <w:lang w:eastAsia="pl-PL"/>
        </w:rPr>
        <w:t xml:space="preserve"> oraz Gminnej Ewidencji Zabytków</w:t>
      </w:r>
      <w:bookmarkEnd w:id="10"/>
    </w:p>
    <w:tbl>
      <w:tblPr>
        <w:tblW w:w="10220" w:type="dxa"/>
        <w:tblCellMar>
          <w:left w:w="70" w:type="dxa"/>
          <w:right w:w="70" w:type="dxa"/>
        </w:tblCellMar>
        <w:tblLook w:val="04A0" w:firstRow="1" w:lastRow="0" w:firstColumn="1" w:lastColumn="0" w:noHBand="0" w:noVBand="1"/>
      </w:tblPr>
      <w:tblGrid>
        <w:gridCol w:w="2260"/>
        <w:gridCol w:w="5440"/>
        <w:gridCol w:w="2520"/>
      </w:tblGrid>
      <w:tr w:rsidR="000A1BD0" w:rsidRPr="000A1BD0" w14:paraId="0DBD5A5C" w14:textId="77777777" w:rsidTr="000A1BD0">
        <w:trPr>
          <w:trHeight w:val="855"/>
        </w:trPr>
        <w:tc>
          <w:tcPr>
            <w:tcW w:w="2260"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0EE41421"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Nr w rejestrze Gminnej Ewidencji Zabytków</w:t>
            </w:r>
          </w:p>
        </w:tc>
        <w:tc>
          <w:tcPr>
            <w:tcW w:w="5440" w:type="dxa"/>
            <w:tcBorders>
              <w:top w:val="single" w:sz="4" w:space="0" w:color="auto"/>
              <w:left w:val="nil"/>
              <w:bottom w:val="single" w:sz="4" w:space="0" w:color="auto"/>
              <w:right w:val="single" w:sz="4" w:space="0" w:color="auto"/>
            </w:tcBorders>
            <w:shd w:val="clear" w:color="000000" w:fill="FFFFCC"/>
            <w:vAlign w:val="center"/>
            <w:hideMark/>
          </w:tcPr>
          <w:p w14:paraId="5EE4F048"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Zabytek</w:t>
            </w:r>
          </w:p>
        </w:tc>
        <w:tc>
          <w:tcPr>
            <w:tcW w:w="2520" w:type="dxa"/>
            <w:tcBorders>
              <w:top w:val="single" w:sz="4" w:space="0" w:color="auto"/>
              <w:left w:val="nil"/>
              <w:bottom w:val="single" w:sz="4" w:space="0" w:color="auto"/>
              <w:right w:val="single" w:sz="4" w:space="0" w:color="auto"/>
            </w:tcBorders>
            <w:shd w:val="clear" w:color="000000" w:fill="FFFFCC"/>
            <w:vAlign w:val="center"/>
            <w:hideMark/>
          </w:tcPr>
          <w:p w14:paraId="0FE2E023"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Rejestr zabytków nieruchomych WŚ</w:t>
            </w:r>
          </w:p>
        </w:tc>
      </w:tr>
      <w:tr w:rsidR="000A1BD0" w:rsidRPr="000A1BD0" w14:paraId="4D11D2EC" w14:textId="77777777" w:rsidTr="000A1BD0">
        <w:trPr>
          <w:trHeight w:val="300"/>
        </w:trPr>
        <w:tc>
          <w:tcPr>
            <w:tcW w:w="2260" w:type="dxa"/>
            <w:tcBorders>
              <w:top w:val="nil"/>
              <w:left w:val="nil"/>
              <w:bottom w:val="nil"/>
              <w:right w:val="nil"/>
            </w:tcBorders>
            <w:shd w:val="clear" w:color="auto" w:fill="auto"/>
            <w:noWrap/>
            <w:vAlign w:val="bottom"/>
            <w:hideMark/>
          </w:tcPr>
          <w:p w14:paraId="34404561"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c>
          <w:tcPr>
            <w:tcW w:w="5440" w:type="dxa"/>
            <w:tcBorders>
              <w:top w:val="nil"/>
              <w:left w:val="nil"/>
              <w:bottom w:val="nil"/>
              <w:right w:val="nil"/>
            </w:tcBorders>
            <w:shd w:val="clear" w:color="auto" w:fill="auto"/>
            <w:vAlign w:val="bottom"/>
            <w:hideMark/>
          </w:tcPr>
          <w:p w14:paraId="20B2586E"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vAlign w:val="center"/>
            <w:hideMark/>
          </w:tcPr>
          <w:p w14:paraId="74F744A8"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310BA548" w14:textId="77777777" w:rsidTr="000A1BD0">
        <w:trPr>
          <w:trHeight w:val="300"/>
        </w:trPr>
        <w:tc>
          <w:tcPr>
            <w:tcW w:w="2260" w:type="dxa"/>
            <w:tcBorders>
              <w:top w:val="nil"/>
              <w:left w:val="nil"/>
              <w:bottom w:val="nil"/>
              <w:right w:val="nil"/>
            </w:tcBorders>
            <w:shd w:val="clear" w:color="auto" w:fill="auto"/>
            <w:noWrap/>
            <w:vAlign w:val="bottom"/>
            <w:hideMark/>
          </w:tcPr>
          <w:p w14:paraId="3FD5852C"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D62AFDD"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 xml:space="preserve"> Bronice</w:t>
            </w:r>
          </w:p>
        </w:tc>
        <w:tc>
          <w:tcPr>
            <w:tcW w:w="2520" w:type="dxa"/>
            <w:tcBorders>
              <w:top w:val="nil"/>
              <w:left w:val="nil"/>
              <w:bottom w:val="nil"/>
              <w:right w:val="nil"/>
            </w:tcBorders>
            <w:shd w:val="clear" w:color="auto" w:fill="auto"/>
            <w:noWrap/>
            <w:vAlign w:val="center"/>
            <w:hideMark/>
          </w:tcPr>
          <w:p w14:paraId="4E01AB0B"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67816F24"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07E4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w:t>
            </w:r>
          </w:p>
        </w:tc>
        <w:tc>
          <w:tcPr>
            <w:tcW w:w="5440" w:type="dxa"/>
            <w:tcBorders>
              <w:top w:val="nil"/>
              <w:left w:val="nil"/>
              <w:bottom w:val="single" w:sz="4" w:space="0" w:color="auto"/>
              <w:right w:val="single" w:sz="4" w:space="0" w:color="auto"/>
            </w:tcBorders>
            <w:shd w:val="clear" w:color="auto" w:fill="auto"/>
            <w:vAlign w:val="center"/>
            <w:hideMark/>
          </w:tcPr>
          <w:p w14:paraId="2789D37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XIX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6D83773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A.184</w:t>
            </w:r>
          </w:p>
        </w:tc>
      </w:tr>
      <w:tr w:rsidR="000A1BD0" w:rsidRPr="000A1BD0" w14:paraId="6945BBD3" w14:textId="77777777" w:rsidTr="000A1BD0">
        <w:trPr>
          <w:trHeight w:val="300"/>
        </w:trPr>
        <w:tc>
          <w:tcPr>
            <w:tcW w:w="2260" w:type="dxa"/>
            <w:tcBorders>
              <w:top w:val="nil"/>
              <w:left w:val="nil"/>
              <w:bottom w:val="nil"/>
              <w:right w:val="nil"/>
            </w:tcBorders>
            <w:shd w:val="clear" w:color="auto" w:fill="auto"/>
            <w:noWrap/>
            <w:vAlign w:val="bottom"/>
            <w:hideMark/>
          </w:tcPr>
          <w:p w14:paraId="6B91A326"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4D2CD84C"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4C72C03D"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217E0700" w14:textId="77777777" w:rsidTr="000A1BD0">
        <w:trPr>
          <w:trHeight w:val="300"/>
        </w:trPr>
        <w:tc>
          <w:tcPr>
            <w:tcW w:w="2260" w:type="dxa"/>
            <w:tcBorders>
              <w:top w:val="nil"/>
              <w:left w:val="nil"/>
              <w:bottom w:val="nil"/>
              <w:right w:val="nil"/>
            </w:tcBorders>
            <w:shd w:val="clear" w:color="auto" w:fill="auto"/>
            <w:noWrap/>
            <w:vAlign w:val="bottom"/>
            <w:hideMark/>
          </w:tcPr>
          <w:p w14:paraId="33437B6C"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EE2BC0C"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Broniszów</w:t>
            </w:r>
          </w:p>
        </w:tc>
        <w:tc>
          <w:tcPr>
            <w:tcW w:w="2520" w:type="dxa"/>
            <w:tcBorders>
              <w:top w:val="nil"/>
              <w:left w:val="nil"/>
              <w:bottom w:val="nil"/>
              <w:right w:val="nil"/>
            </w:tcBorders>
            <w:shd w:val="clear" w:color="auto" w:fill="auto"/>
            <w:noWrap/>
            <w:vAlign w:val="center"/>
            <w:hideMark/>
          </w:tcPr>
          <w:p w14:paraId="1B54DBB9"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46B13A4A"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F46B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2.</w:t>
            </w:r>
          </w:p>
        </w:tc>
        <w:tc>
          <w:tcPr>
            <w:tcW w:w="5440" w:type="dxa"/>
            <w:tcBorders>
              <w:top w:val="nil"/>
              <w:left w:val="nil"/>
              <w:bottom w:val="single" w:sz="4" w:space="0" w:color="auto"/>
              <w:right w:val="single" w:sz="4" w:space="0" w:color="auto"/>
            </w:tcBorders>
            <w:shd w:val="clear" w:color="auto" w:fill="auto"/>
            <w:vAlign w:val="center"/>
            <w:hideMark/>
          </w:tcPr>
          <w:p w14:paraId="62A8D1C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podworski, krajobrazowy, XIX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01842CA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42598A3A" w14:textId="77777777" w:rsidTr="000A1BD0">
        <w:trPr>
          <w:trHeight w:val="300"/>
        </w:trPr>
        <w:tc>
          <w:tcPr>
            <w:tcW w:w="2260" w:type="dxa"/>
            <w:tcBorders>
              <w:top w:val="nil"/>
              <w:left w:val="nil"/>
              <w:bottom w:val="nil"/>
              <w:right w:val="nil"/>
            </w:tcBorders>
            <w:shd w:val="clear" w:color="auto" w:fill="auto"/>
            <w:noWrap/>
            <w:vAlign w:val="bottom"/>
            <w:hideMark/>
          </w:tcPr>
          <w:p w14:paraId="1815F0E5"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1CC72F20"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20679F5E"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62E99F26" w14:textId="77777777" w:rsidTr="000A1BD0">
        <w:trPr>
          <w:trHeight w:val="300"/>
        </w:trPr>
        <w:tc>
          <w:tcPr>
            <w:tcW w:w="2260" w:type="dxa"/>
            <w:tcBorders>
              <w:top w:val="nil"/>
              <w:left w:val="nil"/>
              <w:bottom w:val="nil"/>
              <w:right w:val="nil"/>
            </w:tcBorders>
            <w:shd w:val="clear" w:color="auto" w:fill="auto"/>
            <w:noWrap/>
            <w:vAlign w:val="bottom"/>
            <w:hideMark/>
          </w:tcPr>
          <w:p w14:paraId="0018ABF1"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D88D9FF"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 xml:space="preserve"> Cło</w:t>
            </w:r>
          </w:p>
        </w:tc>
        <w:tc>
          <w:tcPr>
            <w:tcW w:w="2520" w:type="dxa"/>
            <w:tcBorders>
              <w:top w:val="nil"/>
              <w:left w:val="nil"/>
              <w:bottom w:val="nil"/>
              <w:right w:val="nil"/>
            </w:tcBorders>
            <w:shd w:val="clear" w:color="auto" w:fill="auto"/>
            <w:noWrap/>
            <w:vAlign w:val="center"/>
            <w:hideMark/>
          </w:tcPr>
          <w:p w14:paraId="161FF43E"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255F98D4" w14:textId="77777777" w:rsidTr="000A1BD0">
        <w:trPr>
          <w:trHeight w:val="39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B709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3.</w:t>
            </w:r>
          </w:p>
        </w:tc>
        <w:tc>
          <w:tcPr>
            <w:tcW w:w="5440" w:type="dxa"/>
            <w:tcBorders>
              <w:top w:val="nil"/>
              <w:left w:val="nil"/>
              <w:bottom w:val="single" w:sz="4" w:space="0" w:color="auto"/>
              <w:right w:val="single" w:sz="4" w:space="0" w:color="auto"/>
            </w:tcBorders>
            <w:shd w:val="clear" w:color="auto" w:fill="auto"/>
            <w:vAlign w:val="center"/>
            <w:hideMark/>
          </w:tcPr>
          <w:p w14:paraId="7B6B070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Młyn wodny, mur, ok. 1930r.</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53F97DE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052138D9" w14:textId="77777777" w:rsidTr="000A1BD0">
        <w:trPr>
          <w:trHeight w:val="390"/>
        </w:trPr>
        <w:tc>
          <w:tcPr>
            <w:tcW w:w="2260" w:type="dxa"/>
            <w:tcBorders>
              <w:top w:val="nil"/>
              <w:left w:val="nil"/>
              <w:bottom w:val="nil"/>
              <w:right w:val="nil"/>
            </w:tcBorders>
            <w:shd w:val="clear" w:color="auto" w:fill="auto"/>
            <w:noWrap/>
            <w:vAlign w:val="bottom"/>
            <w:hideMark/>
          </w:tcPr>
          <w:p w14:paraId="5F76C04D"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69BC2828"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725D6CBB"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1D5B60B9" w14:textId="77777777" w:rsidTr="000A1BD0">
        <w:trPr>
          <w:trHeight w:val="300"/>
        </w:trPr>
        <w:tc>
          <w:tcPr>
            <w:tcW w:w="2260" w:type="dxa"/>
            <w:tcBorders>
              <w:top w:val="nil"/>
              <w:left w:val="nil"/>
              <w:bottom w:val="nil"/>
              <w:right w:val="nil"/>
            </w:tcBorders>
            <w:shd w:val="clear" w:color="auto" w:fill="auto"/>
            <w:noWrap/>
            <w:vAlign w:val="bottom"/>
            <w:hideMark/>
          </w:tcPr>
          <w:p w14:paraId="668E9A7F"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7C9E6C9"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 xml:space="preserve"> Cudzynowice</w:t>
            </w:r>
          </w:p>
        </w:tc>
        <w:tc>
          <w:tcPr>
            <w:tcW w:w="2520" w:type="dxa"/>
            <w:tcBorders>
              <w:top w:val="nil"/>
              <w:left w:val="nil"/>
              <w:bottom w:val="nil"/>
              <w:right w:val="nil"/>
            </w:tcBorders>
            <w:shd w:val="clear" w:color="auto" w:fill="auto"/>
            <w:noWrap/>
            <w:vAlign w:val="center"/>
            <w:hideMark/>
          </w:tcPr>
          <w:p w14:paraId="67A76F07"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70FE426D"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A526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4.</w:t>
            </w:r>
          </w:p>
        </w:tc>
        <w:tc>
          <w:tcPr>
            <w:tcW w:w="5440" w:type="dxa"/>
            <w:tcBorders>
              <w:top w:val="nil"/>
              <w:left w:val="nil"/>
              <w:bottom w:val="single" w:sz="4" w:space="0" w:color="auto"/>
              <w:right w:val="single" w:sz="4" w:space="0" w:color="auto"/>
            </w:tcBorders>
            <w:shd w:val="clear" w:color="auto" w:fill="auto"/>
            <w:vAlign w:val="center"/>
            <w:hideMark/>
          </w:tcPr>
          <w:p w14:paraId="1C571D6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Zespół kościoła parafialnego </w:t>
            </w:r>
            <w:proofErr w:type="spellStart"/>
            <w:r w:rsidRPr="000A1BD0">
              <w:rPr>
                <w:rFonts w:ascii="Calibri" w:eastAsia="Times New Roman" w:hAnsi="Calibri" w:cs="Calibri"/>
                <w:color w:val="000000"/>
                <w:lang w:eastAsia="pl-PL"/>
              </w:rPr>
              <w:t>p.w.Wszystkich</w:t>
            </w:r>
            <w:proofErr w:type="spellEnd"/>
            <w:r w:rsidRPr="000A1BD0">
              <w:rPr>
                <w:rFonts w:ascii="Calibri" w:eastAsia="Times New Roman" w:hAnsi="Calibri" w:cs="Calibri"/>
                <w:color w:val="000000"/>
                <w:lang w:eastAsia="pl-PL"/>
              </w:rPr>
              <w:t xml:space="preserve"> Świętych                                                                                                                   </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551064F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A.185/1                        </w:t>
            </w:r>
          </w:p>
        </w:tc>
      </w:tr>
      <w:tr w:rsidR="000A1BD0" w:rsidRPr="000A1BD0" w14:paraId="12B038F6" w14:textId="77777777" w:rsidTr="000A1BD0">
        <w:trPr>
          <w:trHeight w:val="6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6547429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5.</w:t>
            </w:r>
          </w:p>
        </w:tc>
        <w:tc>
          <w:tcPr>
            <w:tcW w:w="5440" w:type="dxa"/>
            <w:tcBorders>
              <w:top w:val="nil"/>
              <w:left w:val="nil"/>
              <w:bottom w:val="single" w:sz="4" w:space="0" w:color="auto"/>
              <w:right w:val="single" w:sz="4" w:space="0" w:color="auto"/>
            </w:tcBorders>
            <w:shd w:val="clear" w:color="000000" w:fill="D6DCE4"/>
            <w:vAlign w:val="center"/>
            <w:hideMark/>
          </w:tcPr>
          <w:p w14:paraId="79D353F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Kościół </w:t>
            </w:r>
            <w:proofErr w:type="spellStart"/>
            <w:r w:rsidRPr="000A1BD0">
              <w:rPr>
                <w:rFonts w:ascii="Calibri" w:eastAsia="Times New Roman" w:hAnsi="Calibri" w:cs="Calibri"/>
                <w:color w:val="000000"/>
                <w:lang w:eastAsia="pl-PL"/>
              </w:rPr>
              <w:t>drewn</w:t>
            </w:r>
            <w:proofErr w:type="spellEnd"/>
            <w:r w:rsidRPr="000A1BD0">
              <w:rPr>
                <w:rFonts w:ascii="Calibri" w:eastAsia="Times New Roman" w:hAnsi="Calibri" w:cs="Calibri"/>
                <w:color w:val="000000"/>
                <w:lang w:eastAsia="pl-PL"/>
              </w:rPr>
              <w:t>. 1757, fundowany Teresy z Morsztynów Sołtykowej, remontowany 1826 i 1849r.</w:t>
            </w:r>
          </w:p>
        </w:tc>
        <w:tc>
          <w:tcPr>
            <w:tcW w:w="2520" w:type="dxa"/>
            <w:tcBorders>
              <w:top w:val="nil"/>
              <w:left w:val="nil"/>
              <w:bottom w:val="single" w:sz="4" w:space="0" w:color="auto"/>
              <w:right w:val="single" w:sz="4" w:space="0" w:color="auto"/>
            </w:tcBorders>
            <w:shd w:val="clear" w:color="000000" w:fill="D6DCE4"/>
            <w:vAlign w:val="center"/>
            <w:hideMark/>
          </w:tcPr>
          <w:p w14:paraId="3B49A0F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537988A6" w14:textId="77777777" w:rsidTr="000A1BD0">
        <w:trPr>
          <w:trHeight w:val="6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0D85EF1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6.</w:t>
            </w:r>
          </w:p>
        </w:tc>
        <w:tc>
          <w:tcPr>
            <w:tcW w:w="5440" w:type="dxa"/>
            <w:tcBorders>
              <w:top w:val="nil"/>
              <w:left w:val="nil"/>
              <w:bottom w:val="single" w:sz="4" w:space="0" w:color="auto"/>
              <w:right w:val="single" w:sz="4" w:space="0" w:color="auto"/>
            </w:tcBorders>
            <w:shd w:val="clear" w:color="auto" w:fill="auto"/>
            <w:vAlign w:val="center"/>
            <w:hideMark/>
          </w:tcPr>
          <w:p w14:paraId="66310D6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Dzwonnica, </w:t>
            </w:r>
            <w:proofErr w:type="spellStart"/>
            <w:r w:rsidRPr="000A1BD0">
              <w:rPr>
                <w:rFonts w:ascii="Calibri" w:eastAsia="Times New Roman" w:hAnsi="Calibri" w:cs="Calibri"/>
                <w:color w:val="000000"/>
                <w:lang w:eastAsia="pl-PL"/>
              </w:rPr>
              <w:t>drewn</w:t>
            </w:r>
            <w:proofErr w:type="spellEnd"/>
            <w:r w:rsidRPr="000A1BD0">
              <w:rPr>
                <w:rFonts w:ascii="Calibri" w:eastAsia="Times New Roman" w:hAnsi="Calibri" w:cs="Calibri"/>
                <w:color w:val="000000"/>
                <w:lang w:eastAsia="pl-PL"/>
              </w:rPr>
              <w:t xml:space="preserve">. ok. 1757, </w:t>
            </w:r>
            <w:proofErr w:type="spellStart"/>
            <w:r w:rsidRPr="000A1BD0">
              <w:rPr>
                <w:rFonts w:ascii="Calibri" w:eastAsia="Times New Roman" w:hAnsi="Calibri" w:cs="Calibri"/>
                <w:color w:val="000000"/>
                <w:lang w:eastAsia="pl-PL"/>
              </w:rPr>
              <w:t>remon</w:t>
            </w:r>
            <w:proofErr w:type="spellEnd"/>
            <w:r w:rsidRPr="000A1BD0">
              <w:rPr>
                <w:rFonts w:ascii="Calibri" w:eastAsia="Times New Roman" w:hAnsi="Calibri" w:cs="Calibri"/>
                <w:color w:val="000000"/>
                <w:lang w:eastAsia="pl-PL"/>
              </w:rPr>
              <w:t xml:space="preserve">. 1826 i lata 40-te XIX w. </w:t>
            </w:r>
          </w:p>
        </w:tc>
        <w:tc>
          <w:tcPr>
            <w:tcW w:w="2520" w:type="dxa"/>
            <w:tcBorders>
              <w:top w:val="nil"/>
              <w:left w:val="nil"/>
              <w:bottom w:val="single" w:sz="4" w:space="0" w:color="auto"/>
              <w:right w:val="single" w:sz="4" w:space="0" w:color="auto"/>
            </w:tcBorders>
            <w:shd w:val="clear" w:color="auto" w:fill="auto"/>
            <w:vAlign w:val="center"/>
            <w:hideMark/>
          </w:tcPr>
          <w:p w14:paraId="02DC2B6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A.185/2</w:t>
            </w:r>
          </w:p>
        </w:tc>
      </w:tr>
      <w:tr w:rsidR="000A1BD0" w:rsidRPr="000A1BD0" w14:paraId="614CFC2D"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787C22A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7.</w:t>
            </w:r>
          </w:p>
        </w:tc>
        <w:tc>
          <w:tcPr>
            <w:tcW w:w="5440" w:type="dxa"/>
            <w:tcBorders>
              <w:top w:val="nil"/>
              <w:left w:val="nil"/>
              <w:bottom w:val="single" w:sz="4" w:space="0" w:color="auto"/>
              <w:right w:val="single" w:sz="4" w:space="0" w:color="auto"/>
            </w:tcBorders>
            <w:shd w:val="clear" w:color="000000" w:fill="D6DCE4"/>
            <w:vAlign w:val="bottom"/>
            <w:hideMark/>
          </w:tcPr>
          <w:p w14:paraId="4D4AED3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Cmentarz Przykościelny                                 </w:t>
            </w:r>
          </w:p>
        </w:tc>
        <w:tc>
          <w:tcPr>
            <w:tcW w:w="2520" w:type="dxa"/>
            <w:tcBorders>
              <w:top w:val="nil"/>
              <w:left w:val="nil"/>
              <w:bottom w:val="single" w:sz="4" w:space="0" w:color="auto"/>
              <w:right w:val="single" w:sz="4" w:space="0" w:color="auto"/>
            </w:tcBorders>
            <w:shd w:val="clear" w:color="000000" w:fill="D6DCE4"/>
            <w:noWrap/>
            <w:vAlign w:val="center"/>
            <w:hideMark/>
          </w:tcPr>
          <w:p w14:paraId="4E7B0A7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1788F52"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617323B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8.</w:t>
            </w:r>
          </w:p>
        </w:tc>
        <w:tc>
          <w:tcPr>
            <w:tcW w:w="5440" w:type="dxa"/>
            <w:tcBorders>
              <w:top w:val="nil"/>
              <w:left w:val="nil"/>
              <w:bottom w:val="single" w:sz="4" w:space="0" w:color="auto"/>
              <w:right w:val="single" w:sz="4" w:space="0" w:color="auto"/>
            </w:tcBorders>
            <w:shd w:val="clear" w:color="auto" w:fill="auto"/>
            <w:noWrap/>
            <w:vAlign w:val="center"/>
            <w:hideMark/>
          </w:tcPr>
          <w:p w14:paraId="192ED7E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Cmentarz Parafialny rzymsko-katolicki</w:t>
            </w:r>
          </w:p>
        </w:tc>
        <w:tc>
          <w:tcPr>
            <w:tcW w:w="2520" w:type="dxa"/>
            <w:tcBorders>
              <w:top w:val="nil"/>
              <w:left w:val="nil"/>
              <w:bottom w:val="single" w:sz="4" w:space="0" w:color="auto"/>
              <w:right w:val="single" w:sz="4" w:space="0" w:color="auto"/>
            </w:tcBorders>
            <w:shd w:val="clear" w:color="auto" w:fill="auto"/>
            <w:noWrap/>
            <w:vAlign w:val="center"/>
            <w:hideMark/>
          </w:tcPr>
          <w:p w14:paraId="351CEB3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62EE7CD"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791F1DA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9.</w:t>
            </w:r>
          </w:p>
        </w:tc>
        <w:tc>
          <w:tcPr>
            <w:tcW w:w="5440" w:type="dxa"/>
            <w:tcBorders>
              <w:top w:val="nil"/>
              <w:left w:val="nil"/>
              <w:bottom w:val="single" w:sz="4" w:space="0" w:color="auto"/>
              <w:right w:val="single" w:sz="4" w:space="0" w:color="auto"/>
            </w:tcBorders>
            <w:shd w:val="clear" w:color="000000" w:fill="D6DCE4"/>
            <w:noWrap/>
            <w:vAlign w:val="bottom"/>
            <w:hideMark/>
          </w:tcPr>
          <w:p w14:paraId="39C2240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Zespół dworski</w:t>
            </w:r>
          </w:p>
        </w:tc>
        <w:tc>
          <w:tcPr>
            <w:tcW w:w="2520" w:type="dxa"/>
            <w:tcBorders>
              <w:top w:val="nil"/>
              <w:left w:val="nil"/>
              <w:bottom w:val="single" w:sz="4" w:space="0" w:color="auto"/>
              <w:right w:val="single" w:sz="4" w:space="0" w:color="auto"/>
            </w:tcBorders>
            <w:shd w:val="clear" w:color="000000" w:fill="D6DCE4"/>
            <w:noWrap/>
            <w:vAlign w:val="center"/>
            <w:hideMark/>
          </w:tcPr>
          <w:p w14:paraId="67EC100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0ABA3663" w14:textId="77777777" w:rsidTr="000A1BD0">
        <w:trPr>
          <w:trHeight w:val="6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307FA3D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10.</w:t>
            </w:r>
          </w:p>
        </w:tc>
        <w:tc>
          <w:tcPr>
            <w:tcW w:w="5440" w:type="dxa"/>
            <w:tcBorders>
              <w:top w:val="nil"/>
              <w:left w:val="nil"/>
              <w:bottom w:val="single" w:sz="4" w:space="0" w:color="auto"/>
              <w:right w:val="single" w:sz="4" w:space="0" w:color="auto"/>
            </w:tcBorders>
            <w:shd w:val="clear" w:color="auto" w:fill="auto"/>
            <w:vAlign w:val="bottom"/>
            <w:hideMark/>
          </w:tcPr>
          <w:p w14:paraId="2BBCB54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1 poł. XIX w. założenie parkowe o charakterze zabytkowym</w:t>
            </w:r>
          </w:p>
        </w:tc>
        <w:tc>
          <w:tcPr>
            <w:tcW w:w="2520" w:type="dxa"/>
            <w:tcBorders>
              <w:top w:val="nil"/>
              <w:left w:val="nil"/>
              <w:bottom w:val="single" w:sz="4" w:space="0" w:color="auto"/>
              <w:right w:val="single" w:sz="4" w:space="0" w:color="auto"/>
            </w:tcBorders>
            <w:shd w:val="clear" w:color="auto" w:fill="auto"/>
            <w:noWrap/>
            <w:vAlign w:val="center"/>
            <w:hideMark/>
          </w:tcPr>
          <w:p w14:paraId="01829C7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A.186</w:t>
            </w:r>
          </w:p>
        </w:tc>
      </w:tr>
      <w:tr w:rsidR="000A1BD0" w:rsidRPr="000A1BD0" w14:paraId="78C2D5B2"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24C538A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11.</w:t>
            </w:r>
          </w:p>
        </w:tc>
        <w:tc>
          <w:tcPr>
            <w:tcW w:w="5440" w:type="dxa"/>
            <w:tcBorders>
              <w:top w:val="nil"/>
              <w:left w:val="nil"/>
              <w:bottom w:val="single" w:sz="4" w:space="0" w:color="auto"/>
              <w:right w:val="single" w:sz="4" w:space="0" w:color="auto"/>
            </w:tcBorders>
            <w:shd w:val="clear" w:color="000000" w:fill="D6DCE4"/>
            <w:noWrap/>
            <w:vAlign w:val="bottom"/>
            <w:hideMark/>
          </w:tcPr>
          <w:p w14:paraId="3D1C197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Dwór, mur, poł </w:t>
            </w:r>
            <w:proofErr w:type="spellStart"/>
            <w:r w:rsidRPr="000A1BD0">
              <w:rPr>
                <w:rFonts w:ascii="Calibri" w:eastAsia="Times New Roman" w:hAnsi="Calibri" w:cs="Calibri"/>
                <w:color w:val="000000"/>
                <w:lang w:eastAsia="pl-PL"/>
              </w:rPr>
              <w:t>XIXw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000000" w:fill="D6DCE4"/>
            <w:noWrap/>
            <w:vAlign w:val="center"/>
            <w:hideMark/>
          </w:tcPr>
          <w:p w14:paraId="7A0A509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565B26D"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658CFEE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12.</w:t>
            </w:r>
          </w:p>
        </w:tc>
        <w:tc>
          <w:tcPr>
            <w:tcW w:w="5440" w:type="dxa"/>
            <w:tcBorders>
              <w:top w:val="nil"/>
              <w:left w:val="nil"/>
              <w:bottom w:val="single" w:sz="4" w:space="0" w:color="auto"/>
              <w:right w:val="single" w:sz="4" w:space="0" w:color="auto"/>
            </w:tcBorders>
            <w:shd w:val="clear" w:color="auto" w:fill="auto"/>
            <w:noWrap/>
            <w:vAlign w:val="bottom"/>
            <w:hideMark/>
          </w:tcPr>
          <w:p w14:paraId="6D1AE94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              Oficyna (rządcówka), mur, 1880r.                  </w:t>
            </w:r>
          </w:p>
        </w:tc>
        <w:tc>
          <w:tcPr>
            <w:tcW w:w="2520" w:type="dxa"/>
            <w:tcBorders>
              <w:top w:val="nil"/>
              <w:left w:val="nil"/>
              <w:bottom w:val="single" w:sz="4" w:space="0" w:color="auto"/>
              <w:right w:val="single" w:sz="4" w:space="0" w:color="auto"/>
            </w:tcBorders>
            <w:shd w:val="clear" w:color="auto" w:fill="auto"/>
            <w:noWrap/>
            <w:vAlign w:val="center"/>
            <w:hideMark/>
          </w:tcPr>
          <w:p w14:paraId="3C737BE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6E128E4" w14:textId="77777777" w:rsidTr="000A1BD0">
        <w:trPr>
          <w:trHeight w:val="300"/>
        </w:trPr>
        <w:tc>
          <w:tcPr>
            <w:tcW w:w="2260" w:type="dxa"/>
            <w:tcBorders>
              <w:top w:val="nil"/>
              <w:left w:val="nil"/>
              <w:bottom w:val="nil"/>
              <w:right w:val="nil"/>
            </w:tcBorders>
            <w:shd w:val="clear" w:color="auto" w:fill="auto"/>
            <w:noWrap/>
            <w:vAlign w:val="bottom"/>
            <w:hideMark/>
          </w:tcPr>
          <w:p w14:paraId="197AC116"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154E3965"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74FC8758"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3A835BDD" w14:textId="77777777" w:rsidTr="000A1BD0">
        <w:trPr>
          <w:trHeight w:val="300"/>
        </w:trPr>
        <w:tc>
          <w:tcPr>
            <w:tcW w:w="2260" w:type="dxa"/>
            <w:tcBorders>
              <w:top w:val="nil"/>
              <w:left w:val="nil"/>
              <w:bottom w:val="nil"/>
              <w:right w:val="nil"/>
            </w:tcBorders>
            <w:shd w:val="clear" w:color="auto" w:fill="auto"/>
            <w:noWrap/>
            <w:vAlign w:val="bottom"/>
            <w:hideMark/>
          </w:tcPr>
          <w:p w14:paraId="56EA7849"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7C1570F7"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Dalechowice</w:t>
            </w:r>
          </w:p>
        </w:tc>
        <w:tc>
          <w:tcPr>
            <w:tcW w:w="2520" w:type="dxa"/>
            <w:tcBorders>
              <w:top w:val="nil"/>
              <w:left w:val="nil"/>
              <w:bottom w:val="nil"/>
              <w:right w:val="nil"/>
            </w:tcBorders>
            <w:shd w:val="clear" w:color="auto" w:fill="auto"/>
            <w:noWrap/>
            <w:vAlign w:val="center"/>
            <w:hideMark/>
          </w:tcPr>
          <w:p w14:paraId="5D9BBBE0"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5B0F98B7" w14:textId="77777777" w:rsidTr="000A1BD0">
        <w:trPr>
          <w:trHeight w:val="6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7FEC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13.</w:t>
            </w:r>
          </w:p>
        </w:tc>
        <w:tc>
          <w:tcPr>
            <w:tcW w:w="5440" w:type="dxa"/>
            <w:tcBorders>
              <w:top w:val="nil"/>
              <w:left w:val="nil"/>
              <w:bottom w:val="single" w:sz="4" w:space="0" w:color="auto"/>
              <w:right w:val="single" w:sz="4" w:space="0" w:color="auto"/>
            </w:tcBorders>
            <w:shd w:val="clear" w:color="auto" w:fill="auto"/>
            <w:vAlign w:val="center"/>
            <w:hideMark/>
          </w:tcPr>
          <w:p w14:paraId="1CA716A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XVIII w. założenie parkowe o charakterze zabytkowym</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511CDB2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A.187</w:t>
            </w:r>
          </w:p>
        </w:tc>
      </w:tr>
      <w:tr w:rsidR="000A1BD0" w:rsidRPr="000A1BD0" w14:paraId="2CDFB6F4" w14:textId="77777777" w:rsidTr="000A1BD0">
        <w:trPr>
          <w:trHeight w:val="300"/>
        </w:trPr>
        <w:tc>
          <w:tcPr>
            <w:tcW w:w="2260" w:type="dxa"/>
            <w:tcBorders>
              <w:top w:val="nil"/>
              <w:left w:val="nil"/>
              <w:bottom w:val="nil"/>
              <w:right w:val="nil"/>
            </w:tcBorders>
            <w:shd w:val="clear" w:color="auto" w:fill="auto"/>
            <w:noWrap/>
            <w:vAlign w:val="bottom"/>
            <w:hideMark/>
          </w:tcPr>
          <w:p w14:paraId="00629DDE"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624F0B03"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0D66693B"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7B68BF9B" w14:textId="77777777" w:rsidTr="000A1BD0">
        <w:trPr>
          <w:trHeight w:val="300"/>
        </w:trPr>
        <w:tc>
          <w:tcPr>
            <w:tcW w:w="2260" w:type="dxa"/>
            <w:tcBorders>
              <w:top w:val="nil"/>
              <w:left w:val="nil"/>
              <w:bottom w:val="nil"/>
              <w:right w:val="nil"/>
            </w:tcBorders>
            <w:shd w:val="clear" w:color="auto" w:fill="auto"/>
            <w:noWrap/>
            <w:vAlign w:val="bottom"/>
            <w:hideMark/>
          </w:tcPr>
          <w:p w14:paraId="1D7A832A"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0006918B"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Donosy</w:t>
            </w:r>
          </w:p>
        </w:tc>
        <w:tc>
          <w:tcPr>
            <w:tcW w:w="2520" w:type="dxa"/>
            <w:tcBorders>
              <w:top w:val="nil"/>
              <w:left w:val="nil"/>
              <w:bottom w:val="nil"/>
              <w:right w:val="nil"/>
            </w:tcBorders>
            <w:shd w:val="clear" w:color="auto" w:fill="auto"/>
            <w:noWrap/>
            <w:vAlign w:val="center"/>
            <w:hideMark/>
          </w:tcPr>
          <w:p w14:paraId="170A2637"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000E2734" w14:textId="77777777" w:rsidTr="000A1BD0">
        <w:trPr>
          <w:trHeight w:val="6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B8A9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14.</w:t>
            </w:r>
          </w:p>
        </w:tc>
        <w:tc>
          <w:tcPr>
            <w:tcW w:w="5440" w:type="dxa"/>
            <w:tcBorders>
              <w:top w:val="nil"/>
              <w:left w:val="nil"/>
              <w:bottom w:val="single" w:sz="4" w:space="0" w:color="auto"/>
              <w:right w:val="single" w:sz="4" w:space="0" w:color="auto"/>
            </w:tcBorders>
            <w:shd w:val="clear" w:color="auto" w:fill="auto"/>
            <w:vAlign w:val="center"/>
            <w:hideMark/>
          </w:tcPr>
          <w:p w14:paraId="104FF50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XVIII w. założenie parkowe o charakterze zabytkowym</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66770BD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A.188</w:t>
            </w:r>
          </w:p>
        </w:tc>
      </w:tr>
      <w:tr w:rsidR="000A1BD0" w:rsidRPr="000A1BD0" w14:paraId="4E868752" w14:textId="77777777" w:rsidTr="000A1BD0">
        <w:trPr>
          <w:trHeight w:val="300"/>
        </w:trPr>
        <w:tc>
          <w:tcPr>
            <w:tcW w:w="2260" w:type="dxa"/>
            <w:tcBorders>
              <w:top w:val="nil"/>
              <w:left w:val="nil"/>
              <w:bottom w:val="nil"/>
              <w:right w:val="nil"/>
            </w:tcBorders>
            <w:shd w:val="clear" w:color="auto" w:fill="auto"/>
            <w:noWrap/>
            <w:vAlign w:val="bottom"/>
            <w:hideMark/>
          </w:tcPr>
          <w:p w14:paraId="3A029F2D"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11A15E6A"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76AFBA2F"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4A6467F4" w14:textId="77777777" w:rsidTr="000A1BD0">
        <w:trPr>
          <w:trHeight w:val="300"/>
        </w:trPr>
        <w:tc>
          <w:tcPr>
            <w:tcW w:w="2260" w:type="dxa"/>
            <w:tcBorders>
              <w:top w:val="nil"/>
              <w:left w:val="nil"/>
              <w:bottom w:val="nil"/>
              <w:right w:val="nil"/>
            </w:tcBorders>
            <w:shd w:val="clear" w:color="auto" w:fill="auto"/>
            <w:noWrap/>
            <w:vAlign w:val="bottom"/>
            <w:hideMark/>
          </w:tcPr>
          <w:p w14:paraId="1A024483"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center"/>
            <w:hideMark/>
          </w:tcPr>
          <w:p w14:paraId="640B0265"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Gorzków</w:t>
            </w:r>
          </w:p>
        </w:tc>
        <w:tc>
          <w:tcPr>
            <w:tcW w:w="2520" w:type="dxa"/>
            <w:tcBorders>
              <w:top w:val="nil"/>
              <w:left w:val="nil"/>
              <w:bottom w:val="nil"/>
              <w:right w:val="nil"/>
            </w:tcBorders>
            <w:shd w:val="clear" w:color="auto" w:fill="auto"/>
            <w:noWrap/>
            <w:vAlign w:val="center"/>
            <w:hideMark/>
          </w:tcPr>
          <w:p w14:paraId="1567CE5C"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5FE2ED28"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F4CEE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15.</w:t>
            </w:r>
          </w:p>
        </w:tc>
        <w:tc>
          <w:tcPr>
            <w:tcW w:w="5440" w:type="dxa"/>
            <w:tcBorders>
              <w:top w:val="single" w:sz="4" w:space="0" w:color="auto"/>
              <w:left w:val="nil"/>
              <w:bottom w:val="single" w:sz="4" w:space="0" w:color="auto"/>
              <w:right w:val="single" w:sz="4" w:space="0" w:color="auto"/>
            </w:tcBorders>
            <w:shd w:val="clear" w:color="auto" w:fill="auto"/>
            <w:noWrap/>
            <w:vAlign w:val="bottom"/>
            <w:hideMark/>
          </w:tcPr>
          <w:p w14:paraId="32B1ACB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Zespół </w:t>
            </w:r>
            <w:proofErr w:type="spellStart"/>
            <w:r w:rsidRPr="000A1BD0">
              <w:rPr>
                <w:rFonts w:ascii="Calibri" w:eastAsia="Times New Roman" w:hAnsi="Calibri" w:cs="Calibri"/>
                <w:color w:val="000000"/>
                <w:lang w:eastAsia="pl-PL"/>
              </w:rPr>
              <w:t>koscioła</w:t>
            </w:r>
            <w:proofErr w:type="spellEnd"/>
            <w:r w:rsidRPr="000A1BD0">
              <w:rPr>
                <w:rFonts w:ascii="Calibri" w:eastAsia="Times New Roman" w:hAnsi="Calibri" w:cs="Calibri"/>
                <w:color w:val="000000"/>
                <w:lang w:eastAsia="pl-PL"/>
              </w:rPr>
              <w:t xml:space="preserve"> parafialnego p.w. </w:t>
            </w:r>
            <w:proofErr w:type="spellStart"/>
            <w:r w:rsidRPr="000A1BD0">
              <w:rPr>
                <w:rFonts w:ascii="Calibri" w:eastAsia="Times New Roman" w:hAnsi="Calibri" w:cs="Calibri"/>
                <w:color w:val="000000"/>
                <w:lang w:eastAsia="pl-PL"/>
              </w:rPr>
              <w:t>św.Małgorzaty</w:t>
            </w:r>
            <w:proofErr w:type="spellEnd"/>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653C931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A.189</w:t>
            </w:r>
          </w:p>
        </w:tc>
      </w:tr>
      <w:tr w:rsidR="000A1BD0" w:rsidRPr="000A1BD0" w14:paraId="47033443"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1FB10CA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16.</w:t>
            </w:r>
          </w:p>
        </w:tc>
        <w:tc>
          <w:tcPr>
            <w:tcW w:w="5440" w:type="dxa"/>
            <w:tcBorders>
              <w:top w:val="nil"/>
              <w:left w:val="nil"/>
              <w:bottom w:val="single" w:sz="4" w:space="0" w:color="auto"/>
              <w:right w:val="single" w:sz="4" w:space="0" w:color="auto"/>
            </w:tcBorders>
            <w:shd w:val="clear" w:color="000000" w:fill="D6DCE4"/>
            <w:noWrap/>
            <w:vAlign w:val="bottom"/>
            <w:hideMark/>
          </w:tcPr>
          <w:p w14:paraId="663EEC1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   Kościół, </w:t>
            </w:r>
            <w:proofErr w:type="spellStart"/>
            <w:r w:rsidRPr="000A1BD0">
              <w:rPr>
                <w:rFonts w:ascii="Calibri" w:eastAsia="Times New Roman" w:hAnsi="Calibri" w:cs="Calibri"/>
                <w:color w:val="000000"/>
                <w:lang w:eastAsia="pl-PL"/>
              </w:rPr>
              <w:t>drewn</w:t>
            </w:r>
            <w:proofErr w:type="spellEnd"/>
            <w:r w:rsidRPr="000A1BD0">
              <w:rPr>
                <w:rFonts w:ascii="Calibri" w:eastAsia="Times New Roman" w:hAnsi="Calibri" w:cs="Calibri"/>
                <w:color w:val="000000"/>
                <w:lang w:eastAsia="pl-PL"/>
              </w:rPr>
              <w:t xml:space="preserve">, ok. 1758r.         </w:t>
            </w:r>
          </w:p>
        </w:tc>
        <w:tc>
          <w:tcPr>
            <w:tcW w:w="2520" w:type="dxa"/>
            <w:tcBorders>
              <w:top w:val="nil"/>
              <w:left w:val="nil"/>
              <w:bottom w:val="single" w:sz="4" w:space="0" w:color="auto"/>
              <w:right w:val="single" w:sz="4" w:space="0" w:color="auto"/>
            </w:tcBorders>
            <w:shd w:val="clear" w:color="000000" w:fill="D6DCE4"/>
            <w:vAlign w:val="center"/>
            <w:hideMark/>
          </w:tcPr>
          <w:p w14:paraId="16F4C3A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A.189/1</w:t>
            </w:r>
          </w:p>
        </w:tc>
      </w:tr>
      <w:tr w:rsidR="000A1BD0" w:rsidRPr="000A1BD0" w14:paraId="2EBA2B36"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0F8D09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17.</w:t>
            </w:r>
          </w:p>
        </w:tc>
        <w:tc>
          <w:tcPr>
            <w:tcW w:w="5440" w:type="dxa"/>
            <w:tcBorders>
              <w:top w:val="nil"/>
              <w:left w:val="nil"/>
              <w:bottom w:val="single" w:sz="4" w:space="0" w:color="auto"/>
              <w:right w:val="single" w:sz="4" w:space="0" w:color="auto"/>
            </w:tcBorders>
            <w:shd w:val="clear" w:color="auto" w:fill="auto"/>
            <w:noWrap/>
            <w:vAlign w:val="bottom"/>
            <w:hideMark/>
          </w:tcPr>
          <w:p w14:paraId="44664FE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Dzwonnica drewniana, ok. 1760r. </w:t>
            </w:r>
          </w:p>
        </w:tc>
        <w:tc>
          <w:tcPr>
            <w:tcW w:w="2520" w:type="dxa"/>
            <w:tcBorders>
              <w:top w:val="nil"/>
              <w:left w:val="nil"/>
              <w:bottom w:val="single" w:sz="4" w:space="0" w:color="auto"/>
              <w:right w:val="single" w:sz="4" w:space="0" w:color="auto"/>
            </w:tcBorders>
            <w:shd w:val="clear" w:color="auto" w:fill="auto"/>
            <w:vAlign w:val="center"/>
            <w:hideMark/>
          </w:tcPr>
          <w:p w14:paraId="241402B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A.189/2</w:t>
            </w:r>
          </w:p>
        </w:tc>
      </w:tr>
      <w:tr w:rsidR="000A1BD0" w:rsidRPr="000A1BD0" w14:paraId="5FFA7291"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3718779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18.</w:t>
            </w:r>
          </w:p>
        </w:tc>
        <w:tc>
          <w:tcPr>
            <w:tcW w:w="5440" w:type="dxa"/>
            <w:tcBorders>
              <w:top w:val="nil"/>
              <w:left w:val="nil"/>
              <w:bottom w:val="single" w:sz="4" w:space="0" w:color="auto"/>
              <w:right w:val="single" w:sz="4" w:space="0" w:color="auto"/>
            </w:tcBorders>
            <w:shd w:val="clear" w:color="000000" w:fill="D6DCE4"/>
            <w:noWrap/>
            <w:vAlign w:val="bottom"/>
            <w:hideMark/>
          </w:tcPr>
          <w:p w14:paraId="40B0551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Kaplica grobowa rodziny Dembińskich, mur, 1839r.</w:t>
            </w:r>
          </w:p>
        </w:tc>
        <w:tc>
          <w:tcPr>
            <w:tcW w:w="2520" w:type="dxa"/>
            <w:tcBorders>
              <w:top w:val="nil"/>
              <w:left w:val="nil"/>
              <w:bottom w:val="single" w:sz="4" w:space="0" w:color="auto"/>
              <w:right w:val="single" w:sz="4" w:space="0" w:color="auto"/>
            </w:tcBorders>
            <w:shd w:val="clear" w:color="000000" w:fill="D6DCE4"/>
            <w:vAlign w:val="center"/>
            <w:hideMark/>
          </w:tcPr>
          <w:p w14:paraId="47BE060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2B3DF89"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260A02B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19.</w:t>
            </w:r>
          </w:p>
        </w:tc>
        <w:tc>
          <w:tcPr>
            <w:tcW w:w="5440" w:type="dxa"/>
            <w:tcBorders>
              <w:top w:val="nil"/>
              <w:left w:val="nil"/>
              <w:bottom w:val="single" w:sz="4" w:space="0" w:color="auto"/>
              <w:right w:val="single" w:sz="4" w:space="0" w:color="auto"/>
            </w:tcBorders>
            <w:shd w:val="clear" w:color="auto" w:fill="auto"/>
            <w:noWrap/>
            <w:vAlign w:val="bottom"/>
            <w:hideMark/>
          </w:tcPr>
          <w:p w14:paraId="6916D86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 Cmentarz przykościelny,  </w:t>
            </w:r>
            <w:proofErr w:type="spellStart"/>
            <w:r w:rsidRPr="000A1BD0">
              <w:rPr>
                <w:rFonts w:ascii="Calibri" w:eastAsia="Times New Roman" w:hAnsi="Calibri" w:cs="Calibri"/>
                <w:color w:val="000000"/>
                <w:lang w:eastAsia="pl-PL"/>
              </w:rPr>
              <w:t>XIVw</w:t>
            </w:r>
            <w:proofErr w:type="spellEnd"/>
            <w:r w:rsidRPr="000A1BD0">
              <w:rPr>
                <w:rFonts w:ascii="Calibri" w:eastAsia="Times New Roman" w:hAnsi="Calibri" w:cs="Calibri"/>
                <w:color w:val="000000"/>
                <w:lang w:eastAsia="pl-PL"/>
              </w:rPr>
              <w:t>./1758r.</w:t>
            </w:r>
          </w:p>
        </w:tc>
        <w:tc>
          <w:tcPr>
            <w:tcW w:w="2520" w:type="dxa"/>
            <w:tcBorders>
              <w:top w:val="nil"/>
              <w:left w:val="nil"/>
              <w:bottom w:val="single" w:sz="4" w:space="0" w:color="auto"/>
              <w:right w:val="single" w:sz="4" w:space="0" w:color="auto"/>
            </w:tcBorders>
            <w:shd w:val="clear" w:color="auto" w:fill="auto"/>
            <w:vAlign w:val="center"/>
            <w:hideMark/>
          </w:tcPr>
          <w:p w14:paraId="2C78006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5FBA9DED" w14:textId="77777777" w:rsidTr="000A1BD0">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1993512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20.</w:t>
            </w:r>
          </w:p>
        </w:tc>
        <w:tc>
          <w:tcPr>
            <w:tcW w:w="5440" w:type="dxa"/>
            <w:tcBorders>
              <w:top w:val="nil"/>
              <w:left w:val="nil"/>
              <w:bottom w:val="single" w:sz="4" w:space="0" w:color="auto"/>
              <w:right w:val="single" w:sz="4" w:space="0" w:color="auto"/>
            </w:tcBorders>
            <w:shd w:val="clear" w:color="000000" w:fill="D6DCE4"/>
            <w:vAlign w:val="center"/>
            <w:hideMark/>
          </w:tcPr>
          <w:p w14:paraId="439C27F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Cmentarz parafialny, </w:t>
            </w:r>
            <w:proofErr w:type="spellStart"/>
            <w:r w:rsidRPr="000A1BD0">
              <w:rPr>
                <w:rFonts w:ascii="Calibri" w:eastAsia="Times New Roman" w:hAnsi="Calibri" w:cs="Calibri"/>
                <w:color w:val="000000"/>
                <w:lang w:eastAsia="pl-PL"/>
              </w:rPr>
              <w:t>rzym</w:t>
            </w:r>
            <w:proofErr w:type="spellEnd"/>
            <w:r w:rsidRPr="000A1BD0">
              <w:rPr>
                <w:rFonts w:ascii="Calibri" w:eastAsia="Times New Roman" w:hAnsi="Calibri" w:cs="Calibri"/>
                <w:color w:val="000000"/>
                <w:lang w:eastAsia="pl-PL"/>
              </w:rPr>
              <w:t>-kat., 1852 r./</w:t>
            </w:r>
            <w:proofErr w:type="spellStart"/>
            <w:r w:rsidRPr="000A1BD0">
              <w:rPr>
                <w:rFonts w:ascii="Calibri" w:eastAsia="Times New Roman" w:hAnsi="Calibri" w:cs="Calibri"/>
                <w:color w:val="000000"/>
                <w:lang w:eastAsia="pl-PL"/>
              </w:rPr>
              <w:t>powiekszony</w:t>
            </w:r>
            <w:proofErr w:type="spellEnd"/>
            <w:r w:rsidRPr="000A1BD0">
              <w:rPr>
                <w:rFonts w:ascii="Calibri" w:eastAsia="Times New Roman" w:hAnsi="Calibri" w:cs="Calibri"/>
                <w:color w:val="000000"/>
                <w:lang w:eastAsia="pl-PL"/>
              </w:rPr>
              <w:t xml:space="preserve"> 1900r. </w:t>
            </w:r>
          </w:p>
        </w:tc>
        <w:tc>
          <w:tcPr>
            <w:tcW w:w="2520" w:type="dxa"/>
            <w:tcBorders>
              <w:top w:val="nil"/>
              <w:left w:val="nil"/>
              <w:bottom w:val="single" w:sz="4" w:space="0" w:color="auto"/>
              <w:right w:val="single" w:sz="4" w:space="0" w:color="auto"/>
            </w:tcBorders>
            <w:shd w:val="clear" w:color="000000" w:fill="D6DCE4"/>
            <w:vAlign w:val="center"/>
            <w:hideMark/>
          </w:tcPr>
          <w:p w14:paraId="58B62BC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7D27F231"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15497A1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21.</w:t>
            </w:r>
          </w:p>
        </w:tc>
        <w:tc>
          <w:tcPr>
            <w:tcW w:w="5440" w:type="dxa"/>
            <w:tcBorders>
              <w:top w:val="nil"/>
              <w:left w:val="nil"/>
              <w:bottom w:val="single" w:sz="4" w:space="0" w:color="auto"/>
              <w:right w:val="single" w:sz="4" w:space="0" w:color="auto"/>
            </w:tcBorders>
            <w:shd w:val="clear" w:color="auto" w:fill="auto"/>
            <w:noWrap/>
            <w:vAlign w:val="bottom"/>
            <w:hideMark/>
          </w:tcPr>
          <w:p w14:paraId="3EDEB5C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Pozostałości parku dworskiego, krajobrazowego, XIX w.</w:t>
            </w:r>
          </w:p>
        </w:tc>
        <w:tc>
          <w:tcPr>
            <w:tcW w:w="2520" w:type="dxa"/>
            <w:tcBorders>
              <w:top w:val="nil"/>
              <w:left w:val="nil"/>
              <w:bottom w:val="single" w:sz="4" w:space="0" w:color="auto"/>
              <w:right w:val="single" w:sz="4" w:space="0" w:color="auto"/>
            </w:tcBorders>
            <w:shd w:val="clear" w:color="auto" w:fill="auto"/>
            <w:vAlign w:val="center"/>
            <w:hideMark/>
          </w:tcPr>
          <w:p w14:paraId="00EF735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7C08C3EC" w14:textId="77777777" w:rsidTr="000A1BD0">
        <w:trPr>
          <w:trHeight w:val="300"/>
        </w:trPr>
        <w:tc>
          <w:tcPr>
            <w:tcW w:w="2260" w:type="dxa"/>
            <w:tcBorders>
              <w:top w:val="nil"/>
              <w:left w:val="nil"/>
              <w:bottom w:val="nil"/>
              <w:right w:val="nil"/>
            </w:tcBorders>
            <w:shd w:val="clear" w:color="auto" w:fill="auto"/>
            <w:noWrap/>
            <w:vAlign w:val="bottom"/>
            <w:hideMark/>
          </w:tcPr>
          <w:p w14:paraId="0083471B"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474B74DB"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34CEC92E"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69B72E7D" w14:textId="77777777" w:rsidTr="000A1BD0">
        <w:trPr>
          <w:trHeight w:val="300"/>
        </w:trPr>
        <w:tc>
          <w:tcPr>
            <w:tcW w:w="2260" w:type="dxa"/>
            <w:tcBorders>
              <w:top w:val="nil"/>
              <w:left w:val="nil"/>
              <w:bottom w:val="nil"/>
              <w:right w:val="nil"/>
            </w:tcBorders>
            <w:shd w:val="clear" w:color="auto" w:fill="auto"/>
            <w:noWrap/>
            <w:vAlign w:val="bottom"/>
            <w:hideMark/>
          </w:tcPr>
          <w:p w14:paraId="7751293F"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center"/>
            <w:hideMark/>
          </w:tcPr>
          <w:p w14:paraId="7FA8411B"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Hołdowiec</w:t>
            </w:r>
          </w:p>
        </w:tc>
        <w:tc>
          <w:tcPr>
            <w:tcW w:w="2520" w:type="dxa"/>
            <w:tcBorders>
              <w:top w:val="nil"/>
              <w:left w:val="nil"/>
              <w:bottom w:val="nil"/>
              <w:right w:val="nil"/>
            </w:tcBorders>
            <w:shd w:val="clear" w:color="auto" w:fill="auto"/>
            <w:noWrap/>
            <w:vAlign w:val="center"/>
            <w:hideMark/>
          </w:tcPr>
          <w:p w14:paraId="74D6A650"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2ACA5FB9"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7F731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22.</w:t>
            </w:r>
          </w:p>
        </w:tc>
        <w:tc>
          <w:tcPr>
            <w:tcW w:w="5440" w:type="dxa"/>
            <w:tcBorders>
              <w:top w:val="single" w:sz="4" w:space="0" w:color="auto"/>
              <w:left w:val="nil"/>
              <w:bottom w:val="single" w:sz="4" w:space="0" w:color="auto"/>
              <w:right w:val="single" w:sz="4" w:space="0" w:color="auto"/>
            </w:tcBorders>
            <w:shd w:val="clear" w:color="auto" w:fill="auto"/>
            <w:vAlign w:val="bottom"/>
            <w:hideMark/>
          </w:tcPr>
          <w:p w14:paraId="3B6FE31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7, mur, 1 ćw. XX w.</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4E68EFF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82D74BF"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30C70E4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23.</w:t>
            </w:r>
          </w:p>
        </w:tc>
        <w:tc>
          <w:tcPr>
            <w:tcW w:w="5440" w:type="dxa"/>
            <w:tcBorders>
              <w:top w:val="nil"/>
              <w:left w:val="nil"/>
              <w:bottom w:val="single" w:sz="4" w:space="0" w:color="auto"/>
              <w:right w:val="single" w:sz="4" w:space="0" w:color="auto"/>
            </w:tcBorders>
            <w:shd w:val="clear" w:color="000000" w:fill="D6DCE4"/>
            <w:vAlign w:val="center"/>
            <w:hideMark/>
          </w:tcPr>
          <w:p w14:paraId="5F7AA97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11, drew, ok.. 1940 r.</w:t>
            </w:r>
          </w:p>
        </w:tc>
        <w:tc>
          <w:tcPr>
            <w:tcW w:w="2520" w:type="dxa"/>
            <w:tcBorders>
              <w:top w:val="nil"/>
              <w:left w:val="nil"/>
              <w:bottom w:val="single" w:sz="4" w:space="0" w:color="auto"/>
              <w:right w:val="single" w:sz="4" w:space="0" w:color="auto"/>
            </w:tcBorders>
            <w:shd w:val="clear" w:color="000000" w:fill="D6DCE4"/>
            <w:noWrap/>
            <w:vAlign w:val="center"/>
            <w:hideMark/>
          </w:tcPr>
          <w:p w14:paraId="7FC4B3A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DB47063"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42E4A41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24.</w:t>
            </w:r>
          </w:p>
        </w:tc>
        <w:tc>
          <w:tcPr>
            <w:tcW w:w="5440" w:type="dxa"/>
            <w:tcBorders>
              <w:top w:val="nil"/>
              <w:left w:val="nil"/>
              <w:bottom w:val="single" w:sz="4" w:space="0" w:color="auto"/>
              <w:right w:val="single" w:sz="4" w:space="0" w:color="auto"/>
            </w:tcBorders>
            <w:shd w:val="clear" w:color="auto" w:fill="auto"/>
            <w:vAlign w:val="center"/>
            <w:hideMark/>
          </w:tcPr>
          <w:p w14:paraId="5878FFD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16, mur, 1cw.XXw.</w:t>
            </w:r>
          </w:p>
        </w:tc>
        <w:tc>
          <w:tcPr>
            <w:tcW w:w="2520" w:type="dxa"/>
            <w:tcBorders>
              <w:top w:val="nil"/>
              <w:left w:val="nil"/>
              <w:bottom w:val="single" w:sz="4" w:space="0" w:color="auto"/>
              <w:right w:val="single" w:sz="4" w:space="0" w:color="auto"/>
            </w:tcBorders>
            <w:shd w:val="clear" w:color="auto" w:fill="auto"/>
            <w:noWrap/>
            <w:vAlign w:val="center"/>
            <w:hideMark/>
          </w:tcPr>
          <w:p w14:paraId="34FBDF5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43D81E17"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4E4866F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25.</w:t>
            </w:r>
          </w:p>
        </w:tc>
        <w:tc>
          <w:tcPr>
            <w:tcW w:w="5440" w:type="dxa"/>
            <w:tcBorders>
              <w:top w:val="nil"/>
              <w:left w:val="nil"/>
              <w:bottom w:val="single" w:sz="4" w:space="0" w:color="auto"/>
              <w:right w:val="single" w:sz="4" w:space="0" w:color="auto"/>
            </w:tcBorders>
            <w:shd w:val="clear" w:color="000000" w:fill="D6DCE4"/>
            <w:vAlign w:val="center"/>
            <w:hideMark/>
          </w:tcPr>
          <w:p w14:paraId="4AA4271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18, mur, 1922r.</w:t>
            </w:r>
          </w:p>
        </w:tc>
        <w:tc>
          <w:tcPr>
            <w:tcW w:w="2520" w:type="dxa"/>
            <w:tcBorders>
              <w:top w:val="nil"/>
              <w:left w:val="nil"/>
              <w:bottom w:val="single" w:sz="4" w:space="0" w:color="auto"/>
              <w:right w:val="single" w:sz="4" w:space="0" w:color="auto"/>
            </w:tcBorders>
            <w:shd w:val="clear" w:color="000000" w:fill="D6DCE4"/>
            <w:noWrap/>
            <w:vAlign w:val="center"/>
            <w:hideMark/>
          </w:tcPr>
          <w:p w14:paraId="167C911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265173ED" w14:textId="77777777" w:rsidTr="000A1BD0">
        <w:trPr>
          <w:trHeight w:val="300"/>
        </w:trPr>
        <w:tc>
          <w:tcPr>
            <w:tcW w:w="2260" w:type="dxa"/>
            <w:tcBorders>
              <w:top w:val="nil"/>
              <w:left w:val="nil"/>
              <w:bottom w:val="nil"/>
              <w:right w:val="nil"/>
            </w:tcBorders>
            <w:shd w:val="clear" w:color="auto" w:fill="auto"/>
            <w:noWrap/>
            <w:vAlign w:val="bottom"/>
            <w:hideMark/>
          </w:tcPr>
          <w:p w14:paraId="55072B4D"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0F1505BD"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vAlign w:val="center"/>
            <w:hideMark/>
          </w:tcPr>
          <w:p w14:paraId="3489D231"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2D629495" w14:textId="77777777" w:rsidTr="000A1BD0">
        <w:trPr>
          <w:trHeight w:val="300"/>
        </w:trPr>
        <w:tc>
          <w:tcPr>
            <w:tcW w:w="2260" w:type="dxa"/>
            <w:tcBorders>
              <w:top w:val="nil"/>
              <w:left w:val="nil"/>
              <w:bottom w:val="nil"/>
              <w:right w:val="nil"/>
            </w:tcBorders>
            <w:shd w:val="clear" w:color="auto" w:fill="auto"/>
            <w:noWrap/>
            <w:vAlign w:val="bottom"/>
            <w:hideMark/>
          </w:tcPr>
          <w:p w14:paraId="1DD90193"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center"/>
            <w:hideMark/>
          </w:tcPr>
          <w:p w14:paraId="291E19E7"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Kamienna</w:t>
            </w:r>
          </w:p>
        </w:tc>
        <w:tc>
          <w:tcPr>
            <w:tcW w:w="2520" w:type="dxa"/>
            <w:tcBorders>
              <w:top w:val="nil"/>
              <w:left w:val="nil"/>
              <w:bottom w:val="nil"/>
              <w:right w:val="nil"/>
            </w:tcBorders>
            <w:shd w:val="clear" w:color="auto" w:fill="auto"/>
            <w:vAlign w:val="center"/>
            <w:hideMark/>
          </w:tcPr>
          <w:p w14:paraId="02D480EC"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10B06DD3"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EAF07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w:t>
            </w:r>
          </w:p>
        </w:tc>
        <w:tc>
          <w:tcPr>
            <w:tcW w:w="5440" w:type="dxa"/>
            <w:tcBorders>
              <w:top w:val="single" w:sz="4" w:space="0" w:color="auto"/>
              <w:left w:val="nil"/>
              <w:bottom w:val="single" w:sz="4" w:space="0" w:color="auto"/>
              <w:right w:val="single" w:sz="4" w:space="0" w:color="auto"/>
            </w:tcBorders>
            <w:shd w:val="clear" w:color="auto" w:fill="auto"/>
            <w:noWrap/>
            <w:vAlign w:val="bottom"/>
            <w:hideMark/>
          </w:tcPr>
          <w:p w14:paraId="0518225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założenie o charakterze zabytkowym z XVIII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09EAD31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A.198</w:t>
            </w:r>
          </w:p>
        </w:tc>
      </w:tr>
      <w:tr w:rsidR="000A1BD0" w:rsidRPr="000A1BD0" w14:paraId="0B8A7BB6" w14:textId="77777777" w:rsidTr="000A1BD0">
        <w:trPr>
          <w:trHeight w:val="300"/>
        </w:trPr>
        <w:tc>
          <w:tcPr>
            <w:tcW w:w="2260" w:type="dxa"/>
            <w:tcBorders>
              <w:top w:val="nil"/>
              <w:left w:val="nil"/>
              <w:bottom w:val="nil"/>
              <w:right w:val="nil"/>
            </w:tcBorders>
            <w:shd w:val="clear" w:color="auto" w:fill="auto"/>
            <w:noWrap/>
            <w:vAlign w:val="bottom"/>
            <w:hideMark/>
          </w:tcPr>
          <w:p w14:paraId="5B71FD09"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3F0523C0"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vAlign w:val="center"/>
            <w:hideMark/>
          </w:tcPr>
          <w:p w14:paraId="433962A7"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6EFA16BB" w14:textId="77777777" w:rsidTr="000A1BD0">
        <w:trPr>
          <w:trHeight w:val="300"/>
        </w:trPr>
        <w:tc>
          <w:tcPr>
            <w:tcW w:w="2260" w:type="dxa"/>
            <w:tcBorders>
              <w:top w:val="nil"/>
              <w:left w:val="nil"/>
              <w:bottom w:val="nil"/>
              <w:right w:val="nil"/>
            </w:tcBorders>
            <w:shd w:val="clear" w:color="auto" w:fill="auto"/>
            <w:noWrap/>
            <w:vAlign w:val="center"/>
            <w:hideMark/>
          </w:tcPr>
          <w:p w14:paraId="5AB89CD4"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center"/>
            <w:hideMark/>
          </w:tcPr>
          <w:p w14:paraId="77655531"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Kazimierza Mała</w:t>
            </w:r>
          </w:p>
        </w:tc>
        <w:tc>
          <w:tcPr>
            <w:tcW w:w="2520" w:type="dxa"/>
            <w:tcBorders>
              <w:top w:val="nil"/>
              <w:left w:val="nil"/>
              <w:bottom w:val="nil"/>
              <w:right w:val="nil"/>
            </w:tcBorders>
            <w:shd w:val="clear" w:color="auto" w:fill="auto"/>
            <w:vAlign w:val="center"/>
            <w:hideMark/>
          </w:tcPr>
          <w:p w14:paraId="05823363"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3F0CB0BB"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705D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26.</w:t>
            </w:r>
          </w:p>
        </w:tc>
        <w:tc>
          <w:tcPr>
            <w:tcW w:w="5440" w:type="dxa"/>
            <w:tcBorders>
              <w:top w:val="single" w:sz="4" w:space="0" w:color="auto"/>
              <w:left w:val="nil"/>
              <w:bottom w:val="single" w:sz="4" w:space="0" w:color="auto"/>
              <w:right w:val="single" w:sz="4" w:space="0" w:color="auto"/>
            </w:tcBorders>
            <w:shd w:val="clear" w:color="auto" w:fill="auto"/>
            <w:vAlign w:val="center"/>
            <w:hideMark/>
          </w:tcPr>
          <w:p w14:paraId="3EB8A19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Cmentarz przykościelny</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4C1AE69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21C5AD2"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64E4BE2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27.</w:t>
            </w:r>
          </w:p>
        </w:tc>
        <w:tc>
          <w:tcPr>
            <w:tcW w:w="5440" w:type="dxa"/>
            <w:tcBorders>
              <w:top w:val="nil"/>
              <w:left w:val="nil"/>
              <w:bottom w:val="single" w:sz="4" w:space="0" w:color="auto"/>
              <w:right w:val="single" w:sz="4" w:space="0" w:color="auto"/>
            </w:tcBorders>
            <w:shd w:val="clear" w:color="000000" w:fill="D6DCE4"/>
            <w:vAlign w:val="center"/>
            <w:hideMark/>
          </w:tcPr>
          <w:p w14:paraId="36602EF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Cmentarz parafialny</w:t>
            </w:r>
          </w:p>
        </w:tc>
        <w:tc>
          <w:tcPr>
            <w:tcW w:w="2520" w:type="dxa"/>
            <w:tcBorders>
              <w:top w:val="nil"/>
              <w:left w:val="nil"/>
              <w:bottom w:val="single" w:sz="4" w:space="0" w:color="auto"/>
              <w:right w:val="single" w:sz="4" w:space="0" w:color="auto"/>
            </w:tcBorders>
            <w:shd w:val="clear" w:color="000000" w:fill="D6DCE4"/>
            <w:vAlign w:val="center"/>
            <w:hideMark/>
          </w:tcPr>
          <w:p w14:paraId="22F7A90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E6F95B7"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64D4E5A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28.</w:t>
            </w:r>
          </w:p>
        </w:tc>
        <w:tc>
          <w:tcPr>
            <w:tcW w:w="5440" w:type="dxa"/>
            <w:tcBorders>
              <w:top w:val="nil"/>
              <w:left w:val="nil"/>
              <w:bottom w:val="single" w:sz="4" w:space="0" w:color="auto"/>
              <w:right w:val="single" w:sz="4" w:space="0" w:color="auto"/>
            </w:tcBorders>
            <w:shd w:val="clear" w:color="auto" w:fill="auto"/>
            <w:vAlign w:val="center"/>
            <w:hideMark/>
          </w:tcPr>
          <w:p w14:paraId="567A4C4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Plebania, mur., 1880r.</w:t>
            </w:r>
          </w:p>
        </w:tc>
        <w:tc>
          <w:tcPr>
            <w:tcW w:w="2520" w:type="dxa"/>
            <w:tcBorders>
              <w:top w:val="nil"/>
              <w:left w:val="nil"/>
              <w:bottom w:val="single" w:sz="4" w:space="0" w:color="auto"/>
              <w:right w:val="single" w:sz="4" w:space="0" w:color="auto"/>
            </w:tcBorders>
            <w:shd w:val="clear" w:color="auto" w:fill="auto"/>
            <w:vAlign w:val="center"/>
            <w:hideMark/>
          </w:tcPr>
          <w:p w14:paraId="2CCDCE4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5F43C769" w14:textId="77777777" w:rsidTr="000A1BD0">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49CF8D7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29.</w:t>
            </w:r>
          </w:p>
        </w:tc>
        <w:tc>
          <w:tcPr>
            <w:tcW w:w="5440" w:type="dxa"/>
            <w:tcBorders>
              <w:top w:val="nil"/>
              <w:left w:val="nil"/>
              <w:bottom w:val="single" w:sz="4" w:space="0" w:color="auto"/>
              <w:right w:val="single" w:sz="4" w:space="0" w:color="auto"/>
            </w:tcBorders>
            <w:shd w:val="clear" w:color="000000" w:fill="D6DCE4"/>
            <w:vAlign w:val="center"/>
            <w:hideMark/>
          </w:tcPr>
          <w:p w14:paraId="3A72A4A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69, drew, ok. 1930r. wraz z budynkiem gospodarczym, mur, ok. 1930r.</w:t>
            </w:r>
          </w:p>
        </w:tc>
        <w:tc>
          <w:tcPr>
            <w:tcW w:w="2520" w:type="dxa"/>
            <w:tcBorders>
              <w:top w:val="nil"/>
              <w:left w:val="nil"/>
              <w:bottom w:val="single" w:sz="4" w:space="0" w:color="auto"/>
              <w:right w:val="single" w:sz="4" w:space="0" w:color="auto"/>
            </w:tcBorders>
            <w:shd w:val="clear" w:color="000000" w:fill="D6DCE4"/>
            <w:vAlign w:val="center"/>
            <w:hideMark/>
          </w:tcPr>
          <w:p w14:paraId="5B22C09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7200C6FE" w14:textId="77777777" w:rsidTr="000A1BD0">
        <w:trPr>
          <w:trHeight w:val="300"/>
        </w:trPr>
        <w:tc>
          <w:tcPr>
            <w:tcW w:w="2260" w:type="dxa"/>
            <w:tcBorders>
              <w:top w:val="nil"/>
              <w:left w:val="nil"/>
              <w:bottom w:val="nil"/>
              <w:right w:val="nil"/>
            </w:tcBorders>
            <w:shd w:val="clear" w:color="auto" w:fill="auto"/>
            <w:noWrap/>
            <w:vAlign w:val="bottom"/>
            <w:hideMark/>
          </w:tcPr>
          <w:p w14:paraId="4645DD76"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014DDB4D"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vAlign w:val="center"/>
            <w:hideMark/>
          </w:tcPr>
          <w:p w14:paraId="22E2CDE0"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319DF2C3" w14:textId="77777777" w:rsidTr="000A1BD0">
        <w:trPr>
          <w:trHeight w:val="300"/>
        </w:trPr>
        <w:tc>
          <w:tcPr>
            <w:tcW w:w="2260" w:type="dxa"/>
            <w:tcBorders>
              <w:top w:val="nil"/>
              <w:left w:val="nil"/>
              <w:bottom w:val="nil"/>
              <w:right w:val="nil"/>
            </w:tcBorders>
            <w:shd w:val="clear" w:color="auto" w:fill="auto"/>
            <w:noWrap/>
            <w:vAlign w:val="bottom"/>
            <w:hideMark/>
          </w:tcPr>
          <w:p w14:paraId="22DEE198"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5B8141E2"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Krzyszkowice</w:t>
            </w:r>
          </w:p>
        </w:tc>
        <w:tc>
          <w:tcPr>
            <w:tcW w:w="2520" w:type="dxa"/>
            <w:tcBorders>
              <w:top w:val="nil"/>
              <w:left w:val="nil"/>
              <w:bottom w:val="nil"/>
              <w:right w:val="nil"/>
            </w:tcBorders>
            <w:shd w:val="clear" w:color="auto" w:fill="auto"/>
            <w:vAlign w:val="center"/>
            <w:hideMark/>
          </w:tcPr>
          <w:p w14:paraId="08C967C0"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43322DA2"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6FDA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30.</w:t>
            </w:r>
          </w:p>
        </w:tc>
        <w:tc>
          <w:tcPr>
            <w:tcW w:w="5440" w:type="dxa"/>
            <w:tcBorders>
              <w:top w:val="nil"/>
              <w:left w:val="nil"/>
              <w:bottom w:val="single" w:sz="4" w:space="0" w:color="auto"/>
              <w:right w:val="single" w:sz="4" w:space="0" w:color="auto"/>
            </w:tcBorders>
            <w:shd w:val="clear" w:color="auto" w:fill="auto"/>
            <w:vAlign w:val="center"/>
            <w:hideMark/>
          </w:tcPr>
          <w:p w14:paraId="56EDCF3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Kapliczka, mur., 1891 r.</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7C32C81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2C4B1E2" w14:textId="77777777" w:rsidTr="000A1BD0">
        <w:trPr>
          <w:trHeight w:val="300"/>
        </w:trPr>
        <w:tc>
          <w:tcPr>
            <w:tcW w:w="2260" w:type="dxa"/>
            <w:tcBorders>
              <w:top w:val="nil"/>
              <w:left w:val="nil"/>
              <w:bottom w:val="nil"/>
              <w:right w:val="nil"/>
            </w:tcBorders>
            <w:shd w:val="clear" w:color="auto" w:fill="auto"/>
            <w:noWrap/>
            <w:vAlign w:val="bottom"/>
            <w:hideMark/>
          </w:tcPr>
          <w:p w14:paraId="770D8A9F"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5D8BEFBE"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vAlign w:val="center"/>
            <w:hideMark/>
          </w:tcPr>
          <w:p w14:paraId="5C794123"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3BEF708C" w14:textId="77777777" w:rsidTr="000A1BD0">
        <w:trPr>
          <w:trHeight w:val="300"/>
        </w:trPr>
        <w:tc>
          <w:tcPr>
            <w:tcW w:w="2260" w:type="dxa"/>
            <w:tcBorders>
              <w:top w:val="nil"/>
              <w:left w:val="nil"/>
              <w:bottom w:val="nil"/>
              <w:right w:val="nil"/>
            </w:tcBorders>
            <w:shd w:val="clear" w:color="auto" w:fill="auto"/>
            <w:noWrap/>
            <w:vAlign w:val="bottom"/>
            <w:hideMark/>
          </w:tcPr>
          <w:p w14:paraId="3EE90098"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0BC8AABA"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Marcinkowice</w:t>
            </w:r>
          </w:p>
        </w:tc>
        <w:tc>
          <w:tcPr>
            <w:tcW w:w="2520" w:type="dxa"/>
            <w:tcBorders>
              <w:top w:val="nil"/>
              <w:left w:val="nil"/>
              <w:bottom w:val="nil"/>
              <w:right w:val="nil"/>
            </w:tcBorders>
            <w:shd w:val="clear" w:color="auto" w:fill="auto"/>
            <w:vAlign w:val="center"/>
            <w:hideMark/>
          </w:tcPr>
          <w:p w14:paraId="2C4A5D71"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7B86C6A2"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D830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31.</w:t>
            </w:r>
          </w:p>
        </w:tc>
        <w:tc>
          <w:tcPr>
            <w:tcW w:w="5440" w:type="dxa"/>
            <w:tcBorders>
              <w:top w:val="nil"/>
              <w:left w:val="nil"/>
              <w:bottom w:val="single" w:sz="4" w:space="0" w:color="auto"/>
              <w:right w:val="single" w:sz="4" w:space="0" w:color="auto"/>
            </w:tcBorders>
            <w:shd w:val="clear" w:color="auto" w:fill="auto"/>
            <w:vAlign w:val="center"/>
            <w:hideMark/>
          </w:tcPr>
          <w:p w14:paraId="60595B8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Kapliczka, mur., k. XIX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5F19CAD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2BDFBA8B" w14:textId="77777777" w:rsidTr="000A1BD0">
        <w:trPr>
          <w:trHeight w:val="300"/>
        </w:trPr>
        <w:tc>
          <w:tcPr>
            <w:tcW w:w="2260" w:type="dxa"/>
            <w:tcBorders>
              <w:top w:val="nil"/>
              <w:left w:val="nil"/>
              <w:bottom w:val="nil"/>
              <w:right w:val="nil"/>
            </w:tcBorders>
            <w:shd w:val="clear" w:color="auto" w:fill="auto"/>
            <w:noWrap/>
            <w:vAlign w:val="bottom"/>
            <w:hideMark/>
          </w:tcPr>
          <w:p w14:paraId="7C7F27B7"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352382DB"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vAlign w:val="center"/>
            <w:hideMark/>
          </w:tcPr>
          <w:p w14:paraId="2E5FCA46"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2953A04E" w14:textId="77777777" w:rsidTr="000A1BD0">
        <w:trPr>
          <w:trHeight w:val="300"/>
        </w:trPr>
        <w:tc>
          <w:tcPr>
            <w:tcW w:w="2260" w:type="dxa"/>
            <w:tcBorders>
              <w:top w:val="nil"/>
              <w:left w:val="nil"/>
              <w:bottom w:val="nil"/>
              <w:right w:val="nil"/>
            </w:tcBorders>
            <w:shd w:val="clear" w:color="auto" w:fill="auto"/>
            <w:noWrap/>
            <w:vAlign w:val="bottom"/>
            <w:hideMark/>
          </w:tcPr>
          <w:p w14:paraId="41043B8A"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5A6CFD31"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Nagórzany</w:t>
            </w:r>
          </w:p>
        </w:tc>
        <w:tc>
          <w:tcPr>
            <w:tcW w:w="2520" w:type="dxa"/>
            <w:tcBorders>
              <w:top w:val="nil"/>
              <w:left w:val="nil"/>
              <w:bottom w:val="nil"/>
              <w:right w:val="nil"/>
            </w:tcBorders>
            <w:shd w:val="clear" w:color="auto" w:fill="auto"/>
            <w:vAlign w:val="center"/>
            <w:hideMark/>
          </w:tcPr>
          <w:p w14:paraId="223A1566"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2C38C362"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9974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32.</w:t>
            </w:r>
          </w:p>
        </w:tc>
        <w:tc>
          <w:tcPr>
            <w:tcW w:w="5440" w:type="dxa"/>
            <w:tcBorders>
              <w:top w:val="nil"/>
              <w:left w:val="nil"/>
              <w:bottom w:val="single" w:sz="4" w:space="0" w:color="auto"/>
              <w:right w:val="single" w:sz="4" w:space="0" w:color="auto"/>
            </w:tcBorders>
            <w:shd w:val="clear" w:color="auto" w:fill="auto"/>
            <w:vAlign w:val="center"/>
            <w:hideMark/>
          </w:tcPr>
          <w:p w14:paraId="246DF29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XVIII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290126C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A.192</w:t>
            </w:r>
          </w:p>
        </w:tc>
      </w:tr>
      <w:tr w:rsidR="000A1BD0" w:rsidRPr="000A1BD0" w14:paraId="3A40CD7A"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18AC577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33.</w:t>
            </w:r>
          </w:p>
        </w:tc>
        <w:tc>
          <w:tcPr>
            <w:tcW w:w="5440" w:type="dxa"/>
            <w:tcBorders>
              <w:top w:val="nil"/>
              <w:left w:val="nil"/>
              <w:bottom w:val="single" w:sz="4" w:space="0" w:color="auto"/>
              <w:right w:val="single" w:sz="4" w:space="0" w:color="auto"/>
            </w:tcBorders>
            <w:shd w:val="clear" w:color="000000" w:fill="D6DCE4"/>
            <w:vAlign w:val="center"/>
            <w:hideMark/>
          </w:tcPr>
          <w:p w14:paraId="26A3B03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Kapliczka obok domu nr 8, mur., ok. XIX w.</w:t>
            </w:r>
          </w:p>
        </w:tc>
        <w:tc>
          <w:tcPr>
            <w:tcW w:w="2520" w:type="dxa"/>
            <w:tcBorders>
              <w:top w:val="nil"/>
              <w:left w:val="nil"/>
              <w:bottom w:val="single" w:sz="4" w:space="0" w:color="auto"/>
              <w:right w:val="single" w:sz="4" w:space="0" w:color="auto"/>
            </w:tcBorders>
            <w:shd w:val="clear" w:color="000000" w:fill="D6DCE4"/>
            <w:vAlign w:val="center"/>
            <w:hideMark/>
          </w:tcPr>
          <w:p w14:paraId="70AD0FB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3FDE6E7" w14:textId="77777777" w:rsidTr="000A1BD0">
        <w:trPr>
          <w:trHeight w:val="300"/>
        </w:trPr>
        <w:tc>
          <w:tcPr>
            <w:tcW w:w="2260" w:type="dxa"/>
            <w:tcBorders>
              <w:top w:val="nil"/>
              <w:left w:val="nil"/>
              <w:bottom w:val="nil"/>
              <w:right w:val="nil"/>
            </w:tcBorders>
            <w:shd w:val="clear" w:color="auto" w:fill="auto"/>
            <w:noWrap/>
            <w:vAlign w:val="bottom"/>
            <w:hideMark/>
          </w:tcPr>
          <w:p w14:paraId="63178DAC"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19A2DCD9"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vAlign w:val="center"/>
            <w:hideMark/>
          </w:tcPr>
          <w:p w14:paraId="17FF30C0"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223BF89D" w14:textId="77777777" w:rsidTr="000A1BD0">
        <w:trPr>
          <w:trHeight w:val="300"/>
        </w:trPr>
        <w:tc>
          <w:tcPr>
            <w:tcW w:w="2260" w:type="dxa"/>
            <w:tcBorders>
              <w:top w:val="nil"/>
              <w:left w:val="nil"/>
              <w:bottom w:val="nil"/>
              <w:right w:val="nil"/>
            </w:tcBorders>
            <w:shd w:val="clear" w:color="auto" w:fill="auto"/>
            <w:noWrap/>
            <w:vAlign w:val="bottom"/>
            <w:hideMark/>
          </w:tcPr>
          <w:p w14:paraId="2E900BC1"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bottom"/>
            <w:hideMark/>
          </w:tcPr>
          <w:p w14:paraId="671FAACD"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Odonów</w:t>
            </w:r>
          </w:p>
        </w:tc>
        <w:tc>
          <w:tcPr>
            <w:tcW w:w="2520" w:type="dxa"/>
            <w:tcBorders>
              <w:top w:val="nil"/>
              <w:left w:val="nil"/>
              <w:bottom w:val="nil"/>
              <w:right w:val="nil"/>
            </w:tcBorders>
            <w:shd w:val="clear" w:color="auto" w:fill="auto"/>
            <w:vAlign w:val="center"/>
            <w:hideMark/>
          </w:tcPr>
          <w:p w14:paraId="44E86372"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05734DEA"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D5D9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34.</w:t>
            </w:r>
          </w:p>
        </w:tc>
        <w:tc>
          <w:tcPr>
            <w:tcW w:w="5440" w:type="dxa"/>
            <w:tcBorders>
              <w:top w:val="single" w:sz="4" w:space="0" w:color="auto"/>
              <w:left w:val="nil"/>
              <w:bottom w:val="single" w:sz="4" w:space="0" w:color="auto"/>
              <w:right w:val="single" w:sz="4" w:space="0" w:color="auto"/>
            </w:tcBorders>
            <w:shd w:val="clear" w:color="auto" w:fill="auto"/>
            <w:vAlign w:val="center"/>
            <w:hideMark/>
          </w:tcPr>
          <w:p w14:paraId="08BCAA2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Zespół dworsko-parkowy</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48D744B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4D4ADDA9"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3380B70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35.</w:t>
            </w:r>
          </w:p>
        </w:tc>
        <w:tc>
          <w:tcPr>
            <w:tcW w:w="5440" w:type="dxa"/>
            <w:tcBorders>
              <w:top w:val="nil"/>
              <w:left w:val="nil"/>
              <w:bottom w:val="single" w:sz="4" w:space="0" w:color="auto"/>
              <w:right w:val="single" w:sz="4" w:space="0" w:color="auto"/>
            </w:tcBorders>
            <w:shd w:val="clear" w:color="000000" w:fill="D6DCE4"/>
            <w:vAlign w:val="center"/>
            <w:hideMark/>
          </w:tcPr>
          <w:p w14:paraId="6BFADAD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założenie o charakterze zabytkowym</w:t>
            </w:r>
          </w:p>
        </w:tc>
        <w:tc>
          <w:tcPr>
            <w:tcW w:w="2520" w:type="dxa"/>
            <w:tcBorders>
              <w:top w:val="nil"/>
              <w:left w:val="nil"/>
              <w:bottom w:val="single" w:sz="4" w:space="0" w:color="auto"/>
              <w:right w:val="single" w:sz="4" w:space="0" w:color="auto"/>
            </w:tcBorders>
            <w:shd w:val="clear" w:color="000000" w:fill="D6DCE4"/>
            <w:vAlign w:val="center"/>
            <w:hideMark/>
          </w:tcPr>
          <w:p w14:paraId="11AA4CA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A.193</w:t>
            </w:r>
          </w:p>
        </w:tc>
      </w:tr>
      <w:tr w:rsidR="000A1BD0" w:rsidRPr="000A1BD0" w14:paraId="3755BC90"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C266B1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36.</w:t>
            </w:r>
          </w:p>
        </w:tc>
        <w:tc>
          <w:tcPr>
            <w:tcW w:w="5440" w:type="dxa"/>
            <w:tcBorders>
              <w:top w:val="nil"/>
              <w:left w:val="nil"/>
              <w:bottom w:val="single" w:sz="4" w:space="0" w:color="auto"/>
              <w:right w:val="single" w:sz="4" w:space="0" w:color="auto"/>
            </w:tcBorders>
            <w:shd w:val="clear" w:color="auto" w:fill="auto"/>
            <w:vAlign w:val="center"/>
            <w:hideMark/>
          </w:tcPr>
          <w:p w14:paraId="78E660B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Dwór, mur., 1 ćw. </w:t>
            </w:r>
            <w:proofErr w:type="spellStart"/>
            <w:r w:rsidRPr="000A1BD0">
              <w:rPr>
                <w:rFonts w:ascii="Calibri" w:eastAsia="Times New Roman" w:hAnsi="Calibri" w:cs="Calibri"/>
                <w:color w:val="000000"/>
                <w:lang w:eastAsia="pl-PL"/>
              </w:rPr>
              <w:t>XXw</w:t>
            </w:r>
            <w:proofErr w:type="spellEnd"/>
          </w:p>
        </w:tc>
        <w:tc>
          <w:tcPr>
            <w:tcW w:w="2520" w:type="dxa"/>
            <w:tcBorders>
              <w:top w:val="nil"/>
              <w:left w:val="nil"/>
              <w:bottom w:val="single" w:sz="4" w:space="0" w:color="auto"/>
              <w:right w:val="single" w:sz="4" w:space="0" w:color="auto"/>
            </w:tcBorders>
            <w:shd w:val="clear" w:color="auto" w:fill="auto"/>
            <w:vAlign w:val="center"/>
            <w:hideMark/>
          </w:tcPr>
          <w:p w14:paraId="391A0C4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01779EA9"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6F2F9FB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37.</w:t>
            </w:r>
          </w:p>
        </w:tc>
        <w:tc>
          <w:tcPr>
            <w:tcW w:w="5440" w:type="dxa"/>
            <w:tcBorders>
              <w:top w:val="nil"/>
              <w:left w:val="nil"/>
              <w:bottom w:val="single" w:sz="4" w:space="0" w:color="auto"/>
              <w:right w:val="single" w:sz="4" w:space="0" w:color="auto"/>
            </w:tcBorders>
            <w:shd w:val="clear" w:color="000000" w:fill="D6DCE4"/>
            <w:vAlign w:val="center"/>
            <w:hideMark/>
          </w:tcPr>
          <w:p w14:paraId="110E897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Domek letni, mur., 1 ćw. XX w.</w:t>
            </w:r>
          </w:p>
        </w:tc>
        <w:tc>
          <w:tcPr>
            <w:tcW w:w="2520" w:type="dxa"/>
            <w:tcBorders>
              <w:top w:val="nil"/>
              <w:left w:val="nil"/>
              <w:bottom w:val="single" w:sz="4" w:space="0" w:color="auto"/>
              <w:right w:val="single" w:sz="4" w:space="0" w:color="auto"/>
            </w:tcBorders>
            <w:shd w:val="clear" w:color="000000" w:fill="D6DCE4"/>
            <w:vAlign w:val="center"/>
            <w:hideMark/>
          </w:tcPr>
          <w:p w14:paraId="75BD7D2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4F4D1905"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50E6A2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lastRenderedPageBreak/>
              <w:t>38.</w:t>
            </w:r>
          </w:p>
        </w:tc>
        <w:tc>
          <w:tcPr>
            <w:tcW w:w="5440" w:type="dxa"/>
            <w:tcBorders>
              <w:top w:val="nil"/>
              <w:left w:val="nil"/>
              <w:bottom w:val="single" w:sz="4" w:space="0" w:color="auto"/>
              <w:right w:val="single" w:sz="4" w:space="0" w:color="auto"/>
            </w:tcBorders>
            <w:shd w:val="clear" w:color="auto" w:fill="auto"/>
            <w:vAlign w:val="center"/>
            <w:hideMark/>
          </w:tcPr>
          <w:p w14:paraId="750BFD5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Budynek Mieszkalny, mur., 1 ćw. XX w.</w:t>
            </w:r>
          </w:p>
        </w:tc>
        <w:tc>
          <w:tcPr>
            <w:tcW w:w="2520" w:type="dxa"/>
            <w:tcBorders>
              <w:top w:val="nil"/>
              <w:left w:val="nil"/>
              <w:bottom w:val="single" w:sz="4" w:space="0" w:color="auto"/>
              <w:right w:val="single" w:sz="4" w:space="0" w:color="auto"/>
            </w:tcBorders>
            <w:shd w:val="clear" w:color="auto" w:fill="auto"/>
            <w:vAlign w:val="center"/>
            <w:hideMark/>
          </w:tcPr>
          <w:p w14:paraId="6802D25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026346E5"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5BC5A97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39.</w:t>
            </w:r>
          </w:p>
        </w:tc>
        <w:tc>
          <w:tcPr>
            <w:tcW w:w="5440" w:type="dxa"/>
            <w:tcBorders>
              <w:top w:val="nil"/>
              <w:left w:val="nil"/>
              <w:bottom w:val="single" w:sz="4" w:space="0" w:color="auto"/>
              <w:right w:val="single" w:sz="4" w:space="0" w:color="auto"/>
            </w:tcBorders>
            <w:shd w:val="clear" w:color="000000" w:fill="D6DCE4"/>
            <w:vAlign w:val="center"/>
            <w:hideMark/>
          </w:tcPr>
          <w:p w14:paraId="4903DDA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Domek ogrodnika, mur., 1 ćw. XX w.</w:t>
            </w:r>
          </w:p>
        </w:tc>
        <w:tc>
          <w:tcPr>
            <w:tcW w:w="2520" w:type="dxa"/>
            <w:tcBorders>
              <w:top w:val="nil"/>
              <w:left w:val="nil"/>
              <w:bottom w:val="single" w:sz="4" w:space="0" w:color="auto"/>
              <w:right w:val="single" w:sz="4" w:space="0" w:color="auto"/>
            </w:tcBorders>
            <w:shd w:val="clear" w:color="000000" w:fill="D6DCE4"/>
            <w:vAlign w:val="center"/>
            <w:hideMark/>
          </w:tcPr>
          <w:p w14:paraId="345A2C5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64635CA"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35A3716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40.</w:t>
            </w:r>
          </w:p>
        </w:tc>
        <w:tc>
          <w:tcPr>
            <w:tcW w:w="5440" w:type="dxa"/>
            <w:tcBorders>
              <w:top w:val="nil"/>
              <w:left w:val="nil"/>
              <w:bottom w:val="single" w:sz="4" w:space="0" w:color="auto"/>
              <w:right w:val="single" w:sz="4" w:space="0" w:color="auto"/>
            </w:tcBorders>
            <w:shd w:val="clear" w:color="auto" w:fill="auto"/>
            <w:vAlign w:val="center"/>
            <w:hideMark/>
          </w:tcPr>
          <w:p w14:paraId="5A41FDF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Budynki Gospodarcze, mur., 1 ćw. XX w.</w:t>
            </w:r>
          </w:p>
        </w:tc>
        <w:tc>
          <w:tcPr>
            <w:tcW w:w="2520" w:type="dxa"/>
            <w:tcBorders>
              <w:top w:val="nil"/>
              <w:left w:val="nil"/>
              <w:bottom w:val="single" w:sz="4" w:space="0" w:color="auto"/>
              <w:right w:val="single" w:sz="4" w:space="0" w:color="auto"/>
            </w:tcBorders>
            <w:shd w:val="clear" w:color="auto" w:fill="auto"/>
            <w:vAlign w:val="center"/>
            <w:hideMark/>
          </w:tcPr>
          <w:p w14:paraId="30B9E30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FD31B05"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2E8A687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41.</w:t>
            </w:r>
          </w:p>
        </w:tc>
        <w:tc>
          <w:tcPr>
            <w:tcW w:w="5440" w:type="dxa"/>
            <w:tcBorders>
              <w:top w:val="nil"/>
              <w:left w:val="nil"/>
              <w:bottom w:val="single" w:sz="4" w:space="0" w:color="auto"/>
              <w:right w:val="single" w:sz="4" w:space="0" w:color="auto"/>
            </w:tcBorders>
            <w:shd w:val="clear" w:color="000000" w:fill="D6DCE4"/>
            <w:vAlign w:val="center"/>
            <w:hideMark/>
          </w:tcPr>
          <w:p w14:paraId="0ED66E2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Piwnica, mur., 1 ćw. XX w.</w:t>
            </w:r>
          </w:p>
        </w:tc>
        <w:tc>
          <w:tcPr>
            <w:tcW w:w="2520" w:type="dxa"/>
            <w:tcBorders>
              <w:top w:val="nil"/>
              <w:left w:val="nil"/>
              <w:bottom w:val="single" w:sz="4" w:space="0" w:color="auto"/>
              <w:right w:val="single" w:sz="4" w:space="0" w:color="auto"/>
            </w:tcBorders>
            <w:shd w:val="clear" w:color="000000" w:fill="D6DCE4"/>
            <w:vAlign w:val="center"/>
            <w:hideMark/>
          </w:tcPr>
          <w:p w14:paraId="534CAE9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5D37F69F"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20C056D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42.</w:t>
            </w:r>
          </w:p>
        </w:tc>
        <w:tc>
          <w:tcPr>
            <w:tcW w:w="5440" w:type="dxa"/>
            <w:tcBorders>
              <w:top w:val="nil"/>
              <w:left w:val="nil"/>
              <w:bottom w:val="single" w:sz="4" w:space="0" w:color="auto"/>
              <w:right w:val="single" w:sz="4" w:space="0" w:color="auto"/>
            </w:tcBorders>
            <w:shd w:val="clear" w:color="auto" w:fill="auto"/>
            <w:vAlign w:val="center"/>
            <w:hideMark/>
          </w:tcPr>
          <w:p w14:paraId="0DCFA57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Baszta, mur., 1 ćw. XX w.</w:t>
            </w:r>
          </w:p>
        </w:tc>
        <w:tc>
          <w:tcPr>
            <w:tcW w:w="2520" w:type="dxa"/>
            <w:tcBorders>
              <w:top w:val="nil"/>
              <w:left w:val="nil"/>
              <w:bottom w:val="single" w:sz="4" w:space="0" w:color="auto"/>
              <w:right w:val="single" w:sz="4" w:space="0" w:color="auto"/>
            </w:tcBorders>
            <w:shd w:val="clear" w:color="auto" w:fill="auto"/>
            <w:vAlign w:val="center"/>
            <w:hideMark/>
          </w:tcPr>
          <w:p w14:paraId="720C4EC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40A77F8"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46FD1E2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43.</w:t>
            </w:r>
          </w:p>
        </w:tc>
        <w:tc>
          <w:tcPr>
            <w:tcW w:w="5440" w:type="dxa"/>
            <w:tcBorders>
              <w:top w:val="nil"/>
              <w:left w:val="nil"/>
              <w:bottom w:val="single" w:sz="4" w:space="0" w:color="auto"/>
              <w:right w:val="single" w:sz="4" w:space="0" w:color="auto"/>
            </w:tcBorders>
            <w:shd w:val="clear" w:color="000000" w:fill="D6DCE4"/>
            <w:vAlign w:val="center"/>
            <w:hideMark/>
          </w:tcPr>
          <w:p w14:paraId="777BC48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Ogrodzenie z bramami, mur., 1 ćw. XX w.</w:t>
            </w:r>
          </w:p>
        </w:tc>
        <w:tc>
          <w:tcPr>
            <w:tcW w:w="2520" w:type="dxa"/>
            <w:tcBorders>
              <w:top w:val="nil"/>
              <w:left w:val="nil"/>
              <w:bottom w:val="single" w:sz="4" w:space="0" w:color="auto"/>
              <w:right w:val="single" w:sz="4" w:space="0" w:color="auto"/>
            </w:tcBorders>
            <w:shd w:val="clear" w:color="000000" w:fill="D6DCE4"/>
            <w:vAlign w:val="center"/>
            <w:hideMark/>
          </w:tcPr>
          <w:p w14:paraId="622FEFA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78170EE0" w14:textId="77777777" w:rsidTr="000A1BD0">
        <w:trPr>
          <w:trHeight w:val="300"/>
        </w:trPr>
        <w:tc>
          <w:tcPr>
            <w:tcW w:w="2260" w:type="dxa"/>
            <w:tcBorders>
              <w:top w:val="nil"/>
              <w:left w:val="nil"/>
              <w:bottom w:val="nil"/>
              <w:right w:val="nil"/>
            </w:tcBorders>
            <w:shd w:val="clear" w:color="auto" w:fill="auto"/>
            <w:noWrap/>
            <w:vAlign w:val="bottom"/>
            <w:hideMark/>
          </w:tcPr>
          <w:p w14:paraId="00A940CF"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78280543"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vAlign w:val="center"/>
            <w:hideMark/>
          </w:tcPr>
          <w:p w14:paraId="325EC0CC"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0E945DB3" w14:textId="77777777" w:rsidTr="000A1BD0">
        <w:trPr>
          <w:trHeight w:val="300"/>
        </w:trPr>
        <w:tc>
          <w:tcPr>
            <w:tcW w:w="2260" w:type="dxa"/>
            <w:tcBorders>
              <w:top w:val="nil"/>
              <w:left w:val="nil"/>
              <w:bottom w:val="nil"/>
              <w:right w:val="nil"/>
            </w:tcBorders>
            <w:shd w:val="clear" w:color="auto" w:fill="auto"/>
            <w:noWrap/>
            <w:vAlign w:val="bottom"/>
            <w:hideMark/>
          </w:tcPr>
          <w:p w14:paraId="27A28D21"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220CF83E"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roofErr w:type="spellStart"/>
            <w:r w:rsidRPr="000A1BD0">
              <w:rPr>
                <w:rFonts w:ascii="Calibri" w:eastAsia="Times New Roman" w:hAnsi="Calibri" w:cs="Calibri"/>
                <w:b/>
                <w:bCs/>
                <w:color w:val="000000"/>
                <w:lang w:eastAsia="pl-PL"/>
              </w:rPr>
              <w:t>Paśmiechy</w:t>
            </w:r>
            <w:proofErr w:type="spellEnd"/>
          </w:p>
        </w:tc>
        <w:tc>
          <w:tcPr>
            <w:tcW w:w="2520" w:type="dxa"/>
            <w:tcBorders>
              <w:top w:val="nil"/>
              <w:left w:val="nil"/>
              <w:bottom w:val="nil"/>
              <w:right w:val="nil"/>
            </w:tcBorders>
            <w:shd w:val="clear" w:color="auto" w:fill="auto"/>
            <w:vAlign w:val="center"/>
            <w:hideMark/>
          </w:tcPr>
          <w:p w14:paraId="669C206A"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3F8D86DF" w14:textId="77777777" w:rsidTr="000A1BD0">
        <w:trPr>
          <w:trHeight w:val="6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B51A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44.</w:t>
            </w:r>
          </w:p>
        </w:tc>
        <w:tc>
          <w:tcPr>
            <w:tcW w:w="5440" w:type="dxa"/>
            <w:tcBorders>
              <w:top w:val="nil"/>
              <w:left w:val="nil"/>
              <w:bottom w:val="single" w:sz="4" w:space="0" w:color="auto"/>
              <w:right w:val="single" w:sz="4" w:space="0" w:color="auto"/>
            </w:tcBorders>
            <w:shd w:val="clear" w:color="auto" w:fill="auto"/>
            <w:vAlign w:val="center"/>
            <w:hideMark/>
          </w:tcPr>
          <w:p w14:paraId="34D935C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założenie parkowe o charakterze zabytkowym z 1 poł. XIX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0BF1351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A.194</w:t>
            </w:r>
          </w:p>
        </w:tc>
      </w:tr>
      <w:tr w:rsidR="000A1BD0" w:rsidRPr="000A1BD0" w14:paraId="28235BAB" w14:textId="77777777" w:rsidTr="000A1BD0">
        <w:trPr>
          <w:trHeight w:val="300"/>
        </w:trPr>
        <w:tc>
          <w:tcPr>
            <w:tcW w:w="2260" w:type="dxa"/>
            <w:tcBorders>
              <w:top w:val="nil"/>
              <w:left w:val="nil"/>
              <w:bottom w:val="nil"/>
              <w:right w:val="nil"/>
            </w:tcBorders>
            <w:shd w:val="clear" w:color="auto" w:fill="auto"/>
            <w:noWrap/>
            <w:vAlign w:val="bottom"/>
            <w:hideMark/>
          </w:tcPr>
          <w:p w14:paraId="337BED9B"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34572FEC"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vAlign w:val="center"/>
            <w:hideMark/>
          </w:tcPr>
          <w:p w14:paraId="0FD637B2"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23C316AC" w14:textId="77777777" w:rsidTr="000A1BD0">
        <w:trPr>
          <w:trHeight w:val="300"/>
        </w:trPr>
        <w:tc>
          <w:tcPr>
            <w:tcW w:w="2260" w:type="dxa"/>
            <w:tcBorders>
              <w:top w:val="nil"/>
              <w:left w:val="nil"/>
              <w:bottom w:val="nil"/>
              <w:right w:val="nil"/>
            </w:tcBorders>
            <w:shd w:val="clear" w:color="auto" w:fill="auto"/>
            <w:noWrap/>
            <w:vAlign w:val="bottom"/>
            <w:hideMark/>
          </w:tcPr>
          <w:p w14:paraId="6F8064D8"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2BA99560"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Plechów</w:t>
            </w:r>
          </w:p>
        </w:tc>
        <w:tc>
          <w:tcPr>
            <w:tcW w:w="2520" w:type="dxa"/>
            <w:tcBorders>
              <w:top w:val="nil"/>
              <w:left w:val="nil"/>
              <w:bottom w:val="nil"/>
              <w:right w:val="nil"/>
            </w:tcBorders>
            <w:shd w:val="clear" w:color="auto" w:fill="auto"/>
            <w:vAlign w:val="center"/>
            <w:hideMark/>
          </w:tcPr>
          <w:p w14:paraId="23D454BA"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373BBEA7"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999A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45.</w:t>
            </w:r>
          </w:p>
        </w:tc>
        <w:tc>
          <w:tcPr>
            <w:tcW w:w="5440" w:type="dxa"/>
            <w:tcBorders>
              <w:top w:val="nil"/>
              <w:left w:val="nil"/>
              <w:bottom w:val="single" w:sz="4" w:space="0" w:color="auto"/>
              <w:right w:val="single" w:sz="4" w:space="0" w:color="auto"/>
            </w:tcBorders>
            <w:shd w:val="clear" w:color="auto" w:fill="auto"/>
            <w:vAlign w:val="center"/>
            <w:hideMark/>
          </w:tcPr>
          <w:p w14:paraId="38996FD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Zespół dworsko-parkowy</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71647DD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0B228664"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0A0DCCB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46.</w:t>
            </w:r>
          </w:p>
        </w:tc>
        <w:tc>
          <w:tcPr>
            <w:tcW w:w="5440" w:type="dxa"/>
            <w:tcBorders>
              <w:top w:val="nil"/>
              <w:left w:val="nil"/>
              <w:bottom w:val="single" w:sz="4" w:space="0" w:color="auto"/>
              <w:right w:val="single" w:sz="4" w:space="0" w:color="auto"/>
            </w:tcBorders>
            <w:shd w:val="clear" w:color="000000" w:fill="D6DCE4"/>
            <w:vAlign w:val="center"/>
            <w:hideMark/>
          </w:tcPr>
          <w:p w14:paraId="4E74076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Dwór, mur., </w:t>
            </w:r>
            <w:proofErr w:type="spellStart"/>
            <w:r w:rsidRPr="000A1BD0">
              <w:rPr>
                <w:rFonts w:ascii="Calibri" w:eastAsia="Times New Roman" w:hAnsi="Calibri" w:cs="Calibri"/>
                <w:color w:val="000000"/>
                <w:lang w:eastAsia="pl-PL"/>
              </w:rPr>
              <w:t>pocz</w:t>
            </w:r>
            <w:proofErr w:type="spellEnd"/>
            <w:r w:rsidRPr="000A1BD0">
              <w:rPr>
                <w:rFonts w:ascii="Calibri" w:eastAsia="Times New Roman" w:hAnsi="Calibri" w:cs="Calibri"/>
                <w:color w:val="000000"/>
                <w:lang w:eastAsia="pl-PL"/>
              </w:rPr>
              <w:t xml:space="preserve"> XX w.</w:t>
            </w:r>
          </w:p>
        </w:tc>
        <w:tc>
          <w:tcPr>
            <w:tcW w:w="2520" w:type="dxa"/>
            <w:tcBorders>
              <w:top w:val="nil"/>
              <w:left w:val="nil"/>
              <w:bottom w:val="single" w:sz="4" w:space="0" w:color="auto"/>
              <w:right w:val="single" w:sz="4" w:space="0" w:color="auto"/>
            </w:tcBorders>
            <w:shd w:val="clear" w:color="000000" w:fill="D6DCE4"/>
            <w:vAlign w:val="center"/>
            <w:hideMark/>
          </w:tcPr>
          <w:p w14:paraId="544C388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2D25D686"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468A65E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47.</w:t>
            </w:r>
          </w:p>
        </w:tc>
        <w:tc>
          <w:tcPr>
            <w:tcW w:w="5440" w:type="dxa"/>
            <w:tcBorders>
              <w:top w:val="nil"/>
              <w:left w:val="nil"/>
              <w:bottom w:val="single" w:sz="4" w:space="0" w:color="auto"/>
              <w:right w:val="single" w:sz="4" w:space="0" w:color="auto"/>
            </w:tcBorders>
            <w:shd w:val="clear" w:color="auto" w:fill="auto"/>
            <w:vAlign w:val="center"/>
            <w:hideMark/>
          </w:tcPr>
          <w:p w14:paraId="4673EB8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XIX w.</w:t>
            </w:r>
          </w:p>
        </w:tc>
        <w:tc>
          <w:tcPr>
            <w:tcW w:w="2520" w:type="dxa"/>
            <w:tcBorders>
              <w:top w:val="nil"/>
              <w:left w:val="nil"/>
              <w:bottom w:val="single" w:sz="4" w:space="0" w:color="auto"/>
              <w:right w:val="single" w:sz="4" w:space="0" w:color="auto"/>
            </w:tcBorders>
            <w:shd w:val="clear" w:color="auto" w:fill="auto"/>
            <w:vAlign w:val="center"/>
            <w:hideMark/>
          </w:tcPr>
          <w:p w14:paraId="681FF5C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5D964FF" w14:textId="77777777" w:rsidTr="000A1BD0">
        <w:trPr>
          <w:trHeight w:val="300"/>
        </w:trPr>
        <w:tc>
          <w:tcPr>
            <w:tcW w:w="2260" w:type="dxa"/>
            <w:tcBorders>
              <w:top w:val="nil"/>
              <w:left w:val="nil"/>
              <w:bottom w:val="nil"/>
              <w:right w:val="nil"/>
            </w:tcBorders>
            <w:shd w:val="clear" w:color="auto" w:fill="auto"/>
            <w:noWrap/>
            <w:vAlign w:val="bottom"/>
            <w:hideMark/>
          </w:tcPr>
          <w:p w14:paraId="1FA3A1BB"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63804E9C"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vAlign w:val="center"/>
            <w:hideMark/>
          </w:tcPr>
          <w:p w14:paraId="4C54A20B"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4B491A64" w14:textId="77777777" w:rsidTr="000A1BD0">
        <w:trPr>
          <w:trHeight w:val="300"/>
        </w:trPr>
        <w:tc>
          <w:tcPr>
            <w:tcW w:w="2260" w:type="dxa"/>
            <w:tcBorders>
              <w:top w:val="nil"/>
              <w:left w:val="nil"/>
              <w:bottom w:val="nil"/>
              <w:right w:val="nil"/>
            </w:tcBorders>
            <w:shd w:val="clear" w:color="auto" w:fill="auto"/>
            <w:noWrap/>
            <w:vAlign w:val="bottom"/>
            <w:hideMark/>
          </w:tcPr>
          <w:p w14:paraId="60048525"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2874B59C"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Podolany</w:t>
            </w:r>
          </w:p>
        </w:tc>
        <w:tc>
          <w:tcPr>
            <w:tcW w:w="2520" w:type="dxa"/>
            <w:tcBorders>
              <w:top w:val="nil"/>
              <w:left w:val="nil"/>
              <w:bottom w:val="nil"/>
              <w:right w:val="nil"/>
            </w:tcBorders>
            <w:shd w:val="clear" w:color="auto" w:fill="auto"/>
            <w:vAlign w:val="center"/>
            <w:hideMark/>
          </w:tcPr>
          <w:p w14:paraId="2067DAFF"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330093E3"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6392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48.</w:t>
            </w:r>
          </w:p>
        </w:tc>
        <w:tc>
          <w:tcPr>
            <w:tcW w:w="5440" w:type="dxa"/>
            <w:tcBorders>
              <w:top w:val="nil"/>
              <w:left w:val="nil"/>
              <w:bottom w:val="single" w:sz="4" w:space="0" w:color="auto"/>
              <w:right w:val="single" w:sz="4" w:space="0" w:color="auto"/>
            </w:tcBorders>
            <w:shd w:val="clear" w:color="auto" w:fill="auto"/>
            <w:vAlign w:val="center"/>
            <w:hideMark/>
          </w:tcPr>
          <w:p w14:paraId="0E4C852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Pozostałości zespołu dworskiego</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289D3B8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0F7A4551"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3836450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49.</w:t>
            </w:r>
          </w:p>
        </w:tc>
        <w:tc>
          <w:tcPr>
            <w:tcW w:w="5440" w:type="dxa"/>
            <w:tcBorders>
              <w:top w:val="nil"/>
              <w:left w:val="nil"/>
              <w:bottom w:val="single" w:sz="4" w:space="0" w:color="auto"/>
              <w:right w:val="single" w:sz="4" w:space="0" w:color="auto"/>
            </w:tcBorders>
            <w:shd w:val="clear" w:color="000000" w:fill="D6DCE4"/>
            <w:vAlign w:val="center"/>
            <w:hideMark/>
          </w:tcPr>
          <w:p w14:paraId="1502138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spichlerz, mur., ok. XIX w.</w:t>
            </w:r>
          </w:p>
        </w:tc>
        <w:tc>
          <w:tcPr>
            <w:tcW w:w="2520" w:type="dxa"/>
            <w:tcBorders>
              <w:top w:val="nil"/>
              <w:left w:val="nil"/>
              <w:bottom w:val="single" w:sz="4" w:space="0" w:color="auto"/>
              <w:right w:val="single" w:sz="4" w:space="0" w:color="auto"/>
            </w:tcBorders>
            <w:shd w:val="clear" w:color="000000" w:fill="D6DCE4"/>
            <w:noWrap/>
            <w:vAlign w:val="center"/>
            <w:hideMark/>
          </w:tcPr>
          <w:p w14:paraId="0BB3E58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2E883B1D" w14:textId="77777777" w:rsidTr="000A1BD0">
        <w:trPr>
          <w:trHeight w:val="6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60C1E7E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50.</w:t>
            </w:r>
          </w:p>
        </w:tc>
        <w:tc>
          <w:tcPr>
            <w:tcW w:w="5440" w:type="dxa"/>
            <w:tcBorders>
              <w:top w:val="nil"/>
              <w:left w:val="nil"/>
              <w:bottom w:val="single" w:sz="4" w:space="0" w:color="auto"/>
              <w:right w:val="single" w:sz="4" w:space="0" w:color="auto"/>
            </w:tcBorders>
            <w:shd w:val="clear" w:color="auto" w:fill="auto"/>
            <w:vAlign w:val="center"/>
            <w:hideMark/>
          </w:tcPr>
          <w:p w14:paraId="09EA5A9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w:t>
            </w:r>
            <w:proofErr w:type="spellStart"/>
            <w:r w:rsidRPr="000A1BD0">
              <w:rPr>
                <w:rFonts w:ascii="Calibri" w:eastAsia="Times New Roman" w:hAnsi="Calibri" w:cs="Calibri"/>
                <w:color w:val="000000"/>
                <w:lang w:eastAsia="pl-PL"/>
              </w:rPr>
              <w:t>pozostałosci</w:t>
            </w:r>
            <w:proofErr w:type="spellEnd"/>
            <w:r w:rsidRPr="000A1BD0">
              <w:rPr>
                <w:rFonts w:ascii="Calibri" w:eastAsia="Times New Roman" w:hAnsi="Calibri" w:cs="Calibri"/>
                <w:color w:val="000000"/>
                <w:lang w:eastAsia="pl-PL"/>
              </w:rPr>
              <w:t>), XVIII/</w:t>
            </w:r>
            <w:proofErr w:type="spellStart"/>
            <w:r w:rsidRPr="000A1BD0">
              <w:rPr>
                <w:rFonts w:ascii="Calibri" w:eastAsia="Times New Roman" w:hAnsi="Calibri" w:cs="Calibri"/>
                <w:color w:val="000000"/>
                <w:lang w:eastAsia="pl-PL"/>
              </w:rPr>
              <w:t>XIXw</w:t>
            </w:r>
            <w:proofErr w:type="spellEnd"/>
            <w:r w:rsidRPr="000A1BD0">
              <w:rPr>
                <w:rFonts w:ascii="Calibri" w:eastAsia="Times New Roman" w:hAnsi="Calibri" w:cs="Calibri"/>
                <w:color w:val="000000"/>
                <w:lang w:eastAsia="pl-PL"/>
              </w:rPr>
              <w:t>., przekomponowany XIX w. i lata 30 XX w.</w:t>
            </w:r>
          </w:p>
        </w:tc>
        <w:tc>
          <w:tcPr>
            <w:tcW w:w="2520" w:type="dxa"/>
            <w:tcBorders>
              <w:top w:val="nil"/>
              <w:left w:val="nil"/>
              <w:bottom w:val="single" w:sz="4" w:space="0" w:color="auto"/>
              <w:right w:val="single" w:sz="4" w:space="0" w:color="auto"/>
            </w:tcBorders>
            <w:shd w:val="clear" w:color="auto" w:fill="auto"/>
            <w:noWrap/>
            <w:vAlign w:val="center"/>
            <w:hideMark/>
          </w:tcPr>
          <w:p w14:paraId="7EA22C3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 195</w:t>
            </w:r>
          </w:p>
        </w:tc>
      </w:tr>
      <w:tr w:rsidR="000A1BD0" w:rsidRPr="000A1BD0" w14:paraId="12E87C5C" w14:textId="77777777" w:rsidTr="000A1BD0">
        <w:trPr>
          <w:trHeight w:val="300"/>
        </w:trPr>
        <w:tc>
          <w:tcPr>
            <w:tcW w:w="2260" w:type="dxa"/>
            <w:tcBorders>
              <w:top w:val="nil"/>
              <w:left w:val="nil"/>
              <w:bottom w:val="nil"/>
              <w:right w:val="nil"/>
            </w:tcBorders>
            <w:shd w:val="clear" w:color="auto" w:fill="auto"/>
            <w:noWrap/>
            <w:vAlign w:val="bottom"/>
            <w:hideMark/>
          </w:tcPr>
          <w:p w14:paraId="3B50934A"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1D2F49DD"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3A315DCE"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09DCCC7B" w14:textId="77777777" w:rsidTr="000A1BD0">
        <w:trPr>
          <w:trHeight w:val="300"/>
        </w:trPr>
        <w:tc>
          <w:tcPr>
            <w:tcW w:w="2260" w:type="dxa"/>
            <w:tcBorders>
              <w:top w:val="nil"/>
              <w:left w:val="nil"/>
              <w:bottom w:val="nil"/>
              <w:right w:val="nil"/>
            </w:tcBorders>
            <w:shd w:val="clear" w:color="auto" w:fill="auto"/>
            <w:noWrap/>
            <w:vAlign w:val="bottom"/>
            <w:hideMark/>
          </w:tcPr>
          <w:p w14:paraId="7BF784B3"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61AAB878"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Skorczów</w:t>
            </w:r>
          </w:p>
        </w:tc>
        <w:tc>
          <w:tcPr>
            <w:tcW w:w="2520" w:type="dxa"/>
            <w:tcBorders>
              <w:top w:val="nil"/>
              <w:left w:val="nil"/>
              <w:bottom w:val="nil"/>
              <w:right w:val="nil"/>
            </w:tcBorders>
            <w:shd w:val="clear" w:color="auto" w:fill="auto"/>
            <w:noWrap/>
            <w:vAlign w:val="center"/>
            <w:hideMark/>
          </w:tcPr>
          <w:p w14:paraId="6D73ADBB"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5D7A748A"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D53B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51.</w:t>
            </w:r>
          </w:p>
        </w:tc>
        <w:tc>
          <w:tcPr>
            <w:tcW w:w="5440" w:type="dxa"/>
            <w:tcBorders>
              <w:top w:val="nil"/>
              <w:left w:val="nil"/>
              <w:bottom w:val="single" w:sz="4" w:space="0" w:color="auto"/>
              <w:right w:val="single" w:sz="4" w:space="0" w:color="auto"/>
            </w:tcBorders>
            <w:shd w:val="clear" w:color="auto" w:fill="auto"/>
            <w:vAlign w:val="center"/>
            <w:hideMark/>
          </w:tcPr>
          <w:p w14:paraId="0CA2575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Kapliczka, mur., </w:t>
            </w:r>
            <w:proofErr w:type="spellStart"/>
            <w:r w:rsidRPr="000A1BD0">
              <w:rPr>
                <w:rFonts w:ascii="Calibri" w:eastAsia="Times New Roman" w:hAnsi="Calibri" w:cs="Calibri"/>
                <w:color w:val="000000"/>
                <w:lang w:eastAsia="pl-PL"/>
              </w:rPr>
              <w:t>XIXw</w:t>
            </w:r>
            <w:proofErr w:type="spellEnd"/>
            <w:r w:rsidRPr="000A1BD0">
              <w:rPr>
                <w:rFonts w:ascii="Calibri" w:eastAsia="Times New Roman" w:hAnsi="Calibri" w:cs="Calibri"/>
                <w:color w:val="000000"/>
                <w:lang w:eastAsia="pl-PL"/>
              </w:rPr>
              <w:t>.</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4AFCC0B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42F3FD70"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3DD5AB3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52.</w:t>
            </w:r>
          </w:p>
        </w:tc>
        <w:tc>
          <w:tcPr>
            <w:tcW w:w="5440" w:type="dxa"/>
            <w:tcBorders>
              <w:top w:val="nil"/>
              <w:left w:val="nil"/>
              <w:bottom w:val="single" w:sz="4" w:space="0" w:color="auto"/>
              <w:right w:val="single" w:sz="4" w:space="0" w:color="auto"/>
            </w:tcBorders>
            <w:shd w:val="clear" w:color="000000" w:fill="D6DCE4"/>
            <w:vAlign w:val="center"/>
            <w:hideMark/>
          </w:tcPr>
          <w:p w14:paraId="4916826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Pozostałości zespołu dworskiego</w:t>
            </w:r>
          </w:p>
        </w:tc>
        <w:tc>
          <w:tcPr>
            <w:tcW w:w="2520" w:type="dxa"/>
            <w:tcBorders>
              <w:top w:val="nil"/>
              <w:left w:val="nil"/>
              <w:bottom w:val="single" w:sz="4" w:space="0" w:color="auto"/>
              <w:right w:val="single" w:sz="4" w:space="0" w:color="auto"/>
            </w:tcBorders>
            <w:shd w:val="clear" w:color="000000" w:fill="D6DCE4"/>
            <w:vAlign w:val="center"/>
            <w:hideMark/>
          </w:tcPr>
          <w:p w14:paraId="7F96457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5204FF01" w14:textId="77777777" w:rsidTr="000A1BD0">
        <w:trPr>
          <w:trHeight w:val="6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254E7A7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53.</w:t>
            </w:r>
          </w:p>
        </w:tc>
        <w:tc>
          <w:tcPr>
            <w:tcW w:w="5440" w:type="dxa"/>
            <w:tcBorders>
              <w:top w:val="nil"/>
              <w:left w:val="nil"/>
              <w:bottom w:val="single" w:sz="4" w:space="0" w:color="auto"/>
              <w:right w:val="single" w:sz="4" w:space="0" w:color="auto"/>
            </w:tcBorders>
            <w:shd w:val="clear" w:color="auto" w:fill="auto"/>
            <w:vAlign w:val="center"/>
            <w:hideMark/>
          </w:tcPr>
          <w:p w14:paraId="4EBC293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Kaplica p.w. Bożego Narodzenia w dawnym ogrodzie dworskim, mur., 1616r. ,</w:t>
            </w:r>
            <w:proofErr w:type="spellStart"/>
            <w:r w:rsidRPr="000A1BD0">
              <w:rPr>
                <w:rFonts w:ascii="Calibri" w:eastAsia="Times New Roman" w:hAnsi="Calibri" w:cs="Calibri"/>
                <w:color w:val="000000"/>
                <w:lang w:eastAsia="pl-PL"/>
              </w:rPr>
              <w:t>restaur</w:t>
            </w:r>
            <w:proofErr w:type="spellEnd"/>
            <w:r w:rsidRPr="000A1BD0">
              <w:rPr>
                <w:rFonts w:ascii="Calibri" w:eastAsia="Times New Roman" w:hAnsi="Calibri" w:cs="Calibri"/>
                <w:color w:val="000000"/>
                <w:lang w:eastAsia="pl-PL"/>
              </w:rPr>
              <w:t>. 1880 r.</w:t>
            </w:r>
          </w:p>
        </w:tc>
        <w:tc>
          <w:tcPr>
            <w:tcW w:w="2520" w:type="dxa"/>
            <w:tcBorders>
              <w:top w:val="nil"/>
              <w:left w:val="nil"/>
              <w:bottom w:val="single" w:sz="4" w:space="0" w:color="auto"/>
              <w:right w:val="single" w:sz="4" w:space="0" w:color="auto"/>
            </w:tcBorders>
            <w:shd w:val="clear" w:color="auto" w:fill="auto"/>
            <w:vAlign w:val="center"/>
            <w:hideMark/>
          </w:tcPr>
          <w:p w14:paraId="238575C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A.196</w:t>
            </w:r>
          </w:p>
        </w:tc>
      </w:tr>
      <w:tr w:rsidR="000A1BD0" w:rsidRPr="000A1BD0" w14:paraId="2EFA4604"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24B7B8C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54.</w:t>
            </w:r>
          </w:p>
        </w:tc>
        <w:tc>
          <w:tcPr>
            <w:tcW w:w="5440" w:type="dxa"/>
            <w:tcBorders>
              <w:top w:val="nil"/>
              <w:left w:val="nil"/>
              <w:bottom w:val="single" w:sz="4" w:space="0" w:color="auto"/>
              <w:right w:val="single" w:sz="4" w:space="0" w:color="auto"/>
            </w:tcBorders>
            <w:shd w:val="clear" w:color="000000" w:fill="D6DCE4"/>
            <w:vAlign w:val="center"/>
            <w:hideMark/>
          </w:tcPr>
          <w:p w14:paraId="3738AE5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Pozostałości parku, XIX/XX w.</w:t>
            </w:r>
          </w:p>
        </w:tc>
        <w:tc>
          <w:tcPr>
            <w:tcW w:w="2520" w:type="dxa"/>
            <w:tcBorders>
              <w:top w:val="nil"/>
              <w:left w:val="nil"/>
              <w:bottom w:val="single" w:sz="4" w:space="0" w:color="auto"/>
              <w:right w:val="single" w:sz="4" w:space="0" w:color="auto"/>
            </w:tcBorders>
            <w:shd w:val="clear" w:color="000000" w:fill="D6DCE4"/>
            <w:vAlign w:val="center"/>
            <w:hideMark/>
          </w:tcPr>
          <w:p w14:paraId="1484353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8002686" w14:textId="77777777" w:rsidTr="000A1BD0">
        <w:trPr>
          <w:trHeight w:val="300"/>
        </w:trPr>
        <w:tc>
          <w:tcPr>
            <w:tcW w:w="2260" w:type="dxa"/>
            <w:tcBorders>
              <w:top w:val="nil"/>
              <w:left w:val="nil"/>
              <w:bottom w:val="nil"/>
              <w:right w:val="nil"/>
            </w:tcBorders>
            <w:shd w:val="clear" w:color="auto" w:fill="auto"/>
            <w:noWrap/>
            <w:vAlign w:val="bottom"/>
            <w:hideMark/>
          </w:tcPr>
          <w:p w14:paraId="525CC26C"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4B9B8133"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27B864CF"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205A8151" w14:textId="77777777" w:rsidTr="000A1BD0">
        <w:trPr>
          <w:trHeight w:val="300"/>
        </w:trPr>
        <w:tc>
          <w:tcPr>
            <w:tcW w:w="2260" w:type="dxa"/>
            <w:tcBorders>
              <w:top w:val="nil"/>
              <w:left w:val="nil"/>
              <w:bottom w:val="nil"/>
              <w:right w:val="nil"/>
            </w:tcBorders>
            <w:shd w:val="clear" w:color="auto" w:fill="auto"/>
            <w:noWrap/>
            <w:vAlign w:val="bottom"/>
            <w:hideMark/>
          </w:tcPr>
          <w:p w14:paraId="68D2CDE6"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bottom"/>
            <w:hideMark/>
          </w:tcPr>
          <w:p w14:paraId="7A31EDFB"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Stradlice</w:t>
            </w:r>
          </w:p>
        </w:tc>
        <w:tc>
          <w:tcPr>
            <w:tcW w:w="2520" w:type="dxa"/>
            <w:tcBorders>
              <w:top w:val="nil"/>
              <w:left w:val="nil"/>
              <w:bottom w:val="nil"/>
              <w:right w:val="nil"/>
            </w:tcBorders>
            <w:shd w:val="clear" w:color="auto" w:fill="auto"/>
            <w:noWrap/>
            <w:vAlign w:val="center"/>
            <w:hideMark/>
          </w:tcPr>
          <w:p w14:paraId="6883B8EE"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17BC3CD9"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FC7C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55.</w:t>
            </w:r>
          </w:p>
        </w:tc>
        <w:tc>
          <w:tcPr>
            <w:tcW w:w="5440" w:type="dxa"/>
            <w:tcBorders>
              <w:top w:val="single" w:sz="4" w:space="0" w:color="auto"/>
              <w:left w:val="nil"/>
              <w:bottom w:val="single" w:sz="4" w:space="0" w:color="auto"/>
              <w:right w:val="single" w:sz="4" w:space="0" w:color="auto"/>
            </w:tcBorders>
            <w:shd w:val="clear" w:color="auto" w:fill="auto"/>
            <w:vAlign w:val="center"/>
            <w:hideMark/>
          </w:tcPr>
          <w:p w14:paraId="1D3F345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6 drew., 1930r.</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1CC6F54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71C838FA"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2B77101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56.</w:t>
            </w:r>
          </w:p>
        </w:tc>
        <w:tc>
          <w:tcPr>
            <w:tcW w:w="5440" w:type="dxa"/>
            <w:tcBorders>
              <w:top w:val="nil"/>
              <w:left w:val="nil"/>
              <w:bottom w:val="single" w:sz="4" w:space="0" w:color="auto"/>
              <w:right w:val="single" w:sz="4" w:space="0" w:color="auto"/>
            </w:tcBorders>
            <w:shd w:val="clear" w:color="000000" w:fill="D6DCE4"/>
            <w:vAlign w:val="center"/>
            <w:hideMark/>
          </w:tcPr>
          <w:p w14:paraId="11B0681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48., drew. 1 ćw. XX w.</w:t>
            </w:r>
          </w:p>
        </w:tc>
        <w:tc>
          <w:tcPr>
            <w:tcW w:w="2520" w:type="dxa"/>
            <w:tcBorders>
              <w:top w:val="nil"/>
              <w:left w:val="nil"/>
              <w:bottom w:val="single" w:sz="4" w:space="0" w:color="auto"/>
              <w:right w:val="single" w:sz="4" w:space="0" w:color="auto"/>
            </w:tcBorders>
            <w:shd w:val="clear" w:color="000000" w:fill="D6DCE4"/>
            <w:noWrap/>
            <w:vAlign w:val="center"/>
            <w:hideMark/>
          </w:tcPr>
          <w:p w14:paraId="379532B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7C24F5CF" w14:textId="77777777" w:rsidTr="000A1BD0">
        <w:trPr>
          <w:trHeight w:val="300"/>
        </w:trPr>
        <w:tc>
          <w:tcPr>
            <w:tcW w:w="2260" w:type="dxa"/>
            <w:tcBorders>
              <w:top w:val="nil"/>
              <w:left w:val="nil"/>
              <w:bottom w:val="nil"/>
              <w:right w:val="nil"/>
            </w:tcBorders>
            <w:shd w:val="clear" w:color="auto" w:fill="auto"/>
            <w:noWrap/>
            <w:vAlign w:val="bottom"/>
            <w:hideMark/>
          </w:tcPr>
          <w:p w14:paraId="293EB121"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651DFE73"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4AB77C36"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198B7E95" w14:textId="77777777" w:rsidTr="000A1BD0">
        <w:trPr>
          <w:trHeight w:val="300"/>
        </w:trPr>
        <w:tc>
          <w:tcPr>
            <w:tcW w:w="2260" w:type="dxa"/>
            <w:tcBorders>
              <w:top w:val="nil"/>
              <w:left w:val="nil"/>
              <w:bottom w:val="nil"/>
              <w:right w:val="nil"/>
            </w:tcBorders>
            <w:shd w:val="clear" w:color="auto" w:fill="auto"/>
            <w:noWrap/>
            <w:vAlign w:val="bottom"/>
            <w:hideMark/>
          </w:tcPr>
          <w:p w14:paraId="30F7105E"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bottom"/>
            <w:hideMark/>
          </w:tcPr>
          <w:p w14:paraId="113BBDE5"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Wielgus-</w:t>
            </w:r>
            <w:proofErr w:type="spellStart"/>
            <w:r w:rsidRPr="000A1BD0">
              <w:rPr>
                <w:rFonts w:ascii="Calibri" w:eastAsia="Times New Roman" w:hAnsi="Calibri" w:cs="Calibri"/>
                <w:b/>
                <w:bCs/>
                <w:color w:val="000000"/>
                <w:lang w:eastAsia="pl-PL"/>
              </w:rPr>
              <w:t>Plechówka</w:t>
            </w:r>
            <w:proofErr w:type="spellEnd"/>
          </w:p>
        </w:tc>
        <w:tc>
          <w:tcPr>
            <w:tcW w:w="2520" w:type="dxa"/>
            <w:tcBorders>
              <w:top w:val="nil"/>
              <w:left w:val="nil"/>
              <w:bottom w:val="nil"/>
              <w:right w:val="nil"/>
            </w:tcBorders>
            <w:shd w:val="clear" w:color="auto" w:fill="auto"/>
            <w:noWrap/>
            <w:vAlign w:val="center"/>
            <w:hideMark/>
          </w:tcPr>
          <w:p w14:paraId="3BF0A234"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4AD253A1"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83DDD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57.</w:t>
            </w:r>
          </w:p>
        </w:tc>
        <w:tc>
          <w:tcPr>
            <w:tcW w:w="5440" w:type="dxa"/>
            <w:tcBorders>
              <w:top w:val="single" w:sz="4" w:space="0" w:color="auto"/>
              <w:left w:val="nil"/>
              <w:bottom w:val="single" w:sz="4" w:space="0" w:color="auto"/>
              <w:right w:val="single" w:sz="4" w:space="0" w:color="auto"/>
            </w:tcBorders>
            <w:shd w:val="clear" w:color="auto" w:fill="auto"/>
            <w:vAlign w:val="center"/>
            <w:hideMark/>
          </w:tcPr>
          <w:p w14:paraId="38E348E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Kapliczka, mur., XIX/</w:t>
            </w:r>
            <w:proofErr w:type="spellStart"/>
            <w:r w:rsidRPr="000A1BD0">
              <w:rPr>
                <w:rFonts w:ascii="Calibri" w:eastAsia="Times New Roman" w:hAnsi="Calibri" w:cs="Calibri"/>
                <w:color w:val="000000"/>
                <w:lang w:eastAsia="pl-PL"/>
              </w:rPr>
              <w:t>XXw</w:t>
            </w:r>
            <w:proofErr w:type="spellEnd"/>
            <w:r w:rsidRPr="000A1BD0">
              <w:rPr>
                <w:rFonts w:ascii="Calibri" w:eastAsia="Times New Roman" w:hAnsi="Calibri" w:cs="Calibri"/>
                <w:color w:val="000000"/>
                <w:lang w:eastAsia="pl-PL"/>
              </w:rPr>
              <w:t>.</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02712CD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736D87DE" w14:textId="77777777" w:rsidTr="000A1BD0">
        <w:trPr>
          <w:trHeight w:val="300"/>
        </w:trPr>
        <w:tc>
          <w:tcPr>
            <w:tcW w:w="2260" w:type="dxa"/>
            <w:tcBorders>
              <w:top w:val="nil"/>
              <w:left w:val="nil"/>
              <w:bottom w:val="nil"/>
              <w:right w:val="nil"/>
            </w:tcBorders>
            <w:shd w:val="clear" w:color="auto" w:fill="auto"/>
            <w:noWrap/>
            <w:vAlign w:val="bottom"/>
            <w:hideMark/>
          </w:tcPr>
          <w:p w14:paraId="01DF1652"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vAlign w:val="bottom"/>
            <w:hideMark/>
          </w:tcPr>
          <w:p w14:paraId="6667EF33"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vAlign w:val="center"/>
            <w:hideMark/>
          </w:tcPr>
          <w:p w14:paraId="3C506633"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49D81315" w14:textId="77777777" w:rsidTr="000A1BD0">
        <w:trPr>
          <w:trHeight w:val="300"/>
        </w:trPr>
        <w:tc>
          <w:tcPr>
            <w:tcW w:w="2260" w:type="dxa"/>
            <w:tcBorders>
              <w:top w:val="nil"/>
              <w:left w:val="nil"/>
              <w:bottom w:val="nil"/>
              <w:right w:val="nil"/>
            </w:tcBorders>
            <w:shd w:val="clear" w:color="auto" w:fill="auto"/>
            <w:noWrap/>
            <w:vAlign w:val="bottom"/>
            <w:hideMark/>
          </w:tcPr>
          <w:p w14:paraId="4C024B94"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0F1A5764"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Wojciechów</w:t>
            </w:r>
          </w:p>
        </w:tc>
        <w:tc>
          <w:tcPr>
            <w:tcW w:w="2520" w:type="dxa"/>
            <w:tcBorders>
              <w:top w:val="nil"/>
              <w:left w:val="nil"/>
              <w:bottom w:val="nil"/>
              <w:right w:val="nil"/>
            </w:tcBorders>
            <w:shd w:val="clear" w:color="auto" w:fill="auto"/>
            <w:vAlign w:val="center"/>
            <w:hideMark/>
          </w:tcPr>
          <w:p w14:paraId="00975D04"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4B8654DE"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60E20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58.</w:t>
            </w:r>
          </w:p>
        </w:tc>
        <w:tc>
          <w:tcPr>
            <w:tcW w:w="5440" w:type="dxa"/>
            <w:tcBorders>
              <w:top w:val="nil"/>
              <w:left w:val="nil"/>
              <w:bottom w:val="single" w:sz="4" w:space="0" w:color="auto"/>
              <w:right w:val="single" w:sz="4" w:space="0" w:color="auto"/>
            </w:tcBorders>
            <w:shd w:val="clear" w:color="auto" w:fill="auto"/>
            <w:vAlign w:val="center"/>
            <w:hideMark/>
          </w:tcPr>
          <w:p w14:paraId="7CCCCE5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29, mur., 1928r.</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58157DC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8316090"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7B7296D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59.</w:t>
            </w:r>
          </w:p>
        </w:tc>
        <w:tc>
          <w:tcPr>
            <w:tcW w:w="5440" w:type="dxa"/>
            <w:tcBorders>
              <w:top w:val="nil"/>
              <w:left w:val="nil"/>
              <w:bottom w:val="single" w:sz="4" w:space="0" w:color="auto"/>
              <w:right w:val="single" w:sz="4" w:space="0" w:color="auto"/>
            </w:tcBorders>
            <w:shd w:val="clear" w:color="000000" w:fill="D6DCE4"/>
            <w:vAlign w:val="center"/>
            <w:hideMark/>
          </w:tcPr>
          <w:p w14:paraId="7612DB2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41, mur., ok. 1930r.</w:t>
            </w:r>
          </w:p>
        </w:tc>
        <w:tc>
          <w:tcPr>
            <w:tcW w:w="2520" w:type="dxa"/>
            <w:tcBorders>
              <w:top w:val="nil"/>
              <w:left w:val="nil"/>
              <w:bottom w:val="single" w:sz="4" w:space="0" w:color="auto"/>
              <w:right w:val="single" w:sz="4" w:space="0" w:color="auto"/>
            </w:tcBorders>
            <w:shd w:val="clear" w:color="000000" w:fill="D6DCE4"/>
            <w:vAlign w:val="center"/>
            <w:hideMark/>
          </w:tcPr>
          <w:p w14:paraId="4C6D4D0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7A857BDA"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3952255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60.</w:t>
            </w:r>
          </w:p>
        </w:tc>
        <w:tc>
          <w:tcPr>
            <w:tcW w:w="5440" w:type="dxa"/>
            <w:tcBorders>
              <w:top w:val="nil"/>
              <w:left w:val="nil"/>
              <w:bottom w:val="single" w:sz="4" w:space="0" w:color="auto"/>
              <w:right w:val="single" w:sz="4" w:space="0" w:color="auto"/>
            </w:tcBorders>
            <w:shd w:val="clear" w:color="auto" w:fill="auto"/>
            <w:vAlign w:val="center"/>
            <w:hideMark/>
          </w:tcPr>
          <w:p w14:paraId="1F6E665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58, mur., ok. 1930r.</w:t>
            </w:r>
          </w:p>
        </w:tc>
        <w:tc>
          <w:tcPr>
            <w:tcW w:w="2520" w:type="dxa"/>
            <w:tcBorders>
              <w:top w:val="nil"/>
              <w:left w:val="nil"/>
              <w:bottom w:val="single" w:sz="4" w:space="0" w:color="auto"/>
              <w:right w:val="single" w:sz="4" w:space="0" w:color="auto"/>
            </w:tcBorders>
            <w:shd w:val="clear" w:color="auto" w:fill="auto"/>
            <w:vAlign w:val="center"/>
            <w:hideMark/>
          </w:tcPr>
          <w:p w14:paraId="6958461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567F302A" w14:textId="77777777" w:rsidTr="000A1BD0">
        <w:trPr>
          <w:trHeight w:val="300"/>
        </w:trPr>
        <w:tc>
          <w:tcPr>
            <w:tcW w:w="2260" w:type="dxa"/>
            <w:tcBorders>
              <w:top w:val="nil"/>
              <w:left w:val="nil"/>
              <w:bottom w:val="nil"/>
              <w:right w:val="nil"/>
            </w:tcBorders>
            <w:shd w:val="clear" w:color="auto" w:fill="auto"/>
            <w:noWrap/>
            <w:vAlign w:val="bottom"/>
            <w:hideMark/>
          </w:tcPr>
          <w:p w14:paraId="6DED4D6F"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43C08340"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4B7805B1"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2B45F95E" w14:textId="77777777" w:rsidTr="000A1BD0">
        <w:trPr>
          <w:trHeight w:val="300"/>
        </w:trPr>
        <w:tc>
          <w:tcPr>
            <w:tcW w:w="2260" w:type="dxa"/>
            <w:tcBorders>
              <w:top w:val="nil"/>
              <w:left w:val="nil"/>
              <w:bottom w:val="nil"/>
              <w:right w:val="nil"/>
            </w:tcBorders>
            <w:shd w:val="clear" w:color="auto" w:fill="auto"/>
            <w:noWrap/>
            <w:vAlign w:val="bottom"/>
            <w:hideMark/>
          </w:tcPr>
          <w:p w14:paraId="6867A56E"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6B42558F"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Zagórzyce</w:t>
            </w:r>
          </w:p>
        </w:tc>
        <w:tc>
          <w:tcPr>
            <w:tcW w:w="2520" w:type="dxa"/>
            <w:tcBorders>
              <w:top w:val="nil"/>
              <w:left w:val="nil"/>
              <w:bottom w:val="nil"/>
              <w:right w:val="nil"/>
            </w:tcBorders>
            <w:shd w:val="clear" w:color="auto" w:fill="auto"/>
            <w:noWrap/>
            <w:vAlign w:val="center"/>
            <w:hideMark/>
          </w:tcPr>
          <w:p w14:paraId="6AD93EAA"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64388843"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C5D7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61.</w:t>
            </w:r>
          </w:p>
        </w:tc>
        <w:tc>
          <w:tcPr>
            <w:tcW w:w="5440" w:type="dxa"/>
            <w:tcBorders>
              <w:top w:val="nil"/>
              <w:left w:val="nil"/>
              <w:bottom w:val="single" w:sz="4" w:space="0" w:color="auto"/>
              <w:right w:val="single" w:sz="4" w:space="0" w:color="auto"/>
            </w:tcBorders>
            <w:shd w:val="clear" w:color="auto" w:fill="auto"/>
            <w:vAlign w:val="center"/>
            <w:hideMark/>
          </w:tcPr>
          <w:p w14:paraId="5C1B9C8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Kapliczka, mur., ok. 1900r.</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2A50437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6AEFCD9"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67D06B5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62.</w:t>
            </w:r>
          </w:p>
        </w:tc>
        <w:tc>
          <w:tcPr>
            <w:tcW w:w="5440" w:type="dxa"/>
            <w:tcBorders>
              <w:top w:val="nil"/>
              <w:left w:val="nil"/>
              <w:bottom w:val="single" w:sz="4" w:space="0" w:color="auto"/>
              <w:right w:val="single" w:sz="4" w:space="0" w:color="auto"/>
            </w:tcBorders>
            <w:shd w:val="clear" w:color="000000" w:fill="D6DCE4"/>
            <w:vAlign w:val="center"/>
            <w:hideMark/>
          </w:tcPr>
          <w:p w14:paraId="41B31C9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9 mur., ok. 1948r.</w:t>
            </w:r>
          </w:p>
        </w:tc>
        <w:tc>
          <w:tcPr>
            <w:tcW w:w="2520" w:type="dxa"/>
            <w:tcBorders>
              <w:top w:val="nil"/>
              <w:left w:val="nil"/>
              <w:bottom w:val="single" w:sz="4" w:space="0" w:color="auto"/>
              <w:right w:val="single" w:sz="4" w:space="0" w:color="auto"/>
            </w:tcBorders>
            <w:shd w:val="clear" w:color="000000" w:fill="D6DCE4"/>
            <w:noWrap/>
            <w:vAlign w:val="center"/>
            <w:hideMark/>
          </w:tcPr>
          <w:p w14:paraId="0F5C658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4019F31" w14:textId="77777777" w:rsidTr="000A1BD0">
        <w:trPr>
          <w:trHeight w:val="300"/>
        </w:trPr>
        <w:tc>
          <w:tcPr>
            <w:tcW w:w="2260" w:type="dxa"/>
            <w:tcBorders>
              <w:top w:val="nil"/>
              <w:left w:val="nil"/>
              <w:bottom w:val="nil"/>
              <w:right w:val="nil"/>
            </w:tcBorders>
            <w:shd w:val="clear" w:color="auto" w:fill="auto"/>
            <w:noWrap/>
            <w:vAlign w:val="bottom"/>
            <w:hideMark/>
          </w:tcPr>
          <w:p w14:paraId="6226FBC1"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0C94FCAC"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4AAE18FE"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2582840F" w14:textId="77777777" w:rsidTr="000A1BD0">
        <w:trPr>
          <w:trHeight w:val="300"/>
        </w:trPr>
        <w:tc>
          <w:tcPr>
            <w:tcW w:w="2260" w:type="dxa"/>
            <w:tcBorders>
              <w:top w:val="nil"/>
              <w:left w:val="nil"/>
              <w:bottom w:val="nil"/>
              <w:right w:val="nil"/>
            </w:tcBorders>
            <w:shd w:val="clear" w:color="auto" w:fill="auto"/>
            <w:noWrap/>
            <w:vAlign w:val="bottom"/>
            <w:hideMark/>
          </w:tcPr>
          <w:p w14:paraId="1D44E941"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77B51CE8"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Zięblice</w:t>
            </w:r>
          </w:p>
        </w:tc>
        <w:tc>
          <w:tcPr>
            <w:tcW w:w="2520" w:type="dxa"/>
            <w:tcBorders>
              <w:top w:val="nil"/>
              <w:left w:val="nil"/>
              <w:bottom w:val="nil"/>
              <w:right w:val="nil"/>
            </w:tcBorders>
            <w:shd w:val="clear" w:color="auto" w:fill="auto"/>
            <w:noWrap/>
            <w:vAlign w:val="center"/>
            <w:hideMark/>
          </w:tcPr>
          <w:p w14:paraId="7A22D641"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16B55632"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11047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63.</w:t>
            </w:r>
          </w:p>
        </w:tc>
        <w:tc>
          <w:tcPr>
            <w:tcW w:w="5440" w:type="dxa"/>
            <w:tcBorders>
              <w:top w:val="nil"/>
              <w:left w:val="nil"/>
              <w:bottom w:val="single" w:sz="4" w:space="0" w:color="auto"/>
              <w:right w:val="single" w:sz="4" w:space="0" w:color="auto"/>
            </w:tcBorders>
            <w:shd w:val="clear" w:color="auto" w:fill="auto"/>
            <w:vAlign w:val="center"/>
            <w:hideMark/>
          </w:tcPr>
          <w:p w14:paraId="76E470D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Park, </w:t>
            </w:r>
            <w:proofErr w:type="spellStart"/>
            <w:r w:rsidRPr="000A1BD0">
              <w:rPr>
                <w:rFonts w:ascii="Calibri" w:eastAsia="Times New Roman" w:hAnsi="Calibri" w:cs="Calibri"/>
                <w:color w:val="000000"/>
                <w:lang w:eastAsia="pl-PL"/>
              </w:rPr>
              <w:t>XVIIIw</w:t>
            </w:r>
            <w:proofErr w:type="spellEnd"/>
            <w:r w:rsidRPr="000A1BD0">
              <w:rPr>
                <w:rFonts w:ascii="Calibri" w:eastAsia="Times New Roman" w:hAnsi="Calibri" w:cs="Calibri"/>
                <w:color w:val="000000"/>
                <w:lang w:eastAsia="pl-PL"/>
              </w:rPr>
              <w:t>.</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34C8CEE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A.197</w:t>
            </w:r>
          </w:p>
        </w:tc>
      </w:tr>
      <w:tr w:rsidR="000A1BD0" w:rsidRPr="000A1BD0" w14:paraId="41D73CEB"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45B8887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64.</w:t>
            </w:r>
          </w:p>
        </w:tc>
        <w:tc>
          <w:tcPr>
            <w:tcW w:w="5440" w:type="dxa"/>
            <w:tcBorders>
              <w:top w:val="nil"/>
              <w:left w:val="nil"/>
              <w:bottom w:val="single" w:sz="4" w:space="0" w:color="auto"/>
              <w:right w:val="single" w:sz="4" w:space="0" w:color="auto"/>
            </w:tcBorders>
            <w:shd w:val="clear" w:color="000000" w:fill="D6DCE4"/>
            <w:vAlign w:val="center"/>
            <w:hideMark/>
          </w:tcPr>
          <w:p w14:paraId="53572D7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Dom nr 64, drew.,1cw.XXw.</w:t>
            </w:r>
          </w:p>
        </w:tc>
        <w:tc>
          <w:tcPr>
            <w:tcW w:w="2520" w:type="dxa"/>
            <w:tcBorders>
              <w:top w:val="nil"/>
              <w:left w:val="nil"/>
              <w:bottom w:val="single" w:sz="4" w:space="0" w:color="auto"/>
              <w:right w:val="single" w:sz="4" w:space="0" w:color="auto"/>
            </w:tcBorders>
            <w:shd w:val="clear" w:color="000000" w:fill="D6DCE4"/>
            <w:vAlign w:val="center"/>
            <w:hideMark/>
          </w:tcPr>
          <w:p w14:paraId="5277327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FCC675B" w14:textId="77777777" w:rsidTr="000A1BD0">
        <w:trPr>
          <w:trHeight w:val="300"/>
        </w:trPr>
        <w:tc>
          <w:tcPr>
            <w:tcW w:w="2260" w:type="dxa"/>
            <w:tcBorders>
              <w:top w:val="nil"/>
              <w:left w:val="nil"/>
              <w:bottom w:val="nil"/>
              <w:right w:val="nil"/>
            </w:tcBorders>
            <w:shd w:val="clear" w:color="auto" w:fill="auto"/>
            <w:noWrap/>
            <w:vAlign w:val="bottom"/>
            <w:hideMark/>
          </w:tcPr>
          <w:p w14:paraId="7948E6B9" w14:textId="77777777" w:rsidR="000A1BD0" w:rsidRPr="000A1BD0" w:rsidRDefault="000A1BD0" w:rsidP="000A1BD0">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bottom"/>
            <w:hideMark/>
          </w:tcPr>
          <w:p w14:paraId="7CC841DC"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2520" w:type="dxa"/>
            <w:tcBorders>
              <w:top w:val="nil"/>
              <w:left w:val="nil"/>
              <w:bottom w:val="nil"/>
              <w:right w:val="nil"/>
            </w:tcBorders>
            <w:shd w:val="clear" w:color="auto" w:fill="auto"/>
            <w:noWrap/>
            <w:vAlign w:val="center"/>
            <w:hideMark/>
          </w:tcPr>
          <w:p w14:paraId="2993A277"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r>
      <w:tr w:rsidR="000A1BD0" w:rsidRPr="000A1BD0" w14:paraId="15FEC038" w14:textId="77777777" w:rsidTr="000A1BD0">
        <w:trPr>
          <w:trHeight w:val="300"/>
        </w:trPr>
        <w:tc>
          <w:tcPr>
            <w:tcW w:w="2260" w:type="dxa"/>
            <w:tcBorders>
              <w:top w:val="nil"/>
              <w:left w:val="nil"/>
              <w:bottom w:val="nil"/>
              <w:right w:val="nil"/>
            </w:tcBorders>
            <w:shd w:val="clear" w:color="auto" w:fill="auto"/>
            <w:noWrap/>
            <w:vAlign w:val="bottom"/>
            <w:hideMark/>
          </w:tcPr>
          <w:p w14:paraId="7FA5C367" w14:textId="77777777" w:rsidR="000A1BD0" w:rsidRPr="000A1BD0" w:rsidRDefault="000A1BD0" w:rsidP="000A1BD0">
            <w:pPr>
              <w:spacing w:after="0" w:line="240" w:lineRule="auto"/>
              <w:jc w:val="center"/>
              <w:rPr>
                <w:rFonts w:ascii="Times New Roman" w:eastAsia="Times New Roman" w:hAnsi="Times New Roman" w:cs="Times New Roman"/>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15465336"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r w:rsidRPr="000A1BD0">
              <w:rPr>
                <w:rFonts w:ascii="Calibri" w:eastAsia="Times New Roman" w:hAnsi="Calibri" w:cs="Calibri"/>
                <w:b/>
                <w:bCs/>
                <w:color w:val="000000"/>
                <w:lang w:eastAsia="pl-PL"/>
              </w:rPr>
              <w:t>Miasto Kazimierza Wielka</w:t>
            </w:r>
          </w:p>
        </w:tc>
        <w:tc>
          <w:tcPr>
            <w:tcW w:w="2520" w:type="dxa"/>
            <w:tcBorders>
              <w:top w:val="nil"/>
              <w:left w:val="nil"/>
              <w:bottom w:val="nil"/>
              <w:right w:val="nil"/>
            </w:tcBorders>
            <w:shd w:val="clear" w:color="auto" w:fill="auto"/>
            <w:noWrap/>
            <w:vAlign w:val="center"/>
            <w:hideMark/>
          </w:tcPr>
          <w:p w14:paraId="45F2FDC8" w14:textId="77777777" w:rsidR="000A1BD0" w:rsidRPr="000A1BD0" w:rsidRDefault="000A1BD0" w:rsidP="000A1BD0">
            <w:pPr>
              <w:spacing w:after="0" w:line="240" w:lineRule="auto"/>
              <w:jc w:val="center"/>
              <w:rPr>
                <w:rFonts w:ascii="Calibri" w:eastAsia="Times New Roman" w:hAnsi="Calibri" w:cs="Calibri"/>
                <w:b/>
                <w:bCs/>
                <w:color w:val="000000"/>
                <w:lang w:eastAsia="pl-PL"/>
              </w:rPr>
            </w:pPr>
          </w:p>
        </w:tc>
      </w:tr>
      <w:tr w:rsidR="000A1BD0" w:rsidRPr="000A1BD0" w14:paraId="4BB07AA1" w14:textId="77777777" w:rsidTr="000A1BD0">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0E0A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65.</w:t>
            </w:r>
          </w:p>
        </w:tc>
        <w:tc>
          <w:tcPr>
            <w:tcW w:w="5440" w:type="dxa"/>
            <w:tcBorders>
              <w:top w:val="nil"/>
              <w:left w:val="nil"/>
              <w:bottom w:val="single" w:sz="4" w:space="0" w:color="auto"/>
              <w:right w:val="single" w:sz="4" w:space="0" w:color="auto"/>
            </w:tcBorders>
            <w:shd w:val="clear" w:color="auto" w:fill="auto"/>
            <w:vAlign w:val="center"/>
            <w:hideMark/>
          </w:tcPr>
          <w:p w14:paraId="2D5795B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Układ przestrzenny, XIV, XVII-XIX w.</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1416D9D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4075648F"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4C5D44A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66.</w:t>
            </w:r>
          </w:p>
        </w:tc>
        <w:tc>
          <w:tcPr>
            <w:tcW w:w="5440" w:type="dxa"/>
            <w:tcBorders>
              <w:top w:val="nil"/>
              <w:left w:val="nil"/>
              <w:bottom w:val="single" w:sz="4" w:space="0" w:color="auto"/>
              <w:right w:val="single" w:sz="4" w:space="0" w:color="auto"/>
            </w:tcBorders>
            <w:shd w:val="clear" w:color="000000" w:fill="D6DCE4"/>
            <w:vAlign w:val="center"/>
            <w:hideMark/>
          </w:tcPr>
          <w:p w14:paraId="3120D16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Zespół kościoła parafialnego</w:t>
            </w:r>
          </w:p>
        </w:tc>
        <w:tc>
          <w:tcPr>
            <w:tcW w:w="2520" w:type="dxa"/>
            <w:tcBorders>
              <w:top w:val="nil"/>
              <w:left w:val="nil"/>
              <w:bottom w:val="single" w:sz="4" w:space="0" w:color="auto"/>
              <w:right w:val="single" w:sz="4" w:space="0" w:color="auto"/>
            </w:tcBorders>
            <w:shd w:val="clear" w:color="000000" w:fill="D6DCE4"/>
            <w:vAlign w:val="center"/>
            <w:hideMark/>
          </w:tcPr>
          <w:p w14:paraId="530D4DF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A.190</w:t>
            </w:r>
          </w:p>
        </w:tc>
      </w:tr>
      <w:tr w:rsidR="000A1BD0" w:rsidRPr="000A1BD0" w14:paraId="1DE67638" w14:textId="77777777" w:rsidTr="000A1BD0">
        <w:trPr>
          <w:trHeight w:val="12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729F9BA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67.</w:t>
            </w:r>
          </w:p>
        </w:tc>
        <w:tc>
          <w:tcPr>
            <w:tcW w:w="5440" w:type="dxa"/>
            <w:tcBorders>
              <w:top w:val="nil"/>
              <w:left w:val="nil"/>
              <w:bottom w:val="single" w:sz="4" w:space="0" w:color="auto"/>
              <w:right w:val="single" w:sz="4" w:space="0" w:color="auto"/>
            </w:tcBorders>
            <w:shd w:val="clear" w:color="auto" w:fill="auto"/>
            <w:vAlign w:val="center"/>
            <w:hideMark/>
          </w:tcPr>
          <w:p w14:paraId="7022A650"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Kosciół</w:t>
            </w:r>
            <w:proofErr w:type="spellEnd"/>
            <w:r w:rsidRPr="000A1BD0">
              <w:rPr>
                <w:rFonts w:ascii="Calibri" w:eastAsia="Times New Roman" w:hAnsi="Calibri" w:cs="Calibri"/>
                <w:color w:val="000000"/>
                <w:lang w:eastAsia="pl-PL"/>
              </w:rPr>
              <w:t xml:space="preserve"> parafialny </w:t>
            </w:r>
            <w:proofErr w:type="spellStart"/>
            <w:r w:rsidRPr="000A1BD0">
              <w:rPr>
                <w:rFonts w:ascii="Calibri" w:eastAsia="Times New Roman" w:hAnsi="Calibri" w:cs="Calibri"/>
                <w:color w:val="000000"/>
                <w:lang w:eastAsia="pl-PL"/>
              </w:rPr>
              <w:t>p.w.Podwyższenia</w:t>
            </w:r>
            <w:proofErr w:type="spellEnd"/>
            <w:r w:rsidRPr="000A1BD0">
              <w:rPr>
                <w:rFonts w:ascii="Calibri" w:eastAsia="Times New Roman" w:hAnsi="Calibri" w:cs="Calibri"/>
                <w:color w:val="000000"/>
                <w:lang w:eastAsia="pl-PL"/>
              </w:rPr>
              <w:t xml:space="preserve"> Krzyża Św., mur. 1663r, fund. Stanisława </w:t>
            </w:r>
            <w:proofErr w:type="spellStart"/>
            <w:r w:rsidRPr="000A1BD0">
              <w:rPr>
                <w:rFonts w:ascii="Calibri" w:eastAsia="Times New Roman" w:hAnsi="Calibri" w:cs="Calibri"/>
                <w:color w:val="000000"/>
                <w:lang w:eastAsia="pl-PL"/>
              </w:rPr>
              <w:t>Warszyckiego</w:t>
            </w:r>
            <w:proofErr w:type="spellEnd"/>
            <w:r w:rsidRPr="000A1BD0">
              <w:rPr>
                <w:rFonts w:ascii="Calibri" w:eastAsia="Times New Roman" w:hAnsi="Calibri" w:cs="Calibri"/>
                <w:color w:val="000000"/>
                <w:lang w:eastAsia="pl-PL"/>
              </w:rPr>
              <w:t xml:space="preserve">, gruntownie restaurowany z rozbudowa nawy ku zach. oraz </w:t>
            </w:r>
            <w:proofErr w:type="spellStart"/>
            <w:r w:rsidRPr="000A1BD0">
              <w:rPr>
                <w:rFonts w:ascii="Calibri" w:eastAsia="Times New Roman" w:hAnsi="Calibri" w:cs="Calibri"/>
                <w:color w:val="000000"/>
                <w:lang w:eastAsia="pl-PL"/>
              </w:rPr>
              <w:t>dobud</w:t>
            </w:r>
            <w:proofErr w:type="spellEnd"/>
            <w:r w:rsidRPr="000A1BD0">
              <w:rPr>
                <w:rFonts w:ascii="Calibri" w:eastAsia="Times New Roman" w:hAnsi="Calibri" w:cs="Calibri"/>
                <w:color w:val="000000"/>
                <w:lang w:eastAsia="pl-PL"/>
              </w:rPr>
              <w:t xml:space="preserve">. </w:t>
            </w:r>
            <w:proofErr w:type="spellStart"/>
            <w:r w:rsidRPr="000A1BD0">
              <w:rPr>
                <w:rFonts w:ascii="Calibri" w:eastAsia="Times New Roman" w:hAnsi="Calibri" w:cs="Calibri"/>
                <w:color w:val="000000"/>
                <w:lang w:eastAsia="pl-PL"/>
              </w:rPr>
              <w:t>Kaplicy.sw.Rodziny</w:t>
            </w:r>
            <w:proofErr w:type="spellEnd"/>
            <w:r w:rsidRPr="000A1BD0">
              <w:rPr>
                <w:rFonts w:ascii="Calibri" w:eastAsia="Times New Roman" w:hAnsi="Calibri" w:cs="Calibri"/>
                <w:color w:val="000000"/>
                <w:lang w:eastAsia="pl-PL"/>
              </w:rPr>
              <w:t xml:space="preserve"> i kruchty pd.1894-1895</w:t>
            </w:r>
          </w:p>
        </w:tc>
        <w:tc>
          <w:tcPr>
            <w:tcW w:w="2520" w:type="dxa"/>
            <w:tcBorders>
              <w:top w:val="nil"/>
              <w:left w:val="nil"/>
              <w:bottom w:val="single" w:sz="4" w:space="0" w:color="auto"/>
              <w:right w:val="single" w:sz="4" w:space="0" w:color="auto"/>
            </w:tcBorders>
            <w:shd w:val="clear" w:color="auto" w:fill="auto"/>
            <w:vAlign w:val="center"/>
            <w:hideMark/>
          </w:tcPr>
          <w:p w14:paraId="7C532CB1"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j.w</w:t>
            </w:r>
            <w:proofErr w:type="spellEnd"/>
            <w:r w:rsidRPr="000A1BD0">
              <w:rPr>
                <w:rFonts w:ascii="Calibri" w:eastAsia="Times New Roman" w:hAnsi="Calibri" w:cs="Calibri"/>
                <w:color w:val="000000"/>
                <w:lang w:eastAsia="pl-PL"/>
              </w:rPr>
              <w:t>.</w:t>
            </w:r>
          </w:p>
        </w:tc>
      </w:tr>
      <w:tr w:rsidR="000A1BD0" w:rsidRPr="000A1BD0" w14:paraId="34E918B4"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2D51F5D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68.</w:t>
            </w:r>
          </w:p>
        </w:tc>
        <w:tc>
          <w:tcPr>
            <w:tcW w:w="5440" w:type="dxa"/>
            <w:tcBorders>
              <w:top w:val="nil"/>
              <w:left w:val="nil"/>
              <w:bottom w:val="single" w:sz="4" w:space="0" w:color="auto"/>
              <w:right w:val="single" w:sz="4" w:space="0" w:color="auto"/>
            </w:tcBorders>
            <w:shd w:val="clear" w:color="000000" w:fill="D6DCE4"/>
            <w:vAlign w:val="center"/>
            <w:hideMark/>
          </w:tcPr>
          <w:p w14:paraId="3C504AF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ogrodzenie z bramą, mur-żel, XIX w.</w:t>
            </w:r>
          </w:p>
        </w:tc>
        <w:tc>
          <w:tcPr>
            <w:tcW w:w="2520" w:type="dxa"/>
            <w:tcBorders>
              <w:top w:val="nil"/>
              <w:left w:val="nil"/>
              <w:bottom w:val="single" w:sz="4" w:space="0" w:color="auto"/>
              <w:right w:val="single" w:sz="4" w:space="0" w:color="auto"/>
            </w:tcBorders>
            <w:shd w:val="clear" w:color="000000" w:fill="D6DCE4"/>
            <w:vAlign w:val="center"/>
            <w:hideMark/>
          </w:tcPr>
          <w:p w14:paraId="6F5898C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78AE55F"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6D657D2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69.</w:t>
            </w:r>
          </w:p>
        </w:tc>
        <w:tc>
          <w:tcPr>
            <w:tcW w:w="5440" w:type="dxa"/>
            <w:tcBorders>
              <w:top w:val="nil"/>
              <w:left w:val="nil"/>
              <w:bottom w:val="single" w:sz="4" w:space="0" w:color="auto"/>
              <w:right w:val="single" w:sz="4" w:space="0" w:color="auto"/>
            </w:tcBorders>
            <w:shd w:val="clear" w:color="auto" w:fill="auto"/>
            <w:vAlign w:val="center"/>
            <w:hideMark/>
          </w:tcPr>
          <w:p w14:paraId="697EC06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cmentarz przykościelny</w:t>
            </w:r>
          </w:p>
        </w:tc>
        <w:tc>
          <w:tcPr>
            <w:tcW w:w="2520" w:type="dxa"/>
            <w:tcBorders>
              <w:top w:val="nil"/>
              <w:left w:val="nil"/>
              <w:bottom w:val="single" w:sz="4" w:space="0" w:color="auto"/>
              <w:right w:val="single" w:sz="4" w:space="0" w:color="auto"/>
            </w:tcBorders>
            <w:shd w:val="clear" w:color="auto" w:fill="auto"/>
            <w:vAlign w:val="center"/>
            <w:hideMark/>
          </w:tcPr>
          <w:p w14:paraId="3EA8A9E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2B055684"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568E614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70.</w:t>
            </w:r>
          </w:p>
        </w:tc>
        <w:tc>
          <w:tcPr>
            <w:tcW w:w="5440" w:type="dxa"/>
            <w:tcBorders>
              <w:top w:val="nil"/>
              <w:left w:val="nil"/>
              <w:bottom w:val="single" w:sz="4" w:space="0" w:color="auto"/>
              <w:right w:val="single" w:sz="4" w:space="0" w:color="auto"/>
            </w:tcBorders>
            <w:shd w:val="clear" w:color="000000" w:fill="D6DCE4"/>
            <w:vAlign w:val="center"/>
            <w:hideMark/>
          </w:tcPr>
          <w:p w14:paraId="2F36AC9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Dawna wikarówka, </w:t>
            </w:r>
            <w:proofErr w:type="spellStart"/>
            <w:r w:rsidRPr="000A1BD0">
              <w:rPr>
                <w:rFonts w:ascii="Calibri" w:eastAsia="Times New Roman" w:hAnsi="Calibri" w:cs="Calibri"/>
                <w:color w:val="000000"/>
                <w:lang w:eastAsia="pl-PL"/>
              </w:rPr>
              <w:t>ul.Sienkiewicza</w:t>
            </w:r>
            <w:proofErr w:type="spellEnd"/>
            <w:r w:rsidRPr="000A1BD0">
              <w:rPr>
                <w:rFonts w:ascii="Calibri" w:eastAsia="Times New Roman" w:hAnsi="Calibri" w:cs="Calibri"/>
                <w:color w:val="000000"/>
                <w:lang w:eastAsia="pl-PL"/>
              </w:rPr>
              <w:t xml:space="preserve"> 4, mur., k. </w:t>
            </w:r>
            <w:proofErr w:type="spellStart"/>
            <w:r w:rsidRPr="000A1BD0">
              <w:rPr>
                <w:rFonts w:ascii="Calibri" w:eastAsia="Times New Roman" w:hAnsi="Calibri" w:cs="Calibri"/>
                <w:color w:val="000000"/>
                <w:lang w:eastAsia="pl-PL"/>
              </w:rPr>
              <w:t>XIXw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5F8922B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5D0852E"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06D4DAD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71.</w:t>
            </w:r>
          </w:p>
        </w:tc>
        <w:tc>
          <w:tcPr>
            <w:tcW w:w="5440" w:type="dxa"/>
            <w:tcBorders>
              <w:top w:val="nil"/>
              <w:left w:val="nil"/>
              <w:bottom w:val="single" w:sz="4" w:space="0" w:color="auto"/>
              <w:right w:val="single" w:sz="4" w:space="0" w:color="auto"/>
            </w:tcBorders>
            <w:shd w:val="clear" w:color="auto" w:fill="auto"/>
            <w:vAlign w:val="center"/>
            <w:hideMark/>
          </w:tcPr>
          <w:p w14:paraId="2EDC88F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Cmentarz parafialny, </w:t>
            </w:r>
            <w:proofErr w:type="spellStart"/>
            <w:r w:rsidRPr="000A1BD0">
              <w:rPr>
                <w:rFonts w:ascii="Calibri" w:eastAsia="Times New Roman" w:hAnsi="Calibri" w:cs="Calibri"/>
                <w:color w:val="000000"/>
                <w:lang w:eastAsia="pl-PL"/>
              </w:rPr>
              <w:t>rzym</w:t>
            </w:r>
            <w:proofErr w:type="spellEnd"/>
            <w:r w:rsidRPr="000A1BD0">
              <w:rPr>
                <w:rFonts w:ascii="Calibri" w:eastAsia="Times New Roman" w:hAnsi="Calibri" w:cs="Calibri"/>
                <w:color w:val="000000"/>
                <w:lang w:eastAsia="pl-PL"/>
              </w:rPr>
              <w:t xml:space="preserve">-kat, </w:t>
            </w:r>
            <w:proofErr w:type="spellStart"/>
            <w:r w:rsidRPr="000A1BD0">
              <w:rPr>
                <w:rFonts w:ascii="Calibri" w:eastAsia="Times New Roman" w:hAnsi="Calibri" w:cs="Calibri"/>
                <w:color w:val="000000"/>
                <w:lang w:eastAsia="pl-PL"/>
              </w:rPr>
              <w:t>poł.XIXw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auto" w:fill="auto"/>
            <w:vAlign w:val="center"/>
            <w:hideMark/>
          </w:tcPr>
          <w:p w14:paraId="5D7ED57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28EB9923"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0B922A1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72.</w:t>
            </w:r>
          </w:p>
        </w:tc>
        <w:tc>
          <w:tcPr>
            <w:tcW w:w="5440" w:type="dxa"/>
            <w:tcBorders>
              <w:top w:val="nil"/>
              <w:left w:val="nil"/>
              <w:bottom w:val="single" w:sz="4" w:space="0" w:color="auto"/>
              <w:right w:val="single" w:sz="4" w:space="0" w:color="auto"/>
            </w:tcBorders>
            <w:shd w:val="clear" w:color="000000" w:fill="D6DCE4"/>
            <w:vAlign w:val="center"/>
            <w:hideMark/>
          </w:tcPr>
          <w:p w14:paraId="0164F81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Pozostałości zespołu dworskiego</w:t>
            </w:r>
          </w:p>
        </w:tc>
        <w:tc>
          <w:tcPr>
            <w:tcW w:w="2520" w:type="dxa"/>
            <w:tcBorders>
              <w:top w:val="nil"/>
              <w:left w:val="nil"/>
              <w:bottom w:val="single" w:sz="4" w:space="0" w:color="auto"/>
              <w:right w:val="single" w:sz="4" w:space="0" w:color="auto"/>
            </w:tcBorders>
            <w:shd w:val="clear" w:color="000000" w:fill="D6DCE4"/>
            <w:vAlign w:val="center"/>
            <w:hideMark/>
          </w:tcPr>
          <w:p w14:paraId="198F48E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A.191</w:t>
            </w:r>
          </w:p>
        </w:tc>
      </w:tr>
      <w:tr w:rsidR="000A1BD0" w:rsidRPr="000A1BD0" w14:paraId="41289CD0"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715E97E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73.</w:t>
            </w:r>
          </w:p>
        </w:tc>
        <w:tc>
          <w:tcPr>
            <w:tcW w:w="5440" w:type="dxa"/>
            <w:tcBorders>
              <w:top w:val="nil"/>
              <w:left w:val="nil"/>
              <w:bottom w:val="single" w:sz="4" w:space="0" w:color="auto"/>
              <w:right w:val="single" w:sz="4" w:space="0" w:color="auto"/>
            </w:tcBorders>
            <w:shd w:val="clear" w:color="auto" w:fill="auto"/>
            <w:vAlign w:val="bottom"/>
            <w:hideMark/>
          </w:tcPr>
          <w:p w14:paraId="54F7A79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Piwnica dworu, mur. poł. XVIII w.</w:t>
            </w:r>
          </w:p>
        </w:tc>
        <w:tc>
          <w:tcPr>
            <w:tcW w:w="2520" w:type="dxa"/>
            <w:tcBorders>
              <w:top w:val="nil"/>
              <w:left w:val="nil"/>
              <w:bottom w:val="single" w:sz="4" w:space="0" w:color="auto"/>
              <w:right w:val="single" w:sz="4" w:space="0" w:color="auto"/>
            </w:tcBorders>
            <w:shd w:val="clear" w:color="auto" w:fill="auto"/>
            <w:vAlign w:val="center"/>
            <w:hideMark/>
          </w:tcPr>
          <w:p w14:paraId="3BE451F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A.191/1</w:t>
            </w:r>
          </w:p>
        </w:tc>
      </w:tr>
      <w:tr w:rsidR="000A1BD0" w:rsidRPr="000A1BD0" w14:paraId="304BFD32" w14:textId="77777777" w:rsidTr="000A1BD0">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4E14A09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74.</w:t>
            </w:r>
          </w:p>
        </w:tc>
        <w:tc>
          <w:tcPr>
            <w:tcW w:w="5440" w:type="dxa"/>
            <w:tcBorders>
              <w:top w:val="nil"/>
              <w:left w:val="nil"/>
              <w:bottom w:val="single" w:sz="4" w:space="0" w:color="auto"/>
              <w:right w:val="single" w:sz="4" w:space="0" w:color="auto"/>
            </w:tcBorders>
            <w:shd w:val="clear" w:color="000000" w:fill="D6DCE4"/>
            <w:vAlign w:val="bottom"/>
            <w:hideMark/>
          </w:tcPr>
          <w:p w14:paraId="0862AB1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Park dworski, ob. miejski, XVIII w., przekomponowany 2 poł. XIX w.</w:t>
            </w:r>
          </w:p>
        </w:tc>
        <w:tc>
          <w:tcPr>
            <w:tcW w:w="2520" w:type="dxa"/>
            <w:tcBorders>
              <w:top w:val="nil"/>
              <w:left w:val="nil"/>
              <w:bottom w:val="single" w:sz="4" w:space="0" w:color="auto"/>
              <w:right w:val="single" w:sz="4" w:space="0" w:color="auto"/>
            </w:tcBorders>
            <w:shd w:val="clear" w:color="000000" w:fill="D6DCE4"/>
            <w:vAlign w:val="center"/>
            <w:hideMark/>
          </w:tcPr>
          <w:p w14:paraId="4C493A3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A.191/2</w:t>
            </w:r>
          </w:p>
        </w:tc>
      </w:tr>
      <w:tr w:rsidR="000A1BD0" w:rsidRPr="000A1BD0" w14:paraId="292FF4D3" w14:textId="77777777" w:rsidTr="000A1BD0">
        <w:trPr>
          <w:trHeight w:val="9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6E3D222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75.</w:t>
            </w:r>
          </w:p>
        </w:tc>
        <w:tc>
          <w:tcPr>
            <w:tcW w:w="5440" w:type="dxa"/>
            <w:tcBorders>
              <w:top w:val="nil"/>
              <w:left w:val="nil"/>
              <w:bottom w:val="single" w:sz="4" w:space="0" w:color="auto"/>
              <w:right w:val="single" w:sz="4" w:space="0" w:color="auto"/>
            </w:tcBorders>
            <w:shd w:val="clear" w:color="auto" w:fill="auto"/>
            <w:vAlign w:val="bottom"/>
            <w:hideMark/>
          </w:tcPr>
          <w:p w14:paraId="3A534A5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Zespół cukrowni "Łubna" przy ul.1 Maja, </w:t>
            </w:r>
            <w:proofErr w:type="spellStart"/>
            <w:r w:rsidRPr="000A1BD0">
              <w:rPr>
                <w:rFonts w:ascii="Calibri" w:eastAsia="Times New Roman" w:hAnsi="Calibri" w:cs="Calibri"/>
                <w:color w:val="000000"/>
                <w:lang w:eastAsia="pl-PL"/>
              </w:rPr>
              <w:t>Łabędż</w:t>
            </w:r>
            <w:proofErr w:type="spellEnd"/>
            <w:r w:rsidRPr="000A1BD0">
              <w:rPr>
                <w:rFonts w:ascii="Calibri" w:eastAsia="Times New Roman" w:hAnsi="Calibri" w:cs="Calibri"/>
                <w:color w:val="000000"/>
                <w:lang w:eastAsia="pl-PL"/>
              </w:rPr>
              <w:t xml:space="preserve">, Nowa </w:t>
            </w:r>
            <w:proofErr w:type="spellStart"/>
            <w:r w:rsidRPr="000A1BD0">
              <w:rPr>
                <w:rFonts w:ascii="Calibri" w:eastAsia="Times New Roman" w:hAnsi="Calibri" w:cs="Calibri"/>
                <w:color w:val="000000"/>
                <w:lang w:eastAsia="pl-PL"/>
              </w:rPr>
              <w:t>Wies</w:t>
            </w:r>
            <w:proofErr w:type="spellEnd"/>
            <w:r w:rsidRPr="000A1BD0">
              <w:rPr>
                <w:rFonts w:ascii="Calibri" w:eastAsia="Times New Roman" w:hAnsi="Calibri" w:cs="Calibri"/>
                <w:color w:val="000000"/>
                <w:lang w:eastAsia="pl-PL"/>
              </w:rPr>
              <w:t>, Piłsudskiego, mur., zał. w 1845 r. przez Kazimierza Łubieńskiego</w:t>
            </w:r>
          </w:p>
        </w:tc>
        <w:tc>
          <w:tcPr>
            <w:tcW w:w="2520" w:type="dxa"/>
            <w:tcBorders>
              <w:top w:val="nil"/>
              <w:left w:val="nil"/>
              <w:bottom w:val="single" w:sz="4" w:space="0" w:color="auto"/>
              <w:right w:val="single" w:sz="4" w:space="0" w:color="auto"/>
            </w:tcBorders>
            <w:shd w:val="clear" w:color="auto" w:fill="auto"/>
            <w:vAlign w:val="center"/>
            <w:hideMark/>
          </w:tcPr>
          <w:p w14:paraId="2856E8D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9180AFC" w14:textId="77777777" w:rsidTr="000A1BD0">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2FCFFF4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76.</w:t>
            </w:r>
          </w:p>
        </w:tc>
        <w:tc>
          <w:tcPr>
            <w:tcW w:w="5440" w:type="dxa"/>
            <w:tcBorders>
              <w:top w:val="nil"/>
              <w:left w:val="nil"/>
              <w:bottom w:val="single" w:sz="4" w:space="0" w:color="auto"/>
              <w:right w:val="single" w:sz="4" w:space="0" w:color="auto"/>
            </w:tcBorders>
            <w:shd w:val="clear" w:color="000000" w:fill="D6DCE4"/>
            <w:vAlign w:val="bottom"/>
            <w:hideMark/>
          </w:tcPr>
          <w:p w14:paraId="5980D1E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Zabudowania fabryczne: Budynek produkcyjny, mur., 1845r., przebudowany w l. 1867, 1924, 1979-81</w:t>
            </w:r>
          </w:p>
        </w:tc>
        <w:tc>
          <w:tcPr>
            <w:tcW w:w="2520" w:type="dxa"/>
            <w:tcBorders>
              <w:top w:val="nil"/>
              <w:left w:val="nil"/>
              <w:bottom w:val="single" w:sz="4" w:space="0" w:color="auto"/>
              <w:right w:val="single" w:sz="4" w:space="0" w:color="auto"/>
            </w:tcBorders>
            <w:shd w:val="clear" w:color="000000" w:fill="D6DCE4"/>
            <w:vAlign w:val="center"/>
            <w:hideMark/>
          </w:tcPr>
          <w:p w14:paraId="3E00A07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1EBF5BC"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6A6A29A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77.</w:t>
            </w:r>
          </w:p>
        </w:tc>
        <w:tc>
          <w:tcPr>
            <w:tcW w:w="5440" w:type="dxa"/>
            <w:tcBorders>
              <w:top w:val="nil"/>
              <w:left w:val="nil"/>
              <w:bottom w:val="single" w:sz="4" w:space="0" w:color="auto"/>
              <w:right w:val="single" w:sz="4" w:space="0" w:color="auto"/>
            </w:tcBorders>
            <w:shd w:val="clear" w:color="auto" w:fill="auto"/>
            <w:vAlign w:val="bottom"/>
            <w:hideMark/>
          </w:tcPr>
          <w:p w14:paraId="05CCF02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Magazyn cukru, mur., 1890r.</w:t>
            </w:r>
          </w:p>
        </w:tc>
        <w:tc>
          <w:tcPr>
            <w:tcW w:w="2520" w:type="dxa"/>
            <w:tcBorders>
              <w:top w:val="nil"/>
              <w:left w:val="nil"/>
              <w:bottom w:val="single" w:sz="4" w:space="0" w:color="auto"/>
              <w:right w:val="single" w:sz="4" w:space="0" w:color="auto"/>
            </w:tcBorders>
            <w:shd w:val="clear" w:color="auto" w:fill="auto"/>
            <w:vAlign w:val="center"/>
            <w:hideMark/>
          </w:tcPr>
          <w:p w14:paraId="2225745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2F509D3"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243EEA8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78.</w:t>
            </w:r>
          </w:p>
        </w:tc>
        <w:tc>
          <w:tcPr>
            <w:tcW w:w="5440" w:type="dxa"/>
            <w:tcBorders>
              <w:top w:val="nil"/>
              <w:left w:val="nil"/>
              <w:bottom w:val="single" w:sz="4" w:space="0" w:color="auto"/>
              <w:right w:val="single" w:sz="4" w:space="0" w:color="auto"/>
            </w:tcBorders>
            <w:shd w:val="clear" w:color="000000" w:fill="D6DCE4"/>
            <w:vAlign w:val="bottom"/>
            <w:hideMark/>
          </w:tcPr>
          <w:p w14:paraId="1CB78CC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Komin przemysłowy dawnej kotłowni, mur., 1881r.</w:t>
            </w:r>
          </w:p>
        </w:tc>
        <w:tc>
          <w:tcPr>
            <w:tcW w:w="2520" w:type="dxa"/>
            <w:tcBorders>
              <w:top w:val="nil"/>
              <w:left w:val="nil"/>
              <w:bottom w:val="single" w:sz="4" w:space="0" w:color="auto"/>
              <w:right w:val="single" w:sz="4" w:space="0" w:color="auto"/>
            </w:tcBorders>
            <w:shd w:val="clear" w:color="000000" w:fill="D6DCE4"/>
            <w:vAlign w:val="center"/>
            <w:hideMark/>
          </w:tcPr>
          <w:p w14:paraId="48A0FC1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716B87A6" w14:textId="77777777" w:rsidTr="000A1BD0">
        <w:trPr>
          <w:trHeight w:val="6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6D86D85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79.</w:t>
            </w:r>
          </w:p>
        </w:tc>
        <w:tc>
          <w:tcPr>
            <w:tcW w:w="5440" w:type="dxa"/>
            <w:tcBorders>
              <w:top w:val="nil"/>
              <w:left w:val="nil"/>
              <w:bottom w:val="single" w:sz="4" w:space="0" w:color="auto"/>
              <w:right w:val="single" w:sz="4" w:space="0" w:color="auto"/>
            </w:tcBorders>
            <w:shd w:val="clear" w:color="auto" w:fill="auto"/>
            <w:vAlign w:val="bottom"/>
            <w:hideMark/>
          </w:tcPr>
          <w:p w14:paraId="69256E2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Budynki Administracyjne i mieszkalne - mostek, mur., 1901r.</w:t>
            </w:r>
          </w:p>
        </w:tc>
        <w:tc>
          <w:tcPr>
            <w:tcW w:w="2520" w:type="dxa"/>
            <w:tcBorders>
              <w:top w:val="nil"/>
              <w:left w:val="nil"/>
              <w:bottom w:val="single" w:sz="4" w:space="0" w:color="auto"/>
              <w:right w:val="single" w:sz="4" w:space="0" w:color="auto"/>
            </w:tcBorders>
            <w:shd w:val="clear" w:color="auto" w:fill="auto"/>
            <w:vAlign w:val="center"/>
            <w:hideMark/>
          </w:tcPr>
          <w:p w14:paraId="5BFF6FA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DA9D71B" w14:textId="77777777" w:rsidTr="000A1BD0">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453FE2A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80.</w:t>
            </w:r>
          </w:p>
        </w:tc>
        <w:tc>
          <w:tcPr>
            <w:tcW w:w="5440" w:type="dxa"/>
            <w:tcBorders>
              <w:top w:val="nil"/>
              <w:left w:val="nil"/>
              <w:bottom w:val="single" w:sz="4" w:space="0" w:color="auto"/>
              <w:right w:val="single" w:sz="4" w:space="0" w:color="auto"/>
            </w:tcBorders>
            <w:shd w:val="clear" w:color="000000" w:fill="D6DCE4"/>
            <w:vAlign w:val="bottom"/>
            <w:hideMark/>
          </w:tcPr>
          <w:p w14:paraId="3EE77B3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Wieża dawniej Willi "</w:t>
            </w:r>
            <w:proofErr w:type="spellStart"/>
            <w:r w:rsidRPr="000A1BD0">
              <w:rPr>
                <w:rFonts w:ascii="Calibri" w:eastAsia="Times New Roman" w:hAnsi="Calibri" w:cs="Calibri"/>
                <w:color w:val="000000"/>
                <w:lang w:eastAsia="pl-PL"/>
              </w:rPr>
              <w:t>Lacon</w:t>
            </w:r>
            <w:proofErr w:type="spellEnd"/>
            <w:r w:rsidRPr="000A1BD0">
              <w:rPr>
                <w:rFonts w:ascii="Calibri" w:eastAsia="Times New Roman" w:hAnsi="Calibri" w:cs="Calibri"/>
                <w:color w:val="000000"/>
                <w:lang w:eastAsia="pl-PL"/>
              </w:rPr>
              <w:t>"(pałacyku Tołłoczków), ul. 1 Maja, mur., ok.1900 r.,</w:t>
            </w:r>
            <w:proofErr w:type="spellStart"/>
            <w:r w:rsidRPr="000A1BD0">
              <w:rPr>
                <w:rFonts w:ascii="Calibri" w:eastAsia="Times New Roman" w:hAnsi="Calibri" w:cs="Calibri"/>
                <w:color w:val="000000"/>
                <w:lang w:eastAsia="pl-PL"/>
              </w:rPr>
              <w:t>arch</w:t>
            </w:r>
            <w:proofErr w:type="spellEnd"/>
            <w:r w:rsidRPr="000A1BD0">
              <w:rPr>
                <w:rFonts w:ascii="Calibri" w:eastAsia="Times New Roman" w:hAnsi="Calibri" w:cs="Calibri"/>
                <w:color w:val="000000"/>
                <w:lang w:eastAsia="pl-PL"/>
              </w:rPr>
              <w:t xml:space="preserve">., Tadeusz </w:t>
            </w:r>
            <w:proofErr w:type="spellStart"/>
            <w:r w:rsidRPr="000A1BD0">
              <w:rPr>
                <w:rFonts w:ascii="Calibri" w:eastAsia="Times New Roman" w:hAnsi="Calibri" w:cs="Calibri"/>
                <w:color w:val="000000"/>
                <w:lang w:eastAsia="pl-PL"/>
              </w:rPr>
              <w:t>Stryjenski</w:t>
            </w:r>
            <w:proofErr w:type="spellEnd"/>
          </w:p>
        </w:tc>
        <w:tc>
          <w:tcPr>
            <w:tcW w:w="2520" w:type="dxa"/>
            <w:tcBorders>
              <w:top w:val="nil"/>
              <w:left w:val="nil"/>
              <w:bottom w:val="single" w:sz="4" w:space="0" w:color="auto"/>
              <w:right w:val="single" w:sz="4" w:space="0" w:color="auto"/>
            </w:tcBorders>
            <w:shd w:val="clear" w:color="000000" w:fill="D6DCE4"/>
            <w:vAlign w:val="center"/>
            <w:hideMark/>
          </w:tcPr>
          <w:p w14:paraId="516F80B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6B6A84D" w14:textId="77777777" w:rsidTr="000A1BD0">
        <w:trPr>
          <w:trHeight w:val="6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37ADEC7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81.</w:t>
            </w:r>
          </w:p>
        </w:tc>
        <w:tc>
          <w:tcPr>
            <w:tcW w:w="5440" w:type="dxa"/>
            <w:tcBorders>
              <w:top w:val="nil"/>
              <w:left w:val="nil"/>
              <w:bottom w:val="single" w:sz="4" w:space="0" w:color="auto"/>
              <w:right w:val="single" w:sz="4" w:space="0" w:color="auto"/>
            </w:tcBorders>
            <w:shd w:val="clear" w:color="auto" w:fill="auto"/>
            <w:vAlign w:val="bottom"/>
            <w:hideMark/>
          </w:tcPr>
          <w:p w14:paraId="265674C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Wieża mieszkalna "Baszta", ul.1 Maja 5, mur.,ok..1850 r., </w:t>
            </w:r>
            <w:proofErr w:type="spellStart"/>
            <w:r w:rsidRPr="000A1BD0">
              <w:rPr>
                <w:rFonts w:ascii="Calibri" w:eastAsia="Times New Roman" w:hAnsi="Calibri" w:cs="Calibri"/>
                <w:color w:val="000000"/>
                <w:lang w:eastAsia="pl-PL"/>
              </w:rPr>
              <w:t>przedowana</w:t>
            </w:r>
            <w:proofErr w:type="spellEnd"/>
            <w:r w:rsidRPr="000A1BD0">
              <w:rPr>
                <w:rFonts w:ascii="Calibri" w:eastAsia="Times New Roman" w:hAnsi="Calibri" w:cs="Calibri"/>
                <w:color w:val="000000"/>
                <w:lang w:eastAsia="pl-PL"/>
              </w:rPr>
              <w:t xml:space="preserve"> na cele mieszkalne ok. 1900 r.</w:t>
            </w:r>
          </w:p>
        </w:tc>
        <w:tc>
          <w:tcPr>
            <w:tcW w:w="2520" w:type="dxa"/>
            <w:tcBorders>
              <w:top w:val="nil"/>
              <w:left w:val="nil"/>
              <w:bottom w:val="single" w:sz="4" w:space="0" w:color="auto"/>
              <w:right w:val="single" w:sz="4" w:space="0" w:color="auto"/>
            </w:tcBorders>
            <w:shd w:val="clear" w:color="auto" w:fill="auto"/>
            <w:vAlign w:val="center"/>
            <w:hideMark/>
          </w:tcPr>
          <w:p w14:paraId="5DCA589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26F0C0B6" w14:textId="77777777" w:rsidTr="000A1BD0">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186351F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82.</w:t>
            </w:r>
          </w:p>
        </w:tc>
        <w:tc>
          <w:tcPr>
            <w:tcW w:w="5440" w:type="dxa"/>
            <w:tcBorders>
              <w:top w:val="nil"/>
              <w:left w:val="nil"/>
              <w:bottom w:val="single" w:sz="4" w:space="0" w:color="auto"/>
              <w:right w:val="single" w:sz="4" w:space="0" w:color="auto"/>
            </w:tcBorders>
            <w:shd w:val="clear" w:color="000000" w:fill="D6DCE4"/>
            <w:vAlign w:val="bottom"/>
            <w:hideMark/>
          </w:tcPr>
          <w:p w14:paraId="354C28D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Budynek zarządu, ob. Biblioteka, ul. 1 Maja 13, mur., 1902r., </w:t>
            </w:r>
            <w:proofErr w:type="spellStart"/>
            <w:r w:rsidRPr="000A1BD0">
              <w:rPr>
                <w:rFonts w:ascii="Calibri" w:eastAsia="Times New Roman" w:hAnsi="Calibri" w:cs="Calibri"/>
                <w:color w:val="000000"/>
                <w:lang w:eastAsia="pl-PL"/>
              </w:rPr>
              <w:t>arch.Tadeusz</w:t>
            </w:r>
            <w:proofErr w:type="spellEnd"/>
            <w:r w:rsidRPr="000A1BD0">
              <w:rPr>
                <w:rFonts w:ascii="Calibri" w:eastAsia="Times New Roman" w:hAnsi="Calibri" w:cs="Calibri"/>
                <w:color w:val="000000"/>
                <w:lang w:eastAsia="pl-PL"/>
              </w:rPr>
              <w:t xml:space="preserve"> </w:t>
            </w:r>
            <w:proofErr w:type="spellStart"/>
            <w:r w:rsidRPr="000A1BD0">
              <w:rPr>
                <w:rFonts w:ascii="Calibri" w:eastAsia="Times New Roman" w:hAnsi="Calibri" w:cs="Calibri"/>
                <w:color w:val="000000"/>
                <w:lang w:eastAsia="pl-PL"/>
              </w:rPr>
              <w:t>Stryjenski</w:t>
            </w:r>
            <w:proofErr w:type="spellEnd"/>
          </w:p>
        </w:tc>
        <w:tc>
          <w:tcPr>
            <w:tcW w:w="2520" w:type="dxa"/>
            <w:tcBorders>
              <w:top w:val="nil"/>
              <w:left w:val="nil"/>
              <w:bottom w:val="single" w:sz="4" w:space="0" w:color="auto"/>
              <w:right w:val="single" w:sz="4" w:space="0" w:color="auto"/>
            </w:tcBorders>
            <w:shd w:val="clear" w:color="000000" w:fill="D6DCE4"/>
            <w:vAlign w:val="center"/>
            <w:hideMark/>
          </w:tcPr>
          <w:p w14:paraId="45C80EE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8400AF2" w14:textId="77777777" w:rsidTr="000A1BD0">
        <w:trPr>
          <w:trHeight w:val="6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7D1DC53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83.</w:t>
            </w:r>
          </w:p>
        </w:tc>
        <w:tc>
          <w:tcPr>
            <w:tcW w:w="5440" w:type="dxa"/>
            <w:tcBorders>
              <w:top w:val="nil"/>
              <w:left w:val="nil"/>
              <w:bottom w:val="single" w:sz="4" w:space="0" w:color="auto"/>
              <w:right w:val="single" w:sz="4" w:space="0" w:color="auto"/>
            </w:tcBorders>
            <w:shd w:val="clear" w:color="auto" w:fill="auto"/>
            <w:vAlign w:val="bottom"/>
            <w:hideMark/>
          </w:tcPr>
          <w:p w14:paraId="7A2359D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Budynek Mieszkalny urzędników, ul. </w:t>
            </w:r>
            <w:proofErr w:type="spellStart"/>
            <w:r w:rsidRPr="000A1BD0">
              <w:rPr>
                <w:rFonts w:ascii="Calibri" w:eastAsia="Times New Roman" w:hAnsi="Calibri" w:cs="Calibri"/>
                <w:color w:val="000000"/>
                <w:lang w:eastAsia="pl-PL"/>
              </w:rPr>
              <w:t>Łabędż</w:t>
            </w:r>
            <w:proofErr w:type="spellEnd"/>
            <w:r w:rsidRPr="000A1BD0">
              <w:rPr>
                <w:rFonts w:ascii="Calibri" w:eastAsia="Times New Roman" w:hAnsi="Calibri" w:cs="Calibri"/>
                <w:color w:val="000000"/>
                <w:lang w:eastAsia="pl-PL"/>
              </w:rPr>
              <w:t xml:space="preserve"> 10, </w:t>
            </w:r>
            <w:proofErr w:type="spellStart"/>
            <w:r w:rsidRPr="000A1BD0">
              <w:rPr>
                <w:rFonts w:ascii="Calibri" w:eastAsia="Times New Roman" w:hAnsi="Calibri" w:cs="Calibri"/>
                <w:color w:val="000000"/>
                <w:lang w:eastAsia="pl-PL"/>
              </w:rPr>
              <w:t>mur.,przed</w:t>
            </w:r>
            <w:proofErr w:type="spellEnd"/>
            <w:r w:rsidRPr="000A1BD0">
              <w:rPr>
                <w:rFonts w:ascii="Calibri" w:eastAsia="Times New Roman" w:hAnsi="Calibri" w:cs="Calibri"/>
                <w:color w:val="000000"/>
                <w:lang w:eastAsia="pl-PL"/>
              </w:rPr>
              <w:t>. 1888r.</w:t>
            </w:r>
          </w:p>
        </w:tc>
        <w:tc>
          <w:tcPr>
            <w:tcW w:w="2520" w:type="dxa"/>
            <w:tcBorders>
              <w:top w:val="nil"/>
              <w:left w:val="nil"/>
              <w:bottom w:val="single" w:sz="4" w:space="0" w:color="auto"/>
              <w:right w:val="single" w:sz="4" w:space="0" w:color="auto"/>
            </w:tcBorders>
            <w:shd w:val="clear" w:color="auto" w:fill="auto"/>
            <w:vAlign w:val="center"/>
            <w:hideMark/>
          </w:tcPr>
          <w:p w14:paraId="393A9A5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2F2DFC1A" w14:textId="77777777" w:rsidTr="000A1BD0">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6BF0ABB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84.</w:t>
            </w:r>
          </w:p>
        </w:tc>
        <w:tc>
          <w:tcPr>
            <w:tcW w:w="5440" w:type="dxa"/>
            <w:tcBorders>
              <w:top w:val="nil"/>
              <w:left w:val="nil"/>
              <w:bottom w:val="single" w:sz="4" w:space="0" w:color="auto"/>
              <w:right w:val="single" w:sz="4" w:space="0" w:color="auto"/>
            </w:tcBorders>
            <w:shd w:val="clear" w:color="000000" w:fill="D6DCE4"/>
            <w:vAlign w:val="bottom"/>
            <w:hideMark/>
          </w:tcPr>
          <w:p w14:paraId="0AF9A35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Budynki mieszkalne robotników, ul. 1 Maja 8, 17, 25, 27, mur., pocz. XX w.</w:t>
            </w:r>
          </w:p>
        </w:tc>
        <w:tc>
          <w:tcPr>
            <w:tcW w:w="2520" w:type="dxa"/>
            <w:tcBorders>
              <w:top w:val="nil"/>
              <w:left w:val="nil"/>
              <w:bottom w:val="single" w:sz="4" w:space="0" w:color="auto"/>
              <w:right w:val="single" w:sz="4" w:space="0" w:color="auto"/>
            </w:tcBorders>
            <w:shd w:val="clear" w:color="000000" w:fill="D6DCE4"/>
            <w:vAlign w:val="center"/>
            <w:hideMark/>
          </w:tcPr>
          <w:p w14:paraId="25FB27A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48695FC0"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122D4CA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85.</w:t>
            </w:r>
          </w:p>
        </w:tc>
        <w:tc>
          <w:tcPr>
            <w:tcW w:w="5440" w:type="dxa"/>
            <w:tcBorders>
              <w:top w:val="nil"/>
              <w:left w:val="nil"/>
              <w:bottom w:val="single" w:sz="4" w:space="0" w:color="auto"/>
              <w:right w:val="single" w:sz="4" w:space="0" w:color="auto"/>
            </w:tcBorders>
            <w:shd w:val="clear" w:color="auto" w:fill="auto"/>
            <w:vAlign w:val="bottom"/>
            <w:hideMark/>
          </w:tcPr>
          <w:p w14:paraId="6EE1BED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Młyn motorowy, </w:t>
            </w:r>
            <w:proofErr w:type="spellStart"/>
            <w:r w:rsidRPr="000A1BD0">
              <w:rPr>
                <w:rFonts w:ascii="Calibri" w:eastAsia="Times New Roman" w:hAnsi="Calibri" w:cs="Calibri"/>
                <w:color w:val="000000"/>
                <w:lang w:eastAsia="pl-PL"/>
              </w:rPr>
              <w:t>ul.Głowackiego</w:t>
            </w:r>
            <w:proofErr w:type="spellEnd"/>
            <w:r w:rsidRPr="000A1BD0">
              <w:rPr>
                <w:rFonts w:ascii="Calibri" w:eastAsia="Times New Roman" w:hAnsi="Calibri" w:cs="Calibri"/>
                <w:color w:val="000000"/>
                <w:lang w:eastAsia="pl-PL"/>
              </w:rPr>
              <w:t>, mur., 1ćw.XXw.</w:t>
            </w:r>
          </w:p>
        </w:tc>
        <w:tc>
          <w:tcPr>
            <w:tcW w:w="2520" w:type="dxa"/>
            <w:tcBorders>
              <w:top w:val="nil"/>
              <w:left w:val="nil"/>
              <w:bottom w:val="single" w:sz="4" w:space="0" w:color="auto"/>
              <w:right w:val="single" w:sz="4" w:space="0" w:color="auto"/>
            </w:tcBorders>
            <w:shd w:val="clear" w:color="auto" w:fill="auto"/>
            <w:vAlign w:val="center"/>
            <w:hideMark/>
          </w:tcPr>
          <w:p w14:paraId="6564003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751DE160" w14:textId="77777777" w:rsidTr="000A1BD0">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0D8B28D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86.</w:t>
            </w:r>
          </w:p>
        </w:tc>
        <w:tc>
          <w:tcPr>
            <w:tcW w:w="5440" w:type="dxa"/>
            <w:tcBorders>
              <w:top w:val="nil"/>
              <w:left w:val="nil"/>
              <w:bottom w:val="single" w:sz="4" w:space="0" w:color="auto"/>
              <w:right w:val="single" w:sz="4" w:space="0" w:color="auto"/>
            </w:tcBorders>
            <w:shd w:val="clear" w:color="000000" w:fill="D6DCE4"/>
            <w:vAlign w:val="bottom"/>
            <w:hideMark/>
          </w:tcPr>
          <w:p w14:paraId="2EA961C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Budynek Szkoły Podstawowej Nr1 </w:t>
            </w:r>
            <w:proofErr w:type="spellStart"/>
            <w:r w:rsidRPr="000A1BD0">
              <w:rPr>
                <w:rFonts w:ascii="Calibri" w:eastAsia="Times New Roman" w:hAnsi="Calibri" w:cs="Calibri"/>
                <w:color w:val="000000"/>
                <w:lang w:eastAsia="pl-PL"/>
              </w:rPr>
              <w:t>im.Hugona</w:t>
            </w:r>
            <w:proofErr w:type="spellEnd"/>
            <w:r w:rsidRPr="000A1BD0">
              <w:rPr>
                <w:rFonts w:ascii="Calibri" w:eastAsia="Times New Roman" w:hAnsi="Calibri" w:cs="Calibri"/>
                <w:color w:val="000000"/>
                <w:lang w:eastAsia="pl-PL"/>
              </w:rPr>
              <w:t xml:space="preserve"> Kołłątaja, ul.1 maja 3, 1928r.</w:t>
            </w:r>
          </w:p>
        </w:tc>
        <w:tc>
          <w:tcPr>
            <w:tcW w:w="2520" w:type="dxa"/>
            <w:tcBorders>
              <w:top w:val="nil"/>
              <w:left w:val="nil"/>
              <w:bottom w:val="single" w:sz="4" w:space="0" w:color="auto"/>
              <w:right w:val="single" w:sz="4" w:space="0" w:color="auto"/>
            </w:tcBorders>
            <w:shd w:val="clear" w:color="000000" w:fill="D6DCE4"/>
            <w:vAlign w:val="center"/>
            <w:hideMark/>
          </w:tcPr>
          <w:p w14:paraId="3319855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3288132" w14:textId="77777777" w:rsidTr="000A1BD0">
        <w:trPr>
          <w:trHeight w:val="6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165C209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87.</w:t>
            </w:r>
          </w:p>
        </w:tc>
        <w:tc>
          <w:tcPr>
            <w:tcW w:w="5440" w:type="dxa"/>
            <w:tcBorders>
              <w:top w:val="nil"/>
              <w:left w:val="nil"/>
              <w:bottom w:val="single" w:sz="4" w:space="0" w:color="auto"/>
              <w:right w:val="single" w:sz="4" w:space="0" w:color="auto"/>
            </w:tcBorders>
            <w:shd w:val="clear" w:color="auto" w:fill="auto"/>
            <w:vAlign w:val="bottom"/>
            <w:hideMark/>
          </w:tcPr>
          <w:p w14:paraId="675B902E"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ul.Głowackiego</w:t>
            </w:r>
            <w:proofErr w:type="spellEnd"/>
            <w:r w:rsidRPr="000A1BD0">
              <w:rPr>
                <w:rFonts w:ascii="Calibri" w:eastAsia="Times New Roman" w:hAnsi="Calibri" w:cs="Calibri"/>
                <w:color w:val="000000"/>
                <w:lang w:eastAsia="pl-PL"/>
              </w:rPr>
              <w:t xml:space="preserve"> - dom nr 1, </w:t>
            </w:r>
            <w:proofErr w:type="spellStart"/>
            <w:r w:rsidRPr="000A1BD0">
              <w:rPr>
                <w:rFonts w:ascii="Calibri" w:eastAsia="Times New Roman" w:hAnsi="Calibri" w:cs="Calibri"/>
                <w:color w:val="000000"/>
                <w:lang w:eastAsia="pl-PL"/>
              </w:rPr>
              <w:t>mur.pocz.XX</w:t>
            </w:r>
            <w:proofErr w:type="spellEnd"/>
            <w:r w:rsidRPr="000A1BD0">
              <w:rPr>
                <w:rFonts w:ascii="Calibri" w:eastAsia="Times New Roman" w:hAnsi="Calibri" w:cs="Calibri"/>
                <w:color w:val="000000"/>
                <w:lang w:eastAsia="pl-PL"/>
              </w:rPr>
              <w:t>, z ogrodzeniem, mur-żel.</w:t>
            </w:r>
          </w:p>
        </w:tc>
        <w:tc>
          <w:tcPr>
            <w:tcW w:w="2520" w:type="dxa"/>
            <w:tcBorders>
              <w:top w:val="nil"/>
              <w:left w:val="nil"/>
              <w:bottom w:val="single" w:sz="4" w:space="0" w:color="auto"/>
              <w:right w:val="single" w:sz="4" w:space="0" w:color="auto"/>
            </w:tcBorders>
            <w:shd w:val="clear" w:color="auto" w:fill="auto"/>
            <w:vAlign w:val="center"/>
            <w:hideMark/>
          </w:tcPr>
          <w:p w14:paraId="3EB7258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5EFC35D1"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13F10F0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88.</w:t>
            </w:r>
          </w:p>
        </w:tc>
        <w:tc>
          <w:tcPr>
            <w:tcW w:w="5440" w:type="dxa"/>
            <w:tcBorders>
              <w:top w:val="nil"/>
              <w:left w:val="nil"/>
              <w:bottom w:val="single" w:sz="4" w:space="0" w:color="auto"/>
              <w:right w:val="single" w:sz="4" w:space="0" w:color="auto"/>
            </w:tcBorders>
            <w:shd w:val="clear" w:color="000000" w:fill="D6DCE4"/>
            <w:vAlign w:val="bottom"/>
            <w:hideMark/>
          </w:tcPr>
          <w:p w14:paraId="21D9DA9B"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ul.Głowackiego</w:t>
            </w:r>
            <w:proofErr w:type="spellEnd"/>
            <w:r w:rsidRPr="000A1BD0">
              <w:rPr>
                <w:rFonts w:ascii="Calibri" w:eastAsia="Times New Roman" w:hAnsi="Calibri" w:cs="Calibri"/>
                <w:color w:val="000000"/>
                <w:lang w:eastAsia="pl-PL"/>
              </w:rPr>
              <w:t xml:space="preserve"> - dom nr. 4, mur. ok. 1914</w:t>
            </w:r>
          </w:p>
        </w:tc>
        <w:tc>
          <w:tcPr>
            <w:tcW w:w="2520" w:type="dxa"/>
            <w:tcBorders>
              <w:top w:val="nil"/>
              <w:left w:val="nil"/>
              <w:bottom w:val="single" w:sz="4" w:space="0" w:color="auto"/>
              <w:right w:val="single" w:sz="4" w:space="0" w:color="auto"/>
            </w:tcBorders>
            <w:shd w:val="clear" w:color="000000" w:fill="D6DCE4"/>
            <w:vAlign w:val="center"/>
            <w:hideMark/>
          </w:tcPr>
          <w:p w14:paraId="3DA4311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D895D79"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0CA9737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89.</w:t>
            </w:r>
          </w:p>
        </w:tc>
        <w:tc>
          <w:tcPr>
            <w:tcW w:w="5440" w:type="dxa"/>
            <w:tcBorders>
              <w:top w:val="nil"/>
              <w:left w:val="nil"/>
              <w:bottom w:val="single" w:sz="4" w:space="0" w:color="auto"/>
              <w:right w:val="single" w:sz="4" w:space="0" w:color="auto"/>
            </w:tcBorders>
            <w:shd w:val="clear" w:color="auto" w:fill="auto"/>
            <w:vAlign w:val="bottom"/>
            <w:hideMark/>
          </w:tcPr>
          <w:p w14:paraId="5BBE415D"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ul.Głowackiego</w:t>
            </w:r>
            <w:proofErr w:type="spellEnd"/>
            <w:r w:rsidRPr="000A1BD0">
              <w:rPr>
                <w:rFonts w:ascii="Calibri" w:eastAsia="Times New Roman" w:hAnsi="Calibri" w:cs="Calibri"/>
                <w:color w:val="000000"/>
                <w:lang w:eastAsia="pl-PL"/>
              </w:rPr>
              <w:t xml:space="preserve"> - dom nr 17-19, mur.,1  ćw. XX w.</w:t>
            </w:r>
          </w:p>
        </w:tc>
        <w:tc>
          <w:tcPr>
            <w:tcW w:w="2520" w:type="dxa"/>
            <w:tcBorders>
              <w:top w:val="nil"/>
              <w:left w:val="nil"/>
              <w:bottom w:val="single" w:sz="4" w:space="0" w:color="auto"/>
              <w:right w:val="single" w:sz="4" w:space="0" w:color="auto"/>
            </w:tcBorders>
            <w:shd w:val="clear" w:color="auto" w:fill="auto"/>
            <w:vAlign w:val="center"/>
            <w:hideMark/>
          </w:tcPr>
          <w:p w14:paraId="2CDE770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0AD9B3A5"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49D3D68E"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lastRenderedPageBreak/>
              <w:t>90.</w:t>
            </w:r>
          </w:p>
        </w:tc>
        <w:tc>
          <w:tcPr>
            <w:tcW w:w="5440" w:type="dxa"/>
            <w:tcBorders>
              <w:top w:val="nil"/>
              <w:left w:val="nil"/>
              <w:bottom w:val="single" w:sz="4" w:space="0" w:color="auto"/>
              <w:right w:val="single" w:sz="4" w:space="0" w:color="auto"/>
            </w:tcBorders>
            <w:shd w:val="clear" w:color="000000" w:fill="D6DCE4"/>
            <w:vAlign w:val="bottom"/>
            <w:hideMark/>
          </w:tcPr>
          <w:p w14:paraId="5EDAD921"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ul.Głowackiego</w:t>
            </w:r>
            <w:proofErr w:type="spellEnd"/>
            <w:r w:rsidRPr="000A1BD0">
              <w:rPr>
                <w:rFonts w:ascii="Calibri" w:eastAsia="Times New Roman" w:hAnsi="Calibri" w:cs="Calibri"/>
                <w:color w:val="000000"/>
                <w:lang w:eastAsia="pl-PL"/>
              </w:rPr>
              <w:t xml:space="preserve"> dom nr. 21, mur. 1916</w:t>
            </w:r>
          </w:p>
        </w:tc>
        <w:tc>
          <w:tcPr>
            <w:tcW w:w="2520" w:type="dxa"/>
            <w:tcBorders>
              <w:top w:val="nil"/>
              <w:left w:val="nil"/>
              <w:bottom w:val="single" w:sz="4" w:space="0" w:color="auto"/>
              <w:right w:val="single" w:sz="4" w:space="0" w:color="auto"/>
            </w:tcBorders>
            <w:shd w:val="clear" w:color="000000" w:fill="D6DCE4"/>
            <w:vAlign w:val="center"/>
            <w:hideMark/>
          </w:tcPr>
          <w:p w14:paraId="0CC8B52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518D5CEA"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5CCD6FB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91.</w:t>
            </w:r>
          </w:p>
        </w:tc>
        <w:tc>
          <w:tcPr>
            <w:tcW w:w="5440" w:type="dxa"/>
            <w:tcBorders>
              <w:top w:val="nil"/>
              <w:left w:val="nil"/>
              <w:bottom w:val="single" w:sz="4" w:space="0" w:color="auto"/>
              <w:right w:val="single" w:sz="4" w:space="0" w:color="auto"/>
            </w:tcBorders>
            <w:shd w:val="clear" w:color="auto" w:fill="auto"/>
            <w:vAlign w:val="bottom"/>
            <w:hideMark/>
          </w:tcPr>
          <w:p w14:paraId="5042E6B1"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ul.Głowackiego</w:t>
            </w:r>
            <w:proofErr w:type="spellEnd"/>
            <w:r w:rsidRPr="000A1BD0">
              <w:rPr>
                <w:rFonts w:ascii="Calibri" w:eastAsia="Times New Roman" w:hAnsi="Calibri" w:cs="Calibri"/>
                <w:color w:val="000000"/>
                <w:lang w:eastAsia="pl-PL"/>
              </w:rPr>
              <w:t xml:space="preserve"> dom nr. 23, mur. 1933</w:t>
            </w:r>
          </w:p>
        </w:tc>
        <w:tc>
          <w:tcPr>
            <w:tcW w:w="2520" w:type="dxa"/>
            <w:tcBorders>
              <w:top w:val="nil"/>
              <w:left w:val="nil"/>
              <w:bottom w:val="single" w:sz="4" w:space="0" w:color="auto"/>
              <w:right w:val="single" w:sz="4" w:space="0" w:color="auto"/>
            </w:tcBorders>
            <w:shd w:val="clear" w:color="auto" w:fill="auto"/>
            <w:vAlign w:val="center"/>
            <w:hideMark/>
          </w:tcPr>
          <w:p w14:paraId="3198E4C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D5C3107" w14:textId="77777777" w:rsidTr="000A1BD0">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373266C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92.</w:t>
            </w:r>
          </w:p>
        </w:tc>
        <w:tc>
          <w:tcPr>
            <w:tcW w:w="5440" w:type="dxa"/>
            <w:tcBorders>
              <w:top w:val="nil"/>
              <w:left w:val="nil"/>
              <w:bottom w:val="single" w:sz="4" w:space="0" w:color="auto"/>
              <w:right w:val="single" w:sz="4" w:space="0" w:color="auto"/>
            </w:tcBorders>
            <w:shd w:val="clear" w:color="000000" w:fill="D6DCE4"/>
            <w:vAlign w:val="bottom"/>
            <w:hideMark/>
          </w:tcPr>
          <w:p w14:paraId="239ED8F6"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ul.Głowackiego</w:t>
            </w:r>
            <w:proofErr w:type="spellEnd"/>
            <w:r w:rsidRPr="000A1BD0">
              <w:rPr>
                <w:rFonts w:ascii="Calibri" w:eastAsia="Times New Roman" w:hAnsi="Calibri" w:cs="Calibri"/>
                <w:color w:val="000000"/>
                <w:lang w:eastAsia="pl-PL"/>
              </w:rPr>
              <w:t xml:space="preserve"> dom nr.64/róg z ul. Piłsudskiego, mur., ok.1930</w:t>
            </w:r>
          </w:p>
        </w:tc>
        <w:tc>
          <w:tcPr>
            <w:tcW w:w="2520" w:type="dxa"/>
            <w:tcBorders>
              <w:top w:val="nil"/>
              <w:left w:val="nil"/>
              <w:bottom w:val="single" w:sz="4" w:space="0" w:color="auto"/>
              <w:right w:val="single" w:sz="4" w:space="0" w:color="auto"/>
            </w:tcBorders>
            <w:shd w:val="clear" w:color="000000" w:fill="D6DCE4"/>
            <w:vAlign w:val="center"/>
            <w:hideMark/>
          </w:tcPr>
          <w:p w14:paraId="1FF60CF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0B6924D5"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14D1B67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93.</w:t>
            </w:r>
          </w:p>
        </w:tc>
        <w:tc>
          <w:tcPr>
            <w:tcW w:w="5440" w:type="dxa"/>
            <w:tcBorders>
              <w:top w:val="nil"/>
              <w:left w:val="nil"/>
              <w:bottom w:val="single" w:sz="4" w:space="0" w:color="auto"/>
              <w:right w:val="single" w:sz="4" w:space="0" w:color="auto"/>
            </w:tcBorders>
            <w:shd w:val="clear" w:color="auto" w:fill="auto"/>
            <w:vAlign w:val="bottom"/>
            <w:hideMark/>
          </w:tcPr>
          <w:p w14:paraId="4C5162F8"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ul.Harcerska</w:t>
            </w:r>
            <w:proofErr w:type="spellEnd"/>
            <w:r w:rsidRPr="000A1BD0">
              <w:rPr>
                <w:rFonts w:ascii="Calibri" w:eastAsia="Times New Roman" w:hAnsi="Calibri" w:cs="Calibri"/>
                <w:color w:val="000000"/>
                <w:lang w:eastAsia="pl-PL"/>
              </w:rPr>
              <w:t xml:space="preserve"> dom nr 15, mur., 1 ćw. XX w.</w:t>
            </w:r>
          </w:p>
        </w:tc>
        <w:tc>
          <w:tcPr>
            <w:tcW w:w="2520" w:type="dxa"/>
            <w:tcBorders>
              <w:top w:val="nil"/>
              <w:left w:val="nil"/>
              <w:bottom w:val="single" w:sz="4" w:space="0" w:color="auto"/>
              <w:right w:val="single" w:sz="4" w:space="0" w:color="auto"/>
            </w:tcBorders>
            <w:shd w:val="clear" w:color="auto" w:fill="auto"/>
            <w:vAlign w:val="center"/>
            <w:hideMark/>
          </w:tcPr>
          <w:p w14:paraId="694EB45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2E01D44B"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5BB6ADD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94.</w:t>
            </w:r>
          </w:p>
        </w:tc>
        <w:tc>
          <w:tcPr>
            <w:tcW w:w="5440" w:type="dxa"/>
            <w:tcBorders>
              <w:top w:val="nil"/>
              <w:left w:val="nil"/>
              <w:bottom w:val="single" w:sz="4" w:space="0" w:color="auto"/>
              <w:right w:val="single" w:sz="4" w:space="0" w:color="auto"/>
            </w:tcBorders>
            <w:shd w:val="clear" w:color="000000" w:fill="D6DCE4"/>
            <w:vAlign w:val="bottom"/>
            <w:hideMark/>
          </w:tcPr>
          <w:p w14:paraId="0A37B5E6"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ul.Kolejowa</w:t>
            </w:r>
            <w:proofErr w:type="spellEnd"/>
            <w:r w:rsidRPr="000A1BD0">
              <w:rPr>
                <w:rFonts w:ascii="Calibri" w:eastAsia="Times New Roman" w:hAnsi="Calibri" w:cs="Calibri"/>
                <w:color w:val="000000"/>
                <w:lang w:eastAsia="pl-PL"/>
              </w:rPr>
              <w:t xml:space="preserve"> dom nr.14, mur., 1 ćw. </w:t>
            </w:r>
            <w:proofErr w:type="spellStart"/>
            <w:r w:rsidRPr="000A1BD0">
              <w:rPr>
                <w:rFonts w:ascii="Calibri" w:eastAsia="Times New Roman" w:hAnsi="Calibri" w:cs="Calibri"/>
                <w:color w:val="000000"/>
                <w:lang w:eastAsia="pl-PL"/>
              </w:rPr>
              <w:t>XXw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1649F32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C842C86"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173A12C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95.</w:t>
            </w:r>
          </w:p>
        </w:tc>
        <w:tc>
          <w:tcPr>
            <w:tcW w:w="5440" w:type="dxa"/>
            <w:tcBorders>
              <w:top w:val="nil"/>
              <w:left w:val="nil"/>
              <w:bottom w:val="single" w:sz="4" w:space="0" w:color="auto"/>
              <w:right w:val="single" w:sz="4" w:space="0" w:color="auto"/>
            </w:tcBorders>
            <w:shd w:val="clear" w:color="auto" w:fill="auto"/>
            <w:vAlign w:val="bottom"/>
            <w:hideMark/>
          </w:tcPr>
          <w:p w14:paraId="29EEDB05"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ul.Kolejowa</w:t>
            </w:r>
            <w:proofErr w:type="spellEnd"/>
            <w:r w:rsidRPr="000A1BD0">
              <w:rPr>
                <w:rFonts w:ascii="Calibri" w:eastAsia="Times New Roman" w:hAnsi="Calibri" w:cs="Calibri"/>
                <w:color w:val="000000"/>
                <w:lang w:eastAsia="pl-PL"/>
              </w:rPr>
              <w:t xml:space="preserve"> dom nr 28, mur., 1 ćw. </w:t>
            </w:r>
            <w:proofErr w:type="spellStart"/>
            <w:r w:rsidRPr="000A1BD0">
              <w:rPr>
                <w:rFonts w:ascii="Calibri" w:eastAsia="Times New Roman" w:hAnsi="Calibri" w:cs="Calibri"/>
                <w:color w:val="000000"/>
                <w:lang w:eastAsia="pl-PL"/>
              </w:rPr>
              <w:t>XXw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auto" w:fill="auto"/>
            <w:vAlign w:val="center"/>
            <w:hideMark/>
          </w:tcPr>
          <w:p w14:paraId="4B55254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54435BF"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15ACE3B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96.</w:t>
            </w:r>
          </w:p>
        </w:tc>
        <w:tc>
          <w:tcPr>
            <w:tcW w:w="5440" w:type="dxa"/>
            <w:tcBorders>
              <w:top w:val="nil"/>
              <w:left w:val="nil"/>
              <w:bottom w:val="single" w:sz="4" w:space="0" w:color="auto"/>
              <w:right w:val="single" w:sz="4" w:space="0" w:color="auto"/>
            </w:tcBorders>
            <w:shd w:val="clear" w:color="000000" w:fill="D6DCE4"/>
            <w:vAlign w:val="bottom"/>
            <w:hideMark/>
          </w:tcPr>
          <w:p w14:paraId="24A82DC2"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ul.Koszycka</w:t>
            </w:r>
            <w:proofErr w:type="spellEnd"/>
            <w:r w:rsidRPr="000A1BD0">
              <w:rPr>
                <w:rFonts w:ascii="Calibri" w:eastAsia="Times New Roman" w:hAnsi="Calibri" w:cs="Calibri"/>
                <w:color w:val="000000"/>
                <w:lang w:eastAsia="pl-PL"/>
              </w:rPr>
              <w:t xml:space="preserve"> dom nr 4, mur., 1 ćw. </w:t>
            </w:r>
            <w:proofErr w:type="spellStart"/>
            <w:r w:rsidRPr="000A1BD0">
              <w:rPr>
                <w:rFonts w:ascii="Calibri" w:eastAsia="Times New Roman" w:hAnsi="Calibri" w:cs="Calibri"/>
                <w:color w:val="000000"/>
                <w:lang w:eastAsia="pl-PL"/>
              </w:rPr>
              <w:t>XXw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62F03C3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5E6BFD50"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14CEB9B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97.</w:t>
            </w:r>
          </w:p>
        </w:tc>
        <w:tc>
          <w:tcPr>
            <w:tcW w:w="5440" w:type="dxa"/>
            <w:tcBorders>
              <w:top w:val="nil"/>
              <w:left w:val="nil"/>
              <w:bottom w:val="single" w:sz="4" w:space="0" w:color="auto"/>
              <w:right w:val="single" w:sz="4" w:space="0" w:color="auto"/>
            </w:tcBorders>
            <w:shd w:val="clear" w:color="auto" w:fill="auto"/>
            <w:vAlign w:val="bottom"/>
            <w:hideMark/>
          </w:tcPr>
          <w:p w14:paraId="59B6F5A5"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ul.Krakowska</w:t>
            </w:r>
            <w:proofErr w:type="spellEnd"/>
            <w:r w:rsidRPr="000A1BD0">
              <w:rPr>
                <w:rFonts w:ascii="Calibri" w:eastAsia="Times New Roman" w:hAnsi="Calibri" w:cs="Calibri"/>
                <w:color w:val="000000"/>
                <w:lang w:eastAsia="pl-PL"/>
              </w:rPr>
              <w:t xml:space="preserve"> dom nr 12/14, mur. ok. 1930r.</w:t>
            </w:r>
          </w:p>
        </w:tc>
        <w:tc>
          <w:tcPr>
            <w:tcW w:w="2520" w:type="dxa"/>
            <w:tcBorders>
              <w:top w:val="nil"/>
              <w:left w:val="nil"/>
              <w:bottom w:val="single" w:sz="4" w:space="0" w:color="auto"/>
              <w:right w:val="single" w:sz="4" w:space="0" w:color="auto"/>
            </w:tcBorders>
            <w:shd w:val="clear" w:color="auto" w:fill="auto"/>
            <w:vAlign w:val="center"/>
            <w:hideMark/>
          </w:tcPr>
          <w:p w14:paraId="5AFAB12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33F27F93"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6FE1CA7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98.</w:t>
            </w:r>
          </w:p>
        </w:tc>
        <w:tc>
          <w:tcPr>
            <w:tcW w:w="5440" w:type="dxa"/>
            <w:tcBorders>
              <w:top w:val="nil"/>
              <w:left w:val="nil"/>
              <w:bottom w:val="single" w:sz="4" w:space="0" w:color="auto"/>
              <w:right w:val="single" w:sz="4" w:space="0" w:color="auto"/>
            </w:tcBorders>
            <w:shd w:val="clear" w:color="000000" w:fill="D6DCE4"/>
            <w:vAlign w:val="bottom"/>
            <w:hideMark/>
          </w:tcPr>
          <w:p w14:paraId="4421205B"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ul.Krakowska</w:t>
            </w:r>
            <w:proofErr w:type="spellEnd"/>
            <w:r w:rsidRPr="000A1BD0">
              <w:rPr>
                <w:rFonts w:ascii="Calibri" w:eastAsia="Times New Roman" w:hAnsi="Calibri" w:cs="Calibri"/>
                <w:color w:val="000000"/>
                <w:lang w:eastAsia="pl-PL"/>
              </w:rPr>
              <w:t xml:space="preserve"> dom nr 17 mur. 1 ćw. </w:t>
            </w:r>
            <w:proofErr w:type="spellStart"/>
            <w:r w:rsidRPr="000A1BD0">
              <w:rPr>
                <w:rFonts w:ascii="Calibri" w:eastAsia="Times New Roman" w:hAnsi="Calibri" w:cs="Calibri"/>
                <w:color w:val="000000"/>
                <w:lang w:eastAsia="pl-PL"/>
              </w:rPr>
              <w:t>XXw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45E316E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4435B56B"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7914F43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99.</w:t>
            </w:r>
          </w:p>
        </w:tc>
        <w:tc>
          <w:tcPr>
            <w:tcW w:w="5440" w:type="dxa"/>
            <w:tcBorders>
              <w:top w:val="nil"/>
              <w:left w:val="nil"/>
              <w:bottom w:val="single" w:sz="4" w:space="0" w:color="auto"/>
              <w:right w:val="single" w:sz="4" w:space="0" w:color="auto"/>
            </w:tcBorders>
            <w:shd w:val="clear" w:color="auto" w:fill="auto"/>
            <w:vAlign w:val="bottom"/>
            <w:hideMark/>
          </w:tcPr>
          <w:p w14:paraId="33E96BDF"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ul.Krakowska</w:t>
            </w:r>
            <w:proofErr w:type="spellEnd"/>
            <w:r w:rsidRPr="000A1BD0">
              <w:rPr>
                <w:rFonts w:ascii="Calibri" w:eastAsia="Times New Roman" w:hAnsi="Calibri" w:cs="Calibri"/>
                <w:color w:val="000000"/>
                <w:lang w:eastAsia="pl-PL"/>
              </w:rPr>
              <w:t xml:space="preserve"> dom nr 44 mur. 1 ćw. </w:t>
            </w:r>
            <w:proofErr w:type="spellStart"/>
            <w:r w:rsidRPr="000A1BD0">
              <w:rPr>
                <w:rFonts w:ascii="Calibri" w:eastAsia="Times New Roman" w:hAnsi="Calibri" w:cs="Calibri"/>
                <w:color w:val="000000"/>
                <w:lang w:eastAsia="pl-PL"/>
              </w:rPr>
              <w:t>XXw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auto" w:fill="auto"/>
            <w:vAlign w:val="center"/>
            <w:hideMark/>
          </w:tcPr>
          <w:p w14:paraId="1CDC22F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2DE1B07"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5B7DAE5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100.</w:t>
            </w:r>
          </w:p>
        </w:tc>
        <w:tc>
          <w:tcPr>
            <w:tcW w:w="5440" w:type="dxa"/>
            <w:tcBorders>
              <w:top w:val="nil"/>
              <w:left w:val="nil"/>
              <w:bottom w:val="single" w:sz="4" w:space="0" w:color="auto"/>
              <w:right w:val="single" w:sz="4" w:space="0" w:color="auto"/>
            </w:tcBorders>
            <w:shd w:val="clear" w:color="000000" w:fill="D6DCE4"/>
            <w:vAlign w:val="bottom"/>
            <w:hideMark/>
          </w:tcPr>
          <w:p w14:paraId="7F967C6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ul. Łabędź Dom nr.1, mur. ok.1920, z oficyną</w:t>
            </w:r>
          </w:p>
        </w:tc>
        <w:tc>
          <w:tcPr>
            <w:tcW w:w="2520" w:type="dxa"/>
            <w:tcBorders>
              <w:top w:val="nil"/>
              <w:left w:val="nil"/>
              <w:bottom w:val="single" w:sz="4" w:space="0" w:color="auto"/>
              <w:right w:val="single" w:sz="4" w:space="0" w:color="auto"/>
            </w:tcBorders>
            <w:shd w:val="clear" w:color="000000" w:fill="D6DCE4"/>
            <w:vAlign w:val="center"/>
            <w:hideMark/>
          </w:tcPr>
          <w:p w14:paraId="4B30313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4B1967A8" w14:textId="77777777" w:rsidTr="000A1BD0">
        <w:trPr>
          <w:trHeight w:val="9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6DBF868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101.</w:t>
            </w:r>
          </w:p>
        </w:tc>
        <w:tc>
          <w:tcPr>
            <w:tcW w:w="5440" w:type="dxa"/>
            <w:tcBorders>
              <w:top w:val="nil"/>
              <w:left w:val="nil"/>
              <w:bottom w:val="single" w:sz="4" w:space="0" w:color="auto"/>
              <w:right w:val="single" w:sz="4" w:space="0" w:color="auto"/>
            </w:tcBorders>
            <w:shd w:val="clear" w:color="auto" w:fill="auto"/>
            <w:vAlign w:val="bottom"/>
            <w:hideMark/>
          </w:tcPr>
          <w:p w14:paraId="6799B31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ul. Łabędź dom nr 10 (zespół cukrowni), dom nr.2, mur. 1914, dom nr 5 "Baszta", dom nr 7, dom nr 16, dom nr 17, dom nr 25 </w:t>
            </w:r>
          </w:p>
        </w:tc>
        <w:tc>
          <w:tcPr>
            <w:tcW w:w="2520" w:type="dxa"/>
            <w:tcBorders>
              <w:top w:val="nil"/>
              <w:left w:val="nil"/>
              <w:bottom w:val="single" w:sz="4" w:space="0" w:color="auto"/>
              <w:right w:val="single" w:sz="4" w:space="0" w:color="auto"/>
            </w:tcBorders>
            <w:shd w:val="clear" w:color="auto" w:fill="auto"/>
            <w:vAlign w:val="center"/>
            <w:hideMark/>
          </w:tcPr>
          <w:p w14:paraId="0E78CB3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6DC46269"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28AA6DF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102.</w:t>
            </w:r>
          </w:p>
        </w:tc>
        <w:tc>
          <w:tcPr>
            <w:tcW w:w="5440" w:type="dxa"/>
            <w:tcBorders>
              <w:top w:val="nil"/>
              <w:left w:val="nil"/>
              <w:bottom w:val="single" w:sz="4" w:space="0" w:color="auto"/>
              <w:right w:val="single" w:sz="4" w:space="0" w:color="auto"/>
            </w:tcBorders>
            <w:shd w:val="clear" w:color="000000" w:fill="D6DCE4"/>
            <w:vAlign w:val="bottom"/>
            <w:hideMark/>
          </w:tcPr>
          <w:p w14:paraId="2D49D06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ul. 1 Maja dom nr 52, mur. ok. 1900r.</w:t>
            </w:r>
          </w:p>
        </w:tc>
        <w:tc>
          <w:tcPr>
            <w:tcW w:w="2520" w:type="dxa"/>
            <w:tcBorders>
              <w:top w:val="nil"/>
              <w:left w:val="nil"/>
              <w:bottom w:val="single" w:sz="4" w:space="0" w:color="auto"/>
              <w:right w:val="single" w:sz="4" w:space="0" w:color="auto"/>
            </w:tcBorders>
            <w:shd w:val="clear" w:color="000000" w:fill="D6DCE4"/>
            <w:vAlign w:val="center"/>
            <w:hideMark/>
          </w:tcPr>
          <w:p w14:paraId="03CD15A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EA69FBE"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22003F9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103.</w:t>
            </w:r>
          </w:p>
        </w:tc>
        <w:tc>
          <w:tcPr>
            <w:tcW w:w="5440" w:type="dxa"/>
            <w:tcBorders>
              <w:top w:val="nil"/>
              <w:left w:val="nil"/>
              <w:bottom w:val="single" w:sz="4" w:space="0" w:color="auto"/>
              <w:right w:val="single" w:sz="4" w:space="0" w:color="auto"/>
            </w:tcBorders>
            <w:shd w:val="clear" w:color="auto" w:fill="auto"/>
            <w:vAlign w:val="bottom"/>
            <w:hideMark/>
          </w:tcPr>
          <w:p w14:paraId="7E938D6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ul. Niecała dom nr 2</w:t>
            </w:r>
          </w:p>
        </w:tc>
        <w:tc>
          <w:tcPr>
            <w:tcW w:w="2520" w:type="dxa"/>
            <w:tcBorders>
              <w:top w:val="nil"/>
              <w:left w:val="nil"/>
              <w:bottom w:val="single" w:sz="4" w:space="0" w:color="auto"/>
              <w:right w:val="single" w:sz="4" w:space="0" w:color="auto"/>
            </w:tcBorders>
            <w:shd w:val="clear" w:color="auto" w:fill="auto"/>
            <w:vAlign w:val="center"/>
            <w:hideMark/>
          </w:tcPr>
          <w:p w14:paraId="7DA42ED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527DFEC"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794AEC3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104.</w:t>
            </w:r>
          </w:p>
        </w:tc>
        <w:tc>
          <w:tcPr>
            <w:tcW w:w="5440" w:type="dxa"/>
            <w:tcBorders>
              <w:top w:val="nil"/>
              <w:left w:val="nil"/>
              <w:bottom w:val="single" w:sz="4" w:space="0" w:color="auto"/>
              <w:right w:val="single" w:sz="4" w:space="0" w:color="auto"/>
            </w:tcBorders>
            <w:shd w:val="clear" w:color="000000" w:fill="D6DCE4"/>
            <w:vAlign w:val="bottom"/>
            <w:hideMark/>
          </w:tcPr>
          <w:p w14:paraId="4A5458DD"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ul.Piłsudskiego</w:t>
            </w:r>
            <w:proofErr w:type="spellEnd"/>
            <w:r w:rsidRPr="000A1BD0">
              <w:rPr>
                <w:rFonts w:ascii="Calibri" w:eastAsia="Times New Roman" w:hAnsi="Calibri" w:cs="Calibri"/>
                <w:color w:val="000000"/>
                <w:lang w:eastAsia="pl-PL"/>
              </w:rPr>
              <w:t xml:space="preserve"> dom nr 5, mur. ok. 1922</w:t>
            </w:r>
          </w:p>
        </w:tc>
        <w:tc>
          <w:tcPr>
            <w:tcW w:w="2520" w:type="dxa"/>
            <w:tcBorders>
              <w:top w:val="nil"/>
              <w:left w:val="nil"/>
              <w:bottom w:val="single" w:sz="4" w:space="0" w:color="auto"/>
              <w:right w:val="single" w:sz="4" w:space="0" w:color="auto"/>
            </w:tcBorders>
            <w:shd w:val="clear" w:color="000000" w:fill="D6DCE4"/>
            <w:vAlign w:val="center"/>
            <w:hideMark/>
          </w:tcPr>
          <w:p w14:paraId="20E1E55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5719201A"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35C625B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105.</w:t>
            </w:r>
          </w:p>
        </w:tc>
        <w:tc>
          <w:tcPr>
            <w:tcW w:w="5440" w:type="dxa"/>
            <w:tcBorders>
              <w:top w:val="nil"/>
              <w:left w:val="nil"/>
              <w:bottom w:val="single" w:sz="4" w:space="0" w:color="auto"/>
              <w:right w:val="single" w:sz="4" w:space="0" w:color="auto"/>
            </w:tcBorders>
            <w:shd w:val="clear" w:color="auto" w:fill="auto"/>
            <w:vAlign w:val="bottom"/>
            <w:hideMark/>
          </w:tcPr>
          <w:p w14:paraId="0DA2CF08" w14:textId="77777777" w:rsidR="000A1BD0" w:rsidRPr="000A1BD0" w:rsidRDefault="000A1BD0" w:rsidP="000A1BD0">
            <w:pPr>
              <w:spacing w:after="0" w:line="240" w:lineRule="auto"/>
              <w:jc w:val="center"/>
              <w:rPr>
                <w:rFonts w:ascii="Calibri" w:eastAsia="Times New Roman" w:hAnsi="Calibri" w:cs="Calibri"/>
                <w:color w:val="000000"/>
                <w:lang w:eastAsia="pl-PL"/>
              </w:rPr>
            </w:pPr>
            <w:proofErr w:type="spellStart"/>
            <w:r w:rsidRPr="000A1BD0">
              <w:rPr>
                <w:rFonts w:ascii="Calibri" w:eastAsia="Times New Roman" w:hAnsi="Calibri" w:cs="Calibri"/>
                <w:color w:val="000000"/>
                <w:lang w:eastAsia="pl-PL"/>
              </w:rPr>
              <w:t>ul.Piłsudskiego</w:t>
            </w:r>
            <w:proofErr w:type="spellEnd"/>
            <w:r w:rsidRPr="000A1BD0">
              <w:rPr>
                <w:rFonts w:ascii="Calibri" w:eastAsia="Times New Roman" w:hAnsi="Calibri" w:cs="Calibri"/>
                <w:color w:val="000000"/>
                <w:lang w:eastAsia="pl-PL"/>
              </w:rPr>
              <w:t xml:space="preserve"> dom nr 34, mur. ok.1920</w:t>
            </w:r>
          </w:p>
        </w:tc>
        <w:tc>
          <w:tcPr>
            <w:tcW w:w="2520" w:type="dxa"/>
            <w:tcBorders>
              <w:top w:val="nil"/>
              <w:left w:val="nil"/>
              <w:bottom w:val="single" w:sz="4" w:space="0" w:color="auto"/>
              <w:right w:val="single" w:sz="4" w:space="0" w:color="auto"/>
            </w:tcBorders>
            <w:shd w:val="clear" w:color="auto" w:fill="auto"/>
            <w:vAlign w:val="center"/>
            <w:hideMark/>
          </w:tcPr>
          <w:p w14:paraId="39ED13B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40C08FD8"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79F1652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106.</w:t>
            </w:r>
          </w:p>
        </w:tc>
        <w:tc>
          <w:tcPr>
            <w:tcW w:w="5440" w:type="dxa"/>
            <w:tcBorders>
              <w:top w:val="nil"/>
              <w:left w:val="nil"/>
              <w:bottom w:val="single" w:sz="4" w:space="0" w:color="auto"/>
              <w:right w:val="single" w:sz="4" w:space="0" w:color="auto"/>
            </w:tcBorders>
            <w:shd w:val="clear" w:color="000000" w:fill="D6DCE4"/>
            <w:vAlign w:val="bottom"/>
            <w:hideMark/>
          </w:tcPr>
          <w:p w14:paraId="3CC17B1B"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Ul. Sienkiewicza - dom nr 9/11, </w:t>
            </w:r>
            <w:proofErr w:type="spellStart"/>
            <w:r w:rsidRPr="000A1BD0">
              <w:rPr>
                <w:rFonts w:ascii="Calibri" w:eastAsia="Times New Roman" w:hAnsi="Calibri" w:cs="Calibri"/>
                <w:color w:val="000000"/>
                <w:lang w:eastAsia="pl-PL"/>
              </w:rPr>
              <w:t>mur.ok</w:t>
            </w:r>
            <w:proofErr w:type="spellEnd"/>
            <w:r w:rsidRPr="000A1BD0">
              <w:rPr>
                <w:rFonts w:ascii="Calibri" w:eastAsia="Times New Roman" w:hAnsi="Calibri" w:cs="Calibri"/>
                <w:color w:val="000000"/>
                <w:lang w:eastAsia="pl-PL"/>
              </w:rPr>
              <w:t>. 1925</w:t>
            </w:r>
          </w:p>
        </w:tc>
        <w:tc>
          <w:tcPr>
            <w:tcW w:w="2520" w:type="dxa"/>
            <w:tcBorders>
              <w:top w:val="nil"/>
              <w:left w:val="nil"/>
              <w:bottom w:val="single" w:sz="4" w:space="0" w:color="auto"/>
              <w:right w:val="single" w:sz="4" w:space="0" w:color="auto"/>
            </w:tcBorders>
            <w:shd w:val="clear" w:color="000000" w:fill="D6DCE4"/>
            <w:vAlign w:val="center"/>
            <w:hideMark/>
          </w:tcPr>
          <w:p w14:paraId="659C85A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0B6B3566"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365B171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107.</w:t>
            </w:r>
          </w:p>
        </w:tc>
        <w:tc>
          <w:tcPr>
            <w:tcW w:w="5440" w:type="dxa"/>
            <w:tcBorders>
              <w:top w:val="nil"/>
              <w:left w:val="nil"/>
              <w:bottom w:val="single" w:sz="4" w:space="0" w:color="auto"/>
              <w:right w:val="single" w:sz="4" w:space="0" w:color="auto"/>
            </w:tcBorders>
            <w:shd w:val="clear" w:color="auto" w:fill="auto"/>
            <w:vAlign w:val="bottom"/>
            <w:hideMark/>
          </w:tcPr>
          <w:p w14:paraId="5F912A4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Ul. Sienkiewicza - dom nr 12/14, mur.ok.1929r.</w:t>
            </w:r>
          </w:p>
        </w:tc>
        <w:tc>
          <w:tcPr>
            <w:tcW w:w="2520" w:type="dxa"/>
            <w:tcBorders>
              <w:top w:val="nil"/>
              <w:left w:val="nil"/>
              <w:bottom w:val="single" w:sz="4" w:space="0" w:color="auto"/>
              <w:right w:val="single" w:sz="4" w:space="0" w:color="auto"/>
            </w:tcBorders>
            <w:shd w:val="clear" w:color="auto" w:fill="auto"/>
            <w:vAlign w:val="center"/>
            <w:hideMark/>
          </w:tcPr>
          <w:p w14:paraId="5F10326C"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5BFBAA7"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2AEC4D9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108.</w:t>
            </w:r>
          </w:p>
        </w:tc>
        <w:tc>
          <w:tcPr>
            <w:tcW w:w="5440" w:type="dxa"/>
            <w:tcBorders>
              <w:top w:val="nil"/>
              <w:left w:val="nil"/>
              <w:bottom w:val="single" w:sz="4" w:space="0" w:color="auto"/>
              <w:right w:val="single" w:sz="4" w:space="0" w:color="auto"/>
            </w:tcBorders>
            <w:shd w:val="clear" w:color="000000" w:fill="D6DCE4"/>
            <w:vAlign w:val="bottom"/>
            <w:hideMark/>
          </w:tcPr>
          <w:p w14:paraId="4668806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Ul. Sienkiewicza - dom nr 17, mur., 1 poł. </w:t>
            </w:r>
            <w:proofErr w:type="spellStart"/>
            <w:r w:rsidRPr="000A1BD0">
              <w:rPr>
                <w:rFonts w:ascii="Calibri" w:eastAsia="Times New Roman" w:hAnsi="Calibri" w:cs="Calibri"/>
                <w:color w:val="000000"/>
                <w:lang w:eastAsia="pl-PL"/>
              </w:rPr>
              <w:t>XXw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3212C94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168BF2F"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77684BB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109.</w:t>
            </w:r>
          </w:p>
        </w:tc>
        <w:tc>
          <w:tcPr>
            <w:tcW w:w="5440" w:type="dxa"/>
            <w:tcBorders>
              <w:top w:val="nil"/>
              <w:left w:val="nil"/>
              <w:bottom w:val="single" w:sz="4" w:space="0" w:color="auto"/>
              <w:right w:val="single" w:sz="4" w:space="0" w:color="auto"/>
            </w:tcBorders>
            <w:shd w:val="clear" w:color="auto" w:fill="auto"/>
            <w:vAlign w:val="bottom"/>
            <w:hideMark/>
          </w:tcPr>
          <w:p w14:paraId="772CB9E3"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Ul. Sienkiewicza dom nr 24, mur., 1 ćw. </w:t>
            </w:r>
            <w:proofErr w:type="spellStart"/>
            <w:r w:rsidRPr="000A1BD0">
              <w:rPr>
                <w:rFonts w:ascii="Calibri" w:eastAsia="Times New Roman" w:hAnsi="Calibri" w:cs="Calibri"/>
                <w:color w:val="000000"/>
                <w:lang w:eastAsia="pl-PL"/>
              </w:rPr>
              <w:t>XXw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auto" w:fill="auto"/>
            <w:vAlign w:val="center"/>
            <w:hideMark/>
          </w:tcPr>
          <w:p w14:paraId="09E42B9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18C38125"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7A7B2F8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110.</w:t>
            </w:r>
          </w:p>
        </w:tc>
        <w:tc>
          <w:tcPr>
            <w:tcW w:w="5440" w:type="dxa"/>
            <w:tcBorders>
              <w:top w:val="nil"/>
              <w:left w:val="nil"/>
              <w:bottom w:val="single" w:sz="4" w:space="0" w:color="auto"/>
              <w:right w:val="single" w:sz="4" w:space="0" w:color="auto"/>
            </w:tcBorders>
            <w:shd w:val="clear" w:color="000000" w:fill="D6DCE4"/>
            <w:vAlign w:val="bottom"/>
            <w:hideMark/>
          </w:tcPr>
          <w:p w14:paraId="62DC77B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Ul. Sienkiewicza dom nr 39, mur 1 ćw. </w:t>
            </w:r>
            <w:proofErr w:type="spellStart"/>
            <w:r w:rsidRPr="000A1BD0">
              <w:rPr>
                <w:rFonts w:ascii="Calibri" w:eastAsia="Times New Roman" w:hAnsi="Calibri" w:cs="Calibri"/>
                <w:color w:val="000000"/>
                <w:lang w:eastAsia="pl-PL"/>
              </w:rPr>
              <w:t>XXw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3EE95736"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5DBE047F"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1F3E29B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111.</w:t>
            </w:r>
          </w:p>
        </w:tc>
        <w:tc>
          <w:tcPr>
            <w:tcW w:w="5440" w:type="dxa"/>
            <w:tcBorders>
              <w:top w:val="nil"/>
              <w:left w:val="nil"/>
              <w:bottom w:val="single" w:sz="4" w:space="0" w:color="auto"/>
              <w:right w:val="single" w:sz="4" w:space="0" w:color="auto"/>
            </w:tcBorders>
            <w:shd w:val="clear" w:color="auto" w:fill="auto"/>
            <w:vAlign w:val="bottom"/>
            <w:hideMark/>
          </w:tcPr>
          <w:p w14:paraId="2ED2C040"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Ul. Wesoła dom nr 1, mur. 1 ćw. XX w.</w:t>
            </w:r>
          </w:p>
        </w:tc>
        <w:tc>
          <w:tcPr>
            <w:tcW w:w="2520" w:type="dxa"/>
            <w:tcBorders>
              <w:top w:val="nil"/>
              <w:left w:val="nil"/>
              <w:bottom w:val="single" w:sz="4" w:space="0" w:color="auto"/>
              <w:right w:val="single" w:sz="4" w:space="0" w:color="auto"/>
            </w:tcBorders>
            <w:shd w:val="clear" w:color="auto" w:fill="auto"/>
            <w:vAlign w:val="center"/>
            <w:hideMark/>
          </w:tcPr>
          <w:p w14:paraId="6626134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206A4689"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5DBF7272"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112.</w:t>
            </w:r>
          </w:p>
        </w:tc>
        <w:tc>
          <w:tcPr>
            <w:tcW w:w="5440" w:type="dxa"/>
            <w:tcBorders>
              <w:top w:val="nil"/>
              <w:left w:val="nil"/>
              <w:bottom w:val="single" w:sz="4" w:space="0" w:color="auto"/>
              <w:right w:val="single" w:sz="4" w:space="0" w:color="auto"/>
            </w:tcBorders>
            <w:shd w:val="clear" w:color="000000" w:fill="D6DCE4"/>
            <w:vAlign w:val="bottom"/>
            <w:hideMark/>
          </w:tcPr>
          <w:p w14:paraId="1496785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Ul. Wesoła Dom nr 3, mur. 1 ćw. XX w.</w:t>
            </w:r>
          </w:p>
        </w:tc>
        <w:tc>
          <w:tcPr>
            <w:tcW w:w="2520" w:type="dxa"/>
            <w:tcBorders>
              <w:top w:val="nil"/>
              <w:left w:val="nil"/>
              <w:bottom w:val="single" w:sz="4" w:space="0" w:color="auto"/>
              <w:right w:val="single" w:sz="4" w:space="0" w:color="auto"/>
            </w:tcBorders>
            <w:shd w:val="clear" w:color="000000" w:fill="D6DCE4"/>
            <w:vAlign w:val="center"/>
            <w:hideMark/>
          </w:tcPr>
          <w:p w14:paraId="6B93CE9D"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086F0FB2"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2820C60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113.</w:t>
            </w:r>
          </w:p>
        </w:tc>
        <w:tc>
          <w:tcPr>
            <w:tcW w:w="5440" w:type="dxa"/>
            <w:tcBorders>
              <w:top w:val="nil"/>
              <w:left w:val="nil"/>
              <w:bottom w:val="single" w:sz="4" w:space="0" w:color="auto"/>
              <w:right w:val="single" w:sz="4" w:space="0" w:color="auto"/>
            </w:tcBorders>
            <w:shd w:val="clear" w:color="auto" w:fill="auto"/>
            <w:vAlign w:val="bottom"/>
            <w:hideMark/>
          </w:tcPr>
          <w:p w14:paraId="0C5975E7"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Ul. Wesoła Dom nr 5,mur. 1 ćw. XX w.</w:t>
            </w:r>
          </w:p>
        </w:tc>
        <w:tc>
          <w:tcPr>
            <w:tcW w:w="2520" w:type="dxa"/>
            <w:tcBorders>
              <w:top w:val="nil"/>
              <w:left w:val="nil"/>
              <w:bottom w:val="single" w:sz="4" w:space="0" w:color="auto"/>
              <w:right w:val="single" w:sz="4" w:space="0" w:color="auto"/>
            </w:tcBorders>
            <w:shd w:val="clear" w:color="auto" w:fill="auto"/>
            <w:vAlign w:val="center"/>
            <w:hideMark/>
          </w:tcPr>
          <w:p w14:paraId="5F0CC85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06DBE30D"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27B9E1D4"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114.</w:t>
            </w:r>
          </w:p>
        </w:tc>
        <w:tc>
          <w:tcPr>
            <w:tcW w:w="5440" w:type="dxa"/>
            <w:tcBorders>
              <w:top w:val="nil"/>
              <w:left w:val="nil"/>
              <w:bottom w:val="single" w:sz="4" w:space="0" w:color="auto"/>
              <w:right w:val="single" w:sz="4" w:space="0" w:color="auto"/>
            </w:tcBorders>
            <w:shd w:val="clear" w:color="000000" w:fill="D6DCE4"/>
            <w:vAlign w:val="bottom"/>
            <w:hideMark/>
          </w:tcPr>
          <w:p w14:paraId="21194468"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 xml:space="preserve">Ul. Wesoła Dom nr 6, mur. 1 ćw. </w:t>
            </w:r>
            <w:proofErr w:type="spellStart"/>
            <w:r w:rsidRPr="000A1BD0">
              <w:rPr>
                <w:rFonts w:ascii="Calibri" w:eastAsia="Times New Roman" w:hAnsi="Calibri" w:cs="Calibri"/>
                <w:color w:val="000000"/>
                <w:lang w:eastAsia="pl-PL"/>
              </w:rPr>
              <w:t>XXw</w:t>
            </w:r>
            <w:proofErr w:type="spellEnd"/>
            <w:r w:rsidRPr="000A1BD0">
              <w:rPr>
                <w:rFonts w:ascii="Calibri" w:eastAsia="Times New Roman" w:hAnsi="Calibri" w:cs="Calibri"/>
                <w:color w:val="00000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6161FAB5"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4257004A" w14:textId="77777777" w:rsidTr="000A1BD0">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3CA20F6A"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115.</w:t>
            </w:r>
          </w:p>
        </w:tc>
        <w:tc>
          <w:tcPr>
            <w:tcW w:w="5440" w:type="dxa"/>
            <w:tcBorders>
              <w:top w:val="nil"/>
              <w:left w:val="nil"/>
              <w:bottom w:val="single" w:sz="4" w:space="0" w:color="auto"/>
              <w:right w:val="single" w:sz="4" w:space="0" w:color="auto"/>
            </w:tcBorders>
            <w:shd w:val="clear" w:color="auto" w:fill="auto"/>
            <w:vAlign w:val="bottom"/>
            <w:hideMark/>
          </w:tcPr>
          <w:p w14:paraId="303616F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Ul. Wesoła Dom nr 15, mur. ok. 1920r.</w:t>
            </w:r>
          </w:p>
        </w:tc>
        <w:tc>
          <w:tcPr>
            <w:tcW w:w="2520" w:type="dxa"/>
            <w:tcBorders>
              <w:top w:val="nil"/>
              <w:left w:val="nil"/>
              <w:bottom w:val="single" w:sz="4" w:space="0" w:color="auto"/>
              <w:right w:val="single" w:sz="4" w:space="0" w:color="auto"/>
            </w:tcBorders>
            <w:shd w:val="clear" w:color="auto" w:fill="auto"/>
            <w:vAlign w:val="center"/>
            <w:hideMark/>
          </w:tcPr>
          <w:p w14:paraId="261D0509"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r w:rsidR="000A1BD0" w:rsidRPr="000A1BD0" w14:paraId="2B7B05BD" w14:textId="77777777" w:rsidTr="000A1BD0">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1EB2DE71"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116.</w:t>
            </w:r>
          </w:p>
        </w:tc>
        <w:tc>
          <w:tcPr>
            <w:tcW w:w="5440" w:type="dxa"/>
            <w:tcBorders>
              <w:top w:val="nil"/>
              <w:left w:val="nil"/>
              <w:bottom w:val="single" w:sz="4" w:space="0" w:color="auto"/>
              <w:right w:val="single" w:sz="4" w:space="0" w:color="auto"/>
            </w:tcBorders>
            <w:shd w:val="clear" w:color="000000" w:fill="D6DCE4"/>
            <w:vAlign w:val="bottom"/>
            <w:hideMark/>
          </w:tcPr>
          <w:p w14:paraId="4F0C5A6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Ul. Wesoła Dom nr 53, mur-drew., ok.1920r.</w:t>
            </w:r>
          </w:p>
        </w:tc>
        <w:tc>
          <w:tcPr>
            <w:tcW w:w="2520" w:type="dxa"/>
            <w:tcBorders>
              <w:top w:val="nil"/>
              <w:left w:val="nil"/>
              <w:bottom w:val="single" w:sz="4" w:space="0" w:color="auto"/>
              <w:right w:val="single" w:sz="4" w:space="0" w:color="auto"/>
            </w:tcBorders>
            <w:shd w:val="clear" w:color="000000" w:fill="D6DCE4"/>
            <w:vAlign w:val="center"/>
            <w:hideMark/>
          </w:tcPr>
          <w:p w14:paraId="27F635CF" w14:textId="77777777" w:rsidR="000A1BD0" w:rsidRPr="000A1BD0" w:rsidRDefault="000A1BD0" w:rsidP="000A1BD0">
            <w:pPr>
              <w:spacing w:after="0" w:line="240" w:lineRule="auto"/>
              <w:jc w:val="center"/>
              <w:rPr>
                <w:rFonts w:ascii="Calibri" w:eastAsia="Times New Roman" w:hAnsi="Calibri" w:cs="Calibri"/>
                <w:color w:val="000000"/>
                <w:lang w:eastAsia="pl-PL"/>
              </w:rPr>
            </w:pPr>
            <w:r w:rsidRPr="000A1BD0">
              <w:rPr>
                <w:rFonts w:ascii="Calibri" w:eastAsia="Times New Roman" w:hAnsi="Calibri" w:cs="Calibri"/>
                <w:color w:val="000000"/>
                <w:lang w:eastAsia="pl-PL"/>
              </w:rPr>
              <w:t>-</w:t>
            </w:r>
          </w:p>
        </w:tc>
      </w:tr>
    </w:tbl>
    <w:p w14:paraId="49798B53" w14:textId="149DA8C8" w:rsidR="007A606C" w:rsidRPr="007A606C" w:rsidRDefault="007A606C" w:rsidP="007A606C">
      <w:pPr>
        <w:jc w:val="center"/>
        <w:rPr>
          <w:sz w:val="20"/>
          <w:szCs w:val="20"/>
          <w:lang w:eastAsia="pl-PL"/>
        </w:rPr>
      </w:pPr>
      <w:r w:rsidRPr="007A606C">
        <w:rPr>
          <w:sz w:val="20"/>
          <w:szCs w:val="20"/>
          <w:lang w:eastAsia="pl-PL"/>
        </w:rPr>
        <w:t>Źródło: opracowanie własne</w:t>
      </w:r>
    </w:p>
    <w:p w14:paraId="3C5181AB" w14:textId="5ACDB9EE" w:rsidR="009E6174" w:rsidRPr="00D82057" w:rsidRDefault="009E6174" w:rsidP="00BA6680">
      <w:pPr>
        <w:pStyle w:val="Legenda"/>
        <w:spacing w:after="0" w:line="240" w:lineRule="auto"/>
        <w:jc w:val="center"/>
        <w:rPr>
          <w:rFonts w:asciiTheme="minorHAnsi" w:hAnsiTheme="minorHAnsi" w:cstheme="minorHAnsi"/>
          <w:b w:val="0"/>
          <w:bCs w:val="0"/>
        </w:rPr>
      </w:pPr>
      <w:bookmarkStart w:id="11" w:name="_Toc114216257"/>
      <w:r w:rsidRPr="00D82057">
        <w:rPr>
          <w:rFonts w:asciiTheme="minorHAnsi" w:hAnsiTheme="minorHAnsi" w:cstheme="minorHAnsi"/>
          <w:b w:val="0"/>
          <w:bCs w:val="0"/>
        </w:rPr>
        <w:t xml:space="preserve">Zdjęcie </w:t>
      </w:r>
      <w:r w:rsidRPr="00D82057">
        <w:rPr>
          <w:rFonts w:asciiTheme="minorHAnsi" w:hAnsiTheme="minorHAnsi" w:cstheme="minorHAnsi"/>
          <w:b w:val="0"/>
          <w:bCs w:val="0"/>
        </w:rPr>
        <w:fldChar w:fldCharType="begin"/>
      </w:r>
      <w:r w:rsidRPr="00D82057">
        <w:rPr>
          <w:rFonts w:asciiTheme="minorHAnsi" w:hAnsiTheme="minorHAnsi" w:cstheme="minorHAnsi"/>
          <w:b w:val="0"/>
          <w:bCs w:val="0"/>
        </w:rPr>
        <w:instrText xml:space="preserve"> SEQ Zdjęcie \* ARABIC </w:instrText>
      </w:r>
      <w:r w:rsidRPr="00D82057">
        <w:rPr>
          <w:rFonts w:asciiTheme="minorHAnsi" w:hAnsiTheme="minorHAnsi" w:cstheme="minorHAnsi"/>
          <w:b w:val="0"/>
          <w:bCs w:val="0"/>
        </w:rPr>
        <w:fldChar w:fldCharType="separate"/>
      </w:r>
      <w:r w:rsidR="007564F4" w:rsidRPr="00D82057">
        <w:rPr>
          <w:rFonts w:asciiTheme="minorHAnsi" w:hAnsiTheme="minorHAnsi" w:cstheme="minorHAnsi"/>
          <w:b w:val="0"/>
          <w:bCs w:val="0"/>
          <w:noProof/>
        </w:rPr>
        <w:t>4</w:t>
      </w:r>
      <w:r w:rsidRPr="00D82057">
        <w:rPr>
          <w:rFonts w:asciiTheme="minorHAnsi" w:hAnsiTheme="minorHAnsi" w:cstheme="minorHAnsi"/>
          <w:b w:val="0"/>
          <w:bCs w:val="0"/>
        </w:rPr>
        <w:fldChar w:fldCharType="end"/>
      </w:r>
      <w:r w:rsidRPr="00D82057">
        <w:rPr>
          <w:rFonts w:asciiTheme="minorHAnsi" w:hAnsiTheme="minorHAnsi" w:cstheme="minorHAnsi"/>
          <w:b w:val="0"/>
          <w:bCs w:val="0"/>
        </w:rPr>
        <w:t xml:space="preserve"> Dwór Krzyżanowskich w Cudzynowicach fot. 2015</w:t>
      </w:r>
      <w:bookmarkEnd w:id="11"/>
    </w:p>
    <w:p w14:paraId="7E303F8A" w14:textId="11660A3A" w:rsidR="009E6174" w:rsidRPr="00D82057" w:rsidRDefault="009E6174" w:rsidP="00BA6680">
      <w:pPr>
        <w:spacing w:after="0" w:line="240" w:lineRule="auto"/>
        <w:jc w:val="center"/>
        <w:rPr>
          <w:rFonts w:cstheme="minorHAnsi"/>
          <w:sz w:val="20"/>
          <w:szCs w:val="20"/>
        </w:rPr>
      </w:pPr>
      <w:r w:rsidRPr="00D82057">
        <w:rPr>
          <w:rFonts w:cstheme="minorHAnsi"/>
          <w:noProof/>
          <w:sz w:val="20"/>
          <w:szCs w:val="20"/>
        </w:rPr>
        <w:drawing>
          <wp:inline distT="0" distB="0" distL="0" distR="0" wp14:anchorId="12A30F17" wp14:editId="5197AFF4">
            <wp:extent cx="4105275" cy="2303338"/>
            <wp:effectExtent l="0" t="0" r="0" b="190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36187" cy="2320681"/>
                    </a:xfrm>
                    <a:prstGeom prst="rect">
                      <a:avLst/>
                    </a:prstGeom>
                    <a:noFill/>
                    <a:ln>
                      <a:noFill/>
                    </a:ln>
                  </pic:spPr>
                </pic:pic>
              </a:graphicData>
            </a:graphic>
          </wp:inline>
        </w:drawing>
      </w:r>
    </w:p>
    <w:p w14:paraId="26DC8107" w14:textId="130B2992" w:rsidR="009E6174" w:rsidRPr="00D82057" w:rsidRDefault="001F3ED3" w:rsidP="00BA6680">
      <w:pPr>
        <w:spacing w:after="0" w:line="240" w:lineRule="auto"/>
        <w:jc w:val="center"/>
        <w:rPr>
          <w:rFonts w:cstheme="minorHAnsi"/>
          <w:i/>
          <w:iCs/>
          <w:sz w:val="20"/>
          <w:szCs w:val="20"/>
        </w:rPr>
      </w:pPr>
      <w:r w:rsidRPr="00D82057">
        <w:rPr>
          <w:rFonts w:cstheme="minorHAnsi"/>
          <w:i/>
          <w:iCs/>
          <w:sz w:val="20"/>
          <w:szCs w:val="20"/>
        </w:rPr>
        <w:t>Źródło</w:t>
      </w:r>
      <w:r w:rsidR="009E6174" w:rsidRPr="00D82057">
        <w:rPr>
          <w:rFonts w:cstheme="minorHAnsi"/>
          <w:i/>
          <w:iCs/>
          <w:sz w:val="20"/>
          <w:szCs w:val="20"/>
        </w:rPr>
        <w:t>: https://roweremdocelu.blogspot.com/2015/04/dwor-krzyzanowskich-w-cudzynowicach.html</w:t>
      </w:r>
    </w:p>
    <w:p w14:paraId="6F32B254" w14:textId="77777777" w:rsidR="0061046C" w:rsidRPr="00D82057" w:rsidRDefault="0061046C" w:rsidP="00A81CCB">
      <w:pPr>
        <w:autoSpaceDE w:val="0"/>
        <w:autoSpaceDN w:val="0"/>
        <w:adjustRightInd w:val="0"/>
        <w:spacing w:after="0" w:line="240" w:lineRule="auto"/>
        <w:jc w:val="both"/>
        <w:rPr>
          <w:rFonts w:eastAsia="Calibri" w:cstheme="minorHAnsi"/>
          <w:color w:val="000000" w:themeColor="text1"/>
          <w:sz w:val="20"/>
          <w:szCs w:val="20"/>
          <w:lang w:eastAsia="zh-CN"/>
        </w:rPr>
      </w:pPr>
    </w:p>
    <w:p w14:paraId="7D05E850" w14:textId="1CFEFBB1" w:rsidR="00812B23" w:rsidRPr="00D82057" w:rsidRDefault="00812B23" w:rsidP="00A81CCB">
      <w:pPr>
        <w:pStyle w:val="Legenda"/>
        <w:spacing w:after="0" w:line="240" w:lineRule="auto"/>
        <w:jc w:val="center"/>
        <w:rPr>
          <w:rFonts w:asciiTheme="minorHAnsi" w:hAnsiTheme="minorHAnsi" w:cstheme="minorHAnsi"/>
          <w:b w:val="0"/>
          <w:bCs w:val="0"/>
          <w:color w:val="000000" w:themeColor="text1"/>
          <w:lang w:eastAsia="zh-CN"/>
        </w:rPr>
      </w:pPr>
      <w:bookmarkStart w:id="12" w:name="_Toc114216258"/>
      <w:r w:rsidRPr="00D82057">
        <w:rPr>
          <w:rFonts w:asciiTheme="minorHAnsi" w:hAnsiTheme="minorHAnsi" w:cstheme="minorHAnsi"/>
          <w:b w:val="0"/>
          <w:bCs w:val="0"/>
          <w:color w:val="000000" w:themeColor="text1"/>
        </w:rPr>
        <w:t xml:space="preserve">Zdjęcie </w:t>
      </w:r>
      <w:r w:rsidRPr="00D82057">
        <w:rPr>
          <w:rFonts w:asciiTheme="minorHAnsi" w:hAnsiTheme="minorHAnsi" w:cstheme="minorHAnsi"/>
          <w:b w:val="0"/>
          <w:bCs w:val="0"/>
          <w:color w:val="000000" w:themeColor="text1"/>
        </w:rPr>
        <w:fldChar w:fldCharType="begin"/>
      </w:r>
      <w:r w:rsidRPr="00D82057">
        <w:rPr>
          <w:rFonts w:asciiTheme="minorHAnsi" w:hAnsiTheme="minorHAnsi" w:cstheme="minorHAnsi"/>
          <w:b w:val="0"/>
          <w:bCs w:val="0"/>
          <w:color w:val="000000" w:themeColor="text1"/>
        </w:rPr>
        <w:instrText xml:space="preserve"> SEQ Zdjęcie \* ARABIC </w:instrText>
      </w:r>
      <w:r w:rsidRPr="00D82057">
        <w:rPr>
          <w:rFonts w:asciiTheme="minorHAnsi" w:hAnsiTheme="minorHAnsi" w:cstheme="minorHAnsi"/>
          <w:b w:val="0"/>
          <w:bCs w:val="0"/>
          <w:color w:val="000000" w:themeColor="text1"/>
        </w:rPr>
        <w:fldChar w:fldCharType="separate"/>
      </w:r>
      <w:r w:rsidR="007564F4" w:rsidRPr="00D82057">
        <w:rPr>
          <w:rFonts w:asciiTheme="minorHAnsi" w:hAnsiTheme="minorHAnsi" w:cstheme="minorHAnsi"/>
          <w:b w:val="0"/>
          <w:bCs w:val="0"/>
          <w:noProof/>
          <w:color w:val="000000" w:themeColor="text1"/>
        </w:rPr>
        <w:t>5</w:t>
      </w:r>
      <w:r w:rsidRPr="00D82057">
        <w:rPr>
          <w:rFonts w:asciiTheme="minorHAnsi" w:hAnsiTheme="minorHAnsi" w:cstheme="minorHAnsi"/>
          <w:b w:val="0"/>
          <w:bCs w:val="0"/>
          <w:color w:val="000000" w:themeColor="text1"/>
        </w:rPr>
        <w:fldChar w:fldCharType="end"/>
      </w:r>
      <w:r w:rsidRPr="00D82057">
        <w:rPr>
          <w:rFonts w:asciiTheme="minorHAnsi" w:hAnsiTheme="minorHAnsi" w:cstheme="minorHAnsi"/>
          <w:b w:val="0"/>
          <w:bCs w:val="0"/>
          <w:color w:val="000000" w:themeColor="text1"/>
        </w:rPr>
        <w:t xml:space="preserve"> Kościół Podwyższenia Krzyża Świętego</w:t>
      </w:r>
      <w:r w:rsidR="00BA6680" w:rsidRPr="00D82057">
        <w:rPr>
          <w:rFonts w:asciiTheme="minorHAnsi" w:hAnsiTheme="minorHAnsi" w:cstheme="minorHAnsi"/>
          <w:b w:val="0"/>
          <w:bCs w:val="0"/>
          <w:color w:val="000000" w:themeColor="text1"/>
        </w:rPr>
        <w:t xml:space="preserve"> w Kazimierzy Wielkiej</w:t>
      </w:r>
      <w:bookmarkEnd w:id="12"/>
    </w:p>
    <w:p w14:paraId="43EC72BF" w14:textId="3767737E" w:rsidR="00812B23" w:rsidRPr="00D82057" w:rsidRDefault="00812B23" w:rsidP="00A81CCB">
      <w:pPr>
        <w:autoSpaceDE w:val="0"/>
        <w:autoSpaceDN w:val="0"/>
        <w:adjustRightInd w:val="0"/>
        <w:spacing w:after="0" w:line="240" w:lineRule="auto"/>
        <w:jc w:val="center"/>
        <w:rPr>
          <w:rFonts w:eastAsia="Calibri" w:cstheme="minorHAnsi"/>
          <w:color w:val="000000" w:themeColor="text1"/>
          <w:sz w:val="20"/>
          <w:szCs w:val="20"/>
          <w:lang w:eastAsia="zh-CN"/>
        </w:rPr>
      </w:pPr>
      <w:r w:rsidRPr="00D82057">
        <w:rPr>
          <w:rFonts w:cstheme="minorHAnsi"/>
          <w:noProof/>
          <w:color w:val="000000" w:themeColor="text1"/>
          <w:sz w:val="20"/>
          <w:szCs w:val="20"/>
        </w:rPr>
        <w:drawing>
          <wp:inline distT="0" distB="0" distL="0" distR="0" wp14:anchorId="16C66A57" wp14:editId="4320D499">
            <wp:extent cx="4000500" cy="266700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03892" cy="2669261"/>
                    </a:xfrm>
                    <a:prstGeom prst="rect">
                      <a:avLst/>
                    </a:prstGeom>
                    <a:noFill/>
                    <a:ln>
                      <a:noFill/>
                    </a:ln>
                  </pic:spPr>
                </pic:pic>
              </a:graphicData>
            </a:graphic>
          </wp:inline>
        </w:drawing>
      </w:r>
    </w:p>
    <w:p w14:paraId="1C852193" w14:textId="2D9CEAFD" w:rsidR="00812B23" w:rsidRPr="00D82057" w:rsidRDefault="00812B23" w:rsidP="00A81CCB">
      <w:pPr>
        <w:autoSpaceDE w:val="0"/>
        <w:autoSpaceDN w:val="0"/>
        <w:adjustRightInd w:val="0"/>
        <w:spacing w:after="0" w:line="240" w:lineRule="auto"/>
        <w:jc w:val="center"/>
        <w:rPr>
          <w:rFonts w:eastAsia="Calibri" w:cstheme="minorHAnsi"/>
          <w:color w:val="000000" w:themeColor="text1"/>
          <w:sz w:val="20"/>
          <w:szCs w:val="20"/>
          <w:lang w:eastAsia="zh-CN"/>
        </w:rPr>
      </w:pPr>
      <w:r w:rsidRPr="00D82057">
        <w:rPr>
          <w:rFonts w:eastAsia="Calibri" w:cstheme="minorHAnsi"/>
          <w:color w:val="000000" w:themeColor="text1"/>
          <w:sz w:val="20"/>
          <w:szCs w:val="20"/>
          <w:lang w:eastAsia="zh-CN"/>
        </w:rPr>
        <w:t xml:space="preserve">Źródło: </w:t>
      </w:r>
      <w:hyperlink r:id="rId14" w:history="1">
        <w:r w:rsidR="0061046C" w:rsidRPr="00D82057">
          <w:rPr>
            <w:rStyle w:val="Hipercze"/>
            <w:rFonts w:eastAsia="Calibri" w:cstheme="minorHAnsi"/>
            <w:color w:val="000000" w:themeColor="text1"/>
            <w:sz w:val="20"/>
            <w:szCs w:val="20"/>
            <w:u w:val="none"/>
            <w:lang w:eastAsia="zh-CN"/>
          </w:rPr>
          <w:t>http://www.polskaniezwykla.pll</w:t>
        </w:r>
      </w:hyperlink>
    </w:p>
    <w:p w14:paraId="360617FE" w14:textId="22D34650" w:rsidR="00812B23" w:rsidRPr="00D82057" w:rsidRDefault="00812B23" w:rsidP="00A81CCB">
      <w:pPr>
        <w:autoSpaceDE w:val="0"/>
        <w:autoSpaceDN w:val="0"/>
        <w:adjustRightInd w:val="0"/>
        <w:spacing w:after="0" w:line="240" w:lineRule="auto"/>
        <w:jc w:val="both"/>
        <w:rPr>
          <w:rFonts w:eastAsia="Calibri" w:cstheme="minorHAnsi"/>
          <w:lang w:eastAsia="zh-CN"/>
        </w:rPr>
      </w:pPr>
    </w:p>
    <w:p w14:paraId="1E3D3924" w14:textId="34161413" w:rsidR="00812B23" w:rsidRPr="00D82057" w:rsidRDefault="00812B23" w:rsidP="00A81CCB">
      <w:pPr>
        <w:pStyle w:val="Legenda"/>
        <w:spacing w:after="0" w:line="240" w:lineRule="auto"/>
        <w:jc w:val="center"/>
        <w:rPr>
          <w:rFonts w:asciiTheme="minorHAnsi" w:hAnsiTheme="minorHAnsi" w:cstheme="minorHAnsi"/>
          <w:b w:val="0"/>
          <w:bCs w:val="0"/>
          <w:lang w:eastAsia="zh-CN"/>
        </w:rPr>
      </w:pPr>
      <w:bookmarkStart w:id="13" w:name="_Toc114216259"/>
      <w:r w:rsidRPr="00D82057">
        <w:rPr>
          <w:rFonts w:asciiTheme="minorHAnsi" w:hAnsiTheme="minorHAnsi" w:cstheme="minorHAnsi"/>
          <w:b w:val="0"/>
          <w:bCs w:val="0"/>
        </w:rPr>
        <w:t xml:space="preserve">Zdjęcie </w:t>
      </w:r>
      <w:r w:rsidRPr="00D82057">
        <w:rPr>
          <w:rFonts w:asciiTheme="minorHAnsi" w:hAnsiTheme="minorHAnsi" w:cstheme="minorHAnsi"/>
          <w:b w:val="0"/>
          <w:bCs w:val="0"/>
        </w:rPr>
        <w:fldChar w:fldCharType="begin"/>
      </w:r>
      <w:r w:rsidRPr="00D82057">
        <w:rPr>
          <w:rFonts w:asciiTheme="minorHAnsi" w:hAnsiTheme="minorHAnsi" w:cstheme="minorHAnsi"/>
          <w:b w:val="0"/>
          <w:bCs w:val="0"/>
        </w:rPr>
        <w:instrText xml:space="preserve"> SEQ Zdjęcie \* ARABIC </w:instrText>
      </w:r>
      <w:r w:rsidRPr="00D82057">
        <w:rPr>
          <w:rFonts w:asciiTheme="minorHAnsi" w:hAnsiTheme="minorHAnsi" w:cstheme="minorHAnsi"/>
          <w:b w:val="0"/>
          <w:bCs w:val="0"/>
        </w:rPr>
        <w:fldChar w:fldCharType="separate"/>
      </w:r>
      <w:r w:rsidR="007564F4" w:rsidRPr="00D82057">
        <w:rPr>
          <w:rFonts w:asciiTheme="minorHAnsi" w:hAnsiTheme="minorHAnsi" w:cstheme="minorHAnsi"/>
          <w:b w:val="0"/>
          <w:bCs w:val="0"/>
          <w:noProof/>
        </w:rPr>
        <w:t>6</w:t>
      </w:r>
      <w:r w:rsidRPr="00D82057">
        <w:rPr>
          <w:rFonts w:asciiTheme="minorHAnsi" w:hAnsiTheme="minorHAnsi" w:cstheme="minorHAnsi"/>
          <w:b w:val="0"/>
          <w:bCs w:val="0"/>
        </w:rPr>
        <w:fldChar w:fldCharType="end"/>
      </w:r>
      <w:r w:rsidRPr="00D82057">
        <w:rPr>
          <w:rFonts w:asciiTheme="minorHAnsi" w:hAnsiTheme="minorHAnsi" w:cstheme="minorHAnsi"/>
          <w:b w:val="0"/>
          <w:bCs w:val="0"/>
        </w:rPr>
        <w:t xml:space="preserve"> </w:t>
      </w:r>
      <w:r w:rsidR="000A1BD0" w:rsidRPr="00391BDD">
        <w:rPr>
          <w:b w:val="0"/>
        </w:rPr>
        <w:t>Komin przemysłowy dawnej kotłowni, murowany – integralna część zespołu cukrowni „Łubna”</w:t>
      </w:r>
      <w:bookmarkEnd w:id="13"/>
    </w:p>
    <w:p w14:paraId="19F8406A" w14:textId="3C5F53CF" w:rsidR="00812B23" w:rsidRPr="00D82057" w:rsidRDefault="000A1BD0" w:rsidP="00A81CCB">
      <w:pPr>
        <w:autoSpaceDE w:val="0"/>
        <w:autoSpaceDN w:val="0"/>
        <w:adjustRightInd w:val="0"/>
        <w:spacing w:after="0" w:line="240" w:lineRule="auto"/>
        <w:jc w:val="center"/>
        <w:rPr>
          <w:rFonts w:eastAsia="Calibri" w:cstheme="minorHAnsi"/>
          <w:sz w:val="20"/>
          <w:szCs w:val="20"/>
          <w:lang w:eastAsia="zh-CN"/>
        </w:rPr>
      </w:pPr>
      <w:r w:rsidRPr="00A712AC">
        <w:rPr>
          <w:rFonts w:ascii="Calibri" w:hAnsi="Calibri" w:cs="Tunga"/>
          <w:noProof/>
          <w:sz w:val="20"/>
          <w:szCs w:val="20"/>
        </w:rPr>
        <w:drawing>
          <wp:inline distT="0" distB="0" distL="0" distR="0" wp14:anchorId="1F512AF9" wp14:editId="063325C9">
            <wp:extent cx="5731510" cy="3815715"/>
            <wp:effectExtent l="0" t="0" r="254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815715"/>
                    </a:xfrm>
                    <a:prstGeom prst="rect">
                      <a:avLst/>
                    </a:prstGeom>
                    <a:noFill/>
                    <a:ln>
                      <a:noFill/>
                    </a:ln>
                  </pic:spPr>
                </pic:pic>
              </a:graphicData>
            </a:graphic>
          </wp:inline>
        </w:drawing>
      </w:r>
    </w:p>
    <w:p w14:paraId="5BB693A4" w14:textId="3E05943B" w:rsidR="00812B23" w:rsidRPr="00D82057" w:rsidRDefault="00812B23" w:rsidP="00A81CCB">
      <w:pPr>
        <w:pStyle w:val="Akapitzlist"/>
        <w:autoSpaceDE w:val="0"/>
        <w:autoSpaceDN w:val="0"/>
        <w:adjustRightInd w:val="0"/>
        <w:spacing w:after="0" w:line="240" w:lineRule="auto"/>
        <w:jc w:val="center"/>
        <w:rPr>
          <w:rFonts w:asciiTheme="minorHAnsi" w:hAnsiTheme="minorHAnsi" w:cstheme="minorHAnsi"/>
          <w:i/>
          <w:iCs/>
          <w:sz w:val="20"/>
          <w:szCs w:val="20"/>
          <w:lang w:eastAsia="zh-CN"/>
        </w:rPr>
      </w:pPr>
      <w:r w:rsidRPr="00D82057">
        <w:rPr>
          <w:rFonts w:asciiTheme="minorHAnsi" w:hAnsiTheme="minorHAnsi" w:cstheme="minorHAnsi"/>
          <w:i/>
          <w:iCs/>
          <w:sz w:val="20"/>
          <w:szCs w:val="20"/>
          <w:lang w:eastAsia="zh-CN"/>
        </w:rPr>
        <w:t xml:space="preserve">Źródło: </w:t>
      </w:r>
      <w:r w:rsidR="000A1BD0">
        <w:rPr>
          <w:rFonts w:asciiTheme="minorHAnsi" w:hAnsiTheme="minorHAnsi" w:cstheme="minorHAnsi"/>
          <w:i/>
          <w:iCs/>
          <w:sz w:val="20"/>
          <w:szCs w:val="20"/>
          <w:lang w:eastAsia="zh-CN"/>
        </w:rPr>
        <w:t>Karta adresowa Gminnej Ewidencji Zabytków</w:t>
      </w:r>
    </w:p>
    <w:p w14:paraId="6DFA6C13" w14:textId="7714792A" w:rsidR="000A1BD0" w:rsidRDefault="000A1BD0">
      <w:pPr>
        <w:rPr>
          <w:rFonts w:cstheme="minorHAnsi"/>
          <w:color w:val="000000"/>
        </w:rPr>
      </w:pPr>
      <w:r>
        <w:rPr>
          <w:rFonts w:cstheme="minorHAnsi"/>
        </w:rPr>
        <w:br w:type="page"/>
      </w:r>
    </w:p>
    <w:p w14:paraId="01A77991" w14:textId="170F3E79" w:rsidR="006A3A12" w:rsidRPr="00D82057" w:rsidRDefault="006A3A12" w:rsidP="00A81CCB">
      <w:pPr>
        <w:pStyle w:val="Legenda"/>
        <w:spacing w:after="0" w:line="240" w:lineRule="auto"/>
        <w:jc w:val="center"/>
        <w:rPr>
          <w:rFonts w:asciiTheme="minorHAnsi" w:hAnsiTheme="minorHAnsi" w:cstheme="minorHAnsi"/>
          <w:b w:val="0"/>
          <w:bCs w:val="0"/>
          <w:color w:val="FF0000"/>
        </w:rPr>
      </w:pPr>
      <w:bookmarkStart w:id="14" w:name="_Toc114216260"/>
      <w:r w:rsidRPr="00D82057">
        <w:rPr>
          <w:rFonts w:asciiTheme="minorHAnsi" w:hAnsiTheme="minorHAnsi" w:cstheme="minorHAnsi"/>
          <w:b w:val="0"/>
          <w:bCs w:val="0"/>
        </w:rPr>
        <w:lastRenderedPageBreak/>
        <w:t xml:space="preserve">Zdjęcie </w:t>
      </w:r>
      <w:r w:rsidRPr="00D82057">
        <w:rPr>
          <w:rFonts w:asciiTheme="minorHAnsi" w:hAnsiTheme="minorHAnsi" w:cstheme="minorHAnsi"/>
          <w:b w:val="0"/>
          <w:bCs w:val="0"/>
        </w:rPr>
        <w:fldChar w:fldCharType="begin"/>
      </w:r>
      <w:r w:rsidRPr="00D82057">
        <w:rPr>
          <w:rFonts w:asciiTheme="minorHAnsi" w:hAnsiTheme="minorHAnsi" w:cstheme="minorHAnsi"/>
          <w:b w:val="0"/>
          <w:bCs w:val="0"/>
        </w:rPr>
        <w:instrText xml:space="preserve"> SEQ Zdjęcie \* ARABIC </w:instrText>
      </w:r>
      <w:r w:rsidRPr="00D82057">
        <w:rPr>
          <w:rFonts w:asciiTheme="minorHAnsi" w:hAnsiTheme="minorHAnsi" w:cstheme="minorHAnsi"/>
          <w:b w:val="0"/>
          <w:bCs w:val="0"/>
        </w:rPr>
        <w:fldChar w:fldCharType="separate"/>
      </w:r>
      <w:r w:rsidR="007564F4" w:rsidRPr="00D82057">
        <w:rPr>
          <w:rFonts w:asciiTheme="minorHAnsi" w:hAnsiTheme="minorHAnsi" w:cstheme="minorHAnsi"/>
          <w:b w:val="0"/>
          <w:bCs w:val="0"/>
          <w:noProof/>
        </w:rPr>
        <w:t>7</w:t>
      </w:r>
      <w:r w:rsidRPr="00D82057">
        <w:rPr>
          <w:rFonts w:asciiTheme="minorHAnsi" w:hAnsiTheme="minorHAnsi" w:cstheme="minorHAnsi"/>
          <w:b w:val="0"/>
          <w:bCs w:val="0"/>
        </w:rPr>
        <w:fldChar w:fldCharType="end"/>
      </w:r>
      <w:r w:rsidRPr="00D82057">
        <w:rPr>
          <w:rFonts w:asciiTheme="minorHAnsi" w:hAnsiTheme="minorHAnsi" w:cstheme="minorHAnsi"/>
          <w:b w:val="0"/>
          <w:bCs w:val="0"/>
        </w:rPr>
        <w:t xml:space="preserve"> Zespół Willi, Dwór Podstawków</w:t>
      </w:r>
      <w:bookmarkEnd w:id="14"/>
    </w:p>
    <w:p w14:paraId="689CDE62" w14:textId="67788756" w:rsidR="00AD135F" w:rsidRPr="00D82057" w:rsidRDefault="006A3A12" w:rsidP="00A81CCB">
      <w:pPr>
        <w:pStyle w:val="Default"/>
        <w:ind w:firstLine="0"/>
        <w:jc w:val="center"/>
        <w:rPr>
          <w:rFonts w:asciiTheme="minorHAnsi" w:hAnsiTheme="minorHAnsi" w:cstheme="minorHAnsi"/>
          <w:sz w:val="20"/>
          <w:szCs w:val="20"/>
        </w:rPr>
      </w:pPr>
      <w:r w:rsidRPr="00D82057">
        <w:rPr>
          <w:rFonts w:asciiTheme="minorHAnsi" w:hAnsiTheme="minorHAnsi" w:cstheme="minorHAnsi"/>
          <w:noProof/>
          <w:sz w:val="20"/>
          <w:szCs w:val="20"/>
        </w:rPr>
        <w:drawing>
          <wp:inline distT="0" distB="0" distL="0" distR="0" wp14:anchorId="15ECE36F" wp14:editId="133EE897">
            <wp:extent cx="3874148" cy="2904885"/>
            <wp:effectExtent l="0" t="0" r="0" b="0"/>
            <wp:docPr id="14" name="Obraz 14" descr="Wjazd do dw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azd do dwor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80396" cy="2909570"/>
                    </a:xfrm>
                    <a:prstGeom prst="rect">
                      <a:avLst/>
                    </a:prstGeom>
                    <a:noFill/>
                    <a:ln>
                      <a:noFill/>
                    </a:ln>
                  </pic:spPr>
                </pic:pic>
              </a:graphicData>
            </a:graphic>
          </wp:inline>
        </w:drawing>
      </w:r>
    </w:p>
    <w:p w14:paraId="24684734" w14:textId="53115B68" w:rsidR="006A3A12" w:rsidRPr="00D82057" w:rsidRDefault="006A3A12" w:rsidP="00A81CCB">
      <w:pPr>
        <w:pStyle w:val="Default"/>
        <w:ind w:firstLine="0"/>
        <w:jc w:val="center"/>
        <w:rPr>
          <w:rFonts w:asciiTheme="minorHAnsi" w:hAnsiTheme="minorHAnsi" w:cstheme="minorHAnsi"/>
          <w:sz w:val="20"/>
          <w:szCs w:val="20"/>
        </w:rPr>
      </w:pPr>
      <w:r w:rsidRPr="00D82057">
        <w:rPr>
          <w:rFonts w:asciiTheme="minorHAnsi" w:hAnsiTheme="minorHAnsi" w:cstheme="minorHAnsi"/>
          <w:sz w:val="20"/>
          <w:szCs w:val="20"/>
        </w:rPr>
        <w:t>Źródło: https://e-turysta.pl/dwor-w-odonowie-odonow-162868.html</w:t>
      </w:r>
    </w:p>
    <w:p w14:paraId="1AF1A960" w14:textId="43FB97AC" w:rsidR="00166BAD" w:rsidRDefault="00166BAD" w:rsidP="00A81CCB">
      <w:pPr>
        <w:pStyle w:val="Default"/>
        <w:ind w:firstLine="0"/>
        <w:rPr>
          <w:rFonts w:asciiTheme="minorHAnsi" w:hAnsiTheme="minorHAnsi" w:cstheme="minorHAnsi"/>
          <w:sz w:val="22"/>
          <w:szCs w:val="22"/>
        </w:rPr>
      </w:pPr>
    </w:p>
    <w:p w14:paraId="25F68C7C" w14:textId="6EF592F2" w:rsidR="00166BAD" w:rsidRPr="000A1BD0" w:rsidRDefault="000A1BD0" w:rsidP="00A81CCB">
      <w:pPr>
        <w:pStyle w:val="Default"/>
        <w:ind w:firstLine="0"/>
        <w:rPr>
          <w:rFonts w:asciiTheme="minorHAnsi" w:hAnsiTheme="minorHAnsi" w:cstheme="minorHAnsi"/>
          <w:b/>
          <w:bCs/>
          <w:sz w:val="22"/>
          <w:szCs w:val="22"/>
        </w:rPr>
      </w:pPr>
      <w:r w:rsidRPr="000A1BD0">
        <w:rPr>
          <w:rFonts w:asciiTheme="minorHAnsi" w:hAnsiTheme="minorHAnsi" w:cstheme="minorHAnsi"/>
          <w:b/>
          <w:bCs/>
          <w:sz w:val="22"/>
          <w:szCs w:val="22"/>
        </w:rPr>
        <w:t>Miejsca pamięci</w:t>
      </w:r>
    </w:p>
    <w:p w14:paraId="5E132D85" w14:textId="27A0F136" w:rsidR="000A1BD0" w:rsidRDefault="000A1BD0" w:rsidP="00A81CCB">
      <w:pPr>
        <w:pStyle w:val="Default"/>
        <w:ind w:firstLine="0"/>
        <w:rPr>
          <w:rFonts w:asciiTheme="minorHAnsi" w:hAnsiTheme="minorHAnsi" w:cstheme="minorHAnsi"/>
          <w:sz w:val="22"/>
          <w:szCs w:val="22"/>
        </w:rPr>
      </w:pPr>
      <w:r>
        <w:rPr>
          <w:rFonts w:asciiTheme="minorHAnsi" w:hAnsiTheme="minorHAnsi" w:cstheme="minorHAnsi"/>
          <w:sz w:val="22"/>
          <w:szCs w:val="22"/>
        </w:rPr>
        <w:t>Na terenie gminy znajduje się kilka takich miejsc:</w:t>
      </w:r>
    </w:p>
    <w:p w14:paraId="6452631B" w14:textId="5BB282DB" w:rsidR="000A1BD0" w:rsidRDefault="000A1BD0">
      <w:pPr>
        <w:pStyle w:val="Default"/>
        <w:numPr>
          <w:ilvl w:val="0"/>
          <w:numId w:val="87"/>
        </w:numPr>
        <w:rPr>
          <w:rFonts w:asciiTheme="minorHAnsi" w:hAnsiTheme="minorHAnsi" w:cstheme="minorHAnsi"/>
          <w:sz w:val="22"/>
          <w:szCs w:val="22"/>
        </w:rPr>
      </w:pPr>
      <w:r>
        <w:rPr>
          <w:rFonts w:asciiTheme="minorHAnsi" w:hAnsiTheme="minorHAnsi" w:cstheme="minorHAnsi"/>
          <w:sz w:val="22"/>
          <w:szCs w:val="22"/>
        </w:rPr>
        <w:t>tablice upamiętniające historyczne wydarzenia i martyrologię mieszkańców Gminy Kazimierza Wielka,</w:t>
      </w:r>
    </w:p>
    <w:p w14:paraId="551B7496" w14:textId="47E374C8" w:rsidR="000A1BD0" w:rsidRDefault="000A1BD0">
      <w:pPr>
        <w:pStyle w:val="Default"/>
        <w:numPr>
          <w:ilvl w:val="0"/>
          <w:numId w:val="87"/>
        </w:numPr>
        <w:rPr>
          <w:rFonts w:asciiTheme="minorHAnsi" w:hAnsiTheme="minorHAnsi" w:cstheme="minorHAnsi"/>
          <w:sz w:val="22"/>
          <w:szCs w:val="22"/>
        </w:rPr>
      </w:pPr>
      <w:r>
        <w:rPr>
          <w:rFonts w:asciiTheme="minorHAnsi" w:hAnsiTheme="minorHAnsi" w:cstheme="minorHAnsi"/>
          <w:sz w:val="22"/>
          <w:szCs w:val="22"/>
        </w:rPr>
        <w:t>pomnik Tadeusza Kościuszki przy ul. 1 Maja,</w:t>
      </w:r>
    </w:p>
    <w:p w14:paraId="7C0403E7" w14:textId="5FE6181C" w:rsidR="000A1BD0" w:rsidRDefault="000A1BD0">
      <w:pPr>
        <w:pStyle w:val="Default"/>
        <w:numPr>
          <w:ilvl w:val="0"/>
          <w:numId w:val="87"/>
        </w:numPr>
        <w:rPr>
          <w:rFonts w:asciiTheme="minorHAnsi" w:hAnsiTheme="minorHAnsi" w:cstheme="minorHAnsi"/>
          <w:sz w:val="22"/>
          <w:szCs w:val="22"/>
        </w:rPr>
      </w:pPr>
      <w:r>
        <w:rPr>
          <w:rFonts w:asciiTheme="minorHAnsi" w:hAnsiTheme="minorHAnsi" w:cstheme="minorHAnsi"/>
          <w:sz w:val="22"/>
          <w:szCs w:val="22"/>
        </w:rPr>
        <w:t>Figura Św. Rocha przy ul. 1 Maja,</w:t>
      </w:r>
    </w:p>
    <w:p w14:paraId="1937CA6C" w14:textId="75070C5C" w:rsidR="000A1BD0" w:rsidRDefault="000A1BD0">
      <w:pPr>
        <w:pStyle w:val="Default"/>
        <w:numPr>
          <w:ilvl w:val="0"/>
          <w:numId w:val="87"/>
        </w:numPr>
        <w:rPr>
          <w:rFonts w:asciiTheme="minorHAnsi" w:hAnsiTheme="minorHAnsi" w:cstheme="minorHAnsi"/>
          <w:sz w:val="22"/>
          <w:szCs w:val="22"/>
        </w:rPr>
      </w:pPr>
      <w:r>
        <w:rPr>
          <w:rFonts w:asciiTheme="minorHAnsi" w:hAnsiTheme="minorHAnsi" w:cstheme="minorHAnsi"/>
          <w:sz w:val="22"/>
          <w:szCs w:val="22"/>
        </w:rPr>
        <w:t>Pomnik Św. Jana Pawła II na cmentarzu przykościelnym Kościoła Rzymsko-Katolickiego p.w. Podwyższenia Krzyża Świętego,</w:t>
      </w:r>
    </w:p>
    <w:p w14:paraId="2A72258D" w14:textId="63334844" w:rsidR="000A1BD0" w:rsidRDefault="00D137FA">
      <w:pPr>
        <w:pStyle w:val="Default"/>
        <w:numPr>
          <w:ilvl w:val="0"/>
          <w:numId w:val="87"/>
        </w:numPr>
        <w:rPr>
          <w:rFonts w:asciiTheme="minorHAnsi" w:hAnsiTheme="minorHAnsi" w:cstheme="minorHAnsi"/>
          <w:sz w:val="22"/>
          <w:szCs w:val="22"/>
        </w:rPr>
      </w:pPr>
      <w:r>
        <w:rPr>
          <w:rFonts w:asciiTheme="minorHAnsi" w:hAnsiTheme="minorHAnsi" w:cstheme="minorHAnsi"/>
          <w:sz w:val="22"/>
          <w:szCs w:val="22"/>
        </w:rPr>
        <w:t>Kamień upamiętniający katechezę wygłoszoną podczas Światowych Dni Młodzieży w 2016r., przy zbiorniku retencyjnym,</w:t>
      </w:r>
    </w:p>
    <w:p w14:paraId="4168437A" w14:textId="04C9F8D4" w:rsidR="00D137FA" w:rsidRDefault="00D137FA">
      <w:pPr>
        <w:pStyle w:val="Default"/>
        <w:numPr>
          <w:ilvl w:val="0"/>
          <w:numId w:val="87"/>
        </w:numPr>
        <w:rPr>
          <w:rFonts w:asciiTheme="minorHAnsi" w:hAnsiTheme="minorHAnsi" w:cstheme="minorHAnsi"/>
          <w:sz w:val="22"/>
          <w:szCs w:val="22"/>
        </w:rPr>
      </w:pPr>
      <w:r>
        <w:rPr>
          <w:rFonts w:asciiTheme="minorHAnsi" w:hAnsiTheme="minorHAnsi" w:cstheme="minorHAnsi"/>
          <w:sz w:val="22"/>
          <w:szCs w:val="22"/>
        </w:rPr>
        <w:t xml:space="preserve">Obelisk dziękujący Opatrzności za Dar Wielkiego Papieża Polaka i jego obecności na Ziemi Świętokrzyskiej 3 VI 1991r. obok Liceum Ogólnokształcącego. </w:t>
      </w:r>
    </w:p>
    <w:p w14:paraId="62147DEA" w14:textId="535B8F24" w:rsidR="000A1BD0" w:rsidRDefault="000A1BD0" w:rsidP="00A81CCB">
      <w:pPr>
        <w:pStyle w:val="Default"/>
        <w:ind w:firstLine="0"/>
        <w:rPr>
          <w:rFonts w:asciiTheme="minorHAnsi" w:hAnsiTheme="minorHAnsi" w:cstheme="minorHAnsi"/>
          <w:sz w:val="22"/>
          <w:szCs w:val="22"/>
        </w:rPr>
      </w:pPr>
    </w:p>
    <w:p w14:paraId="7A8F45C5" w14:textId="7B08D42D" w:rsidR="00D137FA" w:rsidRPr="00D137FA" w:rsidRDefault="00D137FA" w:rsidP="00A81CCB">
      <w:pPr>
        <w:pStyle w:val="Default"/>
        <w:ind w:firstLine="0"/>
        <w:rPr>
          <w:rFonts w:asciiTheme="minorHAnsi" w:hAnsiTheme="minorHAnsi" w:cstheme="minorHAnsi"/>
          <w:b/>
          <w:bCs/>
          <w:sz w:val="22"/>
          <w:szCs w:val="22"/>
        </w:rPr>
      </w:pPr>
      <w:r w:rsidRPr="00D137FA">
        <w:rPr>
          <w:rFonts w:asciiTheme="minorHAnsi" w:hAnsiTheme="minorHAnsi" w:cstheme="minorHAnsi"/>
          <w:b/>
          <w:bCs/>
          <w:sz w:val="22"/>
          <w:szCs w:val="22"/>
        </w:rPr>
        <w:t>Obiekty archeologiczne</w:t>
      </w:r>
    </w:p>
    <w:p w14:paraId="21033ACF" w14:textId="2969264D" w:rsidR="00166BAD" w:rsidRPr="00D82057" w:rsidRDefault="00166BAD" w:rsidP="00166BAD">
      <w:pPr>
        <w:autoSpaceDE w:val="0"/>
        <w:autoSpaceDN w:val="0"/>
        <w:adjustRightInd w:val="0"/>
        <w:spacing w:after="0" w:line="240" w:lineRule="auto"/>
        <w:jc w:val="both"/>
        <w:rPr>
          <w:rFonts w:eastAsia="Calibri" w:cstheme="minorHAnsi"/>
          <w:color w:val="000000"/>
          <w:lang w:eastAsia="zh-CN"/>
        </w:rPr>
      </w:pPr>
      <w:r w:rsidRPr="00D82057">
        <w:rPr>
          <w:rFonts w:eastAsia="Calibri" w:cstheme="minorHAnsi"/>
          <w:color w:val="000000"/>
          <w:lang w:eastAsia="zh-CN"/>
        </w:rPr>
        <w:t xml:space="preserve">Na pograniczu południowo-zachodniej części miasta znajdują się pozostałości osady obronnej  i cmentarzysko z II okresu brązu, o powierzchni około 10 ha, stanowiące cenne obiekty zabytkowe </w:t>
      </w:r>
      <w:r w:rsidR="00D137FA">
        <w:rPr>
          <w:rFonts w:eastAsia="Calibri" w:cstheme="minorHAnsi"/>
          <w:color w:val="000000"/>
          <w:lang w:eastAsia="zh-CN"/>
        </w:rPr>
        <w:br/>
      </w:r>
      <w:r w:rsidRPr="00D82057">
        <w:rPr>
          <w:rFonts w:eastAsia="Calibri" w:cstheme="minorHAnsi"/>
          <w:color w:val="000000"/>
          <w:lang w:eastAsia="zh-CN"/>
        </w:rPr>
        <w:t>z czasów pradziejowych</w:t>
      </w:r>
      <w:r w:rsidR="00D137FA">
        <w:rPr>
          <w:rFonts w:eastAsia="Calibri" w:cstheme="minorHAnsi"/>
          <w:color w:val="000000"/>
          <w:lang w:eastAsia="zh-CN"/>
        </w:rPr>
        <w:t xml:space="preserve"> </w:t>
      </w:r>
      <w:r w:rsidRPr="00D82057">
        <w:rPr>
          <w:rFonts w:eastAsia="Calibri" w:cstheme="minorHAnsi"/>
          <w:color w:val="000000"/>
          <w:lang w:eastAsia="zh-CN"/>
        </w:rPr>
        <w:t>objęte strefą archeologicznej ochrony czynnej, wpisane do rejestru zabytków</w:t>
      </w:r>
      <w:r w:rsidR="00D137FA">
        <w:rPr>
          <w:rFonts w:eastAsia="Calibri" w:cstheme="minorHAnsi"/>
          <w:color w:val="000000"/>
          <w:lang w:eastAsia="zh-CN"/>
        </w:rPr>
        <w:t>.</w:t>
      </w:r>
      <w:r w:rsidRPr="00D82057">
        <w:rPr>
          <w:rFonts w:eastAsia="Calibri" w:cstheme="minorHAnsi"/>
          <w:color w:val="000000"/>
          <w:lang w:eastAsia="zh-CN"/>
        </w:rPr>
        <w:t xml:space="preserve"> </w:t>
      </w:r>
    </w:p>
    <w:p w14:paraId="13F3C9B4" w14:textId="77777777" w:rsidR="00166BAD" w:rsidRPr="00D82057" w:rsidRDefault="00166BAD" w:rsidP="00166BAD">
      <w:pPr>
        <w:autoSpaceDE w:val="0"/>
        <w:autoSpaceDN w:val="0"/>
        <w:adjustRightInd w:val="0"/>
        <w:spacing w:after="0" w:line="240" w:lineRule="auto"/>
        <w:jc w:val="both"/>
        <w:rPr>
          <w:rFonts w:eastAsia="Calibri" w:cstheme="minorHAnsi"/>
          <w:color w:val="000000"/>
          <w:lang w:eastAsia="zh-CN"/>
        </w:rPr>
      </w:pPr>
      <w:r w:rsidRPr="00D82057">
        <w:rPr>
          <w:rFonts w:eastAsia="Calibri" w:cstheme="minorHAnsi"/>
          <w:color w:val="000000"/>
          <w:lang w:eastAsia="zh-CN"/>
        </w:rPr>
        <w:t>Na terenie Kazimierzy Wielkiej znajdują się również dwa kopce pradziejowe, stanowiące cenne obiekty zabytkowe z czasów pradziejowych trwale wpisane w krajobraz. Na terenach tych i w ich strefie ochronnej obowiązuje zakaz dokonywania jakichkolwiek zmian.</w:t>
      </w:r>
    </w:p>
    <w:p w14:paraId="0A8DC234" w14:textId="77777777" w:rsidR="00166BAD" w:rsidRPr="00D82057" w:rsidRDefault="00166BAD" w:rsidP="00166BAD">
      <w:pPr>
        <w:autoSpaceDE w:val="0"/>
        <w:autoSpaceDN w:val="0"/>
        <w:adjustRightInd w:val="0"/>
        <w:spacing w:after="0" w:line="240" w:lineRule="auto"/>
        <w:jc w:val="both"/>
        <w:rPr>
          <w:rFonts w:eastAsia="Calibri" w:cstheme="minorHAnsi"/>
          <w:color w:val="000000"/>
          <w:lang w:eastAsia="zh-CN"/>
        </w:rPr>
      </w:pPr>
    </w:p>
    <w:p w14:paraId="05D48873" w14:textId="232CFA21" w:rsidR="00656250" w:rsidRDefault="00166BAD" w:rsidP="00D137FA">
      <w:pPr>
        <w:autoSpaceDE w:val="0"/>
        <w:autoSpaceDN w:val="0"/>
        <w:adjustRightInd w:val="0"/>
        <w:spacing w:after="0" w:line="240" w:lineRule="auto"/>
        <w:jc w:val="both"/>
        <w:rPr>
          <w:rFonts w:eastAsia="Calibri" w:cstheme="minorHAnsi"/>
          <w:color w:val="000000"/>
          <w:lang w:eastAsia="zh-CN"/>
        </w:rPr>
      </w:pPr>
      <w:r w:rsidRPr="00D82057">
        <w:rPr>
          <w:rFonts w:eastAsia="Calibri" w:cstheme="minorHAnsi"/>
          <w:color w:val="000000"/>
          <w:lang w:eastAsia="zh-CN"/>
        </w:rPr>
        <w:t xml:space="preserve">W Kazimierzy Wielkiej wyznaczono również strefę archeologicznej ochrony biernej – strefę archeologicznej ochrony konserwatorskiej, obejmującej stanowisko lub stanowiska archeologiczne (ślady osadnictwa, osady, cmentarzyska, stanowiska produkcyjne) zdefiniowane w art. 3, pkt 4 ustawy z dnia z dnia 23 lipca 2003r. o ochronie zabytków i opiece nad zabytkami i objęte ochroną prawną na podstawie art. 6, ust. 1, pkt 3 cyt. ustawy, znane z badań Archeologicznego Zdjęcia Polski, danych bibliograficznych i archiwalnych oraz inspekcji terenowych. Zasięg strefy został określony wraz z zakresem potencjalnego oddziaływania odnotowanych w terenie faktów osadniczych na krajobraz kulturowy. </w:t>
      </w:r>
    </w:p>
    <w:p w14:paraId="517744F1" w14:textId="6E9E6C5E" w:rsidR="00D137FA" w:rsidRDefault="00D137FA" w:rsidP="00D137FA">
      <w:pPr>
        <w:autoSpaceDE w:val="0"/>
        <w:autoSpaceDN w:val="0"/>
        <w:adjustRightInd w:val="0"/>
        <w:spacing w:after="0" w:line="240" w:lineRule="auto"/>
        <w:jc w:val="both"/>
        <w:rPr>
          <w:rFonts w:eastAsia="Calibri" w:cstheme="minorHAnsi"/>
          <w:color w:val="000000"/>
          <w:lang w:eastAsia="zh-CN"/>
        </w:rPr>
      </w:pPr>
    </w:p>
    <w:p w14:paraId="4EB03E7F" w14:textId="7EB763AD" w:rsidR="00FA4D4E" w:rsidRDefault="00FA4D4E" w:rsidP="00D137FA">
      <w:pPr>
        <w:autoSpaceDE w:val="0"/>
        <w:autoSpaceDN w:val="0"/>
        <w:adjustRightInd w:val="0"/>
        <w:spacing w:after="0" w:line="240" w:lineRule="auto"/>
        <w:jc w:val="both"/>
        <w:rPr>
          <w:rFonts w:eastAsia="Calibri" w:cstheme="minorHAnsi"/>
          <w:color w:val="000000"/>
          <w:lang w:eastAsia="zh-CN"/>
        </w:rPr>
      </w:pPr>
      <w:r w:rsidRPr="00FA4D4E">
        <w:rPr>
          <w:rFonts w:eastAsia="Calibri" w:cstheme="minorHAnsi"/>
          <w:b/>
          <w:bCs/>
          <w:color w:val="000000"/>
          <w:lang w:eastAsia="zh-CN"/>
        </w:rPr>
        <w:lastRenderedPageBreak/>
        <w:t>Kopiec pradziejowy (kurhan)</w:t>
      </w:r>
      <w:r>
        <w:rPr>
          <w:rFonts w:eastAsia="Calibri" w:cstheme="minorHAnsi"/>
          <w:color w:val="000000"/>
          <w:lang w:eastAsia="zh-CN"/>
        </w:rPr>
        <w:t xml:space="preserve"> – stanowiący cenny obiekt pochodzący z czasów pradziejowych. Stanowi część dziedzictwa kulturowego trwale wpisany w krajobraz. W granicach obiektów istnieje całkowity zakaz jakichkolwiek zmian w stanie istniejącym na terenie obiektu i w jego strefie istniejącej.</w:t>
      </w:r>
    </w:p>
    <w:p w14:paraId="19C9D288" w14:textId="77777777" w:rsidR="00FA4D4E" w:rsidRDefault="00FA4D4E" w:rsidP="00D137FA">
      <w:pPr>
        <w:autoSpaceDE w:val="0"/>
        <w:autoSpaceDN w:val="0"/>
        <w:adjustRightInd w:val="0"/>
        <w:spacing w:after="0" w:line="240" w:lineRule="auto"/>
        <w:jc w:val="both"/>
        <w:rPr>
          <w:rFonts w:eastAsia="Calibri" w:cstheme="minorHAnsi"/>
          <w:color w:val="000000"/>
          <w:lang w:eastAsia="zh-CN"/>
        </w:rPr>
      </w:pPr>
    </w:p>
    <w:p w14:paraId="7EB8C065" w14:textId="6CC18A6F" w:rsidR="00D137FA" w:rsidRPr="00D137FA" w:rsidRDefault="00D137FA" w:rsidP="00D137FA">
      <w:pPr>
        <w:autoSpaceDE w:val="0"/>
        <w:autoSpaceDN w:val="0"/>
        <w:adjustRightInd w:val="0"/>
        <w:spacing w:after="0" w:line="240" w:lineRule="auto"/>
        <w:jc w:val="both"/>
        <w:rPr>
          <w:rFonts w:eastAsia="Calibri" w:cstheme="minorHAnsi"/>
          <w:b/>
          <w:bCs/>
          <w:color w:val="000000"/>
          <w:lang w:eastAsia="zh-CN"/>
        </w:rPr>
      </w:pPr>
      <w:r w:rsidRPr="00D137FA">
        <w:rPr>
          <w:rFonts w:eastAsia="Calibri" w:cstheme="minorHAnsi"/>
          <w:b/>
          <w:bCs/>
          <w:color w:val="000000"/>
          <w:lang w:eastAsia="zh-CN"/>
        </w:rPr>
        <w:t>Stanowiska archeologiczne na terenie gminy:</w:t>
      </w:r>
    </w:p>
    <w:p w14:paraId="7B78D3AC" w14:textId="655D67C4" w:rsidR="00D137FA" w:rsidRPr="00D137FA" w:rsidRDefault="00D137FA" w:rsidP="00D137FA">
      <w:pPr>
        <w:autoSpaceDE w:val="0"/>
        <w:autoSpaceDN w:val="0"/>
        <w:adjustRightInd w:val="0"/>
        <w:spacing w:after="0" w:line="240" w:lineRule="auto"/>
        <w:jc w:val="both"/>
        <w:rPr>
          <w:rFonts w:eastAsia="Calibri" w:cstheme="minorHAnsi"/>
          <w:b/>
          <w:bCs/>
          <w:color w:val="000000"/>
          <w:lang w:eastAsia="zh-CN"/>
        </w:rPr>
      </w:pPr>
    </w:p>
    <w:p w14:paraId="4B62B4D3" w14:textId="7EDBE2EA" w:rsidR="00D137FA" w:rsidRPr="00D137FA" w:rsidRDefault="00D137FA" w:rsidP="00D137FA">
      <w:pPr>
        <w:autoSpaceDE w:val="0"/>
        <w:autoSpaceDN w:val="0"/>
        <w:adjustRightInd w:val="0"/>
        <w:spacing w:after="0" w:line="240" w:lineRule="auto"/>
        <w:jc w:val="both"/>
        <w:rPr>
          <w:rFonts w:eastAsia="Calibri" w:cstheme="minorHAnsi"/>
          <w:b/>
          <w:bCs/>
          <w:color w:val="000000"/>
          <w:lang w:eastAsia="zh-CN"/>
        </w:rPr>
      </w:pPr>
      <w:r w:rsidRPr="00D137FA">
        <w:rPr>
          <w:rFonts w:eastAsia="Calibri" w:cstheme="minorHAnsi"/>
          <w:b/>
          <w:bCs/>
          <w:color w:val="000000"/>
          <w:lang w:eastAsia="zh-CN"/>
        </w:rPr>
        <w:t xml:space="preserve">Kazimierza Wielka </w:t>
      </w:r>
    </w:p>
    <w:p w14:paraId="57E8C101" w14:textId="3F7951FA" w:rsidR="00D137FA" w:rsidRPr="00CD592E" w:rsidRDefault="00D137FA">
      <w:pPr>
        <w:pStyle w:val="Akapitzlist"/>
        <w:numPr>
          <w:ilvl w:val="0"/>
          <w:numId w:val="88"/>
        </w:numPr>
        <w:autoSpaceDE w:val="0"/>
        <w:autoSpaceDN w:val="0"/>
        <w:adjustRightInd w:val="0"/>
        <w:spacing w:after="0" w:line="240" w:lineRule="auto"/>
        <w:jc w:val="both"/>
        <w:rPr>
          <w:rFonts w:cstheme="minorHAnsi"/>
          <w:color w:val="000000"/>
          <w:lang w:eastAsia="zh-CN"/>
        </w:rPr>
      </w:pPr>
      <w:r w:rsidRPr="00CD592E">
        <w:rPr>
          <w:rFonts w:cstheme="minorHAnsi"/>
          <w:color w:val="000000"/>
          <w:lang w:eastAsia="zh-CN"/>
        </w:rPr>
        <w:t>Kopiec pradziejowy, nr rejestru C.25 z 18.06.2015r.</w:t>
      </w:r>
    </w:p>
    <w:p w14:paraId="49387B21" w14:textId="5C77D570" w:rsidR="00FA4D4E" w:rsidRPr="00CD592E" w:rsidRDefault="00FA4D4E">
      <w:pPr>
        <w:pStyle w:val="Akapitzlist"/>
        <w:numPr>
          <w:ilvl w:val="0"/>
          <w:numId w:val="88"/>
        </w:numPr>
        <w:autoSpaceDE w:val="0"/>
        <w:autoSpaceDN w:val="0"/>
        <w:adjustRightInd w:val="0"/>
        <w:spacing w:after="0" w:line="240" w:lineRule="auto"/>
        <w:jc w:val="both"/>
        <w:rPr>
          <w:rFonts w:cstheme="minorHAnsi"/>
          <w:color w:val="000000"/>
          <w:lang w:eastAsia="zh-CN"/>
        </w:rPr>
      </w:pPr>
      <w:r w:rsidRPr="00CD592E">
        <w:rPr>
          <w:rFonts w:cstheme="minorHAnsi"/>
          <w:color w:val="000000"/>
          <w:lang w:eastAsia="zh-CN"/>
        </w:rPr>
        <w:t>Kopiec pradziejowy, nr rejestru C.26 z 22.06.2015r.</w:t>
      </w:r>
    </w:p>
    <w:p w14:paraId="7C44119C" w14:textId="19EF0090" w:rsidR="00FA4D4E" w:rsidRPr="00CD592E" w:rsidRDefault="00FA4D4E">
      <w:pPr>
        <w:pStyle w:val="Akapitzlist"/>
        <w:numPr>
          <w:ilvl w:val="0"/>
          <w:numId w:val="88"/>
        </w:numPr>
        <w:autoSpaceDE w:val="0"/>
        <w:autoSpaceDN w:val="0"/>
        <w:adjustRightInd w:val="0"/>
        <w:spacing w:after="0" w:line="240" w:lineRule="auto"/>
        <w:jc w:val="both"/>
        <w:rPr>
          <w:rFonts w:cstheme="minorHAnsi"/>
          <w:color w:val="000000"/>
          <w:lang w:eastAsia="zh-CN"/>
        </w:rPr>
      </w:pPr>
      <w:r w:rsidRPr="00CD592E">
        <w:rPr>
          <w:rFonts w:cstheme="minorHAnsi"/>
          <w:color w:val="000000"/>
          <w:lang w:eastAsia="zh-CN"/>
        </w:rPr>
        <w:t xml:space="preserve">Obronna osada i cmentarzysko z II okresu brązu, nr rejestru 62 z 10.09.1986r. </w:t>
      </w:r>
    </w:p>
    <w:p w14:paraId="6E581F7D" w14:textId="03A9AD4F" w:rsidR="00D137FA" w:rsidRPr="00CD592E" w:rsidRDefault="00D137FA" w:rsidP="00D137FA">
      <w:pPr>
        <w:autoSpaceDE w:val="0"/>
        <w:autoSpaceDN w:val="0"/>
        <w:adjustRightInd w:val="0"/>
        <w:spacing w:after="0" w:line="240" w:lineRule="auto"/>
        <w:jc w:val="both"/>
        <w:rPr>
          <w:rFonts w:cstheme="minorHAnsi"/>
        </w:rPr>
      </w:pPr>
    </w:p>
    <w:p w14:paraId="1F6A650D" w14:textId="080D0A96" w:rsidR="00CD592E" w:rsidRPr="005D4204" w:rsidRDefault="005D4204" w:rsidP="00D137FA">
      <w:pPr>
        <w:autoSpaceDE w:val="0"/>
        <w:autoSpaceDN w:val="0"/>
        <w:adjustRightInd w:val="0"/>
        <w:spacing w:after="0" w:line="240" w:lineRule="auto"/>
        <w:jc w:val="both"/>
        <w:rPr>
          <w:rFonts w:cstheme="minorHAnsi"/>
          <w:b/>
          <w:bCs/>
        </w:rPr>
      </w:pPr>
      <w:r w:rsidRPr="005D4204">
        <w:rPr>
          <w:rFonts w:cstheme="minorHAnsi"/>
          <w:b/>
          <w:bCs/>
        </w:rPr>
        <w:t>Chruszczyna Wielka</w:t>
      </w:r>
    </w:p>
    <w:p w14:paraId="0084FA66" w14:textId="588CA2C6" w:rsidR="005D4204" w:rsidRPr="00CD592E" w:rsidRDefault="005D4204">
      <w:pPr>
        <w:pStyle w:val="Akapitzlist"/>
        <w:numPr>
          <w:ilvl w:val="0"/>
          <w:numId w:val="88"/>
        </w:numPr>
        <w:autoSpaceDE w:val="0"/>
        <w:autoSpaceDN w:val="0"/>
        <w:adjustRightInd w:val="0"/>
        <w:spacing w:after="0" w:line="240" w:lineRule="auto"/>
        <w:jc w:val="both"/>
        <w:rPr>
          <w:rFonts w:cstheme="minorHAnsi"/>
          <w:color w:val="000000"/>
          <w:lang w:eastAsia="zh-CN"/>
        </w:rPr>
      </w:pPr>
      <w:r w:rsidRPr="00CD592E">
        <w:rPr>
          <w:rFonts w:cstheme="minorHAnsi"/>
          <w:color w:val="000000"/>
          <w:lang w:eastAsia="zh-CN"/>
        </w:rPr>
        <w:t>Kopiec pradziejowy, nr rejestru C.2</w:t>
      </w:r>
      <w:r>
        <w:rPr>
          <w:rFonts w:cstheme="minorHAnsi"/>
          <w:color w:val="000000"/>
          <w:lang w:eastAsia="zh-CN"/>
        </w:rPr>
        <w:t>3</w:t>
      </w:r>
      <w:r w:rsidRPr="00CD592E">
        <w:rPr>
          <w:rFonts w:cstheme="minorHAnsi"/>
          <w:color w:val="000000"/>
          <w:lang w:eastAsia="zh-CN"/>
        </w:rPr>
        <w:t xml:space="preserve"> z 1</w:t>
      </w:r>
      <w:r>
        <w:rPr>
          <w:rFonts w:cstheme="minorHAnsi"/>
          <w:color w:val="000000"/>
          <w:lang w:eastAsia="zh-CN"/>
        </w:rPr>
        <w:t>7</w:t>
      </w:r>
      <w:r w:rsidRPr="00CD592E">
        <w:rPr>
          <w:rFonts w:cstheme="minorHAnsi"/>
          <w:color w:val="000000"/>
          <w:lang w:eastAsia="zh-CN"/>
        </w:rPr>
        <w:t>.06.2015r.</w:t>
      </w:r>
    </w:p>
    <w:p w14:paraId="775BDCB4" w14:textId="1A2ED8C8" w:rsidR="005D4204" w:rsidRDefault="005D4204" w:rsidP="00D137FA">
      <w:pPr>
        <w:autoSpaceDE w:val="0"/>
        <w:autoSpaceDN w:val="0"/>
        <w:adjustRightInd w:val="0"/>
        <w:spacing w:after="0" w:line="240" w:lineRule="auto"/>
        <w:jc w:val="both"/>
        <w:rPr>
          <w:rFonts w:cstheme="minorHAnsi"/>
        </w:rPr>
      </w:pPr>
    </w:p>
    <w:p w14:paraId="123F4002" w14:textId="430D1A99" w:rsidR="005D4204" w:rsidRPr="005D4204" w:rsidRDefault="005D4204" w:rsidP="00D137FA">
      <w:pPr>
        <w:autoSpaceDE w:val="0"/>
        <w:autoSpaceDN w:val="0"/>
        <w:adjustRightInd w:val="0"/>
        <w:spacing w:after="0" w:line="240" w:lineRule="auto"/>
        <w:jc w:val="both"/>
        <w:rPr>
          <w:rFonts w:cstheme="minorHAnsi"/>
          <w:b/>
          <w:bCs/>
        </w:rPr>
      </w:pPr>
      <w:r w:rsidRPr="005D4204">
        <w:rPr>
          <w:rFonts w:cstheme="minorHAnsi"/>
          <w:b/>
          <w:bCs/>
        </w:rPr>
        <w:t>Gorzków</w:t>
      </w:r>
    </w:p>
    <w:p w14:paraId="0886DA4D" w14:textId="012C1C92" w:rsidR="005D4204" w:rsidRPr="00CD592E" w:rsidRDefault="005D4204">
      <w:pPr>
        <w:pStyle w:val="Akapitzlist"/>
        <w:numPr>
          <w:ilvl w:val="0"/>
          <w:numId w:val="88"/>
        </w:numPr>
        <w:autoSpaceDE w:val="0"/>
        <w:autoSpaceDN w:val="0"/>
        <w:adjustRightInd w:val="0"/>
        <w:spacing w:after="0" w:line="240" w:lineRule="auto"/>
        <w:jc w:val="both"/>
        <w:rPr>
          <w:rFonts w:cstheme="minorHAnsi"/>
          <w:color w:val="000000"/>
          <w:lang w:eastAsia="zh-CN"/>
        </w:rPr>
      </w:pPr>
      <w:r w:rsidRPr="00CD592E">
        <w:rPr>
          <w:rFonts w:cstheme="minorHAnsi"/>
          <w:color w:val="000000"/>
          <w:lang w:eastAsia="zh-CN"/>
        </w:rPr>
        <w:t>Kopiec pradziejowy, nr rejestru C.2</w:t>
      </w:r>
      <w:r>
        <w:rPr>
          <w:rFonts w:cstheme="minorHAnsi"/>
          <w:color w:val="000000"/>
          <w:lang w:eastAsia="zh-CN"/>
        </w:rPr>
        <w:t>4</w:t>
      </w:r>
      <w:r w:rsidRPr="00CD592E">
        <w:rPr>
          <w:rFonts w:cstheme="minorHAnsi"/>
          <w:color w:val="000000"/>
          <w:lang w:eastAsia="zh-CN"/>
        </w:rPr>
        <w:t xml:space="preserve"> z 18.06.2015r.</w:t>
      </w:r>
    </w:p>
    <w:p w14:paraId="68C24A34" w14:textId="00A598F1" w:rsidR="005D4204" w:rsidRDefault="005D4204" w:rsidP="00D137FA">
      <w:pPr>
        <w:autoSpaceDE w:val="0"/>
        <w:autoSpaceDN w:val="0"/>
        <w:adjustRightInd w:val="0"/>
        <w:spacing w:after="0" w:line="240" w:lineRule="auto"/>
        <w:jc w:val="both"/>
        <w:rPr>
          <w:rFonts w:cstheme="minorHAnsi"/>
        </w:rPr>
      </w:pPr>
    </w:p>
    <w:p w14:paraId="6BE9062D" w14:textId="763F0745" w:rsidR="005D4204" w:rsidRPr="005D4204" w:rsidRDefault="005D4204" w:rsidP="00D137FA">
      <w:pPr>
        <w:autoSpaceDE w:val="0"/>
        <w:autoSpaceDN w:val="0"/>
        <w:adjustRightInd w:val="0"/>
        <w:spacing w:after="0" w:line="240" w:lineRule="auto"/>
        <w:jc w:val="both"/>
        <w:rPr>
          <w:rFonts w:cstheme="minorHAnsi"/>
          <w:b/>
          <w:bCs/>
        </w:rPr>
      </w:pPr>
      <w:r w:rsidRPr="005D4204">
        <w:rPr>
          <w:rFonts w:cstheme="minorHAnsi"/>
          <w:b/>
          <w:bCs/>
        </w:rPr>
        <w:t xml:space="preserve">Jakuszowice </w:t>
      </w:r>
    </w:p>
    <w:p w14:paraId="38716046" w14:textId="2CCDFA08" w:rsidR="005D4204" w:rsidRDefault="005D4204">
      <w:pPr>
        <w:pStyle w:val="Akapitzlist"/>
        <w:numPr>
          <w:ilvl w:val="0"/>
          <w:numId w:val="88"/>
        </w:numPr>
        <w:autoSpaceDE w:val="0"/>
        <w:autoSpaceDN w:val="0"/>
        <w:adjustRightInd w:val="0"/>
        <w:spacing w:after="0" w:line="240" w:lineRule="auto"/>
        <w:jc w:val="both"/>
        <w:rPr>
          <w:rFonts w:cstheme="minorHAnsi"/>
          <w:color w:val="000000"/>
          <w:lang w:eastAsia="zh-CN"/>
        </w:rPr>
      </w:pPr>
      <w:r w:rsidRPr="00CD592E">
        <w:rPr>
          <w:rFonts w:cstheme="minorHAnsi"/>
          <w:color w:val="000000"/>
          <w:lang w:eastAsia="zh-CN"/>
        </w:rPr>
        <w:t>Kopiec pradziejowy,</w:t>
      </w:r>
      <w:r>
        <w:rPr>
          <w:rFonts w:cstheme="minorHAnsi"/>
          <w:color w:val="000000"/>
          <w:lang w:eastAsia="zh-CN"/>
        </w:rPr>
        <w:t xml:space="preserve"> grodzisko stożkowe zwane „Mogiłą”</w:t>
      </w:r>
      <w:r w:rsidRPr="00CD592E">
        <w:rPr>
          <w:rFonts w:cstheme="minorHAnsi"/>
          <w:color w:val="000000"/>
          <w:lang w:eastAsia="zh-CN"/>
        </w:rPr>
        <w:t xml:space="preserve"> nr rejestru C.</w:t>
      </w:r>
      <w:r>
        <w:rPr>
          <w:rFonts w:cstheme="minorHAnsi"/>
          <w:color w:val="000000"/>
          <w:lang w:eastAsia="zh-CN"/>
        </w:rPr>
        <w:t>6</w:t>
      </w:r>
      <w:r w:rsidRPr="00CD592E">
        <w:rPr>
          <w:rFonts w:cstheme="minorHAnsi"/>
          <w:color w:val="000000"/>
          <w:lang w:eastAsia="zh-CN"/>
        </w:rPr>
        <w:t xml:space="preserve"> z 1</w:t>
      </w:r>
      <w:r>
        <w:rPr>
          <w:rFonts w:cstheme="minorHAnsi"/>
          <w:color w:val="000000"/>
          <w:lang w:eastAsia="zh-CN"/>
        </w:rPr>
        <w:t>7</w:t>
      </w:r>
      <w:r w:rsidRPr="00CD592E">
        <w:rPr>
          <w:rFonts w:cstheme="minorHAnsi"/>
          <w:color w:val="000000"/>
          <w:lang w:eastAsia="zh-CN"/>
        </w:rPr>
        <w:t>.</w:t>
      </w:r>
      <w:r>
        <w:rPr>
          <w:rFonts w:cstheme="minorHAnsi"/>
          <w:color w:val="000000"/>
          <w:lang w:eastAsia="zh-CN"/>
        </w:rPr>
        <w:t>11</w:t>
      </w:r>
      <w:r w:rsidRPr="00CD592E">
        <w:rPr>
          <w:rFonts w:cstheme="minorHAnsi"/>
          <w:color w:val="000000"/>
          <w:lang w:eastAsia="zh-CN"/>
        </w:rPr>
        <w:t>.201</w:t>
      </w:r>
      <w:r>
        <w:rPr>
          <w:rFonts w:cstheme="minorHAnsi"/>
          <w:color w:val="000000"/>
          <w:lang w:eastAsia="zh-CN"/>
        </w:rPr>
        <w:t>4</w:t>
      </w:r>
      <w:r w:rsidRPr="00CD592E">
        <w:rPr>
          <w:rFonts w:cstheme="minorHAnsi"/>
          <w:color w:val="000000"/>
          <w:lang w:eastAsia="zh-CN"/>
        </w:rPr>
        <w:t>r.</w:t>
      </w:r>
    </w:p>
    <w:p w14:paraId="74FDD108" w14:textId="2DFD1652" w:rsidR="005D4204" w:rsidRPr="00CD592E" w:rsidRDefault="005D4204">
      <w:pPr>
        <w:pStyle w:val="Akapitzlist"/>
        <w:numPr>
          <w:ilvl w:val="0"/>
          <w:numId w:val="88"/>
        </w:numPr>
        <w:autoSpaceDE w:val="0"/>
        <w:autoSpaceDN w:val="0"/>
        <w:adjustRightInd w:val="0"/>
        <w:spacing w:after="0" w:line="240" w:lineRule="auto"/>
        <w:jc w:val="both"/>
        <w:rPr>
          <w:rFonts w:cstheme="minorHAnsi"/>
          <w:color w:val="000000"/>
          <w:lang w:eastAsia="zh-CN"/>
        </w:rPr>
      </w:pPr>
      <w:r>
        <w:rPr>
          <w:rFonts w:cstheme="minorHAnsi"/>
          <w:color w:val="000000"/>
          <w:lang w:eastAsia="zh-CN"/>
        </w:rPr>
        <w:t>Stanowisko archeologiczne nr 2 – osada książęca nr 2, nr rejestru 63 z 06.08.1986r.</w:t>
      </w:r>
    </w:p>
    <w:p w14:paraId="276DE79B" w14:textId="77777777" w:rsidR="005D4204" w:rsidRDefault="005D4204" w:rsidP="00D137FA">
      <w:pPr>
        <w:autoSpaceDE w:val="0"/>
        <w:autoSpaceDN w:val="0"/>
        <w:adjustRightInd w:val="0"/>
        <w:spacing w:after="0" w:line="240" w:lineRule="auto"/>
        <w:jc w:val="both"/>
        <w:rPr>
          <w:rFonts w:cstheme="minorHAnsi"/>
        </w:rPr>
      </w:pPr>
    </w:p>
    <w:p w14:paraId="6F75447E" w14:textId="68301B47" w:rsidR="00CD592E" w:rsidRPr="00CD592E" w:rsidRDefault="00CD592E" w:rsidP="00D137FA">
      <w:pPr>
        <w:autoSpaceDE w:val="0"/>
        <w:autoSpaceDN w:val="0"/>
        <w:adjustRightInd w:val="0"/>
        <w:spacing w:after="0" w:line="240" w:lineRule="auto"/>
        <w:jc w:val="both"/>
        <w:rPr>
          <w:rFonts w:cstheme="minorHAnsi"/>
        </w:rPr>
      </w:pPr>
      <w:r>
        <w:rPr>
          <w:rFonts w:cstheme="minorHAnsi"/>
        </w:rPr>
        <w:t>Nowe obiekty</w:t>
      </w:r>
      <w:r>
        <w:rPr>
          <w:rStyle w:val="Odwoanieprzypisudolnego"/>
          <w:rFonts w:cstheme="minorHAnsi"/>
        </w:rPr>
        <w:footnoteReference w:id="1"/>
      </w:r>
    </w:p>
    <w:p w14:paraId="6DEB69A9" w14:textId="2222DDC5" w:rsidR="00CD592E" w:rsidRPr="00CD592E" w:rsidRDefault="00CD592E" w:rsidP="00D137FA">
      <w:pPr>
        <w:autoSpaceDE w:val="0"/>
        <w:autoSpaceDN w:val="0"/>
        <w:adjustRightInd w:val="0"/>
        <w:spacing w:after="0" w:line="240" w:lineRule="auto"/>
        <w:jc w:val="both"/>
        <w:rPr>
          <w:rFonts w:cstheme="minorHAnsi"/>
          <w:b/>
          <w:bCs/>
        </w:rPr>
      </w:pPr>
      <w:r w:rsidRPr="00CD592E">
        <w:rPr>
          <w:rFonts w:cstheme="minorHAnsi"/>
          <w:b/>
          <w:bCs/>
        </w:rPr>
        <w:t xml:space="preserve">Gabułtów </w:t>
      </w:r>
    </w:p>
    <w:p w14:paraId="67348BFD" w14:textId="77777777" w:rsidR="00CD592E" w:rsidRPr="00CD592E" w:rsidRDefault="00CD592E">
      <w:pPr>
        <w:pStyle w:val="Akapitzlist"/>
        <w:numPr>
          <w:ilvl w:val="0"/>
          <w:numId w:val="90"/>
        </w:numPr>
        <w:autoSpaceDE w:val="0"/>
        <w:autoSpaceDN w:val="0"/>
        <w:adjustRightInd w:val="0"/>
        <w:spacing w:after="0" w:line="240" w:lineRule="auto"/>
        <w:jc w:val="both"/>
        <w:rPr>
          <w:rFonts w:cstheme="minorHAnsi"/>
        </w:rPr>
      </w:pPr>
      <w:r w:rsidRPr="00CD592E">
        <w:rPr>
          <w:rFonts w:cstheme="minorHAnsi"/>
        </w:rPr>
        <w:t>kopiec pradziejowy,</w:t>
      </w:r>
    </w:p>
    <w:p w14:paraId="15330B94" w14:textId="65EB545B" w:rsidR="00CD592E" w:rsidRDefault="00CD592E" w:rsidP="00D137FA">
      <w:pPr>
        <w:autoSpaceDE w:val="0"/>
        <w:autoSpaceDN w:val="0"/>
        <w:adjustRightInd w:val="0"/>
        <w:spacing w:after="0" w:line="240" w:lineRule="auto"/>
        <w:jc w:val="both"/>
        <w:rPr>
          <w:rFonts w:cstheme="minorHAnsi"/>
        </w:rPr>
      </w:pPr>
    </w:p>
    <w:p w14:paraId="10101309" w14:textId="46E709EC" w:rsidR="00CD592E" w:rsidRPr="00CD592E" w:rsidRDefault="00CD592E" w:rsidP="00D137FA">
      <w:pPr>
        <w:autoSpaceDE w:val="0"/>
        <w:autoSpaceDN w:val="0"/>
        <w:adjustRightInd w:val="0"/>
        <w:spacing w:after="0" w:line="240" w:lineRule="auto"/>
        <w:jc w:val="both"/>
        <w:rPr>
          <w:rFonts w:cstheme="minorHAnsi"/>
          <w:b/>
          <w:bCs/>
        </w:rPr>
      </w:pPr>
      <w:r w:rsidRPr="00CD592E">
        <w:rPr>
          <w:rFonts w:cstheme="minorHAnsi"/>
          <w:b/>
          <w:bCs/>
        </w:rPr>
        <w:t>Kamyszów</w:t>
      </w:r>
    </w:p>
    <w:p w14:paraId="15CDDCBE" w14:textId="77777777" w:rsidR="00CD592E" w:rsidRPr="00CD592E" w:rsidRDefault="00CD592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159A314E" w14:textId="77777777" w:rsidR="00CD592E" w:rsidRPr="00CD592E" w:rsidRDefault="00CD592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57622D5D" w14:textId="77777777" w:rsidR="00CD592E" w:rsidRPr="00CD592E" w:rsidRDefault="00CD592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28746EDD" w14:textId="6C73332E" w:rsidR="00CD592E" w:rsidRDefault="00CD592E" w:rsidP="00D137FA">
      <w:pPr>
        <w:autoSpaceDE w:val="0"/>
        <w:autoSpaceDN w:val="0"/>
        <w:adjustRightInd w:val="0"/>
        <w:spacing w:after="0" w:line="240" w:lineRule="auto"/>
        <w:jc w:val="both"/>
        <w:rPr>
          <w:rFonts w:cstheme="minorHAnsi"/>
        </w:rPr>
      </w:pPr>
    </w:p>
    <w:p w14:paraId="1A7F6938" w14:textId="48306179" w:rsidR="00CD592E" w:rsidRPr="00CD592E" w:rsidRDefault="00CD592E" w:rsidP="00D137FA">
      <w:pPr>
        <w:autoSpaceDE w:val="0"/>
        <w:autoSpaceDN w:val="0"/>
        <w:adjustRightInd w:val="0"/>
        <w:spacing w:after="0" w:line="240" w:lineRule="auto"/>
        <w:jc w:val="both"/>
        <w:rPr>
          <w:rFonts w:cstheme="minorHAnsi"/>
          <w:b/>
          <w:bCs/>
        </w:rPr>
      </w:pPr>
      <w:r w:rsidRPr="00CD592E">
        <w:rPr>
          <w:rFonts w:cstheme="minorHAnsi"/>
          <w:b/>
          <w:bCs/>
        </w:rPr>
        <w:t>Kazimierza Mała</w:t>
      </w:r>
    </w:p>
    <w:p w14:paraId="7C38DA88" w14:textId="77777777" w:rsidR="00CD592E" w:rsidRPr="00CD592E" w:rsidRDefault="00CD592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03183C52" w14:textId="0FB8D698" w:rsidR="00CD592E" w:rsidRDefault="00CD592E" w:rsidP="00D137FA">
      <w:pPr>
        <w:autoSpaceDE w:val="0"/>
        <w:autoSpaceDN w:val="0"/>
        <w:adjustRightInd w:val="0"/>
        <w:spacing w:after="0" w:line="240" w:lineRule="auto"/>
        <w:jc w:val="both"/>
        <w:rPr>
          <w:rFonts w:cstheme="minorHAnsi"/>
        </w:rPr>
      </w:pPr>
    </w:p>
    <w:p w14:paraId="410D4CB3" w14:textId="35E46FF6" w:rsidR="00CD592E" w:rsidRPr="00CD592E" w:rsidRDefault="00CD592E" w:rsidP="00D137FA">
      <w:pPr>
        <w:autoSpaceDE w:val="0"/>
        <w:autoSpaceDN w:val="0"/>
        <w:adjustRightInd w:val="0"/>
        <w:spacing w:after="0" w:line="240" w:lineRule="auto"/>
        <w:jc w:val="both"/>
        <w:rPr>
          <w:rFonts w:cstheme="minorHAnsi"/>
          <w:b/>
          <w:bCs/>
        </w:rPr>
      </w:pPr>
      <w:r w:rsidRPr="00CD592E">
        <w:rPr>
          <w:rFonts w:cstheme="minorHAnsi"/>
          <w:b/>
          <w:bCs/>
        </w:rPr>
        <w:t>Łękawa</w:t>
      </w:r>
    </w:p>
    <w:p w14:paraId="2C2482C0" w14:textId="77777777" w:rsidR="00CD592E" w:rsidRPr="00CD592E" w:rsidRDefault="00CD592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3007FB79" w14:textId="739953D6" w:rsidR="00CD592E" w:rsidRDefault="00CD592E" w:rsidP="00D137FA">
      <w:pPr>
        <w:autoSpaceDE w:val="0"/>
        <w:autoSpaceDN w:val="0"/>
        <w:adjustRightInd w:val="0"/>
        <w:spacing w:after="0" w:line="240" w:lineRule="auto"/>
        <w:jc w:val="both"/>
        <w:rPr>
          <w:rFonts w:cstheme="minorHAnsi"/>
        </w:rPr>
      </w:pPr>
    </w:p>
    <w:p w14:paraId="5C322503" w14:textId="7DDEF917" w:rsidR="00CD592E" w:rsidRPr="00CD592E" w:rsidRDefault="00CD592E" w:rsidP="00D137FA">
      <w:pPr>
        <w:autoSpaceDE w:val="0"/>
        <w:autoSpaceDN w:val="0"/>
        <w:adjustRightInd w:val="0"/>
        <w:spacing w:after="0" w:line="240" w:lineRule="auto"/>
        <w:jc w:val="both"/>
        <w:rPr>
          <w:rFonts w:cstheme="minorHAnsi"/>
          <w:b/>
          <w:bCs/>
        </w:rPr>
      </w:pPr>
      <w:proofErr w:type="spellStart"/>
      <w:r w:rsidRPr="00CD592E">
        <w:rPr>
          <w:rFonts w:cstheme="minorHAnsi"/>
          <w:b/>
          <w:bCs/>
        </w:rPr>
        <w:t>Paśmiechy</w:t>
      </w:r>
      <w:proofErr w:type="spellEnd"/>
    </w:p>
    <w:p w14:paraId="2D09FF71" w14:textId="77777777" w:rsidR="00CD592E" w:rsidRPr="00CD592E" w:rsidRDefault="00CD592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6F9F2B98" w14:textId="77777777" w:rsidR="00CD592E" w:rsidRPr="00CD592E" w:rsidRDefault="00CD592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48585C61" w14:textId="77777777" w:rsidR="00CD592E" w:rsidRPr="00CD592E" w:rsidRDefault="00CD592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00DCE051" w14:textId="77777777" w:rsidR="00CD592E" w:rsidRPr="00CD592E" w:rsidRDefault="00CD592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2599598C" w14:textId="34962632" w:rsidR="00CD592E" w:rsidRDefault="00CD592E" w:rsidP="00D137FA">
      <w:pPr>
        <w:autoSpaceDE w:val="0"/>
        <w:autoSpaceDN w:val="0"/>
        <w:adjustRightInd w:val="0"/>
        <w:spacing w:after="0" w:line="240" w:lineRule="auto"/>
        <w:jc w:val="both"/>
        <w:rPr>
          <w:rFonts w:cstheme="minorHAnsi"/>
        </w:rPr>
      </w:pPr>
    </w:p>
    <w:p w14:paraId="7F440A6D" w14:textId="1C9CB0B9" w:rsidR="00CD592E" w:rsidRPr="00CD592E" w:rsidRDefault="00CD592E" w:rsidP="00D137FA">
      <w:pPr>
        <w:autoSpaceDE w:val="0"/>
        <w:autoSpaceDN w:val="0"/>
        <w:adjustRightInd w:val="0"/>
        <w:spacing w:after="0" w:line="240" w:lineRule="auto"/>
        <w:jc w:val="both"/>
        <w:rPr>
          <w:rFonts w:cstheme="minorHAnsi"/>
          <w:b/>
          <w:bCs/>
        </w:rPr>
      </w:pPr>
      <w:r w:rsidRPr="00CD592E">
        <w:rPr>
          <w:rFonts w:cstheme="minorHAnsi"/>
          <w:b/>
          <w:bCs/>
        </w:rPr>
        <w:t>Sieradzice</w:t>
      </w:r>
    </w:p>
    <w:p w14:paraId="417ECC9F" w14:textId="77777777" w:rsidR="00CD592E" w:rsidRPr="00CD592E" w:rsidRDefault="00CD592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1C59687B" w14:textId="77777777" w:rsidR="00CD592E" w:rsidRPr="00CD592E" w:rsidRDefault="00CD592E" w:rsidP="00D137FA">
      <w:pPr>
        <w:autoSpaceDE w:val="0"/>
        <w:autoSpaceDN w:val="0"/>
        <w:adjustRightInd w:val="0"/>
        <w:spacing w:after="0" w:line="240" w:lineRule="auto"/>
        <w:jc w:val="both"/>
        <w:rPr>
          <w:rFonts w:cstheme="minorHAnsi"/>
        </w:rPr>
      </w:pPr>
    </w:p>
    <w:p w14:paraId="5CEE10B2" w14:textId="3A7A921C" w:rsidR="00FA4D4E" w:rsidRPr="00CD592E" w:rsidRDefault="00FA4D4E" w:rsidP="00D137FA">
      <w:pPr>
        <w:autoSpaceDE w:val="0"/>
        <w:autoSpaceDN w:val="0"/>
        <w:adjustRightInd w:val="0"/>
        <w:spacing w:after="0" w:line="240" w:lineRule="auto"/>
        <w:jc w:val="both"/>
        <w:rPr>
          <w:rFonts w:cstheme="minorHAnsi"/>
          <w:b/>
          <w:bCs/>
        </w:rPr>
      </w:pPr>
      <w:r w:rsidRPr="00CD592E">
        <w:rPr>
          <w:rFonts w:cstheme="minorHAnsi"/>
          <w:b/>
          <w:bCs/>
        </w:rPr>
        <w:t>Zagórzyce</w:t>
      </w:r>
    </w:p>
    <w:p w14:paraId="0B440861" w14:textId="6FE3E6ED" w:rsidR="00FA4D4E" w:rsidRPr="00CD592E" w:rsidRDefault="00FA4D4E">
      <w:pPr>
        <w:pStyle w:val="Akapitzlist"/>
        <w:numPr>
          <w:ilvl w:val="0"/>
          <w:numId w:val="89"/>
        </w:numPr>
        <w:autoSpaceDE w:val="0"/>
        <w:autoSpaceDN w:val="0"/>
        <w:adjustRightInd w:val="0"/>
        <w:spacing w:after="0" w:line="240" w:lineRule="auto"/>
        <w:jc w:val="both"/>
        <w:rPr>
          <w:rFonts w:cstheme="minorHAnsi"/>
        </w:rPr>
      </w:pPr>
      <w:bookmarkStart w:id="15" w:name="_Hlk114141424"/>
      <w:r w:rsidRPr="00CD592E">
        <w:rPr>
          <w:rFonts w:cstheme="minorHAnsi"/>
        </w:rPr>
        <w:t>kopiec pradziejowy,</w:t>
      </w:r>
    </w:p>
    <w:bookmarkEnd w:id="15"/>
    <w:p w14:paraId="43D28C02" w14:textId="77777777" w:rsidR="00FA4D4E" w:rsidRPr="00CD592E" w:rsidRDefault="00FA4D4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072832A3" w14:textId="77777777" w:rsidR="00FA4D4E" w:rsidRPr="00CD592E" w:rsidRDefault="00FA4D4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lastRenderedPageBreak/>
        <w:t>kopiec pradziejowy,</w:t>
      </w:r>
    </w:p>
    <w:p w14:paraId="7F51FB72" w14:textId="14FCAD0B" w:rsidR="00FA4D4E" w:rsidRPr="00CD592E" w:rsidRDefault="00FA4D4E">
      <w:pPr>
        <w:pStyle w:val="Akapitzlist"/>
        <w:numPr>
          <w:ilvl w:val="0"/>
          <w:numId w:val="89"/>
        </w:numPr>
        <w:autoSpaceDE w:val="0"/>
        <w:autoSpaceDN w:val="0"/>
        <w:adjustRightInd w:val="0"/>
        <w:spacing w:after="0" w:line="240" w:lineRule="auto"/>
        <w:jc w:val="both"/>
        <w:rPr>
          <w:rFonts w:cstheme="minorHAnsi"/>
        </w:rPr>
      </w:pPr>
      <w:r w:rsidRPr="00CD592E">
        <w:rPr>
          <w:rFonts w:cstheme="minorHAnsi"/>
        </w:rPr>
        <w:t>kopiec pradziejowy.</w:t>
      </w:r>
    </w:p>
    <w:p w14:paraId="6822F231" w14:textId="570B5944" w:rsidR="00656250" w:rsidRPr="00FA4D4E" w:rsidRDefault="00656250" w:rsidP="00A81CCB">
      <w:pPr>
        <w:pStyle w:val="Default"/>
        <w:ind w:firstLine="0"/>
        <w:rPr>
          <w:rFonts w:asciiTheme="minorHAnsi" w:hAnsiTheme="minorHAnsi" w:cstheme="minorHAnsi"/>
          <w:sz w:val="22"/>
          <w:szCs w:val="22"/>
        </w:rPr>
      </w:pPr>
    </w:p>
    <w:p w14:paraId="76BB4CEB" w14:textId="614E1F3B" w:rsidR="009E2072" w:rsidRPr="00FA4D4E" w:rsidRDefault="009E2072" w:rsidP="00A81CCB">
      <w:pPr>
        <w:pStyle w:val="Default"/>
        <w:ind w:firstLine="0"/>
        <w:rPr>
          <w:rFonts w:asciiTheme="minorHAnsi" w:hAnsiTheme="minorHAnsi" w:cstheme="minorHAnsi"/>
          <w:color w:val="FF0000"/>
          <w:sz w:val="22"/>
          <w:szCs w:val="22"/>
        </w:rPr>
      </w:pPr>
    </w:p>
    <w:p w14:paraId="371B45AC" w14:textId="7F8F4CB9" w:rsidR="0080145C" w:rsidRPr="000C45A5" w:rsidRDefault="00771C90">
      <w:pPr>
        <w:pStyle w:val="Nagwek2"/>
        <w:numPr>
          <w:ilvl w:val="1"/>
          <w:numId w:val="41"/>
        </w:numPr>
        <w:spacing w:before="0" w:after="0" w:line="240" w:lineRule="auto"/>
        <w:rPr>
          <w:rFonts w:asciiTheme="minorHAnsi" w:hAnsiTheme="minorHAnsi" w:cstheme="minorHAnsi"/>
          <w:i w:val="0"/>
          <w:iCs w:val="0"/>
          <w:sz w:val="26"/>
          <w:szCs w:val="26"/>
        </w:rPr>
      </w:pPr>
      <w:bookmarkStart w:id="16" w:name="_Toc114218031"/>
      <w:r w:rsidRPr="000C45A5">
        <w:rPr>
          <w:rFonts w:asciiTheme="minorHAnsi" w:hAnsiTheme="minorHAnsi" w:cstheme="minorHAnsi"/>
          <w:i w:val="0"/>
          <w:iCs w:val="0"/>
          <w:sz w:val="26"/>
          <w:szCs w:val="26"/>
        </w:rPr>
        <w:t>Obszary chronione</w:t>
      </w:r>
      <w:bookmarkEnd w:id="16"/>
      <w:r w:rsidRPr="000C45A5">
        <w:rPr>
          <w:rFonts w:asciiTheme="minorHAnsi" w:hAnsiTheme="minorHAnsi" w:cstheme="minorHAnsi"/>
          <w:i w:val="0"/>
          <w:iCs w:val="0"/>
          <w:sz w:val="26"/>
          <w:szCs w:val="26"/>
        </w:rPr>
        <w:t xml:space="preserve"> </w:t>
      </w:r>
    </w:p>
    <w:p w14:paraId="1A520FE5" w14:textId="0D58A2AC" w:rsidR="00B625D9" w:rsidRPr="0054026E" w:rsidRDefault="00B625D9" w:rsidP="00A81CCB">
      <w:pPr>
        <w:spacing w:after="0" w:line="240" w:lineRule="auto"/>
        <w:jc w:val="both"/>
        <w:rPr>
          <w:rFonts w:eastAsia="Calibri" w:cstheme="minorHAnsi"/>
          <w:bCs/>
          <w:color w:val="FF0000"/>
          <w:highlight w:val="yellow"/>
          <w:bdr w:val="none" w:sz="0" w:space="0" w:color="auto" w:frame="1"/>
          <w:shd w:val="clear" w:color="auto" w:fill="FFFFFF"/>
        </w:rPr>
      </w:pPr>
    </w:p>
    <w:p w14:paraId="749AAEDB" w14:textId="325D4F5B" w:rsidR="0042374A" w:rsidRDefault="009E1862" w:rsidP="00BE4503">
      <w:pPr>
        <w:spacing w:after="0" w:line="240" w:lineRule="auto"/>
        <w:ind w:firstLine="270"/>
        <w:jc w:val="both"/>
        <w:rPr>
          <w:rFonts w:cstheme="minorHAnsi"/>
        </w:rPr>
      </w:pPr>
      <w:bookmarkStart w:id="17" w:name="_Toc454703278"/>
      <w:bookmarkStart w:id="18" w:name="_Toc455493769"/>
      <w:bookmarkStart w:id="19" w:name="_Toc464406125"/>
      <w:bookmarkStart w:id="20" w:name="_Toc470681174"/>
      <w:r w:rsidRPr="005D4204">
        <w:rPr>
          <w:rFonts w:cstheme="minorHAnsi"/>
        </w:rPr>
        <w:t>Na terenie gminy nie występują formy ochrony przyrody i krajobrazu</w:t>
      </w:r>
      <w:r w:rsidR="00BE4503">
        <w:rPr>
          <w:rFonts w:cstheme="minorHAnsi"/>
        </w:rPr>
        <w:t xml:space="preserve"> w rozumieniu art. 6 ust. 1 pkt. 1-9 ustawy z dnia 16 kwietnia 2004r. o ochronie przyrody. Część sołectwa Zagórzyce od strony południowo-wschodniej graniczy z Koszyckim Obszarem Chronionego Krajobrazu.</w:t>
      </w:r>
    </w:p>
    <w:p w14:paraId="274BBB56" w14:textId="59112022" w:rsidR="00BE4503" w:rsidRDefault="00BE4503" w:rsidP="00BE4503">
      <w:pPr>
        <w:spacing w:after="0" w:line="240" w:lineRule="auto"/>
        <w:ind w:firstLine="720"/>
        <w:jc w:val="both"/>
        <w:rPr>
          <w:rFonts w:cstheme="minorHAnsi"/>
        </w:rPr>
      </w:pPr>
      <w:r>
        <w:rPr>
          <w:rFonts w:cstheme="minorHAnsi"/>
        </w:rPr>
        <w:t xml:space="preserve">Cennym przyrodniczo rejonem gminy jest dolina rzeki Nidzicy (uznana za ciąg ekologiczny główny), a doliny rzek </w:t>
      </w:r>
      <w:proofErr w:type="spellStart"/>
      <w:r>
        <w:rPr>
          <w:rFonts w:cstheme="minorHAnsi"/>
        </w:rPr>
        <w:t>Małaszówki</w:t>
      </w:r>
      <w:proofErr w:type="spellEnd"/>
      <w:r>
        <w:rPr>
          <w:rFonts w:cstheme="minorHAnsi"/>
        </w:rPr>
        <w:t xml:space="preserve">, Jawornika i Łękawy oraz doliny innych niewielkich cieków wodnych uznano za wspomagające ciągi ekologiczne. </w:t>
      </w:r>
    </w:p>
    <w:p w14:paraId="2358EAC4" w14:textId="77777777" w:rsidR="00BE4503" w:rsidRPr="005D4204" w:rsidRDefault="00BE4503" w:rsidP="00A81CCB">
      <w:pPr>
        <w:spacing w:after="0" w:line="240" w:lineRule="auto"/>
        <w:jc w:val="both"/>
        <w:rPr>
          <w:rFonts w:eastAsia="Times New Roman" w:cstheme="minorHAnsi"/>
          <w:bCs/>
          <w:lang w:eastAsia="pl-PL"/>
        </w:rPr>
      </w:pPr>
    </w:p>
    <w:p w14:paraId="0CBEE504" w14:textId="0858C756" w:rsidR="0022223E" w:rsidRPr="005D4204" w:rsidRDefault="0022223E" w:rsidP="00A81CCB">
      <w:pPr>
        <w:spacing w:after="0" w:line="240" w:lineRule="auto"/>
        <w:jc w:val="center"/>
        <w:rPr>
          <w:rFonts w:eastAsia="Times New Roman" w:cstheme="minorHAnsi"/>
          <w:bCs/>
          <w:iCs/>
          <w:color w:val="000000"/>
          <w:sz w:val="20"/>
          <w:szCs w:val="20"/>
          <w:lang w:eastAsia="pl-PL"/>
        </w:rPr>
      </w:pPr>
      <w:bookmarkStart w:id="21" w:name="_Toc114217940"/>
      <w:r w:rsidRPr="005D4204">
        <w:rPr>
          <w:rFonts w:eastAsia="Times New Roman" w:cstheme="minorHAnsi"/>
          <w:bCs/>
          <w:sz w:val="20"/>
          <w:szCs w:val="20"/>
          <w:lang w:eastAsia="pl-PL"/>
        </w:rPr>
        <w:t xml:space="preserve">Mapa </w:t>
      </w:r>
      <w:r w:rsidRPr="005D4204">
        <w:rPr>
          <w:rFonts w:eastAsia="Times New Roman" w:cstheme="minorHAnsi"/>
          <w:bCs/>
          <w:sz w:val="20"/>
          <w:szCs w:val="20"/>
          <w:lang w:eastAsia="pl-PL"/>
        </w:rPr>
        <w:fldChar w:fldCharType="begin"/>
      </w:r>
      <w:r w:rsidRPr="005D4204">
        <w:rPr>
          <w:rFonts w:eastAsia="Times New Roman" w:cstheme="minorHAnsi"/>
          <w:bCs/>
          <w:sz w:val="20"/>
          <w:szCs w:val="20"/>
          <w:lang w:eastAsia="pl-PL"/>
        </w:rPr>
        <w:instrText xml:space="preserve"> SEQ Mapa \* ARABIC </w:instrText>
      </w:r>
      <w:r w:rsidRPr="005D4204">
        <w:rPr>
          <w:rFonts w:eastAsia="Times New Roman" w:cstheme="minorHAnsi"/>
          <w:bCs/>
          <w:sz w:val="20"/>
          <w:szCs w:val="20"/>
          <w:lang w:eastAsia="pl-PL"/>
        </w:rPr>
        <w:fldChar w:fldCharType="separate"/>
      </w:r>
      <w:r w:rsidR="00DF36A7">
        <w:rPr>
          <w:rFonts w:eastAsia="Times New Roman" w:cstheme="minorHAnsi"/>
          <w:bCs/>
          <w:noProof/>
          <w:sz w:val="20"/>
          <w:szCs w:val="20"/>
          <w:lang w:eastAsia="pl-PL"/>
        </w:rPr>
        <w:t>1</w:t>
      </w:r>
      <w:r w:rsidRPr="005D4204">
        <w:rPr>
          <w:rFonts w:eastAsia="Times New Roman" w:cstheme="minorHAnsi"/>
          <w:bCs/>
          <w:sz w:val="20"/>
          <w:szCs w:val="20"/>
          <w:lang w:eastAsia="pl-PL"/>
        </w:rPr>
        <w:fldChar w:fldCharType="end"/>
      </w:r>
      <w:r w:rsidRPr="005D4204">
        <w:rPr>
          <w:rFonts w:eastAsia="Times New Roman" w:cstheme="minorHAnsi"/>
          <w:bCs/>
          <w:color w:val="000000"/>
          <w:sz w:val="20"/>
          <w:szCs w:val="20"/>
          <w:lang w:eastAsia="pl-PL"/>
        </w:rPr>
        <w:t xml:space="preserve">:  Obszary chronione na terenie Gminy </w:t>
      </w:r>
      <w:bookmarkEnd w:id="17"/>
      <w:bookmarkEnd w:id="18"/>
      <w:r w:rsidRPr="005D4204">
        <w:rPr>
          <w:rFonts w:eastAsia="Times New Roman" w:cstheme="minorHAnsi"/>
          <w:bCs/>
          <w:color w:val="000000"/>
          <w:sz w:val="20"/>
          <w:szCs w:val="20"/>
          <w:lang w:eastAsia="pl-PL"/>
        </w:rPr>
        <w:t>Kazimierza Wielka</w:t>
      </w:r>
      <w:bookmarkEnd w:id="19"/>
      <w:bookmarkEnd w:id="21"/>
    </w:p>
    <w:p w14:paraId="12648593" w14:textId="77777777" w:rsidR="0022223E" w:rsidRPr="005D4204" w:rsidRDefault="0022223E" w:rsidP="00A81CCB">
      <w:pPr>
        <w:spacing w:after="0" w:line="240" w:lineRule="auto"/>
        <w:jc w:val="center"/>
        <w:rPr>
          <w:rFonts w:cstheme="minorHAnsi"/>
          <w:noProof/>
          <w:color w:val="FF0000"/>
          <w:sz w:val="20"/>
          <w:szCs w:val="20"/>
          <w:lang w:eastAsia="pl-PL"/>
        </w:rPr>
      </w:pPr>
      <w:r w:rsidRPr="005D4204">
        <w:rPr>
          <w:rFonts w:cstheme="minorHAnsi"/>
          <w:noProof/>
          <w:color w:val="FF0000"/>
          <w:sz w:val="20"/>
          <w:szCs w:val="20"/>
          <w:lang w:eastAsia="pl-PL"/>
        </w:rPr>
        <w:drawing>
          <wp:inline distT="0" distB="0" distL="0" distR="0" wp14:anchorId="781795ED" wp14:editId="020722EE">
            <wp:extent cx="5495925" cy="4458492"/>
            <wp:effectExtent l="0" t="0" r="0" b="0"/>
            <wp:docPr id="25"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4672" cy="4465588"/>
                    </a:xfrm>
                    <a:prstGeom prst="rect">
                      <a:avLst/>
                    </a:prstGeom>
                    <a:noFill/>
                    <a:ln>
                      <a:noFill/>
                    </a:ln>
                  </pic:spPr>
                </pic:pic>
              </a:graphicData>
            </a:graphic>
          </wp:inline>
        </w:drawing>
      </w:r>
    </w:p>
    <w:p w14:paraId="356517F1" w14:textId="7D441B36" w:rsidR="0022223E" w:rsidRPr="005D4204" w:rsidRDefault="0022223E" w:rsidP="00A81CCB">
      <w:pPr>
        <w:spacing w:after="0" w:line="240" w:lineRule="auto"/>
        <w:jc w:val="center"/>
        <w:rPr>
          <w:rFonts w:cstheme="minorHAnsi"/>
          <w:color w:val="000000"/>
          <w:sz w:val="20"/>
          <w:szCs w:val="20"/>
        </w:rPr>
      </w:pPr>
      <w:r w:rsidRPr="005D4204">
        <w:rPr>
          <w:rFonts w:cstheme="minorHAnsi"/>
          <w:color w:val="000000"/>
          <w:sz w:val="20"/>
          <w:szCs w:val="20"/>
        </w:rPr>
        <w:t xml:space="preserve">Źródło: </w:t>
      </w:r>
      <w:hyperlink r:id="rId18" w:history="1">
        <w:r w:rsidRPr="005D4204">
          <w:rPr>
            <w:rFonts w:cstheme="minorHAnsi"/>
            <w:color w:val="000000"/>
            <w:sz w:val="20"/>
            <w:szCs w:val="20"/>
          </w:rPr>
          <w:t>http://geoserwis.gdos.gov.pl/mapy/</w:t>
        </w:r>
      </w:hyperlink>
    </w:p>
    <w:p w14:paraId="38D4DD9B" w14:textId="77777777" w:rsidR="00040211" w:rsidRPr="005D4204" w:rsidRDefault="00040211" w:rsidP="00A81CCB">
      <w:pPr>
        <w:spacing w:after="0" w:line="240" w:lineRule="auto"/>
        <w:jc w:val="center"/>
        <w:rPr>
          <w:rFonts w:cstheme="minorHAnsi"/>
          <w:color w:val="000000"/>
          <w:sz w:val="20"/>
          <w:szCs w:val="20"/>
        </w:rPr>
      </w:pPr>
    </w:p>
    <w:p w14:paraId="2A10BE5B" w14:textId="77777777" w:rsidR="005846E2" w:rsidRPr="005D4204" w:rsidRDefault="005846E2" w:rsidP="005846E2">
      <w:pPr>
        <w:spacing w:after="0" w:line="240" w:lineRule="auto"/>
        <w:contextualSpacing/>
        <w:jc w:val="both"/>
        <w:rPr>
          <w:rFonts w:eastAsia="Calibri" w:cstheme="minorHAnsi"/>
          <w:lang w:val="x-none" w:eastAsia="x-none"/>
        </w:rPr>
      </w:pPr>
      <w:r w:rsidRPr="005D4204">
        <w:rPr>
          <w:rFonts w:ascii="Calibri" w:eastAsia="Calibri" w:hAnsi="Calibri" w:cs="Times New Roman"/>
          <w:noProof/>
          <w:sz w:val="20"/>
          <w:szCs w:val="20"/>
          <w:lang w:eastAsia="pl-PL"/>
        </w:rPr>
        <w:drawing>
          <wp:anchor distT="0" distB="0" distL="114300" distR="114300" simplePos="0" relativeHeight="251666432" behindDoc="1" locked="0" layoutInCell="1" allowOverlap="1" wp14:anchorId="5F636899" wp14:editId="03B090A0">
            <wp:simplePos x="0" y="0"/>
            <wp:positionH relativeFrom="margin">
              <wp:posOffset>5048250</wp:posOffset>
            </wp:positionH>
            <wp:positionV relativeFrom="paragraph">
              <wp:posOffset>147320</wp:posOffset>
            </wp:positionV>
            <wp:extent cx="210185" cy="246380"/>
            <wp:effectExtent l="0" t="0" r="0" b="1270"/>
            <wp:wrapNone/>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10185" cy="246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4204">
        <w:rPr>
          <w:rFonts w:ascii="Calibri" w:eastAsia="Calibri" w:hAnsi="Calibri" w:cs="Times New Roman"/>
          <w:sz w:val="20"/>
          <w:szCs w:val="20"/>
        </w:rPr>
        <w:t>Legenda:</w:t>
      </w:r>
      <w:r w:rsidRPr="005D4204">
        <w:rPr>
          <w:rFonts w:ascii="Calibri" w:eastAsia="Calibri" w:hAnsi="Calibri" w:cs="Times New Roman"/>
          <w:color w:val="FF0000"/>
          <w:sz w:val="20"/>
          <w:szCs w:val="20"/>
        </w:rPr>
        <w:t xml:space="preserve"> </w:t>
      </w:r>
      <w:r w:rsidRPr="005D4204">
        <w:rPr>
          <w:rFonts w:ascii="Calibri" w:eastAsia="Calibri" w:hAnsi="Calibri" w:cs="Times New Roman"/>
          <w:color w:val="E36C0A"/>
          <w:sz w:val="20"/>
          <w:szCs w:val="20"/>
        </w:rPr>
        <w:sym w:font="Wingdings" w:char="F06E"/>
      </w:r>
      <w:r w:rsidRPr="005D4204">
        <w:rPr>
          <w:rFonts w:ascii="Calibri" w:eastAsia="Calibri" w:hAnsi="Calibri" w:cs="Times New Roman"/>
          <w:color w:val="E36C0A"/>
          <w:sz w:val="20"/>
          <w:szCs w:val="20"/>
        </w:rPr>
        <w:t xml:space="preserve"> </w:t>
      </w:r>
      <w:r w:rsidRPr="005D4204">
        <w:rPr>
          <w:rFonts w:ascii="Calibri" w:eastAsia="Calibri" w:hAnsi="Calibri" w:cs="Times New Roman"/>
          <w:sz w:val="20"/>
          <w:szCs w:val="20"/>
        </w:rPr>
        <w:t xml:space="preserve">Rezerwaty </w:t>
      </w:r>
      <w:r w:rsidRPr="005D4204">
        <w:rPr>
          <w:rFonts w:ascii="Calibri" w:eastAsia="Calibri" w:hAnsi="Calibri" w:cs="Times New Roman"/>
          <w:color w:val="FFFF00"/>
          <w:sz w:val="20"/>
          <w:szCs w:val="20"/>
        </w:rPr>
        <w:sym w:font="Wingdings" w:char="F06E"/>
      </w:r>
      <w:r w:rsidRPr="005D4204">
        <w:rPr>
          <w:rFonts w:ascii="Calibri" w:eastAsia="Calibri" w:hAnsi="Calibri" w:cs="Times New Roman"/>
          <w:color w:val="FFFF00"/>
          <w:sz w:val="20"/>
          <w:szCs w:val="20"/>
        </w:rPr>
        <w:t xml:space="preserve"> </w:t>
      </w:r>
      <w:r w:rsidRPr="005D4204">
        <w:rPr>
          <w:rFonts w:ascii="Calibri" w:eastAsia="Calibri" w:hAnsi="Calibri" w:cs="Times New Roman"/>
          <w:sz w:val="20"/>
          <w:szCs w:val="20"/>
        </w:rPr>
        <w:t xml:space="preserve">Parki Krajobrazowe </w:t>
      </w:r>
      <w:r w:rsidRPr="005D4204">
        <w:rPr>
          <w:rFonts w:ascii="Calibri" w:eastAsia="Calibri" w:hAnsi="Calibri" w:cs="Times New Roman"/>
          <w:color w:val="00B050"/>
          <w:sz w:val="20"/>
          <w:szCs w:val="20"/>
        </w:rPr>
        <w:sym w:font="Wingdings" w:char="F06E"/>
      </w:r>
      <w:r w:rsidRPr="005D4204">
        <w:rPr>
          <w:rFonts w:ascii="Calibri" w:eastAsia="Calibri" w:hAnsi="Calibri" w:cs="Times New Roman"/>
          <w:color w:val="00B050"/>
          <w:sz w:val="20"/>
          <w:szCs w:val="20"/>
        </w:rPr>
        <w:t xml:space="preserve"> </w:t>
      </w:r>
      <w:r w:rsidRPr="005D4204">
        <w:rPr>
          <w:rFonts w:ascii="Calibri" w:eastAsia="Calibri" w:hAnsi="Calibri" w:cs="Times New Roman"/>
          <w:sz w:val="20"/>
          <w:szCs w:val="20"/>
        </w:rPr>
        <w:t xml:space="preserve">Parki Narodowe </w:t>
      </w:r>
      <w:r w:rsidRPr="005D4204">
        <w:rPr>
          <w:rFonts w:ascii="Calibri" w:eastAsia="Calibri" w:hAnsi="Calibri" w:cs="Times New Roman"/>
          <w:color w:val="C55E5B"/>
          <w:sz w:val="20"/>
          <w:szCs w:val="20"/>
        </w:rPr>
        <w:sym w:font="Wingdings" w:char="F06E"/>
      </w:r>
      <w:r w:rsidRPr="005D4204">
        <w:rPr>
          <w:rFonts w:ascii="Calibri" w:eastAsia="Calibri" w:hAnsi="Calibri" w:cs="Times New Roman"/>
          <w:sz w:val="20"/>
          <w:szCs w:val="20"/>
        </w:rPr>
        <w:t xml:space="preserve"> Obszar Chronionego Krajobrazu </w:t>
      </w:r>
      <w:r w:rsidRPr="005D4204">
        <w:rPr>
          <w:rFonts w:ascii="Calibri" w:eastAsia="Calibri" w:hAnsi="Calibri" w:cs="Times New Roman"/>
          <w:color w:val="FF0066"/>
          <w:sz w:val="20"/>
          <w:szCs w:val="20"/>
        </w:rPr>
        <w:sym w:font="Wingdings" w:char="F06E"/>
      </w:r>
      <w:r w:rsidRPr="005D4204">
        <w:rPr>
          <w:rFonts w:ascii="Calibri" w:eastAsia="Calibri" w:hAnsi="Calibri" w:cs="Times New Roman"/>
          <w:sz w:val="20"/>
          <w:szCs w:val="20"/>
        </w:rPr>
        <w:t xml:space="preserve"> Zespoły Przyrodniczo Krajobrazowe </w:t>
      </w:r>
      <w:r w:rsidRPr="005D4204">
        <w:rPr>
          <w:rFonts w:ascii="Calibri" w:eastAsia="Calibri" w:hAnsi="Calibri" w:cs="Times New Roman"/>
          <w:color w:val="00B0F0"/>
          <w:sz w:val="20"/>
          <w:szCs w:val="20"/>
        </w:rPr>
        <w:sym w:font="Wingdings" w:char="F06E"/>
      </w:r>
      <w:r w:rsidRPr="005D4204">
        <w:rPr>
          <w:rFonts w:ascii="Calibri" w:eastAsia="Calibri" w:hAnsi="Calibri" w:cs="Times New Roman"/>
          <w:sz w:val="20"/>
          <w:szCs w:val="20"/>
        </w:rPr>
        <w:t xml:space="preserve"> Natura 2000 – obszary ptasie </w:t>
      </w:r>
      <w:r w:rsidRPr="005D4204">
        <w:rPr>
          <w:rFonts w:ascii="Calibri" w:eastAsia="Calibri" w:hAnsi="Calibri" w:cs="Times New Roman"/>
          <w:color w:val="FF0000"/>
          <w:sz w:val="20"/>
          <w:szCs w:val="20"/>
        </w:rPr>
        <w:sym w:font="Wingdings" w:char="F06E"/>
      </w:r>
      <w:r w:rsidRPr="005D4204">
        <w:rPr>
          <w:rFonts w:ascii="Calibri" w:eastAsia="Calibri" w:hAnsi="Calibri" w:cs="Times New Roman"/>
          <w:sz w:val="20"/>
          <w:szCs w:val="20"/>
        </w:rPr>
        <w:t xml:space="preserve"> Natura 200 Obszary siedliskowe                </w:t>
      </w:r>
      <w:r w:rsidRPr="005D4204">
        <w:rPr>
          <w:rFonts w:ascii="Calibri" w:eastAsia="Calibri" w:hAnsi="Calibri" w:cs="Times New Roman"/>
          <w:noProof/>
          <w:sz w:val="20"/>
          <w:szCs w:val="20"/>
          <w:lang w:eastAsia="pl-PL"/>
        </w:rPr>
        <w:t>Pomnik przyrody</w:t>
      </w:r>
    </w:p>
    <w:p w14:paraId="72B7E44D" w14:textId="77777777" w:rsidR="0022223E" w:rsidRPr="005D4204" w:rsidRDefault="0022223E" w:rsidP="00A81CCB">
      <w:pPr>
        <w:pStyle w:val="Legenda"/>
        <w:spacing w:after="0" w:line="240" w:lineRule="auto"/>
        <w:jc w:val="center"/>
        <w:rPr>
          <w:rFonts w:asciiTheme="minorHAnsi" w:hAnsiTheme="minorHAnsi" w:cstheme="minorHAnsi"/>
          <w:b w:val="0"/>
          <w:bCs w:val="0"/>
          <w:color w:val="FF0000"/>
          <w:sz w:val="22"/>
          <w:szCs w:val="22"/>
          <w:lang w:val="x-none"/>
        </w:rPr>
      </w:pPr>
    </w:p>
    <w:p w14:paraId="04F9C685" w14:textId="77777777" w:rsidR="0022223E" w:rsidRPr="005D4204" w:rsidRDefault="0022223E" w:rsidP="00A81CCB">
      <w:pPr>
        <w:pStyle w:val="Legenda"/>
        <w:spacing w:after="0" w:line="240" w:lineRule="auto"/>
        <w:jc w:val="center"/>
        <w:rPr>
          <w:rFonts w:asciiTheme="minorHAnsi" w:hAnsiTheme="minorHAnsi" w:cstheme="minorHAnsi"/>
          <w:b w:val="0"/>
          <w:bCs w:val="0"/>
          <w:color w:val="FF0000"/>
          <w:sz w:val="22"/>
          <w:szCs w:val="22"/>
        </w:rPr>
      </w:pPr>
    </w:p>
    <w:bookmarkEnd w:id="20"/>
    <w:p w14:paraId="5FA4D743" w14:textId="51E30E50" w:rsidR="00E021C2" w:rsidRPr="005D4204" w:rsidRDefault="00040211" w:rsidP="00A81CCB">
      <w:pPr>
        <w:spacing w:after="0" w:line="240" w:lineRule="auto"/>
        <w:rPr>
          <w:rFonts w:eastAsia="Calibri" w:cstheme="minorHAnsi"/>
          <w:color w:val="FF0000"/>
        </w:rPr>
      </w:pPr>
      <w:r w:rsidRPr="005D4204">
        <w:rPr>
          <w:rFonts w:eastAsia="Calibri" w:cstheme="minorHAnsi"/>
          <w:color w:val="FF0000"/>
        </w:rPr>
        <w:br w:type="page"/>
      </w:r>
    </w:p>
    <w:p w14:paraId="6E3DBBBA" w14:textId="758BDAE4" w:rsidR="005F5A7D" w:rsidRPr="000C45A5" w:rsidRDefault="00BC6C2F">
      <w:pPr>
        <w:pStyle w:val="Nagwek2"/>
        <w:numPr>
          <w:ilvl w:val="1"/>
          <w:numId w:val="41"/>
        </w:numPr>
        <w:spacing w:before="0" w:after="0" w:line="240" w:lineRule="auto"/>
        <w:rPr>
          <w:rFonts w:asciiTheme="minorHAnsi" w:hAnsiTheme="minorHAnsi" w:cstheme="minorHAnsi"/>
          <w:i w:val="0"/>
          <w:iCs w:val="0"/>
          <w:sz w:val="26"/>
          <w:szCs w:val="26"/>
        </w:rPr>
      </w:pPr>
      <w:bookmarkStart w:id="22" w:name="_Toc114218032"/>
      <w:r w:rsidRPr="000C45A5">
        <w:rPr>
          <w:rFonts w:asciiTheme="minorHAnsi" w:hAnsiTheme="minorHAnsi" w:cstheme="minorHAnsi"/>
          <w:i w:val="0"/>
          <w:iCs w:val="0"/>
          <w:sz w:val="26"/>
          <w:szCs w:val="26"/>
        </w:rPr>
        <w:lastRenderedPageBreak/>
        <w:t>Ochrona powietrza</w:t>
      </w:r>
      <w:bookmarkEnd w:id="22"/>
      <w:r w:rsidRPr="000C45A5">
        <w:rPr>
          <w:rFonts w:asciiTheme="minorHAnsi" w:hAnsiTheme="minorHAnsi" w:cstheme="minorHAnsi"/>
          <w:i w:val="0"/>
          <w:iCs w:val="0"/>
          <w:sz w:val="26"/>
          <w:szCs w:val="26"/>
        </w:rPr>
        <w:t xml:space="preserve"> </w:t>
      </w:r>
    </w:p>
    <w:p w14:paraId="75061CD4" w14:textId="77777777" w:rsidR="00B625D9" w:rsidRPr="000C45A5" w:rsidRDefault="00B625D9" w:rsidP="00A81CCB">
      <w:pPr>
        <w:pStyle w:val="Bezodstpw"/>
        <w:ind w:firstLine="360"/>
        <w:jc w:val="both"/>
        <w:rPr>
          <w:rFonts w:asciiTheme="minorHAnsi" w:hAnsiTheme="minorHAnsi" w:cstheme="minorHAnsi"/>
          <w:color w:val="FF0000"/>
        </w:rPr>
      </w:pPr>
    </w:p>
    <w:p w14:paraId="70E23026" w14:textId="77777777" w:rsidR="000D367F" w:rsidRPr="000D367F" w:rsidRDefault="000D367F" w:rsidP="000D367F">
      <w:pPr>
        <w:spacing w:after="0" w:line="240" w:lineRule="auto"/>
        <w:jc w:val="both"/>
        <w:rPr>
          <w:rFonts w:eastAsiaTheme="minorEastAsia" w:cstheme="minorHAnsi"/>
        </w:rPr>
      </w:pPr>
      <w:r w:rsidRPr="000D367F">
        <w:rPr>
          <w:rFonts w:eastAsiaTheme="minorEastAsia" w:cstheme="minorHAnsi"/>
        </w:rPr>
        <w:t xml:space="preserve">Ochrona powietrza to jedno z bardziej istotnych zagadnień ochrony środowiska przez człowieka </w:t>
      </w:r>
      <w:r w:rsidRPr="000D367F">
        <w:rPr>
          <w:rFonts w:eastAsiaTheme="minorEastAsia" w:cstheme="minorHAnsi"/>
        </w:rPr>
        <w:br/>
        <w:t>w szczególności przed zanieczyszczeniem z uwagi na to, że proces odnowy atmosfery jest długotrwały. Zagrożenia wynikające z zanieczyszczeń atmosfery stanowią duże niebezpieczeństwo, ponieważ z powodu ruchów mas powietrznych mogą być przenoszone na znaczne odległości. Substancje te mogą występować w postaci stałej, ciekłej lub gazowej i mogą wpływać na zdrowie ludzi, klimat, przyrodę ożywioną, glebę, wodę lub powodować inne szkody w środowisku. Ochrona powietrza polega na zapewnieniu jak najlepszej jego jakości, w szczególności przez utrzymanie poziomów substancji w powietrzu poniżej dopuszczalnych, lub co najmniej na tych samych poziomach oraz zmniejszanie poziomów substancji w powietrzu, co najmniej do dopuszczalnych.</w:t>
      </w:r>
    </w:p>
    <w:p w14:paraId="305E053C" w14:textId="77777777" w:rsidR="000D367F" w:rsidRPr="000D367F" w:rsidRDefault="000D367F" w:rsidP="000D367F">
      <w:pPr>
        <w:spacing w:after="0" w:line="240" w:lineRule="auto"/>
        <w:jc w:val="both"/>
        <w:rPr>
          <w:rFonts w:eastAsiaTheme="minorEastAsia" w:cstheme="minorHAnsi"/>
          <w:b/>
          <w:bCs/>
        </w:rPr>
      </w:pPr>
      <w:bookmarkStart w:id="23" w:name="_Toc453757734"/>
      <w:bookmarkStart w:id="24" w:name="_Toc480287624"/>
      <w:bookmarkStart w:id="25" w:name="_Toc65063825"/>
    </w:p>
    <w:p w14:paraId="21FBAA23" w14:textId="2F14F500" w:rsidR="000D367F" w:rsidRPr="000D367F" w:rsidRDefault="000D367F" w:rsidP="000D367F">
      <w:pPr>
        <w:spacing w:after="0" w:line="240" w:lineRule="auto"/>
        <w:jc w:val="both"/>
        <w:rPr>
          <w:rFonts w:eastAsiaTheme="minorEastAsia" w:cstheme="minorHAnsi"/>
          <w:b/>
          <w:bCs/>
        </w:rPr>
      </w:pPr>
      <w:r w:rsidRPr="000D367F">
        <w:rPr>
          <w:rFonts w:eastAsiaTheme="minorEastAsia" w:cstheme="minorHAnsi"/>
          <w:b/>
          <w:bCs/>
        </w:rPr>
        <w:t>Stan czystości powietrza atmosferycznego</w:t>
      </w:r>
      <w:bookmarkEnd w:id="23"/>
      <w:bookmarkEnd w:id="24"/>
      <w:r w:rsidRPr="000D367F">
        <w:rPr>
          <w:rFonts w:eastAsiaTheme="minorEastAsia" w:cstheme="minorHAnsi"/>
          <w:b/>
          <w:bCs/>
        </w:rPr>
        <w:t xml:space="preserve"> na terenie gmin</w:t>
      </w:r>
      <w:bookmarkEnd w:id="25"/>
      <w:r w:rsidR="00BC7E6C">
        <w:rPr>
          <w:rFonts w:eastAsiaTheme="minorEastAsia" w:cstheme="minorHAnsi"/>
          <w:b/>
          <w:bCs/>
        </w:rPr>
        <w:t>y Kazimierza Wielka</w:t>
      </w:r>
    </w:p>
    <w:p w14:paraId="4EBAC44D" w14:textId="77777777" w:rsidR="000D367F" w:rsidRPr="000D367F" w:rsidRDefault="000D367F" w:rsidP="000D367F">
      <w:pPr>
        <w:spacing w:after="0" w:line="240" w:lineRule="auto"/>
        <w:jc w:val="both"/>
        <w:rPr>
          <w:rFonts w:eastAsia="Arimo" w:cstheme="minorHAnsi"/>
        </w:rPr>
      </w:pPr>
      <w:r w:rsidRPr="000D367F">
        <w:rPr>
          <w:rFonts w:eastAsia="Arimo" w:cstheme="minorHAnsi"/>
        </w:rPr>
        <w:t xml:space="preserve">Zgodnie z art. 89 ustawy z dnia 27 kwietnia 2001 r. </w:t>
      </w:r>
      <w:r w:rsidRPr="000D367F">
        <w:rPr>
          <w:rFonts w:eastAsia="Arimo" w:cstheme="minorHAnsi"/>
          <w:i/>
          <w:iCs/>
        </w:rPr>
        <w:t>Prawo ochrony środowiska</w:t>
      </w:r>
      <w:r w:rsidRPr="000D367F">
        <w:rPr>
          <w:rFonts w:eastAsia="Arimo" w:cstheme="minorHAnsi"/>
        </w:rPr>
        <w:t xml:space="preserve"> (tekst jednolity: Dz. U. 2021 poz. 1973) Główny Inspektor Ochrony Środowiska</w:t>
      </w:r>
      <w:r w:rsidRPr="000D367F">
        <w:rPr>
          <w:rFonts w:eastAsia="Arimo" w:cstheme="minorHAnsi"/>
          <w:vertAlign w:val="superscript"/>
        </w:rPr>
        <w:footnoteReference w:id="2"/>
      </w:r>
      <w:r w:rsidRPr="000D367F">
        <w:rPr>
          <w:rFonts w:eastAsia="Arimo" w:cstheme="minorHAnsi"/>
        </w:rPr>
        <w:t xml:space="preserve"> (w tym Regionalne Wydziały Monitoringu Środowiska GIOŚ na poziomie województw) dokonuje oceny poziomów substancji </w:t>
      </w:r>
      <w:r w:rsidRPr="000D367F">
        <w:rPr>
          <w:rFonts w:eastAsia="Arimo" w:cstheme="minorHAnsi"/>
        </w:rPr>
        <w:br/>
        <w:t>w powietrzu w danej strefie za rok poprzedni, a następnie dokonuje klasyfikacji stref, dla każdej substancji odrębnie, według określonych kryteriów. Podstawowymi krajowymi aktami prawnymi, określającymi obowiązki, zasady i kryteria w zakresie prowadzenia oceny jakości powietrza w Polsce są:</w:t>
      </w:r>
    </w:p>
    <w:p w14:paraId="6E0991AA" w14:textId="77777777" w:rsidR="000D367F" w:rsidRPr="000D367F" w:rsidRDefault="000D367F" w:rsidP="000D367F">
      <w:pPr>
        <w:widowControl w:val="0"/>
        <w:numPr>
          <w:ilvl w:val="0"/>
          <w:numId w:val="2"/>
        </w:numPr>
        <w:autoSpaceDE w:val="0"/>
        <w:autoSpaceDN w:val="0"/>
        <w:spacing w:after="0" w:line="240" w:lineRule="auto"/>
        <w:ind w:left="426"/>
        <w:contextualSpacing/>
        <w:jc w:val="both"/>
        <w:rPr>
          <w:rFonts w:eastAsia="Arimo" w:cstheme="minorHAnsi"/>
        </w:rPr>
      </w:pPr>
      <w:r w:rsidRPr="000D367F">
        <w:rPr>
          <w:rFonts w:eastAsia="Arimo" w:cstheme="minorHAnsi"/>
        </w:rPr>
        <w:t xml:space="preserve">ustawa z dnia 27 kwietnia 2001 r. </w:t>
      </w:r>
      <w:r w:rsidRPr="000D367F">
        <w:rPr>
          <w:rFonts w:eastAsia="Arimo" w:cstheme="minorHAnsi"/>
          <w:i/>
          <w:iCs/>
        </w:rPr>
        <w:t>Prawo ochrony środowiska</w:t>
      </w:r>
      <w:r w:rsidRPr="000D367F">
        <w:rPr>
          <w:rFonts w:eastAsia="Arimo" w:cstheme="minorHAnsi"/>
        </w:rPr>
        <w:t>,</w:t>
      </w:r>
    </w:p>
    <w:p w14:paraId="002622D8" w14:textId="77777777" w:rsidR="000D367F" w:rsidRPr="000D367F" w:rsidRDefault="000D367F" w:rsidP="000D367F">
      <w:pPr>
        <w:widowControl w:val="0"/>
        <w:numPr>
          <w:ilvl w:val="0"/>
          <w:numId w:val="2"/>
        </w:numPr>
        <w:autoSpaceDE w:val="0"/>
        <w:autoSpaceDN w:val="0"/>
        <w:spacing w:after="0" w:line="240" w:lineRule="auto"/>
        <w:ind w:left="426"/>
        <w:contextualSpacing/>
        <w:jc w:val="both"/>
        <w:rPr>
          <w:rFonts w:eastAsia="Arimo" w:cstheme="minorHAnsi"/>
        </w:rPr>
      </w:pPr>
      <w:r w:rsidRPr="000D367F">
        <w:rPr>
          <w:rFonts w:eastAsia="Arimo" w:cstheme="minorHAnsi"/>
        </w:rPr>
        <w:t xml:space="preserve">rozporządzenie Ministra Środowiska z dnia 24 sierpnia 2012 r. </w:t>
      </w:r>
      <w:r w:rsidRPr="000D367F">
        <w:rPr>
          <w:rFonts w:eastAsia="Arimo" w:cstheme="minorHAnsi"/>
          <w:i/>
          <w:iCs/>
        </w:rPr>
        <w:t>w sprawie poziomów niektórych substancji w powietrzu</w:t>
      </w:r>
      <w:r w:rsidRPr="000D367F">
        <w:rPr>
          <w:rFonts w:eastAsia="Arimo" w:cstheme="minorHAnsi"/>
        </w:rPr>
        <w:t xml:space="preserve"> (Dz. U. 2021 r., poz. 845) zmienione przez rozporządzenie Ministra Środowiska z dnia 9 października 2019 r. </w:t>
      </w:r>
      <w:r w:rsidRPr="000D367F">
        <w:rPr>
          <w:rFonts w:eastAsia="Arimo" w:cstheme="minorHAnsi"/>
          <w:i/>
          <w:iCs/>
        </w:rPr>
        <w:t>zmieniające rozporządzenie w sprawie poziomów niektórych substancji w powietrzu</w:t>
      </w:r>
      <w:r w:rsidRPr="000D367F">
        <w:rPr>
          <w:rFonts w:eastAsia="Arimo" w:cstheme="minorHAnsi"/>
        </w:rPr>
        <w:t>,</w:t>
      </w:r>
    </w:p>
    <w:p w14:paraId="52136427" w14:textId="77777777" w:rsidR="000D367F" w:rsidRPr="000D367F" w:rsidRDefault="000D367F" w:rsidP="000D367F">
      <w:pPr>
        <w:widowControl w:val="0"/>
        <w:numPr>
          <w:ilvl w:val="0"/>
          <w:numId w:val="2"/>
        </w:numPr>
        <w:autoSpaceDE w:val="0"/>
        <w:autoSpaceDN w:val="0"/>
        <w:spacing w:after="0" w:line="240" w:lineRule="auto"/>
        <w:ind w:left="426"/>
        <w:contextualSpacing/>
        <w:jc w:val="both"/>
        <w:rPr>
          <w:rFonts w:eastAsia="Arimo" w:cstheme="minorHAnsi"/>
        </w:rPr>
      </w:pPr>
      <w:r w:rsidRPr="000D367F">
        <w:rPr>
          <w:rFonts w:eastAsia="Arimo" w:cstheme="minorHAnsi"/>
        </w:rPr>
        <w:t xml:space="preserve">rozporządzenie Ministra Środowiska z dnia 8 czerwca 2018 r. </w:t>
      </w:r>
      <w:r w:rsidRPr="000D367F">
        <w:rPr>
          <w:rFonts w:eastAsia="Arimo" w:cstheme="minorHAnsi"/>
          <w:i/>
          <w:iCs/>
        </w:rPr>
        <w:t>w sprawie dokonywania oceny poziomów substancji w powietrzu</w:t>
      </w:r>
      <w:r w:rsidRPr="000D367F">
        <w:rPr>
          <w:rFonts w:eastAsia="Arimo" w:cstheme="minorHAnsi"/>
        </w:rPr>
        <w:t xml:space="preserve"> (Dz. U. 2018 r., poz. 1119),</w:t>
      </w:r>
    </w:p>
    <w:p w14:paraId="4CF60209" w14:textId="77777777" w:rsidR="000D367F" w:rsidRPr="000D367F" w:rsidRDefault="000D367F" w:rsidP="000D367F">
      <w:pPr>
        <w:widowControl w:val="0"/>
        <w:numPr>
          <w:ilvl w:val="0"/>
          <w:numId w:val="2"/>
        </w:numPr>
        <w:autoSpaceDE w:val="0"/>
        <w:autoSpaceDN w:val="0"/>
        <w:spacing w:after="0" w:line="240" w:lineRule="auto"/>
        <w:ind w:left="426"/>
        <w:contextualSpacing/>
        <w:jc w:val="both"/>
        <w:rPr>
          <w:rFonts w:eastAsia="Arimo" w:cstheme="minorHAnsi"/>
        </w:rPr>
      </w:pPr>
      <w:r w:rsidRPr="000D367F">
        <w:rPr>
          <w:rFonts w:eastAsia="Arimo" w:cstheme="minorHAnsi"/>
        </w:rPr>
        <w:t xml:space="preserve">rozporządzenie Ministra Środowiska z dnia 2 sierpnia 2012 r. </w:t>
      </w:r>
      <w:r w:rsidRPr="000D367F">
        <w:rPr>
          <w:rFonts w:eastAsia="Arimo" w:cstheme="minorHAnsi"/>
          <w:i/>
          <w:iCs/>
        </w:rPr>
        <w:t>w sprawie stref, w których dokonuje się oceny jakości powietrza</w:t>
      </w:r>
      <w:r w:rsidRPr="000D367F">
        <w:rPr>
          <w:rFonts w:eastAsia="Arimo" w:cstheme="minorHAnsi"/>
        </w:rPr>
        <w:t xml:space="preserve"> (Dz. U. 2012 r.).</w:t>
      </w:r>
    </w:p>
    <w:p w14:paraId="14B901A4" w14:textId="77777777" w:rsidR="000D367F" w:rsidRPr="000D367F" w:rsidRDefault="000D367F" w:rsidP="000D367F">
      <w:pPr>
        <w:widowControl w:val="0"/>
        <w:autoSpaceDE w:val="0"/>
        <w:autoSpaceDN w:val="0"/>
        <w:spacing w:after="0" w:line="240" w:lineRule="auto"/>
        <w:jc w:val="both"/>
        <w:rPr>
          <w:rFonts w:eastAsia="Arimo" w:cstheme="minorHAnsi"/>
        </w:rPr>
      </w:pPr>
    </w:p>
    <w:p w14:paraId="1880B969" w14:textId="77777777" w:rsidR="000D367F" w:rsidRPr="000D367F" w:rsidRDefault="000D367F" w:rsidP="000D367F">
      <w:pPr>
        <w:widowControl w:val="0"/>
        <w:autoSpaceDE w:val="0"/>
        <w:autoSpaceDN w:val="0"/>
        <w:spacing w:after="0" w:line="240" w:lineRule="auto"/>
        <w:jc w:val="both"/>
        <w:rPr>
          <w:rFonts w:eastAsia="Arimo" w:cstheme="minorHAnsi"/>
        </w:rPr>
      </w:pPr>
      <w:r w:rsidRPr="000D367F">
        <w:rPr>
          <w:rFonts w:eastAsia="Arimo" w:cstheme="minorHAnsi"/>
        </w:rPr>
        <w:t xml:space="preserve">Na terenie województwa świętokrzyskiego dodatkowo obowiązuje uchwała nr XXII/292/20 Sejmiku Województwa Świętokrzyskiego z dnia 29 czerwca 2020r. </w:t>
      </w:r>
      <w:r w:rsidRPr="000D367F">
        <w:rPr>
          <w:rFonts w:eastAsia="Arimo" w:cstheme="minorHAnsi"/>
          <w:i/>
          <w:iCs/>
        </w:rPr>
        <w:t>w sprawie wprowadzenia na obszarze województwa świętokrzyskiego ograniczeń i zakazów w zakresie eksploatacji instalacji, w których następuje spalanie paliwa</w:t>
      </w:r>
      <w:r w:rsidRPr="000D367F">
        <w:rPr>
          <w:rFonts w:eastAsia="Arimo" w:cstheme="minorHAnsi"/>
        </w:rPr>
        <w:t>. Przedmiotowa uchwała wprowadza następujący harmonogram eliminacji nie ekologicznych źródeł ciepła:</w:t>
      </w:r>
    </w:p>
    <w:p w14:paraId="1D55B9E7" w14:textId="77777777" w:rsidR="000D367F" w:rsidRPr="000D367F" w:rsidRDefault="000D367F" w:rsidP="000D367F">
      <w:pPr>
        <w:widowControl w:val="0"/>
        <w:numPr>
          <w:ilvl w:val="0"/>
          <w:numId w:val="5"/>
        </w:numPr>
        <w:autoSpaceDE w:val="0"/>
        <w:autoSpaceDN w:val="0"/>
        <w:spacing w:after="0" w:line="240" w:lineRule="auto"/>
        <w:ind w:left="426"/>
        <w:contextualSpacing/>
        <w:jc w:val="both"/>
        <w:rPr>
          <w:rFonts w:eastAsia="Arimo" w:cstheme="minorHAnsi"/>
        </w:rPr>
      </w:pPr>
      <w:r w:rsidRPr="000D367F">
        <w:rPr>
          <w:rFonts w:eastAsia="Arimo" w:cstheme="minorHAnsi"/>
        </w:rPr>
        <w:t>od dnia 1 lipca 2021 r. nie wolno spalać najbardziej zanieczyszczających powietrze paliw stałych, tj.: mułów i flotokoncentratów węglowych, węgla brunatnego, węgla kamiennego o uziarnieniu poniżej 3 mm oraz paliw zawierających biomasę o wilgotności w stanie roboczym powyżej 20%,</w:t>
      </w:r>
    </w:p>
    <w:p w14:paraId="7CC994B4" w14:textId="77777777" w:rsidR="000D367F" w:rsidRPr="000D367F" w:rsidRDefault="000D367F" w:rsidP="000D367F">
      <w:pPr>
        <w:widowControl w:val="0"/>
        <w:numPr>
          <w:ilvl w:val="0"/>
          <w:numId w:val="5"/>
        </w:numPr>
        <w:autoSpaceDE w:val="0"/>
        <w:autoSpaceDN w:val="0"/>
        <w:spacing w:after="0" w:line="240" w:lineRule="auto"/>
        <w:ind w:left="426"/>
        <w:contextualSpacing/>
        <w:jc w:val="both"/>
        <w:rPr>
          <w:rFonts w:eastAsia="Arimo" w:cstheme="minorHAnsi"/>
        </w:rPr>
      </w:pPr>
      <w:r w:rsidRPr="000D367F">
        <w:rPr>
          <w:rFonts w:eastAsia="Arimo" w:cstheme="minorHAnsi"/>
        </w:rPr>
        <w:t xml:space="preserve"> od dnia 1 lipca 2023 r. nie wolo użytkować kotłów pozaklasowych tzw. kopciuchów (według normy PN-EN 303-5:2012),</w:t>
      </w:r>
    </w:p>
    <w:p w14:paraId="5C5AA9A9" w14:textId="77777777" w:rsidR="000D367F" w:rsidRPr="000D367F" w:rsidRDefault="000D367F" w:rsidP="000D367F">
      <w:pPr>
        <w:widowControl w:val="0"/>
        <w:numPr>
          <w:ilvl w:val="0"/>
          <w:numId w:val="5"/>
        </w:numPr>
        <w:autoSpaceDE w:val="0"/>
        <w:autoSpaceDN w:val="0"/>
        <w:spacing w:after="0" w:line="240" w:lineRule="auto"/>
        <w:ind w:left="426"/>
        <w:contextualSpacing/>
        <w:jc w:val="both"/>
        <w:rPr>
          <w:rFonts w:eastAsia="Arimo" w:cstheme="minorHAnsi"/>
        </w:rPr>
      </w:pPr>
      <w:r w:rsidRPr="000D367F">
        <w:rPr>
          <w:rFonts w:eastAsia="Arimo" w:cstheme="minorHAnsi"/>
        </w:rPr>
        <w:t>od 1 lipca 2024 r. nie wolno użytkować kotłów posiadających 3 i 4 klasę,</w:t>
      </w:r>
    </w:p>
    <w:p w14:paraId="1D2BA45E" w14:textId="77777777" w:rsidR="000D367F" w:rsidRPr="000D367F" w:rsidRDefault="000D367F" w:rsidP="000D367F">
      <w:pPr>
        <w:widowControl w:val="0"/>
        <w:numPr>
          <w:ilvl w:val="0"/>
          <w:numId w:val="5"/>
        </w:numPr>
        <w:autoSpaceDE w:val="0"/>
        <w:autoSpaceDN w:val="0"/>
        <w:spacing w:after="0" w:line="240" w:lineRule="auto"/>
        <w:ind w:left="426"/>
        <w:contextualSpacing/>
        <w:jc w:val="both"/>
        <w:rPr>
          <w:rFonts w:eastAsia="Arimo" w:cstheme="minorHAnsi"/>
        </w:rPr>
      </w:pPr>
      <w:r w:rsidRPr="000D367F">
        <w:rPr>
          <w:rFonts w:eastAsia="Arimo" w:cstheme="minorHAnsi"/>
        </w:rPr>
        <w:t xml:space="preserve">od 1 lipca 2026 r. wolno użytkować kotły spełniające wymagania </w:t>
      </w:r>
      <w:proofErr w:type="spellStart"/>
      <w:r w:rsidRPr="000D367F">
        <w:rPr>
          <w:rFonts w:eastAsia="Arimo" w:cstheme="minorHAnsi"/>
        </w:rPr>
        <w:t>ekoprojektu</w:t>
      </w:r>
      <w:proofErr w:type="spellEnd"/>
      <w:r w:rsidRPr="000D367F">
        <w:rPr>
          <w:rFonts w:eastAsia="Arimo" w:cstheme="minorHAnsi"/>
        </w:rPr>
        <w:t xml:space="preserve"> zgodnie </w:t>
      </w:r>
      <w:r w:rsidRPr="000D367F">
        <w:rPr>
          <w:rFonts w:eastAsia="Arimo" w:cstheme="minorHAnsi"/>
        </w:rPr>
        <w:br/>
        <w:t xml:space="preserve">z załącznikiem do rozporządzenia Komisji (UE) 2015/1189 z dnia 28 kwietnia 2015 r. w sprawie wykonania dyrektywy Parlamentu Europejskiego i Rady 2009/125/WE w odniesieniu do wymogów dotyczących </w:t>
      </w:r>
      <w:proofErr w:type="spellStart"/>
      <w:r w:rsidRPr="000D367F">
        <w:rPr>
          <w:rFonts w:eastAsia="Arimo" w:cstheme="minorHAnsi"/>
        </w:rPr>
        <w:t>ekoprojektu</w:t>
      </w:r>
      <w:proofErr w:type="spellEnd"/>
      <w:r w:rsidRPr="000D367F">
        <w:rPr>
          <w:rFonts w:eastAsia="Arimo" w:cstheme="minorHAnsi"/>
        </w:rPr>
        <w:t xml:space="preserve"> dla kotłów na paliwo stałe,</w:t>
      </w:r>
    </w:p>
    <w:p w14:paraId="2E4D7A2C" w14:textId="77777777" w:rsidR="000D367F" w:rsidRPr="000D367F" w:rsidRDefault="000D367F" w:rsidP="000D367F">
      <w:pPr>
        <w:widowControl w:val="0"/>
        <w:numPr>
          <w:ilvl w:val="0"/>
          <w:numId w:val="5"/>
        </w:numPr>
        <w:autoSpaceDE w:val="0"/>
        <w:autoSpaceDN w:val="0"/>
        <w:spacing w:after="0" w:line="240" w:lineRule="auto"/>
        <w:ind w:left="426"/>
        <w:contextualSpacing/>
        <w:jc w:val="both"/>
        <w:rPr>
          <w:rFonts w:eastAsia="Arimo" w:cstheme="minorHAnsi"/>
        </w:rPr>
      </w:pPr>
      <w:r w:rsidRPr="000D367F">
        <w:rPr>
          <w:rFonts w:eastAsia="Arimo" w:cstheme="minorHAnsi"/>
        </w:rPr>
        <w:t>od 1 lipca 2026 r. nie wolno użytkować kotłów na paliwo stałe w budynkach, jeśli istnieje możliwość przyłączenia budynku do sieci gazowej lub ciepłowniczej.</w:t>
      </w:r>
    </w:p>
    <w:p w14:paraId="6D54C385" w14:textId="77777777" w:rsidR="000D367F" w:rsidRPr="000D367F" w:rsidRDefault="000D367F" w:rsidP="000D367F">
      <w:pPr>
        <w:widowControl w:val="0"/>
        <w:autoSpaceDE w:val="0"/>
        <w:autoSpaceDN w:val="0"/>
        <w:spacing w:after="0" w:line="240" w:lineRule="auto"/>
        <w:jc w:val="both"/>
        <w:rPr>
          <w:rFonts w:cstheme="minorHAnsi"/>
          <w:b/>
          <w:bCs/>
        </w:rPr>
      </w:pPr>
    </w:p>
    <w:p w14:paraId="67DDC7D7" w14:textId="77777777" w:rsidR="000D367F" w:rsidRPr="000D367F" w:rsidRDefault="000D367F" w:rsidP="000D367F">
      <w:pPr>
        <w:widowControl w:val="0"/>
        <w:autoSpaceDE w:val="0"/>
        <w:autoSpaceDN w:val="0"/>
        <w:spacing w:after="0" w:line="240" w:lineRule="auto"/>
        <w:jc w:val="both"/>
        <w:rPr>
          <w:rFonts w:cstheme="minorHAnsi"/>
          <w:b/>
          <w:bCs/>
          <w:highlight w:val="yellow"/>
        </w:rPr>
      </w:pPr>
      <w:r w:rsidRPr="000D367F">
        <w:rPr>
          <w:rFonts w:cstheme="minorHAnsi"/>
          <w:b/>
          <w:bCs/>
        </w:rPr>
        <w:lastRenderedPageBreak/>
        <w:t>Zatem od 1 lipca 2026 r. na terenie województwa świętokrzyskiego będzie można użytkować tylko odnawialne, bądź niskoemisyjne źródła ciepła takie jak: ciepło z sieci miejskiej, kotły na gaz lub olej opalowy, pompy ciepła, ogrzewanie elektryczne</w:t>
      </w:r>
      <w:r w:rsidRPr="000D367F">
        <w:rPr>
          <w:rFonts w:cstheme="minorHAnsi"/>
        </w:rPr>
        <w:t xml:space="preserve">. Jedynie w sytuacji braku możliwości podłączenia budynku do sieci miejskiej bądź sieci gazowej, dopuszczalne będzie spalanie paliw stałych w kotłach spełniających wymagania </w:t>
      </w:r>
      <w:proofErr w:type="spellStart"/>
      <w:r w:rsidRPr="000D367F">
        <w:rPr>
          <w:rFonts w:cstheme="minorHAnsi"/>
        </w:rPr>
        <w:t>ekoprojektu</w:t>
      </w:r>
      <w:proofErr w:type="spellEnd"/>
      <w:r w:rsidRPr="000D367F">
        <w:rPr>
          <w:rFonts w:cstheme="minorHAnsi"/>
          <w:vertAlign w:val="superscript"/>
        </w:rPr>
        <w:footnoteReference w:id="3"/>
      </w:r>
      <w:r w:rsidRPr="000D367F">
        <w:rPr>
          <w:rFonts w:cstheme="minorHAnsi"/>
        </w:rPr>
        <w:t>.</w:t>
      </w:r>
    </w:p>
    <w:p w14:paraId="42486D21" w14:textId="77777777" w:rsidR="000D367F" w:rsidRPr="000D367F" w:rsidRDefault="000D367F" w:rsidP="000D367F">
      <w:pPr>
        <w:widowControl w:val="0"/>
        <w:autoSpaceDE w:val="0"/>
        <w:autoSpaceDN w:val="0"/>
        <w:spacing w:after="0" w:line="240" w:lineRule="auto"/>
        <w:jc w:val="both"/>
        <w:rPr>
          <w:rFonts w:cstheme="minorHAnsi"/>
          <w:color w:val="FF0000"/>
          <w:highlight w:val="yellow"/>
        </w:rPr>
      </w:pPr>
    </w:p>
    <w:p w14:paraId="6F8F65A6" w14:textId="77777777" w:rsidR="000D367F" w:rsidRPr="000D367F" w:rsidRDefault="000D367F" w:rsidP="000D367F">
      <w:pPr>
        <w:autoSpaceDE w:val="0"/>
        <w:autoSpaceDN w:val="0"/>
        <w:adjustRightInd w:val="0"/>
        <w:spacing w:after="0" w:line="240" w:lineRule="auto"/>
        <w:jc w:val="both"/>
        <w:rPr>
          <w:rFonts w:cstheme="minorHAnsi"/>
        </w:rPr>
      </w:pPr>
      <w:r w:rsidRPr="000D367F">
        <w:rPr>
          <w:rFonts w:cstheme="minorHAnsi"/>
          <w:b/>
          <w:bCs/>
        </w:rPr>
        <w:t>Roczna ocena jakości powietrza dokonywana przez GIOŚ</w:t>
      </w:r>
      <w:r w:rsidRPr="000D367F">
        <w:rPr>
          <w:rFonts w:cstheme="minorHAnsi"/>
        </w:rPr>
        <w:t xml:space="preserve"> i jest prowadzona w odniesieniu do wszystkich substancji, dla których obowiązek taki wynika z przepisów prawa</w:t>
      </w:r>
      <w:r w:rsidRPr="000D367F">
        <w:rPr>
          <w:rFonts w:cstheme="minorHAnsi"/>
          <w:vertAlign w:val="superscript"/>
        </w:rPr>
        <w:footnoteReference w:id="4"/>
      </w:r>
      <w:r w:rsidRPr="000D367F">
        <w:rPr>
          <w:rFonts w:cstheme="minorHAnsi"/>
        </w:rPr>
        <w:t>. Są to równocześnie substancje, dla których w prawie krajowym</w:t>
      </w:r>
      <w:r w:rsidRPr="000D367F">
        <w:rPr>
          <w:rFonts w:cstheme="minorHAnsi"/>
          <w:vertAlign w:val="superscript"/>
        </w:rPr>
        <w:footnoteReference w:id="5"/>
      </w:r>
      <w:r w:rsidRPr="000D367F">
        <w:rPr>
          <w:rFonts w:cstheme="minorHAnsi"/>
        </w:rPr>
        <w:t xml:space="preserve"> i w dyrektywach UE</w:t>
      </w:r>
      <w:r w:rsidRPr="000D367F">
        <w:rPr>
          <w:rFonts w:cstheme="minorHAnsi"/>
          <w:vertAlign w:val="superscript"/>
        </w:rPr>
        <w:footnoteReference w:id="6"/>
      </w:r>
      <w:r w:rsidRPr="000D367F">
        <w:rPr>
          <w:rFonts w:cstheme="minorHAnsi"/>
        </w:rPr>
        <w:t xml:space="preserve"> określono normatywne stężenia </w:t>
      </w:r>
      <w:r w:rsidRPr="000D367F">
        <w:rPr>
          <w:rFonts w:cstheme="minorHAnsi"/>
        </w:rPr>
        <w:br/>
        <w:t>w postaci poziomów:</w:t>
      </w:r>
    </w:p>
    <w:p w14:paraId="6B3B8943" w14:textId="77777777" w:rsidR="000D367F" w:rsidRPr="000D367F" w:rsidRDefault="000D367F">
      <w:pPr>
        <w:numPr>
          <w:ilvl w:val="0"/>
          <w:numId w:val="93"/>
        </w:numPr>
        <w:autoSpaceDE w:val="0"/>
        <w:autoSpaceDN w:val="0"/>
        <w:adjustRightInd w:val="0"/>
        <w:spacing w:after="0" w:line="240" w:lineRule="auto"/>
        <w:contextualSpacing/>
        <w:jc w:val="both"/>
        <w:rPr>
          <w:rFonts w:cstheme="minorHAnsi"/>
        </w:rPr>
      </w:pPr>
      <w:r w:rsidRPr="000D367F">
        <w:rPr>
          <w:rFonts w:cstheme="minorHAnsi"/>
        </w:rPr>
        <w:t>dopuszczalnych,</w:t>
      </w:r>
    </w:p>
    <w:p w14:paraId="660DC832" w14:textId="77777777" w:rsidR="000D367F" w:rsidRPr="000D367F" w:rsidRDefault="000D367F">
      <w:pPr>
        <w:numPr>
          <w:ilvl w:val="0"/>
          <w:numId w:val="93"/>
        </w:numPr>
        <w:autoSpaceDE w:val="0"/>
        <w:autoSpaceDN w:val="0"/>
        <w:adjustRightInd w:val="0"/>
        <w:spacing w:after="0" w:line="240" w:lineRule="auto"/>
        <w:contextualSpacing/>
        <w:jc w:val="both"/>
        <w:rPr>
          <w:rFonts w:cstheme="minorHAnsi"/>
        </w:rPr>
      </w:pPr>
      <w:r w:rsidRPr="000D367F">
        <w:rPr>
          <w:rFonts w:cstheme="minorHAnsi"/>
        </w:rPr>
        <w:t>docelowych,</w:t>
      </w:r>
    </w:p>
    <w:p w14:paraId="39C625EB" w14:textId="77777777" w:rsidR="000D367F" w:rsidRPr="000D367F" w:rsidRDefault="000D367F">
      <w:pPr>
        <w:numPr>
          <w:ilvl w:val="0"/>
          <w:numId w:val="93"/>
        </w:numPr>
        <w:autoSpaceDE w:val="0"/>
        <w:autoSpaceDN w:val="0"/>
        <w:adjustRightInd w:val="0"/>
        <w:spacing w:after="0" w:line="240" w:lineRule="auto"/>
        <w:contextualSpacing/>
        <w:jc w:val="both"/>
        <w:rPr>
          <w:rFonts w:cstheme="minorHAnsi"/>
        </w:rPr>
      </w:pPr>
      <w:r w:rsidRPr="000D367F">
        <w:rPr>
          <w:rFonts w:cstheme="minorHAnsi"/>
        </w:rPr>
        <w:t xml:space="preserve">celu długoterminowego w powietrzu ze względu na ochronę zdrowia ludzi i ochronę roślin. </w:t>
      </w:r>
    </w:p>
    <w:p w14:paraId="01A9769A" w14:textId="77777777" w:rsidR="000D367F" w:rsidRPr="000D367F" w:rsidRDefault="000D367F" w:rsidP="000D367F">
      <w:pPr>
        <w:autoSpaceDE w:val="0"/>
        <w:autoSpaceDN w:val="0"/>
        <w:adjustRightInd w:val="0"/>
        <w:spacing w:after="0" w:line="240" w:lineRule="auto"/>
        <w:jc w:val="both"/>
        <w:rPr>
          <w:rFonts w:cstheme="minorHAnsi"/>
        </w:rPr>
      </w:pPr>
    </w:p>
    <w:p w14:paraId="5D379755" w14:textId="77777777" w:rsidR="000D367F" w:rsidRPr="000D367F" w:rsidRDefault="000D367F" w:rsidP="000D367F">
      <w:pPr>
        <w:autoSpaceDE w:val="0"/>
        <w:autoSpaceDN w:val="0"/>
        <w:adjustRightInd w:val="0"/>
        <w:spacing w:after="0" w:line="240" w:lineRule="auto"/>
        <w:jc w:val="both"/>
        <w:rPr>
          <w:rFonts w:eastAsia="SymbolMT" w:cstheme="minorHAnsi"/>
        </w:rPr>
      </w:pPr>
      <w:r w:rsidRPr="000D367F">
        <w:rPr>
          <w:rFonts w:cstheme="minorHAnsi"/>
          <w:b/>
          <w:bCs/>
        </w:rPr>
        <w:t>Lista zanieczyszczeń</w:t>
      </w:r>
      <w:r w:rsidRPr="000D367F">
        <w:rPr>
          <w:rFonts w:cstheme="minorHAnsi"/>
        </w:rPr>
        <w:t xml:space="preserve">, jakie należy uwzględnić </w:t>
      </w:r>
      <w:r w:rsidRPr="000D367F">
        <w:rPr>
          <w:rFonts w:cstheme="minorHAnsi"/>
          <w:b/>
          <w:bCs/>
        </w:rPr>
        <w:t>w ocenie dokonywanej</w:t>
      </w:r>
      <w:r w:rsidRPr="000D367F">
        <w:rPr>
          <w:rFonts w:cstheme="minorHAnsi"/>
        </w:rPr>
        <w:t xml:space="preserve"> pod kątem spełnienia kryteriów określonych w celu </w:t>
      </w:r>
      <w:r w:rsidRPr="000D367F">
        <w:rPr>
          <w:rFonts w:cstheme="minorHAnsi"/>
          <w:b/>
          <w:bCs/>
          <w:u w:val="single"/>
        </w:rPr>
        <w:t>ochrony zdrowia ludzi</w:t>
      </w:r>
      <w:r w:rsidRPr="000D367F">
        <w:rPr>
          <w:rFonts w:cstheme="minorHAnsi"/>
        </w:rPr>
        <w:t xml:space="preserve">, </w:t>
      </w:r>
      <w:r w:rsidRPr="000D367F">
        <w:rPr>
          <w:rFonts w:cstheme="minorHAnsi"/>
          <w:b/>
          <w:bCs/>
        </w:rPr>
        <w:t>obejmuje 12 substancji</w:t>
      </w:r>
      <w:r w:rsidRPr="000D367F">
        <w:rPr>
          <w:rFonts w:cstheme="minorHAnsi"/>
        </w:rPr>
        <w:t>:</w:t>
      </w:r>
      <w:r w:rsidRPr="000D367F">
        <w:rPr>
          <w:rFonts w:eastAsia="SymbolMT" w:cstheme="minorHAnsi"/>
        </w:rPr>
        <w:t xml:space="preserve"> </w:t>
      </w:r>
    </w:p>
    <w:p w14:paraId="38B58A39"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r w:rsidRPr="000D367F">
        <w:rPr>
          <w:rFonts w:cstheme="minorHAnsi"/>
        </w:rPr>
        <w:t>dwutlenek siarki SO2,</w:t>
      </w:r>
      <w:r w:rsidRPr="000D367F">
        <w:rPr>
          <w:rFonts w:eastAsia="SymbolMT" w:cstheme="minorHAnsi"/>
        </w:rPr>
        <w:t xml:space="preserve"> </w:t>
      </w:r>
    </w:p>
    <w:p w14:paraId="278472B1"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r w:rsidRPr="000D367F">
        <w:rPr>
          <w:rFonts w:cstheme="minorHAnsi"/>
        </w:rPr>
        <w:t xml:space="preserve">dwutlenek azotu NO2, </w:t>
      </w:r>
    </w:p>
    <w:p w14:paraId="1F30BCCE"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r w:rsidRPr="000D367F">
        <w:rPr>
          <w:rFonts w:cstheme="minorHAnsi"/>
        </w:rPr>
        <w:t>tlenek węgla CO,</w:t>
      </w:r>
      <w:r w:rsidRPr="000D367F">
        <w:rPr>
          <w:rFonts w:eastAsia="SymbolMT" w:cstheme="minorHAnsi"/>
        </w:rPr>
        <w:t xml:space="preserve">  </w:t>
      </w:r>
    </w:p>
    <w:p w14:paraId="2BC7EFC6"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r w:rsidRPr="000D367F">
        <w:rPr>
          <w:rFonts w:cstheme="minorHAnsi"/>
        </w:rPr>
        <w:t xml:space="preserve">benzen C6H6, </w:t>
      </w:r>
    </w:p>
    <w:p w14:paraId="3046369A"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r w:rsidRPr="000D367F">
        <w:rPr>
          <w:rFonts w:cstheme="minorHAnsi"/>
        </w:rPr>
        <w:t xml:space="preserve">ozon O3, </w:t>
      </w:r>
    </w:p>
    <w:p w14:paraId="10A98A37"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r w:rsidRPr="000D367F">
        <w:rPr>
          <w:rFonts w:cstheme="minorHAnsi"/>
        </w:rPr>
        <w:t xml:space="preserve">pył PM10, </w:t>
      </w:r>
    </w:p>
    <w:p w14:paraId="53281268"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r w:rsidRPr="000D367F">
        <w:rPr>
          <w:rFonts w:cstheme="minorHAnsi"/>
        </w:rPr>
        <w:t xml:space="preserve">pył PM2,5, </w:t>
      </w:r>
    </w:p>
    <w:p w14:paraId="435702FD"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r w:rsidRPr="000D367F">
        <w:rPr>
          <w:rFonts w:cstheme="minorHAnsi"/>
        </w:rPr>
        <w:t xml:space="preserve">ołów Pb w PM10, </w:t>
      </w:r>
    </w:p>
    <w:p w14:paraId="7C1A6A44"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r w:rsidRPr="000D367F">
        <w:rPr>
          <w:rFonts w:cstheme="minorHAnsi"/>
        </w:rPr>
        <w:t xml:space="preserve">arsen As w PM10, </w:t>
      </w:r>
    </w:p>
    <w:p w14:paraId="1C6BA20D"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r w:rsidRPr="000D367F">
        <w:rPr>
          <w:rFonts w:cstheme="minorHAnsi"/>
        </w:rPr>
        <w:t xml:space="preserve">kadm Cd w PM10, </w:t>
      </w:r>
    </w:p>
    <w:p w14:paraId="68347D33"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r w:rsidRPr="000D367F">
        <w:rPr>
          <w:rFonts w:cstheme="minorHAnsi"/>
        </w:rPr>
        <w:t xml:space="preserve">nikiel Ni w PM10, </w:t>
      </w:r>
    </w:p>
    <w:p w14:paraId="40B3FB5F" w14:textId="77777777" w:rsidR="000D367F" w:rsidRPr="000D367F" w:rsidRDefault="000D367F">
      <w:pPr>
        <w:numPr>
          <w:ilvl w:val="0"/>
          <w:numId w:val="94"/>
        </w:numPr>
        <w:autoSpaceDE w:val="0"/>
        <w:autoSpaceDN w:val="0"/>
        <w:adjustRightInd w:val="0"/>
        <w:spacing w:after="0" w:line="240" w:lineRule="auto"/>
        <w:contextualSpacing/>
        <w:jc w:val="both"/>
        <w:rPr>
          <w:rFonts w:cstheme="minorHAnsi"/>
        </w:rPr>
      </w:pPr>
      <w:proofErr w:type="spellStart"/>
      <w:r w:rsidRPr="000D367F">
        <w:rPr>
          <w:rFonts w:cstheme="minorHAnsi"/>
        </w:rPr>
        <w:t>benzo</w:t>
      </w:r>
      <w:proofErr w:type="spellEnd"/>
      <w:r w:rsidRPr="000D367F">
        <w:rPr>
          <w:rFonts w:cstheme="minorHAnsi"/>
        </w:rPr>
        <w:t>(a)</w:t>
      </w:r>
      <w:proofErr w:type="spellStart"/>
      <w:r w:rsidRPr="000D367F">
        <w:rPr>
          <w:rFonts w:cstheme="minorHAnsi"/>
        </w:rPr>
        <w:t>piren</w:t>
      </w:r>
      <w:proofErr w:type="spellEnd"/>
      <w:r w:rsidRPr="000D367F">
        <w:rPr>
          <w:rFonts w:cstheme="minorHAnsi"/>
        </w:rPr>
        <w:t xml:space="preserve"> B(a)P w PM10.</w:t>
      </w:r>
    </w:p>
    <w:p w14:paraId="53BF504A" w14:textId="77777777" w:rsidR="000D367F" w:rsidRPr="000D367F" w:rsidRDefault="000D367F" w:rsidP="000D367F">
      <w:pPr>
        <w:autoSpaceDE w:val="0"/>
        <w:autoSpaceDN w:val="0"/>
        <w:adjustRightInd w:val="0"/>
        <w:spacing w:after="0" w:line="240" w:lineRule="auto"/>
        <w:jc w:val="both"/>
        <w:rPr>
          <w:rFonts w:cstheme="minorHAnsi"/>
          <w:color w:val="FF0000"/>
        </w:rPr>
      </w:pPr>
    </w:p>
    <w:p w14:paraId="6D780C7C" w14:textId="77777777" w:rsidR="000D367F" w:rsidRPr="000D367F" w:rsidRDefault="000D367F" w:rsidP="000D367F">
      <w:pPr>
        <w:autoSpaceDE w:val="0"/>
        <w:autoSpaceDN w:val="0"/>
        <w:adjustRightInd w:val="0"/>
        <w:spacing w:after="0" w:line="240" w:lineRule="auto"/>
        <w:jc w:val="both"/>
        <w:rPr>
          <w:rFonts w:cstheme="minorHAnsi"/>
        </w:rPr>
      </w:pPr>
      <w:r w:rsidRPr="000D367F">
        <w:rPr>
          <w:rFonts w:cstheme="minorHAnsi"/>
        </w:rPr>
        <w:t xml:space="preserve">W ocenach dokonywanych pod kątem </w:t>
      </w:r>
      <w:r w:rsidRPr="000D367F">
        <w:rPr>
          <w:rFonts w:cstheme="minorHAnsi"/>
          <w:b/>
          <w:bCs/>
        </w:rPr>
        <w:t xml:space="preserve">spełnienia kryteriów odniesionych do </w:t>
      </w:r>
      <w:r w:rsidRPr="000D367F">
        <w:rPr>
          <w:rFonts w:cstheme="minorHAnsi"/>
          <w:b/>
          <w:bCs/>
          <w:u w:val="single"/>
        </w:rPr>
        <w:t>ochrony roślin</w:t>
      </w:r>
      <w:r w:rsidRPr="000D367F">
        <w:rPr>
          <w:rFonts w:cstheme="minorHAnsi"/>
        </w:rPr>
        <w:t xml:space="preserve"> </w:t>
      </w:r>
      <w:r w:rsidRPr="000D367F">
        <w:rPr>
          <w:rFonts w:cstheme="minorHAnsi"/>
          <w:b/>
          <w:bCs/>
        </w:rPr>
        <w:t>uwzględnia się 3 substancje</w:t>
      </w:r>
      <w:r w:rsidRPr="000D367F">
        <w:rPr>
          <w:rFonts w:cstheme="minorHAnsi"/>
        </w:rPr>
        <w:t xml:space="preserve">: </w:t>
      </w:r>
    </w:p>
    <w:p w14:paraId="3183D693" w14:textId="77777777" w:rsidR="000D367F" w:rsidRPr="000D367F" w:rsidRDefault="000D367F">
      <w:pPr>
        <w:numPr>
          <w:ilvl w:val="0"/>
          <w:numId w:val="95"/>
        </w:numPr>
        <w:autoSpaceDE w:val="0"/>
        <w:autoSpaceDN w:val="0"/>
        <w:adjustRightInd w:val="0"/>
        <w:spacing w:after="0" w:line="240" w:lineRule="auto"/>
        <w:contextualSpacing/>
        <w:jc w:val="both"/>
        <w:rPr>
          <w:rFonts w:cstheme="minorHAnsi"/>
        </w:rPr>
      </w:pPr>
      <w:r w:rsidRPr="000D367F">
        <w:rPr>
          <w:rFonts w:cstheme="minorHAnsi"/>
        </w:rPr>
        <w:t xml:space="preserve">dwutlenek siarki SO2, </w:t>
      </w:r>
    </w:p>
    <w:p w14:paraId="29CBA40A" w14:textId="77777777" w:rsidR="000D367F" w:rsidRPr="000D367F" w:rsidRDefault="000D367F">
      <w:pPr>
        <w:numPr>
          <w:ilvl w:val="0"/>
          <w:numId w:val="95"/>
        </w:numPr>
        <w:autoSpaceDE w:val="0"/>
        <w:autoSpaceDN w:val="0"/>
        <w:adjustRightInd w:val="0"/>
        <w:spacing w:after="0" w:line="240" w:lineRule="auto"/>
        <w:contextualSpacing/>
        <w:jc w:val="both"/>
        <w:rPr>
          <w:rFonts w:cstheme="minorHAnsi"/>
        </w:rPr>
      </w:pPr>
      <w:r w:rsidRPr="000D367F">
        <w:rPr>
          <w:rFonts w:cstheme="minorHAnsi"/>
        </w:rPr>
        <w:t xml:space="preserve">tlenki azotu </w:t>
      </w:r>
      <w:proofErr w:type="spellStart"/>
      <w:r w:rsidRPr="000D367F">
        <w:rPr>
          <w:rFonts w:cstheme="minorHAnsi"/>
        </w:rPr>
        <w:t>NOx</w:t>
      </w:r>
      <w:proofErr w:type="spellEnd"/>
      <w:r w:rsidRPr="000D367F">
        <w:rPr>
          <w:rFonts w:cstheme="minorHAnsi"/>
        </w:rPr>
        <w:t xml:space="preserve">, </w:t>
      </w:r>
    </w:p>
    <w:p w14:paraId="0460D6EC" w14:textId="77777777" w:rsidR="000D367F" w:rsidRPr="000D367F" w:rsidRDefault="000D367F">
      <w:pPr>
        <w:numPr>
          <w:ilvl w:val="0"/>
          <w:numId w:val="95"/>
        </w:numPr>
        <w:autoSpaceDE w:val="0"/>
        <w:autoSpaceDN w:val="0"/>
        <w:adjustRightInd w:val="0"/>
        <w:spacing w:after="0" w:line="240" w:lineRule="auto"/>
        <w:contextualSpacing/>
        <w:jc w:val="both"/>
        <w:rPr>
          <w:rFonts w:cstheme="minorHAnsi"/>
        </w:rPr>
      </w:pPr>
      <w:r w:rsidRPr="000D367F">
        <w:rPr>
          <w:rFonts w:cstheme="minorHAnsi"/>
        </w:rPr>
        <w:t xml:space="preserve">ozon O3. </w:t>
      </w:r>
    </w:p>
    <w:p w14:paraId="1221D38F" w14:textId="77777777" w:rsidR="000D367F" w:rsidRPr="000D367F" w:rsidRDefault="000D367F" w:rsidP="000D367F">
      <w:pPr>
        <w:autoSpaceDE w:val="0"/>
        <w:autoSpaceDN w:val="0"/>
        <w:adjustRightInd w:val="0"/>
        <w:spacing w:after="0" w:line="240" w:lineRule="auto"/>
        <w:jc w:val="both"/>
        <w:rPr>
          <w:rFonts w:cstheme="minorHAnsi"/>
        </w:rPr>
      </w:pPr>
    </w:p>
    <w:p w14:paraId="36BDD4CA" w14:textId="77777777" w:rsidR="000D367F" w:rsidRPr="000D367F" w:rsidRDefault="000D367F" w:rsidP="000D367F">
      <w:pPr>
        <w:autoSpaceDE w:val="0"/>
        <w:autoSpaceDN w:val="0"/>
        <w:adjustRightInd w:val="0"/>
        <w:spacing w:after="0" w:line="240" w:lineRule="auto"/>
        <w:jc w:val="both"/>
        <w:rPr>
          <w:rFonts w:cstheme="minorHAnsi"/>
        </w:rPr>
      </w:pPr>
      <w:r w:rsidRPr="000D367F">
        <w:rPr>
          <w:rFonts w:cstheme="minorHAnsi"/>
        </w:rPr>
        <w:t xml:space="preserve">Zgodnie z art. 89 ustawy </w:t>
      </w:r>
      <w:r w:rsidRPr="000D367F">
        <w:rPr>
          <w:rFonts w:cstheme="minorHAnsi"/>
          <w:i/>
          <w:iCs/>
        </w:rPr>
        <w:t>Prawo ochrony środowiska</w:t>
      </w:r>
      <w:r w:rsidRPr="000D367F">
        <w:rPr>
          <w:rFonts w:cstheme="minorHAnsi"/>
        </w:rPr>
        <w:t>, kryteriami oceny i klasyfikacji stref w rocznej ocenie jakości powietrza są:</w:t>
      </w:r>
    </w:p>
    <w:p w14:paraId="2B9919EF" w14:textId="77777777" w:rsidR="000D367F" w:rsidRPr="000D367F" w:rsidRDefault="000D367F" w:rsidP="000D367F">
      <w:pPr>
        <w:numPr>
          <w:ilvl w:val="0"/>
          <w:numId w:val="3"/>
        </w:numPr>
        <w:autoSpaceDE w:val="0"/>
        <w:autoSpaceDN w:val="0"/>
        <w:adjustRightInd w:val="0"/>
        <w:spacing w:after="0" w:line="240" w:lineRule="auto"/>
        <w:ind w:left="426"/>
        <w:contextualSpacing/>
        <w:jc w:val="both"/>
        <w:rPr>
          <w:rFonts w:cstheme="minorHAnsi"/>
        </w:rPr>
      </w:pPr>
      <w:r w:rsidRPr="000D367F">
        <w:rPr>
          <w:rFonts w:cstheme="minorHAnsi"/>
        </w:rPr>
        <w:t>dopuszczalny poziom substancji w powietrzu</w:t>
      </w:r>
      <w:r w:rsidRPr="000D367F">
        <w:rPr>
          <w:rFonts w:cstheme="minorHAnsi"/>
          <w:vertAlign w:val="superscript"/>
        </w:rPr>
        <w:footnoteReference w:id="7"/>
      </w:r>
      <w:r w:rsidRPr="000D367F">
        <w:rPr>
          <w:rFonts w:cstheme="minorHAnsi"/>
        </w:rPr>
        <w:t>,</w:t>
      </w:r>
    </w:p>
    <w:p w14:paraId="2B84A36B" w14:textId="77777777" w:rsidR="000D367F" w:rsidRPr="000D367F" w:rsidRDefault="000D367F" w:rsidP="000D367F">
      <w:pPr>
        <w:numPr>
          <w:ilvl w:val="0"/>
          <w:numId w:val="3"/>
        </w:numPr>
        <w:autoSpaceDE w:val="0"/>
        <w:autoSpaceDN w:val="0"/>
        <w:adjustRightInd w:val="0"/>
        <w:spacing w:after="0" w:line="240" w:lineRule="auto"/>
        <w:ind w:left="426"/>
        <w:contextualSpacing/>
        <w:jc w:val="both"/>
        <w:rPr>
          <w:rFonts w:cstheme="minorHAnsi"/>
        </w:rPr>
      </w:pPr>
      <w:r w:rsidRPr="000D367F">
        <w:rPr>
          <w:rFonts w:cstheme="minorHAnsi"/>
        </w:rPr>
        <w:lastRenderedPageBreak/>
        <w:t>dopuszczalny poziom substancji w powietrzu powiększony o margines tolerancji</w:t>
      </w:r>
      <w:r w:rsidRPr="000D367F">
        <w:rPr>
          <w:rFonts w:cstheme="minorHAnsi"/>
          <w:vertAlign w:val="superscript"/>
        </w:rPr>
        <w:footnoteReference w:id="8"/>
      </w:r>
      <w:r w:rsidRPr="000D367F">
        <w:rPr>
          <w:rFonts w:cstheme="minorHAnsi"/>
        </w:rPr>
        <w:t>,</w:t>
      </w:r>
    </w:p>
    <w:p w14:paraId="1A7DFF30" w14:textId="77777777" w:rsidR="000D367F" w:rsidRPr="000D367F" w:rsidRDefault="000D367F" w:rsidP="000D367F">
      <w:pPr>
        <w:numPr>
          <w:ilvl w:val="0"/>
          <w:numId w:val="3"/>
        </w:numPr>
        <w:autoSpaceDE w:val="0"/>
        <w:autoSpaceDN w:val="0"/>
        <w:adjustRightInd w:val="0"/>
        <w:spacing w:after="0" w:line="240" w:lineRule="auto"/>
        <w:ind w:left="426"/>
        <w:contextualSpacing/>
        <w:jc w:val="both"/>
        <w:rPr>
          <w:rFonts w:cstheme="minorHAnsi"/>
        </w:rPr>
      </w:pPr>
      <w:r w:rsidRPr="000D367F">
        <w:rPr>
          <w:rFonts w:cstheme="minorHAnsi"/>
        </w:rPr>
        <w:t>poziom docelowy substancji w powietrzu</w:t>
      </w:r>
      <w:r w:rsidRPr="000D367F">
        <w:rPr>
          <w:rFonts w:cstheme="minorHAnsi"/>
          <w:vertAlign w:val="superscript"/>
        </w:rPr>
        <w:footnoteReference w:id="9"/>
      </w:r>
      <w:r w:rsidRPr="000D367F">
        <w:rPr>
          <w:rFonts w:cstheme="minorHAnsi"/>
        </w:rPr>
        <w:t>,</w:t>
      </w:r>
    </w:p>
    <w:p w14:paraId="6EB39A91" w14:textId="77777777" w:rsidR="000D367F" w:rsidRPr="000D367F" w:rsidRDefault="000D367F" w:rsidP="000D367F">
      <w:pPr>
        <w:numPr>
          <w:ilvl w:val="0"/>
          <w:numId w:val="3"/>
        </w:numPr>
        <w:autoSpaceDE w:val="0"/>
        <w:autoSpaceDN w:val="0"/>
        <w:adjustRightInd w:val="0"/>
        <w:spacing w:after="0" w:line="240" w:lineRule="auto"/>
        <w:ind w:left="426"/>
        <w:contextualSpacing/>
        <w:jc w:val="both"/>
        <w:rPr>
          <w:rFonts w:cstheme="minorHAnsi"/>
        </w:rPr>
      </w:pPr>
      <w:r w:rsidRPr="000D367F">
        <w:rPr>
          <w:rFonts w:cstheme="minorHAnsi"/>
        </w:rPr>
        <w:t>poziom celu długoterminowego (dla ozonu).</w:t>
      </w:r>
    </w:p>
    <w:p w14:paraId="7B3DAD79" w14:textId="77777777" w:rsidR="000D367F" w:rsidRPr="000D367F" w:rsidRDefault="000D367F" w:rsidP="000D367F">
      <w:pPr>
        <w:autoSpaceDE w:val="0"/>
        <w:autoSpaceDN w:val="0"/>
        <w:adjustRightInd w:val="0"/>
        <w:spacing w:after="0" w:line="240" w:lineRule="auto"/>
        <w:jc w:val="both"/>
        <w:rPr>
          <w:rFonts w:cstheme="minorHAnsi"/>
        </w:rPr>
      </w:pPr>
    </w:p>
    <w:p w14:paraId="08350474" w14:textId="77777777" w:rsidR="000D367F" w:rsidRPr="000D367F" w:rsidRDefault="000D367F" w:rsidP="000D367F">
      <w:pPr>
        <w:autoSpaceDE w:val="0"/>
        <w:autoSpaceDN w:val="0"/>
        <w:adjustRightInd w:val="0"/>
        <w:spacing w:after="0" w:line="240" w:lineRule="auto"/>
        <w:jc w:val="both"/>
        <w:rPr>
          <w:rFonts w:cstheme="minorHAnsi"/>
        </w:rPr>
      </w:pPr>
      <w:r w:rsidRPr="000D367F">
        <w:rPr>
          <w:rFonts w:cstheme="minorHAnsi"/>
        </w:rPr>
        <w:t>Zgodnie z definicjami zawartymi w dyrektywie 2008/50/WE:</w:t>
      </w:r>
    </w:p>
    <w:p w14:paraId="74F8959A" w14:textId="77777777" w:rsidR="000D367F" w:rsidRPr="000D367F" w:rsidRDefault="000D367F" w:rsidP="000D367F">
      <w:pPr>
        <w:numPr>
          <w:ilvl w:val="0"/>
          <w:numId w:val="6"/>
        </w:numPr>
        <w:autoSpaceDE w:val="0"/>
        <w:autoSpaceDN w:val="0"/>
        <w:adjustRightInd w:val="0"/>
        <w:spacing w:after="0" w:line="240" w:lineRule="auto"/>
        <w:ind w:left="426"/>
        <w:contextualSpacing/>
        <w:jc w:val="both"/>
        <w:rPr>
          <w:rFonts w:cstheme="minorHAnsi"/>
        </w:rPr>
      </w:pPr>
      <w:r w:rsidRPr="000D367F">
        <w:rPr>
          <w:rFonts w:cstheme="minorHAnsi"/>
          <w:b/>
          <w:bCs/>
        </w:rPr>
        <w:t>poziom dopuszczalny</w:t>
      </w:r>
      <w:r w:rsidRPr="000D367F">
        <w:rPr>
          <w:rFonts w:cstheme="minorHAnsi"/>
        </w:rPr>
        <w:t xml:space="preserve"> oznacza poziom substancji w powietrzu ustalony na podstawie wiedzy naukowej, w celu unikania, zapobiegania lub ograniczania szkodliwego oddziaływania na zdrowie ludzkie lub środowisko jako całość, który powinien być osiągnięty w określonym terminie i po tym terminie nie powinien być przekraczany,</w:t>
      </w:r>
    </w:p>
    <w:p w14:paraId="7F902F60" w14:textId="77777777" w:rsidR="000D367F" w:rsidRPr="000D367F" w:rsidRDefault="000D367F" w:rsidP="000D367F">
      <w:pPr>
        <w:numPr>
          <w:ilvl w:val="0"/>
          <w:numId w:val="6"/>
        </w:numPr>
        <w:autoSpaceDE w:val="0"/>
        <w:autoSpaceDN w:val="0"/>
        <w:adjustRightInd w:val="0"/>
        <w:spacing w:after="0" w:line="240" w:lineRule="auto"/>
        <w:ind w:left="426"/>
        <w:contextualSpacing/>
        <w:jc w:val="both"/>
        <w:rPr>
          <w:rFonts w:cstheme="minorHAnsi"/>
        </w:rPr>
      </w:pPr>
      <w:r w:rsidRPr="000D367F">
        <w:rPr>
          <w:rFonts w:cstheme="minorHAnsi"/>
          <w:b/>
          <w:bCs/>
        </w:rPr>
        <w:t>poziom docelowy</w:t>
      </w:r>
      <w:r w:rsidRPr="000D367F">
        <w:rPr>
          <w:rFonts w:cstheme="minorHAnsi"/>
        </w:rPr>
        <w:t xml:space="preserve"> oznacza poziom substancji w powietrzu ustalony w celu unikania, zapobiegania lub ograniczania szkodliwego oddziaływania na zdrowie ludzkie lub środowisko jako całość, który ma być osiągnięty tam gdzie to możliwe w określonym czasie,</w:t>
      </w:r>
    </w:p>
    <w:p w14:paraId="59766E95" w14:textId="77777777" w:rsidR="000D367F" w:rsidRPr="000D367F" w:rsidRDefault="000D367F" w:rsidP="000D367F">
      <w:pPr>
        <w:numPr>
          <w:ilvl w:val="0"/>
          <w:numId w:val="6"/>
        </w:numPr>
        <w:autoSpaceDE w:val="0"/>
        <w:autoSpaceDN w:val="0"/>
        <w:adjustRightInd w:val="0"/>
        <w:spacing w:after="0" w:line="240" w:lineRule="auto"/>
        <w:ind w:left="426"/>
        <w:contextualSpacing/>
        <w:jc w:val="both"/>
        <w:rPr>
          <w:rFonts w:cstheme="minorHAnsi"/>
        </w:rPr>
      </w:pPr>
      <w:r w:rsidRPr="000D367F">
        <w:rPr>
          <w:rFonts w:cstheme="minorHAnsi"/>
          <w:b/>
          <w:bCs/>
        </w:rPr>
        <w:t>poziom celu długoterminowego</w:t>
      </w:r>
      <w:r w:rsidRPr="000D367F">
        <w:rPr>
          <w:rFonts w:cstheme="minorHAnsi"/>
        </w:rPr>
        <w:t xml:space="preserve"> oznacza poziom substancji w powietrzu, który należy osiągnąć </w:t>
      </w:r>
      <w:r w:rsidRPr="000D367F">
        <w:rPr>
          <w:rFonts w:cstheme="minorHAnsi"/>
        </w:rPr>
        <w:br/>
        <w:t>w dłuższej perspektywie - z wyjątkiem przypadków, gdy nie jest to możliwe w drodze zastosowania proporcjonalnych środków - w celu zapewnienia skutecznej ochrony zdrowia ludzkiego i środowiska.</w:t>
      </w:r>
    </w:p>
    <w:p w14:paraId="2F7D3BF2" w14:textId="77777777" w:rsidR="000D367F" w:rsidRPr="000D367F" w:rsidRDefault="000D367F" w:rsidP="000D367F">
      <w:pPr>
        <w:autoSpaceDE w:val="0"/>
        <w:autoSpaceDN w:val="0"/>
        <w:adjustRightInd w:val="0"/>
        <w:spacing w:after="0" w:line="240" w:lineRule="auto"/>
        <w:jc w:val="both"/>
        <w:rPr>
          <w:rFonts w:cstheme="minorHAnsi"/>
        </w:rPr>
      </w:pPr>
    </w:p>
    <w:p w14:paraId="72718961" w14:textId="3A6727CF" w:rsidR="000D367F" w:rsidRPr="000D367F" w:rsidRDefault="000D367F" w:rsidP="000D367F">
      <w:pPr>
        <w:autoSpaceDE w:val="0"/>
        <w:autoSpaceDN w:val="0"/>
        <w:adjustRightInd w:val="0"/>
        <w:spacing w:after="0" w:line="240" w:lineRule="auto"/>
        <w:jc w:val="both"/>
        <w:rPr>
          <w:rFonts w:cstheme="minorHAnsi"/>
        </w:rPr>
      </w:pPr>
      <w:r w:rsidRPr="000D367F">
        <w:rPr>
          <w:rFonts w:cstheme="minorHAnsi"/>
        </w:rPr>
        <w:t xml:space="preserve">Kryteria klasyfikacji stref ze względu na ochronę zdrowia ludzi w zakresie 12 wcześniej wymienionych substancji uwzględnionych </w:t>
      </w:r>
      <w:r w:rsidRPr="000D367F">
        <w:rPr>
          <w:rFonts w:cstheme="minorHAnsi"/>
          <w:b/>
          <w:bCs/>
        </w:rPr>
        <w:t>w ocenie dokonywanej</w:t>
      </w:r>
      <w:r w:rsidRPr="000D367F">
        <w:rPr>
          <w:rFonts w:cstheme="minorHAnsi"/>
        </w:rPr>
        <w:t xml:space="preserve"> pod kątem spełnienia kryteriów określonych </w:t>
      </w:r>
      <w:r w:rsidR="00811145">
        <w:rPr>
          <w:rFonts w:cstheme="minorHAnsi"/>
        </w:rPr>
        <w:br/>
      </w:r>
      <w:r w:rsidRPr="000D367F">
        <w:rPr>
          <w:rFonts w:cstheme="minorHAnsi"/>
        </w:rPr>
        <w:t xml:space="preserve">w celu </w:t>
      </w:r>
      <w:r w:rsidRPr="000D367F">
        <w:rPr>
          <w:rFonts w:cstheme="minorHAnsi"/>
          <w:b/>
          <w:bCs/>
          <w:u w:val="single"/>
        </w:rPr>
        <w:t xml:space="preserve">ochrony zdrowia ludzi </w:t>
      </w:r>
      <w:r w:rsidRPr="000D367F">
        <w:rPr>
          <w:rFonts w:cstheme="minorHAnsi"/>
        </w:rPr>
        <w:t xml:space="preserve">zamieszczono w tabeli poniżej. </w:t>
      </w:r>
    </w:p>
    <w:p w14:paraId="08B03F9C" w14:textId="77777777" w:rsidR="000D367F" w:rsidRPr="000D367F" w:rsidRDefault="000D367F" w:rsidP="000D367F">
      <w:pPr>
        <w:autoSpaceDE w:val="0"/>
        <w:autoSpaceDN w:val="0"/>
        <w:adjustRightInd w:val="0"/>
        <w:spacing w:after="0" w:line="240" w:lineRule="auto"/>
        <w:jc w:val="both"/>
        <w:rPr>
          <w:rFonts w:cstheme="minorHAnsi"/>
        </w:rPr>
      </w:pPr>
    </w:p>
    <w:p w14:paraId="6C84F067" w14:textId="77777777" w:rsidR="000D367F" w:rsidRPr="000D367F" w:rsidRDefault="000D367F" w:rsidP="000D367F">
      <w:pPr>
        <w:autoSpaceDE w:val="0"/>
        <w:autoSpaceDN w:val="0"/>
        <w:adjustRightInd w:val="0"/>
        <w:spacing w:after="0" w:line="240" w:lineRule="auto"/>
        <w:jc w:val="both"/>
        <w:rPr>
          <w:rFonts w:cstheme="minorHAnsi"/>
        </w:rPr>
      </w:pPr>
      <w:r w:rsidRPr="000D367F">
        <w:rPr>
          <w:rFonts w:cstheme="minorHAnsi"/>
        </w:rPr>
        <w:t>Dla pyłu PM2,5 oraz ozonu zdefiniowane są kryteria dodatkowej klasyfikacji stref ze względu na ochronę zdrowia ludzi. Kryteria te zestawiono w tabelach poniżej.</w:t>
      </w:r>
      <w:bookmarkStart w:id="26" w:name="_Toc59524851"/>
      <w:bookmarkStart w:id="27" w:name="_Toc67480810"/>
    </w:p>
    <w:p w14:paraId="43078A1E" w14:textId="77777777" w:rsidR="000D367F" w:rsidRPr="000D367F" w:rsidRDefault="000D367F" w:rsidP="000D367F">
      <w:pPr>
        <w:autoSpaceDE w:val="0"/>
        <w:autoSpaceDN w:val="0"/>
        <w:adjustRightInd w:val="0"/>
        <w:spacing w:after="0" w:line="240" w:lineRule="auto"/>
        <w:jc w:val="both"/>
        <w:rPr>
          <w:rFonts w:cstheme="minorHAnsi"/>
        </w:rPr>
      </w:pPr>
    </w:p>
    <w:p w14:paraId="134A6D8E" w14:textId="0B85D0C0" w:rsidR="000D367F" w:rsidRPr="000D367F" w:rsidRDefault="000D367F" w:rsidP="000D367F">
      <w:pPr>
        <w:spacing w:after="0" w:line="240" w:lineRule="auto"/>
        <w:jc w:val="center"/>
        <w:rPr>
          <w:rFonts w:cstheme="minorHAnsi"/>
          <w:b/>
          <w:bCs/>
        </w:rPr>
      </w:pPr>
      <w:bookmarkStart w:id="28" w:name="_Toc113967489"/>
      <w:bookmarkStart w:id="29" w:name="_Toc114224867"/>
      <w:r w:rsidRPr="000D367F">
        <w:rPr>
          <w:rFonts w:cstheme="minorHAnsi"/>
        </w:rPr>
        <w:t xml:space="preserve">Tabela </w:t>
      </w:r>
      <w:r w:rsidRPr="000D367F">
        <w:rPr>
          <w:rFonts w:cstheme="minorHAnsi"/>
          <w:b/>
          <w:bCs/>
        </w:rPr>
        <w:fldChar w:fldCharType="begin"/>
      </w:r>
      <w:r w:rsidRPr="000D367F">
        <w:rPr>
          <w:rFonts w:cstheme="minorHAnsi"/>
        </w:rPr>
        <w:instrText xml:space="preserve"> SEQ Tabela \* ARABIC </w:instrText>
      </w:r>
      <w:r w:rsidRPr="000D367F">
        <w:rPr>
          <w:rFonts w:cstheme="minorHAnsi"/>
          <w:b/>
          <w:bCs/>
        </w:rPr>
        <w:fldChar w:fldCharType="separate"/>
      </w:r>
      <w:r w:rsidR="00E43EF4">
        <w:rPr>
          <w:rFonts w:cstheme="minorHAnsi"/>
          <w:noProof/>
        </w:rPr>
        <w:t>2</w:t>
      </w:r>
      <w:r w:rsidRPr="000D367F">
        <w:rPr>
          <w:rFonts w:cstheme="minorHAnsi"/>
          <w:b/>
          <w:bCs/>
        </w:rPr>
        <w:fldChar w:fldCharType="end"/>
      </w:r>
      <w:r w:rsidRPr="000D367F">
        <w:rPr>
          <w:rFonts w:cstheme="minorHAnsi"/>
        </w:rPr>
        <w:t xml:space="preserve"> Kryteria klasyfikacji stref ze względu na ochronę zdrowia ludzi w zakresie: SO2 , NO2 ,CO, C6H6, PM10, PM2,5, Pb, As, Cd, Ni, </w:t>
      </w:r>
      <w:proofErr w:type="spellStart"/>
      <w:r w:rsidRPr="000D367F">
        <w:rPr>
          <w:rFonts w:cstheme="minorHAnsi"/>
        </w:rPr>
        <w:t>BaP</w:t>
      </w:r>
      <w:proofErr w:type="spellEnd"/>
      <w:r w:rsidRPr="000D367F">
        <w:rPr>
          <w:rFonts w:cstheme="minorHAnsi"/>
        </w:rPr>
        <w:t>, O</w:t>
      </w:r>
      <w:r w:rsidRPr="000D367F">
        <w:rPr>
          <w:rFonts w:cstheme="minorHAnsi"/>
          <w:vertAlign w:val="subscript"/>
        </w:rPr>
        <w:t>3</w:t>
      </w:r>
      <w:bookmarkEnd w:id="26"/>
      <w:bookmarkEnd w:id="27"/>
      <w:bookmarkEnd w:id="28"/>
      <w:bookmarkEnd w:id="29"/>
    </w:p>
    <w:tbl>
      <w:tblPr>
        <w:tblStyle w:val="TableNormal"/>
        <w:tblW w:w="1056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2"/>
        <w:gridCol w:w="1772"/>
        <w:gridCol w:w="1350"/>
        <w:gridCol w:w="2805"/>
        <w:gridCol w:w="2653"/>
      </w:tblGrid>
      <w:tr w:rsidR="000D367F" w:rsidRPr="000D367F" w14:paraId="53BF7984" w14:textId="77777777" w:rsidTr="00374B14">
        <w:trPr>
          <w:trHeight w:val="510"/>
        </w:trPr>
        <w:tc>
          <w:tcPr>
            <w:tcW w:w="1982" w:type="dxa"/>
            <w:shd w:val="clear" w:color="auto" w:fill="00AFEF"/>
            <w:vAlign w:val="center"/>
          </w:tcPr>
          <w:p w14:paraId="29598D18" w14:textId="77777777" w:rsidR="000D367F" w:rsidRPr="000D367F" w:rsidRDefault="000D367F" w:rsidP="000D367F">
            <w:pPr>
              <w:jc w:val="center"/>
              <w:rPr>
                <w:rFonts w:eastAsia="Times New Roman" w:cstheme="minorHAnsi"/>
                <w:b/>
              </w:rPr>
            </w:pPr>
            <w:r w:rsidRPr="000D367F">
              <w:rPr>
                <w:rFonts w:eastAsia="Times New Roman" w:cstheme="minorHAnsi"/>
                <w:b/>
              </w:rPr>
              <w:t>Zanieczyszczenie</w:t>
            </w:r>
          </w:p>
        </w:tc>
        <w:tc>
          <w:tcPr>
            <w:tcW w:w="1772" w:type="dxa"/>
            <w:shd w:val="clear" w:color="auto" w:fill="00AFEF"/>
            <w:vAlign w:val="center"/>
          </w:tcPr>
          <w:p w14:paraId="6B86A782" w14:textId="77777777" w:rsidR="000D367F" w:rsidRPr="000D367F" w:rsidRDefault="000D367F" w:rsidP="000D367F">
            <w:pPr>
              <w:spacing w:before="86"/>
              <w:ind w:right="144"/>
              <w:jc w:val="center"/>
              <w:rPr>
                <w:rFonts w:eastAsia="Times New Roman" w:cstheme="minorHAnsi"/>
                <w:b/>
              </w:rPr>
            </w:pPr>
            <w:r w:rsidRPr="000D367F">
              <w:rPr>
                <w:rFonts w:eastAsia="Times New Roman" w:cstheme="minorHAnsi"/>
                <w:b/>
                <w:spacing w:val="-1"/>
              </w:rPr>
              <w:t>Normowany</w:t>
            </w:r>
            <w:r w:rsidRPr="000D367F">
              <w:rPr>
                <w:rFonts w:eastAsia="Times New Roman" w:cstheme="minorHAnsi"/>
                <w:b/>
                <w:spacing w:val="-42"/>
              </w:rPr>
              <w:t xml:space="preserve"> </w:t>
            </w:r>
            <w:r w:rsidRPr="000D367F">
              <w:rPr>
                <w:rFonts w:eastAsia="Times New Roman" w:cstheme="minorHAnsi"/>
                <w:b/>
              </w:rPr>
              <w:t>poziom</w:t>
            </w:r>
          </w:p>
        </w:tc>
        <w:tc>
          <w:tcPr>
            <w:tcW w:w="1350" w:type="dxa"/>
            <w:shd w:val="clear" w:color="auto" w:fill="00AFEF"/>
            <w:vAlign w:val="center"/>
          </w:tcPr>
          <w:p w14:paraId="27D5259B" w14:textId="77777777" w:rsidR="000D367F" w:rsidRPr="000D367F" w:rsidRDefault="000D367F" w:rsidP="000D367F">
            <w:pPr>
              <w:spacing w:before="86"/>
              <w:ind w:left="74" w:right="92"/>
              <w:jc w:val="center"/>
              <w:rPr>
                <w:rFonts w:eastAsia="Times New Roman" w:cstheme="minorHAnsi"/>
                <w:b/>
              </w:rPr>
            </w:pPr>
            <w:r w:rsidRPr="000D367F">
              <w:rPr>
                <w:rFonts w:eastAsia="Times New Roman" w:cstheme="minorHAnsi"/>
                <w:b/>
              </w:rPr>
              <w:t>Czas</w:t>
            </w:r>
            <w:r w:rsidRPr="000D367F">
              <w:rPr>
                <w:rFonts w:eastAsia="Times New Roman" w:cstheme="minorHAnsi"/>
                <w:b/>
                <w:spacing w:val="1"/>
              </w:rPr>
              <w:t xml:space="preserve"> </w:t>
            </w:r>
            <w:r w:rsidRPr="000D367F">
              <w:rPr>
                <w:rFonts w:eastAsia="Times New Roman" w:cstheme="minorHAnsi"/>
                <w:b/>
                <w:spacing w:val="-1"/>
              </w:rPr>
              <w:t>uśredniania</w:t>
            </w:r>
          </w:p>
        </w:tc>
        <w:tc>
          <w:tcPr>
            <w:tcW w:w="2805" w:type="dxa"/>
            <w:shd w:val="clear" w:color="auto" w:fill="00AFEF"/>
            <w:vAlign w:val="center"/>
          </w:tcPr>
          <w:p w14:paraId="37107D0E" w14:textId="77777777" w:rsidR="000D367F" w:rsidRPr="000D367F" w:rsidRDefault="000D367F" w:rsidP="000D367F">
            <w:pPr>
              <w:ind w:right="1005"/>
              <w:jc w:val="center"/>
              <w:rPr>
                <w:rFonts w:eastAsia="Times New Roman" w:cstheme="minorHAnsi"/>
                <w:b/>
              </w:rPr>
            </w:pPr>
            <w:r w:rsidRPr="000D367F">
              <w:rPr>
                <w:rFonts w:eastAsia="Times New Roman" w:cstheme="minorHAnsi"/>
                <w:b/>
              </w:rPr>
              <w:t>Klasa</w:t>
            </w:r>
            <w:r w:rsidRPr="000D367F">
              <w:rPr>
                <w:rFonts w:eastAsia="Times New Roman" w:cstheme="minorHAnsi"/>
                <w:b/>
                <w:spacing w:val="-2"/>
              </w:rPr>
              <w:t xml:space="preserve"> </w:t>
            </w:r>
            <w:r w:rsidRPr="000D367F">
              <w:rPr>
                <w:rFonts w:eastAsia="Times New Roman" w:cstheme="minorHAnsi"/>
                <w:b/>
              </w:rPr>
              <w:t>A</w:t>
            </w:r>
          </w:p>
        </w:tc>
        <w:tc>
          <w:tcPr>
            <w:tcW w:w="2653" w:type="dxa"/>
            <w:shd w:val="clear" w:color="auto" w:fill="00AFEF"/>
            <w:vAlign w:val="center"/>
          </w:tcPr>
          <w:p w14:paraId="0E9A6272" w14:textId="77777777" w:rsidR="000D367F" w:rsidRPr="000D367F" w:rsidRDefault="000D367F" w:rsidP="000D367F">
            <w:pPr>
              <w:ind w:right="932"/>
              <w:jc w:val="center"/>
              <w:rPr>
                <w:rFonts w:eastAsia="Times New Roman" w:cstheme="minorHAnsi"/>
                <w:b/>
              </w:rPr>
            </w:pPr>
            <w:r w:rsidRPr="000D367F">
              <w:rPr>
                <w:rFonts w:eastAsia="Times New Roman" w:cstheme="minorHAnsi"/>
                <w:b/>
              </w:rPr>
              <w:t>Klasa</w:t>
            </w:r>
            <w:r w:rsidRPr="000D367F">
              <w:rPr>
                <w:rFonts w:eastAsia="Times New Roman" w:cstheme="minorHAnsi"/>
                <w:b/>
                <w:spacing w:val="-2"/>
              </w:rPr>
              <w:t xml:space="preserve"> </w:t>
            </w:r>
            <w:r w:rsidRPr="000D367F">
              <w:rPr>
                <w:rFonts w:eastAsia="Times New Roman" w:cstheme="minorHAnsi"/>
                <w:b/>
              </w:rPr>
              <w:t>C</w:t>
            </w:r>
          </w:p>
        </w:tc>
      </w:tr>
      <w:tr w:rsidR="000D367F" w:rsidRPr="000D367F" w14:paraId="2017EF5D" w14:textId="77777777" w:rsidTr="00374B14">
        <w:trPr>
          <w:trHeight w:val="467"/>
        </w:trPr>
        <w:tc>
          <w:tcPr>
            <w:tcW w:w="1982" w:type="dxa"/>
            <w:vAlign w:val="center"/>
          </w:tcPr>
          <w:p w14:paraId="73A5AF71" w14:textId="77777777" w:rsidR="000D367F" w:rsidRPr="000D367F" w:rsidRDefault="000D367F" w:rsidP="000D367F">
            <w:pPr>
              <w:spacing w:before="163"/>
              <w:ind w:left="69"/>
              <w:jc w:val="center"/>
              <w:rPr>
                <w:rFonts w:eastAsia="Times New Roman" w:cstheme="minorHAnsi"/>
              </w:rPr>
            </w:pPr>
            <w:r w:rsidRPr="000D367F">
              <w:rPr>
                <w:rFonts w:eastAsia="Times New Roman" w:cstheme="minorHAnsi"/>
              </w:rPr>
              <w:t>dwutlenek</w:t>
            </w:r>
            <w:r w:rsidRPr="000D367F">
              <w:rPr>
                <w:rFonts w:eastAsia="Times New Roman" w:cstheme="minorHAnsi"/>
                <w:spacing w:val="-4"/>
              </w:rPr>
              <w:t xml:space="preserve"> </w:t>
            </w:r>
            <w:r w:rsidRPr="000D367F">
              <w:rPr>
                <w:rFonts w:eastAsia="Times New Roman" w:cstheme="minorHAnsi"/>
              </w:rPr>
              <w:t>siarki</w:t>
            </w:r>
          </w:p>
        </w:tc>
        <w:tc>
          <w:tcPr>
            <w:tcW w:w="1772" w:type="dxa"/>
            <w:vAlign w:val="center"/>
          </w:tcPr>
          <w:p w14:paraId="364870DF" w14:textId="77777777" w:rsidR="000D367F" w:rsidRPr="000D367F" w:rsidRDefault="000D367F" w:rsidP="000D367F">
            <w:pPr>
              <w:spacing w:before="163"/>
              <w:ind w:left="69"/>
              <w:jc w:val="center"/>
              <w:rPr>
                <w:rFonts w:eastAsia="Times New Roman" w:cstheme="minorHAnsi"/>
              </w:rPr>
            </w:pPr>
            <w:r w:rsidRPr="000D367F">
              <w:rPr>
                <w:rFonts w:eastAsia="Times New Roman" w:cstheme="minorHAnsi"/>
              </w:rPr>
              <w:t>dopuszczalny</w:t>
            </w:r>
          </w:p>
        </w:tc>
        <w:tc>
          <w:tcPr>
            <w:tcW w:w="1350" w:type="dxa"/>
            <w:vAlign w:val="center"/>
          </w:tcPr>
          <w:p w14:paraId="141EE75E" w14:textId="77777777" w:rsidR="000D367F" w:rsidRPr="000D367F" w:rsidRDefault="000D367F" w:rsidP="000D367F">
            <w:pPr>
              <w:spacing w:before="163"/>
              <w:ind w:left="69"/>
              <w:jc w:val="center"/>
              <w:rPr>
                <w:rFonts w:eastAsia="Times New Roman" w:cstheme="minorHAnsi"/>
              </w:rPr>
            </w:pPr>
            <w:r w:rsidRPr="000D367F">
              <w:rPr>
                <w:rFonts w:eastAsia="Times New Roman" w:cstheme="minorHAnsi"/>
              </w:rPr>
              <w:t>1-godz.</w:t>
            </w:r>
          </w:p>
        </w:tc>
        <w:tc>
          <w:tcPr>
            <w:tcW w:w="2805" w:type="dxa"/>
            <w:vAlign w:val="center"/>
          </w:tcPr>
          <w:p w14:paraId="009EB826" w14:textId="77777777" w:rsidR="000D367F" w:rsidRPr="000D367F" w:rsidRDefault="000D367F" w:rsidP="000D367F">
            <w:pPr>
              <w:spacing w:before="7" w:line="240" w:lineRule="atLeast"/>
              <w:ind w:left="72" w:right="151"/>
              <w:jc w:val="center"/>
              <w:rPr>
                <w:rFonts w:eastAsia="Times New Roman" w:cstheme="minorHAnsi"/>
              </w:rPr>
            </w:pPr>
            <w:r w:rsidRPr="000D367F">
              <w:rPr>
                <w:rFonts w:eastAsia="Times New Roman" w:cstheme="minorHAnsi"/>
              </w:rPr>
              <w:t>nie więcej niż 24 stężenia 1-godz.</w:t>
            </w:r>
            <w:r w:rsidRPr="000D367F">
              <w:rPr>
                <w:rFonts w:eastAsia="Times New Roman" w:cstheme="minorHAnsi"/>
                <w:spacing w:val="-42"/>
              </w:rPr>
              <w:t xml:space="preserve"> </w:t>
            </w:r>
            <w:r w:rsidRPr="000D367F">
              <w:rPr>
                <w:rFonts w:eastAsia="Times New Roman" w:cstheme="minorHAnsi"/>
              </w:rPr>
              <w:t>S1 &gt;</w:t>
            </w:r>
            <w:r w:rsidRPr="000D367F">
              <w:rPr>
                <w:rFonts w:eastAsia="Times New Roman" w:cstheme="minorHAnsi"/>
                <w:spacing w:val="-1"/>
              </w:rPr>
              <w:t xml:space="preserve"> </w:t>
            </w:r>
            <w:r w:rsidRPr="000D367F">
              <w:rPr>
                <w:rFonts w:eastAsia="Times New Roman" w:cstheme="minorHAnsi"/>
              </w:rPr>
              <w:t>350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c>
          <w:tcPr>
            <w:tcW w:w="2653" w:type="dxa"/>
            <w:vAlign w:val="center"/>
          </w:tcPr>
          <w:p w14:paraId="640B49B7" w14:textId="77777777" w:rsidR="000D367F" w:rsidRPr="000D367F" w:rsidRDefault="000D367F" w:rsidP="000D367F">
            <w:pPr>
              <w:spacing w:before="7" w:line="240" w:lineRule="atLeast"/>
              <w:ind w:left="74" w:right="267"/>
              <w:jc w:val="center"/>
              <w:rPr>
                <w:rFonts w:eastAsia="Times New Roman" w:cstheme="minorHAnsi"/>
              </w:rPr>
            </w:pPr>
            <w:r w:rsidRPr="000D367F">
              <w:rPr>
                <w:rFonts w:eastAsia="Times New Roman" w:cstheme="minorHAnsi"/>
              </w:rPr>
              <w:t>więcej niż 24 stężenia 1-godz.</w:t>
            </w:r>
            <w:r w:rsidRPr="000D367F">
              <w:rPr>
                <w:rFonts w:eastAsia="Times New Roman" w:cstheme="minorHAnsi"/>
                <w:spacing w:val="-42"/>
              </w:rPr>
              <w:t xml:space="preserve"> </w:t>
            </w:r>
            <w:r w:rsidRPr="000D367F">
              <w:rPr>
                <w:rFonts w:eastAsia="Times New Roman" w:cstheme="minorHAnsi"/>
              </w:rPr>
              <w:t>S1</w:t>
            </w:r>
            <w:r w:rsidRPr="000D367F">
              <w:rPr>
                <w:rFonts w:eastAsia="Times New Roman" w:cstheme="minorHAnsi"/>
                <w:spacing w:val="1"/>
              </w:rPr>
              <w:t xml:space="preserve"> </w:t>
            </w:r>
            <w:r w:rsidRPr="000D367F">
              <w:rPr>
                <w:rFonts w:eastAsia="Times New Roman" w:cstheme="minorHAnsi"/>
              </w:rPr>
              <w:t>&gt;</w:t>
            </w:r>
            <w:r w:rsidRPr="000D367F">
              <w:rPr>
                <w:rFonts w:eastAsia="Times New Roman" w:cstheme="minorHAnsi"/>
                <w:spacing w:val="-1"/>
              </w:rPr>
              <w:t xml:space="preserve"> </w:t>
            </w:r>
            <w:r w:rsidRPr="000D367F">
              <w:rPr>
                <w:rFonts w:eastAsia="Times New Roman" w:cstheme="minorHAnsi"/>
              </w:rPr>
              <w:t>350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r>
      <w:tr w:rsidR="000D367F" w:rsidRPr="000D367F" w14:paraId="240D8A3C" w14:textId="77777777" w:rsidTr="00374B14">
        <w:trPr>
          <w:trHeight w:val="433"/>
        </w:trPr>
        <w:tc>
          <w:tcPr>
            <w:tcW w:w="1982" w:type="dxa"/>
            <w:vAlign w:val="center"/>
          </w:tcPr>
          <w:p w14:paraId="514687B8" w14:textId="77777777" w:rsidR="000D367F" w:rsidRPr="000D367F" w:rsidRDefault="000D367F" w:rsidP="000D367F">
            <w:pPr>
              <w:spacing w:before="144"/>
              <w:ind w:left="69"/>
              <w:jc w:val="center"/>
              <w:rPr>
                <w:rFonts w:eastAsia="Times New Roman" w:cstheme="minorHAnsi"/>
              </w:rPr>
            </w:pPr>
            <w:r w:rsidRPr="000D367F">
              <w:rPr>
                <w:rFonts w:eastAsia="Times New Roman" w:cstheme="minorHAnsi"/>
              </w:rPr>
              <w:t>dwutlenek</w:t>
            </w:r>
            <w:r w:rsidRPr="000D367F">
              <w:rPr>
                <w:rFonts w:eastAsia="Times New Roman" w:cstheme="minorHAnsi"/>
                <w:spacing w:val="-4"/>
              </w:rPr>
              <w:t xml:space="preserve"> </w:t>
            </w:r>
            <w:r w:rsidRPr="000D367F">
              <w:rPr>
                <w:rFonts w:eastAsia="Times New Roman" w:cstheme="minorHAnsi"/>
              </w:rPr>
              <w:t>siarki</w:t>
            </w:r>
          </w:p>
        </w:tc>
        <w:tc>
          <w:tcPr>
            <w:tcW w:w="1772" w:type="dxa"/>
            <w:vAlign w:val="center"/>
          </w:tcPr>
          <w:p w14:paraId="19D17BE2" w14:textId="77777777" w:rsidR="000D367F" w:rsidRPr="000D367F" w:rsidRDefault="000D367F" w:rsidP="000D367F">
            <w:pPr>
              <w:spacing w:before="144"/>
              <w:ind w:left="69"/>
              <w:jc w:val="center"/>
              <w:rPr>
                <w:rFonts w:eastAsia="Times New Roman" w:cstheme="minorHAnsi"/>
              </w:rPr>
            </w:pPr>
            <w:r w:rsidRPr="000D367F">
              <w:rPr>
                <w:rFonts w:eastAsia="Times New Roman" w:cstheme="minorHAnsi"/>
              </w:rPr>
              <w:t>dopuszczalny</w:t>
            </w:r>
          </w:p>
        </w:tc>
        <w:tc>
          <w:tcPr>
            <w:tcW w:w="1350" w:type="dxa"/>
            <w:vAlign w:val="center"/>
          </w:tcPr>
          <w:p w14:paraId="148A3F02" w14:textId="77777777" w:rsidR="000D367F" w:rsidRPr="000D367F" w:rsidRDefault="000D367F" w:rsidP="000D367F">
            <w:pPr>
              <w:spacing w:before="144"/>
              <w:ind w:left="69"/>
              <w:jc w:val="center"/>
              <w:rPr>
                <w:rFonts w:eastAsia="Times New Roman" w:cstheme="minorHAnsi"/>
              </w:rPr>
            </w:pPr>
            <w:r w:rsidRPr="000D367F">
              <w:rPr>
                <w:rFonts w:eastAsia="Times New Roman" w:cstheme="minorHAnsi"/>
              </w:rPr>
              <w:t>24-godz.</w:t>
            </w:r>
          </w:p>
        </w:tc>
        <w:tc>
          <w:tcPr>
            <w:tcW w:w="2805" w:type="dxa"/>
            <w:vAlign w:val="center"/>
          </w:tcPr>
          <w:p w14:paraId="169FE228" w14:textId="77777777" w:rsidR="000D367F" w:rsidRPr="000D367F" w:rsidRDefault="000D367F" w:rsidP="000D367F">
            <w:pPr>
              <w:spacing w:before="40"/>
              <w:ind w:left="72" w:right="151"/>
              <w:jc w:val="center"/>
              <w:rPr>
                <w:rFonts w:eastAsia="Times New Roman" w:cstheme="minorHAnsi"/>
              </w:rPr>
            </w:pPr>
            <w:r w:rsidRPr="000D367F">
              <w:rPr>
                <w:rFonts w:eastAsia="Times New Roman" w:cstheme="minorHAnsi"/>
              </w:rPr>
              <w:t>nie więcej niż 3 stężenia 24-godz.</w:t>
            </w:r>
            <w:r w:rsidRPr="000D367F">
              <w:rPr>
                <w:rFonts w:eastAsia="Times New Roman" w:cstheme="minorHAnsi"/>
                <w:spacing w:val="-42"/>
              </w:rPr>
              <w:t xml:space="preserve"> </w:t>
            </w:r>
            <w:r w:rsidRPr="000D367F">
              <w:rPr>
                <w:rFonts w:eastAsia="Times New Roman" w:cstheme="minorHAnsi"/>
              </w:rPr>
              <w:t>S24</w:t>
            </w:r>
            <w:r w:rsidRPr="000D367F">
              <w:rPr>
                <w:rFonts w:eastAsia="Times New Roman" w:cstheme="minorHAnsi"/>
                <w:spacing w:val="-2"/>
              </w:rPr>
              <w:t xml:space="preserve"> </w:t>
            </w:r>
            <w:r w:rsidRPr="000D367F">
              <w:rPr>
                <w:rFonts w:eastAsia="Times New Roman" w:cstheme="minorHAnsi"/>
              </w:rPr>
              <w:t>&gt; 125</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c>
          <w:tcPr>
            <w:tcW w:w="2653" w:type="dxa"/>
            <w:vAlign w:val="center"/>
          </w:tcPr>
          <w:p w14:paraId="0EB3D560" w14:textId="77777777" w:rsidR="000D367F" w:rsidRPr="000D367F" w:rsidRDefault="000D367F" w:rsidP="000D367F">
            <w:pPr>
              <w:spacing w:before="40"/>
              <w:ind w:left="74" w:right="267"/>
              <w:jc w:val="center"/>
              <w:rPr>
                <w:rFonts w:eastAsia="Times New Roman" w:cstheme="minorHAnsi"/>
              </w:rPr>
            </w:pPr>
            <w:r w:rsidRPr="000D367F">
              <w:rPr>
                <w:rFonts w:eastAsia="Times New Roman" w:cstheme="minorHAnsi"/>
              </w:rPr>
              <w:t>więcej niż 3 stężenia 24-godz.</w:t>
            </w:r>
            <w:r w:rsidRPr="000D367F">
              <w:rPr>
                <w:rFonts w:eastAsia="Times New Roman" w:cstheme="minorHAnsi"/>
                <w:spacing w:val="-42"/>
              </w:rPr>
              <w:t xml:space="preserve"> </w:t>
            </w:r>
            <w:r w:rsidRPr="000D367F">
              <w:rPr>
                <w:rFonts w:eastAsia="Times New Roman" w:cstheme="minorHAnsi"/>
              </w:rPr>
              <w:t>S24</w:t>
            </w:r>
            <w:r w:rsidRPr="000D367F">
              <w:rPr>
                <w:rFonts w:eastAsia="Times New Roman" w:cstheme="minorHAnsi"/>
                <w:spacing w:val="-1"/>
              </w:rPr>
              <w:t xml:space="preserve"> </w:t>
            </w:r>
            <w:r w:rsidRPr="000D367F">
              <w:rPr>
                <w:rFonts w:eastAsia="Times New Roman" w:cstheme="minorHAnsi"/>
              </w:rPr>
              <w:t>&gt;</w:t>
            </w:r>
            <w:r w:rsidRPr="000D367F">
              <w:rPr>
                <w:rFonts w:eastAsia="Times New Roman" w:cstheme="minorHAnsi"/>
                <w:spacing w:val="-1"/>
              </w:rPr>
              <w:t xml:space="preserve"> </w:t>
            </w:r>
            <w:r w:rsidRPr="000D367F">
              <w:rPr>
                <w:rFonts w:eastAsia="Times New Roman" w:cstheme="minorHAnsi"/>
              </w:rPr>
              <w:t>125</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r>
      <w:tr w:rsidR="000D367F" w:rsidRPr="000D367F" w14:paraId="044BF6F6" w14:textId="77777777" w:rsidTr="00374B14">
        <w:trPr>
          <w:trHeight w:val="468"/>
        </w:trPr>
        <w:tc>
          <w:tcPr>
            <w:tcW w:w="1982" w:type="dxa"/>
            <w:vAlign w:val="center"/>
          </w:tcPr>
          <w:p w14:paraId="367CE8C7" w14:textId="77777777" w:rsidR="000D367F" w:rsidRPr="000D367F" w:rsidRDefault="000D367F" w:rsidP="000D367F">
            <w:pPr>
              <w:spacing w:before="165"/>
              <w:ind w:left="69"/>
              <w:jc w:val="center"/>
              <w:rPr>
                <w:rFonts w:eastAsia="Times New Roman" w:cstheme="minorHAnsi"/>
              </w:rPr>
            </w:pPr>
            <w:r w:rsidRPr="000D367F">
              <w:rPr>
                <w:rFonts w:eastAsia="Times New Roman" w:cstheme="minorHAnsi"/>
              </w:rPr>
              <w:t>dwutlenek</w:t>
            </w:r>
            <w:r w:rsidRPr="000D367F">
              <w:rPr>
                <w:rFonts w:eastAsia="Times New Roman" w:cstheme="minorHAnsi"/>
                <w:spacing w:val="-3"/>
              </w:rPr>
              <w:t xml:space="preserve"> </w:t>
            </w:r>
            <w:r w:rsidRPr="000D367F">
              <w:rPr>
                <w:rFonts w:eastAsia="Times New Roman" w:cstheme="minorHAnsi"/>
              </w:rPr>
              <w:t>azotu</w:t>
            </w:r>
          </w:p>
        </w:tc>
        <w:tc>
          <w:tcPr>
            <w:tcW w:w="1772" w:type="dxa"/>
            <w:vAlign w:val="center"/>
          </w:tcPr>
          <w:p w14:paraId="70FAF0FB" w14:textId="77777777" w:rsidR="000D367F" w:rsidRPr="000D367F" w:rsidRDefault="000D367F" w:rsidP="000D367F">
            <w:pPr>
              <w:spacing w:before="165"/>
              <w:ind w:left="69"/>
              <w:jc w:val="center"/>
              <w:rPr>
                <w:rFonts w:eastAsia="Times New Roman" w:cstheme="minorHAnsi"/>
              </w:rPr>
            </w:pPr>
            <w:r w:rsidRPr="000D367F">
              <w:rPr>
                <w:rFonts w:eastAsia="Times New Roman" w:cstheme="minorHAnsi"/>
              </w:rPr>
              <w:t>dopuszczalny</w:t>
            </w:r>
          </w:p>
        </w:tc>
        <w:tc>
          <w:tcPr>
            <w:tcW w:w="1350" w:type="dxa"/>
            <w:vAlign w:val="center"/>
          </w:tcPr>
          <w:p w14:paraId="65FBD374" w14:textId="77777777" w:rsidR="000D367F" w:rsidRPr="000D367F" w:rsidRDefault="000D367F" w:rsidP="000D367F">
            <w:pPr>
              <w:spacing w:before="165"/>
              <w:ind w:left="69"/>
              <w:jc w:val="center"/>
              <w:rPr>
                <w:rFonts w:eastAsia="Times New Roman" w:cstheme="minorHAnsi"/>
              </w:rPr>
            </w:pPr>
            <w:r w:rsidRPr="000D367F">
              <w:rPr>
                <w:rFonts w:eastAsia="Times New Roman" w:cstheme="minorHAnsi"/>
              </w:rPr>
              <w:t>1-godz.</w:t>
            </w:r>
          </w:p>
        </w:tc>
        <w:tc>
          <w:tcPr>
            <w:tcW w:w="2805" w:type="dxa"/>
            <w:vAlign w:val="center"/>
          </w:tcPr>
          <w:p w14:paraId="08EBF62A" w14:textId="77777777" w:rsidR="000D367F" w:rsidRPr="000D367F" w:rsidRDefault="000D367F" w:rsidP="000D367F">
            <w:pPr>
              <w:spacing w:before="7" w:line="240" w:lineRule="atLeast"/>
              <w:ind w:left="72" w:right="280"/>
              <w:jc w:val="center"/>
              <w:rPr>
                <w:rFonts w:eastAsia="Times New Roman" w:cstheme="minorHAnsi"/>
              </w:rPr>
            </w:pPr>
            <w:r w:rsidRPr="000D367F">
              <w:rPr>
                <w:rFonts w:eastAsia="Times New Roman" w:cstheme="minorHAnsi"/>
              </w:rPr>
              <w:t>nie więcej niż 18 stężeń 1-godz.</w:t>
            </w:r>
            <w:r w:rsidRPr="000D367F">
              <w:rPr>
                <w:rFonts w:eastAsia="Times New Roman" w:cstheme="minorHAnsi"/>
                <w:spacing w:val="-42"/>
              </w:rPr>
              <w:t xml:space="preserve"> </w:t>
            </w:r>
            <w:r w:rsidRPr="000D367F">
              <w:rPr>
                <w:rFonts w:eastAsia="Times New Roman" w:cstheme="minorHAnsi"/>
              </w:rPr>
              <w:t>S1 &gt;</w:t>
            </w:r>
            <w:r w:rsidRPr="000D367F">
              <w:rPr>
                <w:rFonts w:eastAsia="Times New Roman" w:cstheme="minorHAnsi"/>
                <w:spacing w:val="-1"/>
              </w:rPr>
              <w:t xml:space="preserve"> </w:t>
            </w:r>
            <w:r w:rsidRPr="000D367F">
              <w:rPr>
                <w:rFonts w:eastAsia="Times New Roman" w:cstheme="minorHAnsi"/>
              </w:rPr>
              <w:t>200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c>
          <w:tcPr>
            <w:tcW w:w="2653" w:type="dxa"/>
            <w:vAlign w:val="center"/>
          </w:tcPr>
          <w:p w14:paraId="5F4F67BF" w14:textId="77777777" w:rsidR="000D367F" w:rsidRPr="000D367F" w:rsidRDefault="000D367F" w:rsidP="000D367F">
            <w:pPr>
              <w:spacing w:before="7" w:line="240" w:lineRule="atLeast"/>
              <w:ind w:left="74" w:right="397"/>
              <w:jc w:val="center"/>
              <w:rPr>
                <w:rFonts w:eastAsia="Times New Roman" w:cstheme="minorHAnsi"/>
              </w:rPr>
            </w:pPr>
            <w:r w:rsidRPr="000D367F">
              <w:rPr>
                <w:rFonts w:eastAsia="Times New Roman" w:cstheme="minorHAnsi"/>
              </w:rPr>
              <w:t>więcej niż 18 stężeń 1-godz.</w:t>
            </w:r>
            <w:r w:rsidRPr="000D367F">
              <w:rPr>
                <w:rFonts w:eastAsia="Times New Roman" w:cstheme="minorHAnsi"/>
                <w:spacing w:val="-42"/>
              </w:rPr>
              <w:t xml:space="preserve"> </w:t>
            </w:r>
            <w:r w:rsidRPr="000D367F">
              <w:rPr>
                <w:rFonts w:eastAsia="Times New Roman" w:cstheme="minorHAnsi"/>
              </w:rPr>
              <w:t>S1</w:t>
            </w:r>
            <w:r w:rsidRPr="000D367F">
              <w:rPr>
                <w:rFonts w:eastAsia="Times New Roman" w:cstheme="minorHAnsi"/>
                <w:spacing w:val="1"/>
              </w:rPr>
              <w:t xml:space="preserve"> </w:t>
            </w:r>
            <w:r w:rsidRPr="000D367F">
              <w:rPr>
                <w:rFonts w:eastAsia="Times New Roman" w:cstheme="minorHAnsi"/>
              </w:rPr>
              <w:t>&gt;</w:t>
            </w:r>
            <w:r w:rsidRPr="000D367F">
              <w:rPr>
                <w:rFonts w:eastAsia="Times New Roman" w:cstheme="minorHAnsi"/>
                <w:spacing w:val="-1"/>
              </w:rPr>
              <w:t xml:space="preserve"> </w:t>
            </w:r>
            <w:r w:rsidRPr="000D367F">
              <w:rPr>
                <w:rFonts w:eastAsia="Times New Roman" w:cstheme="minorHAnsi"/>
              </w:rPr>
              <w:t>200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r>
      <w:tr w:rsidR="000D367F" w:rsidRPr="000D367F" w14:paraId="405D68BA" w14:textId="77777777" w:rsidTr="00374B14">
        <w:trPr>
          <w:trHeight w:val="251"/>
        </w:trPr>
        <w:tc>
          <w:tcPr>
            <w:tcW w:w="1982" w:type="dxa"/>
            <w:vAlign w:val="center"/>
          </w:tcPr>
          <w:p w14:paraId="714DF668" w14:textId="77777777" w:rsidR="000D367F" w:rsidRPr="000D367F" w:rsidRDefault="000D367F" w:rsidP="000D367F">
            <w:pPr>
              <w:spacing w:before="40"/>
              <w:ind w:left="69"/>
              <w:jc w:val="center"/>
              <w:rPr>
                <w:rFonts w:eastAsia="Times New Roman" w:cstheme="minorHAnsi"/>
              </w:rPr>
            </w:pPr>
            <w:r w:rsidRPr="000D367F">
              <w:rPr>
                <w:rFonts w:eastAsia="Times New Roman" w:cstheme="minorHAnsi"/>
              </w:rPr>
              <w:t>dwutlenek</w:t>
            </w:r>
            <w:r w:rsidRPr="000D367F">
              <w:rPr>
                <w:rFonts w:eastAsia="Times New Roman" w:cstheme="minorHAnsi"/>
                <w:spacing w:val="-3"/>
              </w:rPr>
              <w:t xml:space="preserve"> </w:t>
            </w:r>
            <w:r w:rsidRPr="000D367F">
              <w:rPr>
                <w:rFonts w:eastAsia="Times New Roman" w:cstheme="minorHAnsi"/>
              </w:rPr>
              <w:t>azotu</w:t>
            </w:r>
          </w:p>
        </w:tc>
        <w:tc>
          <w:tcPr>
            <w:tcW w:w="1772" w:type="dxa"/>
            <w:vAlign w:val="center"/>
          </w:tcPr>
          <w:p w14:paraId="56F2F914" w14:textId="77777777" w:rsidR="000D367F" w:rsidRPr="000D367F" w:rsidRDefault="000D367F" w:rsidP="000D367F">
            <w:pPr>
              <w:spacing w:before="40"/>
              <w:ind w:left="69"/>
              <w:jc w:val="center"/>
              <w:rPr>
                <w:rFonts w:eastAsia="Times New Roman" w:cstheme="minorHAnsi"/>
              </w:rPr>
            </w:pPr>
            <w:r w:rsidRPr="000D367F">
              <w:rPr>
                <w:rFonts w:eastAsia="Times New Roman" w:cstheme="minorHAnsi"/>
              </w:rPr>
              <w:t>dopuszczalny</w:t>
            </w:r>
          </w:p>
        </w:tc>
        <w:tc>
          <w:tcPr>
            <w:tcW w:w="1350" w:type="dxa"/>
            <w:vAlign w:val="center"/>
          </w:tcPr>
          <w:p w14:paraId="424A5380" w14:textId="77777777" w:rsidR="000D367F" w:rsidRPr="000D367F" w:rsidRDefault="000D367F" w:rsidP="000D367F">
            <w:pPr>
              <w:spacing w:before="40"/>
              <w:ind w:left="69"/>
              <w:jc w:val="center"/>
              <w:rPr>
                <w:rFonts w:eastAsia="Times New Roman" w:cstheme="minorHAnsi"/>
              </w:rPr>
            </w:pPr>
            <w:r w:rsidRPr="000D367F">
              <w:rPr>
                <w:rFonts w:eastAsia="Times New Roman" w:cstheme="minorHAnsi"/>
              </w:rPr>
              <w:t>rok</w:t>
            </w:r>
          </w:p>
        </w:tc>
        <w:tc>
          <w:tcPr>
            <w:tcW w:w="2805" w:type="dxa"/>
            <w:vAlign w:val="center"/>
          </w:tcPr>
          <w:p w14:paraId="38722A2B" w14:textId="77777777" w:rsidR="000D367F" w:rsidRPr="000D367F" w:rsidRDefault="000D367F" w:rsidP="000D367F">
            <w:pPr>
              <w:spacing w:before="40"/>
              <w:ind w:left="72"/>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3"/>
              </w:rPr>
              <w:t xml:space="preserve"> </w:t>
            </w:r>
            <w:r w:rsidRPr="000D367F">
              <w:rPr>
                <w:rFonts w:eastAsia="Times New Roman" w:cstheme="minorHAnsi"/>
              </w:rPr>
              <w:t>&lt;=</w:t>
            </w:r>
            <w:r w:rsidRPr="000D367F">
              <w:rPr>
                <w:rFonts w:eastAsia="Times New Roman" w:cstheme="minorHAnsi"/>
                <w:spacing w:val="-1"/>
              </w:rPr>
              <w:t xml:space="preserve"> </w:t>
            </w:r>
            <w:r w:rsidRPr="000D367F">
              <w:rPr>
                <w:rFonts w:eastAsia="Times New Roman" w:cstheme="minorHAnsi"/>
              </w:rPr>
              <w:t>40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c>
          <w:tcPr>
            <w:tcW w:w="2653" w:type="dxa"/>
            <w:vAlign w:val="center"/>
          </w:tcPr>
          <w:p w14:paraId="0EC89734" w14:textId="77777777" w:rsidR="000D367F" w:rsidRPr="000D367F" w:rsidRDefault="000D367F" w:rsidP="000D367F">
            <w:pPr>
              <w:spacing w:before="40"/>
              <w:ind w:left="74"/>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2"/>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40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r>
      <w:tr w:rsidR="000D367F" w:rsidRPr="000D367F" w14:paraId="33010217" w14:textId="77777777" w:rsidTr="00374B14">
        <w:trPr>
          <w:trHeight w:val="250"/>
        </w:trPr>
        <w:tc>
          <w:tcPr>
            <w:tcW w:w="1982" w:type="dxa"/>
            <w:vAlign w:val="center"/>
          </w:tcPr>
          <w:p w14:paraId="5A87824F" w14:textId="77777777" w:rsidR="000D367F" w:rsidRPr="000D367F" w:rsidRDefault="000D367F" w:rsidP="000D367F">
            <w:pPr>
              <w:spacing w:before="40"/>
              <w:ind w:left="69"/>
              <w:jc w:val="center"/>
              <w:rPr>
                <w:rFonts w:eastAsia="Times New Roman" w:cstheme="minorHAnsi"/>
              </w:rPr>
            </w:pPr>
            <w:r w:rsidRPr="000D367F">
              <w:rPr>
                <w:rFonts w:eastAsia="Times New Roman" w:cstheme="minorHAnsi"/>
              </w:rPr>
              <w:t>tlenek</w:t>
            </w:r>
            <w:r w:rsidRPr="000D367F">
              <w:rPr>
                <w:rFonts w:eastAsia="Times New Roman" w:cstheme="minorHAnsi"/>
                <w:spacing w:val="-4"/>
              </w:rPr>
              <w:t xml:space="preserve"> </w:t>
            </w:r>
            <w:r w:rsidRPr="000D367F">
              <w:rPr>
                <w:rFonts w:eastAsia="Times New Roman" w:cstheme="minorHAnsi"/>
              </w:rPr>
              <w:t>węgla</w:t>
            </w:r>
          </w:p>
        </w:tc>
        <w:tc>
          <w:tcPr>
            <w:tcW w:w="1772" w:type="dxa"/>
            <w:vAlign w:val="center"/>
          </w:tcPr>
          <w:p w14:paraId="1B9EE944" w14:textId="77777777" w:rsidR="000D367F" w:rsidRPr="000D367F" w:rsidRDefault="000D367F" w:rsidP="000D367F">
            <w:pPr>
              <w:spacing w:before="40"/>
              <w:ind w:left="69"/>
              <w:jc w:val="center"/>
              <w:rPr>
                <w:rFonts w:eastAsia="Times New Roman" w:cstheme="minorHAnsi"/>
              </w:rPr>
            </w:pPr>
            <w:r w:rsidRPr="000D367F">
              <w:rPr>
                <w:rFonts w:eastAsia="Times New Roman" w:cstheme="minorHAnsi"/>
              </w:rPr>
              <w:t>dopuszczalny</w:t>
            </w:r>
          </w:p>
        </w:tc>
        <w:tc>
          <w:tcPr>
            <w:tcW w:w="1350" w:type="dxa"/>
            <w:vAlign w:val="center"/>
          </w:tcPr>
          <w:p w14:paraId="3A67A401" w14:textId="77777777" w:rsidR="000D367F" w:rsidRPr="000D367F" w:rsidRDefault="000D367F" w:rsidP="000D367F">
            <w:pPr>
              <w:spacing w:before="40"/>
              <w:ind w:left="69"/>
              <w:jc w:val="center"/>
              <w:rPr>
                <w:rFonts w:eastAsia="Times New Roman" w:cstheme="minorHAnsi"/>
              </w:rPr>
            </w:pPr>
            <w:r w:rsidRPr="000D367F">
              <w:rPr>
                <w:rFonts w:eastAsia="Times New Roman" w:cstheme="minorHAnsi"/>
              </w:rPr>
              <w:t>8-godz.</w:t>
            </w:r>
          </w:p>
        </w:tc>
        <w:tc>
          <w:tcPr>
            <w:tcW w:w="2805" w:type="dxa"/>
            <w:vAlign w:val="center"/>
          </w:tcPr>
          <w:p w14:paraId="350B8D16" w14:textId="77777777" w:rsidR="000D367F" w:rsidRPr="000D367F" w:rsidRDefault="000D367F" w:rsidP="000D367F">
            <w:pPr>
              <w:spacing w:before="40"/>
              <w:ind w:left="72"/>
              <w:jc w:val="center"/>
              <w:rPr>
                <w:rFonts w:eastAsia="Times New Roman" w:cstheme="minorHAnsi"/>
              </w:rPr>
            </w:pPr>
            <w:r w:rsidRPr="000D367F">
              <w:rPr>
                <w:rFonts w:eastAsia="Times New Roman" w:cstheme="minorHAnsi"/>
              </w:rPr>
              <w:t>S8max</w:t>
            </w:r>
            <w:r w:rsidRPr="000D367F">
              <w:rPr>
                <w:rFonts w:eastAsia="Times New Roman" w:cstheme="minorHAnsi"/>
                <w:spacing w:val="-3"/>
              </w:rPr>
              <w:t xml:space="preserve"> </w:t>
            </w:r>
            <w:r w:rsidRPr="000D367F">
              <w:rPr>
                <w:rFonts w:eastAsia="Times New Roman" w:cstheme="minorHAnsi"/>
              </w:rPr>
              <w:t>&lt;=</w:t>
            </w:r>
            <w:r w:rsidRPr="000D367F">
              <w:rPr>
                <w:rFonts w:eastAsia="Times New Roman" w:cstheme="minorHAnsi"/>
                <w:spacing w:val="-3"/>
              </w:rPr>
              <w:t xml:space="preserve"> </w:t>
            </w:r>
            <w:r w:rsidRPr="000D367F">
              <w:rPr>
                <w:rFonts w:eastAsia="Times New Roman" w:cstheme="minorHAnsi"/>
              </w:rPr>
              <w:t>10</w:t>
            </w:r>
            <w:r w:rsidRPr="000D367F">
              <w:rPr>
                <w:rFonts w:eastAsia="Times New Roman" w:cstheme="minorHAnsi"/>
                <w:spacing w:val="-1"/>
              </w:rPr>
              <w:t xml:space="preserve"> </w:t>
            </w:r>
            <w:r w:rsidRPr="000D367F">
              <w:rPr>
                <w:rFonts w:eastAsia="Times New Roman" w:cstheme="minorHAnsi"/>
              </w:rPr>
              <w:t>mg/m</w:t>
            </w:r>
            <w:r w:rsidRPr="000D367F">
              <w:rPr>
                <w:rFonts w:eastAsia="Times New Roman" w:cstheme="minorHAnsi"/>
                <w:vertAlign w:val="superscript"/>
              </w:rPr>
              <w:t>3</w:t>
            </w:r>
          </w:p>
        </w:tc>
        <w:tc>
          <w:tcPr>
            <w:tcW w:w="2653" w:type="dxa"/>
            <w:vAlign w:val="center"/>
          </w:tcPr>
          <w:p w14:paraId="17304CDA" w14:textId="77777777" w:rsidR="000D367F" w:rsidRPr="000D367F" w:rsidRDefault="000D367F" w:rsidP="000D367F">
            <w:pPr>
              <w:spacing w:before="40"/>
              <w:ind w:left="74"/>
              <w:jc w:val="center"/>
              <w:rPr>
                <w:rFonts w:eastAsia="Times New Roman" w:cstheme="minorHAnsi"/>
              </w:rPr>
            </w:pPr>
            <w:r w:rsidRPr="000D367F">
              <w:rPr>
                <w:rFonts w:eastAsia="Times New Roman" w:cstheme="minorHAnsi"/>
              </w:rPr>
              <w:t>S8max</w:t>
            </w:r>
            <w:r w:rsidRPr="000D367F">
              <w:rPr>
                <w:rFonts w:eastAsia="Times New Roman" w:cstheme="minorHAnsi"/>
                <w:spacing w:val="-2"/>
              </w:rPr>
              <w:t xml:space="preserve"> </w:t>
            </w:r>
            <w:r w:rsidRPr="000D367F">
              <w:rPr>
                <w:rFonts w:eastAsia="Times New Roman" w:cstheme="minorHAnsi"/>
              </w:rPr>
              <w:t>&gt;</w:t>
            </w:r>
            <w:r w:rsidRPr="000D367F">
              <w:rPr>
                <w:rFonts w:eastAsia="Times New Roman" w:cstheme="minorHAnsi"/>
                <w:spacing w:val="-3"/>
              </w:rPr>
              <w:t xml:space="preserve"> </w:t>
            </w:r>
            <w:r w:rsidRPr="000D367F">
              <w:rPr>
                <w:rFonts w:eastAsia="Times New Roman" w:cstheme="minorHAnsi"/>
              </w:rPr>
              <w:t>10 mg/m</w:t>
            </w:r>
            <w:r w:rsidRPr="000D367F">
              <w:rPr>
                <w:rFonts w:eastAsia="Times New Roman" w:cstheme="minorHAnsi"/>
                <w:vertAlign w:val="superscript"/>
              </w:rPr>
              <w:t>3</w:t>
            </w:r>
          </w:p>
        </w:tc>
      </w:tr>
      <w:tr w:rsidR="000D367F" w:rsidRPr="000D367F" w14:paraId="56F99255" w14:textId="77777777" w:rsidTr="00374B14">
        <w:trPr>
          <w:trHeight w:val="251"/>
        </w:trPr>
        <w:tc>
          <w:tcPr>
            <w:tcW w:w="1982" w:type="dxa"/>
            <w:vAlign w:val="center"/>
          </w:tcPr>
          <w:p w14:paraId="48B9FD5A" w14:textId="77777777" w:rsidR="000D367F" w:rsidRPr="000D367F" w:rsidRDefault="000D367F" w:rsidP="000D367F">
            <w:pPr>
              <w:spacing w:before="40"/>
              <w:ind w:left="69"/>
              <w:jc w:val="center"/>
              <w:rPr>
                <w:rFonts w:eastAsia="Times New Roman" w:cstheme="minorHAnsi"/>
              </w:rPr>
            </w:pPr>
            <w:r w:rsidRPr="000D367F">
              <w:rPr>
                <w:rFonts w:eastAsia="Times New Roman" w:cstheme="minorHAnsi"/>
              </w:rPr>
              <w:t>benzen</w:t>
            </w:r>
          </w:p>
        </w:tc>
        <w:tc>
          <w:tcPr>
            <w:tcW w:w="1772" w:type="dxa"/>
            <w:vAlign w:val="center"/>
          </w:tcPr>
          <w:p w14:paraId="22394D19" w14:textId="77777777" w:rsidR="000D367F" w:rsidRPr="000D367F" w:rsidRDefault="000D367F" w:rsidP="000D367F">
            <w:pPr>
              <w:spacing w:before="40"/>
              <w:ind w:left="69"/>
              <w:jc w:val="center"/>
              <w:rPr>
                <w:rFonts w:eastAsia="Times New Roman" w:cstheme="minorHAnsi"/>
              </w:rPr>
            </w:pPr>
            <w:r w:rsidRPr="000D367F">
              <w:rPr>
                <w:rFonts w:eastAsia="Times New Roman" w:cstheme="minorHAnsi"/>
              </w:rPr>
              <w:t>dopuszczalny</w:t>
            </w:r>
          </w:p>
        </w:tc>
        <w:tc>
          <w:tcPr>
            <w:tcW w:w="1350" w:type="dxa"/>
            <w:vAlign w:val="center"/>
          </w:tcPr>
          <w:p w14:paraId="0B4F8509" w14:textId="77777777" w:rsidR="000D367F" w:rsidRPr="000D367F" w:rsidRDefault="000D367F" w:rsidP="000D367F">
            <w:pPr>
              <w:spacing w:before="40"/>
              <w:ind w:left="69"/>
              <w:jc w:val="center"/>
              <w:rPr>
                <w:rFonts w:eastAsia="Times New Roman" w:cstheme="minorHAnsi"/>
              </w:rPr>
            </w:pPr>
            <w:r w:rsidRPr="000D367F">
              <w:rPr>
                <w:rFonts w:eastAsia="Times New Roman" w:cstheme="minorHAnsi"/>
              </w:rPr>
              <w:t>rok</w:t>
            </w:r>
          </w:p>
        </w:tc>
        <w:tc>
          <w:tcPr>
            <w:tcW w:w="2805" w:type="dxa"/>
            <w:vAlign w:val="center"/>
          </w:tcPr>
          <w:p w14:paraId="04AF72A7" w14:textId="77777777" w:rsidR="000D367F" w:rsidRPr="000D367F" w:rsidRDefault="000D367F" w:rsidP="000D367F">
            <w:pPr>
              <w:spacing w:before="40"/>
              <w:ind w:left="72"/>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3"/>
              </w:rPr>
              <w:t xml:space="preserve"> </w:t>
            </w:r>
            <w:r w:rsidRPr="000D367F">
              <w:rPr>
                <w:rFonts w:eastAsia="Times New Roman" w:cstheme="minorHAnsi"/>
              </w:rPr>
              <w:t>&lt;=</w:t>
            </w:r>
            <w:r w:rsidRPr="000D367F">
              <w:rPr>
                <w:rFonts w:eastAsia="Times New Roman" w:cstheme="minorHAnsi"/>
                <w:spacing w:val="-2"/>
              </w:rPr>
              <w:t xml:space="preserve"> </w:t>
            </w:r>
            <w:r w:rsidRPr="000D367F">
              <w:rPr>
                <w:rFonts w:eastAsia="Times New Roman" w:cstheme="minorHAnsi"/>
              </w:rPr>
              <w:t>5 µg/m</w:t>
            </w:r>
            <w:r w:rsidRPr="000D367F">
              <w:rPr>
                <w:rFonts w:eastAsia="Times New Roman" w:cstheme="minorHAnsi"/>
                <w:vertAlign w:val="superscript"/>
              </w:rPr>
              <w:t>3</w:t>
            </w:r>
          </w:p>
        </w:tc>
        <w:tc>
          <w:tcPr>
            <w:tcW w:w="2653" w:type="dxa"/>
            <w:vAlign w:val="center"/>
          </w:tcPr>
          <w:p w14:paraId="59CE35FA" w14:textId="77777777" w:rsidR="000D367F" w:rsidRPr="000D367F" w:rsidRDefault="000D367F" w:rsidP="000D367F">
            <w:pPr>
              <w:spacing w:before="40"/>
              <w:ind w:left="74"/>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rPr>
              <w:t>&gt;5</w:t>
            </w:r>
            <w:r w:rsidRPr="000D367F">
              <w:rPr>
                <w:rFonts w:eastAsia="Times New Roman" w:cstheme="minorHAnsi"/>
                <w:spacing w:val="-2"/>
              </w:rPr>
              <w:t xml:space="preserve"> </w:t>
            </w:r>
            <w:r w:rsidRPr="000D367F">
              <w:rPr>
                <w:rFonts w:eastAsia="Times New Roman" w:cstheme="minorHAnsi"/>
              </w:rPr>
              <w:t>µg/m</w:t>
            </w:r>
            <w:r w:rsidRPr="000D367F">
              <w:rPr>
                <w:rFonts w:eastAsia="Times New Roman" w:cstheme="minorHAnsi"/>
                <w:vertAlign w:val="superscript"/>
              </w:rPr>
              <w:t>3</w:t>
            </w:r>
          </w:p>
        </w:tc>
      </w:tr>
      <w:tr w:rsidR="000D367F" w:rsidRPr="000D367F" w14:paraId="1D135324" w14:textId="77777777" w:rsidTr="00374B14">
        <w:trPr>
          <w:trHeight w:val="468"/>
        </w:trPr>
        <w:tc>
          <w:tcPr>
            <w:tcW w:w="1982" w:type="dxa"/>
            <w:vAlign w:val="center"/>
          </w:tcPr>
          <w:p w14:paraId="3F6FB0E7" w14:textId="77777777" w:rsidR="000D367F" w:rsidRPr="000D367F" w:rsidRDefault="000D367F" w:rsidP="000D367F">
            <w:pPr>
              <w:spacing w:before="59"/>
              <w:ind w:left="69" w:right="350"/>
              <w:jc w:val="center"/>
              <w:rPr>
                <w:rFonts w:eastAsia="Times New Roman" w:cstheme="minorHAnsi"/>
              </w:rPr>
            </w:pPr>
            <w:r w:rsidRPr="000D367F">
              <w:rPr>
                <w:rFonts w:eastAsia="Times New Roman" w:cstheme="minorHAnsi"/>
                <w:spacing w:val="-1"/>
              </w:rPr>
              <w:t xml:space="preserve">pył </w:t>
            </w:r>
            <w:r w:rsidRPr="000D367F">
              <w:rPr>
                <w:rFonts w:eastAsia="Times New Roman" w:cstheme="minorHAnsi"/>
              </w:rPr>
              <w:t>zawieszony</w:t>
            </w:r>
            <w:r w:rsidRPr="000D367F">
              <w:rPr>
                <w:rFonts w:eastAsia="Times New Roman" w:cstheme="minorHAnsi"/>
                <w:spacing w:val="-42"/>
              </w:rPr>
              <w:t xml:space="preserve"> </w:t>
            </w:r>
            <w:r w:rsidRPr="000D367F">
              <w:rPr>
                <w:rFonts w:eastAsia="Times New Roman" w:cstheme="minorHAnsi"/>
              </w:rPr>
              <w:t>PM10</w:t>
            </w:r>
          </w:p>
        </w:tc>
        <w:tc>
          <w:tcPr>
            <w:tcW w:w="1772" w:type="dxa"/>
            <w:vAlign w:val="center"/>
          </w:tcPr>
          <w:p w14:paraId="3AE26895" w14:textId="77777777" w:rsidR="000D367F" w:rsidRPr="000D367F" w:rsidRDefault="000D367F" w:rsidP="000D367F">
            <w:pPr>
              <w:spacing w:before="165"/>
              <w:ind w:left="69"/>
              <w:jc w:val="center"/>
              <w:rPr>
                <w:rFonts w:eastAsia="Times New Roman" w:cstheme="minorHAnsi"/>
              </w:rPr>
            </w:pPr>
            <w:r w:rsidRPr="000D367F">
              <w:rPr>
                <w:rFonts w:eastAsia="Times New Roman" w:cstheme="minorHAnsi"/>
              </w:rPr>
              <w:t>dopuszczalny</w:t>
            </w:r>
          </w:p>
        </w:tc>
        <w:tc>
          <w:tcPr>
            <w:tcW w:w="1350" w:type="dxa"/>
            <w:vAlign w:val="center"/>
          </w:tcPr>
          <w:p w14:paraId="1AD2EDBA" w14:textId="77777777" w:rsidR="000D367F" w:rsidRPr="000D367F" w:rsidRDefault="000D367F" w:rsidP="000D367F">
            <w:pPr>
              <w:spacing w:before="165"/>
              <w:ind w:left="69"/>
              <w:jc w:val="center"/>
              <w:rPr>
                <w:rFonts w:eastAsia="Times New Roman" w:cstheme="minorHAnsi"/>
              </w:rPr>
            </w:pPr>
            <w:r w:rsidRPr="000D367F">
              <w:rPr>
                <w:rFonts w:eastAsia="Times New Roman" w:cstheme="minorHAnsi"/>
              </w:rPr>
              <w:t>24-godz.</w:t>
            </w:r>
          </w:p>
        </w:tc>
        <w:tc>
          <w:tcPr>
            <w:tcW w:w="2805" w:type="dxa"/>
            <w:vAlign w:val="center"/>
          </w:tcPr>
          <w:p w14:paraId="28F6CAFE" w14:textId="77777777" w:rsidR="000D367F" w:rsidRPr="000D367F" w:rsidRDefault="000D367F" w:rsidP="000D367F">
            <w:pPr>
              <w:spacing w:before="7" w:line="240" w:lineRule="atLeast"/>
              <w:ind w:left="72" w:right="190"/>
              <w:jc w:val="center"/>
              <w:rPr>
                <w:rFonts w:eastAsia="Times New Roman" w:cstheme="minorHAnsi"/>
              </w:rPr>
            </w:pPr>
            <w:r w:rsidRPr="000D367F">
              <w:rPr>
                <w:rFonts w:eastAsia="Times New Roman" w:cstheme="minorHAnsi"/>
              </w:rPr>
              <w:t>nie więcej niż 35 stężeń 24-godz.</w:t>
            </w:r>
            <w:r w:rsidRPr="000D367F">
              <w:rPr>
                <w:rFonts w:eastAsia="Times New Roman" w:cstheme="minorHAnsi"/>
                <w:spacing w:val="-42"/>
              </w:rPr>
              <w:t xml:space="preserve"> </w:t>
            </w:r>
            <w:r w:rsidRPr="000D367F">
              <w:rPr>
                <w:rFonts w:eastAsia="Times New Roman" w:cstheme="minorHAnsi"/>
              </w:rPr>
              <w:t>S24</w:t>
            </w:r>
            <w:r w:rsidRPr="000D367F">
              <w:rPr>
                <w:rFonts w:eastAsia="Times New Roman" w:cstheme="minorHAnsi"/>
                <w:spacing w:val="-2"/>
              </w:rPr>
              <w:t xml:space="preserve"> </w:t>
            </w:r>
            <w:r w:rsidRPr="000D367F">
              <w:rPr>
                <w:rFonts w:eastAsia="Times New Roman" w:cstheme="minorHAnsi"/>
              </w:rPr>
              <w:t>&gt; 50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c>
          <w:tcPr>
            <w:tcW w:w="2653" w:type="dxa"/>
            <w:vAlign w:val="center"/>
          </w:tcPr>
          <w:p w14:paraId="1ED6449F" w14:textId="77777777" w:rsidR="000D367F" w:rsidRPr="000D367F" w:rsidRDefault="000D367F" w:rsidP="000D367F">
            <w:pPr>
              <w:spacing w:before="7" w:line="240" w:lineRule="atLeast"/>
              <w:ind w:left="74" w:right="307"/>
              <w:jc w:val="center"/>
              <w:rPr>
                <w:rFonts w:eastAsia="Times New Roman" w:cstheme="minorHAnsi"/>
              </w:rPr>
            </w:pPr>
            <w:r w:rsidRPr="000D367F">
              <w:rPr>
                <w:rFonts w:eastAsia="Times New Roman" w:cstheme="minorHAnsi"/>
              </w:rPr>
              <w:t>więcej niż 35 stężeń 24-godz.</w:t>
            </w:r>
            <w:r w:rsidRPr="000D367F">
              <w:rPr>
                <w:rFonts w:eastAsia="Times New Roman" w:cstheme="minorHAnsi"/>
                <w:spacing w:val="-42"/>
              </w:rPr>
              <w:t xml:space="preserve"> </w:t>
            </w:r>
            <w:r w:rsidRPr="000D367F">
              <w:rPr>
                <w:rFonts w:eastAsia="Times New Roman" w:cstheme="minorHAnsi"/>
              </w:rPr>
              <w:t>S24</w:t>
            </w:r>
            <w:r w:rsidRPr="000D367F">
              <w:rPr>
                <w:rFonts w:eastAsia="Times New Roman" w:cstheme="minorHAnsi"/>
                <w:spacing w:val="-1"/>
              </w:rPr>
              <w:t xml:space="preserve"> </w:t>
            </w:r>
            <w:r w:rsidRPr="000D367F">
              <w:rPr>
                <w:rFonts w:eastAsia="Times New Roman" w:cstheme="minorHAnsi"/>
              </w:rPr>
              <w:t>&gt;</w:t>
            </w:r>
            <w:r w:rsidRPr="000D367F">
              <w:rPr>
                <w:rFonts w:eastAsia="Times New Roman" w:cstheme="minorHAnsi"/>
                <w:spacing w:val="-1"/>
              </w:rPr>
              <w:t xml:space="preserve"> </w:t>
            </w:r>
            <w:r w:rsidRPr="000D367F">
              <w:rPr>
                <w:rFonts w:eastAsia="Times New Roman" w:cstheme="minorHAnsi"/>
              </w:rPr>
              <w:t>50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r>
      <w:tr w:rsidR="000D367F" w:rsidRPr="000D367F" w14:paraId="6461D279" w14:textId="77777777" w:rsidTr="00374B14">
        <w:trPr>
          <w:trHeight w:val="433"/>
        </w:trPr>
        <w:tc>
          <w:tcPr>
            <w:tcW w:w="1982" w:type="dxa"/>
            <w:vAlign w:val="center"/>
          </w:tcPr>
          <w:p w14:paraId="09695B95" w14:textId="77777777" w:rsidR="000D367F" w:rsidRPr="000D367F" w:rsidRDefault="000D367F" w:rsidP="000D367F">
            <w:pPr>
              <w:spacing w:before="40"/>
              <w:ind w:left="69" w:right="350"/>
              <w:jc w:val="center"/>
              <w:rPr>
                <w:rFonts w:eastAsia="Times New Roman" w:cstheme="minorHAnsi"/>
              </w:rPr>
            </w:pPr>
            <w:r w:rsidRPr="000D367F">
              <w:rPr>
                <w:rFonts w:eastAsia="Times New Roman" w:cstheme="minorHAnsi"/>
                <w:spacing w:val="-1"/>
              </w:rPr>
              <w:t xml:space="preserve">pył </w:t>
            </w:r>
            <w:r w:rsidRPr="000D367F">
              <w:rPr>
                <w:rFonts w:eastAsia="Times New Roman" w:cstheme="minorHAnsi"/>
              </w:rPr>
              <w:t>zawieszony</w:t>
            </w:r>
            <w:r w:rsidRPr="000D367F">
              <w:rPr>
                <w:rFonts w:eastAsia="Times New Roman" w:cstheme="minorHAnsi"/>
                <w:spacing w:val="-42"/>
              </w:rPr>
              <w:t xml:space="preserve"> </w:t>
            </w:r>
            <w:r w:rsidRPr="000D367F">
              <w:rPr>
                <w:rFonts w:eastAsia="Times New Roman" w:cstheme="minorHAnsi"/>
              </w:rPr>
              <w:t>PM10</w:t>
            </w:r>
          </w:p>
        </w:tc>
        <w:tc>
          <w:tcPr>
            <w:tcW w:w="1772" w:type="dxa"/>
            <w:vAlign w:val="center"/>
          </w:tcPr>
          <w:p w14:paraId="29EB0BE4" w14:textId="77777777" w:rsidR="000D367F" w:rsidRPr="000D367F" w:rsidRDefault="000D367F" w:rsidP="000D367F">
            <w:pPr>
              <w:spacing w:before="143"/>
              <w:ind w:left="69"/>
              <w:jc w:val="center"/>
              <w:rPr>
                <w:rFonts w:eastAsia="Times New Roman" w:cstheme="minorHAnsi"/>
              </w:rPr>
            </w:pPr>
            <w:r w:rsidRPr="000D367F">
              <w:rPr>
                <w:rFonts w:eastAsia="Times New Roman" w:cstheme="minorHAnsi"/>
              </w:rPr>
              <w:t>dopuszczalny</w:t>
            </w:r>
          </w:p>
        </w:tc>
        <w:tc>
          <w:tcPr>
            <w:tcW w:w="1350" w:type="dxa"/>
            <w:vAlign w:val="center"/>
          </w:tcPr>
          <w:p w14:paraId="3933FC7A" w14:textId="77777777" w:rsidR="000D367F" w:rsidRPr="000D367F" w:rsidRDefault="000D367F" w:rsidP="000D367F">
            <w:pPr>
              <w:spacing w:before="143"/>
              <w:ind w:left="69"/>
              <w:jc w:val="center"/>
              <w:rPr>
                <w:rFonts w:eastAsia="Times New Roman" w:cstheme="minorHAnsi"/>
              </w:rPr>
            </w:pPr>
            <w:r w:rsidRPr="000D367F">
              <w:rPr>
                <w:rFonts w:eastAsia="Times New Roman" w:cstheme="minorHAnsi"/>
              </w:rPr>
              <w:t>rok</w:t>
            </w:r>
          </w:p>
        </w:tc>
        <w:tc>
          <w:tcPr>
            <w:tcW w:w="2805" w:type="dxa"/>
            <w:vAlign w:val="center"/>
          </w:tcPr>
          <w:p w14:paraId="1A699536" w14:textId="77777777" w:rsidR="000D367F" w:rsidRPr="000D367F" w:rsidRDefault="000D367F" w:rsidP="000D367F">
            <w:pPr>
              <w:spacing w:before="143"/>
              <w:ind w:left="72"/>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3"/>
              </w:rPr>
              <w:t xml:space="preserve"> </w:t>
            </w:r>
            <w:r w:rsidRPr="000D367F">
              <w:rPr>
                <w:rFonts w:eastAsia="Times New Roman" w:cstheme="minorHAnsi"/>
              </w:rPr>
              <w:t>&lt;=</w:t>
            </w:r>
            <w:r w:rsidRPr="000D367F">
              <w:rPr>
                <w:rFonts w:eastAsia="Times New Roman" w:cstheme="minorHAnsi"/>
                <w:spacing w:val="-1"/>
              </w:rPr>
              <w:t xml:space="preserve"> </w:t>
            </w:r>
            <w:r w:rsidRPr="000D367F">
              <w:rPr>
                <w:rFonts w:eastAsia="Times New Roman" w:cstheme="minorHAnsi"/>
              </w:rPr>
              <w:t>40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c>
          <w:tcPr>
            <w:tcW w:w="2653" w:type="dxa"/>
            <w:vAlign w:val="center"/>
          </w:tcPr>
          <w:p w14:paraId="5F8DF7A1" w14:textId="77777777" w:rsidR="000D367F" w:rsidRPr="000D367F" w:rsidRDefault="000D367F" w:rsidP="000D367F">
            <w:pPr>
              <w:spacing w:before="143"/>
              <w:ind w:left="74"/>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2"/>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40 µg/m</w:t>
            </w:r>
            <w:r w:rsidRPr="000D367F">
              <w:rPr>
                <w:rFonts w:eastAsia="Times New Roman" w:cstheme="minorHAnsi"/>
                <w:vertAlign w:val="superscript"/>
              </w:rPr>
              <w:t>3</w:t>
            </w:r>
          </w:p>
        </w:tc>
      </w:tr>
      <w:tr w:rsidR="000D367F" w:rsidRPr="000D367F" w14:paraId="07DDF989" w14:textId="77777777" w:rsidTr="00374B14">
        <w:trPr>
          <w:trHeight w:val="432"/>
        </w:trPr>
        <w:tc>
          <w:tcPr>
            <w:tcW w:w="1982" w:type="dxa"/>
            <w:vAlign w:val="center"/>
          </w:tcPr>
          <w:p w14:paraId="17D456E2" w14:textId="77777777" w:rsidR="000D367F" w:rsidRPr="000D367F" w:rsidRDefault="000D367F" w:rsidP="000D367F">
            <w:pPr>
              <w:spacing w:before="40"/>
              <w:ind w:left="69" w:right="350"/>
              <w:jc w:val="center"/>
              <w:rPr>
                <w:rFonts w:eastAsia="Times New Roman" w:cstheme="minorHAnsi"/>
              </w:rPr>
            </w:pPr>
            <w:r w:rsidRPr="000D367F">
              <w:rPr>
                <w:rFonts w:eastAsia="Times New Roman" w:cstheme="minorHAnsi"/>
                <w:spacing w:val="-1"/>
              </w:rPr>
              <w:t xml:space="preserve">pył </w:t>
            </w:r>
            <w:r w:rsidRPr="000D367F">
              <w:rPr>
                <w:rFonts w:eastAsia="Times New Roman" w:cstheme="minorHAnsi"/>
              </w:rPr>
              <w:t>zawieszony</w:t>
            </w:r>
            <w:r w:rsidRPr="000D367F">
              <w:rPr>
                <w:rFonts w:eastAsia="Times New Roman" w:cstheme="minorHAnsi"/>
                <w:spacing w:val="-42"/>
              </w:rPr>
              <w:t xml:space="preserve"> </w:t>
            </w:r>
            <w:r w:rsidRPr="000D367F">
              <w:rPr>
                <w:rFonts w:eastAsia="Times New Roman" w:cstheme="minorHAnsi"/>
              </w:rPr>
              <w:t>PM2,5</w:t>
            </w:r>
          </w:p>
        </w:tc>
        <w:tc>
          <w:tcPr>
            <w:tcW w:w="1772" w:type="dxa"/>
            <w:vAlign w:val="center"/>
          </w:tcPr>
          <w:p w14:paraId="4815D74B" w14:textId="77777777" w:rsidR="000D367F" w:rsidRPr="000D367F" w:rsidRDefault="000D367F" w:rsidP="000D367F">
            <w:pPr>
              <w:spacing w:before="40"/>
              <w:ind w:left="69" w:right="76"/>
              <w:jc w:val="center"/>
              <w:rPr>
                <w:rFonts w:eastAsia="Times New Roman" w:cstheme="minorHAnsi"/>
              </w:rPr>
            </w:pPr>
            <w:r w:rsidRPr="000D367F">
              <w:rPr>
                <w:rFonts w:eastAsia="Times New Roman" w:cstheme="minorHAnsi"/>
                <w:spacing w:val="-1"/>
              </w:rPr>
              <w:t xml:space="preserve">dopuszczalny </w:t>
            </w:r>
            <w:r w:rsidRPr="000D367F">
              <w:rPr>
                <w:rFonts w:eastAsia="Times New Roman" w:cstheme="minorHAnsi"/>
              </w:rPr>
              <w:t>–</w:t>
            </w:r>
            <w:r w:rsidRPr="000D367F">
              <w:rPr>
                <w:rFonts w:eastAsia="Times New Roman" w:cstheme="minorHAnsi"/>
                <w:spacing w:val="-42"/>
              </w:rPr>
              <w:t xml:space="preserve"> </w:t>
            </w:r>
            <w:r w:rsidRPr="000D367F">
              <w:rPr>
                <w:rFonts w:eastAsia="Times New Roman" w:cstheme="minorHAnsi"/>
              </w:rPr>
              <w:t>faza</w:t>
            </w:r>
            <w:r w:rsidRPr="000D367F">
              <w:rPr>
                <w:rFonts w:eastAsia="Times New Roman" w:cstheme="minorHAnsi"/>
                <w:spacing w:val="-1"/>
              </w:rPr>
              <w:t xml:space="preserve"> </w:t>
            </w:r>
            <w:r w:rsidRPr="000D367F">
              <w:rPr>
                <w:rFonts w:eastAsia="Times New Roman" w:cstheme="minorHAnsi"/>
              </w:rPr>
              <w:t>I*</w:t>
            </w:r>
          </w:p>
        </w:tc>
        <w:tc>
          <w:tcPr>
            <w:tcW w:w="1350" w:type="dxa"/>
            <w:vAlign w:val="center"/>
          </w:tcPr>
          <w:p w14:paraId="08F1451F" w14:textId="77777777" w:rsidR="000D367F" w:rsidRPr="000D367F" w:rsidRDefault="000D367F" w:rsidP="000D367F">
            <w:pPr>
              <w:spacing w:before="143"/>
              <w:ind w:left="69"/>
              <w:jc w:val="center"/>
              <w:rPr>
                <w:rFonts w:eastAsia="Times New Roman" w:cstheme="minorHAnsi"/>
              </w:rPr>
            </w:pPr>
            <w:r w:rsidRPr="000D367F">
              <w:rPr>
                <w:rFonts w:eastAsia="Times New Roman" w:cstheme="minorHAnsi"/>
              </w:rPr>
              <w:t>rok</w:t>
            </w:r>
          </w:p>
        </w:tc>
        <w:tc>
          <w:tcPr>
            <w:tcW w:w="2805" w:type="dxa"/>
            <w:vAlign w:val="center"/>
          </w:tcPr>
          <w:p w14:paraId="2AF566D1" w14:textId="77777777" w:rsidR="000D367F" w:rsidRPr="000D367F" w:rsidRDefault="000D367F" w:rsidP="000D367F">
            <w:pPr>
              <w:spacing w:before="143"/>
              <w:ind w:left="72"/>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3"/>
              </w:rPr>
              <w:t xml:space="preserve"> </w:t>
            </w:r>
            <w:r w:rsidRPr="000D367F">
              <w:rPr>
                <w:rFonts w:eastAsia="Times New Roman" w:cstheme="minorHAnsi"/>
              </w:rPr>
              <w:t>&lt;=</w:t>
            </w:r>
            <w:r w:rsidRPr="000D367F">
              <w:rPr>
                <w:rFonts w:eastAsia="Times New Roman" w:cstheme="minorHAnsi"/>
                <w:spacing w:val="-1"/>
              </w:rPr>
              <w:t xml:space="preserve"> </w:t>
            </w:r>
            <w:r w:rsidRPr="000D367F">
              <w:rPr>
                <w:rFonts w:eastAsia="Times New Roman" w:cstheme="minorHAnsi"/>
              </w:rPr>
              <w:t>25</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c>
          <w:tcPr>
            <w:tcW w:w="2653" w:type="dxa"/>
            <w:vAlign w:val="center"/>
          </w:tcPr>
          <w:p w14:paraId="23762E61" w14:textId="77777777" w:rsidR="000D367F" w:rsidRPr="000D367F" w:rsidRDefault="000D367F" w:rsidP="000D367F">
            <w:pPr>
              <w:spacing w:before="143"/>
              <w:ind w:left="74"/>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2"/>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25 µg/m</w:t>
            </w:r>
            <w:r w:rsidRPr="000D367F">
              <w:rPr>
                <w:rFonts w:eastAsia="Times New Roman" w:cstheme="minorHAnsi"/>
                <w:vertAlign w:val="superscript"/>
              </w:rPr>
              <w:t>3</w:t>
            </w:r>
          </w:p>
        </w:tc>
      </w:tr>
      <w:tr w:rsidR="000D367F" w:rsidRPr="000D367F" w14:paraId="7327BA2B" w14:textId="77777777" w:rsidTr="00374B14">
        <w:trPr>
          <w:trHeight w:val="252"/>
        </w:trPr>
        <w:tc>
          <w:tcPr>
            <w:tcW w:w="1982" w:type="dxa"/>
            <w:vAlign w:val="center"/>
          </w:tcPr>
          <w:p w14:paraId="69BABC62"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ołów</w:t>
            </w:r>
          </w:p>
        </w:tc>
        <w:tc>
          <w:tcPr>
            <w:tcW w:w="1772" w:type="dxa"/>
            <w:vAlign w:val="center"/>
          </w:tcPr>
          <w:p w14:paraId="3BD9DD9C"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dopuszczalny</w:t>
            </w:r>
          </w:p>
        </w:tc>
        <w:tc>
          <w:tcPr>
            <w:tcW w:w="1350" w:type="dxa"/>
            <w:vAlign w:val="center"/>
          </w:tcPr>
          <w:p w14:paraId="301773A1"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rok</w:t>
            </w:r>
          </w:p>
        </w:tc>
        <w:tc>
          <w:tcPr>
            <w:tcW w:w="2805" w:type="dxa"/>
            <w:vAlign w:val="center"/>
          </w:tcPr>
          <w:p w14:paraId="0EBBA5AF" w14:textId="77777777" w:rsidR="000D367F" w:rsidRPr="000D367F" w:rsidRDefault="000D367F" w:rsidP="000D367F">
            <w:pPr>
              <w:spacing w:before="41"/>
              <w:ind w:left="72"/>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rPr>
              <w:t>&lt;=0.5</w:t>
            </w:r>
            <w:r w:rsidRPr="000D367F">
              <w:rPr>
                <w:rFonts w:eastAsia="Times New Roman" w:cstheme="minorHAnsi"/>
                <w:spacing w:val="-2"/>
              </w:rPr>
              <w:t xml:space="preserve"> </w:t>
            </w:r>
            <w:r w:rsidRPr="000D367F">
              <w:rPr>
                <w:rFonts w:eastAsia="Times New Roman" w:cstheme="minorHAnsi"/>
              </w:rPr>
              <w:t>µg/m</w:t>
            </w:r>
            <w:r w:rsidRPr="000D367F">
              <w:rPr>
                <w:rFonts w:eastAsia="Times New Roman" w:cstheme="minorHAnsi"/>
                <w:vertAlign w:val="superscript"/>
              </w:rPr>
              <w:t>3</w:t>
            </w:r>
          </w:p>
        </w:tc>
        <w:tc>
          <w:tcPr>
            <w:tcW w:w="2653" w:type="dxa"/>
            <w:vAlign w:val="center"/>
          </w:tcPr>
          <w:p w14:paraId="4FCFD4E8" w14:textId="77777777" w:rsidR="000D367F" w:rsidRPr="000D367F" w:rsidRDefault="000D367F" w:rsidP="000D367F">
            <w:pPr>
              <w:spacing w:before="41"/>
              <w:ind w:left="74"/>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2"/>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0.5</w:t>
            </w:r>
            <w:r w:rsidRPr="000D367F">
              <w:rPr>
                <w:rFonts w:eastAsia="Times New Roman" w:cstheme="minorHAnsi"/>
                <w:spacing w:val="-3"/>
              </w:rPr>
              <w:t xml:space="preserve"> </w:t>
            </w:r>
            <w:r w:rsidRPr="000D367F">
              <w:rPr>
                <w:rFonts w:eastAsia="Times New Roman" w:cstheme="minorHAnsi"/>
              </w:rPr>
              <w:t>µg/m</w:t>
            </w:r>
            <w:r w:rsidRPr="000D367F">
              <w:rPr>
                <w:rFonts w:eastAsia="Times New Roman" w:cstheme="minorHAnsi"/>
                <w:vertAlign w:val="superscript"/>
              </w:rPr>
              <w:t>3</w:t>
            </w:r>
          </w:p>
        </w:tc>
      </w:tr>
      <w:tr w:rsidR="000D367F" w:rsidRPr="000D367F" w14:paraId="682BD638" w14:textId="77777777" w:rsidTr="00374B14">
        <w:trPr>
          <w:trHeight w:val="252"/>
        </w:trPr>
        <w:tc>
          <w:tcPr>
            <w:tcW w:w="1982" w:type="dxa"/>
            <w:vAlign w:val="center"/>
          </w:tcPr>
          <w:p w14:paraId="561E076B"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lastRenderedPageBreak/>
              <w:t>arsen</w:t>
            </w:r>
          </w:p>
        </w:tc>
        <w:tc>
          <w:tcPr>
            <w:tcW w:w="1772" w:type="dxa"/>
            <w:vAlign w:val="center"/>
          </w:tcPr>
          <w:p w14:paraId="590F8131"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docelowy</w:t>
            </w:r>
          </w:p>
        </w:tc>
        <w:tc>
          <w:tcPr>
            <w:tcW w:w="1350" w:type="dxa"/>
            <w:vAlign w:val="center"/>
          </w:tcPr>
          <w:p w14:paraId="42DC0F2A"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rok</w:t>
            </w:r>
          </w:p>
        </w:tc>
        <w:tc>
          <w:tcPr>
            <w:tcW w:w="2805" w:type="dxa"/>
            <w:vAlign w:val="center"/>
          </w:tcPr>
          <w:p w14:paraId="0F3E9A59" w14:textId="77777777" w:rsidR="000D367F" w:rsidRPr="000D367F" w:rsidRDefault="000D367F" w:rsidP="000D367F">
            <w:pPr>
              <w:spacing w:before="41"/>
              <w:ind w:left="72"/>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3"/>
              </w:rPr>
              <w:t xml:space="preserve"> </w:t>
            </w:r>
            <w:r w:rsidRPr="000D367F">
              <w:rPr>
                <w:rFonts w:eastAsia="Times New Roman" w:cstheme="minorHAnsi"/>
              </w:rPr>
              <w:t>&lt;=</w:t>
            </w:r>
            <w:r w:rsidRPr="000D367F">
              <w:rPr>
                <w:rFonts w:eastAsia="Times New Roman" w:cstheme="minorHAnsi"/>
                <w:spacing w:val="-1"/>
              </w:rPr>
              <w:t xml:space="preserve"> </w:t>
            </w:r>
            <w:r w:rsidRPr="000D367F">
              <w:rPr>
                <w:rFonts w:eastAsia="Times New Roman" w:cstheme="minorHAnsi"/>
              </w:rPr>
              <w:t xml:space="preserve">6 </w:t>
            </w:r>
            <w:proofErr w:type="spellStart"/>
            <w:r w:rsidRPr="000D367F">
              <w:rPr>
                <w:rFonts w:eastAsia="Times New Roman" w:cstheme="minorHAnsi"/>
              </w:rPr>
              <w:t>ng</w:t>
            </w:r>
            <w:proofErr w:type="spellEnd"/>
            <w:r w:rsidRPr="000D367F">
              <w:rPr>
                <w:rFonts w:eastAsia="Times New Roman" w:cstheme="minorHAnsi"/>
              </w:rPr>
              <w:t>/m</w:t>
            </w:r>
            <w:r w:rsidRPr="000D367F">
              <w:rPr>
                <w:rFonts w:eastAsia="Times New Roman" w:cstheme="minorHAnsi"/>
                <w:vertAlign w:val="superscript"/>
              </w:rPr>
              <w:t>3</w:t>
            </w:r>
          </w:p>
        </w:tc>
        <w:tc>
          <w:tcPr>
            <w:tcW w:w="2653" w:type="dxa"/>
            <w:vAlign w:val="center"/>
          </w:tcPr>
          <w:p w14:paraId="6FB404DF" w14:textId="77777777" w:rsidR="000D367F" w:rsidRPr="000D367F" w:rsidRDefault="000D367F" w:rsidP="000D367F">
            <w:pPr>
              <w:spacing w:before="41"/>
              <w:ind w:left="74"/>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2"/>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 xml:space="preserve">6 </w:t>
            </w:r>
            <w:proofErr w:type="spellStart"/>
            <w:r w:rsidRPr="000D367F">
              <w:rPr>
                <w:rFonts w:eastAsia="Times New Roman" w:cstheme="minorHAnsi"/>
              </w:rPr>
              <w:t>ng</w:t>
            </w:r>
            <w:proofErr w:type="spellEnd"/>
            <w:r w:rsidRPr="000D367F">
              <w:rPr>
                <w:rFonts w:eastAsia="Times New Roman" w:cstheme="minorHAnsi"/>
              </w:rPr>
              <w:t>/m</w:t>
            </w:r>
            <w:r w:rsidRPr="000D367F">
              <w:rPr>
                <w:rFonts w:eastAsia="Times New Roman" w:cstheme="minorHAnsi"/>
                <w:vertAlign w:val="superscript"/>
              </w:rPr>
              <w:t>3</w:t>
            </w:r>
          </w:p>
        </w:tc>
      </w:tr>
      <w:tr w:rsidR="000D367F" w:rsidRPr="000D367F" w14:paraId="5496BF49" w14:textId="77777777" w:rsidTr="00374B14">
        <w:trPr>
          <w:trHeight w:val="252"/>
        </w:trPr>
        <w:tc>
          <w:tcPr>
            <w:tcW w:w="1982" w:type="dxa"/>
            <w:vAlign w:val="center"/>
          </w:tcPr>
          <w:p w14:paraId="74C6223E"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kadm</w:t>
            </w:r>
          </w:p>
        </w:tc>
        <w:tc>
          <w:tcPr>
            <w:tcW w:w="1772" w:type="dxa"/>
            <w:vAlign w:val="center"/>
          </w:tcPr>
          <w:p w14:paraId="701CA70C"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docelowy</w:t>
            </w:r>
          </w:p>
        </w:tc>
        <w:tc>
          <w:tcPr>
            <w:tcW w:w="1350" w:type="dxa"/>
            <w:vAlign w:val="center"/>
          </w:tcPr>
          <w:p w14:paraId="16416163"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rok</w:t>
            </w:r>
          </w:p>
        </w:tc>
        <w:tc>
          <w:tcPr>
            <w:tcW w:w="2805" w:type="dxa"/>
            <w:vAlign w:val="center"/>
          </w:tcPr>
          <w:p w14:paraId="6541C756" w14:textId="77777777" w:rsidR="000D367F" w:rsidRPr="000D367F" w:rsidRDefault="000D367F" w:rsidP="000D367F">
            <w:pPr>
              <w:spacing w:before="41"/>
              <w:ind w:left="72"/>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3"/>
              </w:rPr>
              <w:t xml:space="preserve"> </w:t>
            </w:r>
            <w:r w:rsidRPr="000D367F">
              <w:rPr>
                <w:rFonts w:eastAsia="Times New Roman" w:cstheme="minorHAnsi"/>
              </w:rPr>
              <w:t>&lt;=</w:t>
            </w:r>
            <w:r w:rsidRPr="000D367F">
              <w:rPr>
                <w:rFonts w:eastAsia="Times New Roman" w:cstheme="minorHAnsi"/>
                <w:spacing w:val="-1"/>
              </w:rPr>
              <w:t xml:space="preserve"> </w:t>
            </w:r>
            <w:r w:rsidRPr="000D367F">
              <w:rPr>
                <w:rFonts w:eastAsia="Times New Roman" w:cstheme="minorHAnsi"/>
              </w:rPr>
              <w:t xml:space="preserve">5 </w:t>
            </w:r>
            <w:proofErr w:type="spellStart"/>
            <w:r w:rsidRPr="000D367F">
              <w:rPr>
                <w:rFonts w:eastAsia="Times New Roman" w:cstheme="minorHAnsi"/>
              </w:rPr>
              <w:t>ng</w:t>
            </w:r>
            <w:proofErr w:type="spellEnd"/>
            <w:r w:rsidRPr="000D367F">
              <w:rPr>
                <w:rFonts w:eastAsia="Times New Roman" w:cstheme="minorHAnsi"/>
              </w:rPr>
              <w:t>/m</w:t>
            </w:r>
            <w:r w:rsidRPr="000D367F">
              <w:rPr>
                <w:rFonts w:eastAsia="Times New Roman" w:cstheme="minorHAnsi"/>
                <w:vertAlign w:val="superscript"/>
              </w:rPr>
              <w:t>3</w:t>
            </w:r>
          </w:p>
        </w:tc>
        <w:tc>
          <w:tcPr>
            <w:tcW w:w="2653" w:type="dxa"/>
            <w:vAlign w:val="center"/>
          </w:tcPr>
          <w:p w14:paraId="27892D2C" w14:textId="77777777" w:rsidR="000D367F" w:rsidRPr="000D367F" w:rsidRDefault="000D367F" w:rsidP="000D367F">
            <w:pPr>
              <w:spacing w:before="41"/>
              <w:ind w:left="74"/>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1"/>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 xml:space="preserve">5 </w:t>
            </w:r>
            <w:proofErr w:type="spellStart"/>
            <w:r w:rsidRPr="000D367F">
              <w:rPr>
                <w:rFonts w:eastAsia="Times New Roman" w:cstheme="minorHAnsi"/>
              </w:rPr>
              <w:t>ng</w:t>
            </w:r>
            <w:proofErr w:type="spellEnd"/>
            <w:r w:rsidRPr="000D367F">
              <w:rPr>
                <w:rFonts w:eastAsia="Times New Roman" w:cstheme="minorHAnsi"/>
              </w:rPr>
              <w:t>/m</w:t>
            </w:r>
            <w:r w:rsidRPr="000D367F">
              <w:rPr>
                <w:rFonts w:eastAsia="Times New Roman" w:cstheme="minorHAnsi"/>
                <w:vertAlign w:val="superscript"/>
              </w:rPr>
              <w:t>3</w:t>
            </w:r>
          </w:p>
        </w:tc>
      </w:tr>
      <w:tr w:rsidR="000D367F" w:rsidRPr="000D367F" w14:paraId="6C7BAF10" w14:textId="77777777" w:rsidTr="00374B14">
        <w:trPr>
          <w:trHeight w:val="252"/>
        </w:trPr>
        <w:tc>
          <w:tcPr>
            <w:tcW w:w="1982" w:type="dxa"/>
            <w:vAlign w:val="center"/>
          </w:tcPr>
          <w:p w14:paraId="3635263E"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nikiel</w:t>
            </w:r>
          </w:p>
        </w:tc>
        <w:tc>
          <w:tcPr>
            <w:tcW w:w="1772" w:type="dxa"/>
            <w:vAlign w:val="center"/>
          </w:tcPr>
          <w:p w14:paraId="3008E062"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docelowy</w:t>
            </w:r>
          </w:p>
        </w:tc>
        <w:tc>
          <w:tcPr>
            <w:tcW w:w="1350" w:type="dxa"/>
            <w:vAlign w:val="center"/>
          </w:tcPr>
          <w:p w14:paraId="5F94CA7E"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rok</w:t>
            </w:r>
          </w:p>
        </w:tc>
        <w:tc>
          <w:tcPr>
            <w:tcW w:w="2805" w:type="dxa"/>
            <w:vAlign w:val="center"/>
          </w:tcPr>
          <w:p w14:paraId="6A293B22" w14:textId="77777777" w:rsidR="000D367F" w:rsidRPr="000D367F" w:rsidRDefault="000D367F" w:rsidP="000D367F">
            <w:pPr>
              <w:spacing w:before="41"/>
              <w:ind w:left="72"/>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2"/>
              </w:rPr>
              <w:t xml:space="preserve"> </w:t>
            </w:r>
            <w:r w:rsidRPr="000D367F">
              <w:rPr>
                <w:rFonts w:eastAsia="Times New Roman" w:cstheme="minorHAnsi"/>
              </w:rPr>
              <w:t>&lt;=</w:t>
            </w:r>
            <w:r w:rsidRPr="000D367F">
              <w:rPr>
                <w:rFonts w:eastAsia="Times New Roman" w:cstheme="minorHAnsi"/>
                <w:spacing w:val="-1"/>
              </w:rPr>
              <w:t xml:space="preserve"> </w:t>
            </w:r>
            <w:r w:rsidRPr="000D367F">
              <w:rPr>
                <w:rFonts w:eastAsia="Times New Roman" w:cstheme="minorHAnsi"/>
              </w:rPr>
              <w:t>20</w:t>
            </w:r>
            <w:r w:rsidRPr="000D367F">
              <w:rPr>
                <w:rFonts w:eastAsia="Times New Roman" w:cstheme="minorHAnsi"/>
                <w:spacing w:val="-2"/>
              </w:rPr>
              <w:t xml:space="preserve"> </w:t>
            </w:r>
            <w:proofErr w:type="spellStart"/>
            <w:r w:rsidRPr="000D367F">
              <w:rPr>
                <w:rFonts w:eastAsia="Times New Roman" w:cstheme="minorHAnsi"/>
              </w:rPr>
              <w:t>ng</w:t>
            </w:r>
            <w:proofErr w:type="spellEnd"/>
            <w:r w:rsidRPr="000D367F">
              <w:rPr>
                <w:rFonts w:eastAsia="Times New Roman" w:cstheme="minorHAnsi"/>
              </w:rPr>
              <w:t>/m</w:t>
            </w:r>
            <w:r w:rsidRPr="000D367F">
              <w:rPr>
                <w:rFonts w:eastAsia="Times New Roman" w:cstheme="minorHAnsi"/>
                <w:vertAlign w:val="superscript"/>
              </w:rPr>
              <w:t>3</w:t>
            </w:r>
          </w:p>
        </w:tc>
        <w:tc>
          <w:tcPr>
            <w:tcW w:w="2653" w:type="dxa"/>
            <w:vAlign w:val="center"/>
          </w:tcPr>
          <w:p w14:paraId="4ACE6EC1" w14:textId="77777777" w:rsidR="000D367F" w:rsidRPr="000D367F" w:rsidRDefault="000D367F" w:rsidP="000D367F">
            <w:pPr>
              <w:spacing w:before="41"/>
              <w:ind w:left="74"/>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1"/>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20</w:t>
            </w:r>
            <w:r w:rsidRPr="000D367F">
              <w:rPr>
                <w:rFonts w:eastAsia="Times New Roman" w:cstheme="minorHAnsi"/>
                <w:spacing w:val="-2"/>
              </w:rPr>
              <w:t xml:space="preserve"> </w:t>
            </w:r>
            <w:proofErr w:type="spellStart"/>
            <w:r w:rsidRPr="000D367F">
              <w:rPr>
                <w:rFonts w:eastAsia="Times New Roman" w:cstheme="minorHAnsi"/>
              </w:rPr>
              <w:t>ng</w:t>
            </w:r>
            <w:proofErr w:type="spellEnd"/>
            <w:r w:rsidRPr="000D367F">
              <w:rPr>
                <w:rFonts w:eastAsia="Times New Roman" w:cstheme="minorHAnsi"/>
              </w:rPr>
              <w:t>/m</w:t>
            </w:r>
            <w:r w:rsidRPr="000D367F">
              <w:rPr>
                <w:rFonts w:eastAsia="Times New Roman" w:cstheme="minorHAnsi"/>
                <w:vertAlign w:val="superscript"/>
              </w:rPr>
              <w:t>3</w:t>
            </w:r>
          </w:p>
        </w:tc>
      </w:tr>
      <w:tr w:rsidR="000D367F" w:rsidRPr="000D367F" w14:paraId="3DB3373F" w14:textId="77777777" w:rsidTr="00374B14">
        <w:trPr>
          <w:trHeight w:val="252"/>
        </w:trPr>
        <w:tc>
          <w:tcPr>
            <w:tcW w:w="1982" w:type="dxa"/>
            <w:vAlign w:val="center"/>
          </w:tcPr>
          <w:p w14:paraId="5FF7E78E" w14:textId="77777777" w:rsidR="000D367F" w:rsidRPr="000D367F" w:rsidRDefault="000D367F" w:rsidP="000D367F">
            <w:pPr>
              <w:spacing w:before="41"/>
              <w:ind w:left="69"/>
              <w:jc w:val="center"/>
              <w:rPr>
                <w:rFonts w:eastAsia="Times New Roman" w:cstheme="minorHAnsi"/>
              </w:rPr>
            </w:pPr>
            <w:proofErr w:type="spellStart"/>
            <w:r w:rsidRPr="000D367F">
              <w:rPr>
                <w:rFonts w:eastAsia="Times New Roman" w:cstheme="minorHAnsi"/>
              </w:rPr>
              <w:t>benzo</w:t>
            </w:r>
            <w:proofErr w:type="spellEnd"/>
            <w:r w:rsidRPr="000D367F">
              <w:rPr>
                <w:rFonts w:eastAsia="Times New Roman" w:cstheme="minorHAnsi"/>
              </w:rPr>
              <w:t>(a)</w:t>
            </w:r>
            <w:proofErr w:type="spellStart"/>
            <w:r w:rsidRPr="000D367F">
              <w:rPr>
                <w:rFonts w:eastAsia="Times New Roman" w:cstheme="minorHAnsi"/>
              </w:rPr>
              <w:t>piren</w:t>
            </w:r>
            <w:proofErr w:type="spellEnd"/>
          </w:p>
        </w:tc>
        <w:tc>
          <w:tcPr>
            <w:tcW w:w="1772" w:type="dxa"/>
            <w:vAlign w:val="center"/>
          </w:tcPr>
          <w:p w14:paraId="447B1E68"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docelowy</w:t>
            </w:r>
          </w:p>
        </w:tc>
        <w:tc>
          <w:tcPr>
            <w:tcW w:w="1350" w:type="dxa"/>
            <w:vAlign w:val="center"/>
          </w:tcPr>
          <w:p w14:paraId="424A643B"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rok</w:t>
            </w:r>
          </w:p>
        </w:tc>
        <w:tc>
          <w:tcPr>
            <w:tcW w:w="2805" w:type="dxa"/>
            <w:vAlign w:val="center"/>
          </w:tcPr>
          <w:p w14:paraId="3AF40D37" w14:textId="77777777" w:rsidR="000D367F" w:rsidRPr="000D367F" w:rsidRDefault="000D367F" w:rsidP="000D367F">
            <w:pPr>
              <w:spacing w:before="41"/>
              <w:ind w:left="72"/>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3"/>
              </w:rPr>
              <w:t xml:space="preserve"> </w:t>
            </w:r>
            <w:r w:rsidRPr="000D367F">
              <w:rPr>
                <w:rFonts w:eastAsia="Times New Roman" w:cstheme="minorHAnsi"/>
              </w:rPr>
              <w:t>&lt;=</w:t>
            </w:r>
            <w:r w:rsidRPr="000D367F">
              <w:rPr>
                <w:rFonts w:eastAsia="Times New Roman" w:cstheme="minorHAnsi"/>
                <w:spacing w:val="-1"/>
              </w:rPr>
              <w:t xml:space="preserve"> </w:t>
            </w:r>
            <w:r w:rsidRPr="000D367F">
              <w:rPr>
                <w:rFonts w:eastAsia="Times New Roman" w:cstheme="minorHAnsi"/>
              </w:rPr>
              <w:t xml:space="preserve">1 </w:t>
            </w:r>
            <w:proofErr w:type="spellStart"/>
            <w:r w:rsidRPr="000D367F">
              <w:rPr>
                <w:rFonts w:eastAsia="Times New Roman" w:cstheme="minorHAnsi"/>
              </w:rPr>
              <w:t>ng</w:t>
            </w:r>
            <w:proofErr w:type="spellEnd"/>
            <w:r w:rsidRPr="000D367F">
              <w:rPr>
                <w:rFonts w:eastAsia="Times New Roman" w:cstheme="minorHAnsi"/>
              </w:rPr>
              <w:t>/m</w:t>
            </w:r>
            <w:r w:rsidRPr="000D367F">
              <w:rPr>
                <w:rFonts w:eastAsia="Times New Roman" w:cstheme="minorHAnsi"/>
                <w:vertAlign w:val="superscript"/>
              </w:rPr>
              <w:t>3</w:t>
            </w:r>
          </w:p>
        </w:tc>
        <w:tc>
          <w:tcPr>
            <w:tcW w:w="2653" w:type="dxa"/>
            <w:vAlign w:val="center"/>
          </w:tcPr>
          <w:p w14:paraId="3FABD265" w14:textId="77777777" w:rsidR="000D367F" w:rsidRPr="000D367F" w:rsidRDefault="000D367F" w:rsidP="000D367F">
            <w:pPr>
              <w:spacing w:before="41"/>
              <w:ind w:left="74"/>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1"/>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 xml:space="preserve">1 </w:t>
            </w:r>
            <w:proofErr w:type="spellStart"/>
            <w:r w:rsidRPr="000D367F">
              <w:rPr>
                <w:rFonts w:eastAsia="Times New Roman" w:cstheme="minorHAnsi"/>
              </w:rPr>
              <w:t>ng</w:t>
            </w:r>
            <w:proofErr w:type="spellEnd"/>
            <w:r w:rsidRPr="000D367F">
              <w:rPr>
                <w:rFonts w:eastAsia="Times New Roman" w:cstheme="minorHAnsi"/>
              </w:rPr>
              <w:t>/m</w:t>
            </w:r>
            <w:r w:rsidRPr="000D367F">
              <w:rPr>
                <w:rFonts w:eastAsia="Times New Roman" w:cstheme="minorHAnsi"/>
                <w:vertAlign w:val="superscript"/>
              </w:rPr>
              <w:t>3</w:t>
            </w:r>
          </w:p>
        </w:tc>
      </w:tr>
      <w:tr w:rsidR="000D367F" w:rsidRPr="000D367F" w14:paraId="468E3F2D" w14:textId="77777777" w:rsidTr="00374B14">
        <w:trPr>
          <w:trHeight w:val="252"/>
        </w:trPr>
        <w:tc>
          <w:tcPr>
            <w:tcW w:w="1982" w:type="dxa"/>
            <w:vAlign w:val="center"/>
          </w:tcPr>
          <w:p w14:paraId="1F5B3B76" w14:textId="77777777" w:rsidR="000D367F" w:rsidRPr="000D367F" w:rsidRDefault="000D367F" w:rsidP="000D367F">
            <w:pPr>
              <w:spacing w:before="6"/>
              <w:jc w:val="center"/>
              <w:rPr>
                <w:rFonts w:eastAsia="Times New Roman" w:cstheme="minorHAnsi"/>
              </w:rPr>
            </w:pPr>
          </w:p>
          <w:p w14:paraId="0A04F3F7"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ozon</w:t>
            </w:r>
          </w:p>
        </w:tc>
        <w:tc>
          <w:tcPr>
            <w:tcW w:w="1772" w:type="dxa"/>
            <w:vAlign w:val="center"/>
          </w:tcPr>
          <w:p w14:paraId="7B0FF2E4" w14:textId="77777777" w:rsidR="000D367F" w:rsidRPr="000D367F" w:rsidRDefault="000D367F" w:rsidP="000D367F">
            <w:pPr>
              <w:spacing w:before="6"/>
              <w:jc w:val="center"/>
              <w:rPr>
                <w:rFonts w:eastAsia="Times New Roman" w:cstheme="minorHAnsi"/>
              </w:rPr>
            </w:pPr>
          </w:p>
          <w:p w14:paraId="2DE5FC75"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docelowy</w:t>
            </w:r>
          </w:p>
        </w:tc>
        <w:tc>
          <w:tcPr>
            <w:tcW w:w="1350" w:type="dxa"/>
            <w:vAlign w:val="center"/>
          </w:tcPr>
          <w:p w14:paraId="6B12D012" w14:textId="77777777" w:rsidR="000D367F" w:rsidRPr="000D367F" w:rsidRDefault="000D367F" w:rsidP="000D367F">
            <w:pPr>
              <w:spacing w:before="6"/>
              <w:jc w:val="center"/>
              <w:rPr>
                <w:rFonts w:eastAsia="Times New Roman" w:cstheme="minorHAnsi"/>
              </w:rPr>
            </w:pPr>
          </w:p>
          <w:p w14:paraId="4BC52BE3" w14:textId="77777777" w:rsidR="000D367F" w:rsidRPr="000D367F" w:rsidRDefault="000D367F" w:rsidP="000D367F">
            <w:pPr>
              <w:spacing w:before="41"/>
              <w:ind w:left="69"/>
              <w:jc w:val="center"/>
              <w:rPr>
                <w:rFonts w:eastAsia="Times New Roman" w:cstheme="minorHAnsi"/>
              </w:rPr>
            </w:pPr>
            <w:r w:rsidRPr="000D367F">
              <w:rPr>
                <w:rFonts w:eastAsia="Times New Roman" w:cstheme="minorHAnsi"/>
              </w:rPr>
              <w:t>8-godz.</w:t>
            </w:r>
          </w:p>
        </w:tc>
        <w:tc>
          <w:tcPr>
            <w:tcW w:w="2805" w:type="dxa"/>
            <w:vAlign w:val="center"/>
          </w:tcPr>
          <w:p w14:paraId="66318C4A" w14:textId="77777777" w:rsidR="000D367F" w:rsidRPr="000D367F" w:rsidRDefault="000D367F" w:rsidP="000D367F">
            <w:pPr>
              <w:spacing w:before="35" w:line="283" w:lineRule="auto"/>
              <w:ind w:left="72" w:right="121"/>
              <w:jc w:val="center"/>
              <w:rPr>
                <w:rFonts w:eastAsia="Times New Roman" w:cstheme="minorHAnsi"/>
              </w:rPr>
            </w:pPr>
            <w:r w:rsidRPr="000D367F">
              <w:rPr>
                <w:rFonts w:eastAsia="Times New Roman" w:cstheme="minorHAnsi"/>
              </w:rPr>
              <w:t>nie więcej niż 25 dni ze stężeniem</w:t>
            </w:r>
            <w:r w:rsidRPr="000D367F">
              <w:rPr>
                <w:rFonts w:eastAsia="Times New Roman" w:cstheme="minorHAnsi"/>
                <w:spacing w:val="-42"/>
              </w:rPr>
              <w:t xml:space="preserve"> </w:t>
            </w:r>
            <w:r w:rsidRPr="000D367F">
              <w:rPr>
                <w:rFonts w:eastAsia="Times New Roman" w:cstheme="minorHAnsi"/>
              </w:rPr>
              <w:t>S8max_d</w:t>
            </w:r>
            <w:r w:rsidRPr="000D367F">
              <w:rPr>
                <w:rFonts w:eastAsia="Times New Roman" w:cstheme="minorHAnsi"/>
                <w:spacing w:val="1"/>
              </w:rPr>
              <w:t xml:space="preserve"> </w:t>
            </w:r>
            <w:r w:rsidRPr="000D367F">
              <w:rPr>
                <w:rFonts w:eastAsia="Times New Roman" w:cstheme="minorHAnsi"/>
              </w:rPr>
              <w:t>&gt;</w:t>
            </w:r>
            <w:r w:rsidRPr="000D367F">
              <w:rPr>
                <w:rFonts w:eastAsia="Times New Roman" w:cstheme="minorHAnsi"/>
                <w:spacing w:val="-1"/>
              </w:rPr>
              <w:t xml:space="preserve"> </w:t>
            </w:r>
            <w:r w:rsidRPr="000D367F">
              <w:rPr>
                <w:rFonts w:eastAsia="Times New Roman" w:cstheme="minorHAnsi"/>
              </w:rPr>
              <w:t>120</w:t>
            </w:r>
            <w:r w:rsidRPr="000D367F">
              <w:rPr>
                <w:rFonts w:eastAsia="Times New Roman" w:cstheme="minorHAnsi"/>
                <w:spacing w:val="-2"/>
              </w:rPr>
              <w:t xml:space="preserve"> </w:t>
            </w:r>
            <w:r w:rsidRPr="000D367F">
              <w:rPr>
                <w:rFonts w:eastAsia="Times New Roman" w:cstheme="minorHAnsi"/>
              </w:rPr>
              <w:t>µg/m</w:t>
            </w:r>
            <w:r w:rsidRPr="000D367F">
              <w:rPr>
                <w:rFonts w:eastAsia="Times New Roman" w:cstheme="minorHAnsi"/>
                <w:vertAlign w:val="superscript"/>
              </w:rPr>
              <w:t>3</w:t>
            </w:r>
          </w:p>
          <w:p w14:paraId="15DFD125" w14:textId="77777777" w:rsidR="000D367F" w:rsidRPr="000D367F" w:rsidRDefault="000D367F" w:rsidP="000D367F">
            <w:pPr>
              <w:spacing w:before="41"/>
              <w:ind w:left="72"/>
              <w:jc w:val="center"/>
              <w:rPr>
                <w:rFonts w:eastAsia="Times New Roman" w:cstheme="minorHAnsi"/>
              </w:rPr>
            </w:pPr>
            <w:r w:rsidRPr="000D367F">
              <w:rPr>
                <w:rFonts w:eastAsia="Times New Roman" w:cstheme="minorHAnsi"/>
              </w:rPr>
              <w:t>(średnio dla</w:t>
            </w:r>
            <w:r w:rsidRPr="000D367F">
              <w:rPr>
                <w:rFonts w:eastAsia="Times New Roman" w:cstheme="minorHAnsi"/>
                <w:spacing w:val="-2"/>
              </w:rPr>
              <w:t xml:space="preserve"> </w:t>
            </w:r>
            <w:r w:rsidRPr="000D367F">
              <w:rPr>
                <w:rFonts w:eastAsia="Times New Roman" w:cstheme="minorHAnsi"/>
              </w:rPr>
              <w:t>ostatnich 3</w:t>
            </w:r>
            <w:r w:rsidRPr="000D367F">
              <w:rPr>
                <w:rFonts w:eastAsia="Times New Roman" w:cstheme="minorHAnsi"/>
                <w:spacing w:val="1"/>
              </w:rPr>
              <w:t xml:space="preserve"> </w:t>
            </w:r>
            <w:r w:rsidRPr="000D367F">
              <w:rPr>
                <w:rFonts w:eastAsia="Times New Roman" w:cstheme="minorHAnsi"/>
              </w:rPr>
              <w:t>lat)</w:t>
            </w:r>
          </w:p>
        </w:tc>
        <w:tc>
          <w:tcPr>
            <w:tcW w:w="2653" w:type="dxa"/>
            <w:vAlign w:val="center"/>
          </w:tcPr>
          <w:p w14:paraId="46673F40" w14:textId="77777777" w:rsidR="000D367F" w:rsidRPr="000D367F" w:rsidRDefault="000D367F" w:rsidP="000D367F">
            <w:pPr>
              <w:spacing w:before="35" w:line="283" w:lineRule="auto"/>
              <w:ind w:left="74" w:right="237"/>
              <w:jc w:val="center"/>
              <w:rPr>
                <w:rFonts w:eastAsia="Times New Roman" w:cstheme="minorHAnsi"/>
              </w:rPr>
            </w:pPr>
            <w:r w:rsidRPr="000D367F">
              <w:rPr>
                <w:rFonts w:eastAsia="Times New Roman" w:cstheme="minorHAnsi"/>
              </w:rPr>
              <w:t>więcej niż 25 dni ze stężeniem</w:t>
            </w:r>
            <w:r w:rsidRPr="000D367F">
              <w:rPr>
                <w:rFonts w:eastAsia="Times New Roman" w:cstheme="minorHAnsi"/>
                <w:spacing w:val="-43"/>
              </w:rPr>
              <w:t xml:space="preserve"> </w:t>
            </w:r>
            <w:r w:rsidRPr="000D367F">
              <w:rPr>
                <w:rFonts w:eastAsia="Times New Roman" w:cstheme="minorHAnsi"/>
              </w:rPr>
              <w:t>S8max_d</w:t>
            </w:r>
            <w:r w:rsidRPr="000D367F">
              <w:rPr>
                <w:rFonts w:eastAsia="Times New Roman" w:cstheme="minorHAnsi"/>
                <w:spacing w:val="1"/>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120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p w14:paraId="01F246AE" w14:textId="77777777" w:rsidR="000D367F" w:rsidRPr="000D367F" w:rsidRDefault="000D367F" w:rsidP="000D367F">
            <w:pPr>
              <w:spacing w:before="41"/>
              <w:ind w:left="74"/>
              <w:jc w:val="center"/>
              <w:rPr>
                <w:rFonts w:eastAsia="Times New Roman" w:cstheme="minorHAnsi"/>
              </w:rPr>
            </w:pPr>
            <w:r w:rsidRPr="000D367F">
              <w:rPr>
                <w:rFonts w:eastAsia="Times New Roman" w:cstheme="minorHAnsi"/>
              </w:rPr>
              <w:t>(średnio dla</w:t>
            </w:r>
            <w:r w:rsidRPr="000D367F">
              <w:rPr>
                <w:rFonts w:eastAsia="Times New Roman" w:cstheme="minorHAnsi"/>
                <w:spacing w:val="-2"/>
              </w:rPr>
              <w:t xml:space="preserve"> </w:t>
            </w:r>
            <w:r w:rsidRPr="000D367F">
              <w:rPr>
                <w:rFonts w:eastAsia="Times New Roman" w:cstheme="minorHAnsi"/>
              </w:rPr>
              <w:t>ostatnich 3</w:t>
            </w:r>
            <w:r w:rsidRPr="000D367F">
              <w:rPr>
                <w:rFonts w:eastAsia="Times New Roman" w:cstheme="minorHAnsi"/>
                <w:spacing w:val="1"/>
              </w:rPr>
              <w:t xml:space="preserve"> </w:t>
            </w:r>
            <w:r w:rsidRPr="000D367F">
              <w:rPr>
                <w:rFonts w:eastAsia="Times New Roman" w:cstheme="minorHAnsi"/>
              </w:rPr>
              <w:t>lat)</w:t>
            </w:r>
          </w:p>
        </w:tc>
      </w:tr>
    </w:tbl>
    <w:p w14:paraId="5A1A8381"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eastAsia="Arimo" w:cstheme="minorHAnsi"/>
        </w:rPr>
        <w:t>Źródło: Roczna ocena jakości powietrza w województwie świętokrzyskim (raport wojewódzki za rok 2020)</w:t>
      </w:r>
    </w:p>
    <w:p w14:paraId="4633DAC2" w14:textId="77777777" w:rsidR="000D367F" w:rsidRPr="000D367F" w:rsidRDefault="000D367F" w:rsidP="000D367F">
      <w:pPr>
        <w:widowControl w:val="0"/>
        <w:tabs>
          <w:tab w:val="left" w:pos="478"/>
        </w:tabs>
        <w:spacing w:after="0" w:line="240" w:lineRule="auto"/>
        <w:jc w:val="both"/>
        <w:rPr>
          <w:rFonts w:eastAsia="Arimo" w:cstheme="minorHAnsi"/>
          <w:sz w:val="20"/>
          <w:szCs w:val="20"/>
        </w:rPr>
      </w:pPr>
    </w:p>
    <w:p w14:paraId="4E5C17B9" w14:textId="77777777" w:rsidR="000D367F" w:rsidRPr="000D367F" w:rsidRDefault="000D367F" w:rsidP="000D367F">
      <w:pPr>
        <w:widowControl w:val="0"/>
        <w:tabs>
          <w:tab w:val="left" w:pos="478"/>
        </w:tabs>
        <w:spacing w:after="0" w:line="240" w:lineRule="auto"/>
        <w:jc w:val="both"/>
        <w:rPr>
          <w:rFonts w:eastAsia="Arimo" w:cstheme="minorHAnsi"/>
          <w:sz w:val="20"/>
          <w:szCs w:val="20"/>
        </w:rPr>
      </w:pPr>
      <w:r w:rsidRPr="000D367F">
        <w:rPr>
          <w:rFonts w:eastAsia="Arimo" w:cstheme="minorHAnsi"/>
          <w:sz w:val="20"/>
          <w:szCs w:val="20"/>
        </w:rPr>
        <w:t>Objaśnienia do tabeli:</w:t>
      </w:r>
    </w:p>
    <w:p w14:paraId="3E06E67B" w14:textId="77777777" w:rsidR="000D367F" w:rsidRPr="000D367F" w:rsidRDefault="000D367F" w:rsidP="000D367F">
      <w:pPr>
        <w:spacing w:after="0" w:line="240" w:lineRule="auto"/>
        <w:jc w:val="both"/>
        <w:rPr>
          <w:rFonts w:eastAsia="Arimo" w:cstheme="minorHAnsi"/>
          <w:sz w:val="20"/>
          <w:szCs w:val="20"/>
        </w:rPr>
      </w:pPr>
      <w:bookmarkStart w:id="30" w:name="_Toc59524852"/>
      <w:bookmarkStart w:id="31" w:name="_Toc67480811"/>
      <w:proofErr w:type="spellStart"/>
      <w:r w:rsidRPr="000D367F">
        <w:rPr>
          <w:rFonts w:eastAsia="Arimo" w:cstheme="minorHAnsi"/>
          <w:b/>
          <w:bCs/>
          <w:sz w:val="20"/>
          <w:szCs w:val="20"/>
        </w:rPr>
        <w:t>Sa</w:t>
      </w:r>
      <w:proofErr w:type="spellEnd"/>
      <w:r w:rsidRPr="000D367F">
        <w:rPr>
          <w:rFonts w:eastAsia="Arimo" w:cstheme="minorHAnsi"/>
          <w:sz w:val="20"/>
          <w:szCs w:val="20"/>
        </w:rPr>
        <w:t>- stężenie średnie roczne S1 – stężenie 1-godzinne,</w:t>
      </w:r>
    </w:p>
    <w:p w14:paraId="29C4C118" w14:textId="77777777" w:rsidR="000D367F" w:rsidRPr="000D367F" w:rsidRDefault="000D367F" w:rsidP="000D367F">
      <w:pPr>
        <w:spacing w:after="0" w:line="240" w:lineRule="auto"/>
        <w:jc w:val="both"/>
        <w:rPr>
          <w:rFonts w:eastAsia="Arimo" w:cstheme="minorHAnsi"/>
          <w:sz w:val="20"/>
          <w:szCs w:val="20"/>
        </w:rPr>
      </w:pPr>
      <w:r w:rsidRPr="000D367F">
        <w:rPr>
          <w:rFonts w:eastAsia="Arimo" w:cstheme="minorHAnsi"/>
          <w:b/>
          <w:bCs/>
          <w:sz w:val="20"/>
          <w:szCs w:val="20"/>
        </w:rPr>
        <w:t>S24</w:t>
      </w:r>
      <w:r w:rsidRPr="000D367F">
        <w:rPr>
          <w:rFonts w:eastAsia="Arimo" w:cstheme="minorHAnsi"/>
          <w:sz w:val="20"/>
          <w:szCs w:val="20"/>
        </w:rPr>
        <w:t xml:space="preserve"> – stężenie średnie dobowe,</w:t>
      </w:r>
    </w:p>
    <w:p w14:paraId="7C308956" w14:textId="77777777" w:rsidR="000D367F" w:rsidRPr="000D367F" w:rsidRDefault="000D367F" w:rsidP="000D367F">
      <w:pPr>
        <w:spacing w:after="0" w:line="240" w:lineRule="auto"/>
        <w:jc w:val="both"/>
        <w:rPr>
          <w:rFonts w:eastAsia="Arimo" w:cstheme="minorHAnsi"/>
          <w:sz w:val="20"/>
          <w:szCs w:val="20"/>
        </w:rPr>
      </w:pPr>
      <w:r w:rsidRPr="000D367F">
        <w:rPr>
          <w:rFonts w:eastAsia="Arimo" w:cstheme="minorHAnsi"/>
          <w:b/>
          <w:bCs/>
          <w:sz w:val="20"/>
          <w:szCs w:val="20"/>
        </w:rPr>
        <w:t xml:space="preserve">S8max </w:t>
      </w:r>
      <w:r w:rsidRPr="000D367F">
        <w:rPr>
          <w:rFonts w:eastAsia="Arimo" w:cstheme="minorHAnsi"/>
          <w:sz w:val="20"/>
          <w:szCs w:val="20"/>
        </w:rPr>
        <w:t xml:space="preserve">– maksimum ze stężeń średnich ośmiogodzinnych kroczących (obliczanych ze stężeń 1-godzinnych) </w:t>
      </w:r>
      <w:r w:rsidRPr="000D367F">
        <w:rPr>
          <w:rFonts w:eastAsia="Arimo" w:cstheme="minorHAnsi"/>
          <w:sz w:val="20"/>
          <w:szCs w:val="20"/>
        </w:rPr>
        <w:br/>
        <w:t>w ciągu roku kalendarzowego,</w:t>
      </w:r>
    </w:p>
    <w:p w14:paraId="6D119D5A" w14:textId="77777777" w:rsidR="000D367F" w:rsidRPr="000D367F" w:rsidRDefault="000D367F" w:rsidP="000D367F">
      <w:pPr>
        <w:spacing w:after="0" w:line="240" w:lineRule="auto"/>
        <w:jc w:val="both"/>
        <w:rPr>
          <w:rFonts w:eastAsia="Arimo" w:cstheme="minorHAnsi"/>
          <w:sz w:val="20"/>
          <w:szCs w:val="20"/>
        </w:rPr>
      </w:pPr>
      <w:r w:rsidRPr="000D367F">
        <w:rPr>
          <w:rFonts w:eastAsia="Arimo" w:cstheme="minorHAnsi"/>
          <w:b/>
          <w:bCs/>
          <w:sz w:val="20"/>
          <w:szCs w:val="20"/>
        </w:rPr>
        <w:t>S8max_d</w:t>
      </w:r>
      <w:r w:rsidRPr="000D367F">
        <w:rPr>
          <w:rFonts w:eastAsia="Arimo" w:cstheme="minorHAnsi"/>
          <w:sz w:val="20"/>
          <w:szCs w:val="20"/>
        </w:rPr>
        <w:t xml:space="preserve"> – maksimum dobowe ze stężeń średnich ośmiogodzinnych kroczących obliczanych ze stężeń średnich jednogodzinnych; każdą wartość średnią ośmiogodzinną przypisuje się dobie, w której kończy się ośmiogodzinny okres uśredniania,</w:t>
      </w:r>
    </w:p>
    <w:p w14:paraId="57CE824D" w14:textId="77777777" w:rsidR="000D367F" w:rsidRPr="000D367F" w:rsidRDefault="000D367F" w:rsidP="000D367F">
      <w:pPr>
        <w:spacing w:after="0" w:line="240" w:lineRule="auto"/>
        <w:jc w:val="both"/>
        <w:rPr>
          <w:rFonts w:eastAsia="Arimo" w:cstheme="minorHAnsi"/>
          <w:sz w:val="20"/>
          <w:szCs w:val="20"/>
        </w:rPr>
      </w:pPr>
      <w:r w:rsidRPr="000D367F">
        <w:rPr>
          <w:rFonts w:eastAsia="Arimo" w:cstheme="minorHAnsi"/>
          <w:b/>
          <w:bCs/>
          <w:sz w:val="20"/>
          <w:szCs w:val="20"/>
        </w:rPr>
        <w:t xml:space="preserve">ołów, arsen, kadm, nikiel, </w:t>
      </w:r>
      <w:proofErr w:type="spellStart"/>
      <w:r w:rsidRPr="000D367F">
        <w:rPr>
          <w:rFonts w:eastAsia="Arimo" w:cstheme="minorHAnsi"/>
          <w:b/>
          <w:bCs/>
          <w:sz w:val="20"/>
          <w:szCs w:val="20"/>
        </w:rPr>
        <w:t>benzo</w:t>
      </w:r>
      <w:proofErr w:type="spellEnd"/>
      <w:r w:rsidRPr="000D367F">
        <w:rPr>
          <w:rFonts w:eastAsia="Arimo" w:cstheme="minorHAnsi"/>
          <w:b/>
          <w:bCs/>
          <w:sz w:val="20"/>
          <w:szCs w:val="20"/>
        </w:rPr>
        <w:t>(α)</w:t>
      </w:r>
      <w:proofErr w:type="spellStart"/>
      <w:r w:rsidRPr="000D367F">
        <w:rPr>
          <w:rFonts w:eastAsia="Arimo" w:cstheme="minorHAnsi"/>
          <w:b/>
          <w:bCs/>
          <w:sz w:val="20"/>
          <w:szCs w:val="20"/>
        </w:rPr>
        <w:t>pirn</w:t>
      </w:r>
      <w:proofErr w:type="spellEnd"/>
      <w:r w:rsidRPr="000D367F">
        <w:rPr>
          <w:rFonts w:eastAsia="Arimo" w:cstheme="minorHAnsi"/>
          <w:sz w:val="20"/>
          <w:szCs w:val="20"/>
        </w:rPr>
        <w:t xml:space="preserve"> – oznaczane w pyle zawieszonym PM10</w:t>
      </w:r>
    </w:p>
    <w:p w14:paraId="2869A083" w14:textId="77777777" w:rsidR="000D367F" w:rsidRPr="000D367F" w:rsidRDefault="000D367F" w:rsidP="000D367F">
      <w:pPr>
        <w:spacing w:after="0" w:line="240" w:lineRule="auto"/>
        <w:jc w:val="both"/>
        <w:rPr>
          <w:rFonts w:cstheme="minorHAnsi"/>
          <w:i/>
          <w:iCs/>
          <w:sz w:val="20"/>
          <w:szCs w:val="20"/>
        </w:rPr>
      </w:pPr>
      <w:r w:rsidRPr="000D367F">
        <w:rPr>
          <w:rFonts w:eastAsia="Arimo" w:cstheme="minorHAnsi"/>
          <w:sz w:val="20"/>
          <w:szCs w:val="20"/>
        </w:rPr>
        <w:t>* - kryteria klasyfikacji stref dla PM2,5 - faza I – obowiązująca w Polsce do dnia 31 grudnia 2019 r</w:t>
      </w:r>
    </w:p>
    <w:p w14:paraId="773F8193" w14:textId="77777777" w:rsidR="000D367F" w:rsidRPr="000D367F" w:rsidRDefault="000D367F" w:rsidP="000D367F">
      <w:pPr>
        <w:spacing w:after="0" w:line="240" w:lineRule="auto"/>
        <w:rPr>
          <w:rFonts w:cstheme="minorHAnsi"/>
        </w:rPr>
      </w:pPr>
    </w:p>
    <w:p w14:paraId="5A5AE940" w14:textId="01FC0ED8" w:rsidR="000D367F" w:rsidRPr="000D367F" w:rsidRDefault="000D367F" w:rsidP="000D367F">
      <w:pPr>
        <w:spacing w:after="0" w:line="240" w:lineRule="auto"/>
        <w:jc w:val="center"/>
        <w:rPr>
          <w:rFonts w:eastAsia="Arimo" w:cstheme="minorHAnsi"/>
          <w:b/>
          <w:bCs/>
          <w:i/>
          <w:iCs/>
        </w:rPr>
      </w:pPr>
      <w:bookmarkStart w:id="32" w:name="_Toc113967490"/>
      <w:bookmarkStart w:id="33" w:name="_Toc114224868"/>
      <w:r w:rsidRPr="000D367F">
        <w:rPr>
          <w:rFonts w:cstheme="minorHAnsi"/>
        </w:rPr>
        <w:t xml:space="preserve">Tabela </w:t>
      </w:r>
      <w:r w:rsidRPr="000D367F">
        <w:rPr>
          <w:rFonts w:cstheme="minorHAnsi"/>
          <w:i/>
          <w:iCs/>
        </w:rPr>
        <w:fldChar w:fldCharType="begin"/>
      </w:r>
      <w:r w:rsidRPr="000D367F">
        <w:rPr>
          <w:rFonts w:cstheme="minorHAnsi"/>
        </w:rPr>
        <w:instrText xml:space="preserve"> SEQ Tabela \* ARABIC </w:instrText>
      </w:r>
      <w:r w:rsidRPr="000D367F">
        <w:rPr>
          <w:rFonts w:cstheme="minorHAnsi"/>
          <w:i/>
          <w:iCs/>
        </w:rPr>
        <w:fldChar w:fldCharType="separate"/>
      </w:r>
      <w:r w:rsidR="00E43EF4">
        <w:rPr>
          <w:rFonts w:cstheme="minorHAnsi"/>
          <w:noProof/>
        </w:rPr>
        <w:t>3</w:t>
      </w:r>
      <w:r w:rsidRPr="000D367F">
        <w:rPr>
          <w:rFonts w:cstheme="minorHAnsi"/>
          <w:i/>
          <w:iCs/>
        </w:rPr>
        <w:fldChar w:fldCharType="end"/>
      </w:r>
      <w:r w:rsidRPr="000D367F">
        <w:rPr>
          <w:rFonts w:cstheme="minorHAnsi"/>
        </w:rPr>
        <w:t xml:space="preserve"> </w:t>
      </w:r>
      <w:r w:rsidRPr="000D367F">
        <w:rPr>
          <w:rFonts w:eastAsia="Arimo" w:cstheme="minorHAnsi"/>
        </w:rPr>
        <w:t xml:space="preserve">Kryteria klasyfikacji stref ze względu na ochronę roślin w zakresie dwutlenku siarki SO2, tlenków azotu </w:t>
      </w:r>
      <w:proofErr w:type="spellStart"/>
      <w:r w:rsidRPr="000D367F">
        <w:rPr>
          <w:rFonts w:eastAsia="Arimo" w:cstheme="minorHAnsi"/>
        </w:rPr>
        <w:t>NOx</w:t>
      </w:r>
      <w:proofErr w:type="spellEnd"/>
      <w:r w:rsidRPr="000D367F">
        <w:rPr>
          <w:rFonts w:eastAsia="Arimo" w:cstheme="minorHAnsi"/>
        </w:rPr>
        <w:t xml:space="preserve"> i ozonu O3</w:t>
      </w:r>
      <w:bookmarkEnd w:id="30"/>
      <w:bookmarkEnd w:id="31"/>
      <w:bookmarkEnd w:id="32"/>
      <w:bookmarkEnd w:id="33"/>
    </w:p>
    <w:tbl>
      <w:tblPr>
        <w:tblStyle w:val="TableNormal"/>
        <w:tblW w:w="1049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4"/>
        <w:gridCol w:w="1701"/>
        <w:gridCol w:w="1985"/>
        <w:gridCol w:w="2410"/>
        <w:gridCol w:w="2551"/>
      </w:tblGrid>
      <w:tr w:rsidR="000D367F" w:rsidRPr="000D367F" w14:paraId="5909B7D6" w14:textId="77777777" w:rsidTr="00374B14">
        <w:trPr>
          <w:trHeight w:val="605"/>
        </w:trPr>
        <w:tc>
          <w:tcPr>
            <w:tcW w:w="1844" w:type="dxa"/>
            <w:tcBorders>
              <w:bottom w:val="single" w:sz="6" w:space="0" w:color="000000"/>
            </w:tcBorders>
            <w:shd w:val="clear" w:color="auto" w:fill="00AFEF"/>
            <w:vAlign w:val="center"/>
          </w:tcPr>
          <w:p w14:paraId="6CB31809" w14:textId="77777777" w:rsidR="000D367F" w:rsidRPr="000D367F" w:rsidRDefault="000D367F" w:rsidP="000D367F">
            <w:pPr>
              <w:spacing w:before="116"/>
              <w:ind w:left="594" w:right="124" w:hanging="456"/>
              <w:jc w:val="center"/>
              <w:rPr>
                <w:rFonts w:eastAsia="Times New Roman" w:cstheme="minorHAnsi"/>
                <w:b/>
              </w:rPr>
            </w:pPr>
            <w:r w:rsidRPr="000D367F">
              <w:rPr>
                <w:rFonts w:eastAsia="Times New Roman" w:cstheme="minorHAnsi"/>
                <w:b/>
                <w:spacing w:val="-1"/>
              </w:rPr>
              <w:t>Zanieczyszcze</w:t>
            </w:r>
            <w:r w:rsidRPr="000D367F">
              <w:rPr>
                <w:rFonts w:eastAsia="Times New Roman" w:cstheme="minorHAnsi"/>
                <w:b/>
              </w:rPr>
              <w:t>nie</w:t>
            </w:r>
          </w:p>
        </w:tc>
        <w:tc>
          <w:tcPr>
            <w:tcW w:w="1701" w:type="dxa"/>
            <w:tcBorders>
              <w:bottom w:val="single" w:sz="6" w:space="0" w:color="000000"/>
            </w:tcBorders>
            <w:shd w:val="clear" w:color="auto" w:fill="00AFEF"/>
            <w:vAlign w:val="center"/>
          </w:tcPr>
          <w:p w14:paraId="2DADFEAB" w14:textId="77777777" w:rsidR="000D367F" w:rsidRPr="000D367F" w:rsidRDefault="000D367F" w:rsidP="000D367F">
            <w:pPr>
              <w:spacing w:before="97"/>
              <w:ind w:left="357" w:right="139" w:hanging="195"/>
              <w:jc w:val="center"/>
              <w:rPr>
                <w:rFonts w:eastAsia="Times New Roman" w:cstheme="minorHAnsi"/>
                <w:b/>
              </w:rPr>
            </w:pPr>
            <w:r w:rsidRPr="000D367F">
              <w:rPr>
                <w:rFonts w:eastAsia="Times New Roman" w:cstheme="minorHAnsi"/>
                <w:b/>
                <w:spacing w:val="-1"/>
              </w:rPr>
              <w:t>Normowany</w:t>
            </w:r>
            <w:r w:rsidRPr="000D367F">
              <w:rPr>
                <w:rFonts w:eastAsia="Times New Roman" w:cstheme="minorHAnsi"/>
                <w:b/>
                <w:spacing w:val="-42"/>
              </w:rPr>
              <w:t xml:space="preserve"> </w:t>
            </w:r>
            <w:r w:rsidRPr="000D367F">
              <w:rPr>
                <w:rFonts w:eastAsia="Times New Roman" w:cstheme="minorHAnsi"/>
                <w:b/>
              </w:rPr>
              <w:t>poziom</w:t>
            </w:r>
          </w:p>
        </w:tc>
        <w:tc>
          <w:tcPr>
            <w:tcW w:w="1985" w:type="dxa"/>
            <w:tcBorders>
              <w:bottom w:val="single" w:sz="6" w:space="0" w:color="000000"/>
            </w:tcBorders>
            <w:shd w:val="clear" w:color="auto" w:fill="00AFEF"/>
            <w:vAlign w:val="center"/>
          </w:tcPr>
          <w:p w14:paraId="070FA118" w14:textId="77777777" w:rsidR="000D367F" w:rsidRPr="000D367F" w:rsidRDefault="000D367F" w:rsidP="000D367F">
            <w:pPr>
              <w:spacing w:before="5"/>
              <w:jc w:val="center"/>
              <w:rPr>
                <w:rFonts w:eastAsia="Times New Roman" w:cstheme="minorHAnsi"/>
              </w:rPr>
            </w:pPr>
          </w:p>
          <w:p w14:paraId="7DA3C751" w14:textId="77777777" w:rsidR="000D367F" w:rsidRPr="000D367F" w:rsidRDefault="000D367F" w:rsidP="000D367F">
            <w:pPr>
              <w:ind w:left="329"/>
              <w:jc w:val="center"/>
              <w:rPr>
                <w:rFonts w:eastAsia="Times New Roman" w:cstheme="minorHAnsi"/>
                <w:b/>
              </w:rPr>
            </w:pPr>
            <w:r w:rsidRPr="000D367F">
              <w:rPr>
                <w:rFonts w:eastAsia="Times New Roman" w:cstheme="minorHAnsi"/>
                <w:b/>
              </w:rPr>
              <w:t>Czas</w:t>
            </w:r>
            <w:r w:rsidRPr="000D367F">
              <w:rPr>
                <w:rFonts w:eastAsia="Times New Roman" w:cstheme="minorHAnsi"/>
                <w:b/>
                <w:spacing w:val="-3"/>
              </w:rPr>
              <w:t xml:space="preserve"> </w:t>
            </w:r>
            <w:r w:rsidRPr="000D367F">
              <w:rPr>
                <w:rFonts w:eastAsia="Times New Roman" w:cstheme="minorHAnsi"/>
                <w:b/>
              </w:rPr>
              <w:t>uśredniania</w:t>
            </w:r>
          </w:p>
        </w:tc>
        <w:tc>
          <w:tcPr>
            <w:tcW w:w="2410" w:type="dxa"/>
            <w:tcBorders>
              <w:bottom w:val="single" w:sz="6" w:space="0" w:color="000000"/>
            </w:tcBorders>
            <w:shd w:val="clear" w:color="auto" w:fill="00AFEF"/>
            <w:vAlign w:val="center"/>
          </w:tcPr>
          <w:p w14:paraId="0F227813" w14:textId="77777777" w:rsidR="000D367F" w:rsidRPr="000D367F" w:rsidRDefault="000D367F" w:rsidP="000D367F">
            <w:pPr>
              <w:spacing w:before="5"/>
              <w:jc w:val="center"/>
              <w:rPr>
                <w:rFonts w:eastAsia="Times New Roman" w:cstheme="minorHAnsi"/>
              </w:rPr>
            </w:pPr>
          </w:p>
          <w:p w14:paraId="386517F1" w14:textId="77777777" w:rsidR="000D367F" w:rsidRPr="000D367F" w:rsidRDefault="000D367F" w:rsidP="000D367F">
            <w:pPr>
              <w:ind w:left="144"/>
              <w:jc w:val="center"/>
              <w:rPr>
                <w:rFonts w:eastAsia="Times New Roman" w:cstheme="minorHAnsi"/>
                <w:b/>
              </w:rPr>
            </w:pPr>
            <w:r w:rsidRPr="000D367F">
              <w:rPr>
                <w:rFonts w:eastAsia="Times New Roman" w:cstheme="minorHAnsi"/>
                <w:b/>
              </w:rPr>
              <w:t>Klasa A</w:t>
            </w:r>
          </w:p>
        </w:tc>
        <w:tc>
          <w:tcPr>
            <w:tcW w:w="2551" w:type="dxa"/>
            <w:tcBorders>
              <w:bottom w:val="single" w:sz="6" w:space="0" w:color="000000"/>
            </w:tcBorders>
            <w:shd w:val="clear" w:color="auto" w:fill="00AFEF"/>
            <w:vAlign w:val="center"/>
          </w:tcPr>
          <w:p w14:paraId="19544462" w14:textId="77777777" w:rsidR="000D367F" w:rsidRPr="000D367F" w:rsidRDefault="000D367F" w:rsidP="000D367F">
            <w:pPr>
              <w:spacing w:before="5"/>
              <w:jc w:val="center"/>
              <w:rPr>
                <w:rFonts w:eastAsia="Times New Roman" w:cstheme="minorHAnsi"/>
              </w:rPr>
            </w:pPr>
          </w:p>
          <w:p w14:paraId="50D0102F" w14:textId="77777777" w:rsidR="000D367F" w:rsidRPr="000D367F" w:rsidRDefault="000D367F" w:rsidP="000D367F">
            <w:pPr>
              <w:ind w:left="-144"/>
              <w:jc w:val="center"/>
              <w:rPr>
                <w:rFonts w:eastAsia="Times New Roman" w:cstheme="minorHAnsi"/>
                <w:b/>
              </w:rPr>
            </w:pPr>
            <w:r w:rsidRPr="000D367F">
              <w:rPr>
                <w:rFonts w:eastAsia="Times New Roman" w:cstheme="minorHAnsi"/>
                <w:b/>
              </w:rPr>
              <w:t>Klasa</w:t>
            </w:r>
            <w:r w:rsidRPr="000D367F">
              <w:rPr>
                <w:rFonts w:eastAsia="Times New Roman" w:cstheme="minorHAnsi"/>
                <w:b/>
                <w:spacing w:val="-2"/>
              </w:rPr>
              <w:t xml:space="preserve"> </w:t>
            </w:r>
            <w:r w:rsidRPr="000D367F">
              <w:rPr>
                <w:rFonts w:eastAsia="Times New Roman" w:cstheme="minorHAnsi"/>
                <w:b/>
              </w:rPr>
              <w:t>C</w:t>
            </w:r>
          </w:p>
        </w:tc>
      </w:tr>
      <w:tr w:rsidR="000D367F" w:rsidRPr="000D367F" w14:paraId="767F191E" w14:textId="77777777" w:rsidTr="00374B14">
        <w:trPr>
          <w:trHeight w:val="366"/>
        </w:trPr>
        <w:tc>
          <w:tcPr>
            <w:tcW w:w="1844" w:type="dxa"/>
            <w:tcBorders>
              <w:top w:val="single" w:sz="6" w:space="0" w:color="000000"/>
              <w:bottom w:val="single" w:sz="6" w:space="0" w:color="000000"/>
            </w:tcBorders>
            <w:vAlign w:val="center"/>
          </w:tcPr>
          <w:p w14:paraId="64DE61A2" w14:textId="77777777" w:rsidR="000D367F" w:rsidRPr="000D367F" w:rsidRDefault="000D367F" w:rsidP="000D367F">
            <w:pPr>
              <w:spacing w:before="79"/>
              <w:ind w:left="81"/>
              <w:jc w:val="center"/>
              <w:rPr>
                <w:rFonts w:eastAsia="Times New Roman" w:cstheme="minorHAnsi"/>
              </w:rPr>
            </w:pPr>
            <w:r w:rsidRPr="000D367F">
              <w:rPr>
                <w:rFonts w:eastAsia="Times New Roman" w:cstheme="minorHAnsi"/>
              </w:rPr>
              <w:t>dwutlenek</w:t>
            </w:r>
            <w:r w:rsidRPr="000D367F">
              <w:rPr>
                <w:rFonts w:eastAsia="Times New Roman" w:cstheme="minorHAnsi"/>
                <w:spacing w:val="-4"/>
              </w:rPr>
              <w:t xml:space="preserve"> </w:t>
            </w:r>
            <w:r w:rsidRPr="000D367F">
              <w:rPr>
                <w:rFonts w:eastAsia="Times New Roman" w:cstheme="minorHAnsi"/>
              </w:rPr>
              <w:t>siarki</w:t>
            </w:r>
          </w:p>
        </w:tc>
        <w:tc>
          <w:tcPr>
            <w:tcW w:w="1701" w:type="dxa"/>
            <w:tcBorders>
              <w:top w:val="single" w:sz="6" w:space="0" w:color="000000"/>
              <w:bottom w:val="single" w:sz="6" w:space="0" w:color="000000"/>
            </w:tcBorders>
            <w:vAlign w:val="center"/>
          </w:tcPr>
          <w:p w14:paraId="42547C56" w14:textId="77777777" w:rsidR="000D367F" w:rsidRPr="000D367F" w:rsidRDefault="000D367F" w:rsidP="000D367F">
            <w:pPr>
              <w:spacing w:before="79"/>
              <w:ind w:left="81"/>
              <w:jc w:val="center"/>
              <w:rPr>
                <w:rFonts w:eastAsia="Times New Roman" w:cstheme="minorHAnsi"/>
              </w:rPr>
            </w:pPr>
            <w:r w:rsidRPr="000D367F">
              <w:rPr>
                <w:rFonts w:eastAsia="Times New Roman" w:cstheme="minorHAnsi"/>
              </w:rPr>
              <w:t>dopuszczalny</w:t>
            </w:r>
          </w:p>
        </w:tc>
        <w:tc>
          <w:tcPr>
            <w:tcW w:w="1985" w:type="dxa"/>
            <w:tcBorders>
              <w:top w:val="single" w:sz="6" w:space="0" w:color="000000"/>
              <w:bottom w:val="single" w:sz="6" w:space="0" w:color="000000"/>
            </w:tcBorders>
            <w:vAlign w:val="center"/>
          </w:tcPr>
          <w:p w14:paraId="3E32CC14" w14:textId="77777777" w:rsidR="000D367F" w:rsidRPr="000D367F" w:rsidRDefault="000D367F" w:rsidP="000D367F">
            <w:pPr>
              <w:spacing w:before="79"/>
              <w:ind w:left="79"/>
              <w:jc w:val="center"/>
              <w:rPr>
                <w:rFonts w:eastAsia="Times New Roman" w:cstheme="minorHAnsi"/>
              </w:rPr>
            </w:pPr>
            <w:r w:rsidRPr="000D367F">
              <w:rPr>
                <w:rFonts w:eastAsia="Times New Roman" w:cstheme="minorHAnsi"/>
              </w:rPr>
              <w:t>rok</w:t>
            </w:r>
            <w:r w:rsidRPr="000D367F">
              <w:rPr>
                <w:rFonts w:eastAsia="Times New Roman" w:cstheme="minorHAnsi"/>
                <w:spacing w:val="-2"/>
              </w:rPr>
              <w:t xml:space="preserve"> </w:t>
            </w:r>
            <w:r w:rsidRPr="000D367F">
              <w:rPr>
                <w:rFonts w:eastAsia="Times New Roman" w:cstheme="minorHAnsi"/>
              </w:rPr>
              <w:t>kalendarzowy</w:t>
            </w:r>
          </w:p>
        </w:tc>
        <w:tc>
          <w:tcPr>
            <w:tcW w:w="2410" w:type="dxa"/>
            <w:tcBorders>
              <w:top w:val="single" w:sz="6" w:space="0" w:color="000000"/>
              <w:bottom w:val="single" w:sz="6" w:space="0" w:color="000000"/>
            </w:tcBorders>
            <w:vAlign w:val="center"/>
          </w:tcPr>
          <w:p w14:paraId="3DCBF721" w14:textId="77777777" w:rsidR="000D367F" w:rsidRPr="000D367F" w:rsidRDefault="000D367F" w:rsidP="000D367F">
            <w:pPr>
              <w:spacing w:before="79"/>
              <w:ind w:left="80"/>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3"/>
              </w:rPr>
              <w:t xml:space="preserve"> </w:t>
            </w:r>
            <w:r w:rsidRPr="000D367F">
              <w:rPr>
                <w:rFonts w:eastAsia="Times New Roman" w:cstheme="minorHAnsi"/>
              </w:rPr>
              <w:t>&lt;=</w:t>
            </w:r>
            <w:r w:rsidRPr="000D367F">
              <w:rPr>
                <w:rFonts w:eastAsia="Times New Roman" w:cstheme="minorHAnsi"/>
                <w:spacing w:val="-2"/>
              </w:rPr>
              <w:t xml:space="preserve"> </w:t>
            </w:r>
            <w:r w:rsidRPr="000D367F">
              <w:rPr>
                <w:rFonts w:eastAsia="Times New Roman" w:cstheme="minorHAnsi"/>
              </w:rPr>
              <w:t>20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c>
          <w:tcPr>
            <w:tcW w:w="2551" w:type="dxa"/>
            <w:tcBorders>
              <w:top w:val="single" w:sz="6" w:space="0" w:color="000000"/>
              <w:bottom w:val="single" w:sz="6" w:space="0" w:color="000000"/>
            </w:tcBorders>
            <w:vAlign w:val="center"/>
          </w:tcPr>
          <w:p w14:paraId="54D47AFD" w14:textId="77777777" w:rsidR="000D367F" w:rsidRPr="000D367F" w:rsidRDefault="000D367F" w:rsidP="000D367F">
            <w:pPr>
              <w:spacing w:before="79"/>
              <w:ind w:left="80"/>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3"/>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20 µg/m</w:t>
            </w:r>
            <w:r w:rsidRPr="000D367F">
              <w:rPr>
                <w:rFonts w:eastAsia="Times New Roman" w:cstheme="minorHAnsi"/>
                <w:vertAlign w:val="superscript"/>
              </w:rPr>
              <w:t>3</w:t>
            </w:r>
          </w:p>
        </w:tc>
      </w:tr>
      <w:tr w:rsidR="000D367F" w:rsidRPr="000D367F" w14:paraId="75F1A62F" w14:textId="77777777" w:rsidTr="00374B14">
        <w:trPr>
          <w:trHeight w:val="609"/>
        </w:trPr>
        <w:tc>
          <w:tcPr>
            <w:tcW w:w="1844" w:type="dxa"/>
            <w:tcBorders>
              <w:top w:val="single" w:sz="6" w:space="0" w:color="000000"/>
              <w:bottom w:val="single" w:sz="6" w:space="0" w:color="000000"/>
            </w:tcBorders>
            <w:vAlign w:val="center"/>
          </w:tcPr>
          <w:p w14:paraId="04F3929B" w14:textId="77777777" w:rsidR="000D367F" w:rsidRPr="000D367F" w:rsidRDefault="000D367F" w:rsidP="000D367F">
            <w:pPr>
              <w:spacing w:before="74"/>
              <w:ind w:left="81"/>
              <w:jc w:val="center"/>
              <w:rPr>
                <w:rFonts w:eastAsia="Times New Roman" w:cstheme="minorHAnsi"/>
              </w:rPr>
            </w:pPr>
            <w:r w:rsidRPr="000D367F">
              <w:rPr>
                <w:rFonts w:eastAsia="Times New Roman" w:cstheme="minorHAnsi"/>
              </w:rPr>
              <w:t>dwutlenek</w:t>
            </w:r>
            <w:r w:rsidRPr="000D367F">
              <w:rPr>
                <w:rFonts w:eastAsia="Times New Roman" w:cstheme="minorHAnsi"/>
                <w:spacing w:val="-4"/>
              </w:rPr>
              <w:t xml:space="preserve"> </w:t>
            </w:r>
            <w:r w:rsidRPr="000D367F">
              <w:rPr>
                <w:rFonts w:eastAsia="Times New Roman" w:cstheme="minorHAnsi"/>
              </w:rPr>
              <w:t>siarki</w:t>
            </w:r>
          </w:p>
        </w:tc>
        <w:tc>
          <w:tcPr>
            <w:tcW w:w="1701" w:type="dxa"/>
            <w:tcBorders>
              <w:top w:val="single" w:sz="6" w:space="0" w:color="000000"/>
              <w:bottom w:val="single" w:sz="6" w:space="0" w:color="000000"/>
            </w:tcBorders>
            <w:vAlign w:val="center"/>
          </w:tcPr>
          <w:p w14:paraId="0F4BFDC8" w14:textId="77777777" w:rsidR="000D367F" w:rsidRPr="000D367F" w:rsidRDefault="000D367F" w:rsidP="000D367F">
            <w:pPr>
              <w:spacing w:before="115"/>
              <w:ind w:left="81"/>
              <w:jc w:val="center"/>
              <w:rPr>
                <w:rFonts w:eastAsia="Times New Roman" w:cstheme="minorHAnsi"/>
              </w:rPr>
            </w:pPr>
            <w:r w:rsidRPr="000D367F">
              <w:rPr>
                <w:rFonts w:eastAsia="Times New Roman" w:cstheme="minorHAnsi"/>
              </w:rPr>
              <w:t>dopuszczalny</w:t>
            </w:r>
          </w:p>
        </w:tc>
        <w:tc>
          <w:tcPr>
            <w:tcW w:w="1985" w:type="dxa"/>
            <w:tcBorders>
              <w:top w:val="single" w:sz="6" w:space="0" w:color="000000"/>
              <w:bottom w:val="single" w:sz="6" w:space="0" w:color="000000"/>
            </w:tcBorders>
            <w:vAlign w:val="center"/>
          </w:tcPr>
          <w:p w14:paraId="7153A158" w14:textId="77777777" w:rsidR="000D367F" w:rsidRPr="000D367F" w:rsidRDefault="000D367F" w:rsidP="000D367F">
            <w:pPr>
              <w:spacing w:before="115"/>
              <w:ind w:left="79" w:right="221"/>
              <w:jc w:val="center"/>
              <w:rPr>
                <w:rFonts w:eastAsia="Times New Roman" w:cstheme="minorHAnsi"/>
              </w:rPr>
            </w:pPr>
            <w:r w:rsidRPr="000D367F">
              <w:rPr>
                <w:rFonts w:eastAsia="Times New Roman" w:cstheme="minorHAnsi"/>
              </w:rPr>
              <w:t>pora zimowa (okres od</w:t>
            </w:r>
            <w:r w:rsidRPr="000D367F">
              <w:rPr>
                <w:rFonts w:eastAsia="Times New Roman" w:cstheme="minorHAnsi"/>
                <w:spacing w:val="-42"/>
              </w:rPr>
              <w:t xml:space="preserve"> </w:t>
            </w:r>
            <w:r w:rsidRPr="000D367F">
              <w:rPr>
                <w:rFonts w:eastAsia="Times New Roman" w:cstheme="minorHAnsi"/>
              </w:rPr>
              <w:t>01</w:t>
            </w:r>
            <w:r w:rsidRPr="000D367F">
              <w:rPr>
                <w:rFonts w:eastAsia="Times New Roman" w:cstheme="minorHAnsi"/>
                <w:spacing w:val="-1"/>
              </w:rPr>
              <w:t xml:space="preserve"> </w:t>
            </w:r>
            <w:r w:rsidRPr="000D367F">
              <w:rPr>
                <w:rFonts w:eastAsia="Times New Roman" w:cstheme="minorHAnsi"/>
              </w:rPr>
              <w:t>X do</w:t>
            </w:r>
            <w:r w:rsidRPr="000D367F">
              <w:rPr>
                <w:rFonts w:eastAsia="Times New Roman" w:cstheme="minorHAnsi"/>
                <w:spacing w:val="-1"/>
              </w:rPr>
              <w:t xml:space="preserve"> </w:t>
            </w:r>
            <w:r w:rsidRPr="000D367F">
              <w:rPr>
                <w:rFonts w:eastAsia="Times New Roman" w:cstheme="minorHAnsi"/>
              </w:rPr>
              <w:t>31</w:t>
            </w:r>
            <w:r w:rsidRPr="000D367F">
              <w:rPr>
                <w:rFonts w:eastAsia="Times New Roman" w:cstheme="minorHAnsi"/>
                <w:spacing w:val="1"/>
              </w:rPr>
              <w:t xml:space="preserve"> </w:t>
            </w:r>
            <w:r w:rsidRPr="000D367F">
              <w:rPr>
                <w:rFonts w:eastAsia="Times New Roman" w:cstheme="minorHAnsi"/>
              </w:rPr>
              <w:t>III)</w:t>
            </w:r>
          </w:p>
        </w:tc>
        <w:tc>
          <w:tcPr>
            <w:tcW w:w="2410" w:type="dxa"/>
            <w:tcBorders>
              <w:top w:val="single" w:sz="6" w:space="0" w:color="000000"/>
              <w:bottom w:val="single" w:sz="6" w:space="0" w:color="000000"/>
            </w:tcBorders>
            <w:vAlign w:val="center"/>
          </w:tcPr>
          <w:p w14:paraId="306195F2" w14:textId="77777777" w:rsidR="000D367F" w:rsidRPr="000D367F" w:rsidRDefault="000D367F" w:rsidP="000D367F">
            <w:pPr>
              <w:spacing w:before="74"/>
              <w:ind w:left="80"/>
              <w:jc w:val="center"/>
              <w:rPr>
                <w:rFonts w:eastAsia="Times New Roman" w:cstheme="minorHAnsi"/>
              </w:rPr>
            </w:pPr>
            <w:proofErr w:type="spellStart"/>
            <w:r w:rsidRPr="000D367F">
              <w:rPr>
                <w:rFonts w:eastAsia="Times New Roman" w:cstheme="minorHAnsi"/>
              </w:rPr>
              <w:t>Sw</w:t>
            </w:r>
            <w:proofErr w:type="spellEnd"/>
            <w:r w:rsidRPr="000D367F">
              <w:rPr>
                <w:rFonts w:eastAsia="Times New Roman" w:cstheme="minorHAnsi"/>
                <w:spacing w:val="-4"/>
              </w:rPr>
              <w:t xml:space="preserve"> </w:t>
            </w:r>
            <w:r w:rsidRPr="000D367F">
              <w:rPr>
                <w:rFonts w:eastAsia="Times New Roman" w:cstheme="minorHAnsi"/>
              </w:rPr>
              <w:t>&lt;=</w:t>
            </w:r>
            <w:r w:rsidRPr="000D367F">
              <w:rPr>
                <w:rFonts w:eastAsia="Times New Roman" w:cstheme="minorHAnsi"/>
                <w:spacing w:val="-2"/>
              </w:rPr>
              <w:t xml:space="preserve"> </w:t>
            </w:r>
            <w:r w:rsidRPr="000D367F">
              <w:rPr>
                <w:rFonts w:eastAsia="Times New Roman" w:cstheme="minorHAnsi"/>
              </w:rPr>
              <w:t>20 µg/m</w:t>
            </w:r>
            <w:r w:rsidRPr="000D367F">
              <w:rPr>
                <w:rFonts w:eastAsia="Times New Roman" w:cstheme="minorHAnsi"/>
                <w:vertAlign w:val="superscript"/>
              </w:rPr>
              <w:t>3</w:t>
            </w:r>
          </w:p>
        </w:tc>
        <w:tc>
          <w:tcPr>
            <w:tcW w:w="2551" w:type="dxa"/>
            <w:tcBorders>
              <w:top w:val="single" w:sz="6" w:space="0" w:color="000000"/>
              <w:bottom w:val="single" w:sz="6" w:space="0" w:color="000000"/>
            </w:tcBorders>
            <w:vAlign w:val="center"/>
          </w:tcPr>
          <w:p w14:paraId="2AC22AD3" w14:textId="77777777" w:rsidR="000D367F" w:rsidRPr="000D367F" w:rsidRDefault="000D367F" w:rsidP="000D367F">
            <w:pPr>
              <w:spacing w:before="74"/>
              <w:ind w:left="80"/>
              <w:jc w:val="center"/>
              <w:rPr>
                <w:rFonts w:eastAsia="Times New Roman" w:cstheme="minorHAnsi"/>
              </w:rPr>
            </w:pPr>
            <w:proofErr w:type="spellStart"/>
            <w:r w:rsidRPr="000D367F">
              <w:rPr>
                <w:rFonts w:eastAsia="Times New Roman" w:cstheme="minorHAnsi"/>
              </w:rPr>
              <w:t>Sw</w:t>
            </w:r>
            <w:proofErr w:type="spellEnd"/>
            <w:r w:rsidRPr="000D367F">
              <w:rPr>
                <w:rFonts w:eastAsia="Times New Roman" w:cstheme="minorHAnsi"/>
                <w:spacing w:val="-5"/>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20 µg/m</w:t>
            </w:r>
            <w:r w:rsidRPr="000D367F">
              <w:rPr>
                <w:rFonts w:eastAsia="Times New Roman" w:cstheme="minorHAnsi"/>
                <w:vertAlign w:val="superscript"/>
              </w:rPr>
              <w:t>3</w:t>
            </w:r>
          </w:p>
        </w:tc>
      </w:tr>
      <w:tr w:rsidR="000D367F" w:rsidRPr="000D367F" w14:paraId="1F140C10" w14:textId="77777777" w:rsidTr="00374B14">
        <w:trPr>
          <w:trHeight w:val="361"/>
        </w:trPr>
        <w:tc>
          <w:tcPr>
            <w:tcW w:w="1844" w:type="dxa"/>
            <w:tcBorders>
              <w:top w:val="single" w:sz="6" w:space="0" w:color="000000"/>
              <w:bottom w:val="single" w:sz="6" w:space="0" w:color="000000"/>
            </w:tcBorders>
            <w:vAlign w:val="center"/>
          </w:tcPr>
          <w:p w14:paraId="5281487E" w14:textId="77777777" w:rsidR="000D367F" w:rsidRPr="000D367F" w:rsidRDefault="000D367F" w:rsidP="000D367F">
            <w:pPr>
              <w:spacing w:before="74"/>
              <w:ind w:left="81"/>
              <w:jc w:val="center"/>
              <w:rPr>
                <w:rFonts w:eastAsia="Times New Roman" w:cstheme="minorHAnsi"/>
              </w:rPr>
            </w:pPr>
            <w:r w:rsidRPr="000D367F">
              <w:rPr>
                <w:rFonts w:eastAsia="Times New Roman" w:cstheme="minorHAnsi"/>
              </w:rPr>
              <w:t>tlenki</w:t>
            </w:r>
            <w:r w:rsidRPr="000D367F">
              <w:rPr>
                <w:rFonts w:eastAsia="Times New Roman" w:cstheme="minorHAnsi"/>
                <w:spacing w:val="-1"/>
              </w:rPr>
              <w:t xml:space="preserve"> </w:t>
            </w:r>
            <w:r w:rsidRPr="000D367F">
              <w:rPr>
                <w:rFonts w:eastAsia="Times New Roman" w:cstheme="minorHAnsi"/>
              </w:rPr>
              <w:t>azotu</w:t>
            </w:r>
          </w:p>
        </w:tc>
        <w:tc>
          <w:tcPr>
            <w:tcW w:w="1701" w:type="dxa"/>
            <w:tcBorders>
              <w:top w:val="single" w:sz="6" w:space="0" w:color="000000"/>
              <w:bottom w:val="single" w:sz="6" w:space="0" w:color="000000"/>
            </w:tcBorders>
            <w:vAlign w:val="center"/>
          </w:tcPr>
          <w:p w14:paraId="44C6E782" w14:textId="77777777" w:rsidR="000D367F" w:rsidRPr="000D367F" w:rsidRDefault="000D367F" w:rsidP="000D367F">
            <w:pPr>
              <w:spacing w:before="74"/>
              <w:ind w:left="81"/>
              <w:jc w:val="center"/>
              <w:rPr>
                <w:rFonts w:eastAsia="Times New Roman" w:cstheme="minorHAnsi"/>
              </w:rPr>
            </w:pPr>
            <w:r w:rsidRPr="000D367F">
              <w:rPr>
                <w:rFonts w:eastAsia="Times New Roman" w:cstheme="minorHAnsi"/>
              </w:rPr>
              <w:t>dopuszczalny</w:t>
            </w:r>
          </w:p>
        </w:tc>
        <w:tc>
          <w:tcPr>
            <w:tcW w:w="1985" w:type="dxa"/>
            <w:tcBorders>
              <w:top w:val="single" w:sz="6" w:space="0" w:color="000000"/>
              <w:bottom w:val="single" w:sz="6" w:space="0" w:color="000000"/>
            </w:tcBorders>
            <w:vAlign w:val="center"/>
          </w:tcPr>
          <w:p w14:paraId="1DAC48FC" w14:textId="77777777" w:rsidR="000D367F" w:rsidRPr="000D367F" w:rsidRDefault="000D367F" w:rsidP="000D367F">
            <w:pPr>
              <w:spacing w:before="74"/>
              <w:ind w:left="79"/>
              <w:jc w:val="center"/>
              <w:rPr>
                <w:rFonts w:eastAsia="Times New Roman" w:cstheme="minorHAnsi"/>
              </w:rPr>
            </w:pPr>
            <w:r w:rsidRPr="000D367F">
              <w:rPr>
                <w:rFonts w:eastAsia="Times New Roman" w:cstheme="minorHAnsi"/>
              </w:rPr>
              <w:t>rok</w:t>
            </w:r>
            <w:r w:rsidRPr="000D367F">
              <w:rPr>
                <w:rFonts w:eastAsia="Times New Roman" w:cstheme="minorHAnsi"/>
                <w:spacing w:val="-2"/>
              </w:rPr>
              <w:t xml:space="preserve"> </w:t>
            </w:r>
            <w:r w:rsidRPr="000D367F">
              <w:rPr>
                <w:rFonts w:eastAsia="Times New Roman" w:cstheme="minorHAnsi"/>
              </w:rPr>
              <w:t>kalendarzowy</w:t>
            </w:r>
          </w:p>
        </w:tc>
        <w:tc>
          <w:tcPr>
            <w:tcW w:w="2410" w:type="dxa"/>
            <w:tcBorders>
              <w:top w:val="single" w:sz="6" w:space="0" w:color="000000"/>
              <w:bottom w:val="single" w:sz="6" w:space="0" w:color="000000"/>
            </w:tcBorders>
            <w:vAlign w:val="center"/>
          </w:tcPr>
          <w:p w14:paraId="7578AE74" w14:textId="77777777" w:rsidR="000D367F" w:rsidRPr="000D367F" w:rsidRDefault="000D367F" w:rsidP="000D367F">
            <w:pPr>
              <w:spacing w:before="74"/>
              <w:ind w:left="80"/>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3"/>
              </w:rPr>
              <w:t xml:space="preserve"> </w:t>
            </w:r>
            <w:r w:rsidRPr="000D367F">
              <w:rPr>
                <w:rFonts w:eastAsia="Times New Roman" w:cstheme="minorHAnsi"/>
              </w:rPr>
              <w:t>&lt;=</w:t>
            </w:r>
            <w:r w:rsidRPr="000D367F">
              <w:rPr>
                <w:rFonts w:eastAsia="Times New Roman" w:cstheme="minorHAnsi"/>
                <w:spacing w:val="-2"/>
              </w:rPr>
              <w:t xml:space="preserve"> </w:t>
            </w:r>
            <w:r w:rsidRPr="000D367F">
              <w:rPr>
                <w:rFonts w:eastAsia="Times New Roman" w:cstheme="minorHAnsi"/>
              </w:rPr>
              <w:t>30</w:t>
            </w:r>
            <w:r w:rsidRPr="000D367F">
              <w:rPr>
                <w:rFonts w:eastAsia="Times New Roman" w:cstheme="minorHAnsi"/>
                <w:spacing w:val="-1"/>
              </w:rPr>
              <w:t xml:space="preserve"> </w:t>
            </w:r>
            <w:r w:rsidRPr="000D367F">
              <w:rPr>
                <w:rFonts w:eastAsia="Times New Roman" w:cstheme="minorHAnsi"/>
              </w:rPr>
              <w:t>µg/m</w:t>
            </w:r>
            <w:r w:rsidRPr="000D367F">
              <w:rPr>
                <w:rFonts w:eastAsia="Times New Roman" w:cstheme="minorHAnsi"/>
                <w:vertAlign w:val="superscript"/>
              </w:rPr>
              <w:t>3</w:t>
            </w:r>
          </w:p>
        </w:tc>
        <w:tc>
          <w:tcPr>
            <w:tcW w:w="2551" w:type="dxa"/>
            <w:tcBorders>
              <w:top w:val="single" w:sz="6" w:space="0" w:color="000000"/>
              <w:bottom w:val="single" w:sz="6" w:space="0" w:color="000000"/>
            </w:tcBorders>
            <w:vAlign w:val="center"/>
          </w:tcPr>
          <w:p w14:paraId="31C9A036" w14:textId="77777777" w:rsidR="000D367F" w:rsidRPr="000D367F" w:rsidRDefault="000D367F" w:rsidP="000D367F">
            <w:pPr>
              <w:spacing w:before="74"/>
              <w:ind w:left="80"/>
              <w:jc w:val="center"/>
              <w:rPr>
                <w:rFonts w:eastAsia="Times New Roman" w:cstheme="minorHAnsi"/>
              </w:rPr>
            </w:pPr>
            <w:proofErr w:type="spellStart"/>
            <w:r w:rsidRPr="000D367F">
              <w:rPr>
                <w:rFonts w:eastAsia="Times New Roman" w:cstheme="minorHAnsi"/>
              </w:rPr>
              <w:t>Sa</w:t>
            </w:r>
            <w:proofErr w:type="spellEnd"/>
            <w:r w:rsidRPr="000D367F">
              <w:rPr>
                <w:rFonts w:eastAsia="Times New Roman" w:cstheme="minorHAnsi"/>
                <w:spacing w:val="-3"/>
              </w:rPr>
              <w:t xml:space="preserve"> </w:t>
            </w:r>
            <w:r w:rsidRPr="000D367F">
              <w:rPr>
                <w:rFonts w:eastAsia="Times New Roman" w:cstheme="minorHAnsi"/>
              </w:rPr>
              <w:t>&gt;</w:t>
            </w:r>
            <w:r w:rsidRPr="000D367F">
              <w:rPr>
                <w:rFonts w:eastAsia="Times New Roman" w:cstheme="minorHAnsi"/>
                <w:spacing w:val="-2"/>
              </w:rPr>
              <w:t xml:space="preserve"> </w:t>
            </w:r>
            <w:r w:rsidRPr="000D367F">
              <w:rPr>
                <w:rFonts w:eastAsia="Times New Roman" w:cstheme="minorHAnsi"/>
              </w:rPr>
              <w:t>30 µg/m</w:t>
            </w:r>
            <w:r w:rsidRPr="000D367F">
              <w:rPr>
                <w:rFonts w:eastAsia="Times New Roman" w:cstheme="minorHAnsi"/>
                <w:vertAlign w:val="superscript"/>
              </w:rPr>
              <w:t>3</w:t>
            </w:r>
          </w:p>
        </w:tc>
      </w:tr>
      <w:tr w:rsidR="000D367F" w:rsidRPr="000D367F" w14:paraId="4AE5434F" w14:textId="77777777" w:rsidTr="00374B14">
        <w:trPr>
          <w:trHeight w:val="777"/>
        </w:trPr>
        <w:tc>
          <w:tcPr>
            <w:tcW w:w="1844" w:type="dxa"/>
            <w:tcBorders>
              <w:top w:val="single" w:sz="6" w:space="0" w:color="000000"/>
              <w:bottom w:val="single" w:sz="6" w:space="0" w:color="000000"/>
            </w:tcBorders>
            <w:vAlign w:val="center"/>
          </w:tcPr>
          <w:p w14:paraId="5F1F907C" w14:textId="77777777" w:rsidR="000D367F" w:rsidRPr="000D367F" w:rsidRDefault="000D367F" w:rsidP="000D367F">
            <w:pPr>
              <w:spacing w:before="7"/>
              <w:jc w:val="center"/>
              <w:rPr>
                <w:rFonts w:eastAsia="Times New Roman" w:cstheme="minorHAnsi"/>
              </w:rPr>
            </w:pPr>
          </w:p>
          <w:p w14:paraId="58F6DA9C" w14:textId="77777777" w:rsidR="000D367F" w:rsidRPr="000D367F" w:rsidRDefault="000D367F" w:rsidP="000D367F">
            <w:pPr>
              <w:ind w:left="81"/>
              <w:jc w:val="center"/>
              <w:rPr>
                <w:rFonts w:eastAsia="Times New Roman" w:cstheme="minorHAnsi"/>
              </w:rPr>
            </w:pPr>
            <w:r w:rsidRPr="000D367F">
              <w:rPr>
                <w:rFonts w:eastAsia="Times New Roman" w:cstheme="minorHAnsi"/>
              </w:rPr>
              <w:t>ozon</w:t>
            </w:r>
          </w:p>
        </w:tc>
        <w:tc>
          <w:tcPr>
            <w:tcW w:w="1701" w:type="dxa"/>
            <w:tcBorders>
              <w:top w:val="single" w:sz="6" w:space="0" w:color="000000"/>
              <w:bottom w:val="single" w:sz="6" w:space="0" w:color="000000"/>
            </w:tcBorders>
            <w:vAlign w:val="center"/>
          </w:tcPr>
          <w:p w14:paraId="112D6C4A" w14:textId="77777777" w:rsidR="000D367F" w:rsidRPr="000D367F" w:rsidRDefault="000D367F" w:rsidP="000D367F">
            <w:pPr>
              <w:spacing w:before="7"/>
              <w:jc w:val="center"/>
              <w:rPr>
                <w:rFonts w:eastAsia="Times New Roman" w:cstheme="minorHAnsi"/>
              </w:rPr>
            </w:pPr>
          </w:p>
          <w:p w14:paraId="16A00FA7" w14:textId="77777777" w:rsidR="000D367F" w:rsidRPr="000D367F" w:rsidRDefault="000D367F" w:rsidP="000D367F">
            <w:pPr>
              <w:ind w:left="81"/>
              <w:jc w:val="center"/>
              <w:rPr>
                <w:rFonts w:eastAsia="Times New Roman" w:cstheme="minorHAnsi"/>
              </w:rPr>
            </w:pPr>
            <w:r w:rsidRPr="000D367F">
              <w:rPr>
                <w:rFonts w:eastAsia="Times New Roman" w:cstheme="minorHAnsi"/>
              </w:rPr>
              <w:t>docelowy</w:t>
            </w:r>
          </w:p>
        </w:tc>
        <w:tc>
          <w:tcPr>
            <w:tcW w:w="1985" w:type="dxa"/>
            <w:tcBorders>
              <w:top w:val="single" w:sz="6" w:space="0" w:color="000000"/>
              <w:bottom w:val="single" w:sz="6" w:space="0" w:color="000000"/>
            </w:tcBorders>
            <w:vAlign w:val="center"/>
          </w:tcPr>
          <w:p w14:paraId="1585390F" w14:textId="77777777" w:rsidR="000D367F" w:rsidRPr="000D367F" w:rsidRDefault="000D367F" w:rsidP="000D367F">
            <w:pPr>
              <w:spacing w:before="7"/>
              <w:jc w:val="center"/>
              <w:rPr>
                <w:rFonts w:eastAsia="Times New Roman" w:cstheme="minorHAnsi"/>
              </w:rPr>
            </w:pPr>
          </w:p>
          <w:p w14:paraId="32EAC18D" w14:textId="77777777" w:rsidR="000D367F" w:rsidRPr="000D367F" w:rsidRDefault="000D367F" w:rsidP="000D367F">
            <w:pPr>
              <w:spacing w:line="207" w:lineRule="exact"/>
              <w:ind w:left="79"/>
              <w:jc w:val="center"/>
              <w:rPr>
                <w:rFonts w:eastAsia="Times New Roman" w:cstheme="minorHAnsi"/>
              </w:rPr>
            </w:pPr>
            <w:r w:rsidRPr="000D367F">
              <w:rPr>
                <w:rFonts w:eastAsia="Times New Roman" w:cstheme="minorHAnsi"/>
              </w:rPr>
              <w:t>okres</w:t>
            </w:r>
            <w:r w:rsidRPr="000D367F">
              <w:rPr>
                <w:rFonts w:eastAsia="Times New Roman" w:cstheme="minorHAnsi"/>
                <w:spacing w:val="-2"/>
              </w:rPr>
              <w:t xml:space="preserve"> </w:t>
            </w:r>
            <w:r w:rsidRPr="000D367F">
              <w:rPr>
                <w:rFonts w:eastAsia="Times New Roman" w:cstheme="minorHAnsi"/>
              </w:rPr>
              <w:t>wegetacyjny</w:t>
            </w:r>
            <w:r w:rsidRPr="000D367F">
              <w:rPr>
                <w:rFonts w:eastAsia="Times New Roman" w:cstheme="minorHAnsi"/>
                <w:spacing w:val="-4"/>
              </w:rPr>
              <w:t xml:space="preserve"> </w:t>
            </w:r>
            <w:r w:rsidRPr="000D367F">
              <w:rPr>
                <w:rFonts w:eastAsia="Times New Roman" w:cstheme="minorHAnsi"/>
              </w:rPr>
              <w:t>(1</w:t>
            </w:r>
            <w:r w:rsidRPr="000D367F">
              <w:rPr>
                <w:rFonts w:eastAsia="Times New Roman" w:cstheme="minorHAnsi"/>
                <w:spacing w:val="-1"/>
              </w:rPr>
              <w:t xml:space="preserve"> </w:t>
            </w:r>
            <w:r w:rsidRPr="000D367F">
              <w:rPr>
                <w:rFonts w:eastAsia="Times New Roman" w:cstheme="minorHAnsi"/>
              </w:rPr>
              <w:t>V</w:t>
            </w:r>
          </w:p>
          <w:p w14:paraId="7310148A" w14:textId="77777777" w:rsidR="000D367F" w:rsidRPr="000D367F" w:rsidRDefault="000D367F" w:rsidP="000D367F">
            <w:pPr>
              <w:spacing w:line="207" w:lineRule="exact"/>
              <w:ind w:left="79"/>
              <w:jc w:val="center"/>
              <w:rPr>
                <w:rFonts w:eastAsia="Times New Roman" w:cstheme="minorHAnsi"/>
              </w:rPr>
            </w:pPr>
            <w:r w:rsidRPr="000D367F">
              <w:rPr>
                <w:rFonts w:eastAsia="Times New Roman" w:cstheme="minorHAnsi"/>
              </w:rPr>
              <w:t>– 31</w:t>
            </w:r>
            <w:r w:rsidRPr="000D367F">
              <w:rPr>
                <w:rFonts w:eastAsia="Times New Roman" w:cstheme="minorHAnsi"/>
                <w:spacing w:val="-1"/>
              </w:rPr>
              <w:t xml:space="preserve"> </w:t>
            </w:r>
            <w:r w:rsidRPr="000D367F">
              <w:rPr>
                <w:rFonts w:eastAsia="Times New Roman" w:cstheme="minorHAnsi"/>
              </w:rPr>
              <w:t>VII)</w:t>
            </w:r>
          </w:p>
        </w:tc>
        <w:tc>
          <w:tcPr>
            <w:tcW w:w="2410" w:type="dxa"/>
            <w:tcBorders>
              <w:top w:val="single" w:sz="6" w:space="0" w:color="000000"/>
              <w:bottom w:val="single" w:sz="6" w:space="0" w:color="000000"/>
            </w:tcBorders>
            <w:vAlign w:val="center"/>
          </w:tcPr>
          <w:p w14:paraId="4AF0D590" w14:textId="77777777" w:rsidR="000D367F" w:rsidRPr="000D367F" w:rsidRDefault="000D367F" w:rsidP="000D367F">
            <w:pPr>
              <w:spacing w:before="74" w:line="213" w:lineRule="exact"/>
              <w:ind w:left="80"/>
              <w:jc w:val="center"/>
              <w:rPr>
                <w:rFonts w:eastAsia="Times New Roman" w:cstheme="minorHAnsi"/>
              </w:rPr>
            </w:pPr>
            <w:r w:rsidRPr="000D367F">
              <w:rPr>
                <w:rFonts w:eastAsia="Times New Roman" w:cstheme="minorHAnsi"/>
                <w:position w:val="1"/>
              </w:rPr>
              <w:t>AOT40</w:t>
            </w:r>
            <w:r w:rsidRPr="000D367F">
              <w:rPr>
                <w:rFonts w:eastAsia="Times New Roman" w:cstheme="minorHAnsi"/>
              </w:rPr>
              <w:t>5L</w:t>
            </w:r>
            <w:r w:rsidRPr="000D367F">
              <w:rPr>
                <w:rFonts w:eastAsia="Times New Roman" w:cstheme="minorHAnsi"/>
                <w:position w:val="1"/>
              </w:rPr>
              <w:t>&lt;=</w:t>
            </w:r>
            <w:r w:rsidRPr="000D367F">
              <w:rPr>
                <w:rFonts w:eastAsia="Times New Roman" w:cstheme="minorHAnsi"/>
                <w:spacing w:val="-6"/>
                <w:position w:val="1"/>
              </w:rPr>
              <w:t xml:space="preserve"> </w:t>
            </w:r>
            <w:r w:rsidRPr="000D367F">
              <w:rPr>
                <w:rFonts w:eastAsia="Times New Roman" w:cstheme="minorHAnsi"/>
                <w:position w:val="1"/>
              </w:rPr>
              <w:t>18000</w:t>
            </w:r>
            <w:r w:rsidRPr="000D367F">
              <w:rPr>
                <w:rFonts w:eastAsia="Times New Roman" w:cstheme="minorHAnsi"/>
                <w:spacing w:val="-5"/>
                <w:position w:val="1"/>
              </w:rPr>
              <w:t xml:space="preserve"> </w:t>
            </w:r>
            <w:r w:rsidRPr="000D367F">
              <w:rPr>
                <w:rFonts w:eastAsia="Times New Roman" w:cstheme="minorHAnsi"/>
                <w:position w:val="1"/>
              </w:rPr>
              <w:t>µg/m</w:t>
            </w:r>
            <w:r w:rsidRPr="000D367F">
              <w:rPr>
                <w:rFonts w:eastAsia="Times New Roman" w:cstheme="minorHAnsi"/>
                <w:position w:val="1"/>
                <w:vertAlign w:val="superscript"/>
              </w:rPr>
              <w:t>3</w:t>
            </w:r>
            <w:r w:rsidRPr="000D367F">
              <w:rPr>
                <w:rFonts w:eastAsia="Times New Roman" w:cstheme="minorHAnsi"/>
                <w:position w:val="1"/>
              </w:rPr>
              <w:t>*h</w:t>
            </w:r>
          </w:p>
          <w:p w14:paraId="143DD0A7" w14:textId="77777777" w:rsidR="000D367F" w:rsidRPr="000D367F" w:rsidRDefault="000D367F" w:rsidP="000D367F">
            <w:pPr>
              <w:ind w:left="80" w:right="2"/>
              <w:jc w:val="center"/>
              <w:rPr>
                <w:rFonts w:eastAsia="Times New Roman" w:cstheme="minorHAnsi"/>
              </w:rPr>
            </w:pPr>
            <w:r w:rsidRPr="000D367F">
              <w:rPr>
                <w:rFonts w:eastAsia="Times New Roman" w:cstheme="minorHAnsi"/>
              </w:rPr>
              <w:t>(średnia z AOT40 dla</w:t>
            </w:r>
            <w:r w:rsidRPr="000D367F">
              <w:rPr>
                <w:rFonts w:eastAsia="Times New Roman" w:cstheme="minorHAnsi"/>
                <w:spacing w:val="-42"/>
              </w:rPr>
              <w:t xml:space="preserve"> </w:t>
            </w:r>
            <w:r w:rsidRPr="000D367F">
              <w:rPr>
                <w:rFonts w:eastAsia="Times New Roman" w:cstheme="minorHAnsi"/>
              </w:rPr>
              <w:t>ostatnich</w:t>
            </w:r>
            <w:r w:rsidRPr="000D367F">
              <w:rPr>
                <w:rFonts w:eastAsia="Times New Roman" w:cstheme="minorHAnsi"/>
                <w:spacing w:val="-1"/>
              </w:rPr>
              <w:t xml:space="preserve"> </w:t>
            </w:r>
            <w:r w:rsidRPr="000D367F">
              <w:rPr>
                <w:rFonts w:eastAsia="Times New Roman" w:cstheme="minorHAnsi"/>
              </w:rPr>
              <w:t>5</w:t>
            </w:r>
            <w:r w:rsidRPr="000D367F">
              <w:rPr>
                <w:rFonts w:eastAsia="Times New Roman" w:cstheme="minorHAnsi"/>
                <w:spacing w:val="1"/>
              </w:rPr>
              <w:t xml:space="preserve"> </w:t>
            </w:r>
            <w:r w:rsidRPr="000D367F">
              <w:rPr>
                <w:rFonts w:eastAsia="Times New Roman" w:cstheme="minorHAnsi"/>
              </w:rPr>
              <w:t>lat)</w:t>
            </w:r>
          </w:p>
        </w:tc>
        <w:tc>
          <w:tcPr>
            <w:tcW w:w="2551" w:type="dxa"/>
            <w:tcBorders>
              <w:top w:val="single" w:sz="6" w:space="0" w:color="000000"/>
              <w:bottom w:val="single" w:sz="6" w:space="0" w:color="000000"/>
            </w:tcBorders>
            <w:vAlign w:val="center"/>
          </w:tcPr>
          <w:p w14:paraId="227A5A41" w14:textId="77777777" w:rsidR="000D367F" w:rsidRPr="000D367F" w:rsidRDefault="000D367F" w:rsidP="000D367F">
            <w:pPr>
              <w:spacing w:before="77" w:line="235" w:lineRule="auto"/>
              <w:ind w:left="80" w:right="143"/>
              <w:jc w:val="center"/>
              <w:rPr>
                <w:rFonts w:eastAsia="Times New Roman" w:cstheme="minorHAnsi"/>
              </w:rPr>
            </w:pPr>
            <w:r w:rsidRPr="000D367F">
              <w:rPr>
                <w:rFonts w:eastAsia="Times New Roman" w:cstheme="minorHAnsi"/>
                <w:position w:val="1"/>
              </w:rPr>
              <w:t>AOT40</w:t>
            </w:r>
            <w:r w:rsidRPr="000D367F">
              <w:rPr>
                <w:rFonts w:eastAsia="Times New Roman" w:cstheme="minorHAnsi"/>
              </w:rPr>
              <w:t xml:space="preserve">5L </w:t>
            </w:r>
            <w:r w:rsidRPr="000D367F">
              <w:rPr>
                <w:rFonts w:eastAsia="Times New Roman" w:cstheme="minorHAnsi"/>
                <w:position w:val="1"/>
              </w:rPr>
              <w:t>&gt; 18000 µg/m</w:t>
            </w:r>
            <w:r w:rsidRPr="000D367F">
              <w:rPr>
                <w:rFonts w:eastAsia="Times New Roman" w:cstheme="minorHAnsi"/>
                <w:position w:val="1"/>
                <w:vertAlign w:val="superscript"/>
              </w:rPr>
              <w:t>3</w:t>
            </w:r>
            <w:r w:rsidRPr="000D367F">
              <w:rPr>
                <w:rFonts w:eastAsia="Times New Roman" w:cstheme="minorHAnsi"/>
                <w:position w:val="1"/>
              </w:rPr>
              <w:t>*h</w:t>
            </w:r>
            <w:r w:rsidRPr="000D367F">
              <w:rPr>
                <w:rFonts w:eastAsia="Times New Roman" w:cstheme="minorHAnsi"/>
                <w:spacing w:val="-42"/>
                <w:position w:val="1"/>
              </w:rPr>
              <w:t xml:space="preserve"> </w:t>
            </w:r>
            <w:r w:rsidRPr="000D367F">
              <w:rPr>
                <w:rFonts w:eastAsia="Times New Roman" w:cstheme="minorHAnsi"/>
              </w:rPr>
              <w:t>(średnia</w:t>
            </w:r>
            <w:r w:rsidRPr="000D367F">
              <w:rPr>
                <w:rFonts w:eastAsia="Times New Roman" w:cstheme="minorHAnsi"/>
                <w:spacing w:val="-1"/>
              </w:rPr>
              <w:t xml:space="preserve"> </w:t>
            </w:r>
            <w:r w:rsidRPr="000D367F">
              <w:rPr>
                <w:rFonts w:eastAsia="Times New Roman" w:cstheme="minorHAnsi"/>
              </w:rPr>
              <w:t>z</w:t>
            </w:r>
            <w:r w:rsidRPr="000D367F">
              <w:rPr>
                <w:rFonts w:eastAsia="Times New Roman" w:cstheme="minorHAnsi"/>
                <w:spacing w:val="-1"/>
              </w:rPr>
              <w:t xml:space="preserve"> </w:t>
            </w:r>
            <w:r w:rsidRPr="000D367F">
              <w:rPr>
                <w:rFonts w:eastAsia="Times New Roman" w:cstheme="minorHAnsi"/>
              </w:rPr>
              <w:t>AOT40</w:t>
            </w:r>
            <w:r w:rsidRPr="000D367F">
              <w:rPr>
                <w:rFonts w:eastAsia="Times New Roman" w:cstheme="minorHAnsi"/>
                <w:spacing w:val="2"/>
              </w:rPr>
              <w:t xml:space="preserve"> </w:t>
            </w:r>
            <w:r w:rsidRPr="000D367F">
              <w:rPr>
                <w:rFonts w:eastAsia="Times New Roman" w:cstheme="minorHAnsi"/>
              </w:rPr>
              <w:t>dla</w:t>
            </w:r>
            <w:r w:rsidRPr="000D367F">
              <w:rPr>
                <w:rFonts w:eastAsia="Times New Roman" w:cstheme="minorHAnsi"/>
                <w:spacing w:val="1"/>
              </w:rPr>
              <w:t xml:space="preserve"> </w:t>
            </w:r>
            <w:r w:rsidRPr="000D367F">
              <w:rPr>
                <w:rFonts w:eastAsia="Times New Roman" w:cstheme="minorHAnsi"/>
              </w:rPr>
              <w:t>ostatnich</w:t>
            </w:r>
            <w:r w:rsidRPr="000D367F">
              <w:rPr>
                <w:rFonts w:eastAsia="Times New Roman" w:cstheme="minorHAnsi"/>
                <w:spacing w:val="-1"/>
              </w:rPr>
              <w:t xml:space="preserve"> </w:t>
            </w:r>
            <w:r w:rsidRPr="000D367F">
              <w:rPr>
                <w:rFonts w:eastAsia="Times New Roman" w:cstheme="minorHAnsi"/>
              </w:rPr>
              <w:t>5</w:t>
            </w:r>
            <w:r w:rsidRPr="000D367F">
              <w:rPr>
                <w:rFonts w:eastAsia="Times New Roman" w:cstheme="minorHAnsi"/>
                <w:spacing w:val="1"/>
              </w:rPr>
              <w:t xml:space="preserve"> </w:t>
            </w:r>
            <w:r w:rsidRPr="000D367F">
              <w:rPr>
                <w:rFonts w:eastAsia="Times New Roman" w:cstheme="minorHAnsi"/>
              </w:rPr>
              <w:t>lat)</w:t>
            </w:r>
          </w:p>
        </w:tc>
      </w:tr>
    </w:tbl>
    <w:p w14:paraId="5854036B"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eastAsia="Arimo" w:cstheme="minorHAnsi"/>
        </w:rPr>
        <w:t>Źródło: Roczna ocena jakości powietrza w województwie świętokrzyskim (raport wojewódzki za rok 2020)</w:t>
      </w:r>
    </w:p>
    <w:p w14:paraId="2A13F1EB" w14:textId="77777777" w:rsidR="000D367F" w:rsidRPr="000D367F" w:rsidRDefault="000D367F" w:rsidP="000D367F">
      <w:pPr>
        <w:widowControl w:val="0"/>
        <w:tabs>
          <w:tab w:val="left" w:pos="478"/>
        </w:tabs>
        <w:spacing w:after="0" w:line="240" w:lineRule="auto"/>
        <w:jc w:val="center"/>
        <w:rPr>
          <w:rFonts w:eastAsia="Arimo" w:cstheme="minorHAnsi"/>
          <w:highlight w:val="yellow"/>
        </w:rPr>
      </w:pPr>
    </w:p>
    <w:p w14:paraId="5A349A3D" w14:textId="77777777" w:rsidR="000D367F" w:rsidRPr="000D367F" w:rsidRDefault="000D367F" w:rsidP="000D367F">
      <w:pPr>
        <w:widowControl w:val="0"/>
        <w:tabs>
          <w:tab w:val="left" w:pos="478"/>
        </w:tabs>
        <w:spacing w:after="0" w:line="240" w:lineRule="auto"/>
        <w:jc w:val="both"/>
        <w:rPr>
          <w:rFonts w:eastAsia="Arimo" w:cstheme="minorHAnsi"/>
          <w:sz w:val="20"/>
          <w:szCs w:val="20"/>
        </w:rPr>
      </w:pPr>
      <w:r w:rsidRPr="000D367F">
        <w:rPr>
          <w:rFonts w:eastAsia="Arimo" w:cstheme="minorHAnsi"/>
          <w:sz w:val="20"/>
          <w:szCs w:val="20"/>
        </w:rPr>
        <w:t>Objaśnienia do tabeli:</w:t>
      </w:r>
    </w:p>
    <w:p w14:paraId="2F0DF625" w14:textId="77777777" w:rsidR="000D367F" w:rsidRPr="000D367F" w:rsidRDefault="000D367F" w:rsidP="000D367F">
      <w:pPr>
        <w:widowControl w:val="0"/>
        <w:tabs>
          <w:tab w:val="left" w:pos="478"/>
        </w:tabs>
        <w:spacing w:after="0" w:line="240" w:lineRule="auto"/>
        <w:jc w:val="both"/>
        <w:rPr>
          <w:rFonts w:eastAsia="Arimo" w:cstheme="minorHAnsi"/>
          <w:sz w:val="20"/>
          <w:szCs w:val="20"/>
        </w:rPr>
      </w:pPr>
      <w:proofErr w:type="spellStart"/>
      <w:r w:rsidRPr="000D367F">
        <w:rPr>
          <w:rFonts w:eastAsia="Arimo" w:cstheme="minorHAnsi"/>
          <w:b/>
          <w:bCs/>
          <w:sz w:val="20"/>
          <w:szCs w:val="20"/>
        </w:rPr>
        <w:t>Sa</w:t>
      </w:r>
      <w:proofErr w:type="spellEnd"/>
      <w:r w:rsidRPr="000D367F">
        <w:rPr>
          <w:rFonts w:eastAsia="Arimo" w:cstheme="minorHAnsi"/>
          <w:sz w:val="20"/>
          <w:szCs w:val="20"/>
        </w:rPr>
        <w:t>- stężenie średnie roczne</w:t>
      </w:r>
    </w:p>
    <w:p w14:paraId="45A8B711" w14:textId="77777777" w:rsidR="000D367F" w:rsidRPr="000D367F" w:rsidRDefault="000D367F" w:rsidP="000D367F">
      <w:pPr>
        <w:widowControl w:val="0"/>
        <w:tabs>
          <w:tab w:val="left" w:pos="478"/>
        </w:tabs>
        <w:spacing w:after="0" w:line="240" w:lineRule="auto"/>
        <w:jc w:val="both"/>
        <w:rPr>
          <w:rFonts w:eastAsia="Arimo" w:cstheme="minorHAnsi"/>
          <w:sz w:val="20"/>
          <w:szCs w:val="20"/>
        </w:rPr>
      </w:pPr>
      <w:proofErr w:type="spellStart"/>
      <w:r w:rsidRPr="000D367F">
        <w:rPr>
          <w:rFonts w:eastAsia="Arimo" w:cstheme="minorHAnsi"/>
          <w:b/>
          <w:bCs/>
          <w:sz w:val="20"/>
          <w:szCs w:val="20"/>
        </w:rPr>
        <w:t>Sw</w:t>
      </w:r>
      <w:proofErr w:type="spellEnd"/>
      <w:r w:rsidRPr="000D367F">
        <w:rPr>
          <w:rFonts w:eastAsia="Arimo" w:cstheme="minorHAnsi"/>
          <w:sz w:val="20"/>
          <w:szCs w:val="20"/>
        </w:rPr>
        <w:t>- stężenie średnie w sezonie zimowym; sezon zimowy obejmuje okres od 1 października roku poprzedzającego rok oceny do 31 marca w roku oceny.</w:t>
      </w:r>
    </w:p>
    <w:p w14:paraId="7483E7E8" w14:textId="77777777" w:rsidR="000D367F" w:rsidRPr="000D367F" w:rsidRDefault="000D367F" w:rsidP="000D367F">
      <w:pPr>
        <w:widowControl w:val="0"/>
        <w:tabs>
          <w:tab w:val="left" w:pos="478"/>
        </w:tabs>
        <w:spacing w:after="0" w:line="240" w:lineRule="auto"/>
        <w:jc w:val="both"/>
        <w:rPr>
          <w:rFonts w:eastAsia="Arimo" w:cstheme="minorHAnsi"/>
          <w:sz w:val="20"/>
          <w:szCs w:val="20"/>
        </w:rPr>
      </w:pPr>
      <w:r w:rsidRPr="000D367F">
        <w:rPr>
          <w:rFonts w:eastAsia="Arimo" w:cstheme="minorHAnsi"/>
          <w:b/>
          <w:bCs/>
          <w:sz w:val="20"/>
          <w:szCs w:val="20"/>
        </w:rPr>
        <w:t>AOT405L</w:t>
      </w:r>
      <w:r w:rsidRPr="000D367F">
        <w:rPr>
          <w:rFonts w:eastAsia="Arimo" w:cstheme="minorHAnsi"/>
          <w:sz w:val="20"/>
          <w:szCs w:val="20"/>
        </w:rPr>
        <w:t xml:space="preserve"> –suma różnic pomiędzy stężeniem średnim jednogodzinnym wyrażonym w </w:t>
      </w:r>
      <w:proofErr w:type="spellStart"/>
      <w:r w:rsidRPr="000D367F">
        <w:rPr>
          <w:rFonts w:eastAsia="Arimo" w:cstheme="minorHAnsi"/>
          <w:sz w:val="20"/>
          <w:szCs w:val="20"/>
        </w:rPr>
        <w:t>μg</w:t>
      </w:r>
      <w:proofErr w:type="spellEnd"/>
      <w:r w:rsidRPr="000D367F">
        <w:rPr>
          <w:rFonts w:eastAsia="Arimo" w:cstheme="minorHAnsi"/>
          <w:sz w:val="20"/>
          <w:szCs w:val="20"/>
        </w:rPr>
        <w:t xml:space="preserve">/m3 a wartością 80 </w:t>
      </w:r>
      <w:proofErr w:type="spellStart"/>
      <w:r w:rsidRPr="000D367F">
        <w:rPr>
          <w:rFonts w:eastAsia="Arimo" w:cstheme="minorHAnsi"/>
          <w:sz w:val="20"/>
          <w:szCs w:val="20"/>
        </w:rPr>
        <w:t>μg</w:t>
      </w:r>
      <w:proofErr w:type="spellEnd"/>
      <w:r w:rsidRPr="000D367F">
        <w:rPr>
          <w:rFonts w:eastAsia="Arimo" w:cstheme="minorHAnsi"/>
          <w:sz w:val="20"/>
          <w:szCs w:val="20"/>
        </w:rPr>
        <w:t xml:space="preserve">/m3, dla każdej godziny w ciągu doby pomiędzy godziną 8:00 a 20:00 czasu środkowoeuropejskiego CET, dla której stężenie jest większe niż 80 </w:t>
      </w:r>
      <w:proofErr w:type="spellStart"/>
      <w:r w:rsidRPr="000D367F">
        <w:rPr>
          <w:rFonts w:eastAsia="Arimo" w:cstheme="minorHAnsi"/>
          <w:sz w:val="20"/>
          <w:szCs w:val="20"/>
        </w:rPr>
        <w:t>μg</w:t>
      </w:r>
      <w:proofErr w:type="spellEnd"/>
      <w:r w:rsidRPr="000D367F">
        <w:rPr>
          <w:rFonts w:eastAsia="Arimo" w:cstheme="minorHAnsi"/>
          <w:sz w:val="20"/>
          <w:szCs w:val="20"/>
        </w:rPr>
        <w:t>/m3. Wartość uśredniona dla kolejnych pięciu lat; w przypadku braku kompletnych danych pomiarowych z pięciu lat dotrzymanie dopuszczalnej częstości przekroczeń sprawdza się na podstawie danych pomiarowych z co najmniej trzech lat.</w:t>
      </w:r>
    </w:p>
    <w:p w14:paraId="03649C3B" w14:textId="77777777" w:rsidR="000D367F" w:rsidRPr="000D367F" w:rsidRDefault="000D367F" w:rsidP="000D367F">
      <w:pPr>
        <w:rPr>
          <w:rFonts w:eastAsia="Arimo" w:cstheme="minorHAnsi"/>
          <w:highlight w:val="yellow"/>
        </w:rPr>
      </w:pPr>
      <w:r w:rsidRPr="000D367F">
        <w:rPr>
          <w:rFonts w:eastAsia="Arimo" w:cstheme="minorHAnsi"/>
          <w:highlight w:val="yellow"/>
        </w:rPr>
        <w:br w:type="page"/>
      </w:r>
    </w:p>
    <w:p w14:paraId="45CA3B1B" w14:textId="77777777" w:rsidR="000D367F" w:rsidRPr="000D367F" w:rsidRDefault="000D367F" w:rsidP="000D367F">
      <w:pPr>
        <w:widowControl w:val="0"/>
        <w:tabs>
          <w:tab w:val="left" w:pos="478"/>
        </w:tabs>
        <w:spacing w:after="0" w:line="240" w:lineRule="auto"/>
        <w:jc w:val="both"/>
        <w:rPr>
          <w:rFonts w:eastAsia="Arimo" w:cstheme="minorHAnsi"/>
        </w:rPr>
      </w:pPr>
      <w:r w:rsidRPr="000D367F">
        <w:rPr>
          <w:rFonts w:eastAsia="Arimo" w:cstheme="minorHAnsi"/>
          <w:b/>
          <w:bCs/>
        </w:rPr>
        <w:lastRenderedPageBreak/>
        <w:t>Oceny jakości powietrza wykonywane są w odniesieniu do obszaru strefy</w:t>
      </w:r>
      <w:r w:rsidRPr="000D367F">
        <w:rPr>
          <w:rFonts w:eastAsia="Arimo" w:cstheme="minorHAnsi"/>
        </w:rPr>
        <w:t xml:space="preserve">. Zgodnie z art. 87 ustawy - </w:t>
      </w:r>
      <w:r w:rsidRPr="000D367F">
        <w:rPr>
          <w:rFonts w:eastAsia="Arimo" w:cstheme="minorHAnsi"/>
          <w:i/>
          <w:iCs/>
        </w:rPr>
        <w:t>Prawo ochrony środowiska</w:t>
      </w:r>
      <w:r w:rsidRPr="000D367F">
        <w:rPr>
          <w:rFonts w:eastAsia="Arimo" w:cstheme="minorHAnsi"/>
        </w:rPr>
        <w:t xml:space="preserve"> obecnie dla wszystkich zanieczyszczeń uwzględnianych w ocenach jakości powietrza strefę stanowią:</w:t>
      </w:r>
    </w:p>
    <w:p w14:paraId="7A4A5312" w14:textId="77777777" w:rsidR="000D367F" w:rsidRPr="000D367F" w:rsidRDefault="000D367F" w:rsidP="000D367F">
      <w:pPr>
        <w:widowControl w:val="0"/>
        <w:numPr>
          <w:ilvl w:val="0"/>
          <w:numId w:val="4"/>
        </w:numPr>
        <w:tabs>
          <w:tab w:val="left" w:pos="709"/>
        </w:tabs>
        <w:spacing w:after="0" w:line="240" w:lineRule="auto"/>
        <w:ind w:left="709"/>
        <w:contextualSpacing/>
        <w:jc w:val="both"/>
        <w:rPr>
          <w:rFonts w:eastAsia="Arimo" w:cstheme="minorHAnsi"/>
        </w:rPr>
      </w:pPr>
      <w:r w:rsidRPr="000D367F">
        <w:rPr>
          <w:rFonts w:eastAsia="Arimo" w:cstheme="minorHAnsi"/>
        </w:rPr>
        <w:t>aglomeracja o liczbie mieszkańców powyżej 250 tysięcy,</w:t>
      </w:r>
    </w:p>
    <w:p w14:paraId="1061D8B2" w14:textId="77777777" w:rsidR="000D367F" w:rsidRPr="000D367F" w:rsidRDefault="000D367F" w:rsidP="000D367F">
      <w:pPr>
        <w:widowControl w:val="0"/>
        <w:numPr>
          <w:ilvl w:val="0"/>
          <w:numId w:val="4"/>
        </w:numPr>
        <w:tabs>
          <w:tab w:val="left" w:pos="709"/>
        </w:tabs>
        <w:spacing w:after="0" w:line="240" w:lineRule="auto"/>
        <w:ind w:left="709"/>
        <w:contextualSpacing/>
        <w:jc w:val="both"/>
        <w:rPr>
          <w:rFonts w:eastAsia="Arimo" w:cstheme="minorHAnsi"/>
        </w:rPr>
      </w:pPr>
      <w:r w:rsidRPr="000D367F">
        <w:rPr>
          <w:rFonts w:eastAsia="Arimo" w:cstheme="minorHAnsi"/>
        </w:rPr>
        <w:t>miasto (nie będące aglomeracją) o liczbie mieszkańców powyżej 100 tysięcy,</w:t>
      </w:r>
    </w:p>
    <w:p w14:paraId="14C2E195" w14:textId="77777777" w:rsidR="000D367F" w:rsidRPr="000D367F" w:rsidRDefault="000D367F" w:rsidP="000D367F">
      <w:pPr>
        <w:widowControl w:val="0"/>
        <w:numPr>
          <w:ilvl w:val="0"/>
          <w:numId w:val="4"/>
        </w:numPr>
        <w:tabs>
          <w:tab w:val="left" w:pos="709"/>
        </w:tabs>
        <w:spacing w:after="0" w:line="240" w:lineRule="auto"/>
        <w:ind w:left="709"/>
        <w:contextualSpacing/>
        <w:jc w:val="both"/>
        <w:rPr>
          <w:rFonts w:eastAsia="Arimo" w:cstheme="minorHAnsi"/>
        </w:rPr>
      </w:pPr>
      <w:r w:rsidRPr="000D367F">
        <w:rPr>
          <w:rFonts w:eastAsia="Arimo" w:cstheme="minorHAnsi"/>
        </w:rPr>
        <w:t>pozostały obszar województwa, nie wchodzący w skład aglomeracji i miast powyżej 100 tys. mieszkańców.</w:t>
      </w:r>
    </w:p>
    <w:p w14:paraId="1354DE75" w14:textId="77777777" w:rsidR="000D367F" w:rsidRPr="000D367F" w:rsidRDefault="000D367F" w:rsidP="000D367F">
      <w:pPr>
        <w:widowControl w:val="0"/>
        <w:tabs>
          <w:tab w:val="left" w:pos="478"/>
        </w:tabs>
        <w:spacing w:after="0" w:line="240" w:lineRule="auto"/>
        <w:jc w:val="both"/>
        <w:rPr>
          <w:rFonts w:eastAsia="Arimo" w:cstheme="minorHAnsi"/>
        </w:rPr>
      </w:pPr>
    </w:p>
    <w:p w14:paraId="39E6F35D" w14:textId="77777777" w:rsidR="000D367F" w:rsidRPr="000D367F" w:rsidRDefault="000D367F" w:rsidP="000D367F">
      <w:pPr>
        <w:widowControl w:val="0"/>
        <w:tabs>
          <w:tab w:val="left" w:pos="478"/>
        </w:tabs>
        <w:spacing w:after="0" w:line="240" w:lineRule="auto"/>
        <w:jc w:val="both"/>
        <w:rPr>
          <w:rFonts w:eastAsia="Arimo" w:cstheme="minorHAnsi"/>
          <w:highlight w:val="yellow"/>
        </w:rPr>
      </w:pPr>
      <w:r w:rsidRPr="000D367F">
        <w:rPr>
          <w:rFonts w:eastAsia="Arimo" w:cstheme="minorHAnsi"/>
        </w:rPr>
        <w:t xml:space="preserve">Nazwy i kody stref określa rozporządzenie Ministra Środowiska z dnia 2 sierpnia 2012 r. </w:t>
      </w:r>
      <w:r w:rsidRPr="000D367F">
        <w:rPr>
          <w:rFonts w:eastAsia="Arimo" w:cstheme="minorHAnsi"/>
          <w:i/>
          <w:iCs/>
        </w:rPr>
        <w:t>w sprawie stref, w których dokonuje się oceny jakości powietrza</w:t>
      </w:r>
      <w:r w:rsidRPr="000D367F">
        <w:rPr>
          <w:rFonts w:eastAsia="Arimo" w:cstheme="minorHAnsi"/>
          <w:i/>
          <w:iCs/>
          <w:vertAlign w:val="superscript"/>
        </w:rPr>
        <w:footnoteReference w:id="10"/>
      </w:r>
      <w:r w:rsidRPr="000D367F">
        <w:rPr>
          <w:rFonts w:eastAsia="Arimo" w:cstheme="minorHAnsi"/>
        </w:rPr>
        <w:t xml:space="preserve">. </w:t>
      </w:r>
    </w:p>
    <w:p w14:paraId="6C130DD9" w14:textId="77777777" w:rsidR="000D367F" w:rsidRPr="000D367F" w:rsidRDefault="000D367F" w:rsidP="000D367F">
      <w:pPr>
        <w:widowControl w:val="0"/>
        <w:tabs>
          <w:tab w:val="left" w:pos="478"/>
        </w:tabs>
        <w:spacing w:after="0" w:line="240" w:lineRule="auto"/>
        <w:jc w:val="both"/>
        <w:rPr>
          <w:rFonts w:eastAsia="Arimo" w:cstheme="minorHAnsi"/>
          <w:highlight w:val="yellow"/>
        </w:rPr>
      </w:pPr>
    </w:p>
    <w:p w14:paraId="32074095" w14:textId="28794FB4" w:rsidR="000D367F" w:rsidRPr="000D367F" w:rsidRDefault="000D367F" w:rsidP="000D367F">
      <w:pPr>
        <w:widowControl w:val="0"/>
        <w:tabs>
          <w:tab w:val="left" w:pos="478"/>
        </w:tabs>
        <w:spacing w:after="0" w:line="240" w:lineRule="auto"/>
        <w:jc w:val="both"/>
        <w:rPr>
          <w:rFonts w:cstheme="minorHAnsi"/>
          <w:b/>
          <w:bCs/>
          <w:u w:val="single"/>
        </w:rPr>
      </w:pPr>
      <w:r w:rsidRPr="000D367F">
        <w:rPr>
          <w:rFonts w:eastAsia="Arimo" w:cstheme="minorHAnsi"/>
        </w:rPr>
        <w:t xml:space="preserve">W województwie świętokrzyskim, dla celów klasyfikacji </w:t>
      </w:r>
      <w:r w:rsidRPr="000D367F">
        <w:rPr>
          <w:rFonts w:cstheme="minorHAnsi"/>
          <w:b/>
          <w:bCs/>
        </w:rPr>
        <w:t>w ocenie dokonywanej</w:t>
      </w:r>
      <w:r w:rsidRPr="000D367F">
        <w:rPr>
          <w:rFonts w:cstheme="minorHAnsi"/>
        </w:rPr>
        <w:t xml:space="preserve"> pod kątem spełnienia kryteriów określonych w celu </w:t>
      </w:r>
      <w:r w:rsidRPr="000D367F">
        <w:rPr>
          <w:rFonts w:cstheme="minorHAnsi"/>
          <w:b/>
          <w:bCs/>
          <w:u w:val="single"/>
        </w:rPr>
        <w:t>ochrony zdrowia ludzi</w:t>
      </w:r>
      <w:r w:rsidRPr="000D367F">
        <w:rPr>
          <w:rFonts w:cstheme="minorHAnsi"/>
        </w:rPr>
        <w:t xml:space="preserve"> </w:t>
      </w:r>
      <w:r w:rsidRPr="000D367F">
        <w:rPr>
          <w:rFonts w:cstheme="minorHAnsi"/>
          <w:b/>
          <w:bCs/>
        </w:rPr>
        <w:t>w</w:t>
      </w:r>
      <w:r w:rsidRPr="000D367F">
        <w:rPr>
          <w:rFonts w:eastAsia="Arimo" w:cstheme="minorHAnsi"/>
          <w:b/>
          <w:bCs/>
        </w:rPr>
        <w:t xml:space="preserve">yłoniono 2 strefy: miasto Kielce i </w:t>
      </w:r>
      <w:r w:rsidRPr="000D367F">
        <w:rPr>
          <w:rFonts w:eastAsia="Arimo" w:cstheme="minorHAnsi"/>
          <w:b/>
          <w:bCs/>
          <w:u w:val="single"/>
        </w:rPr>
        <w:t>strefę świętokrzyską na terenie której l</w:t>
      </w:r>
      <w:r w:rsidR="00811145">
        <w:rPr>
          <w:rFonts w:eastAsia="Arimo" w:cstheme="minorHAnsi"/>
          <w:b/>
          <w:bCs/>
          <w:u w:val="single"/>
        </w:rPr>
        <w:t>eży Gmina Kazimierza Wielka.</w:t>
      </w:r>
    </w:p>
    <w:p w14:paraId="5B456C9E" w14:textId="77777777" w:rsidR="000D367F" w:rsidRPr="000D367F" w:rsidRDefault="000D367F" w:rsidP="000D367F">
      <w:pPr>
        <w:spacing w:after="0" w:line="240" w:lineRule="auto"/>
        <w:rPr>
          <w:rFonts w:cstheme="minorHAnsi"/>
          <w:i/>
          <w:iCs/>
        </w:rPr>
      </w:pPr>
      <w:bookmarkStart w:id="34" w:name="_Toc59524853"/>
      <w:bookmarkStart w:id="35" w:name="_Toc67480812"/>
    </w:p>
    <w:p w14:paraId="1164D719" w14:textId="6A0EEA63" w:rsidR="000D367F" w:rsidRPr="000D367F" w:rsidRDefault="000D367F" w:rsidP="000D367F">
      <w:pPr>
        <w:spacing w:after="0" w:line="240" w:lineRule="auto"/>
        <w:jc w:val="center"/>
        <w:rPr>
          <w:rFonts w:eastAsia="Arimo" w:cstheme="minorHAnsi"/>
          <w:b/>
          <w:bCs/>
        </w:rPr>
      </w:pPr>
      <w:bookmarkStart w:id="36" w:name="_Toc113967491"/>
      <w:bookmarkStart w:id="37" w:name="_Toc114224869"/>
      <w:r w:rsidRPr="000D367F">
        <w:rPr>
          <w:rFonts w:cstheme="minorHAnsi"/>
        </w:rPr>
        <w:t xml:space="preserve">Tabela </w:t>
      </w:r>
      <w:r w:rsidRPr="000D367F">
        <w:rPr>
          <w:rFonts w:cstheme="minorHAnsi"/>
          <w:b/>
          <w:bCs/>
        </w:rPr>
        <w:fldChar w:fldCharType="begin"/>
      </w:r>
      <w:r w:rsidRPr="000D367F">
        <w:rPr>
          <w:rFonts w:cstheme="minorHAnsi"/>
        </w:rPr>
        <w:instrText xml:space="preserve"> SEQ Tabela \* ARABIC </w:instrText>
      </w:r>
      <w:r w:rsidRPr="000D367F">
        <w:rPr>
          <w:rFonts w:cstheme="minorHAnsi"/>
          <w:b/>
          <w:bCs/>
        </w:rPr>
        <w:fldChar w:fldCharType="separate"/>
      </w:r>
      <w:r w:rsidR="00E43EF4">
        <w:rPr>
          <w:rFonts w:cstheme="minorHAnsi"/>
          <w:noProof/>
        </w:rPr>
        <w:t>4</w:t>
      </w:r>
      <w:r w:rsidRPr="000D367F">
        <w:rPr>
          <w:rFonts w:cstheme="minorHAnsi"/>
          <w:b/>
          <w:bCs/>
        </w:rPr>
        <w:fldChar w:fldCharType="end"/>
      </w:r>
      <w:r w:rsidRPr="000D367F">
        <w:rPr>
          <w:rFonts w:cstheme="minorHAnsi"/>
        </w:rPr>
        <w:t xml:space="preserve"> </w:t>
      </w:r>
      <w:bookmarkEnd w:id="34"/>
      <w:bookmarkEnd w:id="35"/>
      <w:r w:rsidRPr="000D367F">
        <w:rPr>
          <w:rFonts w:ascii="Calibri" w:hAnsi="Calibri" w:cs="Times New Roman"/>
          <w:color w:val="000000"/>
          <w:lang w:eastAsia="ar-SA"/>
        </w:rPr>
        <w:t>Zestawienie stref w województwie świętokrzyskim w ocenie dokonywanej pod kątem spełnienia kryteriów określonych w celu ochrony zdrowia ludzi</w:t>
      </w:r>
      <w:bookmarkEnd w:id="36"/>
      <w:bookmarkEnd w:id="37"/>
    </w:p>
    <w:tbl>
      <w:tblPr>
        <w:tblStyle w:val="TableNormal"/>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1134"/>
        <w:gridCol w:w="1418"/>
        <w:gridCol w:w="1984"/>
        <w:gridCol w:w="994"/>
        <w:gridCol w:w="1203"/>
        <w:gridCol w:w="1494"/>
        <w:gridCol w:w="1554"/>
      </w:tblGrid>
      <w:tr w:rsidR="000D367F" w:rsidRPr="000D367F" w14:paraId="17C6DC0B" w14:textId="77777777" w:rsidTr="00374B14">
        <w:trPr>
          <w:trHeight w:val="909"/>
        </w:trPr>
        <w:tc>
          <w:tcPr>
            <w:tcW w:w="426" w:type="dxa"/>
            <w:shd w:val="clear" w:color="auto" w:fill="00AFEF"/>
            <w:vAlign w:val="center"/>
          </w:tcPr>
          <w:p w14:paraId="649C8A8F" w14:textId="77777777" w:rsidR="000D367F" w:rsidRPr="000D367F" w:rsidRDefault="000D367F" w:rsidP="000D367F">
            <w:pPr>
              <w:jc w:val="center"/>
              <w:rPr>
                <w:rFonts w:eastAsia="Times New Roman" w:cstheme="minorHAnsi"/>
                <w:i/>
              </w:rPr>
            </w:pPr>
          </w:p>
          <w:p w14:paraId="647C7DCB" w14:textId="77777777" w:rsidR="000D367F" w:rsidRPr="000D367F" w:rsidRDefault="000D367F" w:rsidP="000D367F">
            <w:pPr>
              <w:spacing w:before="122"/>
              <w:ind w:right="63"/>
              <w:jc w:val="center"/>
              <w:rPr>
                <w:rFonts w:eastAsia="Times New Roman" w:cstheme="minorHAnsi"/>
                <w:b/>
              </w:rPr>
            </w:pPr>
            <w:r w:rsidRPr="000D367F">
              <w:rPr>
                <w:rFonts w:eastAsia="Times New Roman" w:cstheme="minorHAnsi"/>
                <w:b/>
              </w:rPr>
              <w:t>Lp.</w:t>
            </w:r>
          </w:p>
        </w:tc>
        <w:tc>
          <w:tcPr>
            <w:tcW w:w="1134" w:type="dxa"/>
            <w:shd w:val="clear" w:color="auto" w:fill="00AFEF"/>
            <w:vAlign w:val="center"/>
          </w:tcPr>
          <w:p w14:paraId="16F2B987" w14:textId="77777777" w:rsidR="000D367F" w:rsidRPr="000D367F" w:rsidRDefault="000D367F" w:rsidP="000D367F">
            <w:pPr>
              <w:spacing w:before="7"/>
              <w:jc w:val="center"/>
              <w:rPr>
                <w:rFonts w:eastAsia="Times New Roman" w:cstheme="minorHAnsi"/>
                <w:i/>
              </w:rPr>
            </w:pPr>
          </w:p>
          <w:p w14:paraId="78C42F48" w14:textId="77777777" w:rsidR="000D367F" w:rsidRPr="000D367F" w:rsidRDefault="000D367F" w:rsidP="000D367F">
            <w:pPr>
              <w:spacing w:before="1"/>
              <w:ind w:right="156"/>
              <w:jc w:val="center"/>
              <w:rPr>
                <w:rFonts w:eastAsia="Times New Roman" w:cstheme="minorHAnsi"/>
                <w:b/>
              </w:rPr>
            </w:pPr>
            <w:r w:rsidRPr="000D367F">
              <w:rPr>
                <w:rFonts w:eastAsia="Times New Roman" w:cstheme="minorHAnsi"/>
                <w:b/>
              </w:rPr>
              <w:t>Kod</w:t>
            </w:r>
            <w:r w:rsidRPr="000D367F">
              <w:rPr>
                <w:rFonts w:eastAsia="Times New Roman" w:cstheme="minorHAnsi"/>
                <w:b/>
                <w:spacing w:val="1"/>
              </w:rPr>
              <w:t xml:space="preserve"> </w:t>
            </w:r>
            <w:r w:rsidRPr="000D367F">
              <w:rPr>
                <w:rFonts w:eastAsia="Times New Roman" w:cstheme="minorHAnsi"/>
                <w:b/>
                <w:spacing w:val="-1"/>
              </w:rPr>
              <w:t>strefy</w:t>
            </w:r>
          </w:p>
        </w:tc>
        <w:tc>
          <w:tcPr>
            <w:tcW w:w="1418" w:type="dxa"/>
            <w:shd w:val="clear" w:color="auto" w:fill="00AFEF"/>
            <w:vAlign w:val="center"/>
          </w:tcPr>
          <w:p w14:paraId="1956C2B0" w14:textId="77777777" w:rsidR="000D367F" w:rsidRPr="000D367F" w:rsidRDefault="000D367F" w:rsidP="000D367F">
            <w:pPr>
              <w:spacing w:before="122"/>
              <w:jc w:val="center"/>
              <w:rPr>
                <w:rFonts w:eastAsia="Times New Roman" w:cstheme="minorHAnsi"/>
                <w:b/>
              </w:rPr>
            </w:pPr>
            <w:r w:rsidRPr="000D367F">
              <w:rPr>
                <w:rFonts w:eastAsia="Times New Roman" w:cstheme="minorHAnsi"/>
                <w:b/>
              </w:rPr>
              <w:t>Nazwa</w:t>
            </w:r>
            <w:r w:rsidRPr="000D367F">
              <w:rPr>
                <w:rFonts w:eastAsia="Times New Roman" w:cstheme="minorHAnsi"/>
                <w:b/>
                <w:spacing w:val="-2"/>
              </w:rPr>
              <w:t xml:space="preserve"> </w:t>
            </w:r>
            <w:r w:rsidRPr="000D367F">
              <w:rPr>
                <w:rFonts w:eastAsia="Times New Roman" w:cstheme="minorHAnsi"/>
                <w:b/>
              </w:rPr>
              <w:t>strefy</w:t>
            </w:r>
          </w:p>
        </w:tc>
        <w:tc>
          <w:tcPr>
            <w:tcW w:w="1984" w:type="dxa"/>
            <w:shd w:val="clear" w:color="auto" w:fill="00AFEF"/>
            <w:vAlign w:val="center"/>
          </w:tcPr>
          <w:p w14:paraId="30779236" w14:textId="77777777" w:rsidR="000D367F" w:rsidRPr="000D367F" w:rsidRDefault="000D367F" w:rsidP="000D367F">
            <w:pPr>
              <w:spacing w:before="122"/>
              <w:jc w:val="center"/>
              <w:rPr>
                <w:rFonts w:eastAsia="Times New Roman" w:cstheme="minorHAnsi"/>
                <w:b/>
              </w:rPr>
            </w:pPr>
            <w:r w:rsidRPr="000D367F">
              <w:rPr>
                <w:rFonts w:eastAsia="Times New Roman" w:cstheme="minorHAnsi"/>
                <w:b/>
              </w:rPr>
              <w:t>Typ</w:t>
            </w:r>
            <w:r w:rsidRPr="000D367F">
              <w:rPr>
                <w:rFonts w:eastAsia="Times New Roman" w:cstheme="minorHAnsi"/>
                <w:b/>
                <w:spacing w:val="-3"/>
              </w:rPr>
              <w:t xml:space="preserve"> </w:t>
            </w:r>
            <w:r w:rsidRPr="000D367F">
              <w:rPr>
                <w:rFonts w:eastAsia="Times New Roman" w:cstheme="minorHAnsi"/>
                <w:b/>
              </w:rPr>
              <w:t>strefy</w:t>
            </w:r>
          </w:p>
        </w:tc>
        <w:tc>
          <w:tcPr>
            <w:tcW w:w="994" w:type="dxa"/>
            <w:shd w:val="clear" w:color="auto" w:fill="00AFEF"/>
            <w:vAlign w:val="center"/>
          </w:tcPr>
          <w:p w14:paraId="7630E4E6" w14:textId="77777777" w:rsidR="000D367F" w:rsidRPr="000D367F" w:rsidRDefault="000D367F" w:rsidP="000D367F">
            <w:pPr>
              <w:spacing w:before="40"/>
              <w:ind w:left="159" w:right="125"/>
              <w:jc w:val="center"/>
              <w:rPr>
                <w:rFonts w:eastAsia="Times New Roman" w:cstheme="minorHAnsi"/>
                <w:b/>
              </w:rPr>
            </w:pPr>
            <w:r w:rsidRPr="000D367F">
              <w:rPr>
                <w:rFonts w:eastAsia="Times New Roman" w:cstheme="minorHAnsi"/>
                <w:b/>
              </w:rPr>
              <w:t>Powierzchnia</w:t>
            </w:r>
            <w:r w:rsidRPr="000D367F">
              <w:rPr>
                <w:rFonts w:eastAsia="Times New Roman" w:cstheme="minorHAnsi"/>
                <w:b/>
                <w:spacing w:val="1"/>
              </w:rPr>
              <w:t xml:space="preserve"> </w:t>
            </w:r>
            <w:r w:rsidRPr="000D367F">
              <w:rPr>
                <w:rFonts w:eastAsia="Times New Roman" w:cstheme="minorHAnsi"/>
                <w:b/>
              </w:rPr>
              <w:t>strefy</w:t>
            </w:r>
            <w:r w:rsidRPr="000D367F">
              <w:rPr>
                <w:rFonts w:eastAsia="Times New Roman" w:cstheme="minorHAnsi"/>
                <w:b/>
                <w:spacing w:val="1"/>
              </w:rPr>
              <w:t xml:space="preserve"> </w:t>
            </w:r>
            <w:r w:rsidRPr="000D367F">
              <w:rPr>
                <w:rFonts w:eastAsia="Times New Roman" w:cstheme="minorHAnsi"/>
                <w:b/>
              </w:rPr>
              <w:t>[km</w:t>
            </w:r>
            <w:r w:rsidRPr="000D367F">
              <w:rPr>
                <w:rFonts w:eastAsia="Times New Roman" w:cstheme="minorHAnsi"/>
                <w:b/>
                <w:vertAlign w:val="superscript"/>
              </w:rPr>
              <w:t>2</w:t>
            </w:r>
            <w:r w:rsidRPr="000D367F">
              <w:rPr>
                <w:rFonts w:eastAsia="Times New Roman" w:cstheme="minorHAnsi"/>
                <w:b/>
              </w:rPr>
              <w:t>]</w:t>
            </w:r>
          </w:p>
        </w:tc>
        <w:tc>
          <w:tcPr>
            <w:tcW w:w="1203" w:type="dxa"/>
            <w:shd w:val="clear" w:color="auto" w:fill="00AFEF"/>
            <w:vAlign w:val="center"/>
          </w:tcPr>
          <w:p w14:paraId="4CCA501A" w14:textId="77777777" w:rsidR="000D367F" w:rsidRPr="000D367F" w:rsidRDefault="000D367F" w:rsidP="000D367F">
            <w:pPr>
              <w:spacing w:before="143"/>
              <w:ind w:left="103" w:right="69" w:firstLine="6"/>
              <w:jc w:val="center"/>
              <w:rPr>
                <w:rFonts w:eastAsia="Times New Roman" w:cstheme="minorHAnsi"/>
                <w:b/>
              </w:rPr>
            </w:pPr>
            <w:r w:rsidRPr="000D367F">
              <w:rPr>
                <w:rFonts w:eastAsia="Times New Roman" w:cstheme="minorHAnsi"/>
                <w:b/>
              </w:rPr>
              <w:t>Liczba</w:t>
            </w:r>
            <w:r w:rsidRPr="000D367F">
              <w:rPr>
                <w:rFonts w:eastAsia="Times New Roman" w:cstheme="minorHAnsi"/>
                <w:b/>
                <w:spacing w:val="1"/>
              </w:rPr>
              <w:t xml:space="preserve"> </w:t>
            </w:r>
            <w:r w:rsidRPr="000D367F">
              <w:rPr>
                <w:rFonts w:eastAsia="Times New Roman" w:cstheme="minorHAnsi"/>
                <w:b/>
                <w:spacing w:val="-1"/>
              </w:rPr>
              <w:t>mieszkańców</w:t>
            </w:r>
            <w:r w:rsidRPr="000D367F">
              <w:rPr>
                <w:rFonts w:eastAsia="Times New Roman" w:cstheme="minorHAnsi"/>
                <w:b/>
                <w:spacing w:val="-42"/>
              </w:rPr>
              <w:t xml:space="preserve"> </w:t>
            </w:r>
            <w:r w:rsidRPr="000D367F">
              <w:rPr>
                <w:rFonts w:eastAsia="Times New Roman" w:cstheme="minorHAnsi"/>
                <w:b/>
              </w:rPr>
              <w:t>strefy</w:t>
            </w:r>
          </w:p>
        </w:tc>
        <w:tc>
          <w:tcPr>
            <w:tcW w:w="1494" w:type="dxa"/>
            <w:shd w:val="clear" w:color="auto" w:fill="00AFEF"/>
            <w:vAlign w:val="center"/>
          </w:tcPr>
          <w:p w14:paraId="086FDBBA" w14:textId="77777777" w:rsidR="000D367F" w:rsidRPr="000D367F" w:rsidRDefault="000D367F" w:rsidP="000D367F">
            <w:pPr>
              <w:spacing w:before="40"/>
              <w:ind w:left="100" w:right="84" w:firstLine="3"/>
              <w:jc w:val="center"/>
              <w:rPr>
                <w:rFonts w:eastAsia="Times New Roman" w:cstheme="minorHAnsi"/>
                <w:b/>
              </w:rPr>
            </w:pPr>
            <w:r w:rsidRPr="000D367F">
              <w:rPr>
                <w:rFonts w:eastAsia="Times New Roman" w:cstheme="minorHAnsi"/>
                <w:b/>
              </w:rPr>
              <w:t>Klasyfikacja</w:t>
            </w:r>
            <w:r w:rsidRPr="000D367F">
              <w:rPr>
                <w:rFonts w:eastAsia="Times New Roman" w:cstheme="minorHAnsi"/>
                <w:b/>
                <w:spacing w:val="1"/>
              </w:rPr>
              <w:t xml:space="preserve"> </w:t>
            </w:r>
            <w:r w:rsidRPr="000D367F">
              <w:rPr>
                <w:rFonts w:eastAsia="Times New Roman" w:cstheme="minorHAnsi"/>
                <w:b/>
              </w:rPr>
              <w:t>wg</w:t>
            </w:r>
            <w:r w:rsidRPr="000D367F">
              <w:rPr>
                <w:rFonts w:eastAsia="Times New Roman" w:cstheme="minorHAnsi"/>
                <w:b/>
                <w:spacing w:val="1"/>
              </w:rPr>
              <w:t xml:space="preserve"> </w:t>
            </w:r>
            <w:r w:rsidRPr="000D367F">
              <w:rPr>
                <w:rFonts w:eastAsia="Times New Roman" w:cstheme="minorHAnsi"/>
                <w:b/>
              </w:rPr>
              <w:t>kryteriów</w:t>
            </w:r>
            <w:r w:rsidRPr="000D367F">
              <w:rPr>
                <w:rFonts w:eastAsia="Times New Roman" w:cstheme="minorHAnsi"/>
                <w:b/>
                <w:spacing w:val="3"/>
              </w:rPr>
              <w:t xml:space="preserve"> </w:t>
            </w:r>
            <w:r w:rsidRPr="000D367F">
              <w:rPr>
                <w:rFonts w:eastAsia="Times New Roman" w:cstheme="minorHAnsi"/>
                <w:b/>
              </w:rPr>
              <w:t>dot.</w:t>
            </w:r>
            <w:r w:rsidRPr="000D367F">
              <w:rPr>
                <w:rFonts w:eastAsia="Times New Roman" w:cstheme="minorHAnsi"/>
                <w:b/>
                <w:spacing w:val="1"/>
              </w:rPr>
              <w:t xml:space="preserve"> </w:t>
            </w:r>
            <w:r w:rsidRPr="000D367F">
              <w:rPr>
                <w:rFonts w:eastAsia="Times New Roman" w:cstheme="minorHAnsi"/>
                <w:b/>
              </w:rPr>
              <w:t>ochrony zdrowia</w:t>
            </w:r>
            <w:r w:rsidRPr="000D367F">
              <w:rPr>
                <w:rFonts w:eastAsia="Times New Roman" w:cstheme="minorHAnsi"/>
                <w:b/>
                <w:spacing w:val="-42"/>
              </w:rPr>
              <w:t xml:space="preserve"> </w:t>
            </w:r>
            <w:r w:rsidRPr="000D367F">
              <w:rPr>
                <w:rFonts w:eastAsia="Times New Roman" w:cstheme="minorHAnsi"/>
                <w:b/>
              </w:rPr>
              <w:t>[tak/nie]</w:t>
            </w:r>
          </w:p>
        </w:tc>
        <w:tc>
          <w:tcPr>
            <w:tcW w:w="1554" w:type="dxa"/>
            <w:shd w:val="clear" w:color="auto" w:fill="00AFEF"/>
            <w:vAlign w:val="center"/>
          </w:tcPr>
          <w:p w14:paraId="464D1FB9" w14:textId="77777777" w:rsidR="000D367F" w:rsidRPr="000D367F" w:rsidRDefault="000D367F" w:rsidP="000D367F">
            <w:pPr>
              <w:spacing w:before="40"/>
              <w:ind w:left="83" w:right="49" w:firstLine="84"/>
              <w:jc w:val="center"/>
              <w:rPr>
                <w:rFonts w:eastAsia="Times New Roman" w:cstheme="minorHAnsi"/>
                <w:b/>
              </w:rPr>
            </w:pPr>
            <w:r w:rsidRPr="000D367F">
              <w:rPr>
                <w:rFonts w:eastAsia="Times New Roman" w:cstheme="minorHAnsi"/>
                <w:b/>
              </w:rPr>
              <w:t>Klasyfikacja</w:t>
            </w:r>
            <w:r w:rsidRPr="000D367F">
              <w:rPr>
                <w:rFonts w:eastAsia="Times New Roman" w:cstheme="minorHAnsi"/>
                <w:b/>
                <w:spacing w:val="1"/>
              </w:rPr>
              <w:t xml:space="preserve"> </w:t>
            </w:r>
            <w:r w:rsidRPr="000D367F">
              <w:rPr>
                <w:rFonts w:eastAsia="Times New Roman" w:cstheme="minorHAnsi"/>
                <w:b/>
              </w:rPr>
              <w:t>wg kryteriów</w:t>
            </w:r>
            <w:r w:rsidRPr="000D367F">
              <w:rPr>
                <w:rFonts w:eastAsia="Times New Roman" w:cstheme="minorHAnsi"/>
                <w:b/>
                <w:spacing w:val="1"/>
              </w:rPr>
              <w:t xml:space="preserve"> </w:t>
            </w:r>
            <w:r w:rsidRPr="000D367F">
              <w:rPr>
                <w:rFonts w:eastAsia="Times New Roman" w:cstheme="minorHAnsi"/>
                <w:b/>
              </w:rPr>
              <w:t>dot. ochrony</w:t>
            </w:r>
            <w:r w:rsidRPr="000D367F">
              <w:rPr>
                <w:rFonts w:eastAsia="Times New Roman" w:cstheme="minorHAnsi"/>
                <w:b/>
                <w:spacing w:val="1"/>
              </w:rPr>
              <w:t xml:space="preserve"> </w:t>
            </w:r>
            <w:r w:rsidRPr="000D367F">
              <w:rPr>
                <w:rFonts w:eastAsia="Times New Roman" w:cstheme="minorHAnsi"/>
                <w:b/>
              </w:rPr>
              <w:t>roślin</w:t>
            </w:r>
            <w:r w:rsidRPr="000D367F">
              <w:rPr>
                <w:rFonts w:eastAsia="Times New Roman" w:cstheme="minorHAnsi"/>
                <w:b/>
                <w:spacing w:val="-8"/>
              </w:rPr>
              <w:t xml:space="preserve"> </w:t>
            </w:r>
            <w:r w:rsidRPr="000D367F">
              <w:rPr>
                <w:rFonts w:eastAsia="Times New Roman" w:cstheme="minorHAnsi"/>
                <w:b/>
              </w:rPr>
              <w:t>[tak/nie]</w:t>
            </w:r>
          </w:p>
        </w:tc>
      </w:tr>
      <w:tr w:rsidR="000D367F" w:rsidRPr="000D367F" w14:paraId="458A4A40" w14:textId="77777777" w:rsidTr="00374B14">
        <w:trPr>
          <w:trHeight w:val="494"/>
        </w:trPr>
        <w:tc>
          <w:tcPr>
            <w:tcW w:w="426" w:type="dxa"/>
            <w:vAlign w:val="center"/>
          </w:tcPr>
          <w:p w14:paraId="42F451AF" w14:textId="77777777" w:rsidR="000D367F" w:rsidRPr="000D367F" w:rsidRDefault="000D367F" w:rsidP="000D367F">
            <w:pPr>
              <w:spacing w:before="143"/>
              <w:ind w:right="47"/>
              <w:jc w:val="center"/>
              <w:rPr>
                <w:rFonts w:eastAsia="Times New Roman" w:cstheme="minorHAnsi"/>
              </w:rPr>
            </w:pPr>
            <w:r w:rsidRPr="000D367F">
              <w:rPr>
                <w:rFonts w:eastAsia="Times New Roman" w:cstheme="minorHAnsi"/>
              </w:rPr>
              <w:t>1</w:t>
            </w:r>
          </w:p>
        </w:tc>
        <w:tc>
          <w:tcPr>
            <w:tcW w:w="1134" w:type="dxa"/>
            <w:vAlign w:val="center"/>
          </w:tcPr>
          <w:p w14:paraId="31EE8F8D" w14:textId="77777777" w:rsidR="000D367F" w:rsidRPr="000D367F" w:rsidRDefault="000D367F" w:rsidP="000D367F">
            <w:pPr>
              <w:spacing w:before="143"/>
              <w:ind w:left="70" w:right="137"/>
              <w:jc w:val="center"/>
              <w:rPr>
                <w:rFonts w:eastAsia="Times New Roman" w:cstheme="minorHAnsi"/>
              </w:rPr>
            </w:pPr>
            <w:r w:rsidRPr="000D367F">
              <w:rPr>
                <w:rFonts w:eastAsia="Times New Roman" w:cstheme="minorHAnsi"/>
              </w:rPr>
              <w:t>PL2601</w:t>
            </w:r>
          </w:p>
        </w:tc>
        <w:tc>
          <w:tcPr>
            <w:tcW w:w="1418" w:type="dxa"/>
            <w:vAlign w:val="center"/>
          </w:tcPr>
          <w:p w14:paraId="2805DA0F" w14:textId="77777777" w:rsidR="000D367F" w:rsidRPr="000D367F" w:rsidRDefault="000D367F" w:rsidP="000D367F">
            <w:pPr>
              <w:spacing w:before="143"/>
              <w:ind w:left="88"/>
              <w:jc w:val="center"/>
              <w:rPr>
                <w:rFonts w:eastAsia="Times New Roman" w:cstheme="minorHAnsi"/>
              </w:rPr>
            </w:pPr>
            <w:r w:rsidRPr="000D367F">
              <w:rPr>
                <w:rFonts w:eastAsia="Times New Roman" w:cstheme="minorHAnsi"/>
              </w:rPr>
              <w:t>miasto Kielce</w:t>
            </w:r>
          </w:p>
        </w:tc>
        <w:tc>
          <w:tcPr>
            <w:tcW w:w="1984" w:type="dxa"/>
            <w:vAlign w:val="center"/>
          </w:tcPr>
          <w:p w14:paraId="038B3005" w14:textId="77777777" w:rsidR="000D367F" w:rsidRPr="000D367F" w:rsidRDefault="000D367F" w:rsidP="000D367F">
            <w:pPr>
              <w:spacing w:before="40" w:line="207" w:lineRule="exact"/>
              <w:ind w:left="73"/>
              <w:jc w:val="center"/>
              <w:rPr>
                <w:rFonts w:eastAsia="Times New Roman" w:cstheme="minorHAnsi"/>
              </w:rPr>
            </w:pPr>
            <w:r w:rsidRPr="000D367F">
              <w:rPr>
                <w:rFonts w:eastAsia="Times New Roman" w:cstheme="minorHAnsi"/>
              </w:rPr>
              <w:t>miasto pow.</w:t>
            </w:r>
          </w:p>
          <w:p w14:paraId="0DBDD6A2" w14:textId="77777777" w:rsidR="000D367F" w:rsidRPr="000D367F" w:rsidRDefault="000D367F" w:rsidP="000D367F">
            <w:pPr>
              <w:spacing w:line="207" w:lineRule="exact"/>
              <w:ind w:left="73"/>
              <w:jc w:val="center"/>
              <w:rPr>
                <w:rFonts w:eastAsia="Times New Roman" w:cstheme="minorHAnsi"/>
              </w:rPr>
            </w:pPr>
            <w:r w:rsidRPr="000D367F">
              <w:rPr>
                <w:rFonts w:eastAsia="Times New Roman" w:cstheme="minorHAnsi"/>
              </w:rPr>
              <w:t>100.000</w:t>
            </w:r>
            <w:r w:rsidRPr="000D367F">
              <w:rPr>
                <w:rFonts w:eastAsia="Times New Roman" w:cstheme="minorHAnsi"/>
                <w:spacing w:val="-2"/>
              </w:rPr>
              <w:t xml:space="preserve"> </w:t>
            </w:r>
            <w:r w:rsidRPr="000D367F">
              <w:rPr>
                <w:rFonts w:eastAsia="Times New Roman" w:cstheme="minorHAnsi"/>
              </w:rPr>
              <w:t>mieszk.</w:t>
            </w:r>
          </w:p>
        </w:tc>
        <w:tc>
          <w:tcPr>
            <w:tcW w:w="994" w:type="dxa"/>
            <w:vAlign w:val="center"/>
          </w:tcPr>
          <w:p w14:paraId="46DFBBC6" w14:textId="77777777" w:rsidR="000D367F" w:rsidRPr="000D367F" w:rsidRDefault="000D367F" w:rsidP="000D367F">
            <w:pPr>
              <w:spacing w:before="143"/>
              <w:ind w:right="49"/>
              <w:jc w:val="center"/>
              <w:rPr>
                <w:rFonts w:eastAsia="Times New Roman" w:cstheme="minorHAnsi"/>
              </w:rPr>
            </w:pPr>
            <w:r w:rsidRPr="000D367F">
              <w:rPr>
                <w:rFonts w:eastAsia="Times New Roman" w:cstheme="minorHAnsi"/>
              </w:rPr>
              <w:t>110</w:t>
            </w:r>
          </w:p>
        </w:tc>
        <w:tc>
          <w:tcPr>
            <w:tcW w:w="1203" w:type="dxa"/>
            <w:vAlign w:val="center"/>
          </w:tcPr>
          <w:p w14:paraId="10337A3E" w14:textId="77777777" w:rsidR="000D367F" w:rsidRPr="000D367F" w:rsidRDefault="000D367F" w:rsidP="000D367F">
            <w:pPr>
              <w:spacing w:before="143"/>
              <w:ind w:right="39"/>
              <w:jc w:val="center"/>
              <w:rPr>
                <w:rFonts w:eastAsia="Times New Roman" w:cstheme="minorHAnsi"/>
              </w:rPr>
            </w:pPr>
            <w:r w:rsidRPr="000D367F">
              <w:rPr>
                <w:rFonts w:eastAsia="Times New Roman" w:cstheme="minorHAnsi"/>
              </w:rPr>
              <w:t>194</w:t>
            </w:r>
            <w:r w:rsidRPr="000D367F">
              <w:rPr>
                <w:rFonts w:eastAsia="Times New Roman" w:cstheme="minorHAnsi"/>
                <w:spacing w:val="-1"/>
              </w:rPr>
              <w:t xml:space="preserve"> </w:t>
            </w:r>
            <w:r w:rsidRPr="000D367F">
              <w:rPr>
                <w:rFonts w:eastAsia="Times New Roman" w:cstheme="minorHAnsi"/>
              </w:rPr>
              <w:t>852</w:t>
            </w:r>
          </w:p>
        </w:tc>
        <w:tc>
          <w:tcPr>
            <w:tcW w:w="1494" w:type="dxa"/>
            <w:vAlign w:val="center"/>
          </w:tcPr>
          <w:p w14:paraId="21E551CD" w14:textId="77777777" w:rsidR="000D367F" w:rsidRPr="000D367F" w:rsidRDefault="000D367F" w:rsidP="000D367F">
            <w:pPr>
              <w:spacing w:before="143"/>
              <w:ind w:right="6"/>
              <w:jc w:val="center"/>
              <w:rPr>
                <w:rFonts w:eastAsia="Times New Roman" w:cstheme="minorHAnsi"/>
              </w:rPr>
            </w:pPr>
            <w:r w:rsidRPr="000D367F">
              <w:rPr>
                <w:rFonts w:eastAsia="Times New Roman" w:cstheme="minorHAnsi"/>
              </w:rPr>
              <w:t>tak</w:t>
            </w:r>
          </w:p>
        </w:tc>
        <w:tc>
          <w:tcPr>
            <w:tcW w:w="1554" w:type="dxa"/>
            <w:vAlign w:val="center"/>
          </w:tcPr>
          <w:p w14:paraId="757FDE91" w14:textId="77777777" w:rsidR="000D367F" w:rsidRPr="000D367F" w:rsidRDefault="000D367F" w:rsidP="000D367F">
            <w:pPr>
              <w:spacing w:before="143"/>
              <w:ind w:right="7"/>
              <w:jc w:val="center"/>
              <w:rPr>
                <w:rFonts w:eastAsia="Times New Roman" w:cstheme="minorHAnsi"/>
              </w:rPr>
            </w:pPr>
            <w:r w:rsidRPr="000D367F">
              <w:rPr>
                <w:rFonts w:eastAsia="Times New Roman" w:cstheme="minorHAnsi"/>
              </w:rPr>
              <w:t>nie</w:t>
            </w:r>
          </w:p>
        </w:tc>
      </w:tr>
      <w:tr w:rsidR="000D367F" w:rsidRPr="000D367F" w14:paraId="02B1E8C4" w14:textId="77777777" w:rsidTr="00374B14">
        <w:trPr>
          <w:trHeight w:val="493"/>
        </w:trPr>
        <w:tc>
          <w:tcPr>
            <w:tcW w:w="426" w:type="dxa"/>
            <w:vAlign w:val="center"/>
          </w:tcPr>
          <w:p w14:paraId="654F508A" w14:textId="77777777" w:rsidR="000D367F" w:rsidRPr="000D367F" w:rsidRDefault="000D367F" w:rsidP="000D367F">
            <w:pPr>
              <w:spacing w:before="143"/>
              <w:ind w:right="47"/>
              <w:jc w:val="center"/>
              <w:rPr>
                <w:rFonts w:eastAsia="Times New Roman" w:cstheme="minorHAnsi"/>
              </w:rPr>
            </w:pPr>
            <w:r w:rsidRPr="000D367F">
              <w:rPr>
                <w:rFonts w:eastAsia="Times New Roman" w:cstheme="minorHAnsi"/>
              </w:rPr>
              <w:t>2</w:t>
            </w:r>
          </w:p>
        </w:tc>
        <w:tc>
          <w:tcPr>
            <w:tcW w:w="1134" w:type="dxa"/>
            <w:vAlign w:val="center"/>
          </w:tcPr>
          <w:p w14:paraId="2ED1AF6D" w14:textId="77777777" w:rsidR="000D367F" w:rsidRPr="000D367F" w:rsidRDefault="000D367F" w:rsidP="000D367F">
            <w:pPr>
              <w:spacing w:before="143"/>
              <w:ind w:left="70" w:right="137"/>
              <w:jc w:val="center"/>
              <w:rPr>
                <w:rFonts w:eastAsia="Times New Roman" w:cstheme="minorHAnsi"/>
              </w:rPr>
            </w:pPr>
            <w:r w:rsidRPr="000D367F">
              <w:rPr>
                <w:rFonts w:eastAsia="Times New Roman" w:cstheme="minorHAnsi"/>
              </w:rPr>
              <w:t>PL2602</w:t>
            </w:r>
          </w:p>
        </w:tc>
        <w:tc>
          <w:tcPr>
            <w:tcW w:w="1418" w:type="dxa"/>
            <w:vAlign w:val="center"/>
          </w:tcPr>
          <w:p w14:paraId="3D43B4A6" w14:textId="77777777" w:rsidR="000D367F" w:rsidRPr="000D367F" w:rsidRDefault="000D367F" w:rsidP="000D367F">
            <w:pPr>
              <w:spacing w:before="143"/>
              <w:ind w:left="88"/>
              <w:jc w:val="center"/>
              <w:rPr>
                <w:rFonts w:eastAsia="Times New Roman" w:cstheme="minorHAnsi"/>
              </w:rPr>
            </w:pPr>
            <w:r w:rsidRPr="000D367F">
              <w:rPr>
                <w:rFonts w:eastAsia="Times New Roman" w:cstheme="minorHAnsi"/>
              </w:rPr>
              <w:t>strefa</w:t>
            </w:r>
            <w:r w:rsidRPr="000D367F">
              <w:rPr>
                <w:rFonts w:eastAsia="Times New Roman" w:cstheme="minorHAnsi"/>
                <w:spacing w:val="-4"/>
              </w:rPr>
              <w:t xml:space="preserve"> </w:t>
            </w:r>
            <w:r w:rsidRPr="000D367F">
              <w:rPr>
                <w:rFonts w:eastAsia="Times New Roman" w:cstheme="minorHAnsi"/>
              </w:rPr>
              <w:t>świętokrzyska</w:t>
            </w:r>
          </w:p>
        </w:tc>
        <w:tc>
          <w:tcPr>
            <w:tcW w:w="1984" w:type="dxa"/>
            <w:vAlign w:val="center"/>
          </w:tcPr>
          <w:p w14:paraId="69762C27" w14:textId="77777777" w:rsidR="000D367F" w:rsidRPr="000D367F" w:rsidRDefault="000D367F" w:rsidP="000D367F">
            <w:pPr>
              <w:spacing w:before="40"/>
              <w:ind w:left="73" w:right="130"/>
              <w:jc w:val="center"/>
              <w:rPr>
                <w:rFonts w:eastAsia="Times New Roman" w:cstheme="minorHAnsi"/>
              </w:rPr>
            </w:pPr>
            <w:r w:rsidRPr="000D367F">
              <w:rPr>
                <w:rFonts w:eastAsia="Times New Roman" w:cstheme="minorHAnsi"/>
              </w:rPr>
              <w:t>reszta</w:t>
            </w:r>
            <w:r w:rsidRPr="000D367F">
              <w:rPr>
                <w:rFonts w:eastAsia="Times New Roman" w:cstheme="minorHAnsi"/>
                <w:spacing w:val="1"/>
              </w:rPr>
              <w:t xml:space="preserve"> </w:t>
            </w:r>
            <w:r w:rsidRPr="000D367F">
              <w:rPr>
                <w:rFonts w:eastAsia="Times New Roman" w:cstheme="minorHAnsi"/>
              </w:rPr>
              <w:t>województwa</w:t>
            </w:r>
          </w:p>
        </w:tc>
        <w:tc>
          <w:tcPr>
            <w:tcW w:w="994" w:type="dxa"/>
            <w:vAlign w:val="center"/>
          </w:tcPr>
          <w:p w14:paraId="7588CAED" w14:textId="77777777" w:rsidR="000D367F" w:rsidRPr="000D367F" w:rsidRDefault="000D367F" w:rsidP="000D367F">
            <w:pPr>
              <w:spacing w:before="143"/>
              <w:ind w:right="51"/>
              <w:jc w:val="center"/>
              <w:rPr>
                <w:rFonts w:eastAsia="Times New Roman" w:cstheme="minorHAnsi"/>
              </w:rPr>
            </w:pPr>
            <w:r w:rsidRPr="000D367F">
              <w:rPr>
                <w:rFonts w:eastAsia="Times New Roman" w:cstheme="minorHAnsi"/>
              </w:rPr>
              <w:t>11</w:t>
            </w:r>
            <w:r w:rsidRPr="000D367F">
              <w:rPr>
                <w:rFonts w:eastAsia="Times New Roman" w:cstheme="minorHAnsi"/>
                <w:spacing w:val="-1"/>
              </w:rPr>
              <w:t xml:space="preserve"> </w:t>
            </w:r>
            <w:r w:rsidRPr="000D367F">
              <w:rPr>
                <w:rFonts w:eastAsia="Times New Roman" w:cstheme="minorHAnsi"/>
              </w:rPr>
              <w:t>600</w:t>
            </w:r>
          </w:p>
        </w:tc>
        <w:tc>
          <w:tcPr>
            <w:tcW w:w="1203" w:type="dxa"/>
            <w:vAlign w:val="center"/>
          </w:tcPr>
          <w:p w14:paraId="1BDDE27B" w14:textId="77777777" w:rsidR="000D367F" w:rsidRPr="000D367F" w:rsidRDefault="000D367F" w:rsidP="000D367F">
            <w:pPr>
              <w:spacing w:before="143"/>
              <w:ind w:right="39"/>
              <w:jc w:val="center"/>
              <w:rPr>
                <w:rFonts w:eastAsia="Times New Roman" w:cstheme="minorHAnsi"/>
              </w:rPr>
            </w:pPr>
            <w:r w:rsidRPr="000D367F">
              <w:rPr>
                <w:rFonts w:eastAsia="Times New Roman" w:cstheme="minorHAnsi"/>
              </w:rPr>
              <w:t>1 039</w:t>
            </w:r>
            <w:r w:rsidRPr="000D367F">
              <w:rPr>
                <w:rFonts w:eastAsia="Times New Roman" w:cstheme="minorHAnsi"/>
                <w:spacing w:val="-2"/>
              </w:rPr>
              <w:t xml:space="preserve"> </w:t>
            </w:r>
            <w:r w:rsidRPr="000D367F">
              <w:rPr>
                <w:rFonts w:eastAsia="Times New Roman" w:cstheme="minorHAnsi"/>
              </w:rPr>
              <w:t>109</w:t>
            </w:r>
          </w:p>
        </w:tc>
        <w:tc>
          <w:tcPr>
            <w:tcW w:w="1494" w:type="dxa"/>
            <w:vAlign w:val="center"/>
          </w:tcPr>
          <w:p w14:paraId="2A46503E" w14:textId="77777777" w:rsidR="000D367F" w:rsidRPr="000D367F" w:rsidRDefault="000D367F" w:rsidP="000D367F">
            <w:pPr>
              <w:spacing w:before="143"/>
              <w:ind w:right="148"/>
              <w:jc w:val="center"/>
              <w:rPr>
                <w:rFonts w:eastAsia="Times New Roman" w:cstheme="minorHAnsi"/>
              </w:rPr>
            </w:pPr>
            <w:r w:rsidRPr="000D367F">
              <w:rPr>
                <w:rFonts w:eastAsia="Times New Roman" w:cstheme="minorHAnsi"/>
              </w:rPr>
              <w:t>tak</w:t>
            </w:r>
          </w:p>
        </w:tc>
        <w:tc>
          <w:tcPr>
            <w:tcW w:w="1554" w:type="dxa"/>
            <w:vAlign w:val="center"/>
          </w:tcPr>
          <w:p w14:paraId="66811FE8" w14:textId="77777777" w:rsidR="000D367F" w:rsidRPr="000D367F" w:rsidRDefault="000D367F" w:rsidP="000D367F">
            <w:pPr>
              <w:spacing w:before="143"/>
              <w:ind w:right="7"/>
              <w:jc w:val="center"/>
              <w:rPr>
                <w:rFonts w:eastAsia="Times New Roman" w:cstheme="minorHAnsi"/>
              </w:rPr>
            </w:pPr>
            <w:r w:rsidRPr="000D367F">
              <w:rPr>
                <w:rFonts w:eastAsia="Times New Roman" w:cstheme="minorHAnsi"/>
              </w:rPr>
              <w:t>tak</w:t>
            </w:r>
          </w:p>
        </w:tc>
      </w:tr>
    </w:tbl>
    <w:p w14:paraId="7E3B66BD"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eastAsia="Arimo" w:cstheme="minorHAnsi"/>
        </w:rPr>
        <w:t xml:space="preserve">Źródło: Roczna ocena jakości powietrza w województwie świętokrzyskim </w:t>
      </w:r>
    </w:p>
    <w:p w14:paraId="47E16210"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eastAsia="Arimo" w:cstheme="minorHAnsi"/>
        </w:rPr>
        <w:t>(raport wojewódzki za rok 2020)</w:t>
      </w:r>
    </w:p>
    <w:p w14:paraId="2C7BE4E4" w14:textId="77777777" w:rsidR="000D367F" w:rsidRPr="000D367F" w:rsidRDefault="000D367F" w:rsidP="000D367F">
      <w:pPr>
        <w:widowControl w:val="0"/>
        <w:tabs>
          <w:tab w:val="left" w:pos="478"/>
        </w:tabs>
        <w:spacing w:after="0" w:line="240" w:lineRule="auto"/>
        <w:jc w:val="center"/>
        <w:rPr>
          <w:rFonts w:eastAsia="Arimo" w:cstheme="minorHAnsi"/>
          <w:highlight w:val="yellow"/>
        </w:rPr>
      </w:pPr>
    </w:p>
    <w:p w14:paraId="2808D9F1" w14:textId="77777777" w:rsidR="000D367F" w:rsidRPr="000D367F" w:rsidRDefault="000D367F" w:rsidP="000D367F">
      <w:pPr>
        <w:spacing w:after="0" w:line="240" w:lineRule="auto"/>
        <w:jc w:val="both"/>
        <w:rPr>
          <w:rFonts w:eastAsia="Calibri" w:cstheme="minorHAnsi"/>
        </w:rPr>
      </w:pPr>
      <w:r w:rsidRPr="000D367F">
        <w:rPr>
          <w:rFonts w:eastAsia="Calibri" w:cstheme="minorHAnsi"/>
        </w:rPr>
        <w:t xml:space="preserve">Analizując wyniki oceny rocznej i klasyfikacji stref dla kryterium ochrony zdrowia ludzi obie strefy </w:t>
      </w:r>
      <w:r w:rsidRPr="000D367F">
        <w:rPr>
          <w:rFonts w:eastAsia="Calibri" w:cstheme="minorHAnsi"/>
        </w:rPr>
        <w:br/>
        <w:t xml:space="preserve">w regionie </w:t>
      </w:r>
      <w:r w:rsidRPr="000D367F">
        <w:rPr>
          <w:rFonts w:eastAsia="Calibri" w:cstheme="minorHAnsi"/>
          <w:b/>
          <w:bCs/>
          <w:u w:val="single"/>
        </w:rPr>
        <w:t>uzyskały klasę C</w:t>
      </w:r>
      <w:r w:rsidRPr="000D367F">
        <w:rPr>
          <w:rFonts w:eastAsia="Calibri" w:cstheme="minorHAnsi"/>
        </w:rPr>
        <w:t xml:space="preserve"> </w:t>
      </w:r>
      <w:r w:rsidRPr="000D367F">
        <w:rPr>
          <w:rFonts w:eastAsia="Calibri" w:cstheme="minorHAnsi"/>
          <w:b/>
          <w:bCs/>
          <w:u w:val="single"/>
        </w:rPr>
        <w:t xml:space="preserve">z powodu przekroczeń poziomu docelowego </w:t>
      </w:r>
      <w:proofErr w:type="spellStart"/>
      <w:r w:rsidRPr="000D367F">
        <w:rPr>
          <w:rFonts w:eastAsia="Calibri" w:cstheme="minorHAnsi"/>
          <w:b/>
          <w:bCs/>
          <w:u w:val="single"/>
        </w:rPr>
        <w:t>benzo</w:t>
      </w:r>
      <w:proofErr w:type="spellEnd"/>
      <w:r w:rsidRPr="000D367F">
        <w:rPr>
          <w:rFonts w:eastAsia="Calibri" w:cstheme="minorHAnsi"/>
          <w:b/>
          <w:bCs/>
          <w:u w:val="single"/>
        </w:rPr>
        <w:t>(a)</w:t>
      </w:r>
      <w:proofErr w:type="spellStart"/>
      <w:r w:rsidRPr="000D367F">
        <w:rPr>
          <w:rFonts w:eastAsia="Calibri" w:cstheme="minorHAnsi"/>
          <w:b/>
          <w:bCs/>
          <w:u w:val="single"/>
        </w:rPr>
        <w:t>pirenu</w:t>
      </w:r>
      <w:proofErr w:type="spellEnd"/>
      <w:r w:rsidRPr="000D367F">
        <w:rPr>
          <w:rFonts w:eastAsia="Calibri" w:cstheme="minorHAnsi"/>
        </w:rPr>
        <w:t xml:space="preserve">. Przekroczenie wystąpiło również w zakresie poziomu celu długoterminowego określonego dla ozonu </w:t>
      </w:r>
      <w:r w:rsidRPr="000D367F">
        <w:rPr>
          <w:rFonts w:eastAsia="Calibri" w:cstheme="minorHAnsi"/>
        </w:rPr>
        <w:br/>
        <w:t xml:space="preserve">i skutkowało nadaniem obu strefom </w:t>
      </w:r>
      <w:r w:rsidRPr="000D367F">
        <w:rPr>
          <w:rFonts w:eastAsia="Calibri" w:cstheme="minorHAnsi"/>
          <w:b/>
          <w:bCs/>
        </w:rPr>
        <w:t>klasy D2</w:t>
      </w:r>
      <w:r w:rsidRPr="000D367F">
        <w:rPr>
          <w:rFonts w:eastAsia="Calibri" w:cstheme="minorHAnsi"/>
        </w:rPr>
        <w:t xml:space="preserve">. Dla pozostałych zanieczyszczeń, z uwagi na dotrzymanie poziomu dopuszczalnego lub docelowego dla każdej z ocenianych substancji, strefom nadano status </w:t>
      </w:r>
      <w:r w:rsidRPr="000D367F">
        <w:rPr>
          <w:rFonts w:eastAsia="Calibri" w:cstheme="minorHAnsi"/>
          <w:b/>
          <w:bCs/>
        </w:rPr>
        <w:t>klasy A</w:t>
      </w:r>
      <w:r w:rsidRPr="000D367F">
        <w:rPr>
          <w:rFonts w:eastAsia="Calibri" w:cstheme="minorHAnsi"/>
        </w:rPr>
        <w:t xml:space="preserve">, a w przypadku pyłu PM2,5 w klasyfikacji podstawowej - </w:t>
      </w:r>
      <w:r w:rsidRPr="000D367F">
        <w:rPr>
          <w:rFonts w:eastAsia="Calibri" w:cstheme="minorHAnsi"/>
          <w:b/>
          <w:bCs/>
        </w:rPr>
        <w:t>klasy A1.</w:t>
      </w:r>
      <w:r w:rsidRPr="000D367F">
        <w:rPr>
          <w:rFonts w:eastAsia="Calibri" w:cstheme="minorHAnsi"/>
        </w:rPr>
        <w:t xml:space="preserve"> Dodatkowa klasyfikacja pod kątem zanieczyszczenia pyłem zawieszonym PM2,5 (poziom dopuszczalny określony dla fazy I) również skutkowała nadaniem klasy A dla obu stref. Ogólne wyniki klasyfikacji stref w województwie świętokrzyskim za 2020 rok ze względu na ochronę zdrowia ludzi przedstawiono w tabeli poniżej.</w:t>
      </w:r>
    </w:p>
    <w:p w14:paraId="769DC797" w14:textId="77777777" w:rsidR="000D367F" w:rsidRPr="000D367F" w:rsidRDefault="000D367F" w:rsidP="000D367F">
      <w:pPr>
        <w:rPr>
          <w:rFonts w:cstheme="minorHAnsi"/>
        </w:rPr>
      </w:pPr>
      <w:r w:rsidRPr="000D367F">
        <w:rPr>
          <w:rFonts w:cstheme="minorHAnsi"/>
        </w:rPr>
        <w:br w:type="page"/>
      </w:r>
    </w:p>
    <w:p w14:paraId="1DFEF247" w14:textId="6E87948D" w:rsidR="000D367F" w:rsidRPr="000D367F" w:rsidRDefault="000D367F" w:rsidP="000D367F">
      <w:pPr>
        <w:spacing w:after="0" w:line="240" w:lineRule="auto"/>
        <w:jc w:val="center"/>
        <w:rPr>
          <w:rFonts w:eastAsia="Arimo" w:cstheme="minorHAnsi"/>
          <w:b/>
          <w:bCs/>
        </w:rPr>
      </w:pPr>
      <w:bookmarkStart w:id="38" w:name="_bookmark54"/>
      <w:bookmarkStart w:id="39" w:name="_Toc59524854"/>
      <w:bookmarkStart w:id="40" w:name="_Toc67480813"/>
      <w:bookmarkStart w:id="41" w:name="_Toc113967492"/>
      <w:bookmarkStart w:id="42" w:name="_Toc114224870"/>
      <w:bookmarkEnd w:id="38"/>
      <w:r w:rsidRPr="000D367F">
        <w:rPr>
          <w:rFonts w:cstheme="minorHAnsi"/>
        </w:rPr>
        <w:lastRenderedPageBreak/>
        <w:t xml:space="preserve">Tabela </w:t>
      </w:r>
      <w:r w:rsidRPr="000D367F">
        <w:rPr>
          <w:rFonts w:cstheme="minorHAnsi"/>
          <w:b/>
          <w:bCs/>
        </w:rPr>
        <w:fldChar w:fldCharType="begin"/>
      </w:r>
      <w:r w:rsidRPr="000D367F">
        <w:rPr>
          <w:rFonts w:cstheme="minorHAnsi"/>
        </w:rPr>
        <w:instrText xml:space="preserve"> SEQ Tabela \* ARABIC </w:instrText>
      </w:r>
      <w:r w:rsidRPr="000D367F">
        <w:rPr>
          <w:rFonts w:cstheme="minorHAnsi"/>
          <w:b/>
          <w:bCs/>
        </w:rPr>
        <w:fldChar w:fldCharType="separate"/>
      </w:r>
      <w:r w:rsidR="00E43EF4">
        <w:rPr>
          <w:rFonts w:cstheme="minorHAnsi"/>
          <w:noProof/>
        </w:rPr>
        <w:t>5</w:t>
      </w:r>
      <w:r w:rsidRPr="000D367F">
        <w:rPr>
          <w:rFonts w:cstheme="minorHAnsi"/>
          <w:b/>
          <w:bCs/>
        </w:rPr>
        <w:fldChar w:fldCharType="end"/>
      </w:r>
      <w:r w:rsidRPr="000D367F">
        <w:rPr>
          <w:rFonts w:cstheme="minorHAnsi"/>
        </w:rPr>
        <w:t xml:space="preserve"> </w:t>
      </w:r>
      <w:bookmarkEnd w:id="39"/>
      <w:bookmarkEnd w:id="40"/>
      <w:r w:rsidRPr="000D367F">
        <w:rPr>
          <w:rFonts w:eastAsia="Arimo" w:cstheme="minorHAnsi"/>
        </w:rPr>
        <w:t xml:space="preserve">Klasy stref dla poszczególnych zanieczyszczeń, uzyskane w ocenie rocznej dokonanej </w:t>
      </w:r>
      <w:r w:rsidRPr="000D367F">
        <w:rPr>
          <w:rFonts w:eastAsia="Arimo" w:cstheme="minorHAnsi"/>
        </w:rPr>
        <w:br/>
        <w:t>z uwzględnieniem kryteriów ustanowionych w celu ochrony zdrowia ludzi - klasyfikacja podstawowa (klasy: A, C oraz A1, C1 dla pyłu PM2,5)</w:t>
      </w:r>
      <w:bookmarkEnd w:id="41"/>
      <w:bookmarkEnd w:id="42"/>
      <w:r w:rsidRPr="000D367F">
        <w:rPr>
          <w:rFonts w:eastAsia="Arimo" w:cstheme="minorHAnsi"/>
        </w:rPr>
        <w:t xml:space="preserve"> </w:t>
      </w:r>
    </w:p>
    <w:tbl>
      <w:tblPr>
        <w:tblStyle w:val="TableNormal"/>
        <w:tblW w:w="10957"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7"/>
        <w:gridCol w:w="1983"/>
        <w:gridCol w:w="993"/>
        <w:gridCol w:w="607"/>
        <w:gridCol w:w="609"/>
        <w:gridCol w:w="607"/>
        <w:gridCol w:w="607"/>
        <w:gridCol w:w="742"/>
        <w:gridCol w:w="606"/>
        <w:gridCol w:w="607"/>
        <w:gridCol w:w="606"/>
        <w:gridCol w:w="604"/>
        <w:gridCol w:w="606"/>
        <w:gridCol w:w="606"/>
        <w:gridCol w:w="747"/>
      </w:tblGrid>
      <w:tr w:rsidR="000D367F" w:rsidRPr="000D367F" w14:paraId="02FF81BF" w14:textId="77777777" w:rsidTr="00374B14">
        <w:trPr>
          <w:trHeight w:val="613"/>
        </w:trPr>
        <w:tc>
          <w:tcPr>
            <w:tcW w:w="427" w:type="dxa"/>
            <w:shd w:val="clear" w:color="auto" w:fill="D9E1F3"/>
          </w:tcPr>
          <w:p w14:paraId="58A16289" w14:textId="77777777" w:rsidR="000D367F" w:rsidRPr="000D367F" w:rsidRDefault="000D367F" w:rsidP="000D367F">
            <w:pPr>
              <w:spacing w:before="2"/>
              <w:jc w:val="center"/>
              <w:rPr>
                <w:rFonts w:eastAsia="Times New Roman" w:cstheme="minorHAnsi"/>
                <w:i/>
              </w:rPr>
            </w:pPr>
          </w:p>
          <w:p w14:paraId="424E0C51" w14:textId="77777777" w:rsidR="000D367F" w:rsidRPr="000D367F" w:rsidRDefault="000D367F" w:rsidP="000D367F">
            <w:pPr>
              <w:spacing w:before="1"/>
              <w:ind w:left="60" w:right="51"/>
              <w:jc w:val="center"/>
              <w:rPr>
                <w:rFonts w:eastAsia="Times New Roman" w:cstheme="minorHAnsi"/>
                <w:b/>
              </w:rPr>
            </w:pPr>
            <w:r w:rsidRPr="000D367F">
              <w:rPr>
                <w:rFonts w:eastAsia="Times New Roman" w:cstheme="minorHAnsi"/>
                <w:b/>
              </w:rPr>
              <w:t>Lp.</w:t>
            </w:r>
          </w:p>
        </w:tc>
        <w:tc>
          <w:tcPr>
            <w:tcW w:w="1983" w:type="dxa"/>
            <w:shd w:val="clear" w:color="auto" w:fill="D9E1F3"/>
          </w:tcPr>
          <w:p w14:paraId="473B6481" w14:textId="77777777" w:rsidR="000D367F" w:rsidRPr="000D367F" w:rsidRDefault="000D367F" w:rsidP="000D367F">
            <w:pPr>
              <w:spacing w:before="2"/>
              <w:jc w:val="center"/>
              <w:rPr>
                <w:rFonts w:eastAsia="Times New Roman" w:cstheme="minorHAnsi"/>
                <w:i/>
              </w:rPr>
            </w:pPr>
          </w:p>
          <w:p w14:paraId="4C8B83FA" w14:textId="77777777" w:rsidR="000D367F" w:rsidRPr="000D367F" w:rsidRDefault="000D367F" w:rsidP="000D367F">
            <w:pPr>
              <w:spacing w:before="1"/>
              <w:ind w:left="134"/>
              <w:jc w:val="center"/>
              <w:rPr>
                <w:rFonts w:eastAsia="Times New Roman" w:cstheme="minorHAnsi"/>
                <w:b/>
              </w:rPr>
            </w:pPr>
            <w:r w:rsidRPr="000D367F">
              <w:rPr>
                <w:rFonts w:eastAsia="Times New Roman" w:cstheme="minorHAnsi"/>
                <w:b/>
              </w:rPr>
              <w:t>Nazwa</w:t>
            </w:r>
            <w:r w:rsidRPr="000D367F">
              <w:rPr>
                <w:rFonts w:eastAsia="Times New Roman" w:cstheme="minorHAnsi"/>
                <w:b/>
                <w:spacing w:val="-2"/>
              </w:rPr>
              <w:t xml:space="preserve"> </w:t>
            </w:r>
            <w:r w:rsidRPr="000D367F">
              <w:rPr>
                <w:rFonts w:eastAsia="Times New Roman" w:cstheme="minorHAnsi"/>
                <w:b/>
              </w:rPr>
              <w:t>strefy</w:t>
            </w:r>
          </w:p>
        </w:tc>
        <w:tc>
          <w:tcPr>
            <w:tcW w:w="993" w:type="dxa"/>
            <w:shd w:val="clear" w:color="auto" w:fill="D9E1F3"/>
          </w:tcPr>
          <w:p w14:paraId="1F52E2DE" w14:textId="77777777" w:rsidR="000D367F" w:rsidRPr="000D367F" w:rsidRDefault="000D367F" w:rsidP="000D367F">
            <w:pPr>
              <w:spacing w:before="69" w:line="276" w:lineRule="auto"/>
              <w:ind w:left="177" w:right="156" w:hanging="29"/>
              <w:jc w:val="center"/>
              <w:rPr>
                <w:rFonts w:eastAsia="Times New Roman" w:cstheme="minorHAnsi"/>
                <w:b/>
              </w:rPr>
            </w:pPr>
            <w:r w:rsidRPr="000D367F">
              <w:rPr>
                <w:rFonts w:eastAsia="Times New Roman" w:cstheme="minorHAnsi"/>
                <w:b/>
              </w:rPr>
              <w:t>Kod</w:t>
            </w:r>
            <w:r w:rsidRPr="000D367F">
              <w:rPr>
                <w:rFonts w:eastAsia="Times New Roman" w:cstheme="minorHAnsi"/>
                <w:b/>
                <w:spacing w:val="1"/>
              </w:rPr>
              <w:t xml:space="preserve"> </w:t>
            </w:r>
            <w:r w:rsidRPr="000D367F">
              <w:rPr>
                <w:rFonts w:eastAsia="Times New Roman" w:cstheme="minorHAnsi"/>
                <w:b/>
                <w:spacing w:val="-1"/>
              </w:rPr>
              <w:t>strefy</w:t>
            </w:r>
          </w:p>
        </w:tc>
        <w:tc>
          <w:tcPr>
            <w:tcW w:w="607" w:type="dxa"/>
            <w:shd w:val="clear" w:color="auto" w:fill="D9E1F3"/>
          </w:tcPr>
          <w:p w14:paraId="49D61858" w14:textId="77777777" w:rsidR="000D367F" w:rsidRPr="000D367F" w:rsidRDefault="000D367F" w:rsidP="000D367F">
            <w:pPr>
              <w:spacing w:before="2"/>
              <w:jc w:val="center"/>
              <w:rPr>
                <w:rFonts w:eastAsia="Times New Roman" w:cstheme="minorHAnsi"/>
                <w:i/>
              </w:rPr>
            </w:pPr>
          </w:p>
          <w:p w14:paraId="3570BC90" w14:textId="77777777" w:rsidR="000D367F" w:rsidRPr="000D367F" w:rsidRDefault="000D367F" w:rsidP="000D367F">
            <w:pPr>
              <w:ind w:left="88" w:right="72"/>
              <w:jc w:val="center"/>
              <w:rPr>
                <w:rFonts w:eastAsia="Times New Roman" w:cstheme="minorHAnsi"/>
                <w:b/>
              </w:rPr>
            </w:pPr>
            <w:r w:rsidRPr="000D367F">
              <w:rPr>
                <w:rFonts w:eastAsia="Times New Roman" w:cstheme="minorHAnsi"/>
                <w:b/>
                <w:position w:val="1"/>
              </w:rPr>
              <w:t>SO</w:t>
            </w:r>
            <w:r w:rsidRPr="000D367F">
              <w:rPr>
                <w:rFonts w:eastAsia="Times New Roman" w:cstheme="minorHAnsi"/>
                <w:b/>
              </w:rPr>
              <w:t>2</w:t>
            </w:r>
          </w:p>
        </w:tc>
        <w:tc>
          <w:tcPr>
            <w:tcW w:w="609" w:type="dxa"/>
            <w:shd w:val="clear" w:color="auto" w:fill="D9E1F3"/>
          </w:tcPr>
          <w:p w14:paraId="40FEBCED" w14:textId="77777777" w:rsidR="000D367F" w:rsidRPr="000D367F" w:rsidRDefault="000D367F" w:rsidP="000D367F">
            <w:pPr>
              <w:spacing w:before="2"/>
              <w:jc w:val="center"/>
              <w:rPr>
                <w:rFonts w:eastAsia="Times New Roman" w:cstheme="minorHAnsi"/>
                <w:i/>
              </w:rPr>
            </w:pPr>
          </w:p>
          <w:p w14:paraId="07A2970F" w14:textId="77777777" w:rsidR="000D367F" w:rsidRPr="000D367F" w:rsidRDefault="000D367F" w:rsidP="000D367F">
            <w:pPr>
              <w:ind w:left="119" w:right="109"/>
              <w:jc w:val="center"/>
              <w:rPr>
                <w:rFonts w:eastAsia="Times New Roman" w:cstheme="minorHAnsi"/>
                <w:b/>
              </w:rPr>
            </w:pPr>
            <w:r w:rsidRPr="000D367F">
              <w:rPr>
                <w:rFonts w:eastAsia="Times New Roman" w:cstheme="minorHAnsi"/>
                <w:b/>
                <w:position w:val="1"/>
              </w:rPr>
              <w:t>NO</w:t>
            </w:r>
            <w:r w:rsidRPr="000D367F">
              <w:rPr>
                <w:rFonts w:eastAsia="Times New Roman" w:cstheme="minorHAnsi"/>
                <w:b/>
              </w:rPr>
              <w:t>2</w:t>
            </w:r>
          </w:p>
        </w:tc>
        <w:tc>
          <w:tcPr>
            <w:tcW w:w="607" w:type="dxa"/>
            <w:shd w:val="clear" w:color="auto" w:fill="D9E1F3"/>
          </w:tcPr>
          <w:p w14:paraId="0389CE74" w14:textId="77777777" w:rsidR="000D367F" w:rsidRPr="000D367F" w:rsidRDefault="000D367F" w:rsidP="000D367F">
            <w:pPr>
              <w:spacing w:before="2"/>
              <w:jc w:val="center"/>
              <w:rPr>
                <w:rFonts w:eastAsia="Times New Roman" w:cstheme="minorHAnsi"/>
                <w:i/>
              </w:rPr>
            </w:pPr>
          </w:p>
          <w:p w14:paraId="58C1EDDD" w14:textId="77777777" w:rsidR="000D367F" w:rsidRPr="000D367F" w:rsidRDefault="000D367F" w:rsidP="000D367F">
            <w:pPr>
              <w:ind w:left="88" w:right="78"/>
              <w:jc w:val="center"/>
              <w:rPr>
                <w:rFonts w:eastAsia="Times New Roman" w:cstheme="minorHAnsi"/>
                <w:b/>
              </w:rPr>
            </w:pPr>
            <w:r w:rsidRPr="000D367F">
              <w:rPr>
                <w:rFonts w:eastAsia="Times New Roman" w:cstheme="minorHAnsi"/>
                <w:b/>
                <w:position w:val="1"/>
              </w:rPr>
              <w:t>C</w:t>
            </w:r>
            <w:r w:rsidRPr="000D367F">
              <w:rPr>
                <w:rFonts w:eastAsia="Times New Roman" w:cstheme="minorHAnsi"/>
                <w:b/>
              </w:rPr>
              <w:t>6</w:t>
            </w:r>
            <w:r w:rsidRPr="000D367F">
              <w:rPr>
                <w:rFonts w:eastAsia="Times New Roman" w:cstheme="minorHAnsi"/>
                <w:b/>
                <w:position w:val="1"/>
              </w:rPr>
              <w:t>H</w:t>
            </w:r>
            <w:r w:rsidRPr="000D367F">
              <w:rPr>
                <w:rFonts w:eastAsia="Times New Roman" w:cstheme="minorHAnsi"/>
                <w:b/>
              </w:rPr>
              <w:t>6</w:t>
            </w:r>
          </w:p>
        </w:tc>
        <w:tc>
          <w:tcPr>
            <w:tcW w:w="607" w:type="dxa"/>
            <w:shd w:val="clear" w:color="auto" w:fill="D9E1F3"/>
          </w:tcPr>
          <w:p w14:paraId="22CF1A31" w14:textId="77777777" w:rsidR="000D367F" w:rsidRPr="000D367F" w:rsidRDefault="000D367F" w:rsidP="000D367F">
            <w:pPr>
              <w:spacing w:before="2"/>
              <w:jc w:val="center"/>
              <w:rPr>
                <w:rFonts w:eastAsia="Times New Roman" w:cstheme="minorHAnsi"/>
                <w:i/>
              </w:rPr>
            </w:pPr>
          </w:p>
          <w:p w14:paraId="7E2C9AA5" w14:textId="77777777" w:rsidR="000D367F" w:rsidRPr="000D367F" w:rsidRDefault="000D367F" w:rsidP="000D367F">
            <w:pPr>
              <w:spacing w:before="1"/>
              <w:ind w:left="88" w:right="71"/>
              <w:jc w:val="center"/>
              <w:rPr>
                <w:rFonts w:eastAsia="Times New Roman" w:cstheme="minorHAnsi"/>
                <w:b/>
              </w:rPr>
            </w:pPr>
            <w:r w:rsidRPr="000D367F">
              <w:rPr>
                <w:rFonts w:eastAsia="Times New Roman" w:cstheme="minorHAnsi"/>
                <w:b/>
              </w:rPr>
              <w:t>CO</w:t>
            </w:r>
          </w:p>
        </w:tc>
        <w:tc>
          <w:tcPr>
            <w:tcW w:w="742" w:type="dxa"/>
            <w:shd w:val="clear" w:color="auto" w:fill="D9E1F3"/>
          </w:tcPr>
          <w:p w14:paraId="1035ABC6" w14:textId="77777777" w:rsidR="000D367F" w:rsidRPr="000D367F" w:rsidRDefault="000D367F" w:rsidP="000D367F">
            <w:pPr>
              <w:spacing w:before="2"/>
              <w:jc w:val="center"/>
              <w:rPr>
                <w:rFonts w:eastAsia="Times New Roman" w:cstheme="minorHAnsi"/>
                <w:i/>
              </w:rPr>
            </w:pPr>
          </w:p>
          <w:p w14:paraId="760B79E8" w14:textId="77777777" w:rsidR="000D367F" w:rsidRPr="000D367F" w:rsidRDefault="000D367F" w:rsidP="000D367F">
            <w:pPr>
              <w:ind w:left="168" w:right="155"/>
              <w:jc w:val="center"/>
              <w:rPr>
                <w:rFonts w:eastAsia="Times New Roman" w:cstheme="minorHAnsi"/>
                <w:b/>
              </w:rPr>
            </w:pPr>
            <w:r w:rsidRPr="000D367F">
              <w:rPr>
                <w:rFonts w:eastAsia="Times New Roman" w:cstheme="minorHAnsi"/>
                <w:b/>
                <w:position w:val="1"/>
              </w:rPr>
              <w:t>O</w:t>
            </w:r>
            <w:r w:rsidRPr="000D367F">
              <w:rPr>
                <w:rFonts w:eastAsia="Times New Roman" w:cstheme="minorHAnsi"/>
                <w:b/>
              </w:rPr>
              <w:t>3</w:t>
            </w:r>
          </w:p>
        </w:tc>
        <w:tc>
          <w:tcPr>
            <w:tcW w:w="606" w:type="dxa"/>
            <w:shd w:val="clear" w:color="auto" w:fill="D9E1F3"/>
          </w:tcPr>
          <w:p w14:paraId="3150B537" w14:textId="77777777" w:rsidR="000D367F" w:rsidRPr="000D367F" w:rsidRDefault="000D367F" w:rsidP="000D367F">
            <w:pPr>
              <w:spacing w:before="2"/>
              <w:jc w:val="center"/>
              <w:rPr>
                <w:rFonts w:eastAsia="Times New Roman" w:cstheme="minorHAnsi"/>
                <w:i/>
              </w:rPr>
            </w:pPr>
          </w:p>
          <w:p w14:paraId="0044C33F" w14:textId="77777777" w:rsidR="000D367F" w:rsidRPr="000D367F" w:rsidRDefault="000D367F" w:rsidP="000D367F">
            <w:pPr>
              <w:spacing w:before="1"/>
              <w:ind w:left="58" w:right="38"/>
              <w:jc w:val="center"/>
              <w:rPr>
                <w:rFonts w:eastAsia="Times New Roman" w:cstheme="minorHAnsi"/>
                <w:b/>
              </w:rPr>
            </w:pPr>
            <w:r w:rsidRPr="000D367F">
              <w:rPr>
                <w:rFonts w:eastAsia="Times New Roman" w:cstheme="minorHAnsi"/>
                <w:b/>
              </w:rPr>
              <w:t>PM10</w:t>
            </w:r>
          </w:p>
        </w:tc>
        <w:tc>
          <w:tcPr>
            <w:tcW w:w="607" w:type="dxa"/>
            <w:shd w:val="clear" w:color="auto" w:fill="D9E1F3"/>
          </w:tcPr>
          <w:p w14:paraId="6902E734" w14:textId="77777777" w:rsidR="000D367F" w:rsidRPr="000D367F" w:rsidRDefault="000D367F" w:rsidP="000D367F">
            <w:pPr>
              <w:spacing w:before="2"/>
              <w:jc w:val="center"/>
              <w:rPr>
                <w:rFonts w:eastAsia="Times New Roman" w:cstheme="minorHAnsi"/>
                <w:i/>
              </w:rPr>
            </w:pPr>
          </w:p>
          <w:p w14:paraId="2F6CB340" w14:textId="77777777" w:rsidR="000D367F" w:rsidRPr="000D367F" w:rsidRDefault="000D367F" w:rsidP="000D367F">
            <w:pPr>
              <w:spacing w:before="1"/>
              <w:ind w:left="201"/>
              <w:jc w:val="center"/>
              <w:rPr>
                <w:rFonts w:eastAsia="Times New Roman" w:cstheme="minorHAnsi"/>
                <w:b/>
              </w:rPr>
            </w:pPr>
            <w:r w:rsidRPr="000D367F">
              <w:rPr>
                <w:rFonts w:eastAsia="Times New Roman" w:cstheme="minorHAnsi"/>
                <w:b/>
              </w:rPr>
              <w:t>Pb</w:t>
            </w:r>
          </w:p>
        </w:tc>
        <w:tc>
          <w:tcPr>
            <w:tcW w:w="606" w:type="dxa"/>
            <w:shd w:val="clear" w:color="auto" w:fill="D9E1F3"/>
          </w:tcPr>
          <w:p w14:paraId="78255BB0" w14:textId="77777777" w:rsidR="000D367F" w:rsidRPr="000D367F" w:rsidRDefault="000D367F" w:rsidP="000D367F">
            <w:pPr>
              <w:spacing w:before="2"/>
              <w:jc w:val="center"/>
              <w:rPr>
                <w:rFonts w:eastAsia="Times New Roman" w:cstheme="minorHAnsi"/>
                <w:i/>
              </w:rPr>
            </w:pPr>
          </w:p>
          <w:p w14:paraId="4C3B6D0B" w14:textId="77777777" w:rsidR="000D367F" w:rsidRPr="000D367F" w:rsidRDefault="000D367F" w:rsidP="000D367F">
            <w:pPr>
              <w:spacing w:before="1"/>
              <w:ind w:left="58" w:right="37"/>
              <w:jc w:val="center"/>
              <w:rPr>
                <w:rFonts w:eastAsia="Times New Roman" w:cstheme="minorHAnsi"/>
                <w:b/>
              </w:rPr>
            </w:pPr>
            <w:r w:rsidRPr="000D367F">
              <w:rPr>
                <w:rFonts w:eastAsia="Times New Roman" w:cstheme="minorHAnsi"/>
                <w:b/>
              </w:rPr>
              <w:t>As</w:t>
            </w:r>
          </w:p>
        </w:tc>
        <w:tc>
          <w:tcPr>
            <w:tcW w:w="604" w:type="dxa"/>
            <w:shd w:val="clear" w:color="auto" w:fill="D9E1F3"/>
          </w:tcPr>
          <w:p w14:paraId="1ED30D73" w14:textId="77777777" w:rsidR="000D367F" w:rsidRPr="000D367F" w:rsidRDefault="000D367F" w:rsidP="000D367F">
            <w:pPr>
              <w:spacing w:before="2"/>
              <w:jc w:val="center"/>
              <w:rPr>
                <w:rFonts w:eastAsia="Times New Roman" w:cstheme="minorHAnsi"/>
                <w:i/>
              </w:rPr>
            </w:pPr>
          </w:p>
          <w:p w14:paraId="21B7AF13" w14:textId="77777777" w:rsidR="000D367F" w:rsidRPr="000D367F" w:rsidRDefault="000D367F" w:rsidP="000D367F">
            <w:pPr>
              <w:spacing w:before="1"/>
              <w:ind w:left="193"/>
              <w:jc w:val="center"/>
              <w:rPr>
                <w:rFonts w:eastAsia="Times New Roman" w:cstheme="minorHAnsi"/>
                <w:b/>
              </w:rPr>
            </w:pPr>
            <w:r w:rsidRPr="000D367F">
              <w:rPr>
                <w:rFonts w:eastAsia="Times New Roman" w:cstheme="minorHAnsi"/>
                <w:b/>
              </w:rPr>
              <w:t>Cd</w:t>
            </w:r>
          </w:p>
        </w:tc>
        <w:tc>
          <w:tcPr>
            <w:tcW w:w="606" w:type="dxa"/>
            <w:shd w:val="clear" w:color="auto" w:fill="D9E1F3"/>
          </w:tcPr>
          <w:p w14:paraId="1EC42B85" w14:textId="77777777" w:rsidR="000D367F" w:rsidRPr="000D367F" w:rsidRDefault="000D367F" w:rsidP="000D367F">
            <w:pPr>
              <w:spacing w:before="2"/>
              <w:jc w:val="center"/>
              <w:rPr>
                <w:rFonts w:eastAsia="Times New Roman" w:cstheme="minorHAnsi"/>
                <w:i/>
              </w:rPr>
            </w:pPr>
          </w:p>
          <w:p w14:paraId="66C648F5" w14:textId="77777777" w:rsidR="000D367F" w:rsidRPr="000D367F" w:rsidRDefault="000D367F" w:rsidP="000D367F">
            <w:pPr>
              <w:spacing w:before="1"/>
              <w:ind w:left="58" w:right="34"/>
              <w:jc w:val="center"/>
              <w:rPr>
                <w:rFonts w:eastAsia="Times New Roman" w:cstheme="minorHAnsi"/>
                <w:b/>
              </w:rPr>
            </w:pPr>
            <w:r w:rsidRPr="000D367F">
              <w:rPr>
                <w:rFonts w:eastAsia="Times New Roman" w:cstheme="minorHAnsi"/>
                <w:b/>
              </w:rPr>
              <w:t>Ni</w:t>
            </w:r>
          </w:p>
        </w:tc>
        <w:tc>
          <w:tcPr>
            <w:tcW w:w="606" w:type="dxa"/>
            <w:shd w:val="clear" w:color="auto" w:fill="D9E1F3"/>
          </w:tcPr>
          <w:p w14:paraId="5FE9CF52" w14:textId="77777777" w:rsidR="000D367F" w:rsidRPr="000D367F" w:rsidRDefault="000D367F" w:rsidP="000D367F">
            <w:pPr>
              <w:spacing w:before="2"/>
              <w:jc w:val="center"/>
              <w:rPr>
                <w:rFonts w:eastAsia="Times New Roman" w:cstheme="minorHAnsi"/>
                <w:i/>
              </w:rPr>
            </w:pPr>
          </w:p>
          <w:p w14:paraId="27C36158" w14:textId="77777777" w:rsidR="000D367F" w:rsidRPr="000D367F" w:rsidRDefault="000D367F" w:rsidP="000D367F">
            <w:pPr>
              <w:spacing w:before="1"/>
              <w:ind w:left="58" w:right="29"/>
              <w:jc w:val="center"/>
              <w:rPr>
                <w:rFonts w:eastAsia="Times New Roman" w:cstheme="minorHAnsi"/>
                <w:b/>
              </w:rPr>
            </w:pPr>
            <w:r w:rsidRPr="000D367F">
              <w:rPr>
                <w:rFonts w:eastAsia="Times New Roman" w:cstheme="minorHAnsi"/>
                <w:b/>
              </w:rPr>
              <w:t>B(a)P</w:t>
            </w:r>
          </w:p>
        </w:tc>
        <w:tc>
          <w:tcPr>
            <w:tcW w:w="747" w:type="dxa"/>
            <w:shd w:val="clear" w:color="auto" w:fill="D9E1F3"/>
          </w:tcPr>
          <w:p w14:paraId="0D7A3DAC" w14:textId="77777777" w:rsidR="000D367F" w:rsidRPr="000D367F" w:rsidRDefault="000D367F" w:rsidP="000D367F">
            <w:pPr>
              <w:spacing w:before="2"/>
              <w:jc w:val="center"/>
              <w:rPr>
                <w:rFonts w:eastAsia="Times New Roman" w:cstheme="minorHAnsi"/>
                <w:i/>
              </w:rPr>
            </w:pPr>
          </w:p>
          <w:p w14:paraId="259C94A7" w14:textId="77777777" w:rsidR="000D367F" w:rsidRPr="000D367F" w:rsidRDefault="000D367F" w:rsidP="000D367F">
            <w:pPr>
              <w:spacing w:before="1"/>
              <w:ind w:left="112" w:right="80"/>
              <w:jc w:val="center"/>
              <w:rPr>
                <w:rFonts w:eastAsia="Times New Roman" w:cstheme="minorHAnsi"/>
                <w:b/>
              </w:rPr>
            </w:pPr>
            <w:r w:rsidRPr="000D367F">
              <w:rPr>
                <w:rFonts w:eastAsia="Times New Roman" w:cstheme="minorHAnsi"/>
                <w:b/>
              </w:rPr>
              <w:t>PM2,5</w:t>
            </w:r>
          </w:p>
        </w:tc>
      </w:tr>
      <w:tr w:rsidR="000D367F" w:rsidRPr="000D367F" w14:paraId="5C2E2AAD" w14:textId="77777777" w:rsidTr="00374B14">
        <w:trPr>
          <w:trHeight w:val="364"/>
        </w:trPr>
        <w:tc>
          <w:tcPr>
            <w:tcW w:w="427" w:type="dxa"/>
          </w:tcPr>
          <w:p w14:paraId="1F211CE8" w14:textId="77777777" w:rsidR="000D367F" w:rsidRPr="000D367F" w:rsidRDefault="000D367F" w:rsidP="000D367F">
            <w:pPr>
              <w:spacing w:before="62"/>
              <w:ind w:left="8"/>
              <w:jc w:val="center"/>
              <w:rPr>
                <w:rFonts w:eastAsia="Times New Roman" w:cstheme="minorHAnsi"/>
              </w:rPr>
            </w:pPr>
            <w:r w:rsidRPr="000D367F">
              <w:rPr>
                <w:rFonts w:eastAsia="Times New Roman" w:cstheme="minorHAnsi"/>
              </w:rPr>
              <w:t>1</w:t>
            </w:r>
          </w:p>
        </w:tc>
        <w:tc>
          <w:tcPr>
            <w:tcW w:w="1983" w:type="dxa"/>
          </w:tcPr>
          <w:p w14:paraId="545EC3AE" w14:textId="77777777" w:rsidR="000D367F" w:rsidRPr="000D367F" w:rsidRDefault="000D367F" w:rsidP="000D367F">
            <w:pPr>
              <w:spacing w:before="62"/>
              <w:ind w:left="69"/>
              <w:jc w:val="center"/>
              <w:rPr>
                <w:rFonts w:eastAsia="Times New Roman" w:cstheme="minorHAnsi"/>
              </w:rPr>
            </w:pPr>
            <w:r w:rsidRPr="000D367F">
              <w:rPr>
                <w:rFonts w:eastAsia="Times New Roman" w:cstheme="minorHAnsi"/>
              </w:rPr>
              <w:t>miasto</w:t>
            </w:r>
            <w:r w:rsidRPr="000D367F">
              <w:rPr>
                <w:rFonts w:eastAsia="Times New Roman" w:cstheme="minorHAnsi"/>
                <w:spacing w:val="-1"/>
              </w:rPr>
              <w:t xml:space="preserve"> </w:t>
            </w:r>
            <w:r w:rsidRPr="000D367F">
              <w:rPr>
                <w:rFonts w:eastAsia="Times New Roman" w:cstheme="minorHAnsi"/>
              </w:rPr>
              <w:t>Kielce</w:t>
            </w:r>
          </w:p>
        </w:tc>
        <w:tc>
          <w:tcPr>
            <w:tcW w:w="993" w:type="dxa"/>
          </w:tcPr>
          <w:p w14:paraId="5285BB0F" w14:textId="77777777" w:rsidR="000D367F" w:rsidRPr="000D367F" w:rsidRDefault="000D367F" w:rsidP="000D367F">
            <w:pPr>
              <w:spacing w:before="62"/>
              <w:ind w:left="69"/>
              <w:jc w:val="center"/>
              <w:rPr>
                <w:rFonts w:eastAsia="Times New Roman" w:cstheme="minorHAnsi"/>
              </w:rPr>
            </w:pPr>
            <w:r w:rsidRPr="000D367F">
              <w:rPr>
                <w:rFonts w:eastAsia="Times New Roman" w:cstheme="minorHAnsi"/>
              </w:rPr>
              <w:t>PL2601</w:t>
            </w:r>
          </w:p>
        </w:tc>
        <w:tc>
          <w:tcPr>
            <w:tcW w:w="607" w:type="dxa"/>
          </w:tcPr>
          <w:p w14:paraId="6F6607E9" w14:textId="77777777" w:rsidR="000D367F" w:rsidRPr="000D367F" w:rsidRDefault="000D367F" w:rsidP="000D367F">
            <w:pPr>
              <w:spacing w:before="62"/>
              <w:ind w:left="14"/>
              <w:jc w:val="center"/>
              <w:rPr>
                <w:rFonts w:eastAsia="Times New Roman" w:cstheme="minorHAnsi"/>
              </w:rPr>
            </w:pPr>
            <w:r w:rsidRPr="000D367F">
              <w:rPr>
                <w:rFonts w:eastAsia="Times New Roman" w:cstheme="minorHAnsi"/>
                <w:w w:val="99"/>
              </w:rPr>
              <w:t>A</w:t>
            </w:r>
          </w:p>
        </w:tc>
        <w:tc>
          <w:tcPr>
            <w:tcW w:w="609" w:type="dxa"/>
          </w:tcPr>
          <w:p w14:paraId="384A7134" w14:textId="77777777" w:rsidR="000D367F" w:rsidRPr="000D367F" w:rsidRDefault="000D367F" w:rsidP="000D367F">
            <w:pPr>
              <w:spacing w:before="62"/>
              <w:ind w:left="12"/>
              <w:jc w:val="center"/>
              <w:rPr>
                <w:rFonts w:eastAsia="Times New Roman" w:cstheme="minorHAnsi"/>
              </w:rPr>
            </w:pPr>
            <w:r w:rsidRPr="000D367F">
              <w:rPr>
                <w:rFonts w:eastAsia="Times New Roman" w:cstheme="minorHAnsi"/>
                <w:w w:val="99"/>
              </w:rPr>
              <w:t>A</w:t>
            </w:r>
          </w:p>
        </w:tc>
        <w:tc>
          <w:tcPr>
            <w:tcW w:w="607" w:type="dxa"/>
          </w:tcPr>
          <w:p w14:paraId="1AE59F99" w14:textId="77777777" w:rsidR="000D367F" w:rsidRPr="000D367F" w:rsidRDefault="000D367F" w:rsidP="000D367F">
            <w:pPr>
              <w:spacing w:before="62"/>
              <w:ind w:left="11"/>
              <w:jc w:val="center"/>
              <w:rPr>
                <w:rFonts w:eastAsia="Times New Roman" w:cstheme="minorHAnsi"/>
              </w:rPr>
            </w:pPr>
            <w:r w:rsidRPr="000D367F">
              <w:rPr>
                <w:rFonts w:eastAsia="Times New Roman" w:cstheme="minorHAnsi"/>
                <w:w w:val="99"/>
              </w:rPr>
              <w:t>A</w:t>
            </w:r>
          </w:p>
        </w:tc>
        <w:tc>
          <w:tcPr>
            <w:tcW w:w="607" w:type="dxa"/>
          </w:tcPr>
          <w:p w14:paraId="762883E6" w14:textId="77777777" w:rsidR="000D367F" w:rsidRPr="000D367F" w:rsidRDefault="000D367F" w:rsidP="000D367F">
            <w:pPr>
              <w:spacing w:before="62"/>
              <w:ind w:left="17"/>
              <w:jc w:val="center"/>
              <w:rPr>
                <w:rFonts w:eastAsia="Times New Roman" w:cstheme="minorHAnsi"/>
              </w:rPr>
            </w:pPr>
            <w:r w:rsidRPr="000D367F">
              <w:rPr>
                <w:rFonts w:eastAsia="Times New Roman" w:cstheme="minorHAnsi"/>
                <w:w w:val="99"/>
              </w:rPr>
              <w:t>A</w:t>
            </w:r>
          </w:p>
        </w:tc>
        <w:tc>
          <w:tcPr>
            <w:tcW w:w="742" w:type="dxa"/>
          </w:tcPr>
          <w:p w14:paraId="0B590E29" w14:textId="77777777" w:rsidR="000D367F" w:rsidRPr="000D367F" w:rsidRDefault="000D367F" w:rsidP="000D367F">
            <w:pPr>
              <w:spacing w:before="58"/>
              <w:ind w:left="168" w:right="156"/>
              <w:jc w:val="center"/>
              <w:rPr>
                <w:rFonts w:eastAsia="Times New Roman" w:cstheme="minorHAnsi"/>
              </w:rPr>
            </w:pPr>
            <w:r w:rsidRPr="000D367F">
              <w:rPr>
                <w:rFonts w:eastAsia="Times New Roman" w:cstheme="minorHAnsi"/>
                <w:position w:val="-5"/>
              </w:rPr>
              <w:t>A</w:t>
            </w:r>
            <w:r w:rsidRPr="000D367F">
              <w:rPr>
                <w:rFonts w:eastAsia="Times New Roman" w:cstheme="minorHAnsi"/>
                <w:vertAlign w:val="superscript"/>
              </w:rPr>
              <w:t>1)</w:t>
            </w:r>
          </w:p>
        </w:tc>
        <w:tc>
          <w:tcPr>
            <w:tcW w:w="606" w:type="dxa"/>
          </w:tcPr>
          <w:p w14:paraId="7280FB41" w14:textId="77777777" w:rsidR="000D367F" w:rsidRPr="000D367F" w:rsidRDefault="000D367F" w:rsidP="000D367F">
            <w:pPr>
              <w:spacing w:before="62"/>
              <w:ind w:left="20"/>
              <w:jc w:val="center"/>
              <w:rPr>
                <w:rFonts w:eastAsia="Times New Roman" w:cstheme="minorHAnsi"/>
              </w:rPr>
            </w:pPr>
            <w:r w:rsidRPr="000D367F">
              <w:rPr>
                <w:rFonts w:eastAsia="Times New Roman" w:cstheme="minorHAnsi"/>
                <w:w w:val="99"/>
              </w:rPr>
              <w:t>A</w:t>
            </w:r>
          </w:p>
        </w:tc>
        <w:tc>
          <w:tcPr>
            <w:tcW w:w="607" w:type="dxa"/>
          </w:tcPr>
          <w:p w14:paraId="5933EDF0" w14:textId="77777777" w:rsidR="000D367F" w:rsidRPr="000D367F" w:rsidRDefault="000D367F" w:rsidP="000D367F">
            <w:pPr>
              <w:spacing w:before="62"/>
              <w:ind w:left="241"/>
              <w:jc w:val="center"/>
              <w:rPr>
                <w:rFonts w:eastAsia="Times New Roman" w:cstheme="minorHAnsi"/>
              </w:rPr>
            </w:pPr>
            <w:r w:rsidRPr="000D367F">
              <w:rPr>
                <w:rFonts w:eastAsia="Times New Roman" w:cstheme="minorHAnsi"/>
                <w:w w:val="99"/>
              </w:rPr>
              <w:t>A</w:t>
            </w:r>
          </w:p>
        </w:tc>
        <w:tc>
          <w:tcPr>
            <w:tcW w:w="606" w:type="dxa"/>
          </w:tcPr>
          <w:p w14:paraId="383BFDCF" w14:textId="77777777" w:rsidR="000D367F" w:rsidRPr="000D367F" w:rsidRDefault="000D367F" w:rsidP="000D367F">
            <w:pPr>
              <w:spacing w:before="62"/>
              <w:ind w:left="19"/>
              <w:jc w:val="center"/>
              <w:rPr>
                <w:rFonts w:eastAsia="Times New Roman" w:cstheme="minorHAnsi"/>
              </w:rPr>
            </w:pPr>
            <w:r w:rsidRPr="000D367F">
              <w:rPr>
                <w:rFonts w:eastAsia="Times New Roman" w:cstheme="minorHAnsi"/>
                <w:w w:val="99"/>
              </w:rPr>
              <w:t>A</w:t>
            </w:r>
          </w:p>
        </w:tc>
        <w:tc>
          <w:tcPr>
            <w:tcW w:w="604" w:type="dxa"/>
          </w:tcPr>
          <w:p w14:paraId="7084BE12" w14:textId="77777777" w:rsidR="000D367F" w:rsidRPr="000D367F" w:rsidRDefault="000D367F" w:rsidP="000D367F">
            <w:pPr>
              <w:spacing w:before="62"/>
              <w:ind w:left="243"/>
              <w:jc w:val="center"/>
              <w:rPr>
                <w:rFonts w:eastAsia="Times New Roman" w:cstheme="minorHAnsi"/>
              </w:rPr>
            </w:pPr>
            <w:r w:rsidRPr="000D367F">
              <w:rPr>
                <w:rFonts w:eastAsia="Times New Roman" w:cstheme="minorHAnsi"/>
                <w:w w:val="99"/>
              </w:rPr>
              <w:t>A</w:t>
            </w:r>
          </w:p>
        </w:tc>
        <w:tc>
          <w:tcPr>
            <w:tcW w:w="606" w:type="dxa"/>
          </w:tcPr>
          <w:p w14:paraId="2F7CAA82" w14:textId="77777777" w:rsidR="000D367F" w:rsidRPr="000D367F" w:rsidRDefault="000D367F" w:rsidP="000D367F">
            <w:pPr>
              <w:spacing w:before="62"/>
              <w:ind w:left="23"/>
              <w:jc w:val="center"/>
              <w:rPr>
                <w:rFonts w:eastAsia="Times New Roman" w:cstheme="minorHAnsi"/>
              </w:rPr>
            </w:pPr>
            <w:r w:rsidRPr="000D367F">
              <w:rPr>
                <w:rFonts w:eastAsia="Times New Roman" w:cstheme="minorHAnsi"/>
                <w:w w:val="99"/>
              </w:rPr>
              <w:t>A</w:t>
            </w:r>
          </w:p>
        </w:tc>
        <w:tc>
          <w:tcPr>
            <w:tcW w:w="606" w:type="dxa"/>
            <w:shd w:val="clear" w:color="auto" w:fill="FF0000"/>
          </w:tcPr>
          <w:p w14:paraId="5CA5FB57" w14:textId="77777777" w:rsidR="000D367F" w:rsidRPr="000D367F" w:rsidRDefault="000D367F" w:rsidP="000D367F">
            <w:pPr>
              <w:spacing w:before="62"/>
              <w:ind w:left="25"/>
              <w:jc w:val="center"/>
              <w:rPr>
                <w:rFonts w:eastAsia="Times New Roman" w:cstheme="minorHAnsi"/>
                <w:b/>
              </w:rPr>
            </w:pPr>
            <w:r w:rsidRPr="000D367F">
              <w:rPr>
                <w:rFonts w:eastAsia="Times New Roman" w:cstheme="minorHAnsi"/>
                <w:b/>
                <w:w w:val="99"/>
              </w:rPr>
              <w:t>C</w:t>
            </w:r>
          </w:p>
        </w:tc>
        <w:tc>
          <w:tcPr>
            <w:tcW w:w="747" w:type="dxa"/>
          </w:tcPr>
          <w:p w14:paraId="66A828B2" w14:textId="77777777" w:rsidR="000D367F" w:rsidRPr="000D367F" w:rsidRDefault="000D367F" w:rsidP="000D367F">
            <w:pPr>
              <w:spacing w:before="62"/>
              <w:ind w:left="105" w:right="80"/>
              <w:jc w:val="center"/>
              <w:rPr>
                <w:rFonts w:eastAsia="Times New Roman" w:cstheme="minorHAnsi"/>
              </w:rPr>
            </w:pPr>
            <w:r w:rsidRPr="000D367F">
              <w:rPr>
                <w:rFonts w:eastAsia="Times New Roman" w:cstheme="minorHAnsi"/>
              </w:rPr>
              <w:t>A1</w:t>
            </w:r>
          </w:p>
        </w:tc>
      </w:tr>
      <w:tr w:rsidR="000D367F" w:rsidRPr="000D367F" w14:paraId="1A663AC5" w14:textId="77777777" w:rsidTr="00374B14">
        <w:trPr>
          <w:trHeight w:val="474"/>
        </w:trPr>
        <w:tc>
          <w:tcPr>
            <w:tcW w:w="427" w:type="dxa"/>
          </w:tcPr>
          <w:p w14:paraId="72280BE8" w14:textId="77777777" w:rsidR="000D367F" w:rsidRPr="000D367F" w:rsidRDefault="000D367F" w:rsidP="000D367F">
            <w:pPr>
              <w:spacing w:before="117"/>
              <w:ind w:left="8"/>
              <w:jc w:val="center"/>
              <w:rPr>
                <w:rFonts w:eastAsia="Times New Roman" w:cstheme="minorHAnsi"/>
              </w:rPr>
            </w:pPr>
            <w:r w:rsidRPr="000D367F">
              <w:rPr>
                <w:rFonts w:eastAsia="Times New Roman" w:cstheme="minorHAnsi"/>
              </w:rPr>
              <w:t>2</w:t>
            </w:r>
          </w:p>
        </w:tc>
        <w:tc>
          <w:tcPr>
            <w:tcW w:w="1983" w:type="dxa"/>
          </w:tcPr>
          <w:p w14:paraId="055DB40D" w14:textId="77777777" w:rsidR="000D367F" w:rsidRPr="000D367F" w:rsidRDefault="000D367F" w:rsidP="000D367F">
            <w:pPr>
              <w:spacing w:line="207" w:lineRule="exact"/>
              <w:ind w:left="69"/>
              <w:jc w:val="center"/>
              <w:rPr>
                <w:rFonts w:eastAsia="Times New Roman" w:cstheme="minorHAnsi"/>
              </w:rPr>
            </w:pPr>
            <w:r w:rsidRPr="000D367F">
              <w:rPr>
                <w:rFonts w:eastAsia="Times New Roman" w:cstheme="minorHAnsi"/>
              </w:rPr>
              <w:t>strefa</w:t>
            </w:r>
          </w:p>
          <w:p w14:paraId="76D1186F" w14:textId="77777777" w:rsidR="000D367F" w:rsidRPr="000D367F" w:rsidRDefault="000D367F" w:rsidP="000D367F">
            <w:pPr>
              <w:spacing w:before="30"/>
              <w:ind w:left="69"/>
              <w:jc w:val="center"/>
              <w:rPr>
                <w:rFonts w:eastAsia="Times New Roman" w:cstheme="minorHAnsi"/>
              </w:rPr>
            </w:pPr>
            <w:r w:rsidRPr="000D367F">
              <w:rPr>
                <w:rFonts w:eastAsia="Times New Roman" w:cstheme="minorHAnsi"/>
              </w:rPr>
              <w:t>świętokrzyska</w:t>
            </w:r>
          </w:p>
        </w:tc>
        <w:tc>
          <w:tcPr>
            <w:tcW w:w="993" w:type="dxa"/>
          </w:tcPr>
          <w:p w14:paraId="4EA33FA0" w14:textId="77777777" w:rsidR="000D367F" w:rsidRPr="000D367F" w:rsidRDefault="000D367F" w:rsidP="000D367F">
            <w:pPr>
              <w:spacing w:before="117"/>
              <w:ind w:left="69"/>
              <w:jc w:val="center"/>
              <w:rPr>
                <w:rFonts w:eastAsia="Times New Roman" w:cstheme="minorHAnsi"/>
              </w:rPr>
            </w:pPr>
            <w:r w:rsidRPr="000D367F">
              <w:rPr>
                <w:rFonts w:eastAsia="Times New Roman" w:cstheme="minorHAnsi"/>
              </w:rPr>
              <w:t>PL2602</w:t>
            </w:r>
          </w:p>
        </w:tc>
        <w:tc>
          <w:tcPr>
            <w:tcW w:w="607" w:type="dxa"/>
          </w:tcPr>
          <w:p w14:paraId="67CCCD24" w14:textId="77777777" w:rsidR="000D367F" w:rsidRPr="000D367F" w:rsidRDefault="000D367F" w:rsidP="000D367F">
            <w:pPr>
              <w:spacing w:before="117"/>
              <w:ind w:left="14"/>
              <w:jc w:val="center"/>
              <w:rPr>
                <w:rFonts w:eastAsia="Times New Roman" w:cstheme="minorHAnsi"/>
              </w:rPr>
            </w:pPr>
            <w:r w:rsidRPr="000D367F">
              <w:rPr>
                <w:rFonts w:eastAsia="Times New Roman" w:cstheme="minorHAnsi"/>
                <w:w w:val="99"/>
              </w:rPr>
              <w:t>A</w:t>
            </w:r>
          </w:p>
        </w:tc>
        <w:tc>
          <w:tcPr>
            <w:tcW w:w="609" w:type="dxa"/>
          </w:tcPr>
          <w:p w14:paraId="36E6CD1F" w14:textId="77777777" w:rsidR="000D367F" w:rsidRPr="000D367F" w:rsidRDefault="000D367F" w:rsidP="000D367F">
            <w:pPr>
              <w:spacing w:before="117"/>
              <w:ind w:left="12"/>
              <w:jc w:val="center"/>
              <w:rPr>
                <w:rFonts w:eastAsia="Times New Roman" w:cstheme="minorHAnsi"/>
              </w:rPr>
            </w:pPr>
            <w:r w:rsidRPr="000D367F">
              <w:rPr>
                <w:rFonts w:eastAsia="Times New Roman" w:cstheme="minorHAnsi"/>
                <w:w w:val="99"/>
              </w:rPr>
              <w:t>A</w:t>
            </w:r>
          </w:p>
        </w:tc>
        <w:tc>
          <w:tcPr>
            <w:tcW w:w="607" w:type="dxa"/>
          </w:tcPr>
          <w:p w14:paraId="4F57FF71" w14:textId="77777777" w:rsidR="000D367F" w:rsidRPr="000D367F" w:rsidRDefault="000D367F" w:rsidP="000D367F">
            <w:pPr>
              <w:spacing w:before="117"/>
              <w:ind w:left="11"/>
              <w:jc w:val="center"/>
              <w:rPr>
                <w:rFonts w:eastAsia="Times New Roman" w:cstheme="minorHAnsi"/>
              </w:rPr>
            </w:pPr>
            <w:r w:rsidRPr="000D367F">
              <w:rPr>
                <w:rFonts w:eastAsia="Times New Roman" w:cstheme="minorHAnsi"/>
                <w:w w:val="99"/>
              </w:rPr>
              <w:t>A</w:t>
            </w:r>
          </w:p>
        </w:tc>
        <w:tc>
          <w:tcPr>
            <w:tcW w:w="607" w:type="dxa"/>
          </w:tcPr>
          <w:p w14:paraId="7DEF8271" w14:textId="77777777" w:rsidR="000D367F" w:rsidRPr="000D367F" w:rsidRDefault="000D367F" w:rsidP="000D367F">
            <w:pPr>
              <w:spacing w:before="117"/>
              <w:ind w:left="17"/>
              <w:jc w:val="center"/>
              <w:rPr>
                <w:rFonts w:eastAsia="Times New Roman" w:cstheme="minorHAnsi"/>
              </w:rPr>
            </w:pPr>
            <w:r w:rsidRPr="000D367F">
              <w:rPr>
                <w:rFonts w:eastAsia="Times New Roman" w:cstheme="minorHAnsi"/>
                <w:w w:val="99"/>
              </w:rPr>
              <w:t>A</w:t>
            </w:r>
          </w:p>
        </w:tc>
        <w:tc>
          <w:tcPr>
            <w:tcW w:w="742" w:type="dxa"/>
          </w:tcPr>
          <w:p w14:paraId="686C1492" w14:textId="77777777" w:rsidR="000D367F" w:rsidRPr="000D367F" w:rsidRDefault="000D367F" w:rsidP="000D367F">
            <w:pPr>
              <w:spacing w:before="113"/>
              <w:ind w:left="168" w:right="156"/>
              <w:jc w:val="center"/>
              <w:rPr>
                <w:rFonts w:eastAsia="Times New Roman" w:cstheme="minorHAnsi"/>
              </w:rPr>
            </w:pPr>
            <w:r w:rsidRPr="000D367F">
              <w:rPr>
                <w:rFonts w:eastAsia="Times New Roman" w:cstheme="minorHAnsi"/>
                <w:position w:val="-5"/>
              </w:rPr>
              <w:t>A</w:t>
            </w:r>
            <w:r w:rsidRPr="000D367F">
              <w:rPr>
                <w:rFonts w:eastAsia="Times New Roman" w:cstheme="minorHAnsi"/>
                <w:vertAlign w:val="superscript"/>
              </w:rPr>
              <w:t>1)</w:t>
            </w:r>
          </w:p>
        </w:tc>
        <w:tc>
          <w:tcPr>
            <w:tcW w:w="606" w:type="dxa"/>
          </w:tcPr>
          <w:p w14:paraId="155E180F" w14:textId="77777777" w:rsidR="000D367F" w:rsidRPr="000D367F" w:rsidRDefault="000D367F" w:rsidP="000D367F">
            <w:pPr>
              <w:spacing w:before="117"/>
              <w:ind w:left="20"/>
              <w:jc w:val="center"/>
              <w:rPr>
                <w:rFonts w:eastAsia="Times New Roman" w:cstheme="minorHAnsi"/>
              </w:rPr>
            </w:pPr>
            <w:r w:rsidRPr="000D367F">
              <w:rPr>
                <w:rFonts w:eastAsia="Times New Roman" w:cstheme="minorHAnsi"/>
                <w:w w:val="99"/>
              </w:rPr>
              <w:t>A</w:t>
            </w:r>
          </w:p>
        </w:tc>
        <w:tc>
          <w:tcPr>
            <w:tcW w:w="607" w:type="dxa"/>
          </w:tcPr>
          <w:p w14:paraId="55CDA3F5" w14:textId="77777777" w:rsidR="000D367F" w:rsidRPr="000D367F" w:rsidRDefault="000D367F" w:rsidP="000D367F">
            <w:pPr>
              <w:spacing w:before="117"/>
              <w:ind w:left="241"/>
              <w:jc w:val="center"/>
              <w:rPr>
                <w:rFonts w:eastAsia="Times New Roman" w:cstheme="minorHAnsi"/>
              </w:rPr>
            </w:pPr>
            <w:r w:rsidRPr="000D367F">
              <w:rPr>
                <w:rFonts w:eastAsia="Times New Roman" w:cstheme="minorHAnsi"/>
                <w:w w:val="99"/>
              </w:rPr>
              <w:t>A</w:t>
            </w:r>
          </w:p>
        </w:tc>
        <w:tc>
          <w:tcPr>
            <w:tcW w:w="606" w:type="dxa"/>
          </w:tcPr>
          <w:p w14:paraId="4D17C3CC" w14:textId="77777777" w:rsidR="000D367F" w:rsidRPr="000D367F" w:rsidRDefault="000D367F" w:rsidP="000D367F">
            <w:pPr>
              <w:spacing w:before="117"/>
              <w:ind w:left="19"/>
              <w:jc w:val="center"/>
              <w:rPr>
                <w:rFonts w:eastAsia="Times New Roman" w:cstheme="minorHAnsi"/>
              </w:rPr>
            </w:pPr>
            <w:r w:rsidRPr="000D367F">
              <w:rPr>
                <w:rFonts w:eastAsia="Times New Roman" w:cstheme="minorHAnsi"/>
                <w:w w:val="99"/>
              </w:rPr>
              <w:t>A</w:t>
            </w:r>
          </w:p>
        </w:tc>
        <w:tc>
          <w:tcPr>
            <w:tcW w:w="604" w:type="dxa"/>
          </w:tcPr>
          <w:p w14:paraId="23BF4220" w14:textId="77777777" w:rsidR="000D367F" w:rsidRPr="000D367F" w:rsidRDefault="000D367F" w:rsidP="000D367F">
            <w:pPr>
              <w:spacing w:before="117"/>
              <w:ind w:left="243"/>
              <w:jc w:val="center"/>
              <w:rPr>
                <w:rFonts w:eastAsia="Times New Roman" w:cstheme="minorHAnsi"/>
              </w:rPr>
            </w:pPr>
            <w:r w:rsidRPr="000D367F">
              <w:rPr>
                <w:rFonts w:eastAsia="Times New Roman" w:cstheme="minorHAnsi"/>
                <w:w w:val="99"/>
              </w:rPr>
              <w:t>A</w:t>
            </w:r>
          </w:p>
        </w:tc>
        <w:tc>
          <w:tcPr>
            <w:tcW w:w="606" w:type="dxa"/>
          </w:tcPr>
          <w:p w14:paraId="7B58975E" w14:textId="77777777" w:rsidR="000D367F" w:rsidRPr="000D367F" w:rsidRDefault="000D367F" w:rsidP="000D367F">
            <w:pPr>
              <w:spacing w:before="117"/>
              <w:ind w:left="23"/>
              <w:jc w:val="center"/>
              <w:rPr>
                <w:rFonts w:eastAsia="Times New Roman" w:cstheme="minorHAnsi"/>
              </w:rPr>
            </w:pPr>
            <w:r w:rsidRPr="000D367F">
              <w:rPr>
                <w:rFonts w:eastAsia="Times New Roman" w:cstheme="minorHAnsi"/>
                <w:w w:val="99"/>
              </w:rPr>
              <w:t>A</w:t>
            </w:r>
          </w:p>
        </w:tc>
        <w:tc>
          <w:tcPr>
            <w:tcW w:w="606" w:type="dxa"/>
            <w:shd w:val="clear" w:color="auto" w:fill="FF0000"/>
          </w:tcPr>
          <w:p w14:paraId="10B3F7DF" w14:textId="77777777" w:rsidR="000D367F" w:rsidRPr="000D367F" w:rsidRDefault="000D367F" w:rsidP="000D367F">
            <w:pPr>
              <w:spacing w:before="117"/>
              <w:ind w:left="25"/>
              <w:jc w:val="center"/>
              <w:rPr>
                <w:rFonts w:eastAsia="Times New Roman" w:cstheme="minorHAnsi"/>
                <w:b/>
              </w:rPr>
            </w:pPr>
            <w:r w:rsidRPr="000D367F">
              <w:rPr>
                <w:rFonts w:eastAsia="Times New Roman" w:cstheme="minorHAnsi"/>
                <w:b/>
                <w:w w:val="99"/>
              </w:rPr>
              <w:t>C</w:t>
            </w:r>
          </w:p>
        </w:tc>
        <w:tc>
          <w:tcPr>
            <w:tcW w:w="747" w:type="dxa"/>
          </w:tcPr>
          <w:p w14:paraId="6338F044" w14:textId="77777777" w:rsidR="000D367F" w:rsidRPr="000D367F" w:rsidRDefault="000D367F" w:rsidP="000D367F">
            <w:pPr>
              <w:spacing w:before="117"/>
              <w:ind w:left="105" w:right="80"/>
              <w:jc w:val="center"/>
              <w:rPr>
                <w:rFonts w:eastAsia="Times New Roman" w:cstheme="minorHAnsi"/>
              </w:rPr>
            </w:pPr>
            <w:r w:rsidRPr="000D367F">
              <w:rPr>
                <w:rFonts w:eastAsia="Times New Roman" w:cstheme="minorHAnsi"/>
              </w:rPr>
              <w:t>A1</w:t>
            </w:r>
          </w:p>
        </w:tc>
      </w:tr>
    </w:tbl>
    <w:p w14:paraId="5EE957C7"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eastAsia="Arimo" w:cstheme="minorHAnsi"/>
        </w:rPr>
        <w:t>Źródło:</w:t>
      </w:r>
      <w:r w:rsidRPr="000D367F">
        <w:rPr>
          <w:rFonts w:cstheme="minorHAnsi"/>
        </w:rPr>
        <w:t xml:space="preserve"> </w:t>
      </w:r>
      <w:r w:rsidRPr="000D367F">
        <w:rPr>
          <w:rFonts w:eastAsia="Arimo" w:cstheme="minorHAnsi"/>
        </w:rPr>
        <w:t xml:space="preserve">Roczna ocena jakości powietrza w województwie świętokrzyskim </w:t>
      </w:r>
    </w:p>
    <w:p w14:paraId="38D960AF"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eastAsia="Arimo" w:cstheme="minorHAnsi"/>
        </w:rPr>
        <w:t>(raport wojewódzki za rok 2020)</w:t>
      </w:r>
    </w:p>
    <w:p w14:paraId="065EE8ED" w14:textId="77777777" w:rsidR="000D367F" w:rsidRPr="000D367F" w:rsidRDefault="000D367F" w:rsidP="000D367F">
      <w:pPr>
        <w:spacing w:after="0" w:line="240" w:lineRule="auto"/>
        <w:rPr>
          <w:rFonts w:cstheme="minorHAnsi"/>
        </w:rPr>
      </w:pPr>
    </w:p>
    <w:p w14:paraId="021A8D4A" w14:textId="77777777" w:rsidR="000D367F" w:rsidRPr="000D367F" w:rsidRDefault="000D367F" w:rsidP="000D367F">
      <w:pPr>
        <w:spacing w:after="0" w:line="240" w:lineRule="auto"/>
        <w:jc w:val="both"/>
        <w:rPr>
          <w:rFonts w:eastAsia="Times New Roman" w:cstheme="minorHAnsi"/>
          <w:lang w:eastAsia="pl-PL"/>
        </w:rPr>
      </w:pPr>
      <w:r w:rsidRPr="000D367F">
        <w:rPr>
          <w:rFonts w:eastAsia="Times New Roman" w:cstheme="minorHAnsi"/>
          <w:lang w:eastAsia="pl-PL"/>
        </w:rPr>
        <w:t>Dla ozonu – poziom celu długoterminowego, strefy uzyskały klasę D2</w:t>
      </w:r>
    </w:p>
    <w:p w14:paraId="4FAB0468" w14:textId="77777777" w:rsidR="000D367F" w:rsidRPr="000D367F" w:rsidRDefault="000D367F" w:rsidP="000D367F">
      <w:pPr>
        <w:spacing w:after="0" w:line="240" w:lineRule="auto"/>
        <w:jc w:val="both"/>
        <w:rPr>
          <w:rFonts w:eastAsia="Times New Roman" w:cstheme="minorHAnsi"/>
          <w:b/>
          <w:bCs/>
          <w:lang w:eastAsia="pl-PL"/>
        </w:rPr>
      </w:pPr>
    </w:p>
    <w:p w14:paraId="6ED4F048" w14:textId="77777777" w:rsidR="000D367F" w:rsidRPr="000D367F" w:rsidRDefault="000D367F" w:rsidP="000D367F">
      <w:pPr>
        <w:suppressAutoHyphens/>
        <w:snapToGrid w:val="0"/>
        <w:spacing w:after="0" w:line="240" w:lineRule="auto"/>
        <w:jc w:val="both"/>
        <w:rPr>
          <w:rFonts w:ascii="Calibri" w:eastAsia="Times New Roman" w:hAnsi="Calibri" w:cs="Times New Roman"/>
          <w:b/>
          <w:bCs/>
          <w:color w:val="000000"/>
          <w:u w:val="single"/>
          <w:lang w:eastAsia="ar-SA"/>
        </w:rPr>
      </w:pPr>
      <w:r w:rsidRPr="000D367F">
        <w:rPr>
          <w:rFonts w:ascii="Calibri" w:eastAsia="Times New Roman" w:hAnsi="Calibri" w:cs="Times New Roman"/>
          <w:b/>
          <w:bCs/>
          <w:color w:val="000000"/>
          <w:u w:val="single"/>
          <w:lang w:eastAsia="ar-SA"/>
        </w:rPr>
        <w:t>Wyniki oceny</w:t>
      </w:r>
      <w:r w:rsidRPr="000D367F">
        <w:rPr>
          <w:rFonts w:ascii="Calibri" w:eastAsia="Times New Roman" w:hAnsi="Calibri" w:cstheme="minorHAnsi"/>
          <w:b/>
          <w:bCs/>
          <w:color w:val="000000"/>
          <w:u w:val="single"/>
          <w:lang w:eastAsia="pl-PL"/>
        </w:rPr>
        <w:t xml:space="preserve"> </w:t>
      </w:r>
      <w:r w:rsidRPr="000D367F">
        <w:rPr>
          <w:rFonts w:ascii="Calibri" w:eastAsia="Times New Roman" w:hAnsi="Calibri" w:cs="Times New Roman"/>
          <w:b/>
          <w:bCs/>
          <w:color w:val="000000"/>
          <w:u w:val="single"/>
          <w:lang w:eastAsia="ar-SA"/>
        </w:rPr>
        <w:t>dokonywanej pod kątem spełnienia kryteriów określonych w celu ochrony roślin</w:t>
      </w:r>
    </w:p>
    <w:p w14:paraId="7A12FD94" w14:textId="77777777" w:rsidR="000D367F" w:rsidRPr="000D367F" w:rsidRDefault="000D367F" w:rsidP="000D367F">
      <w:pPr>
        <w:suppressAutoHyphens/>
        <w:snapToGrid w:val="0"/>
        <w:spacing w:after="0" w:line="240" w:lineRule="auto"/>
        <w:jc w:val="both"/>
        <w:rPr>
          <w:rFonts w:ascii="Calibri" w:eastAsia="Arimo" w:hAnsi="Calibri" w:cstheme="minorHAnsi"/>
          <w:b/>
          <w:bCs/>
          <w:lang w:eastAsia="ar-SA"/>
        </w:rPr>
      </w:pPr>
    </w:p>
    <w:p w14:paraId="459707AF" w14:textId="77777777" w:rsidR="000D367F" w:rsidRPr="000D367F" w:rsidRDefault="000D367F" w:rsidP="000D367F">
      <w:pPr>
        <w:spacing w:after="0" w:line="240" w:lineRule="auto"/>
        <w:jc w:val="both"/>
        <w:rPr>
          <w:rFonts w:cstheme="minorHAnsi"/>
          <w:lang w:eastAsia="pl-PL"/>
        </w:rPr>
      </w:pPr>
      <w:r w:rsidRPr="000D367F">
        <w:rPr>
          <w:rFonts w:cstheme="minorHAnsi"/>
          <w:lang w:eastAsia="pl-PL"/>
        </w:rPr>
        <w:t xml:space="preserve">Analizując wyniki oceny rocznej i klasyfikacji stref dla kryterium ochrony roślin, </w:t>
      </w:r>
      <w:r w:rsidRPr="000D367F">
        <w:rPr>
          <w:rFonts w:cstheme="minorHAnsi"/>
          <w:b/>
          <w:bCs/>
          <w:lang w:eastAsia="pl-PL"/>
        </w:rPr>
        <w:t>strefę świętokrzyską</w:t>
      </w:r>
      <w:r w:rsidRPr="000D367F">
        <w:rPr>
          <w:rFonts w:cstheme="minorHAnsi"/>
          <w:lang w:eastAsia="pl-PL"/>
        </w:rPr>
        <w:t xml:space="preserve"> pod względem dotrzymania </w:t>
      </w:r>
      <w:r w:rsidRPr="000D367F">
        <w:rPr>
          <w:rFonts w:cstheme="minorHAnsi"/>
          <w:b/>
          <w:bCs/>
          <w:lang w:eastAsia="pl-PL"/>
        </w:rPr>
        <w:t>wartości dopuszczalnych dla NOX, SO2 i poziomu docelowego ozonu zakwalifikowano do klasy A</w:t>
      </w:r>
      <w:r w:rsidRPr="000D367F">
        <w:rPr>
          <w:rFonts w:cstheme="minorHAnsi"/>
          <w:lang w:eastAsia="pl-PL"/>
        </w:rPr>
        <w:t xml:space="preserve">. Natomiast z uwagi na </w:t>
      </w:r>
      <w:r w:rsidRPr="000D367F">
        <w:rPr>
          <w:rFonts w:cstheme="minorHAnsi"/>
          <w:b/>
          <w:bCs/>
          <w:lang w:eastAsia="pl-PL"/>
        </w:rPr>
        <w:t>przekroczenie poziomu celu długoterminowego ozonu</w:t>
      </w:r>
      <w:r w:rsidRPr="000D367F">
        <w:rPr>
          <w:rFonts w:cstheme="minorHAnsi"/>
          <w:lang w:eastAsia="pl-PL"/>
        </w:rPr>
        <w:t xml:space="preserve">, strefę świętokrzyską </w:t>
      </w:r>
      <w:r w:rsidRPr="000D367F">
        <w:rPr>
          <w:rFonts w:cstheme="minorHAnsi"/>
          <w:b/>
          <w:bCs/>
          <w:lang w:eastAsia="pl-PL"/>
        </w:rPr>
        <w:t>zaliczono do klasy D2</w:t>
      </w:r>
      <w:r w:rsidRPr="000D367F">
        <w:rPr>
          <w:rFonts w:cstheme="minorHAnsi"/>
          <w:lang w:eastAsia="pl-PL"/>
        </w:rPr>
        <w:t xml:space="preserve">. Ogólne wyniki klasyfikacji stref w województwie świętokrzyskim ze względu na ochronę roślin przedstawiono w tabeli poniżej. </w:t>
      </w:r>
    </w:p>
    <w:p w14:paraId="4E0E9439" w14:textId="77777777" w:rsidR="000D367F" w:rsidRPr="000D367F" w:rsidRDefault="000D367F" w:rsidP="000D367F">
      <w:pPr>
        <w:spacing w:after="0" w:line="240" w:lineRule="auto"/>
        <w:jc w:val="both"/>
        <w:rPr>
          <w:rFonts w:cstheme="minorHAnsi"/>
          <w:color w:val="FF0000"/>
          <w:lang w:eastAsia="pl-PL"/>
        </w:rPr>
      </w:pPr>
    </w:p>
    <w:p w14:paraId="20592BC5" w14:textId="21F7B269" w:rsidR="000D367F" w:rsidRPr="000D367F" w:rsidRDefault="000D367F" w:rsidP="000D367F">
      <w:pPr>
        <w:spacing w:after="0" w:line="240" w:lineRule="auto"/>
        <w:jc w:val="center"/>
        <w:rPr>
          <w:rFonts w:cstheme="minorHAnsi"/>
          <w:i/>
          <w:iCs/>
          <w:noProof/>
          <w:sz w:val="20"/>
          <w:szCs w:val="20"/>
        </w:rPr>
      </w:pPr>
      <w:bookmarkStart w:id="43" w:name="_Toc59524855"/>
      <w:bookmarkStart w:id="44" w:name="_Toc67480814"/>
      <w:bookmarkStart w:id="45" w:name="_Toc113967493"/>
      <w:bookmarkStart w:id="46" w:name="_Toc114224871"/>
      <w:r w:rsidRPr="000D367F">
        <w:rPr>
          <w:rFonts w:cstheme="minorHAnsi"/>
          <w:sz w:val="20"/>
          <w:szCs w:val="20"/>
        </w:rPr>
        <w:t xml:space="preserve">Tabela </w:t>
      </w:r>
      <w:r w:rsidRPr="000D367F">
        <w:rPr>
          <w:rFonts w:cstheme="minorHAnsi"/>
          <w:b/>
          <w:bCs/>
          <w:sz w:val="20"/>
          <w:szCs w:val="20"/>
        </w:rPr>
        <w:fldChar w:fldCharType="begin"/>
      </w:r>
      <w:r w:rsidRPr="000D367F">
        <w:rPr>
          <w:rFonts w:cstheme="minorHAnsi"/>
          <w:sz w:val="20"/>
          <w:szCs w:val="20"/>
        </w:rPr>
        <w:instrText xml:space="preserve"> SEQ Tabela \* ARABIC </w:instrText>
      </w:r>
      <w:r w:rsidRPr="000D367F">
        <w:rPr>
          <w:rFonts w:cstheme="minorHAnsi"/>
          <w:b/>
          <w:bCs/>
          <w:sz w:val="20"/>
          <w:szCs w:val="20"/>
        </w:rPr>
        <w:fldChar w:fldCharType="separate"/>
      </w:r>
      <w:r w:rsidR="00E43EF4">
        <w:rPr>
          <w:rFonts w:cstheme="minorHAnsi"/>
          <w:noProof/>
          <w:sz w:val="20"/>
          <w:szCs w:val="20"/>
        </w:rPr>
        <w:t>6</w:t>
      </w:r>
      <w:r w:rsidRPr="000D367F">
        <w:rPr>
          <w:rFonts w:cstheme="minorHAnsi"/>
          <w:b/>
          <w:bCs/>
          <w:sz w:val="20"/>
          <w:szCs w:val="20"/>
        </w:rPr>
        <w:fldChar w:fldCharType="end"/>
      </w:r>
      <w:r w:rsidRPr="000D367F">
        <w:rPr>
          <w:rFonts w:cstheme="minorHAnsi"/>
          <w:sz w:val="20"/>
          <w:szCs w:val="20"/>
        </w:rPr>
        <w:t xml:space="preserve"> </w:t>
      </w:r>
      <w:bookmarkEnd w:id="43"/>
      <w:bookmarkEnd w:id="44"/>
      <w:r w:rsidRPr="000D367F">
        <w:rPr>
          <w:rFonts w:cstheme="minorHAnsi"/>
          <w:sz w:val="20"/>
          <w:szCs w:val="20"/>
        </w:rPr>
        <w:t xml:space="preserve">Klasy stref dla poszczególnych zanieczyszczeń, uzyskane w ocenie rocznej dokonanej </w:t>
      </w:r>
      <w:r w:rsidRPr="000D367F">
        <w:rPr>
          <w:rFonts w:cstheme="minorHAnsi"/>
          <w:sz w:val="20"/>
          <w:szCs w:val="20"/>
        </w:rPr>
        <w:br/>
        <w:t>z uwzględnieniem kryteriów ustanowionych w celu ochrony roślin - klasyfikacja podstawowa (klasy: A, C)</w:t>
      </w:r>
      <w:bookmarkEnd w:id="45"/>
      <w:bookmarkEnd w:id="46"/>
    </w:p>
    <w:tbl>
      <w:tblPr>
        <w:tblStyle w:val="TableNormal"/>
        <w:tblW w:w="6834" w:type="dxa"/>
        <w:tblInd w:w="14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7"/>
        <w:gridCol w:w="1983"/>
        <w:gridCol w:w="1203"/>
        <w:gridCol w:w="946"/>
        <w:gridCol w:w="1259"/>
        <w:gridCol w:w="946"/>
      </w:tblGrid>
      <w:tr w:rsidR="000D367F" w:rsidRPr="000D367F" w14:paraId="5268A074" w14:textId="77777777" w:rsidTr="00374B14">
        <w:trPr>
          <w:trHeight w:val="462"/>
        </w:trPr>
        <w:tc>
          <w:tcPr>
            <w:tcW w:w="497" w:type="dxa"/>
            <w:shd w:val="clear" w:color="auto" w:fill="E2EFD9" w:themeFill="accent6" w:themeFillTint="33"/>
            <w:vAlign w:val="center"/>
          </w:tcPr>
          <w:p w14:paraId="17F0EEF9" w14:textId="77777777" w:rsidR="000D367F" w:rsidRPr="000D367F" w:rsidRDefault="000D367F" w:rsidP="000D367F">
            <w:pPr>
              <w:spacing w:before="101"/>
              <w:ind w:left="5"/>
              <w:jc w:val="center"/>
              <w:rPr>
                <w:rFonts w:eastAsia="Times New Roman" w:cstheme="minorHAnsi"/>
                <w:w w:val="99"/>
                <w:lang w:val="en-US"/>
              </w:rPr>
            </w:pPr>
            <w:r w:rsidRPr="000D367F">
              <w:rPr>
                <w:rFonts w:eastAsia="Times New Roman" w:cstheme="minorHAnsi"/>
                <w:b/>
              </w:rPr>
              <w:t>L.p.</w:t>
            </w:r>
          </w:p>
        </w:tc>
        <w:tc>
          <w:tcPr>
            <w:tcW w:w="1983" w:type="dxa"/>
            <w:shd w:val="clear" w:color="auto" w:fill="E2EFD9" w:themeFill="accent6" w:themeFillTint="33"/>
            <w:vAlign w:val="center"/>
          </w:tcPr>
          <w:p w14:paraId="110C8819" w14:textId="77777777" w:rsidR="000D367F" w:rsidRPr="000D367F" w:rsidRDefault="000D367F" w:rsidP="000D367F">
            <w:pPr>
              <w:spacing w:before="101"/>
              <w:ind w:left="69"/>
              <w:rPr>
                <w:rFonts w:eastAsia="Times New Roman" w:cstheme="minorHAnsi"/>
                <w:lang w:val="en-US"/>
              </w:rPr>
            </w:pPr>
            <w:r w:rsidRPr="000D367F">
              <w:rPr>
                <w:rFonts w:eastAsia="Times New Roman" w:cstheme="minorHAnsi"/>
                <w:b/>
              </w:rPr>
              <w:t>Nazwa</w:t>
            </w:r>
            <w:r w:rsidRPr="000D367F">
              <w:rPr>
                <w:rFonts w:eastAsia="Times New Roman" w:cstheme="minorHAnsi"/>
                <w:b/>
                <w:spacing w:val="-1"/>
              </w:rPr>
              <w:t xml:space="preserve"> </w:t>
            </w:r>
            <w:r w:rsidRPr="000D367F">
              <w:rPr>
                <w:rFonts w:eastAsia="Times New Roman" w:cstheme="minorHAnsi"/>
                <w:b/>
              </w:rPr>
              <w:t>strefy</w:t>
            </w:r>
          </w:p>
        </w:tc>
        <w:tc>
          <w:tcPr>
            <w:tcW w:w="1203" w:type="dxa"/>
            <w:shd w:val="clear" w:color="auto" w:fill="E2EFD9" w:themeFill="accent6" w:themeFillTint="33"/>
            <w:vAlign w:val="center"/>
          </w:tcPr>
          <w:p w14:paraId="28CDDF0E" w14:textId="77777777" w:rsidR="000D367F" w:rsidRPr="000D367F" w:rsidRDefault="000D367F" w:rsidP="000D367F">
            <w:pPr>
              <w:spacing w:before="101"/>
              <w:ind w:left="126" w:right="120"/>
              <w:jc w:val="center"/>
              <w:rPr>
                <w:rFonts w:eastAsia="Times New Roman" w:cstheme="minorHAnsi"/>
                <w:lang w:val="en-US"/>
              </w:rPr>
            </w:pPr>
            <w:r w:rsidRPr="000D367F">
              <w:rPr>
                <w:rFonts w:eastAsia="Times New Roman" w:cstheme="minorHAnsi"/>
                <w:b/>
              </w:rPr>
              <w:t>Kod</w:t>
            </w:r>
            <w:r w:rsidRPr="000D367F">
              <w:rPr>
                <w:rFonts w:eastAsia="Times New Roman" w:cstheme="minorHAnsi"/>
                <w:b/>
                <w:spacing w:val="-2"/>
              </w:rPr>
              <w:t xml:space="preserve"> </w:t>
            </w:r>
            <w:r w:rsidRPr="000D367F">
              <w:rPr>
                <w:rFonts w:eastAsia="Times New Roman" w:cstheme="minorHAnsi"/>
                <w:b/>
              </w:rPr>
              <w:t>strefy</w:t>
            </w:r>
          </w:p>
        </w:tc>
        <w:tc>
          <w:tcPr>
            <w:tcW w:w="946" w:type="dxa"/>
            <w:shd w:val="clear" w:color="auto" w:fill="E2EFD9" w:themeFill="accent6" w:themeFillTint="33"/>
            <w:vAlign w:val="center"/>
          </w:tcPr>
          <w:p w14:paraId="7CF2E9DC" w14:textId="77777777" w:rsidR="000D367F" w:rsidRPr="000D367F" w:rsidRDefault="000D367F" w:rsidP="000D367F">
            <w:pPr>
              <w:spacing w:before="101"/>
              <w:ind w:left="3"/>
              <w:jc w:val="center"/>
              <w:rPr>
                <w:rFonts w:eastAsia="Times New Roman" w:cstheme="minorHAnsi"/>
                <w:w w:val="99"/>
                <w:lang w:val="en-US"/>
              </w:rPr>
            </w:pPr>
            <w:r w:rsidRPr="000D367F">
              <w:rPr>
                <w:rFonts w:eastAsia="Times New Roman" w:cstheme="minorHAnsi"/>
                <w:b/>
                <w:position w:val="1"/>
              </w:rPr>
              <w:t>SO</w:t>
            </w:r>
            <w:r w:rsidRPr="000D367F">
              <w:rPr>
                <w:rFonts w:eastAsia="Times New Roman" w:cstheme="minorHAnsi"/>
                <w:b/>
                <w:vertAlign w:val="subscript"/>
              </w:rPr>
              <w:t>2</w:t>
            </w:r>
          </w:p>
        </w:tc>
        <w:tc>
          <w:tcPr>
            <w:tcW w:w="1259" w:type="dxa"/>
            <w:shd w:val="clear" w:color="auto" w:fill="E2EFD9" w:themeFill="accent6" w:themeFillTint="33"/>
            <w:vAlign w:val="center"/>
          </w:tcPr>
          <w:p w14:paraId="0E028B98" w14:textId="77777777" w:rsidR="000D367F" w:rsidRPr="000D367F" w:rsidRDefault="000D367F" w:rsidP="000D367F">
            <w:pPr>
              <w:spacing w:before="101"/>
              <w:jc w:val="center"/>
              <w:rPr>
                <w:rFonts w:eastAsia="Times New Roman" w:cstheme="minorHAnsi"/>
                <w:w w:val="99"/>
                <w:lang w:val="en-US"/>
              </w:rPr>
            </w:pPr>
            <w:r w:rsidRPr="000D367F">
              <w:rPr>
                <w:rFonts w:eastAsia="Times New Roman" w:cstheme="minorHAnsi"/>
                <w:b/>
                <w:position w:val="1"/>
              </w:rPr>
              <w:t>NO</w:t>
            </w:r>
            <w:r w:rsidRPr="000D367F">
              <w:rPr>
                <w:rFonts w:eastAsia="Times New Roman" w:cstheme="minorHAnsi"/>
                <w:b/>
                <w:vertAlign w:val="subscript"/>
              </w:rPr>
              <w:t>X</w:t>
            </w:r>
          </w:p>
        </w:tc>
        <w:tc>
          <w:tcPr>
            <w:tcW w:w="946" w:type="dxa"/>
            <w:shd w:val="clear" w:color="auto" w:fill="E2EFD9" w:themeFill="accent6" w:themeFillTint="33"/>
            <w:vAlign w:val="center"/>
          </w:tcPr>
          <w:p w14:paraId="12B204A3" w14:textId="77777777" w:rsidR="000D367F" w:rsidRPr="000D367F" w:rsidRDefault="000D367F" w:rsidP="000D367F">
            <w:pPr>
              <w:spacing w:before="101"/>
              <w:ind w:left="2"/>
              <w:jc w:val="center"/>
              <w:rPr>
                <w:rFonts w:eastAsia="Times New Roman" w:cstheme="minorHAnsi"/>
                <w:iCs/>
                <w:w w:val="99"/>
                <w:lang w:val="en-US"/>
              </w:rPr>
            </w:pPr>
            <w:r w:rsidRPr="000D367F">
              <w:rPr>
                <w:rFonts w:eastAsia="Times New Roman" w:cstheme="minorHAnsi"/>
                <w:b/>
                <w:bCs/>
                <w:iCs/>
                <w:lang w:val="en-US"/>
              </w:rPr>
              <w:t>O</w:t>
            </w:r>
            <w:r w:rsidRPr="000D367F">
              <w:rPr>
                <w:rFonts w:eastAsia="Times New Roman" w:cstheme="minorHAnsi"/>
                <w:b/>
                <w:bCs/>
                <w:iCs/>
                <w:vertAlign w:val="subscript"/>
                <w:lang w:val="en-US"/>
              </w:rPr>
              <w:t>3</w:t>
            </w:r>
          </w:p>
        </w:tc>
      </w:tr>
      <w:tr w:rsidR="000D367F" w:rsidRPr="000D367F" w14:paraId="1C840BDB" w14:textId="77777777" w:rsidTr="00374B14">
        <w:trPr>
          <w:trHeight w:val="462"/>
        </w:trPr>
        <w:tc>
          <w:tcPr>
            <w:tcW w:w="497" w:type="dxa"/>
          </w:tcPr>
          <w:p w14:paraId="12E067AC" w14:textId="77777777" w:rsidR="000D367F" w:rsidRPr="000D367F" w:rsidRDefault="000D367F" w:rsidP="000D367F">
            <w:pPr>
              <w:spacing w:before="101"/>
              <w:ind w:left="5"/>
              <w:jc w:val="center"/>
              <w:rPr>
                <w:rFonts w:eastAsia="Times New Roman" w:cstheme="minorHAnsi"/>
                <w:b/>
                <w:lang w:val="en-US"/>
              </w:rPr>
            </w:pPr>
            <w:r w:rsidRPr="000D367F">
              <w:rPr>
                <w:rFonts w:eastAsia="Times New Roman" w:cstheme="minorHAnsi"/>
                <w:w w:val="99"/>
              </w:rPr>
              <w:t>1</w:t>
            </w:r>
          </w:p>
        </w:tc>
        <w:tc>
          <w:tcPr>
            <w:tcW w:w="1983" w:type="dxa"/>
          </w:tcPr>
          <w:p w14:paraId="45F5E9AE" w14:textId="77777777" w:rsidR="000D367F" w:rsidRPr="000D367F" w:rsidRDefault="000D367F" w:rsidP="000D367F">
            <w:pPr>
              <w:spacing w:before="101"/>
              <w:ind w:left="69"/>
              <w:rPr>
                <w:rFonts w:eastAsia="Times New Roman" w:cstheme="minorHAnsi"/>
                <w:b/>
                <w:lang w:val="en-US"/>
              </w:rPr>
            </w:pPr>
            <w:r w:rsidRPr="000D367F">
              <w:rPr>
                <w:rFonts w:eastAsia="Times New Roman" w:cstheme="minorHAnsi"/>
              </w:rPr>
              <w:t>strefa</w:t>
            </w:r>
            <w:r w:rsidRPr="000D367F">
              <w:rPr>
                <w:rFonts w:eastAsia="Times New Roman" w:cstheme="minorHAnsi"/>
                <w:spacing w:val="-4"/>
              </w:rPr>
              <w:t xml:space="preserve"> </w:t>
            </w:r>
            <w:r w:rsidRPr="000D367F">
              <w:rPr>
                <w:rFonts w:eastAsia="Times New Roman" w:cstheme="minorHAnsi"/>
              </w:rPr>
              <w:t>świętokrzyska</w:t>
            </w:r>
          </w:p>
        </w:tc>
        <w:tc>
          <w:tcPr>
            <w:tcW w:w="1203" w:type="dxa"/>
          </w:tcPr>
          <w:p w14:paraId="06129AE5" w14:textId="77777777" w:rsidR="000D367F" w:rsidRPr="000D367F" w:rsidRDefault="000D367F" w:rsidP="000D367F">
            <w:pPr>
              <w:spacing w:before="101"/>
              <w:ind w:left="126" w:right="120"/>
              <w:jc w:val="center"/>
              <w:rPr>
                <w:rFonts w:eastAsia="Times New Roman" w:cstheme="minorHAnsi"/>
                <w:b/>
                <w:lang w:val="en-US"/>
              </w:rPr>
            </w:pPr>
            <w:r w:rsidRPr="000D367F">
              <w:rPr>
                <w:rFonts w:eastAsia="Times New Roman" w:cstheme="minorHAnsi"/>
              </w:rPr>
              <w:t>PL2602</w:t>
            </w:r>
          </w:p>
        </w:tc>
        <w:tc>
          <w:tcPr>
            <w:tcW w:w="946" w:type="dxa"/>
          </w:tcPr>
          <w:p w14:paraId="12CCFF23" w14:textId="77777777" w:rsidR="000D367F" w:rsidRPr="000D367F" w:rsidRDefault="000D367F" w:rsidP="000D367F">
            <w:pPr>
              <w:spacing w:before="101"/>
              <w:ind w:left="3"/>
              <w:jc w:val="center"/>
              <w:rPr>
                <w:rFonts w:eastAsia="Times New Roman" w:cstheme="minorHAnsi"/>
                <w:b/>
                <w:position w:val="1"/>
                <w:lang w:val="en-US"/>
              </w:rPr>
            </w:pPr>
            <w:r w:rsidRPr="000D367F">
              <w:rPr>
                <w:rFonts w:eastAsia="Times New Roman" w:cstheme="minorHAnsi"/>
                <w:w w:val="99"/>
              </w:rPr>
              <w:t>A</w:t>
            </w:r>
          </w:p>
        </w:tc>
        <w:tc>
          <w:tcPr>
            <w:tcW w:w="1259" w:type="dxa"/>
          </w:tcPr>
          <w:p w14:paraId="5D64A12D" w14:textId="77777777" w:rsidR="000D367F" w:rsidRPr="000D367F" w:rsidRDefault="000D367F" w:rsidP="000D367F">
            <w:pPr>
              <w:spacing w:before="101"/>
              <w:jc w:val="center"/>
              <w:rPr>
                <w:rFonts w:eastAsia="Times New Roman" w:cstheme="minorHAnsi"/>
                <w:b/>
                <w:position w:val="1"/>
                <w:lang w:val="en-US"/>
              </w:rPr>
            </w:pPr>
            <w:r w:rsidRPr="000D367F">
              <w:rPr>
                <w:rFonts w:eastAsia="Times New Roman" w:cstheme="minorHAnsi"/>
                <w:w w:val="99"/>
              </w:rPr>
              <w:t>A</w:t>
            </w:r>
          </w:p>
        </w:tc>
        <w:tc>
          <w:tcPr>
            <w:tcW w:w="946" w:type="dxa"/>
          </w:tcPr>
          <w:p w14:paraId="788835C7" w14:textId="77777777" w:rsidR="000D367F" w:rsidRPr="000D367F" w:rsidRDefault="000D367F" w:rsidP="000D367F">
            <w:pPr>
              <w:spacing w:before="101"/>
              <w:ind w:left="2"/>
              <w:jc w:val="center"/>
              <w:rPr>
                <w:rFonts w:eastAsia="Times New Roman" w:cstheme="minorHAnsi"/>
                <w:b/>
                <w:bCs/>
                <w:i/>
                <w:lang w:val="en-US"/>
              </w:rPr>
            </w:pPr>
            <w:r w:rsidRPr="000D367F">
              <w:rPr>
                <w:rFonts w:eastAsia="Times New Roman" w:cstheme="minorHAnsi"/>
                <w:w w:val="99"/>
              </w:rPr>
              <w:t>A</w:t>
            </w:r>
          </w:p>
        </w:tc>
      </w:tr>
    </w:tbl>
    <w:p w14:paraId="10C78E14"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eastAsia="Arimo" w:cstheme="minorHAnsi"/>
        </w:rPr>
        <w:t>Źródło:</w:t>
      </w:r>
      <w:r w:rsidRPr="000D367F">
        <w:rPr>
          <w:rFonts w:cstheme="minorHAnsi"/>
        </w:rPr>
        <w:t xml:space="preserve"> </w:t>
      </w:r>
      <w:r w:rsidRPr="000D367F">
        <w:rPr>
          <w:rFonts w:eastAsia="Arimo" w:cstheme="minorHAnsi"/>
        </w:rPr>
        <w:t xml:space="preserve">Roczna ocena jakości powietrza w województwie świętokrzyskim </w:t>
      </w:r>
    </w:p>
    <w:p w14:paraId="52A24D9C"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eastAsia="Arimo" w:cstheme="minorHAnsi"/>
        </w:rPr>
        <w:t>(raport wojewódzki za rok 2020)</w:t>
      </w:r>
    </w:p>
    <w:p w14:paraId="37884A4A" w14:textId="77777777" w:rsidR="000D367F" w:rsidRPr="000D367F" w:rsidRDefault="000D367F" w:rsidP="000D367F">
      <w:pPr>
        <w:widowControl w:val="0"/>
        <w:autoSpaceDE w:val="0"/>
        <w:autoSpaceDN w:val="0"/>
        <w:spacing w:after="0" w:line="240" w:lineRule="auto"/>
        <w:jc w:val="center"/>
        <w:rPr>
          <w:rFonts w:cstheme="minorHAnsi"/>
          <w:sz w:val="6"/>
          <w:szCs w:val="6"/>
          <w:lang w:eastAsia="pl-PL"/>
        </w:rPr>
      </w:pPr>
    </w:p>
    <w:p w14:paraId="0296D2F3" w14:textId="77777777" w:rsidR="000D367F" w:rsidRPr="000D367F" w:rsidRDefault="000D367F" w:rsidP="000D367F">
      <w:pPr>
        <w:spacing w:after="0" w:line="240" w:lineRule="auto"/>
        <w:jc w:val="both"/>
        <w:rPr>
          <w:rFonts w:cstheme="minorHAnsi"/>
          <w:b/>
          <w:bCs/>
          <w:lang w:eastAsia="pl-PL"/>
        </w:rPr>
      </w:pPr>
    </w:p>
    <w:p w14:paraId="6F27747D" w14:textId="77777777" w:rsidR="000D367F" w:rsidRPr="000D367F" w:rsidRDefault="000D367F" w:rsidP="000D367F">
      <w:pPr>
        <w:spacing w:after="0" w:line="240" w:lineRule="auto"/>
        <w:rPr>
          <w:rFonts w:cstheme="minorHAnsi"/>
          <w:b/>
        </w:rPr>
      </w:pPr>
      <w:r w:rsidRPr="000D367F">
        <w:rPr>
          <w:rFonts w:cstheme="minorHAnsi"/>
          <w:b/>
        </w:rPr>
        <w:t>Podsumowanie obszaru „ochrona powietrza”</w:t>
      </w:r>
    </w:p>
    <w:p w14:paraId="57ACD2CD" w14:textId="77777777" w:rsidR="000D367F" w:rsidRPr="000D367F" w:rsidRDefault="000D367F" w:rsidP="000D367F">
      <w:pPr>
        <w:spacing w:after="0" w:line="240" w:lineRule="auto"/>
        <w:jc w:val="both"/>
        <w:rPr>
          <w:rFonts w:cstheme="minorHAnsi"/>
          <w:lang w:eastAsia="pl-PL"/>
        </w:rPr>
      </w:pPr>
    </w:p>
    <w:p w14:paraId="1C1FE8E7" w14:textId="77777777" w:rsidR="000D367F" w:rsidRPr="000D367F" w:rsidRDefault="000D367F" w:rsidP="000D367F">
      <w:pPr>
        <w:spacing w:after="0" w:line="240" w:lineRule="auto"/>
        <w:jc w:val="both"/>
        <w:rPr>
          <w:rFonts w:cstheme="minorHAnsi"/>
          <w:lang w:eastAsia="pl-PL"/>
        </w:rPr>
      </w:pPr>
      <w:r w:rsidRPr="000D367F">
        <w:rPr>
          <w:rFonts w:cstheme="minorHAnsi"/>
          <w:lang w:eastAsia="pl-PL"/>
        </w:rPr>
        <w:t>Podsumowując, w roku 2020 w ocenie pod kątem ochrony zdrowia ludzi przekroczenia wystąpiły:</w:t>
      </w:r>
    </w:p>
    <w:p w14:paraId="0F36A503" w14:textId="77777777" w:rsidR="000D367F" w:rsidRPr="000D367F" w:rsidRDefault="000D367F" w:rsidP="000D367F">
      <w:pPr>
        <w:spacing w:after="0" w:line="240" w:lineRule="auto"/>
        <w:ind w:left="426" w:hanging="284"/>
        <w:jc w:val="both"/>
        <w:rPr>
          <w:rFonts w:cstheme="minorHAnsi"/>
          <w:lang w:eastAsia="pl-PL"/>
        </w:rPr>
      </w:pPr>
      <w:r w:rsidRPr="000D367F">
        <w:rPr>
          <w:rFonts w:cstheme="minorHAnsi"/>
          <w:lang w:eastAsia="pl-PL"/>
        </w:rPr>
        <w:t>-</w:t>
      </w:r>
      <w:r w:rsidRPr="000D367F">
        <w:rPr>
          <w:rFonts w:cstheme="minorHAnsi"/>
          <w:lang w:eastAsia="pl-PL"/>
        </w:rPr>
        <w:tab/>
        <w:t>w strefie miasto Kielce:</w:t>
      </w:r>
    </w:p>
    <w:p w14:paraId="3E651551" w14:textId="77777777" w:rsidR="000D367F" w:rsidRPr="000D367F" w:rsidRDefault="000D367F" w:rsidP="000D367F">
      <w:pPr>
        <w:spacing w:after="0" w:line="240" w:lineRule="auto"/>
        <w:ind w:left="426" w:hanging="284"/>
        <w:jc w:val="both"/>
        <w:rPr>
          <w:rFonts w:cstheme="minorHAnsi"/>
          <w:lang w:eastAsia="pl-PL"/>
        </w:rPr>
      </w:pPr>
      <w:r w:rsidRPr="000D367F">
        <w:rPr>
          <w:rFonts w:cstheme="minorHAnsi"/>
          <w:lang w:eastAsia="pl-PL"/>
        </w:rPr>
        <w:t>•</w:t>
      </w:r>
      <w:r w:rsidRPr="000D367F">
        <w:rPr>
          <w:rFonts w:cstheme="minorHAnsi"/>
          <w:lang w:eastAsia="pl-PL"/>
        </w:rPr>
        <w:tab/>
        <w:t xml:space="preserve">poziom docelowy </w:t>
      </w:r>
      <w:proofErr w:type="spellStart"/>
      <w:r w:rsidRPr="000D367F">
        <w:rPr>
          <w:rFonts w:cstheme="minorHAnsi"/>
          <w:lang w:eastAsia="pl-PL"/>
        </w:rPr>
        <w:t>benzo</w:t>
      </w:r>
      <w:proofErr w:type="spellEnd"/>
      <w:r w:rsidRPr="000D367F">
        <w:rPr>
          <w:rFonts w:cstheme="minorHAnsi"/>
          <w:lang w:eastAsia="pl-PL"/>
        </w:rPr>
        <w:t>(a)</w:t>
      </w:r>
      <w:proofErr w:type="spellStart"/>
      <w:r w:rsidRPr="000D367F">
        <w:rPr>
          <w:rFonts w:cstheme="minorHAnsi"/>
          <w:lang w:eastAsia="pl-PL"/>
        </w:rPr>
        <w:t>pirenu</w:t>
      </w:r>
      <w:proofErr w:type="spellEnd"/>
      <w:r w:rsidRPr="000D367F">
        <w:rPr>
          <w:rFonts w:cstheme="minorHAnsi"/>
          <w:lang w:eastAsia="pl-PL"/>
        </w:rPr>
        <w:t xml:space="preserve"> w pyle PM10 – klasa C;</w:t>
      </w:r>
    </w:p>
    <w:p w14:paraId="46EFAB3A" w14:textId="77777777" w:rsidR="000D367F" w:rsidRPr="000D367F" w:rsidRDefault="000D367F" w:rsidP="000D367F">
      <w:pPr>
        <w:spacing w:after="0" w:line="240" w:lineRule="auto"/>
        <w:ind w:left="426" w:hanging="284"/>
        <w:jc w:val="both"/>
        <w:rPr>
          <w:rFonts w:cstheme="minorHAnsi"/>
          <w:lang w:eastAsia="pl-PL"/>
        </w:rPr>
      </w:pPr>
      <w:r w:rsidRPr="000D367F">
        <w:rPr>
          <w:rFonts w:cstheme="minorHAnsi"/>
          <w:lang w:eastAsia="pl-PL"/>
        </w:rPr>
        <w:t>•</w:t>
      </w:r>
      <w:r w:rsidRPr="000D367F">
        <w:rPr>
          <w:rFonts w:cstheme="minorHAnsi"/>
          <w:lang w:eastAsia="pl-PL"/>
        </w:rPr>
        <w:tab/>
        <w:t>poziom celu długoterminowego ozonu – klasa D2;</w:t>
      </w:r>
    </w:p>
    <w:p w14:paraId="7388B200" w14:textId="77777777" w:rsidR="000D367F" w:rsidRPr="000D367F" w:rsidRDefault="000D367F" w:rsidP="000D367F">
      <w:pPr>
        <w:spacing w:after="0" w:line="240" w:lineRule="auto"/>
        <w:ind w:left="426" w:hanging="284"/>
        <w:jc w:val="both"/>
        <w:rPr>
          <w:rFonts w:cstheme="minorHAnsi"/>
          <w:lang w:eastAsia="pl-PL"/>
        </w:rPr>
      </w:pPr>
      <w:r w:rsidRPr="000D367F">
        <w:rPr>
          <w:rFonts w:cstheme="minorHAnsi"/>
          <w:lang w:eastAsia="pl-PL"/>
        </w:rPr>
        <w:t>-</w:t>
      </w:r>
      <w:r w:rsidRPr="000D367F">
        <w:rPr>
          <w:rFonts w:cstheme="minorHAnsi"/>
          <w:lang w:eastAsia="pl-PL"/>
        </w:rPr>
        <w:tab/>
        <w:t>w strefie świętokrzyskiej:</w:t>
      </w:r>
    </w:p>
    <w:p w14:paraId="5E219359" w14:textId="77777777" w:rsidR="000D367F" w:rsidRPr="000D367F" w:rsidRDefault="000D367F" w:rsidP="000D367F">
      <w:pPr>
        <w:spacing w:after="0" w:line="240" w:lineRule="auto"/>
        <w:ind w:left="426" w:hanging="284"/>
        <w:jc w:val="both"/>
        <w:rPr>
          <w:rFonts w:cstheme="minorHAnsi"/>
          <w:lang w:eastAsia="pl-PL"/>
        </w:rPr>
      </w:pPr>
      <w:r w:rsidRPr="000D367F">
        <w:rPr>
          <w:rFonts w:cstheme="minorHAnsi"/>
          <w:lang w:eastAsia="pl-PL"/>
        </w:rPr>
        <w:t>•</w:t>
      </w:r>
      <w:r w:rsidRPr="000D367F">
        <w:rPr>
          <w:rFonts w:cstheme="minorHAnsi"/>
          <w:lang w:eastAsia="pl-PL"/>
        </w:rPr>
        <w:tab/>
        <w:t xml:space="preserve">poziom docelowy </w:t>
      </w:r>
      <w:proofErr w:type="spellStart"/>
      <w:r w:rsidRPr="000D367F">
        <w:rPr>
          <w:rFonts w:cstheme="minorHAnsi"/>
          <w:lang w:eastAsia="pl-PL"/>
        </w:rPr>
        <w:t>benzo</w:t>
      </w:r>
      <w:proofErr w:type="spellEnd"/>
      <w:r w:rsidRPr="000D367F">
        <w:rPr>
          <w:rFonts w:cstheme="minorHAnsi"/>
          <w:lang w:eastAsia="pl-PL"/>
        </w:rPr>
        <w:t>(a)</w:t>
      </w:r>
      <w:proofErr w:type="spellStart"/>
      <w:r w:rsidRPr="000D367F">
        <w:rPr>
          <w:rFonts w:cstheme="minorHAnsi"/>
          <w:lang w:eastAsia="pl-PL"/>
        </w:rPr>
        <w:t>pirenu</w:t>
      </w:r>
      <w:proofErr w:type="spellEnd"/>
      <w:r w:rsidRPr="000D367F">
        <w:rPr>
          <w:rFonts w:cstheme="minorHAnsi"/>
          <w:lang w:eastAsia="pl-PL"/>
        </w:rPr>
        <w:t xml:space="preserve"> w pyle PM10 – klasa C;</w:t>
      </w:r>
    </w:p>
    <w:p w14:paraId="491EA628" w14:textId="77777777" w:rsidR="000D367F" w:rsidRPr="000D367F" w:rsidRDefault="000D367F" w:rsidP="000D367F">
      <w:pPr>
        <w:spacing w:after="0" w:line="240" w:lineRule="auto"/>
        <w:ind w:left="426" w:hanging="284"/>
        <w:jc w:val="both"/>
        <w:rPr>
          <w:rFonts w:cstheme="minorHAnsi"/>
          <w:lang w:eastAsia="pl-PL"/>
        </w:rPr>
      </w:pPr>
      <w:r w:rsidRPr="000D367F">
        <w:rPr>
          <w:rFonts w:cstheme="minorHAnsi"/>
          <w:lang w:eastAsia="pl-PL"/>
        </w:rPr>
        <w:t>•</w:t>
      </w:r>
      <w:r w:rsidRPr="000D367F">
        <w:rPr>
          <w:rFonts w:cstheme="minorHAnsi"/>
          <w:lang w:eastAsia="pl-PL"/>
        </w:rPr>
        <w:tab/>
        <w:t>poziom celu długoterminowego ozonu – klasa D2.</w:t>
      </w:r>
    </w:p>
    <w:p w14:paraId="37D92ACB" w14:textId="77777777" w:rsidR="000D367F" w:rsidRPr="000D367F" w:rsidRDefault="000D367F" w:rsidP="000D367F">
      <w:pPr>
        <w:spacing w:after="0" w:line="240" w:lineRule="auto"/>
        <w:jc w:val="both"/>
        <w:rPr>
          <w:rFonts w:cstheme="minorHAnsi"/>
          <w:lang w:eastAsia="pl-PL"/>
        </w:rPr>
      </w:pPr>
    </w:p>
    <w:p w14:paraId="214B748E" w14:textId="77777777" w:rsidR="000D367F" w:rsidRPr="000D367F" w:rsidRDefault="000D367F" w:rsidP="000D367F">
      <w:pPr>
        <w:spacing w:after="0" w:line="240" w:lineRule="auto"/>
        <w:jc w:val="both"/>
        <w:rPr>
          <w:rFonts w:cstheme="minorHAnsi"/>
          <w:lang w:eastAsia="pl-PL"/>
        </w:rPr>
      </w:pPr>
      <w:r w:rsidRPr="000D367F">
        <w:rPr>
          <w:rFonts w:cstheme="minorHAnsi"/>
          <w:lang w:eastAsia="pl-PL"/>
        </w:rPr>
        <w:t>W ocenie pod kątem ochrony roślin przekroczenia wystąpiły w zakresie:</w:t>
      </w:r>
    </w:p>
    <w:p w14:paraId="66C33803" w14:textId="77777777" w:rsidR="000D367F" w:rsidRPr="000D367F" w:rsidRDefault="000D367F" w:rsidP="000D367F">
      <w:pPr>
        <w:spacing w:after="0" w:line="240" w:lineRule="auto"/>
        <w:ind w:left="284"/>
        <w:jc w:val="both"/>
        <w:rPr>
          <w:rFonts w:cstheme="minorHAnsi"/>
          <w:lang w:eastAsia="pl-PL"/>
        </w:rPr>
      </w:pPr>
      <w:r w:rsidRPr="000D367F">
        <w:rPr>
          <w:rFonts w:cstheme="minorHAnsi"/>
          <w:lang w:eastAsia="pl-PL"/>
        </w:rPr>
        <w:t>-</w:t>
      </w:r>
      <w:r w:rsidRPr="000D367F">
        <w:rPr>
          <w:rFonts w:cstheme="minorHAnsi"/>
          <w:lang w:eastAsia="pl-PL"/>
        </w:rPr>
        <w:tab/>
        <w:t>strefa świętokrzyska:</w:t>
      </w:r>
    </w:p>
    <w:p w14:paraId="6A48AF6B" w14:textId="77777777" w:rsidR="000D367F" w:rsidRPr="000D367F" w:rsidRDefault="000D367F" w:rsidP="000D367F">
      <w:pPr>
        <w:spacing w:after="0" w:line="240" w:lineRule="auto"/>
        <w:ind w:left="284"/>
        <w:jc w:val="both"/>
        <w:rPr>
          <w:rFonts w:cstheme="minorHAnsi"/>
          <w:lang w:eastAsia="pl-PL"/>
        </w:rPr>
      </w:pPr>
      <w:r w:rsidRPr="000D367F">
        <w:rPr>
          <w:rFonts w:cstheme="minorHAnsi"/>
          <w:lang w:eastAsia="pl-PL"/>
        </w:rPr>
        <w:t>•</w:t>
      </w:r>
      <w:r w:rsidRPr="000D367F">
        <w:rPr>
          <w:rFonts w:cstheme="minorHAnsi"/>
          <w:lang w:eastAsia="pl-PL"/>
        </w:rPr>
        <w:tab/>
        <w:t>poziom celu długoterminowego ozonu – klasa D2.</w:t>
      </w:r>
    </w:p>
    <w:p w14:paraId="017E7E08" w14:textId="77777777" w:rsidR="000D367F" w:rsidRPr="000D367F" w:rsidRDefault="000D367F" w:rsidP="000D367F">
      <w:pPr>
        <w:spacing w:after="0" w:line="240" w:lineRule="auto"/>
        <w:jc w:val="both"/>
        <w:rPr>
          <w:rFonts w:cstheme="minorHAnsi"/>
          <w:lang w:eastAsia="pl-PL"/>
        </w:rPr>
      </w:pPr>
    </w:p>
    <w:p w14:paraId="6CB5AA6E" w14:textId="77777777" w:rsidR="000D367F" w:rsidRPr="000D367F" w:rsidRDefault="000D367F" w:rsidP="000D367F">
      <w:pPr>
        <w:spacing w:after="0" w:line="240" w:lineRule="auto"/>
        <w:jc w:val="both"/>
        <w:rPr>
          <w:rFonts w:cstheme="minorHAnsi"/>
          <w:lang w:eastAsia="pl-PL"/>
        </w:rPr>
      </w:pPr>
      <w:r w:rsidRPr="000D367F">
        <w:rPr>
          <w:rFonts w:cstheme="minorHAnsi"/>
          <w:lang w:eastAsia="pl-PL"/>
        </w:rPr>
        <w:t>Listę stref, w których wystąpiły przekroczenia wraz z charakterystyką sytuacji przekroczeń przedstawiono w tabeli poniżej</w:t>
      </w:r>
    </w:p>
    <w:p w14:paraId="105840A4" w14:textId="77777777" w:rsidR="000D367F" w:rsidRPr="000D367F" w:rsidRDefault="000D367F" w:rsidP="000D367F">
      <w:pPr>
        <w:rPr>
          <w:rFonts w:cstheme="minorHAnsi"/>
          <w:lang w:eastAsia="pl-PL"/>
        </w:rPr>
      </w:pPr>
      <w:r w:rsidRPr="000D367F">
        <w:rPr>
          <w:rFonts w:cstheme="minorHAnsi"/>
          <w:lang w:eastAsia="pl-PL"/>
        </w:rPr>
        <w:br w:type="page"/>
      </w:r>
    </w:p>
    <w:p w14:paraId="24B48A34" w14:textId="77777777" w:rsidR="000D367F" w:rsidRPr="000D367F" w:rsidRDefault="000D367F" w:rsidP="000D367F">
      <w:pPr>
        <w:spacing w:after="0" w:line="240" w:lineRule="auto"/>
        <w:jc w:val="both"/>
        <w:rPr>
          <w:rFonts w:cstheme="minorHAnsi"/>
          <w:sz w:val="6"/>
          <w:szCs w:val="6"/>
        </w:rPr>
      </w:pPr>
    </w:p>
    <w:p w14:paraId="3D26B054" w14:textId="0EF8E939" w:rsidR="000D367F" w:rsidRPr="000D367F" w:rsidRDefault="000D367F" w:rsidP="000D367F">
      <w:pPr>
        <w:spacing w:after="0" w:line="240" w:lineRule="auto"/>
        <w:jc w:val="center"/>
        <w:rPr>
          <w:rFonts w:cstheme="minorHAnsi"/>
          <w:b/>
          <w:bCs/>
          <w:sz w:val="20"/>
          <w:szCs w:val="20"/>
        </w:rPr>
      </w:pPr>
      <w:bookmarkStart w:id="47" w:name="_Toc59524856"/>
      <w:bookmarkStart w:id="48" w:name="_Toc67480815"/>
      <w:bookmarkStart w:id="49" w:name="_Toc113967494"/>
      <w:bookmarkStart w:id="50" w:name="_Toc114224872"/>
      <w:r w:rsidRPr="000D367F">
        <w:rPr>
          <w:rFonts w:cstheme="minorHAnsi"/>
          <w:sz w:val="20"/>
          <w:szCs w:val="20"/>
        </w:rPr>
        <w:t xml:space="preserve">Tabela </w:t>
      </w:r>
      <w:r w:rsidRPr="000D367F">
        <w:rPr>
          <w:rFonts w:cstheme="minorHAnsi"/>
          <w:b/>
          <w:bCs/>
          <w:sz w:val="20"/>
          <w:szCs w:val="20"/>
        </w:rPr>
        <w:fldChar w:fldCharType="begin"/>
      </w:r>
      <w:r w:rsidRPr="000D367F">
        <w:rPr>
          <w:rFonts w:cstheme="minorHAnsi"/>
          <w:sz w:val="20"/>
          <w:szCs w:val="20"/>
        </w:rPr>
        <w:instrText xml:space="preserve"> SEQ Tabela \* ARABIC </w:instrText>
      </w:r>
      <w:r w:rsidRPr="000D367F">
        <w:rPr>
          <w:rFonts w:cstheme="minorHAnsi"/>
          <w:b/>
          <w:bCs/>
          <w:sz w:val="20"/>
          <w:szCs w:val="20"/>
        </w:rPr>
        <w:fldChar w:fldCharType="separate"/>
      </w:r>
      <w:r w:rsidR="00E43EF4">
        <w:rPr>
          <w:rFonts w:cstheme="minorHAnsi"/>
          <w:noProof/>
          <w:sz w:val="20"/>
          <w:szCs w:val="20"/>
        </w:rPr>
        <w:t>7</w:t>
      </w:r>
      <w:r w:rsidRPr="000D367F">
        <w:rPr>
          <w:rFonts w:cstheme="minorHAnsi"/>
          <w:b/>
          <w:bCs/>
          <w:sz w:val="20"/>
          <w:szCs w:val="20"/>
        </w:rPr>
        <w:fldChar w:fldCharType="end"/>
      </w:r>
      <w:r w:rsidRPr="000D367F">
        <w:rPr>
          <w:rFonts w:cstheme="minorHAnsi"/>
          <w:sz w:val="20"/>
          <w:szCs w:val="20"/>
        </w:rPr>
        <w:t xml:space="preserve"> </w:t>
      </w:r>
      <w:bookmarkEnd w:id="47"/>
      <w:bookmarkEnd w:id="48"/>
      <w:r w:rsidRPr="000D367F">
        <w:rPr>
          <w:rFonts w:cstheme="minorHAnsi"/>
          <w:sz w:val="20"/>
          <w:szCs w:val="20"/>
        </w:rPr>
        <w:t xml:space="preserve">Zestawienie informacji dotyczących obszarów przekroczeń dla poszczególnych zanieczyszczeń </w:t>
      </w:r>
      <w:r w:rsidRPr="000D367F">
        <w:rPr>
          <w:rFonts w:cstheme="minorHAnsi"/>
          <w:sz w:val="20"/>
          <w:szCs w:val="20"/>
        </w:rPr>
        <w:br/>
        <w:t>w roku 2020 w województwie świętokrzyskim z uwzględnieniem kryterium określonego w celu ochrony zdrowia</w:t>
      </w:r>
      <w:bookmarkEnd w:id="49"/>
      <w:bookmarkEnd w:id="50"/>
    </w:p>
    <w:tbl>
      <w:tblPr>
        <w:tblStyle w:val="TableNormal"/>
        <w:tblW w:w="1075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46"/>
        <w:gridCol w:w="1289"/>
        <w:gridCol w:w="1864"/>
        <w:gridCol w:w="1290"/>
        <w:gridCol w:w="1291"/>
        <w:gridCol w:w="1148"/>
        <w:gridCol w:w="1288"/>
        <w:gridCol w:w="1440"/>
      </w:tblGrid>
      <w:tr w:rsidR="000D367F" w:rsidRPr="000D367F" w14:paraId="387032D2" w14:textId="77777777" w:rsidTr="00374B14">
        <w:trPr>
          <w:trHeight w:val="503"/>
        </w:trPr>
        <w:tc>
          <w:tcPr>
            <w:tcW w:w="1146" w:type="dxa"/>
            <w:shd w:val="clear" w:color="auto" w:fill="D9E1F3"/>
            <w:vAlign w:val="center"/>
          </w:tcPr>
          <w:p w14:paraId="10474C47" w14:textId="77777777" w:rsidR="000D367F" w:rsidRPr="000D367F" w:rsidRDefault="000D367F" w:rsidP="000D367F">
            <w:pPr>
              <w:spacing w:before="9"/>
              <w:jc w:val="center"/>
              <w:rPr>
                <w:rFonts w:eastAsia="Times New Roman" w:cstheme="minorHAnsi"/>
                <w:i/>
                <w:sz w:val="20"/>
                <w:szCs w:val="20"/>
              </w:rPr>
            </w:pPr>
          </w:p>
          <w:p w14:paraId="1A45F764" w14:textId="77777777" w:rsidR="000D367F" w:rsidRPr="000D367F" w:rsidRDefault="000D367F" w:rsidP="000D367F">
            <w:pPr>
              <w:spacing w:line="276" w:lineRule="auto"/>
              <w:ind w:left="144" w:right="182" w:hanging="21"/>
              <w:jc w:val="center"/>
              <w:rPr>
                <w:rFonts w:eastAsia="Times New Roman" w:cstheme="minorHAnsi"/>
                <w:b/>
                <w:sz w:val="20"/>
                <w:szCs w:val="20"/>
              </w:rPr>
            </w:pPr>
            <w:r w:rsidRPr="000D367F">
              <w:rPr>
                <w:rFonts w:eastAsia="Times New Roman" w:cstheme="minorHAnsi"/>
                <w:b/>
                <w:sz w:val="20"/>
                <w:szCs w:val="20"/>
              </w:rPr>
              <w:t>Kod</w:t>
            </w:r>
            <w:r w:rsidRPr="000D367F">
              <w:rPr>
                <w:rFonts w:eastAsia="Times New Roman" w:cstheme="minorHAnsi"/>
                <w:b/>
                <w:spacing w:val="1"/>
                <w:sz w:val="20"/>
                <w:szCs w:val="20"/>
              </w:rPr>
              <w:t xml:space="preserve"> </w:t>
            </w:r>
            <w:r w:rsidRPr="000D367F">
              <w:rPr>
                <w:rFonts w:eastAsia="Times New Roman" w:cstheme="minorHAnsi"/>
                <w:b/>
                <w:spacing w:val="-1"/>
                <w:sz w:val="20"/>
                <w:szCs w:val="20"/>
              </w:rPr>
              <w:t>strefy</w:t>
            </w:r>
          </w:p>
        </w:tc>
        <w:tc>
          <w:tcPr>
            <w:tcW w:w="1289" w:type="dxa"/>
            <w:shd w:val="clear" w:color="auto" w:fill="D9E1F3"/>
            <w:vAlign w:val="center"/>
          </w:tcPr>
          <w:p w14:paraId="093088A1" w14:textId="77777777" w:rsidR="000D367F" w:rsidRPr="000D367F" w:rsidRDefault="000D367F" w:rsidP="000D367F">
            <w:pPr>
              <w:spacing w:before="127"/>
              <w:ind w:right="-13"/>
              <w:jc w:val="center"/>
              <w:rPr>
                <w:rFonts w:eastAsia="Times New Roman" w:cstheme="minorHAnsi"/>
                <w:b/>
                <w:sz w:val="20"/>
                <w:szCs w:val="20"/>
              </w:rPr>
            </w:pPr>
            <w:r w:rsidRPr="000D367F">
              <w:rPr>
                <w:rFonts w:eastAsia="Times New Roman" w:cstheme="minorHAnsi"/>
                <w:b/>
                <w:sz w:val="20"/>
                <w:szCs w:val="20"/>
              </w:rPr>
              <w:t>Nazwa</w:t>
            </w:r>
            <w:r w:rsidRPr="000D367F">
              <w:rPr>
                <w:rFonts w:eastAsia="Times New Roman" w:cstheme="minorHAnsi"/>
                <w:b/>
                <w:spacing w:val="-2"/>
                <w:sz w:val="20"/>
                <w:szCs w:val="20"/>
              </w:rPr>
              <w:t xml:space="preserve"> </w:t>
            </w:r>
            <w:r w:rsidRPr="000D367F">
              <w:rPr>
                <w:rFonts w:eastAsia="Times New Roman" w:cstheme="minorHAnsi"/>
                <w:b/>
                <w:sz w:val="20"/>
                <w:szCs w:val="20"/>
              </w:rPr>
              <w:t>strefy</w:t>
            </w:r>
          </w:p>
        </w:tc>
        <w:tc>
          <w:tcPr>
            <w:tcW w:w="1864" w:type="dxa"/>
            <w:shd w:val="clear" w:color="auto" w:fill="D9E1F3"/>
            <w:vAlign w:val="center"/>
          </w:tcPr>
          <w:p w14:paraId="25F63F0A" w14:textId="77777777" w:rsidR="000D367F" w:rsidRPr="000D367F" w:rsidRDefault="000D367F" w:rsidP="000D367F">
            <w:pPr>
              <w:spacing w:before="127"/>
              <w:ind w:right="104"/>
              <w:jc w:val="center"/>
              <w:rPr>
                <w:rFonts w:eastAsia="Times New Roman" w:cstheme="minorHAnsi"/>
                <w:b/>
                <w:sz w:val="20"/>
                <w:szCs w:val="20"/>
              </w:rPr>
            </w:pPr>
            <w:r w:rsidRPr="000D367F">
              <w:rPr>
                <w:rFonts w:eastAsia="Times New Roman" w:cstheme="minorHAnsi"/>
                <w:b/>
                <w:sz w:val="20"/>
                <w:szCs w:val="20"/>
              </w:rPr>
              <w:t>Typ</w:t>
            </w:r>
            <w:r w:rsidRPr="000D367F">
              <w:rPr>
                <w:rFonts w:eastAsia="Times New Roman" w:cstheme="minorHAnsi"/>
                <w:b/>
                <w:spacing w:val="-4"/>
                <w:sz w:val="20"/>
                <w:szCs w:val="20"/>
              </w:rPr>
              <w:t xml:space="preserve"> </w:t>
            </w:r>
            <w:r w:rsidRPr="000D367F">
              <w:rPr>
                <w:rFonts w:eastAsia="Times New Roman" w:cstheme="minorHAnsi"/>
                <w:b/>
                <w:sz w:val="20"/>
                <w:szCs w:val="20"/>
              </w:rPr>
              <w:t>normy</w:t>
            </w:r>
          </w:p>
        </w:tc>
        <w:tc>
          <w:tcPr>
            <w:tcW w:w="1290" w:type="dxa"/>
            <w:shd w:val="clear" w:color="auto" w:fill="D9E1F3"/>
            <w:vAlign w:val="center"/>
          </w:tcPr>
          <w:p w14:paraId="72DD1F19" w14:textId="77777777" w:rsidR="000D367F" w:rsidRPr="000D367F" w:rsidRDefault="000D367F" w:rsidP="000D367F">
            <w:pPr>
              <w:spacing w:before="119" w:line="276" w:lineRule="auto"/>
              <w:ind w:right="100"/>
              <w:jc w:val="center"/>
              <w:rPr>
                <w:rFonts w:eastAsia="Times New Roman" w:cstheme="minorHAnsi"/>
                <w:b/>
                <w:sz w:val="20"/>
                <w:szCs w:val="20"/>
              </w:rPr>
            </w:pPr>
            <w:r w:rsidRPr="000D367F">
              <w:rPr>
                <w:rFonts w:eastAsia="Times New Roman" w:cstheme="minorHAnsi"/>
                <w:b/>
                <w:sz w:val="20"/>
                <w:szCs w:val="20"/>
              </w:rPr>
              <w:t>Czas</w:t>
            </w:r>
            <w:r w:rsidRPr="000D367F">
              <w:rPr>
                <w:rFonts w:eastAsia="Times New Roman" w:cstheme="minorHAnsi"/>
                <w:b/>
                <w:spacing w:val="1"/>
                <w:sz w:val="20"/>
                <w:szCs w:val="20"/>
              </w:rPr>
              <w:t xml:space="preserve"> </w:t>
            </w:r>
            <w:r w:rsidRPr="000D367F">
              <w:rPr>
                <w:rFonts w:eastAsia="Times New Roman" w:cstheme="minorHAnsi"/>
                <w:b/>
                <w:spacing w:val="-1"/>
                <w:sz w:val="20"/>
                <w:szCs w:val="20"/>
              </w:rPr>
              <w:t>uśredniania</w:t>
            </w:r>
            <w:r w:rsidRPr="000D367F">
              <w:rPr>
                <w:rFonts w:eastAsia="Times New Roman" w:cstheme="minorHAnsi"/>
                <w:b/>
                <w:spacing w:val="-42"/>
                <w:sz w:val="20"/>
                <w:szCs w:val="20"/>
              </w:rPr>
              <w:t xml:space="preserve"> </w:t>
            </w:r>
            <w:r w:rsidRPr="000D367F">
              <w:rPr>
                <w:rFonts w:eastAsia="Times New Roman" w:cstheme="minorHAnsi"/>
                <w:b/>
                <w:sz w:val="20"/>
                <w:szCs w:val="20"/>
              </w:rPr>
              <w:t>(parametr)</w:t>
            </w:r>
          </w:p>
        </w:tc>
        <w:tc>
          <w:tcPr>
            <w:tcW w:w="1291" w:type="dxa"/>
            <w:shd w:val="clear" w:color="auto" w:fill="D9E1F3"/>
            <w:vAlign w:val="center"/>
          </w:tcPr>
          <w:p w14:paraId="27FEF254" w14:textId="77777777" w:rsidR="000D367F" w:rsidRPr="000D367F" w:rsidRDefault="000D367F" w:rsidP="000D367F">
            <w:pPr>
              <w:spacing w:line="276" w:lineRule="auto"/>
              <w:ind w:left="95" w:right="81" w:hanging="2"/>
              <w:jc w:val="center"/>
              <w:rPr>
                <w:rFonts w:eastAsia="Times New Roman" w:cstheme="minorHAnsi"/>
                <w:b/>
                <w:sz w:val="20"/>
                <w:szCs w:val="20"/>
              </w:rPr>
            </w:pPr>
            <w:r w:rsidRPr="000D367F">
              <w:rPr>
                <w:rFonts w:eastAsia="Times New Roman" w:cstheme="minorHAnsi"/>
                <w:b/>
                <w:sz w:val="20"/>
                <w:szCs w:val="20"/>
              </w:rPr>
              <w:t>Powierzchnia</w:t>
            </w:r>
            <w:r w:rsidRPr="000D367F">
              <w:rPr>
                <w:rFonts w:eastAsia="Times New Roman" w:cstheme="minorHAnsi"/>
                <w:b/>
                <w:spacing w:val="1"/>
                <w:sz w:val="20"/>
                <w:szCs w:val="20"/>
              </w:rPr>
              <w:t xml:space="preserve"> </w:t>
            </w:r>
            <w:r w:rsidRPr="000D367F">
              <w:rPr>
                <w:rFonts w:eastAsia="Times New Roman" w:cstheme="minorHAnsi"/>
                <w:b/>
                <w:sz w:val="20"/>
                <w:szCs w:val="20"/>
              </w:rPr>
              <w:t>obszaru</w:t>
            </w:r>
            <w:r w:rsidRPr="000D367F">
              <w:rPr>
                <w:rFonts w:eastAsia="Times New Roman" w:cstheme="minorHAnsi"/>
                <w:b/>
                <w:spacing w:val="1"/>
                <w:sz w:val="20"/>
                <w:szCs w:val="20"/>
              </w:rPr>
              <w:t xml:space="preserve"> </w:t>
            </w:r>
            <w:r w:rsidRPr="000D367F">
              <w:rPr>
                <w:rFonts w:eastAsia="Times New Roman" w:cstheme="minorHAnsi"/>
                <w:b/>
                <w:spacing w:val="-1"/>
                <w:sz w:val="20"/>
                <w:szCs w:val="20"/>
              </w:rPr>
              <w:t>przekroczenia</w:t>
            </w:r>
            <w:r w:rsidRPr="000D367F">
              <w:rPr>
                <w:rFonts w:eastAsia="Times New Roman" w:cstheme="minorHAnsi"/>
                <w:b/>
                <w:sz w:val="20"/>
                <w:szCs w:val="20"/>
              </w:rPr>
              <w:t xml:space="preserve"> [km</w:t>
            </w:r>
            <w:r w:rsidRPr="000D367F">
              <w:rPr>
                <w:rFonts w:eastAsia="Times New Roman" w:cstheme="minorHAnsi"/>
                <w:b/>
                <w:sz w:val="20"/>
                <w:szCs w:val="20"/>
                <w:vertAlign w:val="superscript"/>
              </w:rPr>
              <w:t>2</w:t>
            </w:r>
            <w:r w:rsidRPr="000D367F">
              <w:rPr>
                <w:rFonts w:eastAsia="Times New Roman" w:cstheme="minorHAnsi"/>
                <w:b/>
                <w:sz w:val="20"/>
                <w:szCs w:val="20"/>
              </w:rPr>
              <w:t>]</w:t>
            </w:r>
          </w:p>
        </w:tc>
        <w:tc>
          <w:tcPr>
            <w:tcW w:w="1148" w:type="dxa"/>
            <w:shd w:val="clear" w:color="auto" w:fill="D9E1F3"/>
            <w:vAlign w:val="center"/>
          </w:tcPr>
          <w:p w14:paraId="7AA337E2" w14:textId="77777777" w:rsidR="000D367F" w:rsidRPr="000D367F" w:rsidRDefault="000D367F" w:rsidP="000D367F">
            <w:pPr>
              <w:spacing w:before="119" w:line="276" w:lineRule="auto"/>
              <w:ind w:left="98" w:right="88" w:hanging="1"/>
              <w:jc w:val="center"/>
              <w:rPr>
                <w:rFonts w:eastAsia="Times New Roman" w:cstheme="minorHAnsi"/>
                <w:b/>
                <w:sz w:val="20"/>
                <w:szCs w:val="20"/>
              </w:rPr>
            </w:pPr>
            <w:r w:rsidRPr="000D367F">
              <w:rPr>
                <w:rFonts w:eastAsia="Times New Roman" w:cstheme="minorHAnsi"/>
                <w:b/>
                <w:sz w:val="20"/>
                <w:szCs w:val="20"/>
              </w:rPr>
              <w:t>Udział w</w:t>
            </w:r>
            <w:r w:rsidRPr="000D367F">
              <w:rPr>
                <w:rFonts w:eastAsia="Times New Roman" w:cstheme="minorHAnsi"/>
                <w:b/>
                <w:spacing w:val="1"/>
                <w:sz w:val="20"/>
                <w:szCs w:val="20"/>
              </w:rPr>
              <w:t xml:space="preserve"> </w:t>
            </w:r>
            <w:r w:rsidRPr="000D367F">
              <w:rPr>
                <w:rFonts w:eastAsia="Times New Roman" w:cstheme="minorHAnsi"/>
                <w:b/>
                <w:spacing w:val="-1"/>
                <w:sz w:val="20"/>
                <w:szCs w:val="20"/>
              </w:rPr>
              <w:t>powierzchni</w:t>
            </w:r>
            <w:r w:rsidRPr="000D367F">
              <w:rPr>
                <w:rFonts w:eastAsia="Times New Roman" w:cstheme="minorHAnsi"/>
                <w:b/>
                <w:spacing w:val="-42"/>
                <w:sz w:val="20"/>
                <w:szCs w:val="20"/>
              </w:rPr>
              <w:t xml:space="preserve"> </w:t>
            </w:r>
            <w:r w:rsidRPr="000D367F">
              <w:rPr>
                <w:rFonts w:eastAsia="Times New Roman" w:cstheme="minorHAnsi"/>
                <w:b/>
                <w:sz w:val="20"/>
                <w:szCs w:val="20"/>
              </w:rPr>
              <w:t>strefy [%]</w:t>
            </w:r>
          </w:p>
        </w:tc>
        <w:tc>
          <w:tcPr>
            <w:tcW w:w="1288" w:type="dxa"/>
            <w:shd w:val="clear" w:color="auto" w:fill="D9E1F3"/>
            <w:vAlign w:val="center"/>
          </w:tcPr>
          <w:p w14:paraId="62A3E238" w14:textId="77777777" w:rsidR="000D367F" w:rsidRPr="000D367F" w:rsidRDefault="000D367F" w:rsidP="000D367F">
            <w:pPr>
              <w:spacing w:line="276" w:lineRule="auto"/>
              <w:ind w:left="124" w:right="121" w:firstLine="6"/>
              <w:jc w:val="center"/>
              <w:rPr>
                <w:rFonts w:eastAsia="Times New Roman" w:cstheme="minorHAnsi"/>
                <w:b/>
                <w:sz w:val="20"/>
                <w:szCs w:val="20"/>
              </w:rPr>
            </w:pPr>
            <w:r w:rsidRPr="000D367F">
              <w:rPr>
                <w:rFonts w:eastAsia="Times New Roman" w:cstheme="minorHAnsi"/>
                <w:b/>
                <w:sz w:val="20"/>
                <w:szCs w:val="20"/>
              </w:rPr>
              <w:t>Liczba</w:t>
            </w:r>
            <w:r w:rsidRPr="000D367F">
              <w:rPr>
                <w:rFonts w:eastAsia="Times New Roman" w:cstheme="minorHAnsi"/>
                <w:b/>
                <w:spacing w:val="1"/>
                <w:sz w:val="20"/>
                <w:szCs w:val="20"/>
              </w:rPr>
              <w:t xml:space="preserve"> </w:t>
            </w:r>
            <w:r w:rsidRPr="000D367F">
              <w:rPr>
                <w:rFonts w:eastAsia="Times New Roman" w:cstheme="minorHAnsi"/>
                <w:b/>
                <w:spacing w:val="-1"/>
                <w:sz w:val="20"/>
                <w:szCs w:val="20"/>
              </w:rPr>
              <w:t>mieszkańców</w:t>
            </w:r>
            <w:r w:rsidRPr="000D367F">
              <w:rPr>
                <w:rFonts w:eastAsia="Times New Roman" w:cstheme="minorHAnsi"/>
                <w:b/>
                <w:spacing w:val="-42"/>
                <w:sz w:val="20"/>
                <w:szCs w:val="20"/>
              </w:rPr>
              <w:t xml:space="preserve"> </w:t>
            </w:r>
            <w:r w:rsidRPr="000D367F">
              <w:rPr>
                <w:rFonts w:eastAsia="Times New Roman" w:cstheme="minorHAnsi"/>
                <w:b/>
                <w:sz w:val="20"/>
                <w:szCs w:val="20"/>
              </w:rPr>
              <w:t>obszaru</w:t>
            </w:r>
          </w:p>
          <w:p w14:paraId="442A67C5" w14:textId="77777777" w:rsidR="000D367F" w:rsidRPr="000D367F" w:rsidRDefault="000D367F" w:rsidP="000D367F">
            <w:pPr>
              <w:spacing w:before="1"/>
              <w:ind w:left="69" w:right="66"/>
              <w:jc w:val="center"/>
              <w:rPr>
                <w:rFonts w:eastAsia="Times New Roman" w:cstheme="minorHAnsi"/>
                <w:b/>
                <w:sz w:val="20"/>
                <w:szCs w:val="20"/>
              </w:rPr>
            </w:pPr>
            <w:r w:rsidRPr="000D367F">
              <w:rPr>
                <w:rFonts w:eastAsia="Times New Roman" w:cstheme="minorHAnsi"/>
                <w:b/>
                <w:sz w:val="20"/>
                <w:szCs w:val="20"/>
              </w:rPr>
              <w:t>przekroczenia</w:t>
            </w:r>
          </w:p>
        </w:tc>
        <w:tc>
          <w:tcPr>
            <w:tcW w:w="1437" w:type="dxa"/>
            <w:shd w:val="clear" w:color="auto" w:fill="D9E1F3"/>
            <w:vAlign w:val="center"/>
          </w:tcPr>
          <w:p w14:paraId="29DBB9D9" w14:textId="77777777" w:rsidR="000D367F" w:rsidRPr="000D367F" w:rsidRDefault="000D367F" w:rsidP="000D367F">
            <w:pPr>
              <w:spacing w:line="278" w:lineRule="auto"/>
              <w:ind w:left="2" w:hanging="4"/>
              <w:jc w:val="center"/>
              <w:rPr>
                <w:rFonts w:eastAsia="Times New Roman" w:cstheme="minorHAnsi"/>
                <w:b/>
                <w:sz w:val="20"/>
                <w:szCs w:val="20"/>
              </w:rPr>
            </w:pPr>
            <w:r w:rsidRPr="000D367F">
              <w:rPr>
                <w:rFonts w:eastAsia="Times New Roman" w:cstheme="minorHAnsi"/>
                <w:b/>
                <w:sz w:val="20"/>
                <w:szCs w:val="20"/>
              </w:rPr>
              <w:t>Udział</w:t>
            </w:r>
            <w:r w:rsidRPr="000D367F">
              <w:rPr>
                <w:rFonts w:eastAsia="Times New Roman" w:cstheme="minorHAnsi"/>
                <w:b/>
                <w:spacing w:val="1"/>
                <w:sz w:val="20"/>
                <w:szCs w:val="20"/>
              </w:rPr>
              <w:t xml:space="preserve"> </w:t>
            </w:r>
            <w:r w:rsidRPr="000D367F">
              <w:rPr>
                <w:rFonts w:eastAsia="Times New Roman" w:cstheme="minorHAnsi"/>
                <w:b/>
                <w:sz w:val="20"/>
                <w:szCs w:val="20"/>
              </w:rPr>
              <w:t>w liczbie</w:t>
            </w:r>
          </w:p>
          <w:p w14:paraId="6D758608" w14:textId="77777777" w:rsidR="000D367F" w:rsidRPr="000D367F" w:rsidRDefault="000D367F" w:rsidP="000D367F">
            <w:pPr>
              <w:spacing w:line="204" w:lineRule="exact"/>
              <w:ind w:left="66" w:right="66"/>
              <w:jc w:val="center"/>
              <w:rPr>
                <w:rFonts w:eastAsia="Times New Roman" w:cstheme="minorHAnsi"/>
                <w:b/>
                <w:sz w:val="20"/>
                <w:szCs w:val="20"/>
              </w:rPr>
            </w:pPr>
            <w:r w:rsidRPr="000D367F">
              <w:rPr>
                <w:rFonts w:eastAsia="Times New Roman" w:cstheme="minorHAnsi"/>
                <w:b/>
                <w:sz w:val="20"/>
                <w:szCs w:val="20"/>
              </w:rPr>
              <w:t>mieszkańców</w:t>
            </w:r>
          </w:p>
          <w:p w14:paraId="50A3D6B1" w14:textId="77777777" w:rsidR="000D367F" w:rsidRPr="000D367F" w:rsidRDefault="000D367F" w:rsidP="000D367F">
            <w:pPr>
              <w:spacing w:before="30"/>
              <w:ind w:left="69" w:right="64"/>
              <w:jc w:val="center"/>
              <w:rPr>
                <w:rFonts w:eastAsia="Times New Roman" w:cstheme="minorHAnsi"/>
                <w:b/>
                <w:sz w:val="20"/>
                <w:szCs w:val="20"/>
              </w:rPr>
            </w:pPr>
            <w:r w:rsidRPr="000D367F">
              <w:rPr>
                <w:rFonts w:eastAsia="Times New Roman" w:cstheme="minorHAnsi"/>
                <w:b/>
                <w:sz w:val="20"/>
                <w:szCs w:val="20"/>
              </w:rPr>
              <w:t>strefy</w:t>
            </w:r>
            <w:r w:rsidRPr="000D367F">
              <w:rPr>
                <w:rFonts w:eastAsia="Times New Roman" w:cstheme="minorHAnsi"/>
                <w:b/>
                <w:spacing w:val="-1"/>
                <w:sz w:val="20"/>
                <w:szCs w:val="20"/>
              </w:rPr>
              <w:t xml:space="preserve"> </w:t>
            </w:r>
            <w:r w:rsidRPr="000D367F">
              <w:rPr>
                <w:rFonts w:eastAsia="Times New Roman" w:cstheme="minorHAnsi"/>
                <w:b/>
                <w:sz w:val="20"/>
                <w:szCs w:val="20"/>
              </w:rPr>
              <w:t>[%]</w:t>
            </w:r>
          </w:p>
        </w:tc>
      </w:tr>
      <w:tr w:rsidR="000D367F" w:rsidRPr="000D367F" w14:paraId="00E2F4F7" w14:textId="77777777" w:rsidTr="00374B14">
        <w:trPr>
          <w:trHeight w:val="257"/>
        </w:trPr>
        <w:tc>
          <w:tcPr>
            <w:tcW w:w="10756" w:type="dxa"/>
            <w:gridSpan w:val="8"/>
            <w:shd w:val="clear" w:color="auto" w:fill="F1F1F1"/>
            <w:vAlign w:val="center"/>
          </w:tcPr>
          <w:p w14:paraId="435A790E" w14:textId="77777777" w:rsidR="000D367F" w:rsidRPr="000D367F" w:rsidRDefault="000D367F" w:rsidP="000D367F">
            <w:pPr>
              <w:spacing w:before="113"/>
              <w:ind w:left="71"/>
              <w:jc w:val="center"/>
              <w:rPr>
                <w:rFonts w:eastAsia="Times New Roman" w:cstheme="minorHAnsi"/>
                <w:b/>
                <w:sz w:val="20"/>
                <w:szCs w:val="20"/>
              </w:rPr>
            </w:pPr>
            <w:r w:rsidRPr="000D367F">
              <w:rPr>
                <w:rFonts w:eastAsia="Times New Roman" w:cstheme="minorHAnsi"/>
                <w:b/>
                <w:sz w:val="20"/>
                <w:szCs w:val="20"/>
              </w:rPr>
              <w:t>B(a)P</w:t>
            </w:r>
            <w:r w:rsidRPr="000D367F">
              <w:rPr>
                <w:rFonts w:eastAsia="Times New Roman" w:cstheme="minorHAnsi"/>
                <w:b/>
                <w:spacing w:val="-2"/>
                <w:sz w:val="20"/>
                <w:szCs w:val="20"/>
              </w:rPr>
              <w:t xml:space="preserve"> </w:t>
            </w:r>
            <w:r w:rsidRPr="000D367F">
              <w:rPr>
                <w:rFonts w:eastAsia="Times New Roman" w:cstheme="minorHAnsi"/>
                <w:b/>
                <w:sz w:val="20"/>
                <w:szCs w:val="20"/>
              </w:rPr>
              <w:t>– ochrona zdrowia</w:t>
            </w:r>
          </w:p>
        </w:tc>
      </w:tr>
      <w:tr w:rsidR="000D367F" w:rsidRPr="000D367F" w14:paraId="4BCA2982" w14:textId="77777777" w:rsidTr="00374B14">
        <w:trPr>
          <w:trHeight w:val="328"/>
        </w:trPr>
        <w:tc>
          <w:tcPr>
            <w:tcW w:w="1146" w:type="dxa"/>
            <w:vAlign w:val="center"/>
          </w:tcPr>
          <w:p w14:paraId="1DDC6A45" w14:textId="77777777" w:rsidR="000D367F" w:rsidRPr="000D367F" w:rsidRDefault="000D367F" w:rsidP="000D367F">
            <w:pPr>
              <w:ind w:right="109"/>
              <w:jc w:val="center"/>
              <w:rPr>
                <w:rFonts w:eastAsia="Times New Roman" w:cstheme="minorHAnsi"/>
                <w:sz w:val="20"/>
                <w:szCs w:val="20"/>
              </w:rPr>
            </w:pPr>
            <w:r w:rsidRPr="000D367F">
              <w:rPr>
                <w:rFonts w:eastAsia="Times New Roman" w:cstheme="minorHAnsi"/>
                <w:sz w:val="20"/>
                <w:szCs w:val="20"/>
              </w:rPr>
              <w:t>PL2601</w:t>
            </w:r>
          </w:p>
        </w:tc>
        <w:tc>
          <w:tcPr>
            <w:tcW w:w="1289" w:type="dxa"/>
            <w:vAlign w:val="center"/>
          </w:tcPr>
          <w:p w14:paraId="2BE597EF" w14:textId="77777777" w:rsidR="000D367F" w:rsidRPr="000D367F" w:rsidRDefault="000D367F" w:rsidP="000D367F">
            <w:pPr>
              <w:ind w:right="129"/>
              <w:jc w:val="center"/>
              <w:rPr>
                <w:rFonts w:eastAsia="Times New Roman" w:cstheme="minorHAnsi"/>
                <w:sz w:val="20"/>
                <w:szCs w:val="20"/>
              </w:rPr>
            </w:pPr>
            <w:r w:rsidRPr="000D367F">
              <w:rPr>
                <w:rFonts w:eastAsia="Times New Roman" w:cstheme="minorHAnsi"/>
                <w:sz w:val="20"/>
                <w:szCs w:val="20"/>
              </w:rPr>
              <w:t>miasto Kielce</w:t>
            </w:r>
          </w:p>
        </w:tc>
        <w:tc>
          <w:tcPr>
            <w:tcW w:w="1864" w:type="dxa"/>
            <w:vAlign w:val="center"/>
          </w:tcPr>
          <w:p w14:paraId="22027A04" w14:textId="77777777" w:rsidR="000D367F" w:rsidRPr="000D367F" w:rsidRDefault="000D367F" w:rsidP="000D367F">
            <w:pPr>
              <w:ind w:right="104"/>
              <w:jc w:val="center"/>
              <w:rPr>
                <w:rFonts w:eastAsia="Times New Roman" w:cstheme="minorHAnsi"/>
                <w:sz w:val="20"/>
                <w:szCs w:val="20"/>
              </w:rPr>
            </w:pPr>
            <w:r w:rsidRPr="000D367F">
              <w:rPr>
                <w:rFonts w:eastAsia="Times New Roman" w:cstheme="minorHAnsi"/>
                <w:sz w:val="20"/>
                <w:szCs w:val="20"/>
              </w:rPr>
              <w:t>Poziom</w:t>
            </w:r>
            <w:r w:rsidRPr="000D367F">
              <w:rPr>
                <w:rFonts w:eastAsia="Times New Roman" w:cstheme="minorHAnsi"/>
                <w:spacing w:val="-3"/>
                <w:sz w:val="20"/>
                <w:szCs w:val="20"/>
              </w:rPr>
              <w:t xml:space="preserve"> </w:t>
            </w:r>
            <w:r w:rsidRPr="000D367F">
              <w:rPr>
                <w:rFonts w:eastAsia="Times New Roman" w:cstheme="minorHAnsi"/>
                <w:sz w:val="20"/>
                <w:szCs w:val="20"/>
              </w:rPr>
              <w:t>docelowy</w:t>
            </w:r>
          </w:p>
        </w:tc>
        <w:tc>
          <w:tcPr>
            <w:tcW w:w="1290" w:type="dxa"/>
            <w:vAlign w:val="center"/>
          </w:tcPr>
          <w:p w14:paraId="540FA08A" w14:textId="77777777" w:rsidR="000D367F" w:rsidRPr="000D367F" w:rsidRDefault="000D367F" w:rsidP="000D367F">
            <w:pPr>
              <w:jc w:val="center"/>
              <w:rPr>
                <w:rFonts w:eastAsia="Times New Roman" w:cstheme="minorHAnsi"/>
                <w:sz w:val="20"/>
                <w:szCs w:val="20"/>
              </w:rPr>
            </w:pPr>
            <w:r w:rsidRPr="000D367F">
              <w:rPr>
                <w:rFonts w:eastAsia="Times New Roman" w:cstheme="minorHAnsi"/>
                <w:sz w:val="20"/>
                <w:szCs w:val="20"/>
              </w:rPr>
              <w:t>Śr.</w:t>
            </w:r>
            <w:r w:rsidRPr="000D367F">
              <w:rPr>
                <w:rFonts w:eastAsia="Times New Roman" w:cstheme="minorHAnsi"/>
                <w:spacing w:val="1"/>
                <w:sz w:val="20"/>
                <w:szCs w:val="20"/>
              </w:rPr>
              <w:t xml:space="preserve"> </w:t>
            </w:r>
            <w:r w:rsidRPr="000D367F">
              <w:rPr>
                <w:rFonts w:eastAsia="Times New Roman" w:cstheme="minorHAnsi"/>
                <w:sz w:val="20"/>
                <w:szCs w:val="20"/>
              </w:rPr>
              <w:t>roczna</w:t>
            </w:r>
          </w:p>
        </w:tc>
        <w:tc>
          <w:tcPr>
            <w:tcW w:w="1291" w:type="dxa"/>
            <w:vAlign w:val="center"/>
          </w:tcPr>
          <w:p w14:paraId="768EAF59" w14:textId="77777777" w:rsidR="000D367F" w:rsidRPr="000D367F" w:rsidRDefault="000D367F" w:rsidP="000D367F">
            <w:pPr>
              <w:ind w:right="336"/>
              <w:jc w:val="center"/>
              <w:rPr>
                <w:rFonts w:eastAsia="Times New Roman" w:cstheme="minorHAnsi"/>
                <w:sz w:val="20"/>
                <w:szCs w:val="20"/>
              </w:rPr>
            </w:pPr>
            <w:r w:rsidRPr="000D367F">
              <w:rPr>
                <w:rFonts w:eastAsia="Times New Roman" w:cstheme="minorHAnsi"/>
                <w:sz w:val="20"/>
                <w:szCs w:val="20"/>
              </w:rPr>
              <w:t>95,2</w:t>
            </w:r>
          </w:p>
        </w:tc>
        <w:tc>
          <w:tcPr>
            <w:tcW w:w="1148" w:type="dxa"/>
            <w:vAlign w:val="center"/>
          </w:tcPr>
          <w:p w14:paraId="5AE9F05A" w14:textId="77777777" w:rsidR="000D367F" w:rsidRPr="000D367F" w:rsidRDefault="000D367F" w:rsidP="000D367F">
            <w:pPr>
              <w:ind w:right="380"/>
              <w:jc w:val="center"/>
              <w:rPr>
                <w:rFonts w:eastAsia="Times New Roman" w:cstheme="minorHAnsi"/>
                <w:sz w:val="20"/>
                <w:szCs w:val="20"/>
              </w:rPr>
            </w:pPr>
            <w:r w:rsidRPr="000D367F">
              <w:rPr>
                <w:rFonts w:eastAsia="Times New Roman" w:cstheme="minorHAnsi"/>
                <w:sz w:val="20"/>
                <w:szCs w:val="20"/>
              </w:rPr>
              <w:t>86,5</w:t>
            </w:r>
          </w:p>
        </w:tc>
        <w:tc>
          <w:tcPr>
            <w:tcW w:w="1288" w:type="dxa"/>
            <w:vAlign w:val="center"/>
          </w:tcPr>
          <w:p w14:paraId="5BB692D2" w14:textId="77777777" w:rsidR="000D367F" w:rsidRPr="000D367F" w:rsidRDefault="000D367F" w:rsidP="000D367F">
            <w:pPr>
              <w:ind w:right="62"/>
              <w:jc w:val="center"/>
              <w:rPr>
                <w:rFonts w:eastAsia="Times New Roman" w:cstheme="minorHAnsi"/>
                <w:sz w:val="20"/>
                <w:szCs w:val="20"/>
              </w:rPr>
            </w:pPr>
            <w:r w:rsidRPr="000D367F">
              <w:rPr>
                <w:rFonts w:eastAsia="Times New Roman" w:cstheme="minorHAnsi"/>
                <w:sz w:val="20"/>
                <w:szCs w:val="20"/>
              </w:rPr>
              <w:t>192</w:t>
            </w:r>
            <w:r w:rsidRPr="000D367F">
              <w:rPr>
                <w:rFonts w:eastAsia="Times New Roman" w:cstheme="minorHAnsi"/>
                <w:spacing w:val="-1"/>
                <w:sz w:val="20"/>
                <w:szCs w:val="20"/>
              </w:rPr>
              <w:t xml:space="preserve"> </w:t>
            </w:r>
            <w:r w:rsidRPr="000D367F">
              <w:rPr>
                <w:rFonts w:eastAsia="Times New Roman" w:cstheme="minorHAnsi"/>
                <w:sz w:val="20"/>
                <w:szCs w:val="20"/>
              </w:rPr>
              <w:t>732</w:t>
            </w:r>
          </w:p>
        </w:tc>
        <w:tc>
          <w:tcPr>
            <w:tcW w:w="1437" w:type="dxa"/>
            <w:vAlign w:val="center"/>
          </w:tcPr>
          <w:p w14:paraId="062B723C" w14:textId="77777777" w:rsidR="000D367F" w:rsidRPr="000D367F" w:rsidRDefault="000D367F" w:rsidP="000D367F">
            <w:pPr>
              <w:ind w:right="61"/>
              <w:jc w:val="center"/>
              <w:rPr>
                <w:rFonts w:eastAsia="Times New Roman" w:cstheme="minorHAnsi"/>
                <w:sz w:val="20"/>
                <w:szCs w:val="20"/>
              </w:rPr>
            </w:pPr>
            <w:r w:rsidRPr="000D367F">
              <w:rPr>
                <w:rFonts w:eastAsia="Times New Roman" w:cstheme="minorHAnsi"/>
                <w:sz w:val="20"/>
                <w:szCs w:val="20"/>
              </w:rPr>
              <w:t>98,9</w:t>
            </w:r>
          </w:p>
        </w:tc>
      </w:tr>
      <w:tr w:rsidR="000D367F" w:rsidRPr="000D367F" w14:paraId="0A43CFB5" w14:textId="77777777" w:rsidTr="00374B14">
        <w:trPr>
          <w:trHeight w:val="328"/>
        </w:trPr>
        <w:tc>
          <w:tcPr>
            <w:tcW w:w="1146" w:type="dxa"/>
            <w:vAlign w:val="center"/>
          </w:tcPr>
          <w:p w14:paraId="25A74588" w14:textId="77777777" w:rsidR="000D367F" w:rsidRPr="000D367F" w:rsidRDefault="000D367F" w:rsidP="000D367F">
            <w:pPr>
              <w:ind w:right="109"/>
              <w:jc w:val="center"/>
              <w:rPr>
                <w:rFonts w:eastAsia="Times New Roman" w:cstheme="minorHAnsi"/>
                <w:sz w:val="20"/>
                <w:szCs w:val="20"/>
              </w:rPr>
            </w:pPr>
            <w:r w:rsidRPr="000D367F">
              <w:rPr>
                <w:rFonts w:eastAsia="Times New Roman" w:cstheme="minorHAnsi"/>
                <w:sz w:val="20"/>
                <w:szCs w:val="20"/>
              </w:rPr>
              <w:t>PL2602</w:t>
            </w:r>
          </w:p>
        </w:tc>
        <w:tc>
          <w:tcPr>
            <w:tcW w:w="1289" w:type="dxa"/>
            <w:vAlign w:val="center"/>
          </w:tcPr>
          <w:p w14:paraId="1D233C10" w14:textId="77777777" w:rsidR="000D367F" w:rsidRPr="000D367F" w:rsidRDefault="000D367F" w:rsidP="000D367F">
            <w:pPr>
              <w:spacing w:before="72" w:line="278" w:lineRule="auto"/>
              <w:ind w:right="106"/>
              <w:jc w:val="center"/>
              <w:rPr>
                <w:rFonts w:eastAsia="Times New Roman" w:cstheme="minorHAnsi"/>
                <w:sz w:val="20"/>
                <w:szCs w:val="20"/>
              </w:rPr>
            </w:pPr>
            <w:r w:rsidRPr="000D367F">
              <w:rPr>
                <w:rFonts w:eastAsia="Times New Roman" w:cstheme="minorHAnsi"/>
                <w:sz w:val="20"/>
                <w:szCs w:val="20"/>
              </w:rPr>
              <w:t>strefa</w:t>
            </w:r>
            <w:r w:rsidRPr="000D367F">
              <w:rPr>
                <w:rFonts w:eastAsia="Times New Roman" w:cstheme="minorHAnsi"/>
                <w:spacing w:val="1"/>
                <w:sz w:val="20"/>
                <w:szCs w:val="20"/>
              </w:rPr>
              <w:t xml:space="preserve"> </w:t>
            </w:r>
            <w:r w:rsidRPr="000D367F">
              <w:rPr>
                <w:rFonts w:eastAsia="Times New Roman" w:cstheme="minorHAnsi"/>
                <w:spacing w:val="-1"/>
                <w:sz w:val="20"/>
                <w:szCs w:val="20"/>
              </w:rPr>
              <w:t>świętokrzyska</w:t>
            </w:r>
          </w:p>
        </w:tc>
        <w:tc>
          <w:tcPr>
            <w:tcW w:w="1864" w:type="dxa"/>
            <w:vAlign w:val="center"/>
          </w:tcPr>
          <w:p w14:paraId="6BC3FA7E" w14:textId="77777777" w:rsidR="000D367F" w:rsidRPr="000D367F" w:rsidRDefault="000D367F" w:rsidP="000D367F">
            <w:pPr>
              <w:ind w:right="104"/>
              <w:jc w:val="center"/>
              <w:rPr>
                <w:rFonts w:eastAsia="Times New Roman" w:cstheme="minorHAnsi"/>
                <w:sz w:val="20"/>
                <w:szCs w:val="20"/>
              </w:rPr>
            </w:pPr>
            <w:r w:rsidRPr="000D367F">
              <w:rPr>
                <w:rFonts w:eastAsia="Times New Roman" w:cstheme="minorHAnsi"/>
                <w:sz w:val="20"/>
                <w:szCs w:val="20"/>
              </w:rPr>
              <w:t>Poziom</w:t>
            </w:r>
            <w:r w:rsidRPr="000D367F">
              <w:rPr>
                <w:rFonts w:eastAsia="Times New Roman" w:cstheme="minorHAnsi"/>
                <w:spacing w:val="-3"/>
                <w:sz w:val="20"/>
                <w:szCs w:val="20"/>
              </w:rPr>
              <w:t xml:space="preserve"> </w:t>
            </w:r>
            <w:r w:rsidRPr="000D367F">
              <w:rPr>
                <w:rFonts w:eastAsia="Times New Roman" w:cstheme="minorHAnsi"/>
                <w:sz w:val="20"/>
                <w:szCs w:val="20"/>
              </w:rPr>
              <w:t>docelowy</w:t>
            </w:r>
          </w:p>
        </w:tc>
        <w:tc>
          <w:tcPr>
            <w:tcW w:w="1290" w:type="dxa"/>
            <w:vAlign w:val="center"/>
          </w:tcPr>
          <w:p w14:paraId="586D94F4" w14:textId="77777777" w:rsidR="000D367F" w:rsidRPr="000D367F" w:rsidRDefault="000D367F" w:rsidP="000D367F">
            <w:pPr>
              <w:jc w:val="center"/>
              <w:rPr>
                <w:rFonts w:eastAsia="Times New Roman" w:cstheme="minorHAnsi"/>
                <w:sz w:val="20"/>
                <w:szCs w:val="20"/>
              </w:rPr>
            </w:pPr>
            <w:r w:rsidRPr="000D367F">
              <w:rPr>
                <w:rFonts w:eastAsia="Times New Roman" w:cstheme="minorHAnsi"/>
                <w:sz w:val="20"/>
                <w:szCs w:val="20"/>
              </w:rPr>
              <w:t>Śr.</w:t>
            </w:r>
            <w:r w:rsidRPr="000D367F">
              <w:rPr>
                <w:rFonts w:eastAsia="Times New Roman" w:cstheme="minorHAnsi"/>
                <w:spacing w:val="1"/>
                <w:sz w:val="20"/>
                <w:szCs w:val="20"/>
              </w:rPr>
              <w:t xml:space="preserve"> </w:t>
            </w:r>
            <w:r w:rsidRPr="000D367F">
              <w:rPr>
                <w:rFonts w:eastAsia="Times New Roman" w:cstheme="minorHAnsi"/>
                <w:sz w:val="20"/>
                <w:szCs w:val="20"/>
              </w:rPr>
              <w:t>roczna</w:t>
            </w:r>
          </w:p>
        </w:tc>
        <w:tc>
          <w:tcPr>
            <w:tcW w:w="1291" w:type="dxa"/>
            <w:vAlign w:val="center"/>
          </w:tcPr>
          <w:p w14:paraId="7EF8451B" w14:textId="77777777" w:rsidR="000D367F" w:rsidRPr="000D367F" w:rsidRDefault="000D367F" w:rsidP="000D367F">
            <w:pPr>
              <w:ind w:right="337"/>
              <w:jc w:val="center"/>
              <w:rPr>
                <w:rFonts w:eastAsia="Times New Roman" w:cstheme="minorHAnsi"/>
                <w:sz w:val="20"/>
                <w:szCs w:val="20"/>
              </w:rPr>
            </w:pPr>
            <w:r w:rsidRPr="000D367F">
              <w:rPr>
                <w:rFonts w:eastAsia="Times New Roman" w:cstheme="minorHAnsi"/>
                <w:sz w:val="20"/>
                <w:szCs w:val="20"/>
              </w:rPr>
              <w:t>1 875,4</w:t>
            </w:r>
          </w:p>
        </w:tc>
        <w:tc>
          <w:tcPr>
            <w:tcW w:w="1148" w:type="dxa"/>
            <w:vAlign w:val="center"/>
          </w:tcPr>
          <w:p w14:paraId="15800F4D" w14:textId="77777777" w:rsidR="000D367F" w:rsidRPr="000D367F" w:rsidRDefault="000D367F" w:rsidP="000D367F">
            <w:pPr>
              <w:ind w:right="380"/>
              <w:jc w:val="center"/>
              <w:rPr>
                <w:rFonts w:eastAsia="Times New Roman" w:cstheme="minorHAnsi"/>
                <w:sz w:val="20"/>
                <w:szCs w:val="20"/>
              </w:rPr>
            </w:pPr>
            <w:r w:rsidRPr="000D367F">
              <w:rPr>
                <w:rFonts w:eastAsia="Times New Roman" w:cstheme="minorHAnsi"/>
                <w:sz w:val="20"/>
                <w:szCs w:val="20"/>
              </w:rPr>
              <w:t>16,2</w:t>
            </w:r>
          </w:p>
        </w:tc>
        <w:tc>
          <w:tcPr>
            <w:tcW w:w="1288" w:type="dxa"/>
            <w:vAlign w:val="center"/>
          </w:tcPr>
          <w:p w14:paraId="6CD7C56D" w14:textId="77777777" w:rsidR="000D367F" w:rsidRPr="000D367F" w:rsidRDefault="000D367F" w:rsidP="000D367F">
            <w:pPr>
              <w:ind w:right="62"/>
              <w:jc w:val="center"/>
              <w:rPr>
                <w:rFonts w:eastAsia="Times New Roman" w:cstheme="minorHAnsi"/>
                <w:sz w:val="20"/>
                <w:szCs w:val="20"/>
              </w:rPr>
            </w:pPr>
            <w:r w:rsidRPr="000D367F">
              <w:rPr>
                <w:rFonts w:eastAsia="Times New Roman" w:cstheme="minorHAnsi"/>
                <w:sz w:val="20"/>
                <w:szCs w:val="20"/>
              </w:rPr>
              <w:t>517</w:t>
            </w:r>
            <w:r w:rsidRPr="000D367F">
              <w:rPr>
                <w:rFonts w:eastAsia="Times New Roman" w:cstheme="minorHAnsi"/>
                <w:spacing w:val="-1"/>
                <w:sz w:val="20"/>
                <w:szCs w:val="20"/>
              </w:rPr>
              <w:t xml:space="preserve"> </w:t>
            </w:r>
            <w:r w:rsidRPr="000D367F">
              <w:rPr>
                <w:rFonts w:eastAsia="Times New Roman" w:cstheme="minorHAnsi"/>
                <w:sz w:val="20"/>
                <w:szCs w:val="20"/>
              </w:rPr>
              <w:t>159</w:t>
            </w:r>
          </w:p>
        </w:tc>
        <w:tc>
          <w:tcPr>
            <w:tcW w:w="1437" w:type="dxa"/>
            <w:vAlign w:val="center"/>
          </w:tcPr>
          <w:p w14:paraId="2CBDD93D" w14:textId="77777777" w:rsidR="000D367F" w:rsidRPr="000D367F" w:rsidRDefault="000D367F" w:rsidP="000D367F">
            <w:pPr>
              <w:ind w:right="61"/>
              <w:jc w:val="center"/>
              <w:rPr>
                <w:rFonts w:eastAsia="Times New Roman" w:cstheme="minorHAnsi"/>
                <w:sz w:val="20"/>
                <w:szCs w:val="20"/>
              </w:rPr>
            </w:pPr>
            <w:r w:rsidRPr="000D367F">
              <w:rPr>
                <w:rFonts w:eastAsia="Times New Roman" w:cstheme="minorHAnsi"/>
                <w:sz w:val="20"/>
                <w:szCs w:val="20"/>
              </w:rPr>
              <w:t>49,8</w:t>
            </w:r>
          </w:p>
        </w:tc>
      </w:tr>
      <w:tr w:rsidR="000D367F" w:rsidRPr="000D367F" w14:paraId="70C204AF" w14:textId="77777777" w:rsidTr="00374B14">
        <w:trPr>
          <w:trHeight w:val="258"/>
        </w:trPr>
        <w:tc>
          <w:tcPr>
            <w:tcW w:w="10756" w:type="dxa"/>
            <w:gridSpan w:val="8"/>
            <w:shd w:val="clear" w:color="auto" w:fill="F1F1F1"/>
            <w:vAlign w:val="center"/>
          </w:tcPr>
          <w:p w14:paraId="6683FE5C" w14:textId="77777777" w:rsidR="000D367F" w:rsidRPr="000D367F" w:rsidRDefault="000D367F" w:rsidP="000D367F">
            <w:pPr>
              <w:spacing w:before="113"/>
              <w:ind w:left="71"/>
              <w:jc w:val="center"/>
              <w:rPr>
                <w:rFonts w:eastAsia="Times New Roman" w:cstheme="minorHAnsi"/>
                <w:b/>
                <w:sz w:val="20"/>
                <w:szCs w:val="20"/>
              </w:rPr>
            </w:pPr>
            <w:r w:rsidRPr="000D367F">
              <w:rPr>
                <w:rFonts w:eastAsia="Times New Roman" w:cstheme="minorHAnsi"/>
                <w:b/>
                <w:sz w:val="20"/>
                <w:szCs w:val="20"/>
              </w:rPr>
              <w:t>Ozon</w:t>
            </w:r>
            <w:r w:rsidRPr="000D367F">
              <w:rPr>
                <w:rFonts w:eastAsia="Times New Roman" w:cstheme="minorHAnsi"/>
                <w:b/>
                <w:spacing w:val="-1"/>
                <w:sz w:val="20"/>
                <w:szCs w:val="20"/>
              </w:rPr>
              <w:t xml:space="preserve"> </w:t>
            </w:r>
            <w:r w:rsidRPr="000D367F">
              <w:rPr>
                <w:rFonts w:eastAsia="Times New Roman" w:cstheme="minorHAnsi"/>
                <w:b/>
                <w:sz w:val="20"/>
                <w:szCs w:val="20"/>
              </w:rPr>
              <w:t>– ochrona zdrowia</w:t>
            </w:r>
          </w:p>
        </w:tc>
      </w:tr>
      <w:tr w:rsidR="000D367F" w:rsidRPr="000D367F" w14:paraId="06AC5865" w14:textId="77777777" w:rsidTr="00374B14">
        <w:trPr>
          <w:trHeight w:val="327"/>
        </w:trPr>
        <w:tc>
          <w:tcPr>
            <w:tcW w:w="1146" w:type="dxa"/>
            <w:vAlign w:val="center"/>
          </w:tcPr>
          <w:p w14:paraId="5E3A91AD" w14:textId="77777777" w:rsidR="000D367F" w:rsidRPr="000D367F" w:rsidRDefault="000D367F" w:rsidP="000D367F">
            <w:pPr>
              <w:ind w:right="109"/>
              <w:jc w:val="center"/>
              <w:rPr>
                <w:rFonts w:eastAsia="Times New Roman" w:cstheme="minorHAnsi"/>
                <w:sz w:val="20"/>
                <w:szCs w:val="20"/>
              </w:rPr>
            </w:pPr>
            <w:r w:rsidRPr="000D367F">
              <w:rPr>
                <w:rFonts w:eastAsia="Times New Roman" w:cstheme="minorHAnsi"/>
                <w:sz w:val="20"/>
                <w:szCs w:val="20"/>
              </w:rPr>
              <w:t>PL2601</w:t>
            </w:r>
          </w:p>
        </w:tc>
        <w:tc>
          <w:tcPr>
            <w:tcW w:w="1289" w:type="dxa"/>
            <w:vAlign w:val="center"/>
          </w:tcPr>
          <w:p w14:paraId="07F38D77" w14:textId="77777777" w:rsidR="000D367F" w:rsidRPr="000D367F" w:rsidRDefault="000D367F" w:rsidP="000D367F">
            <w:pPr>
              <w:ind w:right="129"/>
              <w:jc w:val="center"/>
              <w:rPr>
                <w:rFonts w:eastAsia="Times New Roman" w:cstheme="minorHAnsi"/>
                <w:sz w:val="20"/>
                <w:szCs w:val="20"/>
              </w:rPr>
            </w:pPr>
            <w:r w:rsidRPr="000D367F">
              <w:rPr>
                <w:rFonts w:eastAsia="Times New Roman" w:cstheme="minorHAnsi"/>
                <w:sz w:val="20"/>
                <w:szCs w:val="20"/>
              </w:rPr>
              <w:t>miasto Kielce</w:t>
            </w:r>
          </w:p>
        </w:tc>
        <w:tc>
          <w:tcPr>
            <w:tcW w:w="1864" w:type="dxa"/>
            <w:vAlign w:val="center"/>
          </w:tcPr>
          <w:p w14:paraId="2586CC20" w14:textId="77777777" w:rsidR="000D367F" w:rsidRPr="000D367F" w:rsidRDefault="000D367F" w:rsidP="000D367F">
            <w:pPr>
              <w:spacing w:before="71" w:line="276" w:lineRule="auto"/>
              <w:ind w:left="141" w:right="86"/>
              <w:jc w:val="center"/>
              <w:rPr>
                <w:rFonts w:eastAsia="Times New Roman" w:cstheme="minorHAnsi"/>
                <w:sz w:val="20"/>
                <w:szCs w:val="20"/>
              </w:rPr>
            </w:pPr>
            <w:r w:rsidRPr="000D367F">
              <w:rPr>
                <w:rFonts w:eastAsia="Times New Roman" w:cstheme="minorHAnsi"/>
                <w:sz w:val="20"/>
                <w:szCs w:val="20"/>
              </w:rPr>
              <w:t>Poziom celu</w:t>
            </w:r>
            <w:r w:rsidRPr="000D367F">
              <w:rPr>
                <w:rFonts w:eastAsia="Times New Roman" w:cstheme="minorHAnsi"/>
                <w:spacing w:val="1"/>
                <w:sz w:val="20"/>
                <w:szCs w:val="20"/>
              </w:rPr>
              <w:t xml:space="preserve"> </w:t>
            </w:r>
            <w:r w:rsidRPr="000D367F">
              <w:rPr>
                <w:rFonts w:eastAsia="Times New Roman" w:cstheme="minorHAnsi"/>
                <w:spacing w:val="-1"/>
                <w:sz w:val="20"/>
                <w:szCs w:val="20"/>
              </w:rPr>
              <w:t>długoterminowego</w:t>
            </w:r>
          </w:p>
        </w:tc>
        <w:tc>
          <w:tcPr>
            <w:tcW w:w="1290" w:type="dxa"/>
            <w:vAlign w:val="center"/>
          </w:tcPr>
          <w:p w14:paraId="3F519C73" w14:textId="77777777" w:rsidR="000D367F" w:rsidRPr="000D367F" w:rsidRDefault="000D367F" w:rsidP="000D367F">
            <w:pPr>
              <w:jc w:val="center"/>
              <w:rPr>
                <w:rFonts w:eastAsia="Times New Roman" w:cstheme="minorHAnsi"/>
                <w:sz w:val="20"/>
                <w:szCs w:val="20"/>
              </w:rPr>
            </w:pPr>
            <w:r w:rsidRPr="000D367F">
              <w:rPr>
                <w:rFonts w:eastAsia="Times New Roman" w:cstheme="minorHAnsi"/>
                <w:sz w:val="20"/>
                <w:szCs w:val="20"/>
              </w:rPr>
              <w:t>Śr.</w:t>
            </w:r>
            <w:r w:rsidRPr="000D367F">
              <w:rPr>
                <w:rFonts w:eastAsia="Times New Roman" w:cstheme="minorHAnsi"/>
                <w:spacing w:val="-1"/>
                <w:sz w:val="20"/>
                <w:szCs w:val="20"/>
              </w:rPr>
              <w:t xml:space="preserve"> </w:t>
            </w:r>
            <w:r w:rsidRPr="000D367F">
              <w:rPr>
                <w:rFonts w:eastAsia="Times New Roman" w:cstheme="minorHAnsi"/>
                <w:sz w:val="20"/>
                <w:szCs w:val="20"/>
              </w:rPr>
              <w:t>8-godz.</w:t>
            </w:r>
          </w:p>
        </w:tc>
        <w:tc>
          <w:tcPr>
            <w:tcW w:w="1291" w:type="dxa"/>
            <w:vAlign w:val="center"/>
          </w:tcPr>
          <w:p w14:paraId="38EBC3CA" w14:textId="77777777" w:rsidR="000D367F" w:rsidRPr="000D367F" w:rsidRDefault="000D367F" w:rsidP="000D367F">
            <w:pPr>
              <w:ind w:right="336"/>
              <w:jc w:val="center"/>
              <w:rPr>
                <w:rFonts w:eastAsia="Times New Roman" w:cstheme="minorHAnsi"/>
                <w:sz w:val="20"/>
                <w:szCs w:val="20"/>
              </w:rPr>
            </w:pPr>
            <w:r w:rsidRPr="000D367F">
              <w:rPr>
                <w:rFonts w:eastAsia="Times New Roman" w:cstheme="minorHAnsi"/>
                <w:sz w:val="20"/>
                <w:szCs w:val="20"/>
              </w:rPr>
              <w:t>109,5</w:t>
            </w:r>
          </w:p>
        </w:tc>
        <w:tc>
          <w:tcPr>
            <w:tcW w:w="1148" w:type="dxa"/>
            <w:vAlign w:val="center"/>
          </w:tcPr>
          <w:p w14:paraId="47C2F852" w14:textId="77777777" w:rsidR="000D367F" w:rsidRPr="000D367F" w:rsidRDefault="000D367F" w:rsidP="000D367F">
            <w:pPr>
              <w:ind w:right="381"/>
              <w:jc w:val="center"/>
              <w:rPr>
                <w:rFonts w:eastAsia="Times New Roman" w:cstheme="minorHAnsi"/>
                <w:sz w:val="20"/>
                <w:szCs w:val="20"/>
              </w:rPr>
            </w:pPr>
            <w:r w:rsidRPr="000D367F">
              <w:rPr>
                <w:rFonts w:eastAsia="Times New Roman" w:cstheme="minorHAnsi"/>
                <w:sz w:val="20"/>
                <w:szCs w:val="20"/>
              </w:rPr>
              <w:t>99,5</w:t>
            </w:r>
          </w:p>
        </w:tc>
        <w:tc>
          <w:tcPr>
            <w:tcW w:w="1288" w:type="dxa"/>
            <w:vAlign w:val="center"/>
          </w:tcPr>
          <w:p w14:paraId="1DBD36C3" w14:textId="77777777" w:rsidR="000D367F" w:rsidRPr="000D367F" w:rsidRDefault="000D367F" w:rsidP="000D367F">
            <w:pPr>
              <w:ind w:right="62"/>
              <w:jc w:val="center"/>
              <w:rPr>
                <w:rFonts w:eastAsia="Times New Roman" w:cstheme="minorHAnsi"/>
                <w:sz w:val="20"/>
                <w:szCs w:val="20"/>
              </w:rPr>
            </w:pPr>
            <w:r w:rsidRPr="000D367F">
              <w:rPr>
                <w:rFonts w:eastAsia="Times New Roman" w:cstheme="minorHAnsi"/>
                <w:sz w:val="20"/>
                <w:szCs w:val="20"/>
              </w:rPr>
              <w:t>194</w:t>
            </w:r>
            <w:r w:rsidRPr="000D367F">
              <w:rPr>
                <w:rFonts w:eastAsia="Times New Roman" w:cstheme="minorHAnsi"/>
                <w:spacing w:val="-1"/>
                <w:sz w:val="20"/>
                <w:szCs w:val="20"/>
              </w:rPr>
              <w:t xml:space="preserve"> </w:t>
            </w:r>
            <w:r w:rsidRPr="000D367F">
              <w:rPr>
                <w:rFonts w:eastAsia="Times New Roman" w:cstheme="minorHAnsi"/>
                <w:sz w:val="20"/>
                <w:szCs w:val="20"/>
              </w:rPr>
              <w:t>102</w:t>
            </w:r>
          </w:p>
        </w:tc>
        <w:tc>
          <w:tcPr>
            <w:tcW w:w="1437" w:type="dxa"/>
            <w:vAlign w:val="center"/>
          </w:tcPr>
          <w:p w14:paraId="7EEA8990" w14:textId="77777777" w:rsidR="000D367F" w:rsidRPr="000D367F" w:rsidRDefault="000D367F" w:rsidP="000D367F">
            <w:pPr>
              <w:ind w:right="61"/>
              <w:jc w:val="center"/>
              <w:rPr>
                <w:rFonts w:eastAsia="Times New Roman" w:cstheme="minorHAnsi"/>
                <w:sz w:val="20"/>
                <w:szCs w:val="20"/>
              </w:rPr>
            </w:pPr>
            <w:r w:rsidRPr="000D367F">
              <w:rPr>
                <w:rFonts w:eastAsia="Times New Roman" w:cstheme="minorHAnsi"/>
                <w:sz w:val="20"/>
                <w:szCs w:val="20"/>
              </w:rPr>
              <w:t>99,6</w:t>
            </w:r>
          </w:p>
        </w:tc>
      </w:tr>
      <w:tr w:rsidR="000D367F" w:rsidRPr="000D367F" w14:paraId="0B376F00" w14:textId="77777777" w:rsidTr="00374B14">
        <w:trPr>
          <w:trHeight w:val="329"/>
        </w:trPr>
        <w:tc>
          <w:tcPr>
            <w:tcW w:w="1146" w:type="dxa"/>
            <w:vAlign w:val="center"/>
          </w:tcPr>
          <w:p w14:paraId="1CC7D091" w14:textId="77777777" w:rsidR="000D367F" w:rsidRPr="000D367F" w:rsidRDefault="000D367F" w:rsidP="000D367F">
            <w:pPr>
              <w:ind w:right="109"/>
              <w:jc w:val="center"/>
              <w:rPr>
                <w:rFonts w:eastAsia="Times New Roman" w:cstheme="minorHAnsi"/>
                <w:sz w:val="20"/>
                <w:szCs w:val="20"/>
              </w:rPr>
            </w:pPr>
            <w:r w:rsidRPr="000D367F">
              <w:rPr>
                <w:rFonts w:eastAsia="Times New Roman" w:cstheme="minorHAnsi"/>
                <w:sz w:val="20"/>
                <w:szCs w:val="20"/>
              </w:rPr>
              <w:t>PL2602</w:t>
            </w:r>
          </w:p>
        </w:tc>
        <w:tc>
          <w:tcPr>
            <w:tcW w:w="1289" w:type="dxa"/>
            <w:vAlign w:val="center"/>
          </w:tcPr>
          <w:p w14:paraId="38991528" w14:textId="77777777" w:rsidR="000D367F" w:rsidRPr="000D367F" w:rsidRDefault="000D367F" w:rsidP="000D367F">
            <w:pPr>
              <w:spacing w:before="74" w:line="276" w:lineRule="auto"/>
              <w:ind w:right="106"/>
              <w:jc w:val="center"/>
              <w:rPr>
                <w:rFonts w:eastAsia="Times New Roman" w:cstheme="minorHAnsi"/>
                <w:sz w:val="20"/>
                <w:szCs w:val="20"/>
              </w:rPr>
            </w:pPr>
            <w:r w:rsidRPr="000D367F">
              <w:rPr>
                <w:rFonts w:eastAsia="Times New Roman" w:cstheme="minorHAnsi"/>
                <w:sz w:val="20"/>
                <w:szCs w:val="20"/>
              </w:rPr>
              <w:t>strefa</w:t>
            </w:r>
            <w:r w:rsidRPr="000D367F">
              <w:rPr>
                <w:rFonts w:eastAsia="Times New Roman" w:cstheme="minorHAnsi"/>
                <w:spacing w:val="1"/>
                <w:sz w:val="20"/>
                <w:szCs w:val="20"/>
              </w:rPr>
              <w:t xml:space="preserve"> </w:t>
            </w:r>
            <w:r w:rsidRPr="000D367F">
              <w:rPr>
                <w:rFonts w:eastAsia="Times New Roman" w:cstheme="minorHAnsi"/>
                <w:spacing w:val="-1"/>
                <w:sz w:val="20"/>
                <w:szCs w:val="20"/>
              </w:rPr>
              <w:t>świętokrzyska</w:t>
            </w:r>
          </w:p>
        </w:tc>
        <w:tc>
          <w:tcPr>
            <w:tcW w:w="1864" w:type="dxa"/>
            <w:vAlign w:val="center"/>
          </w:tcPr>
          <w:p w14:paraId="63CD6823" w14:textId="77777777" w:rsidR="000D367F" w:rsidRPr="000D367F" w:rsidRDefault="000D367F" w:rsidP="000D367F">
            <w:pPr>
              <w:spacing w:before="74" w:line="276" w:lineRule="auto"/>
              <w:ind w:left="100" w:right="86" w:firstLine="232"/>
              <w:jc w:val="center"/>
              <w:rPr>
                <w:rFonts w:eastAsia="Times New Roman" w:cstheme="minorHAnsi"/>
                <w:sz w:val="20"/>
                <w:szCs w:val="20"/>
              </w:rPr>
            </w:pPr>
            <w:r w:rsidRPr="000D367F">
              <w:rPr>
                <w:rFonts w:eastAsia="Times New Roman" w:cstheme="minorHAnsi"/>
                <w:sz w:val="20"/>
                <w:szCs w:val="20"/>
              </w:rPr>
              <w:t>Poziom celu</w:t>
            </w:r>
            <w:r w:rsidRPr="000D367F">
              <w:rPr>
                <w:rFonts w:eastAsia="Times New Roman" w:cstheme="minorHAnsi"/>
                <w:spacing w:val="1"/>
                <w:sz w:val="20"/>
                <w:szCs w:val="20"/>
              </w:rPr>
              <w:t xml:space="preserve"> </w:t>
            </w:r>
            <w:r w:rsidRPr="000D367F">
              <w:rPr>
                <w:rFonts w:eastAsia="Times New Roman" w:cstheme="minorHAnsi"/>
                <w:spacing w:val="-1"/>
                <w:sz w:val="20"/>
                <w:szCs w:val="20"/>
              </w:rPr>
              <w:t>długoterminowego</w:t>
            </w:r>
          </w:p>
        </w:tc>
        <w:tc>
          <w:tcPr>
            <w:tcW w:w="1290" w:type="dxa"/>
            <w:vAlign w:val="center"/>
          </w:tcPr>
          <w:p w14:paraId="5A20E0ED" w14:textId="77777777" w:rsidR="000D367F" w:rsidRPr="000D367F" w:rsidRDefault="000D367F" w:rsidP="000D367F">
            <w:pPr>
              <w:jc w:val="center"/>
              <w:rPr>
                <w:rFonts w:eastAsia="Times New Roman" w:cstheme="minorHAnsi"/>
                <w:sz w:val="20"/>
                <w:szCs w:val="20"/>
              </w:rPr>
            </w:pPr>
            <w:r w:rsidRPr="000D367F">
              <w:rPr>
                <w:rFonts w:eastAsia="Times New Roman" w:cstheme="minorHAnsi"/>
                <w:sz w:val="20"/>
                <w:szCs w:val="20"/>
              </w:rPr>
              <w:t>Śr.</w:t>
            </w:r>
            <w:r w:rsidRPr="000D367F">
              <w:rPr>
                <w:rFonts w:eastAsia="Times New Roman" w:cstheme="minorHAnsi"/>
                <w:spacing w:val="-1"/>
                <w:sz w:val="20"/>
                <w:szCs w:val="20"/>
              </w:rPr>
              <w:t xml:space="preserve"> </w:t>
            </w:r>
            <w:r w:rsidRPr="000D367F">
              <w:rPr>
                <w:rFonts w:eastAsia="Times New Roman" w:cstheme="minorHAnsi"/>
                <w:sz w:val="20"/>
                <w:szCs w:val="20"/>
              </w:rPr>
              <w:t>8-godz.</w:t>
            </w:r>
          </w:p>
        </w:tc>
        <w:tc>
          <w:tcPr>
            <w:tcW w:w="1291" w:type="dxa"/>
            <w:vAlign w:val="center"/>
          </w:tcPr>
          <w:p w14:paraId="3A61D89D" w14:textId="77777777" w:rsidR="000D367F" w:rsidRPr="000D367F" w:rsidRDefault="000D367F" w:rsidP="000D367F">
            <w:pPr>
              <w:ind w:right="337"/>
              <w:jc w:val="center"/>
              <w:rPr>
                <w:rFonts w:eastAsia="Times New Roman" w:cstheme="minorHAnsi"/>
                <w:sz w:val="20"/>
                <w:szCs w:val="20"/>
              </w:rPr>
            </w:pPr>
            <w:r w:rsidRPr="000D367F">
              <w:rPr>
                <w:rFonts w:eastAsia="Times New Roman" w:cstheme="minorHAnsi"/>
                <w:sz w:val="20"/>
                <w:szCs w:val="20"/>
              </w:rPr>
              <w:t>8 051,4</w:t>
            </w:r>
          </w:p>
        </w:tc>
        <w:tc>
          <w:tcPr>
            <w:tcW w:w="1148" w:type="dxa"/>
            <w:vAlign w:val="center"/>
          </w:tcPr>
          <w:p w14:paraId="56BFC3D1" w14:textId="77777777" w:rsidR="000D367F" w:rsidRPr="000D367F" w:rsidRDefault="000D367F" w:rsidP="000D367F">
            <w:pPr>
              <w:ind w:right="380"/>
              <w:jc w:val="center"/>
              <w:rPr>
                <w:rFonts w:eastAsia="Times New Roman" w:cstheme="minorHAnsi"/>
                <w:sz w:val="20"/>
                <w:szCs w:val="20"/>
              </w:rPr>
            </w:pPr>
            <w:r w:rsidRPr="000D367F">
              <w:rPr>
                <w:rFonts w:eastAsia="Times New Roman" w:cstheme="minorHAnsi"/>
                <w:sz w:val="20"/>
                <w:szCs w:val="20"/>
              </w:rPr>
              <w:t>69,4</w:t>
            </w:r>
          </w:p>
        </w:tc>
        <w:tc>
          <w:tcPr>
            <w:tcW w:w="1288" w:type="dxa"/>
            <w:vAlign w:val="center"/>
          </w:tcPr>
          <w:p w14:paraId="15C81F64" w14:textId="77777777" w:rsidR="000D367F" w:rsidRPr="000D367F" w:rsidRDefault="000D367F" w:rsidP="000D367F">
            <w:pPr>
              <w:ind w:right="62"/>
              <w:jc w:val="center"/>
              <w:rPr>
                <w:rFonts w:eastAsia="Times New Roman" w:cstheme="minorHAnsi"/>
                <w:sz w:val="20"/>
                <w:szCs w:val="20"/>
              </w:rPr>
            </w:pPr>
            <w:r w:rsidRPr="000D367F">
              <w:rPr>
                <w:rFonts w:eastAsia="Times New Roman" w:cstheme="minorHAnsi"/>
                <w:sz w:val="20"/>
                <w:szCs w:val="20"/>
              </w:rPr>
              <w:t>708</w:t>
            </w:r>
            <w:r w:rsidRPr="000D367F">
              <w:rPr>
                <w:rFonts w:eastAsia="Times New Roman" w:cstheme="minorHAnsi"/>
                <w:spacing w:val="-1"/>
                <w:sz w:val="20"/>
                <w:szCs w:val="20"/>
              </w:rPr>
              <w:t xml:space="preserve"> </w:t>
            </w:r>
            <w:r w:rsidRPr="000D367F">
              <w:rPr>
                <w:rFonts w:eastAsia="Times New Roman" w:cstheme="minorHAnsi"/>
                <w:sz w:val="20"/>
                <w:szCs w:val="20"/>
              </w:rPr>
              <w:t>794</w:t>
            </w:r>
          </w:p>
        </w:tc>
        <w:tc>
          <w:tcPr>
            <w:tcW w:w="1437" w:type="dxa"/>
            <w:vAlign w:val="center"/>
          </w:tcPr>
          <w:p w14:paraId="3968F979" w14:textId="77777777" w:rsidR="000D367F" w:rsidRPr="000D367F" w:rsidRDefault="000D367F" w:rsidP="000D367F">
            <w:pPr>
              <w:ind w:right="61"/>
              <w:jc w:val="center"/>
              <w:rPr>
                <w:rFonts w:eastAsia="Times New Roman" w:cstheme="minorHAnsi"/>
                <w:sz w:val="20"/>
                <w:szCs w:val="20"/>
              </w:rPr>
            </w:pPr>
            <w:r w:rsidRPr="000D367F">
              <w:rPr>
                <w:rFonts w:eastAsia="Times New Roman" w:cstheme="minorHAnsi"/>
                <w:sz w:val="20"/>
                <w:szCs w:val="20"/>
              </w:rPr>
              <w:t>68,2</w:t>
            </w:r>
          </w:p>
        </w:tc>
      </w:tr>
    </w:tbl>
    <w:p w14:paraId="68AA16E2"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cstheme="minorHAnsi"/>
        </w:rPr>
        <w:t xml:space="preserve">Źródło: </w:t>
      </w:r>
      <w:r w:rsidRPr="000D367F">
        <w:rPr>
          <w:rFonts w:eastAsia="Arimo" w:cstheme="minorHAnsi"/>
        </w:rPr>
        <w:t>Roczna ocena jakości powietrza w województwie świętokrzyskim</w:t>
      </w:r>
    </w:p>
    <w:p w14:paraId="603CCBAB"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eastAsia="Arimo" w:cstheme="minorHAnsi"/>
        </w:rPr>
        <w:t>(raport wojewódzki za rok 2020)</w:t>
      </w:r>
    </w:p>
    <w:p w14:paraId="175E4AB9" w14:textId="77777777" w:rsidR="000D367F" w:rsidRPr="000D367F" w:rsidRDefault="000D367F" w:rsidP="000D367F">
      <w:pPr>
        <w:spacing w:after="0" w:line="240" w:lineRule="auto"/>
        <w:jc w:val="center"/>
        <w:rPr>
          <w:rFonts w:cstheme="minorHAnsi"/>
          <w:color w:val="FF0000"/>
          <w:highlight w:val="yellow"/>
        </w:rPr>
      </w:pPr>
    </w:p>
    <w:p w14:paraId="17654864" w14:textId="1B852F2C" w:rsidR="000D367F" w:rsidRPr="000D367F" w:rsidRDefault="000D367F" w:rsidP="000D367F">
      <w:pPr>
        <w:spacing w:after="0" w:line="240" w:lineRule="auto"/>
        <w:jc w:val="center"/>
        <w:rPr>
          <w:rFonts w:cstheme="minorHAnsi"/>
          <w:b/>
          <w:bCs/>
          <w:sz w:val="20"/>
          <w:szCs w:val="20"/>
        </w:rPr>
      </w:pPr>
      <w:bookmarkStart w:id="51" w:name="_Toc59524857"/>
      <w:bookmarkStart w:id="52" w:name="_Toc67480816"/>
      <w:bookmarkStart w:id="53" w:name="_Toc113967495"/>
      <w:bookmarkStart w:id="54" w:name="_Toc114224873"/>
      <w:r w:rsidRPr="000D367F">
        <w:rPr>
          <w:rFonts w:cstheme="minorHAnsi"/>
          <w:sz w:val="20"/>
          <w:szCs w:val="20"/>
        </w:rPr>
        <w:t xml:space="preserve">Tabela </w:t>
      </w:r>
      <w:r w:rsidRPr="000D367F">
        <w:rPr>
          <w:rFonts w:cstheme="minorHAnsi"/>
          <w:b/>
          <w:bCs/>
          <w:sz w:val="20"/>
          <w:szCs w:val="20"/>
        </w:rPr>
        <w:fldChar w:fldCharType="begin"/>
      </w:r>
      <w:r w:rsidRPr="000D367F">
        <w:rPr>
          <w:rFonts w:cstheme="minorHAnsi"/>
          <w:sz w:val="20"/>
          <w:szCs w:val="20"/>
        </w:rPr>
        <w:instrText xml:space="preserve"> SEQ Tabela \* ARABIC </w:instrText>
      </w:r>
      <w:r w:rsidRPr="000D367F">
        <w:rPr>
          <w:rFonts w:cstheme="minorHAnsi"/>
          <w:b/>
          <w:bCs/>
          <w:sz w:val="20"/>
          <w:szCs w:val="20"/>
        </w:rPr>
        <w:fldChar w:fldCharType="separate"/>
      </w:r>
      <w:r w:rsidR="00E43EF4">
        <w:rPr>
          <w:rFonts w:cstheme="minorHAnsi"/>
          <w:noProof/>
          <w:sz w:val="20"/>
          <w:szCs w:val="20"/>
        </w:rPr>
        <w:t>8</w:t>
      </w:r>
      <w:r w:rsidRPr="000D367F">
        <w:rPr>
          <w:rFonts w:cstheme="minorHAnsi"/>
          <w:b/>
          <w:bCs/>
          <w:sz w:val="20"/>
          <w:szCs w:val="20"/>
        </w:rPr>
        <w:fldChar w:fldCharType="end"/>
      </w:r>
      <w:r w:rsidRPr="000D367F">
        <w:rPr>
          <w:rFonts w:cstheme="minorHAnsi"/>
          <w:sz w:val="20"/>
          <w:szCs w:val="20"/>
        </w:rPr>
        <w:t xml:space="preserve"> </w:t>
      </w:r>
      <w:bookmarkEnd w:id="51"/>
      <w:bookmarkEnd w:id="52"/>
      <w:r w:rsidRPr="000D367F">
        <w:rPr>
          <w:rFonts w:cstheme="minorHAnsi"/>
          <w:sz w:val="20"/>
          <w:szCs w:val="20"/>
        </w:rPr>
        <w:t xml:space="preserve">Zestawienie informacji dotyczących obszarów przekroczeń dla poszczególnych zanieczyszczeń </w:t>
      </w:r>
      <w:r w:rsidRPr="000D367F">
        <w:rPr>
          <w:rFonts w:cstheme="minorHAnsi"/>
          <w:sz w:val="20"/>
          <w:szCs w:val="20"/>
        </w:rPr>
        <w:br/>
        <w:t>w roku 2020 w województwie świętokrzyskim z uwzględnieniem kryterium określonego w celu ochrony roślin</w:t>
      </w:r>
      <w:bookmarkEnd w:id="53"/>
      <w:bookmarkEnd w:id="54"/>
      <w:r w:rsidRPr="000D367F">
        <w:rPr>
          <w:rFonts w:cstheme="minorHAnsi"/>
          <w:sz w:val="20"/>
          <w:szCs w:val="20"/>
        </w:rPr>
        <w:t xml:space="preserve"> </w:t>
      </w:r>
    </w:p>
    <w:tbl>
      <w:tblPr>
        <w:tblStyle w:val="TableNormal"/>
        <w:tblW w:w="1034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7"/>
        <w:gridCol w:w="1171"/>
        <w:gridCol w:w="1877"/>
        <w:gridCol w:w="1051"/>
        <w:gridCol w:w="1384"/>
        <w:gridCol w:w="1532"/>
        <w:gridCol w:w="2126"/>
      </w:tblGrid>
      <w:tr w:rsidR="000D367F" w:rsidRPr="000D367F" w14:paraId="2C808177" w14:textId="77777777" w:rsidTr="00374B14">
        <w:trPr>
          <w:trHeight w:val="1430"/>
        </w:trPr>
        <w:tc>
          <w:tcPr>
            <w:tcW w:w="1207" w:type="dxa"/>
            <w:shd w:val="clear" w:color="auto" w:fill="D9E1F3"/>
            <w:vAlign w:val="center"/>
          </w:tcPr>
          <w:p w14:paraId="2396EC1D" w14:textId="77777777" w:rsidR="000D367F" w:rsidRPr="000D367F" w:rsidRDefault="000D367F" w:rsidP="000D367F">
            <w:pPr>
              <w:spacing w:before="1" w:line="276" w:lineRule="auto"/>
              <w:ind w:left="74" w:right="110"/>
              <w:jc w:val="center"/>
              <w:rPr>
                <w:rFonts w:eastAsia="Times New Roman" w:cstheme="minorHAnsi"/>
                <w:b/>
                <w:sz w:val="20"/>
                <w:szCs w:val="20"/>
              </w:rPr>
            </w:pPr>
            <w:r w:rsidRPr="000D367F">
              <w:rPr>
                <w:rFonts w:eastAsia="Times New Roman" w:cstheme="minorHAnsi"/>
                <w:b/>
                <w:sz w:val="20"/>
                <w:szCs w:val="20"/>
              </w:rPr>
              <w:t>Kod</w:t>
            </w:r>
            <w:r w:rsidRPr="000D367F">
              <w:rPr>
                <w:rFonts w:eastAsia="Times New Roman" w:cstheme="minorHAnsi"/>
                <w:b/>
                <w:spacing w:val="1"/>
                <w:sz w:val="20"/>
                <w:szCs w:val="20"/>
              </w:rPr>
              <w:t xml:space="preserve"> </w:t>
            </w:r>
            <w:r w:rsidRPr="000D367F">
              <w:rPr>
                <w:rFonts w:eastAsia="Times New Roman" w:cstheme="minorHAnsi"/>
                <w:b/>
                <w:spacing w:val="-1"/>
                <w:sz w:val="20"/>
                <w:szCs w:val="20"/>
              </w:rPr>
              <w:t>strefy</w:t>
            </w:r>
          </w:p>
        </w:tc>
        <w:tc>
          <w:tcPr>
            <w:tcW w:w="1171" w:type="dxa"/>
            <w:shd w:val="clear" w:color="auto" w:fill="D9E1F3"/>
            <w:vAlign w:val="center"/>
          </w:tcPr>
          <w:p w14:paraId="6FECC875" w14:textId="77777777" w:rsidR="000D367F" w:rsidRPr="000D367F" w:rsidRDefault="000D367F" w:rsidP="000D367F">
            <w:pPr>
              <w:spacing w:before="137"/>
              <w:jc w:val="center"/>
              <w:rPr>
                <w:rFonts w:eastAsia="Times New Roman" w:cstheme="minorHAnsi"/>
                <w:b/>
                <w:sz w:val="20"/>
                <w:szCs w:val="20"/>
              </w:rPr>
            </w:pPr>
            <w:r w:rsidRPr="000D367F">
              <w:rPr>
                <w:rFonts w:eastAsia="Times New Roman" w:cstheme="minorHAnsi"/>
                <w:b/>
                <w:sz w:val="20"/>
                <w:szCs w:val="20"/>
              </w:rPr>
              <w:t>Nazwa</w:t>
            </w:r>
            <w:r w:rsidRPr="000D367F">
              <w:rPr>
                <w:rFonts w:eastAsia="Times New Roman" w:cstheme="minorHAnsi"/>
                <w:b/>
                <w:spacing w:val="-2"/>
                <w:sz w:val="20"/>
                <w:szCs w:val="20"/>
              </w:rPr>
              <w:t xml:space="preserve"> </w:t>
            </w:r>
            <w:r w:rsidRPr="000D367F">
              <w:rPr>
                <w:rFonts w:eastAsia="Times New Roman" w:cstheme="minorHAnsi"/>
                <w:b/>
                <w:sz w:val="20"/>
                <w:szCs w:val="20"/>
              </w:rPr>
              <w:t>strefy</w:t>
            </w:r>
          </w:p>
        </w:tc>
        <w:tc>
          <w:tcPr>
            <w:tcW w:w="1877" w:type="dxa"/>
            <w:shd w:val="clear" w:color="auto" w:fill="D9E1F3"/>
            <w:vAlign w:val="center"/>
          </w:tcPr>
          <w:p w14:paraId="69D32BFC" w14:textId="77777777" w:rsidR="000D367F" w:rsidRPr="000D367F" w:rsidRDefault="000D367F" w:rsidP="000D367F">
            <w:pPr>
              <w:spacing w:before="137"/>
              <w:jc w:val="center"/>
              <w:rPr>
                <w:rFonts w:eastAsia="Times New Roman" w:cstheme="minorHAnsi"/>
                <w:b/>
                <w:sz w:val="20"/>
                <w:szCs w:val="20"/>
              </w:rPr>
            </w:pPr>
            <w:r w:rsidRPr="000D367F">
              <w:rPr>
                <w:rFonts w:eastAsia="Times New Roman" w:cstheme="minorHAnsi"/>
                <w:b/>
                <w:sz w:val="20"/>
                <w:szCs w:val="20"/>
              </w:rPr>
              <w:t>Typ</w:t>
            </w:r>
            <w:r w:rsidRPr="000D367F">
              <w:rPr>
                <w:rFonts w:eastAsia="Times New Roman" w:cstheme="minorHAnsi"/>
                <w:b/>
                <w:spacing w:val="-4"/>
                <w:sz w:val="20"/>
                <w:szCs w:val="20"/>
              </w:rPr>
              <w:t xml:space="preserve"> </w:t>
            </w:r>
            <w:r w:rsidRPr="000D367F">
              <w:rPr>
                <w:rFonts w:eastAsia="Times New Roman" w:cstheme="minorHAnsi"/>
                <w:b/>
                <w:sz w:val="20"/>
                <w:szCs w:val="20"/>
              </w:rPr>
              <w:t>normy</w:t>
            </w:r>
          </w:p>
        </w:tc>
        <w:tc>
          <w:tcPr>
            <w:tcW w:w="1051" w:type="dxa"/>
            <w:shd w:val="clear" w:color="auto" w:fill="D9E1F3"/>
            <w:vAlign w:val="center"/>
          </w:tcPr>
          <w:p w14:paraId="654B4992" w14:textId="77777777" w:rsidR="000D367F" w:rsidRPr="000D367F" w:rsidRDefault="000D367F" w:rsidP="000D367F">
            <w:pPr>
              <w:spacing w:before="127" w:line="276" w:lineRule="auto"/>
              <w:ind w:right="58"/>
              <w:jc w:val="center"/>
              <w:rPr>
                <w:rFonts w:eastAsia="Times New Roman" w:cstheme="minorHAnsi"/>
                <w:b/>
                <w:sz w:val="20"/>
                <w:szCs w:val="20"/>
              </w:rPr>
            </w:pPr>
            <w:r w:rsidRPr="000D367F">
              <w:rPr>
                <w:rFonts w:eastAsia="Times New Roman" w:cstheme="minorHAnsi"/>
                <w:b/>
                <w:sz w:val="20"/>
                <w:szCs w:val="20"/>
              </w:rPr>
              <w:t>Czas</w:t>
            </w:r>
            <w:r w:rsidRPr="000D367F">
              <w:rPr>
                <w:rFonts w:eastAsia="Times New Roman" w:cstheme="minorHAnsi"/>
                <w:b/>
                <w:spacing w:val="1"/>
                <w:sz w:val="20"/>
                <w:szCs w:val="20"/>
              </w:rPr>
              <w:t xml:space="preserve"> </w:t>
            </w:r>
            <w:r w:rsidRPr="000D367F">
              <w:rPr>
                <w:rFonts w:eastAsia="Times New Roman" w:cstheme="minorHAnsi"/>
                <w:b/>
                <w:spacing w:val="-1"/>
                <w:sz w:val="20"/>
                <w:szCs w:val="20"/>
              </w:rPr>
              <w:t>uśredniania</w:t>
            </w:r>
            <w:r w:rsidRPr="000D367F">
              <w:rPr>
                <w:rFonts w:eastAsia="Times New Roman" w:cstheme="minorHAnsi"/>
                <w:b/>
                <w:spacing w:val="-42"/>
                <w:sz w:val="20"/>
                <w:szCs w:val="20"/>
              </w:rPr>
              <w:t xml:space="preserve"> </w:t>
            </w:r>
            <w:r w:rsidRPr="000D367F">
              <w:rPr>
                <w:rFonts w:eastAsia="Times New Roman" w:cstheme="minorHAnsi"/>
                <w:b/>
                <w:sz w:val="20"/>
                <w:szCs w:val="20"/>
              </w:rPr>
              <w:t>(parametr)</w:t>
            </w:r>
          </w:p>
        </w:tc>
        <w:tc>
          <w:tcPr>
            <w:tcW w:w="1384" w:type="dxa"/>
            <w:shd w:val="clear" w:color="auto" w:fill="D9E1F3"/>
            <w:vAlign w:val="center"/>
          </w:tcPr>
          <w:p w14:paraId="14525CE1" w14:textId="77777777" w:rsidR="000D367F" w:rsidRPr="000D367F" w:rsidRDefault="000D367F" w:rsidP="000D367F">
            <w:pPr>
              <w:spacing w:line="276" w:lineRule="auto"/>
              <w:ind w:right="134"/>
              <w:jc w:val="center"/>
              <w:rPr>
                <w:rFonts w:eastAsia="Times New Roman" w:cstheme="minorHAnsi"/>
                <w:b/>
                <w:sz w:val="20"/>
                <w:szCs w:val="20"/>
              </w:rPr>
            </w:pPr>
            <w:r w:rsidRPr="000D367F">
              <w:rPr>
                <w:rFonts w:eastAsia="Times New Roman" w:cstheme="minorHAnsi"/>
                <w:b/>
                <w:sz w:val="20"/>
                <w:szCs w:val="20"/>
              </w:rPr>
              <w:t>Powierzchnia</w:t>
            </w:r>
            <w:r w:rsidRPr="000D367F">
              <w:rPr>
                <w:rFonts w:eastAsia="Times New Roman" w:cstheme="minorHAnsi"/>
                <w:b/>
                <w:spacing w:val="1"/>
                <w:sz w:val="20"/>
                <w:szCs w:val="20"/>
              </w:rPr>
              <w:t xml:space="preserve"> </w:t>
            </w:r>
            <w:r w:rsidRPr="000D367F">
              <w:rPr>
                <w:rFonts w:eastAsia="Times New Roman" w:cstheme="minorHAnsi"/>
                <w:b/>
                <w:sz w:val="20"/>
                <w:szCs w:val="20"/>
              </w:rPr>
              <w:t>obszaru</w:t>
            </w:r>
            <w:r w:rsidRPr="000D367F">
              <w:rPr>
                <w:rFonts w:eastAsia="Times New Roman" w:cstheme="minorHAnsi"/>
                <w:b/>
                <w:spacing w:val="1"/>
                <w:sz w:val="20"/>
                <w:szCs w:val="20"/>
              </w:rPr>
              <w:t xml:space="preserve"> </w:t>
            </w:r>
            <w:r w:rsidRPr="000D367F">
              <w:rPr>
                <w:rFonts w:eastAsia="Times New Roman" w:cstheme="minorHAnsi"/>
                <w:b/>
                <w:spacing w:val="-1"/>
                <w:sz w:val="20"/>
                <w:szCs w:val="20"/>
              </w:rPr>
              <w:t>przekroczenia</w:t>
            </w:r>
            <w:r w:rsidRPr="000D367F">
              <w:rPr>
                <w:rFonts w:eastAsia="Times New Roman" w:cstheme="minorHAnsi"/>
                <w:b/>
                <w:spacing w:val="-42"/>
                <w:sz w:val="20"/>
                <w:szCs w:val="20"/>
              </w:rPr>
              <w:t xml:space="preserve"> </w:t>
            </w:r>
            <w:r w:rsidRPr="000D367F">
              <w:rPr>
                <w:rFonts w:eastAsia="Times New Roman" w:cstheme="minorHAnsi"/>
                <w:b/>
                <w:sz w:val="20"/>
                <w:szCs w:val="20"/>
              </w:rPr>
              <w:t>[km</w:t>
            </w:r>
            <w:r w:rsidRPr="000D367F">
              <w:rPr>
                <w:rFonts w:eastAsia="Times New Roman" w:cstheme="minorHAnsi"/>
                <w:b/>
                <w:sz w:val="20"/>
                <w:szCs w:val="20"/>
                <w:vertAlign w:val="superscript"/>
              </w:rPr>
              <w:t>2</w:t>
            </w:r>
            <w:r w:rsidRPr="000D367F">
              <w:rPr>
                <w:rFonts w:eastAsia="Times New Roman" w:cstheme="minorHAnsi"/>
                <w:b/>
                <w:sz w:val="20"/>
                <w:szCs w:val="20"/>
              </w:rPr>
              <w:t>]</w:t>
            </w:r>
          </w:p>
        </w:tc>
        <w:tc>
          <w:tcPr>
            <w:tcW w:w="1532" w:type="dxa"/>
            <w:shd w:val="clear" w:color="auto" w:fill="D9E1F3"/>
            <w:vAlign w:val="center"/>
          </w:tcPr>
          <w:p w14:paraId="36C1DA5D" w14:textId="77777777" w:rsidR="000D367F" w:rsidRPr="000D367F" w:rsidRDefault="000D367F" w:rsidP="000D367F">
            <w:pPr>
              <w:spacing w:before="127" w:line="276" w:lineRule="auto"/>
              <w:ind w:right="82"/>
              <w:jc w:val="center"/>
              <w:rPr>
                <w:rFonts w:eastAsia="Times New Roman" w:cstheme="minorHAnsi"/>
                <w:b/>
                <w:sz w:val="20"/>
                <w:szCs w:val="20"/>
              </w:rPr>
            </w:pPr>
            <w:r w:rsidRPr="000D367F">
              <w:rPr>
                <w:rFonts w:eastAsia="Times New Roman" w:cstheme="minorHAnsi"/>
                <w:b/>
                <w:sz w:val="20"/>
                <w:szCs w:val="20"/>
              </w:rPr>
              <w:t>Udział w</w:t>
            </w:r>
            <w:r w:rsidRPr="000D367F">
              <w:rPr>
                <w:rFonts w:eastAsia="Times New Roman" w:cstheme="minorHAnsi"/>
                <w:b/>
                <w:spacing w:val="1"/>
                <w:sz w:val="20"/>
                <w:szCs w:val="20"/>
              </w:rPr>
              <w:t xml:space="preserve"> </w:t>
            </w:r>
            <w:r w:rsidRPr="000D367F">
              <w:rPr>
                <w:rFonts w:eastAsia="Times New Roman" w:cstheme="minorHAnsi"/>
                <w:b/>
                <w:spacing w:val="-1"/>
                <w:sz w:val="20"/>
                <w:szCs w:val="20"/>
              </w:rPr>
              <w:t xml:space="preserve">powierzchni </w:t>
            </w:r>
            <w:r w:rsidRPr="000D367F">
              <w:rPr>
                <w:rFonts w:eastAsia="Times New Roman" w:cstheme="minorHAnsi"/>
                <w:b/>
                <w:sz w:val="20"/>
                <w:szCs w:val="20"/>
              </w:rPr>
              <w:t>strefy</w:t>
            </w:r>
            <w:r w:rsidRPr="000D367F">
              <w:rPr>
                <w:rFonts w:eastAsia="Times New Roman" w:cstheme="minorHAnsi"/>
                <w:b/>
                <w:spacing w:val="-42"/>
                <w:sz w:val="20"/>
                <w:szCs w:val="20"/>
              </w:rPr>
              <w:t xml:space="preserve"> </w:t>
            </w:r>
            <w:r w:rsidRPr="000D367F">
              <w:rPr>
                <w:rFonts w:eastAsia="Times New Roman" w:cstheme="minorHAnsi"/>
                <w:b/>
                <w:sz w:val="20"/>
                <w:szCs w:val="20"/>
              </w:rPr>
              <w:t>[%]</w:t>
            </w:r>
          </w:p>
        </w:tc>
        <w:tc>
          <w:tcPr>
            <w:tcW w:w="2126" w:type="dxa"/>
            <w:shd w:val="clear" w:color="auto" w:fill="D9E1F3"/>
            <w:vAlign w:val="center"/>
          </w:tcPr>
          <w:p w14:paraId="45E2E538" w14:textId="77777777" w:rsidR="000D367F" w:rsidRPr="000D367F" w:rsidRDefault="000D367F" w:rsidP="000D367F">
            <w:pPr>
              <w:spacing w:before="2" w:line="276" w:lineRule="auto"/>
              <w:ind w:left="5" w:hanging="1"/>
              <w:jc w:val="center"/>
              <w:rPr>
                <w:rFonts w:eastAsia="Times New Roman" w:cstheme="minorHAnsi"/>
                <w:b/>
                <w:sz w:val="20"/>
                <w:szCs w:val="20"/>
              </w:rPr>
            </w:pPr>
            <w:r w:rsidRPr="000D367F">
              <w:rPr>
                <w:rFonts w:eastAsia="Times New Roman" w:cstheme="minorHAnsi"/>
                <w:b/>
                <w:sz w:val="20"/>
                <w:szCs w:val="20"/>
              </w:rPr>
              <w:t>Powierzchnia</w:t>
            </w:r>
            <w:r w:rsidRPr="000D367F">
              <w:rPr>
                <w:rFonts w:eastAsia="Times New Roman" w:cstheme="minorHAnsi"/>
                <w:b/>
                <w:spacing w:val="1"/>
                <w:sz w:val="20"/>
                <w:szCs w:val="20"/>
              </w:rPr>
              <w:t xml:space="preserve"> </w:t>
            </w:r>
            <w:r w:rsidRPr="000D367F">
              <w:rPr>
                <w:rFonts w:eastAsia="Times New Roman" w:cstheme="minorHAnsi"/>
                <w:b/>
                <w:sz w:val="20"/>
                <w:szCs w:val="20"/>
              </w:rPr>
              <w:t>obszarów</w:t>
            </w:r>
            <w:r w:rsidRPr="000D367F">
              <w:rPr>
                <w:rFonts w:eastAsia="Times New Roman" w:cstheme="minorHAnsi"/>
                <w:b/>
                <w:spacing w:val="1"/>
                <w:sz w:val="20"/>
                <w:szCs w:val="20"/>
              </w:rPr>
              <w:t xml:space="preserve"> </w:t>
            </w:r>
            <w:r w:rsidRPr="000D367F">
              <w:rPr>
                <w:rFonts w:eastAsia="Times New Roman" w:cstheme="minorHAnsi"/>
                <w:b/>
                <w:sz w:val="20"/>
                <w:szCs w:val="20"/>
              </w:rPr>
              <w:t>ekosystemów</w:t>
            </w:r>
            <w:r w:rsidRPr="000D367F">
              <w:rPr>
                <w:rFonts w:eastAsia="Times New Roman" w:cstheme="minorHAnsi"/>
                <w:b/>
                <w:spacing w:val="1"/>
                <w:sz w:val="20"/>
                <w:szCs w:val="20"/>
              </w:rPr>
              <w:t xml:space="preserve"> </w:t>
            </w:r>
            <w:r w:rsidRPr="000D367F">
              <w:rPr>
                <w:rFonts w:eastAsia="Times New Roman" w:cstheme="minorHAnsi"/>
                <w:b/>
                <w:sz w:val="20"/>
                <w:szCs w:val="20"/>
              </w:rPr>
              <w:t>objętych</w:t>
            </w:r>
            <w:r w:rsidRPr="000D367F">
              <w:rPr>
                <w:rFonts w:eastAsia="Times New Roman" w:cstheme="minorHAnsi"/>
                <w:b/>
                <w:spacing w:val="1"/>
                <w:sz w:val="20"/>
                <w:szCs w:val="20"/>
              </w:rPr>
              <w:t xml:space="preserve"> </w:t>
            </w:r>
            <w:r w:rsidRPr="000D367F">
              <w:rPr>
                <w:rFonts w:eastAsia="Times New Roman" w:cstheme="minorHAnsi"/>
                <w:b/>
                <w:sz w:val="20"/>
                <w:szCs w:val="20"/>
              </w:rPr>
              <w:t>przekroczeniem [km</w:t>
            </w:r>
            <w:r w:rsidRPr="000D367F">
              <w:rPr>
                <w:rFonts w:eastAsia="Times New Roman" w:cstheme="minorHAnsi"/>
                <w:b/>
                <w:sz w:val="20"/>
                <w:szCs w:val="20"/>
                <w:vertAlign w:val="superscript"/>
              </w:rPr>
              <w:t>2</w:t>
            </w:r>
            <w:r w:rsidRPr="000D367F">
              <w:rPr>
                <w:rFonts w:eastAsia="Times New Roman" w:cstheme="minorHAnsi"/>
                <w:b/>
                <w:sz w:val="20"/>
                <w:szCs w:val="20"/>
              </w:rPr>
              <w:t>]</w:t>
            </w:r>
            <w:r w:rsidRPr="000D367F">
              <w:rPr>
                <w:rFonts w:eastAsia="Times New Roman" w:cstheme="minorHAnsi"/>
                <w:b/>
                <w:sz w:val="20"/>
                <w:szCs w:val="20"/>
                <w:vertAlign w:val="superscript"/>
              </w:rPr>
              <w:t>*</w:t>
            </w:r>
          </w:p>
        </w:tc>
      </w:tr>
      <w:tr w:rsidR="000D367F" w:rsidRPr="000D367F" w14:paraId="12EF791A" w14:textId="77777777" w:rsidTr="00374B14">
        <w:trPr>
          <w:trHeight w:val="70"/>
        </w:trPr>
        <w:tc>
          <w:tcPr>
            <w:tcW w:w="10348" w:type="dxa"/>
            <w:gridSpan w:val="7"/>
            <w:shd w:val="clear" w:color="auto" w:fill="F1F1F1"/>
            <w:vAlign w:val="center"/>
          </w:tcPr>
          <w:p w14:paraId="58F39030" w14:textId="77777777" w:rsidR="000D367F" w:rsidRPr="000D367F" w:rsidRDefault="000D367F" w:rsidP="000D367F">
            <w:pPr>
              <w:jc w:val="center"/>
              <w:rPr>
                <w:rFonts w:eastAsia="Times New Roman" w:cstheme="minorHAnsi"/>
              </w:rPr>
            </w:pPr>
            <w:r w:rsidRPr="000D367F">
              <w:rPr>
                <w:rFonts w:eastAsia="Times New Roman" w:cstheme="minorHAnsi"/>
                <w:b/>
              </w:rPr>
              <w:t>Ozon</w:t>
            </w:r>
            <w:r w:rsidRPr="000D367F">
              <w:rPr>
                <w:rFonts w:eastAsia="Times New Roman" w:cstheme="minorHAnsi"/>
                <w:b/>
                <w:spacing w:val="-2"/>
              </w:rPr>
              <w:t xml:space="preserve"> </w:t>
            </w:r>
            <w:r w:rsidRPr="000D367F">
              <w:rPr>
                <w:rFonts w:eastAsia="Times New Roman" w:cstheme="minorHAnsi"/>
                <w:b/>
              </w:rPr>
              <w:t>– ochrona</w:t>
            </w:r>
            <w:r w:rsidRPr="000D367F">
              <w:rPr>
                <w:rFonts w:eastAsia="Times New Roman" w:cstheme="minorHAnsi"/>
                <w:b/>
                <w:spacing w:val="-1"/>
              </w:rPr>
              <w:t xml:space="preserve"> </w:t>
            </w:r>
            <w:r w:rsidRPr="000D367F">
              <w:rPr>
                <w:rFonts w:eastAsia="Times New Roman" w:cstheme="minorHAnsi"/>
                <w:b/>
              </w:rPr>
              <w:t>roślin</w:t>
            </w:r>
          </w:p>
        </w:tc>
      </w:tr>
      <w:tr w:rsidR="000D367F" w:rsidRPr="000D367F" w14:paraId="7B34F3A1" w14:textId="77777777" w:rsidTr="00374B14">
        <w:trPr>
          <w:trHeight w:val="621"/>
        </w:trPr>
        <w:tc>
          <w:tcPr>
            <w:tcW w:w="1207" w:type="dxa"/>
            <w:vAlign w:val="center"/>
          </w:tcPr>
          <w:p w14:paraId="080590FF" w14:textId="77777777" w:rsidR="000D367F" w:rsidRPr="000D367F" w:rsidRDefault="000D367F" w:rsidP="000D367F">
            <w:pPr>
              <w:spacing w:before="7"/>
              <w:jc w:val="center"/>
              <w:rPr>
                <w:rFonts w:eastAsia="Times New Roman" w:cstheme="minorHAnsi"/>
                <w:i/>
              </w:rPr>
            </w:pPr>
          </w:p>
          <w:p w14:paraId="5898431A" w14:textId="77777777" w:rsidR="000D367F" w:rsidRPr="000D367F" w:rsidRDefault="000D367F" w:rsidP="000D367F">
            <w:pPr>
              <w:ind w:left="71"/>
              <w:jc w:val="center"/>
              <w:rPr>
                <w:rFonts w:eastAsia="Times New Roman" w:cstheme="minorHAnsi"/>
              </w:rPr>
            </w:pPr>
            <w:r w:rsidRPr="000D367F">
              <w:rPr>
                <w:rFonts w:eastAsia="Times New Roman" w:cstheme="minorHAnsi"/>
              </w:rPr>
              <w:t>PL2602</w:t>
            </w:r>
          </w:p>
        </w:tc>
        <w:tc>
          <w:tcPr>
            <w:tcW w:w="1171" w:type="dxa"/>
            <w:vAlign w:val="center"/>
          </w:tcPr>
          <w:p w14:paraId="64532CB0" w14:textId="77777777" w:rsidR="000D367F" w:rsidRPr="000D367F" w:rsidRDefault="000D367F" w:rsidP="000D367F">
            <w:pPr>
              <w:spacing w:before="74" w:line="276" w:lineRule="auto"/>
              <w:ind w:right="52"/>
              <w:jc w:val="center"/>
              <w:rPr>
                <w:rFonts w:eastAsia="Times New Roman" w:cstheme="minorHAnsi"/>
              </w:rPr>
            </w:pPr>
            <w:r w:rsidRPr="000D367F">
              <w:rPr>
                <w:rFonts w:eastAsia="Times New Roman" w:cstheme="minorHAnsi"/>
              </w:rPr>
              <w:t>strefa</w:t>
            </w:r>
            <w:r w:rsidRPr="000D367F">
              <w:rPr>
                <w:rFonts w:eastAsia="Times New Roman" w:cstheme="minorHAnsi"/>
                <w:spacing w:val="1"/>
              </w:rPr>
              <w:t xml:space="preserve"> </w:t>
            </w:r>
            <w:r w:rsidRPr="000D367F">
              <w:rPr>
                <w:rFonts w:eastAsia="Times New Roman" w:cstheme="minorHAnsi"/>
                <w:spacing w:val="-1"/>
              </w:rPr>
              <w:t>świętokrzyska</w:t>
            </w:r>
          </w:p>
        </w:tc>
        <w:tc>
          <w:tcPr>
            <w:tcW w:w="1877" w:type="dxa"/>
            <w:vAlign w:val="center"/>
          </w:tcPr>
          <w:p w14:paraId="65E63985" w14:textId="77777777" w:rsidR="000D367F" w:rsidRPr="000D367F" w:rsidRDefault="000D367F" w:rsidP="000D367F">
            <w:pPr>
              <w:spacing w:before="74" w:line="276" w:lineRule="auto"/>
              <w:ind w:left="69" w:right="57" w:hanging="27"/>
              <w:jc w:val="center"/>
              <w:rPr>
                <w:rFonts w:eastAsia="Times New Roman" w:cstheme="minorHAnsi"/>
              </w:rPr>
            </w:pPr>
            <w:r w:rsidRPr="000D367F">
              <w:rPr>
                <w:rFonts w:eastAsia="Times New Roman" w:cstheme="minorHAnsi"/>
              </w:rPr>
              <w:t>Poziom celu</w:t>
            </w:r>
            <w:r w:rsidRPr="000D367F">
              <w:rPr>
                <w:rFonts w:eastAsia="Times New Roman" w:cstheme="minorHAnsi"/>
                <w:spacing w:val="1"/>
              </w:rPr>
              <w:t xml:space="preserve"> </w:t>
            </w:r>
            <w:r w:rsidRPr="000D367F">
              <w:rPr>
                <w:rFonts w:eastAsia="Times New Roman" w:cstheme="minorHAnsi"/>
                <w:spacing w:val="-1"/>
              </w:rPr>
              <w:t>długoterminowego</w:t>
            </w:r>
          </w:p>
        </w:tc>
        <w:tc>
          <w:tcPr>
            <w:tcW w:w="1051" w:type="dxa"/>
            <w:vAlign w:val="center"/>
          </w:tcPr>
          <w:p w14:paraId="4C399E80" w14:textId="77777777" w:rsidR="000D367F" w:rsidRPr="000D367F" w:rsidRDefault="000D367F" w:rsidP="000D367F">
            <w:pPr>
              <w:jc w:val="center"/>
              <w:rPr>
                <w:rFonts w:eastAsia="Times New Roman" w:cstheme="minorHAnsi"/>
              </w:rPr>
            </w:pPr>
            <w:r w:rsidRPr="000D367F">
              <w:rPr>
                <w:rFonts w:eastAsia="Times New Roman" w:cstheme="minorHAnsi"/>
              </w:rPr>
              <w:t>AOT40</w:t>
            </w:r>
          </w:p>
        </w:tc>
        <w:tc>
          <w:tcPr>
            <w:tcW w:w="1384" w:type="dxa"/>
            <w:vAlign w:val="center"/>
          </w:tcPr>
          <w:p w14:paraId="59825FA7" w14:textId="77777777" w:rsidR="000D367F" w:rsidRPr="000D367F" w:rsidRDefault="000D367F" w:rsidP="000D367F">
            <w:pPr>
              <w:jc w:val="center"/>
              <w:rPr>
                <w:rFonts w:eastAsia="Times New Roman" w:cstheme="minorHAnsi"/>
              </w:rPr>
            </w:pPr>
            <w:r w:rsidRPr="000D367F">
              <w:rPr>
                <w:rFonts w:eastAsia="Times New Roman" w:cstheme="minorHAnsi"/>
              </w:rPr>
              <w:t>9 378,8</w:t>
            </w:r>
          </w:p>
        </w:tc>
        <w:tc>
          <w:tcPr>
            <w:tcW w:w="1532" w:type="dxa"/>
            <w:vAlign w:val="center"/>
          </w:tcPr>
          <w:p w14:paraId="799C6A9F" w14:textId="77777777" w:rsidR="000D367F" w:rsidRPr="000D367F" w:rsidRDefault="000D367F" w:rsidP="000D367F">
            <w:pPr>
              <w:ind w:right="-5"/>
              <w:jc w:val="center"/>
              <w:rPr>
                <w:rFonts w:eastAsia="Times New Roman" w:cstheme="minorHAnsi"/>
              </w:rPr>
            </w:pPr>
            <w:r w:rsidRPr="000D367F">
              <w:rPr>
                <w:rFonts w:eastAsia="Times New Roman" w:cstheme="minorHAnsi"/>
              </w:rPr>
              <w:t>80,9</w:t>
            </w:r>
          </w:p>
        </w:tc>
        <w:tc>
          <w:tcPr>
            <w:tcW w:w="2126" w:type="dxa"/>
            <w:vAlign w:val="center"/>
          </w:tcPr>
          <w:p w14:paraId="00B3579E" w14:textId="77777777" w:rsidR="000D367F" w:rsidRPr="000D367F" w:rsidRDefault="000D367F" w:rsidP="000D367F">
            <w:pPr>
              <w:jc w:val="center"/>
              <w:rPr>
                <w:rFonts w:eastAsia="Times New Roman" w:cstheme="minorHAnsi"/>
              </w:rPr>
            </w:pPr>
            <w:r w:rsidRPr="000D367F">
              <w:rPr>
                <w:rFonts w:eastAsia="Times New Roman" w:cstheme="minorHAnsi"/>
              </w:rPr>
              <w:t>8 767,4</w:t>
            </w:r>
          </w:p>
        </w:tc>
      </w:tr>
    </w:tbl>
    <w:p w14:paraId="39736046"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cstheme="minorHAnsi"/>
        </w:rPr>
        <w:t xml:space="preserve">Źródło: </w:t>
      </w:r>
      <w:r w:rsidRPr="000D367F">
        <w:rPr>
          <w:rFonts w:eastAsia="Arimo" w:cstheme="minorHAnsi"/>
        </w:rPr>
        <w:t xml:space="preserve">Roczna ocena jakości powietrza w województwie świętokrzyskim </w:t>
      </w:r>
    </w:p>
    <w:p w14:paraId="1A413B51" w14:textId="77777777" w:rsidR="000D367F" w:rsidRPr="000D367F" w:rsidRDefault="000D367F" w:rsidP="000D367F">
      <w:pPr>
        <w:widowControl w:val="0"/>
        <w:tabs>
          <w:tab w:val="left" w:pos="478"/>
        </w:tabs>
        <w:spacing w:after="0" w:line="240" w:lineRule="auto"/>
        <w:jc w:val="center"/>
        <w:rPr>
          <w:rFonts w:eastAsia="Arimo" w:cstheme="minorHAnsi"/>
        </w:rPr>
      </w:pPr>
      <w:r w:rsidRPr="000D367F">
        <w:rPr>
          <w:rFonts w:eastAsia="Arimo" w:cstheme="minorHAnsi"/>
        </w:rPr>
        <w:t>(raport wojewódzki za rok 2020)</w:t>
      </w:r>
    </w:p>
    <w:p w14:paraId="538D5CC1" w14:textId="77777777" w:rsidR="000D367F" w:rsidRPr="000D367F" w:rsidRDefault="000D367F" w:rsidP="000D367F">
      <w:pPr>
        <w:spacing w:after="0" w:line="240" w:lineRule="auto"/>
        <w:jc w:val="center"/>
        <w:rPr>
          <w:rFonts w:cstheme="minorHAnsi"/>
          <w:bCs/>
        </w:rPr>
      </w:pPr>
    </w:p>
    <w:p w14:paraId="712C3925" w14:textId="77777777" w:rsidR="000D367F" w:rsidRPr="000D367F" w:rsidRDefault="000D367F" w:rsidP="000D367F">
      <w:pPr>
        <w:spacing w:after="0" w:line="240" w:lineRule="auto"/>
        <w:jc w:val="both"/>
        <w:rPr>
          <w:rFonts w:eastAsia="Times New Roman" w:cstheme="minorHAnsi"/>
          <w:lang w:eastAsia="pl-PL" w:bidi="en-US"/>
        </w:rPr>
      </w:pPr>
      <w:r w:rsidRPr="000D367F">
        <w:rPr>
          <w:rFonts w:eastAsia="Times New Roman" w:cstheme="minorHAnsi"/>
          <w:lang w:eastAsia="pl-PL" w:bidi="en-US"/>
        </w:rPr>
        <w:t xml:space="preserve">Program ochrony powietrza dla województwa świętokrzyskiego wraz z planem działań krótkoterminowych wprowadza </w:t>
      </w:r>
      <w:r w:rsidRPr="000D367F">
        <w:rPr>
          <w:rFonts w:eastAsia="Times New Roman" w:cstheme="minorHAnsi"/>
          <w:b/>
          <w:bCs/>
          <w:u w:val="single"/>
          <w:lang w:eastAsia="pl-PL" w:bidi="en-US"/>
        </w:rPr>
        <w:t>Harmonogram realizacji działań naprawczych dla stref województwa świętokrzyskiego</w:t>
      </w:r>
      <w:r w:rsidRPr="000D367F">
        <w:rPr>
          <w:rFonts w:eastAsia="Times New Roman" w:cstheme="minorHAnsi"/>
          <w:lang w:eastAsia="pl-PL" w:bidi="en-US"/>
        </w:rPr>
        <w:t>, który został opracowany w oparciu  o dokonaną diagnozę istniejącego stanu jakości  powietrza oraz analizę podstawowych przyczyn niedotrzymania standardów. Działania naprawcze jakie według dokumentu gminy powinny wprowadzić to:</w:t>
      </w:r>
    </w:p>
    <w:p w14:paraId="489922E6" w14:textId="77777777" w:rsidR="000D367F" w:rsidRPr="000D367F" w:rsidRDefault="000D367F">
      <w:pPr>
        <w:numPr>
          <w:ilvl w:val="0"/>
          <w:numId w:val="91"/>
        </w:numPr>
        <w:spacing w:after="0" w:line="240" w:lineRule="auto"/>
        <w:jc w:val="both"/>
        <w:rPr>
          <w:rFonts w:eastAsia="Times New Roman" w:cstheme="minorHAnsi"/>
          <w:lang w:eastAsia="pl-PL" w:bidi="en-US"/>
        </w:rPr>
      </w:pPr>
      <w:r w:rsidRPr="000D367F">
        <w:rPr>
          <w:rFonts w:eastAsia="Times New Roman" w:cstheme="minorHAnsi"/>
          <w:lang w:eastAsia="pl-PL" w:bidi="en-US"/>
        </w:rPr>
        <w:t>ograniczenie emisji z instalacji o małej mocy do 1 MW, w których następuje spalanie paliw stałych,</w:t>
      </w:r>
    </w:p>
    <w:p w14:paraId="35DC9F1B" w14:textId="77777777" w:rsidR="000D367F" w:rsidRPr="000D367F" w:rsidRDefault="000D367F">
      <w:pPr>
        <w:numPr>
          <w:ilvl w:val="0"/>
          <w:numId w:val="91"/>
        </w:numPr>
        <w:spacing w:after="0" w:line="240" w:lineRule="auto"/>
        <w:jc w:val="both"/>
        <w:rPr>
          <w:rFonts w:eastAsia="Times New Roman" w:cstheme="minorHAnsi"/>
          <w:lang w:eastAsia="pl-PL" w:bidi="en-US"/>
        </w:rPr>
      </w:pPr>
      <w:r w:rsidRPr="000D367F">
        <w:rPr>
          <w:rFonts w:eastAsia="Times New Roman" w:cstheme="minorHAnsi"/>
          <w:lang w:eastAsia="pl-PL" w:bidi="en-US"/>
        </w:rPr>
        <w:t>prowadzenie działań promocyjnych i edukacyjnych (ulotki, imprezy, akcje szkolne, audycje, konferencje) oraz informacyjnych i szkoleniowych,</w:t>
      </w:r>
    </w:p>
    <w:p w14:paraId="6BD0A892" w14:textId="77777777" w:rsidR="000D367F" w:rsidRPr="000D367F" w:rsidRDefault="000D367F">
      <w:pPr>
        <w:numPr>
          <w:ilvl w:val="0"/>
          <w:numId w:val="91"/>
        </w:numPr>
        <w:spacing w:after="0" w:line="240" w:lineRule="auto"/>
        <w:jc w:val="both"/>
        <w:rPr>
          <w:rFonts w:eastAsia="Times New Roman" w:cstheme="minorHAnsi"/>
          <w:lang w:eastAsia="pl-PL" w:bidi="en-US"/>
        </w:rPr>
      </w:pPr>
      <w:r w:rsidRPr="000D367F">
        <w:rPr>
          <w:rFonts w:eastAsia="Times New Roman" w:cstheme="minorHAnsi"/>
          <w:lang w:eastAsia="pl-PL" w:bidi="en-US"/>
        </w:rPr>
        <w:t>prowadzenie kontroli przestrzegania przepisów ograniczających używanie paliw lub urządzeń do celów grzewczych oraz zakazu spalania odpadów.</w:t>
      </w:r>
    </w:p>
    <w:p w14:paraId="512015CA" w14:textId="50F3875A" w:rsidR="00811145" w:rsidRDefault="00811145">
      <w:pPr>
        <w:rPr>
          <w:rFonts w:cstheme="minorHAnsi"/>
          <w:b/>
        </w:rPr>
      </w:pPr>
      <w:r>
        <w:rPr>
          <w:rFonts w:cstheme="minorHAnsi"/>
          <w:b/>
        </w:rPr>
        <w:br w:type="page"/>
      </w:r>
    </w:p>
    <w:p w14:paraId="4F7ABDD6" w14:textId="51DA427C" w:rsidR="000D367F" w:rsidRDefault="000D367F" w:rsidP="000D367F">
      <w:pPr>
        <w:spacing w:after="0" w:line="240" w:lineRule="auto"/>
        <w:jc w:val="both"/>
        <w:rPr>
          <w:rFonts w:cstheme="minorHAnsi"/>
        </w:rPr>
      </w:pPr>
      <w:r>
        <w:rPr>
          <w:rFonts w:cstheme="minorHAnsi"/>
          <w:b/>
        </w:rPr>
        <w:lastRenderedPageBreak/>
        <w:t>Działania podejmowane w Gminie Kazimierza Wielka na rzecz ochrony powietrza w 2021r.</w:t>
      </w:r>
    </w:p>
    <w:p w14:paraId="03D700E9" w14:textId="463D6D14" w:rsidR="009F3161" w:rsidRPr="00BE4503" w:rsidRDefault="009F3161" w:rsidP="00A81CCB">
      <w:pPr>
        <w:spacing w:after="0" w:line="240" w:lineRule="auto"/>
        <w:ind w:firstLine="708"/>
        <w:jc w:val="both"/>
        <w:rPr>
          <w:rFonts w:cstheme="minorHAnsi"/>
        </w:rPr>
      </w:pPr>
      <w:r w:rsidRPr="00BE4503">
        <w:rPr>
          <w:rFonts w:cstheme="minorHAnsi"/>
        </w:rPr>
        <w:t xml:space="preserve">W 2021 roku </w:t>
      </w:r>
      <w:r w:rsidR="00A625A6">
        <w:rPr>
          <w:rFonts w:cstheme="minorHAnsi"/>
        </w:rPr>
        <w:t>gmina</w:t>
      </w:r>
      <w:r w:rsidRPr="00BE4503">
        <w:rPr>
          <w:rFonts w:cstheme="minorHAnsi"/>
        </w:rPr>
        <w:t xml:space="preserve"> realizowała założenia </w:t>
      </w:r>
      <w:r w:rsidRPr="00A625A6">
        <w:rPr>
          <w:rFonts w:cstheme="minorHAnsi"/>
          <w:i/>
          <w:iCs/>
        </w:rPr>
        <w:t>Programu ochrony powietrza dla województwa świętokrzyskiego wraz z planem działań krótkoterminowych</w:t>
      </w:r>
      <w:r w:rsidR="00A625A6">
        <w:rPr>
          <w:rStyle w:val="Odwoanieprzypisudolnego"/>
          <w:rFonts w:cstheme="minorHAnsi"/>
          <w:i/>
          <w:iCs/>
        </w:rPr>
        <w:footnoteReference w:id="11"/>
      </w:r>
      <w:r w:rsidR="00A625A6">
        <w:rPr>
          <w:rFonts w:cstheme="minorHAnsi"/>
          <w:i/>
          <w:iCs/>
        </w:rPr>
        <w:t>.</w:t>
      </w:r>
      <w:r w:rsidRPr="00BE4503">
        <w:rPr>
          <w:rFonts w:cstheme="minorHAnsi"/>
        </w:rPr>
        <w:t xml:space="preserve"> </w:t>
      </w:r>
    </w:p>
    <w:p w14:paraId="00042698" w14:textId="424FD418" w:rsidR="00836C3C" w:rsidRPr="00BE4503" w:rsidRDefault="009F3161" w:rsidP="00A81CCB">
      <w:pPr>
        <w:pStyle w:val="Bezodstpw"/>
        <w:ind w:firstLine="708"/>
        <w:jc w:val="both"/>
        <w:rPr>
          <w:rFonts w:asciiTheme="minorHAnsi" w:hAnsiTheme="minorHAnsi" w:cstheme="minorHAnsi"/>
        </w:rPr>
      </w:pPr>
      <w:r w:rsidRPr="00BE4503">
        <w:rPr>
          <w:rFonts w:asciiTheme="minorHAnsi" w:hAnsiTheme="minorHAnsi" w:cstheme="minorHAnsi"/>
        </w:rPr>
        <w:t xml:space="preserve">Monitoring powietrza atmosferycznego na terenie </w:t>
      </w:r>
      <w:r w:rsidR="00526071">
        <w:rPr>
          <w:rFonts w:asciiTheme="minorHAnsi" w:hAnsiTheme="minorHAnsi" w:cstheme="minorHAnsi"/>
        </w:rPr>
        <w:t xml:space="preserve">gminy </w:t>
      </w:r>
      <w:r w:rsidRPr="00BE4503">
        <w:rPr>
          <w:rFonts w:asciiTheme="minorHAnsi" w:hAnsiTheme="minorHAnsi" w:cstheme="minorHAnsi"/>
        </w:rPr>
        <w:t xml:space="preserve">w 2021 roku prowadzony był przy wykorzystaniu zakupionych 2 sztuk sensorów jakości powietrza oraz 2 sztuk tablic z wyświetlaczem. Wyniki pomiarów udostępniane były mieszkańcom </w:t>
      </w:r>
      <w:r w:rsidR="00526071">
        <w:rPr>
          <w:rFonts w:asciiTheme="minorHAnsi" w:hAnsiTheme="minorHAnsi" w:cstheme="minorHAnsi"/>
        </w:rPr>
        <w:t>g</w:t>
      </w:r>
      <w:r w:rsidRPr="00BE4503">
        <w:rPr>
          <w:rFonts w:asciiTheme="minorHAnsi" w:hAnsiTheme="minorHAnsi" w:cstheme="minorHAnsi"/>
        </w:rPr>
        <w:t xml:space="preserve">miny na stronach internetowych Urzędu Miasta </w:t>
      </w:r>
      <w:r w:rsidR="00526071">
        <w:rPr>
          <w:rFonts w:asciiTheme="minorHAnsi" w:hAnsiTheme="minorHAnsi" w:cstheme="minorHAnsi"/>
        </w:rPr>
        <w:br/>
      </w:r>
      <w:r w:rsidRPr="00BE4503">
        <w:rPr>
          <w:rFonts w:asciiTheme="minorHAnsi" w:hAnsiTheme="minorHAnsi" w:cstheme="minorHAnsi"/>
        </w:rPr>
        <w:t>i Gminy (http://www.kazimierzawielka.pl/), przy wykorzystaniu platformy Airly.org. Mierzone wskaźniki jakości powietrza obejmowały parametry pyłu zawieszonego PM10, PM2.5, PM1, ciśnienia, wilgotności, temperatury, wiatru wraz z prognozą zanieczyszczenia dla pyłów i danymi historycznymi</w:t>
      </w:r>
      <w:r w:rsidR="00526071">
        <w:rPr>
          <w:rFonts w:asciiTheme="minorHAnsi" w:hAnsiTheme="minorHAnsi" w:cstheme="minorHAnsi"/>
        </w:rPr>
        <w:t>.</w:t>
      </w:r>
    </w:p>
    <w:p w14:paraId="791F36D0" w14:textId="667F0A9F" w:rsidR="009F3161" w:rsidRPr="00BE4503" w:rsidRDefault="009F3161" w:rsidP="00A81CCB">
      <w:pPr>
        <w:pStyle w:val="Bezodstpw"/>
        <w:ind w:firstLine="708"/>
        <w:jc w:val="both"/>
        <w:rPr>
          <w:rFonts w:asciiTheme="minorHAnsi" w:hAnsiTheme="minorHAnsi" w:cstheme="minorHAnsi"/>
        </w:rPr>
      </w:pPr>
      <w:r w:rsidRPr="00BE4503">
        <w:rPr>
          <w:rFonts w:asciiTheme="minorHAnsi" w:hAnsiTheme="minorHAnsi" w:cstheme="minorHAnsi"/>
        </w:rPr>
        <w:t xml:space="preserve">Kontynuowano także działania mające na celu obniżenie poziomu energochłonności </w:t>
      </w:r>
      <w:r w:rsidRPr="00BE4503">
        <w:rPr>
          <w:rFonts w:asciiTheme="minorHAnsi" w:hAnsiTheme="minorHAnsi" w:cstheme="minorHAnsi"/>
        </w:rPr>
        <w:br/>
        <w:t xml:space="preserve">w poszczególnych sektorach odbiorców energii poprzez optymalizację działań związanych </w:t>
      </w:r>
      <w:r w:rsidRPr="00BE4503">
        <w:rPr>
          <w:rFonts w:asciiTheme="minorHAnsi" w:hAnsiTheme="minorHAnsi" w:cstheme="minorHAnsi"/>
        </w:rPr>
        <w:br/>
        <w:t xml:space="preserve">z produkcją i wykorzystaniem energii oraz wzrostem wykorzystania energii ze źródeł odnawialnych. Widząc potrzebę podjęcia zdecydowanych działań, które mogłyby przyczynić się do bezpośredniej poprawy jakości powietrza na terenie </w:t>
      </w:r>
      <w:r w:rsidR="00526071">
        <w:rPr>
          <w:rFonts w:asciiTheme="minorHAnsi" w:hAnsiTheme="minorHAnsi" w:cstheme="minorHAnsi"/>
        </w:rPr>
        <w:t>gminy</w:t>
      </w:r>
      <w:r w:rsidRPr="00BE4503">
        <w:rPr>
          <w:rFonts w:asciiTheme="minorHAnsi" w:hAnsiTheme="minorHAnsi" w:cstheme="minorHAnsi"/>
        </w:rPr>
        <w:t xml:space="preserve">, poczyniono szereg inwestycji </w:t>
      </w:r>
      <w:proofErr w:type="spellStart"/>
      <w:r w:rsidRPr="00BE4503">
        <w:rPr>
          <w:rFonts w:asciiTheme="minorHAnsi" w:hAnsiTheme="minorHAnsi" w:cstheme="minorHAnsi"/>
        </w:rPr>
        <w:t>prośrodowiskowych</w:t>
      </w:r>
      <w:proofErr w:type="spellEnd"/>
      <w:r w:rsidRPr="00BE4503">
        <w:rPr>
          <w:rFonts w:asciiTheme="minorHAnsi" w:hAnsiTheme="minorHAnsi" w:cstheme="minorHAnsi"/>
        </w:rPr>
        <w:t xml:space="preserve"> obejmujących termomodernizację obiektów użyteczności publicznej oraz montaż alternatywnych źródeł energii min. paneli fotowoltaicznych,</w:t>
      </w:r>
    </w:p>
    <w:p w14:paraId="4385042F" w14:textId="03339AE1" w:rsidR="009F3161" w:rsidRPr="00BE4503" w:rsidRDefault="00526071" w:rsidP="00A81CCB">
      <w:pPr>
        <w:spacing w:after="0" w:line="240" w:lineRule="auto"/>
        <w:ind w:firstLine="708"/>
        <w:jc w:val="both"/>
        <w:rPr>
          <w:rFonts w:cstheme="minorHAnsi"/>
          <w:color w:val="000000" w:themeColor="text1"/>
        </w:rPr>
      </w:pPr>
      <w:r>
        <w:rPr>
          <w:rFonts w:cstheme="minorHAnsi"/>
        </w:rPr>
        <w:t xml:space="preserve">Pod </w:t>
      </w:r>
      <w:r w:rsidR="009F3161" w:rsidRPr="00BE4503">
        <w:rPr>
          <w:rFonts w:cstheme="minorHAnsi"/>
        </w:rPr>
        <w:t xml:space="preserve">końcem maja 2021 r. </w:t>
      </w:r>
      <w:r>
        <w:rPr>
          <w:rFonts w:cstheme="minorHAnsi"/>
        </w:rPr>
        <w:t xml:space="preserve">Gmina </w:t>
      </w:r>
      <w:r w:rsidR="009F3161" w:rsidRPr="00BE4503">
        <w:rPr>
          <w:rFonts w:cstheme="minorHAnsi"/>
        </w:rPr>
        <w:t>zawar</w:t>
      </w:r>
      <w:r>
        <w:rPr>
          <w:rFonts w:cstheme="minorHAnsi"/>
        </w:rPr>
        <w:t>ła</w:t>
      </w:r>
      <w:r w:rsidR="009F3161" w:rsidRPr="00BE4503">
        <w:rPr>
          <w:rFonts w:cstheme="minorHAnsi"/>
        </w:rPr>
        <w:t xml:space="preserve"> porozumienie z Wojewódzkim Funduszem Ochrony Środowiska i Gospodarki Wodnej w Kielcach o współpracy przy realizacji Programu Priorytetowego Czyste Powietrze</w:t>
      </w:r>
      <w:r>
        <w:rPr>
          <w:rFonts w:cstheme="minorHAnsi"/>
        </w:rPr>
        <w:t xml:space="preserve">, który ma stanowić </w:t>
      </w:r>
      <w:r w:rsidR="009F3161" w:rsidRPr="00BE4503">
        <w:rPr>
          <w:rFonts w:cstheme="minorHAnsi"/>
        </w:rPr>
        <w:t xml:space="preserve">kompleksowy program, </w:t>
      </w:r>
      <w:r w:rsidR="009F3161" w:rsidRPr="00BE4503">
        <w:rPr>
          <w:rFonts w:cstheme="minorHAnsi"/>
          <w:color w:val="000000" w:themeColor="text1"/>
        </w:rPr>
        <w:t>którego celem jest poprawa jakości powietrza oraz zmniejszenie emisji gazów cieplarnianych poprzez wymianę źródeł ciepła i poprawę efektywności energetycznej budynków mieszkalnych jednorodzinnych</w:t>
      </w:r>
      <w:r>
        <w:rPr>
          <w:rStyle w:val="Odwoanieprzypisudolnego"/>
          <w:rFonts w:cstheme="minorHAnsi"/>
          <w:color w:val="000000" w:themeColor="text1"/>
        </w:rPr>
        <w:footnoteReference w:id="12"/>
      </w:r>
      <w:r w:rsidR="009F3161" w:rsidRPr="00BE4503">
        <w:rPr>
          <w:rFonts w:cstheme="minorHAnsi"/>
          <w:color w:val="000000" w:themeColor="text1"/>
        </w:rPr>
        <w:t xml:space="preserve">. </w:t>
      </w:r>
    </w:p>
    <w:p w14:paraId="60FE5A43" w14:textId="537C5EE5" w:rsidR="009F3161" w:rsidRDefault="009F3161" w:rsidP="00A81CCB">
      <w:pPr>
        <w:spacing w:after="0" w:line="240" w:lineRule="auto"/>
        <w:ind w:firstLine="708"/>
        <w:jc w:val="both"/>
        <w:rPr>
          <w:rFonts w:cstheme="minorHAnsi"/>
          <w:b/>
          <w:color w:val="000000" w:themeColor="text1"/>
        </w:rPr>
      </w:pPr>
      <w:r w:rsidRPr="00BE4503">
        <w:rPr>
          <w:rFonts w:cstheme="minorHAnsi"/>
          <w:color w:val="000000" w:themeColor="text1"/>
        </w:rPr>
        <w:t>We wrześniu 2021r. został uruchomiony gminny punkt konsultacyjno – informacyjny programu „Czyste Powietrze” w budynku przy ul. Budzyńskiej 2 w Kazimierzy Wielkiej (1 piętro). Po telefonicznym umówieniu terminu wizyty możliwe było uzyskanie szczegółow</w:t>
      </w:r>
      <w:r w:rsidR="00526071">
        <w:rPr>
          <w:rFonts w:cstheme="minorHAnsi"/>
          <w:color w:val="000000" w:themeColor="text1"/>
        </w:rPr>
        <w:t>ych</w:t>
      </w:r>
      <w:r w:rsidRPr="00BE4503">
        <w:rPr>
          <w:rFonts w:cstheme="minorHAnsi"/>
          <w:color w:val="000000" w:themeColor="text1"/>
        </w:rPr>
        <w:t xml:space="preserve"> informacj</w:t>
      </w:r>
      <w:r w:rsidR="00526071">
        <w:rPr>
          <w:rFonts w:cstheme="minorHAnsi"/>
          <w:color w:val="000000" w:themeColor="text1"/>
        </w:rPr>
        <w:t>i</w:t>
      </w:r>
      <w:r w:rsidRPr="00BE4503">
        <w:rPr>
          <w:rFonts w:cstheme="minorHAnsi"/>
          <w:color w:val="000000" w:themeColor="text1"/>
        </w:rPr>
        <w:t xml:space="preserve"> dotycząc</w:t>
      </w:r>
      <w:r w:rsidR="00526071">
        <w:rPr>
          <w:rFonts w:cstheme="minorHAnsi"/>
          <w:color w:val="000000" w:themeColor="text1"/>
        </w:rPr>
        <w:t>ych</w:t>
      </w:r>
      <w:r w:rsidRPr="00BE4503">
        <w:rPr>
          <w:rFonts w:cstheme="minorHAnsi"/>
          <w:color w:val="000000" w:themeColor="text1"/>
        </w:rPr>
        <w:t xml:space="preserve"> warunków dofinansowania oraz otrzym</w:t>
      </w:r>
      <w:r w:rsidR="00526071">
        <w:rPr>
          <w:rFonts w:cstheme="minorHAnsi"/>
          <w:color w:val="000000" w:themeColor="text1"/>
        </w:rPr>
        <w:t>ać</w:t>
      </w:r>
      <w:r w:rsidRPr="00BE4503">
        <w:rPr>
          <w:rFonts w:cstheme="minorHAnsi"/>
          <w:color w:val="000000" w:themeColor="text1"/>
        </w:rPr>
        <w:t xml:space="preserve"> pomoc przy wypełnianiu wniosku </w:t>
      </w:r>
      <w:r w:rsidR="00526071">
        <w:rPr>
          <w:rFonts w:cstheme="minorHAnsi"/>
          <w:color w:val="000000" w:themeColor="text1"/>
        </w:rPr>
        <w:br/>
      </w:r>
      <w:r w:rsidRPr="00BE4503">
        <w:rPr>
          <w:rFonts w:cstheme="minorHAnsi"/>
          <w:color w:val="000000" w:themeColor="text1"/>
        </w:rPr>
        <w:t>o dofinansowanie</w:t>
      </w:r>
      <w:r w:rsidRPr="00BE4503">
        <w:rPr>
          <w:rFonts w:cstheme="minorHAnsi"/>
          <w:b/>
          <w:color w:val="000000" w:themeColor="text1"/>
        </w:rPr>
        <w:t>.</w:t>
      </w:r>
    </w:p>
    <w:p w14:paraId="3D3581FD" w14:textId="77777777" w:rsidR="000D367F" w:rsidRPr="000D367F" w:rsidRDefault="000D367F" w:rsidP="000D367F">
      <w:pPr>
        <w:tabs>
          <w:tab w:val="left" w:pos="284"/>
        </w:tabs>
        <w:spacing w:after="0" w:line="240" w:lineRule="auto"/>
        <w:jc w:val="both"/>
        <w:rPr>
          <w:rFonts w:eastAsiaTheme="majorEastAsia" w:cstheme="minorHAnsi"/>
        </w:rPr>
      </w:pPr>
    </w:p>
    <w:tbl>
      <w:tblPr>
        <w:tblStyle w:val="Tabela-Siatka5"/>
        <w:tblW w:w="0" w:type="auto"/>
        <w:tblLook w:val="04A0" w:firstRow="1" w:lastRow="0" w:firstColumn="1" w:lastColumn="0" w:noHBand="0" w:noVBand="1"/>
      </w:tblPr>
      <w:tblGrid>
        <w:gridCol w:w="9016"/>
      </w:tblGrid>
      <w:tr w:rsidR="000D367F" w:rsidRPr="000D367F" w14:paraId="6BF050D0" w14:textId="77777777" w:rsidTr="00374B14">
        <w:tc>
          <w:tcPr>
            <w:tcW w:w="9062" w:type="dxa"/>
            <w:shd w:val="clear" w:color="auto" w:fill="FFF2CC" w:themeFill="accent4" w:themeFillTint="33"/>
          </w:tcPr>
          <w:p w14:paraId="48C892D0" w14:textId="13C7EA28" w:rsidR="000D367F" w:rsidRPr="000D367F" w:rsidRDefault="000D367F" w:rsidP="00374B14">
            <w:pPr>
              <w:tabs>
                <w:tab w:val="left" w:pos="284"/>
              </w:tabs>
              <w:jc w:val="both"/>
              <w:rPr>
                <w:rFonts w:eastAsiaTheme="majorEastAsia" w:cstheme="minorHAnsi"/>
              </w:rPr>
            </w:pPr>
            <w:r w:rsidRPr="000D367F">
              <w:rPr>
                <w:rFonts w:eastAsiaTheme="majorEastAsia" w:cstheme="minorHAnsi"/>
              </w:rPr>
              <w:t xml:space="preserve">Wniosek nr </w:t>
            </w:r>
            <w:r w:rsidR="008F5D2A">
              <w:rPr>
                <w:rFonts w:eastAsiaTheme="majorEastAsia" w:cstheme="minorHAnsi"/>
              </w:rPr>
              <w:t>2</w:t>
            </w:r>
            <w:r w:rsidRPr="000D367F">
              <w:rPr>
                <w:rFonts w:eastAsiaTheme="majorEastAsia" w:cstheme="minorHAnsi"/>
              </w:rPr>
              <w:t xml:space="preserve"> </w:t>
            </w:r>
            <w:r>
              <w:rPr>
                <w:rFonts w:eastAsiaTheme="majorEastAsia" w:cstheme="minorHAnsi"/>
              </w:rPr>
              <w:t>Gmina Kazimierza Wielka jest</w:t>
            </w:r>
            <w:r w:rsidRPr="000D367F">
              <w:rPr>
                <w:rFonts w:eastAsiaTheme="majorEastAsia" w:cstheme="minorHAnsi"/>
              </w:rPr>
              <w:t xml:space="preserve"> zainteresowan</w:t>
            </w:r>
            <w:r>
              <w:rPr>
                <w:rFonts w:eastAsiaTheme="majorEastAsia" w:cstheme="minorHAnsi"/>
              </w:rPr>
              <w:t>a</w:t>
            </w:r>
            <w:r w:rsidRPr="000D367F">
              <w:rPr>
                <w:rFonts w:eastAsiaTheme="majorEastAsia" w:cstheme="minorHAnsi"/>
              </w:rPr>
              <w:t xml:space="preserve"> realizacją projektów parasolowych dla mieszkańców polegających na możliwości dofinansowania:</w:t>
            </w:r>
          </w:p>
          <w:p w14:paraId="51B50F7A" w14:textId="77777777" w:rsidR="000D367F" w:rsidRPr="000D367F" w:rsidRDefault="000D367F">
            <w:pPr>
              <w:numPr>
                <w:ilvl w:val="0"/>
                <w:numId w:val="92"/>
              </w:numPr>
              <w:tabs>
                <w:tab w:val="left" w:pos="284"/>
              </w:tabs>
              <w:contextualSpacing/>
              <w:jc w:val="both"/>
              <w:rPr>
                <w:rFonts w:eastAsiaTheme="majorEastAsia" w:cstheme="minorHAnsi"/>
              </w:rPr>
            </w:pPr>
            <w:r w:rsidRPr="000D367F">
              <w:rPr>
                <w:rFonts w:eastAsiaTheme="majorEastAsia" w:cstheme="minorHAnsi"/>
              </w:rPr>
              <w:t xml:space="preserve">dostawy i montażu instalacji fotowoltaicznych, pomp ciepła, instalacji solarnych na/w budynkach prywatnych (instalacje </w:t>
            </w:r>
            <w:proofErr w:type="spellStart"/>
            <w:r w:rsidRPr="000D367F">
              <w:rPr>
                <w:rFonts w:eastAsiaTheme="majorEastAsia" w:cstheme="minorHAnsi"/>
              </w:rPr>
              <w:t>prosumenckie</w:t>
            </w:r>
            <w:proofErr w:type="spellEnd"/>
            <w:r w:rsidRPr="000D367F">
              <w:rPr>
                <w:rFonts w:eastAsiaTheme="majorEastAsia" w:cstheme="minorHAnsi"/>
              </w:rPr>
              <w:t xml:space="preserve">), </w:t>
            </w:r>
          </w:p>
          <w:p w14:paraId="2A1F93F6" w14:textId="77777777" w:rsidR="000D367F" w:rsidRPr="000D367F" w:rsidRDefault="000D367F">
            <w:pPr>
              <w:numPr>
                <w:ilvl w:val="0"/>
                <w:numId w:val="92"/>
              </w:numPr>
              <w:tabs>
                <w:tab w:val="left" w:pos="284"/>
              </w:tabs>
              <w:contextualSpacing/>
              <w:jc w:val="both"/>
              <w:rPr>
                <w:rFonts w:eastAsiaTheme="majorEastAsia" w:cstheme="minorHAnsi"/>
              </w:rPr>
            </w:pPr>
            <w:r w:rsidRPr="000D367F">
              <w:rPr>
                <w:rFonts w:eastAsiaTheme="majorEastAsia" w:cstheme="minorHAnsi"/>
              </w:rPr>
              <w:t xml:space="preserve">likwidacji tzw. „kopciuchów” – kotłów c.o. starej generacji na ich wymiany na ekologiczne </w:t>
            </w:r>
            <w:r w:rsidRPr="000D367F">
              <w:rPr>
                <w:rFonts w:eastAsiaTheme="majorEastAsia" w:cstheme="minorHAnsi"/>
              </w:rPr>
              <w:br/>
              <w:t>w ramach głębokiej termomodernizacji jednorodzinnych budynków mieszkalnych nieefektywnych energetycznie</w:t>
            </w:r>
            <w:r w:rsidRPr="000D367F">
              <w:rPr>
                <w:rFonts w:eastAsiaTheme="majorEastAsia" w:cstheme="minorHAnsi"/>
                <w:vertAlign w:val="superscript"/>
              </w:rPr>
              <w:footnoteReference w:id="13"/>
            </w:r>
            <w:r w:rsidRPr="000D367F">
              <w:rPr>
                <w:rFonts w:eastAsiaTheme="majorEastAsia" w:cstheme="minorHAnsi"/>
              </w:rPr>
              <w:t>.</w:t>
            </w:r>
          </w:p>
          <w:p w14:paraId="187C19A3" w14:textId="65514963" w:rsidR="000D367F" w:rsidRPr="000D367F" w:rsidRDefault="000D367F" w:rsidP="00374B14">
            <w:pPr>
              <w:tabs>
                <w:tab w:val="left" w:pos="284"/>
              </w:tabs>
              <w:jc w:val="both"/>
              <w:rPr>
                <w:rFonts w:eastAsiaTheme="majorEastAsia" w:cstheme="minorHAnsi"/>
              </w:rPr>
            </w:pPr>
            <w:r w:rsidRPr="000D367F">
              <w:rPr>
                <w:rFonts w:eastAsiaTheme="majorEastAsia" w:cstheme="minorHAnsi"/>
              </w:rPr>
              <w:t>oraz projektami z zakresu termomodernizacji budynków użyteczności publicznej wraz z montażem odnawialnych źródeł energii oraz modernizacją oświetlenia ulicznego na energooszczędne.</w:t>
            </w:r>
          </w:p>
        </w:tc>
      </w:tr>
    </w:tbl>
    <w:p w14:paraId="28B504C7" w14:textId="7A793EC4" w:rsidR="009F3161" w:rsidRDefault="009F3161" w:rsidP="00A81CCB">
      <w:pPr>
        <w:pStyle w:val="Bezodstpw"/>
        <w:jc w:val="both"/>
        <w:rPr>
          <w:rFonts w:asciiTheme="minorHAnsi" w:hAnsiTheme="minorHAnsi" w:cstheme="minorHAnsi"/>
          <w:color w:val="000000" w:themeColor="text1"/>
        </w:rPr>
      </w:pPr>
    </w:p>
    <w:p w14:paraId="1869E34F" w14:textId="3C584FDE" w:rsidR="00526071" w:rsidRPr="00BE4503" w:rsidRDefault="00526071" w:rsidP="00A81CCB">
      <w:pPr>
        <w:pStyle w:val="Bezodstpw"/>
        <w:jc w:val="both"/>
        <w:rPr>
          <w:rFonts w:asciiTheme="minorHAnsi" w:hAnsiTheme="minorHAnsi" w:cstheme="minorHAnsi"/>
          <w:color w:val="000000" w:themeColor="text1"/>
        </w:rPr>
      </w:pPr>
      <w:r>
        <w:rPr>
          <w:rFonts w:asciiTheme="minorHAnsi" w:hAnsiTheme="minorHAnsi" w:cstheme="minorHAnsi"/>
          <w:color w:val="000000" w:themeColor="text1"/>
        </w:rPr>
        <w:t>Inne potrzeby zgłoszone na etapie Diagnozy:</w:t>
      </w:r>
    </w:p>
    <w:p w14:paraId="41D1220C" w14:textId="070C41E2" w:rsidR="001A4729" w:rsidRPr="00526071" w:rsidRDefault="00526071">
      <w:pPr>
        <w:pStyle w:val="Akapitzlist"/>
        <w:numPr>
          <w:ilvl w:val="0"/>
          <w:numId w:val="22"/>
        </w:numPr>
        <w:tabs>
          <w:tab w:val="left" w:pos="426"/>
        </w:tabs>
        <w:spacing w:after="0" w:line="240" w:lineRule="auto"/>
        <w:ind w:left="426" w:hanging="284"/>
        <w:jc w:val="both"/>
        <w:rPr>
          <w:rFonts w:asciiTheme="minorHAnsi" w:eastAsia="Times New Roman" w:hAnsiTheme="minorHAnsi" w:cstheme="minorHAnsi"/>
          <w:color w:val="000000" w:themeColor="text1"/>
          <w:lang w:eastAsia="pl-PL"/>
        </w:rPr>
      </w:pPr>
      <w:r w:rsidRPr="00526071">
        <w:rPr>
          <w:rFonts w:asciiTheme="minorHAnsi" w:eastAsia="Times New Roman" w:hAnsiTheme="minorHAnsi" w:cstheme="minorHAnsi"/>
          <w:color w:val="000000" w:themeColor="text1"/>
          <w:lang w:eastAsia="pl-PL"/>
        </w:rPr>
        <w:t>Usprawnienie systemów ciepłowniczych, gazowych i elektroenergetycznych. Zadanie obejmowałoby modernizację sieci oraz wymianę źródła ciepła w miejskiej ciepłowni</w:t>
      </w:r>
      <w:r w:rsidR="00325F81">
        <w:rPr>
          <w:rFonts w:asciiTheme="minorHAnsi" w:eastAsia="Times New Roman" w:hAnsiTheme="minorHAnsi" w:cstheme="minorHAnsi"/>
          <w:color w:val="000000" w:themeColor="text1"/>
          <w:lang w:eastAsia="pl-PL"/>
        </w:rPr>
        <w:t xml:space="preserve"> (</w:t>
      </w:r>
      <w:r w:rsidRPr="00526071">
        <w:rPr>
          <w:rFonts w:asciiTheme="minorHAnsi" w:eastAsia="Times New Roman" w:hAnsiTheme="minorHAnsi" w:cstheme="minorHAnsi"/>
          <w:color w:val="000000" w:themeColor="text1"/>
          <w:lang w:eastAsia="pl-PL"/>
        </w:rPr>
        <w:t xml:space="preserve">obecne </w:t>
      </w:r>
      <w:r w:rsidRPr="00526071">
        <w:rPr>
          <w:rFonts w:asciiTheme="minorHAnsi" w:eastAsia="Times New Roman" w:hAnsiTheme="minorHAnsi" w:cstheme="minorHAnsi"/>
          <w:color w:val="000000" w:themeColor="text1"/>
          <w:lang w:eastAsia="pl-PL"/>
        </w:rPr>
        <w:lastRenderedPageBreak/>
        <w:t>źródło ciepła to kocioł na węgiel</w:t>
      </w:r>
      <w:r w:rsidR="00325F81">
        <w:rPr>
          <w:rFonts w:asciiTheme="minorHAnsi" w:eastAsia="Times New Roman" w:hAnsiTheme="minorHAnsi" w:cstheme="minorHAnsi"/>
          <w:color w:val="000000" w:themeColor="text1"/>
          <w:lang w:eastAsia="pl-PL"/>
        </w:rPr>
        <w:t xml:space="preserve">; </w:t>
      </w:r>
      <w:r w:rsidRPr="00526071">
        <w:rPr>
          <w:rFonts w:asciiTheme="minorHAnsi" w:eastAsia="Times New Roman" w:hAnsiTheme="minorHAnsi" w:cstheme="minorHAnsi"/>
          <w:color w:val="000000" w:themeColor="text1"/>
          <w:lang w:eastAsia="pl-PL"/>
        </w:rPr>
        <w:t>w ramach realizacji zadania zostanie on wymieniony na ekologiczne źródło ciepła</w:t>
      </w:r>
      <w:r w:rsidR="00325F81">
        <w:rPr>
          <w:rFonts w:asciiTheme="minorHAnsi" w:eastAsia="Times New Roman" w:hAnsiTheme="minorHAnsi" w:cstheme="minorHAnsi"/>
          <w:color w:val="000000" w:themeColor="text1"/>
          <w:lang w:eastAsia="pl-PL"/>
        </w:rPr>
        <w:t>)</w:t>
      </w:r>
      <w:r w:rsidRPr="00526071">
        <w:rPr>
          <w:rFonts w:asciiTheme="minorHAnsi" w:eastAsia="Times New Roman" w:hAnsiTheme="minorHAnsi" w:cstheme="minorHAnsi"/>
          <w:color w:val="000000" w:themeColor="text1"/>
          <w:lang w:eastAsia="pl-PL"/>
        </w:rPr>
        <w:t xml:space="preserve">. Gmina chciałaby również zgazyfikować miasto Kazimierza Wielka.   </w:t>
      </w:r>
    </w:p>
    <w:p w14:paraId="5B8566D8" w14:textId="587990F6" w:rsidR="00864E03" w:rsidRPr="00BE4503" w:rsidRDefault="00864E03">
      <w:pPr>
        <w:pStyle w:val="Akapitzlist"/>
        <w:numPr>
          <w:ilvl w:val="0"/>
          <w:numId w:val="22"/>
        </w:numPr>
        <w:tabs>
          <w:tab w:val="left" w:pos="426"/>
        </w:tabs>
        <w:spacing w:after="0" w:line="240" w:lineRule="auto"/>
        <w:ind w:left="426" w:hanging="284"/>
        <w:contextualSpacing/>
        <w:jc w:val="both"/>
        <w:rPr>
          <w:rFonts w:asciiTheme="minorHAnsi" w:eastAsiaTheme="majorEastAsia" w:hAnsiTheme="minorHAnsi" w:cstheme="minorHAnsi"/>
          <w:color w:val="000000" w:themeColor="text1"/>
        </w:rPr>
      </w:pPr>
      <w:r w:rsidRPr="00BE4503">
        <w:rPr>
          <w:rFonts w:asciiTheme="minorHAnsi" w:eastAsiaTheme="majorEastAsia" w:hAnsiTheme="minorHAnsi" w:cstheme="minorHAnsi"/>
          <w:color w:val="000000" w:themeColor="text1"/>
        </w:rPr>
        <w:t xml:space="preserve">Budowa farmy fotowoltaicznej pokrywającej zużycie energii oświetlenia ulicznego oraz budynków użyteczności publicznej. </w:t>
      </w:r>
    </w:p>
    <w:p w14:paraId="0F140D9D" w14:textId="7C482FEC" w:rsidR="001A4729" w:rsidRPr="00325F81" w:rsidRDefault="001A4729">
      <w:pPr>
        <w:pStyle w:val="Akapitzlist"/>
        <w:numPr>
          <w:ilvl w:val="0"/>
          <w:numId w:val="22"/>
        </w:numPr>
        <w:tabs>
          <w:tab w:val="left" w:pos="426"/>
        </w:tabs>
        <w:spacing w:after="0" w:line="240" w:lineRule="auto"/>
        <w:ind w:left="426" w:hanging="284"/>
        <w:contextualSpacing/>
        <w:jc w:val="both"/>
        <w:rPr>
          <w:rFonts w:asciiTheme="minorHAnsi" w:eastAsiaTheme="majorEastAsia" w:hAnsiTheme="minorHAnsi" w:cstheme="minorHAnsi"/>
          <w:color w:val="000000" w:themeColor="text1"/>
        </w:rPr>
      </w:pPr>
      <w:r w:rsidRPr="00BE4503">
        <w:rPr>
          <w:rFonts w:asciiTheme="minorHAnsi" w:eastAsiaTheme="majorEastAsia" w:hAnsiTheme="minorHAnsi" w:cstheme="minorHAnsi"/>
          <w:color w:val="000000" w:themeColor="text1"/>
        </w:rPr>
        <w:t>Rozbudowa oświetlenia ulicznego w miejscach niedoświetlonych oraz na odcinkach, gdzie linia oświetleniowa nie istnieje, a powstają nowe zabudowania</w:t>
      </w:r>
      <w:r w:rsidR="00730254" w:rsidRPr="00BE4503">
        <w:rPr>
          <w:rFonts w:asciiTheme="minorHAnsi" w:hAnsiTheme="minorHAnsi" w:cstheme="minorHAnsi"/>
          <w:color w:val="000000" w:themeColor="text1"/>
        </w:rPr>
        <w:t>.</w:t>
      </w:r>
    </w:p>
    <w:p w14:paraId="7863731B" w14:textId="1CEA13A8" w:rsidR="00325F81" w:rsidRPr="00BE4503" w:rsidRDefault="00325F81">
      <w:pPr>
        <w:pStyle w:val="Akapitzlist"/>
        <w:numPr>
          <w:ilvl w:val="0"/>
          <w:numId w:val="22"/>
        </w:numPr>
        <w:tabs>
          <w:tab w:val="left" w:pos="426"/>
        </w:tabs>
        <w:spacing w:after="0" w:line="240" w:lineRule="auto"/>
        <w:ind w:left="426" w:hanging="284"/>
        <w:contextualSpacing/>
        <w:jc w:val="both"/>
        <w:rPr>
          <w:rFonts w:asciiTheme="minorHAnsi" w:eastAsiaTheme="majorEastAsia" w:hAnsiTheme="minorHAnsi" w:cstheme="minorHAnsi"/>
          <w:color w:val="000000" w:themeColor="text1"/>
        </w:rPr>
      </w:pPr>
      <w:r w:rsidRPr="00325F81">
        <w:rPr>
          <w:rFonts w:asciiTheme="minorHAnsi" w:eastAsiaTheme="majorEastAsia" w:hAnsiTheme="minorHAnsi" w:cstheme="minorHAnsi"/>
          <w:color w:val="000000" w:themeColor="text1"/>
        </w:rPr>
        <w:t xml:space="preserve">Budowa </w:t>
      </w:r>
      <w:proofErr w:type="spellStart"/>
      <w:r w:rsidRPr="00325F81">
        <w:rPr>
          <w:rFonts w:asciiTheme="minorHAnsi" w:eastAsiaTheme="majorEastAsia" w:hAnsiTheme="minorHAnsi" w:cstheme="minorHAnsi"/>
          <w:color w:val="000000" w:themeColor="text1"/>
        </w:rPr>
        <w:t>energooszczędnego-ekologicznego</w:t>
      </w:r>
      <w:proofErr w:type="spellEnd"/>
      <w:r w:rsidRPr="00325F81">
        <w:rPr>
          <w:rFonts w:asciiTheme="minorHAnsi" w:eastAsiaTheme="majorEastAsia" w:hAnsiTheme="minorHAnsi" w:cstheme="minorHAnsi"/>
          <w:color w:val="000000" w:themeColor="text1"/>
        </w:rPr>
        <w:t xml:space="preserve"> oświetlenia ulicznego na terenie przyszłego uzdrowiska.</w:t>
      </w:r>
    </w:p>
    <w:p w14:paraId="0F5AFF0E" w14:textId="15D4CF0C" w:rsidR="001A4729" w:rsidRPr="00BE4503" w:rsidRDefault="001A4729">
      <w:pPr>
        <w:pStyle w:val="Bezodstpw"/>
        <w:numPr>
          <w:ilvl w:val="0"/>
          <w:numId w:val="22"/>
        </w:numPr>
        <w:tabs>
          <w:tab w:val="left" w:pos="426"/>
        </w:tabs>
        <w:ind w:left="426" w:hanging="284"/>
        <w:jc w:val="both"/>
        <w:rPr>
          <w:rFonts w:asciiTheme="minorHAnsi" w:eastAsia="Times New Roman" w:hAnsiTheme="minorHAnsi" w:cstheme="minorHAnsi"/>
          <w:color w:val="000000" w:themeColor="text1"/>
          <w:lang w:eastAsia="pl-PL"/>
        </w:rPr>
      </w:pPr>
      <w:r w:rsidRPr="00BE4503">
        <w:rPr>
          <w:rFonts w:asciiTheme="minorHAnsi" w:eastAsia="Times New Roman" w:hAnsiTheme="minorHAnsi" w:cstheme="minorHAnsi"/>
          <w:color w:val="000000" w:themeColor="text1"/>
          <w:lang w:eastAsia="pl-PL"/>
        </w:rPr>
        <w:t xml:space="preserve">Modernizacja istniejącego oświetlenia ulicznego. </w:t>
      </w:r>
    </w:p>
    <w:p w14:paraId="38306079" w14:textId="7F260B1F" w:rsidR="001A4729" w:rsidRPr="00BE4503" w:rsidRDefault="00325F81">
      <w:pPr>
        <w:pStyle w:val="Akapitzlist"/>
        <w:numPr>
          <w:ilvl w:val="0"/>
          <w:numId w:val="22"/>
        </w:numPr>
        <w:tabs>
          <w:tab w:val="left" w:pos="426"/>
        </w:tabs>
        <w:spacing w:after="0" w:line="240" w:lineRule="auto"/>
        <w:ind w:left="426" w:hanging="284"/>
        <w:contextualSpacing/>
        <w:jc w:val="both"/>
        <w:rPr>
          <w:rFonts w:asciiTheme="minorHAnsi" w:eastAsiaTheme="majorEastAsia" w:hAnsiTheme="minorHAnsi" w:cstheme="minorHAnsi"/>
          <w:color w:val="000000" w:themeColor="text1"/>
        </w:rPr>
      </w:pPr>
      <w:r>
        <w:rPr>
          <w:rFonts w:asciiTheme="minorHAnsi" w:eastAsiaTheme="majorEastAsia" w:hAnsiTheme="minorHAnsi" w:cstheme="minorHAnsi"/>
          <w:color w:val="000000" w:themeColor="text1"/>
        </w:rPr>
        <w:t>Budowa m</w:t>
      </w:r>
      <w:r w:rsidR="001A4729" w:rsidRPr="00BE4503">
        <w:rPr>
          <w:rFonts w:asciiTheme="minorHAnsi" w:eastAsiaTheme="majorEastAsia" w:hAnsiTheme="minorHAnsi" w:cstheme="minorHAnsi"/>
          <w:color w:val="000000" w:themeColor="text1"/>
        </w:rPr>
        <w:t>agazyn</w:t>
      </w:r>
      <w:r>
        <w:rPr>
          <w:rFonts w:asciiTheme="minorHAnsi" w:eastAsiaTheme="majorEastAsia" w:hAnsiTheme="minorHAnsi" w:cstheme="minorHAnsi"/>
          <w:color w:val="000000" w:themeColor="text1"/>
        </w:rPr>
        <w:t>ów</w:t>
      </w:r>
      <w:r w:rsidR="001A4729" w:rsidRPr="00BE4503">
        <w:rPr>
          <w:rFonts w:asciiTheme="minorHAnsi" w:eastAsiaTheme="majorEastAsia" w:hAnsiTheme="minorHAnsi" w:cstheme="minorHAnsi"/>
          <w:color w:val="000000" w:themeColor="text1"/>
        </w:rPr>
        <w:t xml:space="preserve"> energii elektrycznej </w:t>
      </w:r>
      <w:r>
        <w:rPr>
          <w:rFonts w:asciiTheme="minorHAnsi" w:eastAsiaTheme="majorEastAsia" w:hAnsiTheme="minorHAnsi" w:cstheme="minorHAnsi"/>
          <w:color w:val="000000" w:themeColor="text1"/>
        </w:rPr>
        <w:t xml:space="preserve">dla potrzeb </w:t>
      </w:r>
      <w:r w:rsidR="001A4729" w:rsidRPr="00BE4503">
        <w:rPr>
          <w:rFonts w:asciiTheme="minorHAnsi" w:eastAsiaTheme="majorEastAsia" w:hAnsiTheme="minorHAnsi" w:cstheme="minorHAnsi"/>
          <w:color w:val="000000" w:themeColor="text1"/>
        </w:rPr>
        <w:t>instytucji publicznych na terenie gminy.</w:t>
      </w:r>
    </w:p>
    <w:p w14:paraId="74E3BAF9" w14:textId="77777777" w:rsidR="000847BF" w:rsidRPr="00BE4503" w:rsidRDefault="000847BF" w:rsidP="000847BF">
      <w:pPr>
        <w:pStyle w:val="Legenda"/>
        <w:spacing w:after="0" w:line="240" w:lineRule="auto"/>
        <w:jc w:val="center"/>
        <w:rPr>
          <w:b w:val="0"/>
          <w:bCs w:val="0"/>
        </w:rPr>
      </w:pPr>
    </w:p>
    <w:p w14:paraId="71F67DA0" w14:textId="0292824E" w:rsidR="000847BF" w:rsidRPr="00BE4503" w:rsidRDefault="000847BF" w:rsidP="000847BF">
      <w:pPr>
        <w:pStyle w:val="Legenda"/>
        <w:spacing w:after="0" w:line="240" w:lineRule="auto"/>
        <w:jc w:val="center"/>
        <w:rPr>
          <w:rFonts w:asciiTheme="minorHAnsi" w:hAnsiTheme="minorHAnsi" w:cstheme="minorHAnsi"/>
          <w:b w:val="0"/>
          <w:bCs w:val="0"/>
          <w:sz w:val="22"/>
          <w:szCs w:val="22"/>
        </w:rPr>
      </w:pPr>
      <w:bookmarkStart w:id="55" w:name="_Toc114224874"/>
      <w:r w:rsidRPr="00BE4503">
        <w:rPr>
          <w:b w:val="0"/>
          <w:bCs w:val="0"/>
        </w:rPr>
        <w:t xml:space="preserve">Tabela </w:t>
      </w:r>
      <w:r w:rsidRPr="00BE4503">
        <w:rPr>
          <w:b w:val="0"/>
          <w:bCs w:val="0"/>
        </w:rPr>
        <w:fldChar w:fldCharType="begin"/>
      </w:r>
      <w:r w:rsidRPr="00BE4503">
        <w:rPr>
          <w:b w:val="0"/>
          <w:bCs w:val="0"/>
        </w:rPr>
        <w:instrText xml:space="preserve"> SEQ Tabela \* ARABIC </w:instrText>
      </w:r>
      <w:r w:rsidRPr="00BE4503">
        <w:rPr>
          <w:b w:val="0"/>
          <w:bCs w:val="0"/>
        </w:rPr>
        <w:fldChar w:fldCharType="separate"/>
      </w:r>
      <w:r w:rsidR="00E43EF4">
        <w:rPr>
          <w:b w:val="0"/>
          <w:bCs w:val="0"/>
          <w:noProof/>
        </w:rPr>
        <w:t>9</w:t>
      </w:r>
      <w:r w:rsidRPr="00BE4503">
        <w:rPr>
          <w:b w:val="0"/>
          <w:bCs w:val="0"/>
        </w:rPr>
        <w:fldChar w:fldCharType="end"/>
      </w:r>
      <w:r w:rsidRPr="00BE4503">
        <w:rPr>
          <w:b w:val="0"/>
          <w:bCs w:val="0"/>
        </w:rPr>
        <w:t xml:space="preserve"> Infrastruktura oświetlenia ulicznego na terenie Miasta i Gminy Kazimierza Wielka</w:t>
      </w:r>
      <w:bookmarkEnd w:id="55"/>
    </w:p>
    <w:tbl>
      <w:tblPr>
        <w:tblW w:w="7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6"/>
        <w:gridCol w:w="1281"/>
        <w:gridCol w:w="2059"/>
      </w:tblGrid>
      <w:tr w:rsidR="000847BF" w:rsidRPr="00BE4503" w14:paraId="5A1140FF" w14:textId="77777777" w:rsidTr="006D1809">
        <w:trPr>
          <w:trHeight w:val="576"/>
          <w:jc w:val="center"/>
        </w:trPr>
        <w:tc>
          <w:tcPr>
            <w:tcW w:w="4026" w:type="dxa"/>
            <w:shd w:val="clear" w:color="auto" w:fill="FFF2CC" w:themeFill="accent4" w:themeFillTint="33"/>
            <w:noWrap/>
            <w:vAlign w:val="center"/>
          </w:tcPr>
          <w:p w14:paraId="183E4608" w14:textId="77777777" w:rsidR="000847BF" w:rsidRPr="00BE4503" w:rsidRDefault="000847BF" w:rsidP="006D1809">
            <w:pPr>
              <w:spacing w:after="0" w:line="240" w:lineRule="auto"/>
              <w:jc w:val="center"/>
              <w:rPr>
                <w:rFonts w:ascii="Calibri" w:eastAsia="Times New Roman" w:hAnsi="Calibri" w:cs="Calibri"/>
                <w:color w:val="000000"/>
              </w:rPr>
            </w:pPr>
            <w:r w:rsidRPr="00BE4503">
              <w:rPr>
                <w:rFonts w:ascii="Calibri" w:eastAsia="Times New Roman" w:hAnsi="Calibri" w:cs="Calibri"/>
                <w:color w:val="000000"/>
              </w:rPr>
              <w:t xml:space="preserve">Wyszczególnienie </w:t>
            </w:r>
          </w:p>
        </w:tc>
        <w:tc>
          <w:tcPr>
            <w:tcW w:w="1281" w:type="dxa"/>
            <w:shd w:val="clear" w:color="auto" w:fill="FFF2CC" w:themeFill="accent4" w:themeFillTint="33"/>
            <w:noWrap/>
            <w:vAlign w:val="center"/>
          </w:tcPr>
          <w:p w14:paraId="281171C1" w14:textId="77777777" w:rsidR="000847BF" w:rsidRPr="00BE4503" w:rsidRDefault="000847BF" w:rsidP="006D1809">
            <w:pPr>
              <w:spacing w:after="0" w:line="240" w:lineRule="auto"/>
              <w:jc w:val="center"/>
              <w:rPr>
                <w:rFonts w:ascii="Calibri" w:eastAsia="Times New Roman" w:hAnsi="Calibri" w:cs="Calibri"/>
                <w:color w:val="000000"/>
              </w:rPr>
            </w:pPr>
            <w:r w:rsidRPr="00BE4503">
              <w:rPr>
                <w:rFonts w:ascii="Calibri" w:eastAsia="Times New Roman" w:hAnsi="Calibri" w:cs="Calibri"/>
                <w:color w:val="000000"/>
              </w:rPr>
              <w:t>Wartość</w:t>
            </w:r>
          </w:p>
          <w:p w14:paraId="4045D294" w14:textId="77777777" w:rsidR="000847BF" w:rsidRPr="00BE4503" w:rsidRDefault="000847BF" w:rsidP="006D1809">
            <w:pPr>
              <w:spacing w:after="0" w:line="240" w:lineRule="auto"/>
              <w:jc w:val="center"/>
              <w:rPr>
                <w:rFonts w:ascii="Calibri" w:eastAsia="Times New Roman" w:hAnsi="Calibri" w:cs="Calibri"/>
                <w:color w:val="000000"/>
              </w:rPr>
            </w:pPr>
            <w:r w:rsidRPr="00BE4503">
              <w:rPr>
                <w:rFonts w:ascii="Calibri" w:eastAsia="Times New Roman" w:hAnsi="Calibri" w:cs="Calibri"/>
                <w:color w:val="000000"/>
              </w:rPr>
              <w:t xml:space="preserve"> (w km lub szt.)</w:t>
            </w:r>
          </w:p>
        </w:tc>
        <w:tc>
          <w:tcPr>
            <w:tcW w:w="2059" w:type="dxa"/>
            <w:shd w:val="clear" w:color="auto" w:fill="FFF2CC" w:themeFill="accent4" w:themeFillTint="33"/>
            <w:noWrap/>
            <w:vAlign w:val="center"/>
          </w:tcPr>
          <w:p w14:paraId="51AC4CF5" w14:textId="77777777" w:rsidR="000847BF" w:rsidRPr="00BE4503" w:rsidRDefault="000847BF" w:rsidP="006D1809">
            <w:pPr>
              <w:spacing w:after="0" w:line="240" w:lineRule="auto"/>
              <w:jc w:val="center"/>
              <w:rPr>
                <w:rFonts w:ascii="Calibri" w:eastAsia="Times New Roman" w:hAnsi="Calibri" w:cs="Calibri"/>
                <w:color w:val="000000"/>
              </w:rPr>
            </w:pPr>
            <w:r w:rsidRPr="00BE4503">
              <w:rPr>
                <w:rFonts w:ascii="Calibri" w:eastAsia="Times New Roman" w:hAnsi="Calibri" w:cs="Calibri"/>
                <w:color w:val="000000"/>
                <w:lang w:val="en-US"/>
              </w:rPr>
              <w:t xml:space="preserve">W </w:t>
            </w:r>
            <w:proofErr w:type="spellStart"/>
            <w:r w:rsidRPr="00BE4503">
              <w:rPr>
                <w:rFonts w:ascii="Calibri" w:eastAsia="Times New Roman" w:hAnsi="Calibri" w:cs="Calibri"/>
                <w:color w:val="000000"/>
                <w:lang w:val="en-US"/>
              </w:rPr>
              <w:t>tym</w:t>
            </w:r>
            <w:proofErr w:type="spellEnd"/>
            <w:r w:rsidRPr="00BE4503">
              <w:rPr>
                <w:rFonts w:ascii="Calibri" w:eastAsia="Times New Roman" w:hAnsi="Calibri" w:cs="Calibri"/>
                <w:color w:val="000000"/>
                <w:lang w:val="en-US"/>
              </w:rPr>
              <w:t xml:space="preserve"> </w:t>
            </w:r>
            <w:proofErr w:type="spellStart"/>
            <w:r w:rsidRPr="00BE4503">
              <w:rPr>
                <w:rFonts w:ascii="Calibri" w:eastAsia="Times New Roman" w:hAnsi="Calibri" w:cs="Calibri"/>
                <w:color w:val="000000"/>
                <w:lang w:val="en-US"/>
              </w:rPr>
              <w:t>wymagających</w:t>
            </w:r>
            <w:proofErr w:type="spellEnd"/>
            <w:r w:rsidRPr="00BE4503">
              <w:rPr>
                <w:rFonts w:ascii="Calibri" w:eastAsia="Times New Roman" w:hAnsi="Calibri" w:cs="Calibri"/>
                <w:color w:val="000000"/>
                <w:lang w:val="en-US"/>
              </w:rPr>
              <w:t xml:space="preserve"> </w:t>
            </w:r>
            <w:proofErr w:type="spellStart"/>
            <w:r w:rsidRPr="00BE4503">
              <w:rPr>
                <w:rFonts w:ascii="Calibri" w:eastAsia="Times New Roman" w:hAnsi="Calibri" w:cs="Calibri"/>
                <w:color w:val="000000"/>
                <w:lang w:val="en-US"/>
              </w:rPr>
              <w:t>modernizacji</w:t>
            </w:r>
            <w:proofErr w:type="spellEnd"/>
          </w:p>
        </w:tc>
      </w:tr>
      <w:tr w:rsidR="000847BF" w:rsidRPr="00BE4503" w14:paraId="4F67214D" w14:textId="77777777" w:rsidTr="006D1809">
        <w:trPr>
          <w:trHeight w:val="576"/>
          <w:jc w:val="center"/>
        </w:trPr>
        <w:tc>
          <w:tcPr>
            <w:tcW w:w="4026" w:type="dxa"/>
            <w:shd w:val="clear" w:color="auto" w:fill="auto"/>
            <w:noWrap/>
            <w:vAlign w:val="center"/>
            <w:hideMark/>
          </w:tcPr>
          <w:p w14:paraId="62F7695A" w14:textId="77777777" w:rsidR="000847BF" w:rsidRPr="00BE4503" w:rsidRDefault="000847BF" w:rsidP="006D1809">
            <w:pPr>
              <w:spacing w:after="0" w:line="240" w:lineRule="auto"/>
              <w:jc w:val="center"/>
              <w:rPr>
                <w:rFonts w:ascii="Calibri" w:eastAsia="Times New Roman" w:hAnsi="Calibri" w:cs="Calibri"/>
                <w:color w:val="000000"/>
              </w:rPr>
            </w:pPr>
            <w:r w:rsidRPr="00BE4503">
              <w:rPr>
                <w:rFonts w:ascii="Calibri" w:eastAsia="Times New Roman" w:hAnsi="Calibri" w:cs="Calibri"/>
                <w:color w:val="000000"/>
              </w:rPr>
              <w:t>Liczba opraw oświetleniowych na terenie gminy [w szt.]</w:t>
            </w:r>
          </w:p>
        </w:tc>
        <w:tc>
          <w:tcPr>
            <w:tcW w:w="1281" w:type="dxa"/>
            <w:shd w:val="clear" w:color="auto" w:fill="auto"/>
            <w:noWrap/>
            <w:vAlign w:val="center"/>
            <w:hideMark/>
          </w:tcPr>
          <w:p w14:paraId="48917F0E" w14:textId="77777777" w:rsidR="000847BF" w:rsidRPr="00BE4503" w:rsidRDefault="000847BF" w:rsidP="006D1809">
            <w:pPr>
              <w:spacing w:after="0" w:line="240" w:lineRule="auto"/>
              <w:jc w:val="center"/>
              <w:rPr>
                <w:rFonts w:ascii="Calibri" w:eastAsia="Times New Roman" w:hAnsi="Calibri" w:cs="Calibri"/>
                <w:color w:val="000000"/>
                <w:lang w:val="en-US"/>
              </w:rPr>
            </w:pPr>
            <w:r w:rsidRPr="00BE4503">
              <w:rPr>
                <w:rFonts w:ascii="Calibri" w:eastAsia="Times New Roman" w:hAnsi="Calibri" w:cs="Calibri"/>
                <w:color w:val="000000"/>
                <w:lang w:val="en-US"/>
              </w:rPr>
              <w:t>2 370</w:t>
            </w:r>
          </w:p>
        </w:tc>
        <w:tc>
          <w:tcPr>
            <w:tcW w:w="2059" w:type="dxa"/>
            <w:shd w:val="clear" w:color="auto" w:fill="auto"/>
            <w:noWrap/>
            <w:vAlign w:val="center"/>
            <w:hideMark/>
          </w:tcPr>
          <w:p w14:paraId="10C4225E" w14:textId="77777777" w:rsidR="000847BF" w:rsidRPr="00BE4503" w:rsidRDefault="000847BF" w:rsidP="006D1809">
            <w:pPr>
              <w:spacing w:after="0" w:line="240" w:lineRule="auto"/>
              <w:jc w:val="center"/>
              <w:rPr>
                <w:rFonts w:ascii="Calibri" w:eastAsia="Times New Roman" w:hAnsi="Calibri" w:cs="Calibri"/>
                <w:color w:val="000000"/>
                <w:lang w:val="en-US"/>
              </w:rPr>
            </w:pPr>
            <w:r w:rsidRPr="00BE4503">
              <w:rPr>
                <w:rFonts w:ascii="Calibri" w:eastAsia="Times New Roman" w:hAnsi="Calibri" w:cs="Calibri"/>
                <w:color w:val="000000"/>
                <w:lang w:val="en-US"/>
              </w:rPr>
              <w:t>57</w:t>
            </w:r>
          </w:p>
        </w:tc>
      </w:tr>
      <w:tr w:rsidR="000847BF" w:rsidRPr="00BE4503" w14:paraId="6963AFE2" w14:textId="77777777" w:rsidTr="006D1809">
        <w:trPr>
          <w:trHeight w:val="962"/>
          <w:jc w:val="center"/>
        </w:trPr>
        <w:tc>
          <w:tcPr>
            <w:tcW w:w="4026" w:type="dxa"/>
            <w:shd w:val="clear" w:color="auto" w:fill="E2EFD9" w:themeFill="accent6" w:themeFillTint="33"/>
            <w:vAlign w:val="center"/>
            <w:hideMark/>
          </w:tcPr>
          <w:p w14:paraId="427566CE" w14:textId="77777777" w:rsidR="000847BF" w:rsidRPr="00BE4503" w:rsidRDefault="000847BF" w:rsidP="006D1809">
            <w:pPr>
              <w:spacing w:after="0" w:line="240" w:lineRule="auto"/>
              <w:jc w:val="center"/>
              <w:rPr>
                <w:rFonts w:ascii="Calibri" w:eastAsia="Times New Roman" w:hAnsi="Calibri" w:cs="Calibri"/>
                <w:color w:val="000000"/>
              </w:rPr>
            </w:pPr>
            <w:r w:rsidRPr="00BE4503">
              <w:rPr>
                <w:rFonts w:ascii="Calibri" w:eastAsia="Times New Roman" w:hAnsi="Calibri" w:cs="Calibri"/>
                <w:color w:val="000000"/>
              </w:rPr>
              <w:t>w tym liczba opraw oświetleniowych zamontowanych na słupach stanowiących własność gminy [w szt.]</w:t>
            </w:r>
          </w:p>
        </w:tc>
        <w:tc>
          <w:tcPr>
            <w:tcW w:w="1281" w:type="dxa"/>
            <w:shd w:val="clear" w:color="auto" w:fill="E2EFD9" w:themeFill="accent6" w:themeFillTint="33"/>
            <w:noWrap/>
            <w:vAlign w:val="center"/>
            <w:hideMark/>
          </w:tcPr>
          <w:p w14:paraId="2CF5D2E4" w14:textId="77777777" w:rsidR="000847BF" w:rsidRPr="00BE4503" w:rsidRDefault="000847BF" w:rsidP="006D1809">
            <w:pPr>
              <w:spacing w:after="0" w:line="240" w:lineRule="auto"/>
              <w:jc w:val="center"/>
              <w:rPr>
                <w:rFonts w:ascii="Calibri" w:eastAsia="Times New Roman" w:hAnsi="Calibri" w:cs="Calibri"/>
                <w:color w:val="000000"/>
                <w:lang w:val="en-US"/>
              </w:rPr>
            </w:pPr>
            <w:r w:rsidRPr="00BE4503">
              <w:rPr>
                <w:rFonts w:ascii="Calibri" w:eastAsia="Times New Roman" w:hAnsi="Calibri" w:cs="Calibri"/>
                <w:color w:val="000000"/>
                <w:lang w:val="en-US"/>
              </w:rPr>
              <w:t>346</w:t>
            </w:r>
          </w:p>
        </w:tc>
        <w:tc>
          <w:tcPr>
            <w:tcW w:w="2059" w:type="dxa"/>
            <w:shd w:val="clear" w:color="auto" w:fill="E2EFD9" w:themeFill="accent6" w:themeFillTint="33"/>
            <w:noWrap/>
            <w:vAlign w:val="center"/>
            <w:hideMark/>
          </w:tcPr>
          <w:p w14:paraId="6DA83770" w14:textId="77777777" w:rsidR="000847BF" w:rsidRPr="00BE4503" w:rsidRDefault="000847BF" w:rsidP="006D1809">
            <w:pPr>
              <w:spacing w:after="0" w:line="240" w:lineRule="auto"/>
              <w:jc w:val="center"/>
              <w:rPr>
                <w:rFonts w:ascii="Calibri" w:eastAsia="Times New Roman" w:hAnsi="Calibri" w:cs="Calibri"/>
                <w:color w:val="000000"/>
                <w:lang w:val="en-US"/>
              </w:rPr>
            </w:pPr>
            <w:r w:rsidRPr="00BE4503">
              <w:rPr>
                <w:rFonts w:ascii="Calibri" w:eastAsia="Times New Roman" w:hAnsi="Calibri" w:cs="Calibri"/>
                <w:color w:val="000000"/>
                <w:lang w:val="en-US"/>
              </w:rPr>
              <w:t>0</w:t>
            </w:r>
          </w:p>
        </w:tc>
      </w:tr>
      <w:tr w:rsidR="000847BF" w:rsidRPr="00BE4503" w14:paraId="33575851" w14:textId="77777777" w:rsidTr="006D1809">
        <w:trPr>
          <w:trHeight w:val="1070"/>
          <w:jc w:val="center"/>
        </w:trPr>
        <w:tc>
          <w:tcPr>
            <w:tcW w:w="4026" w:type="dxa"/>
            <w:shd w:val="clear" w:color="auto" w:fill="auto"/>
            <w:vAlign w:val="center"/>
            <w:hideMark/>
          </w:tcPr>
          <w:p w14:paraId="305F5608" w14:textId="77777777" w:rsidR="000847BF" w:rsidRPr="00BE4503" w:rsidRDefault="000847BF" w:rsidP="006D1809">
            <w:pPr>
              <w:spacing w:after="0" w:line="240" w:lineRule="auto"/>
              <w:jc w:val="center"/>
              <w:rPr>
                <w:rFonts w:ascii="Calibri" w:eastAsia="Times New Roman" w:hAnsi="Calibri" w:cs="Calibri"/>
                <w:color w:val="000000"/>
              </w:rPr>
            </w:pPr>
            <w:r w:rsidRPr="00BE4503">
              <w:rPr>
                <w:rFonts w:ascii="Calibri" w:eastAsia="Times New Roman" w:hAnsi="Calibri" w:cs="Calibri"/>
                <w:color w:val="000000"/>
              </w:rPr>
              <w:t>w tym liczba opraw oświetleniowych zamontowanych na słupach stanowiących własność zakładu energetycznego [w szt.]</w:t>
            </w:r>
          </w:p>
        </w:tc>
        <w:tc>
          <w:tcPr>
            <w:tcW w:w="1281" w:type="dxa"/>
            <w:shd w:val="clear" w:color="auto" w:fill="auto"/>
            <w:noWrap/>
            <w:vAlign w:val="center"/>
            <w:hideMark/>
          </w:tcPr>
          <w:p w14:paraId="54743E15" w14:textId="77777777" w:rsidR="000847BF" w:rsidRPr="00BE4503" w:rsidRDefault="000847BF" w:rsidP="006D1809">
            <w:pPr>
              <w:spacing w:after="0" w:line="240" w:lineRule="auto"/>
              <w:jc w:val="center"/>
              <w:rPr>
                <w:rFonts w:ascii="Calibri" w:eastAsia="Times New Roman" w:hAnsi="Calibri" w:cs="Calibri"/>
                <w:color w:val="000000"/>
                <w:lang w:val="en-US"/>
              </w:rPr>
            </w:pPr>
            <w:r w:rsidRPr="00BE4503">
              <w:rPr>
                <w:rFonts w:ascii="Calibri" w:eastAsia="Times New Roman" w:hAnsi="Calibri" w:cs="Calibri"/>
                <w:color w:val="000000"/>
                <w:lang w:val="en-US"/>
              </w:rPr>
              <w:t>2 024</w:t>
            </w:r>
          </w:p>
        </w:tc>
        <w:tc>
          <w:tcPr>
            <w:tcW w:w="2059" w:type="dxa"/>
            <w:shd w:val="clear" w:color="auto" w:fill="auto"/>
            <w:noWrap/>
            <w:vAlign w:val="center"/>
            <w:hideMark/>
          </w:tcPr>
          <w:p w14:paraId="0A7E88EB" w14:textId="77777777" w:rsidR="000847BF" w:rsidRPr="00BE4503" w:rsidRDefault="000847BF" w:rsidP="006D1809">
            <w:pPr>
              <w:spacing w:after="0" w:line="240" w:lineRule="auto"/>
              <w:jc w:val="center"/>
              <w:rPr>
                <w:rFonts w:ascii="Calibri" w:eastAsia="Times New Roman" w:hAnsi="Calibri" w:cs="Calibri"/>
                <w:color w:val="000000"/>
                <w:lang w:val="en-US"/>
              </w:rPr>
            </w:pPr>
            <w:r w:rsidRPr="00BE4503">
              <w:rPr>
                <w:rFonts w:ascii="Calibri" w:eastAsia="Times New Roman" w:hAnsi="Calibri" w:cs="Calibri"/>
                <w:color w:val="000000"/>
                <w:lang w:val="en-US"/>
              </w:rPr>
              <w:t>57</w:t>
            </w:r>
          </w:p>
        </w:tc>
      </w:tr>
    </w:tbl>
    <w:p w14:paraId="38E3F710" w14:textId="77777777" w:rsidR="000847BF" w:rsidRDefault="000847BF" w:rsidP="000847BF">
      <w:pPr>
        <w:spacing w:after="0" w:line="240" w:lineRule="auto"/>
        <w:jc w:val="center"/>
        <w:rPr>
          <w:rFonts w:eastAsia="Times New Roman" w:cstheme="minorHAnsi"/>
          <w:color w:val="000000"/>
          <w:sz w:val="20"/>
          <w:szCs w:val="20"/>
          <w:lang w:eastAsia="pl-PL"/>
        </w:rPr>
      </w:pPr>
      <w:r w:rsidRPr="00BE4503">
        <w:rPr>
          <w:rFonts w:eastAsia="Times New Roman" w:cstheme="minorHAnsi"/>
          <w:color w:val="000000"/>
          <w:sz w:val="20"/>
          <w:szCs w:val="20"/>
          <w:lang w:eastAsia="pl-PL"/>
        </w:rPr>
        <w:t>Źródło: dane Urzędu Miasta i Gminy w Kazimierzy Wielkiej</w:t>
      </w:r>
    </w:p>
    <w:p w14:paraId="7E68EAE5" w14:textId="77777777" w:rsidR="000847BF" w:rsidRPr="0054026E" w:rsidRDefault="000847BF" w:rsidP="00A81CCB">
      <w:pPr>
        <w:tabs>
          <w:tab w:val="left" w:pos="284"/>
        </w:tabs>
        <w:spacing w:after="0" w:line="240" w:lineRule="auto"/>
        <w:contextualSpacing/>
        <w:jc w:val="both"/>
        <w:rPr>
          <w:rFonts w:eastAsiaTheme="majorEastAsia" w:cstheme="minorHAnsi"/>
          <w:color w:val="000000" w:themeColor="text1"/>
          <w:highlight w:val="yellow"/>
        </w:rPr>
      </w:pPr>
    </w:p>
    <w:p w14:paraId="427F7862" w14:textId="41B7508A" w:rsidR="00100DBF" w:rsidRPr="000C45A5" w:rsidRDefault="00E134A8">
      <w:pPr>
        <w:pStyle w:val="Nagwek2"/>
        <w:numPr>
          <w:ilvl w:val="1"/>
          <w:numId w:val="41"/>
        </w:numPr>
        <w:spacing w:before="0" w:after="0" w:line="240" w:lineRule="auto"/>
        <w:rPr>
          <w:rFonts w:asciiTheme="minorHAnsi" w:hAnsiTheme="minorHAnsi" w:cstheme="minorHAnsi"/>
          <w:i w:val="0"/>
          <w:iCs w:val="0"/>
          <w:color w:val="FF0000"/>
          <w:sz w:val="26"/>
          <w:szCs w:val="26"/>
        </w:rPr>
      </w:pPr>
      <w:bookmarkStart w:id="56" w:name="_Toc114218033"/>
      <w:bookmarkStart w:id="57" w:name="_Hlk114129004"/>
      <w:r w:rsidRPr="000C45A5">
        <w:rPr>
          <w:rFonts w:asciiTheme="minorHAnsi" w:hAnsiTheme="minorHAnsi" w:cstheme="minorHAnsi"/>
          <w:i w:val="0"/>
          <w:iCs w:val="0"/>
          <w:sz w:val="26"/>
          <w:szCs w:val="26"/>
        </w:rPr>
        <w:t>Zasoby</w:t>
      </w:r>
      <w:r w:rsidR="00100DBF" w:rsidRPr="000C45A5">
        <w:rPr>
          <w:rFonts w:asciiTheme="minorHAnsi" w:hAnsiTheme="minorHAnsi" w:cstheme="minorHAnsi"/>
          <w:i w:val="0"/>
          <w:iCs w:val="0"/>
          <w:sz w:val="26"/>
          <w:szCs w:val="26"/>
        </w:rPr>
        <w:t xml:space="preserve"> naturalne</w:t>
      </w:r>
      <w:r w:rsidRPr="000C45A5">
        <w:rPr>
          <w:rFonts w:asciiTheme="minorHAnsi" w:hAnsiTheme="minorHAnsi" w:cstheme="minorHAnsi"/>
          <w:i w:val="0"/>
          <w:iCs w:val="0"/>
          <w:sz w:val="26"/>
          <w:szCs w:val="26"/>
        </w:rPr>
        <w:t xml:space="preserve"> gminy</w:t>
      </w:r>
      <w:bookmarkEnd w:id="56"/>
    </w:p>
    <w:bookmarkEnd w:id="57"/>
    <w:p w14:paraId="781C89D3" w14:textId="77777777" w:rsidR="004606BB" w:rsidRDefault="004606BB" w:rsidP="00A81CCB">
      <w:pPr>
        <w:spacing w:after="0" w:line="240" w:lineRule="auto"/>
        <w:rPr>
          <w:rFonts w:cstheme="minorHAnsi"/>
          <w:b/>
          <w:bCs/>
          <w:color w:val="FF0000"/>
          <w:highlight w:val="yellow"/>
        </w:rPr>
      </w:pPr>
    </w:p>
    <w:p w14:paraId="70631F53" w14:textId="297D15B3" w:rsidR="00044674" w:rsidRPr="00282CD7" w:rsidRDefault="00044674" w:rsidP="00A81CCB">
      <w:pPr>
        <w:spacing w:after="0" w:line="240" w:lineRule="auto"/>
        <w:rPr>
          <w:rFonts w:cstheme="minorHAnsi"/>
          <w:b/>
          <w:bCs/>
        </w:rPr>
      </w:pPr>
      <w:r w:rsidRPr="00282CD7">
        <w:rPr>
          <w:rFonts w:cstheme="minorHAnsi"/>
          <w:b/>
          <w:bCs/>
        </w:rPr>
        <w:t>Zasoby naturalne</w:t>
      </w:r>
    </w:p>
    <w:p w14:paraId="435D81E9" w14:textId="5DD02CA9" w:rsidR="00D82771" w:rsidRPr="005D7F9B" w:rsidRDefault="00371805" w:rsidP="00A81CCB">
      <w:pPr>
        <w:spacing w:after="0" w:line="240" w:lineRule="auto"/>
        <w:jc w:val="both"/>
        <w:rPr>
          <w:rFonts w:cstheme="minorHAnsi"/>
        </w:rPr>
      </w:pPr>
      <w:r>
        <w:rPr>
          <w:rFonts w:cstheme="minorHAnsi"/>
        </w:rPr>
        <w:t xml:space="preserve">Tak jak </w:t>
      </w:r>
      <w:r w:rsidRPr="005D7F9B">
        <w:rPr>
          <w:rFonts w:cstheme="minorHAnsi"/>
        </w:rPr>
        <w:t xml:space="preserve">wspomniano w podrozdziale 1.3 </w:t>
      </w:r>
      <w:r w:rsidR="00AF5A93" w:rsidRPr="005D7F9B">
        <w:rPr>
          <w:rFonts w:cstheme="minorHAnsi"/>
        </w:rPr>
        <w:t>n</w:t>
      </w:r>
      <w:r w:rsidR="00D82771" w:rsidRPr="005D7F9B">
        <w:rPr>
          <w:rFonts w:cstheme="minorHAnsi"/>
        </w:rPr>
        <w:t xml:space="preserve">a terenie gminy nie znajdują się obszary cenne przyrodniczo. </w:t>
      </w:r>
      <w:r w:rsidR="00AF5A93" w:rsidRPr="005D7F9B">
        <w:rPr>
          <w:rFonts w:cstheme="minorHAnsi"/>
        </w:rPr>
        <w:t>Samorząd</w:t>
      </w:r>
      <w:r w:rsidR="00D82771" w:rsidRPr="005D7F9B">
        <w:rPr>
          <w:rFonts w:cstheme="minorHAnsi"/>
        </w:rPr>
        <w:t xml:space="preserve"> posiada około 411 ha lasów i gruntów leśnych oraz około 46 ha gruntów zakrzewionych </w:t>
      </w:r>
      <w:r w:rsidR="00AF5A93" w:rsidRPr="005D7F9B">
        <w:rPr>
          <w:rFonts w:cstheme="minorHAnsi"/>
        </w:rPr>
        <w:br/>
      </w:r>
      <w:r w:rsidR="00D82771" w:rsidRPr="005D7F9B">
        <w:rPr>
          <w:rFonts w:cstheme="minorHAnsi"/>
        </w:rPr>
        <w:t>i zadrzewionych, które stanowią łącznie 3,39% powierzchni gminy. Dominują lasy państwowe ok. 59,4% powierzchni leśnej</w:t>
      </w:r>
      <w:r w:rsidR="00B405AC">
        <w:rPr>
          <w:rFonts w:cstheme="minorHAnsi"/>
        </w:rPr>
        <w:t>, zaś l</w:t>
      </w:r>
      <w:r w:rsidR="00D82771" w:rsidRPr="005D7F9B">
        <w:rPr>
          <w:rFonts w:cstheme="minorHAnsi"/>
        </w:rPr>
        <w:t xml:space="preserve">asy prywatne zajmują 135 ha powierzchni ogólnej lasów w gminie.  Lasy na obszarze gminy zaliczane są w regionalizacji przyrodniczo-leśnej kraju do Krainy Małopolskiej – wyżyna Miechowska. </w:t>
      </w:r>
      <w:r w:rsidR="00B405AC">
        <w:rPr>
          <w:rFonts w:cstheme="minorHAnsi"/>
        </w:rPr>
        <w:t>W</w:t>
      </w:r>
      <w:r w:rsidR="00D82771" w:rsidRPr="005D7F9B">
        <w:rPr>
          <w:rFonts w:cstheme="minorHAnsi"/>
        </w:rPr>
        <w:t>ystępują</w:t>
      </w:r>
      <w:r w:rsidR="00B405AC">
        <w:rPr>
          <w:rFonts w:cstheme="minorHAnsi"/>
        </w:rPr>
        <w:t xml:space="preserve"> one</w:t>
      </w:r>
      <w:r w:rsidR="00D82771" w:rsidRPr="005D7F9B">
        <w:rPr>
          <w:rFonts w:cstheme="minorHAnsi"/>
        </w:rPr>
        <w:t xml:space="preserve"> głównie w takich sołectwach jak: Zagórzyce, Dalechowice, Nagórzanki, Boronice, Słonowice i Broniszów. Niski wskaźnik lesistości ma ścisły związek z urodzajnymi glebami pokrywającymi gminę, które wykorzystywane są dla potrzeb gospodarki rolnej. W lasach dominują siedliska lasu mieszanego. Nad rzekami i ciekami rosną głównie wierzby i topole. Na pozostałym obszarze spotyka się zespoły </w:t>
      </w:r>
      <w:proofErr w:type="spellStart"/>
      <w:r w:rsidR="00D82771" w:rsidRPr="005D7F9B">
        <w:rPr>
          <w:rFonts w:cstheme="minorHAnsi"/>
        </w:rPr>
        <w:t>zadrzewień</w:t>
      </w:r>
      <w:proofErr w:type="spellEnd"/>
      <w:r w:rsidR="00D82771" w:rsidRPr="005D7F9B">
        <w:rPr>
          <w:rFonts w:cstheme="minorHAnsi"/>
        </w:rPr>
        <w:t xml:space="preserve"> i </w:t>
      </w:r>
      <w:proofErr w:type="spellStart"/>
      <w:r w:rsidR="00D82771" w:rsidRPr="005D7F9B">
        <w:rPr>
          <w:rFonts w:cstheme="minorHAnsi"/>
        </w:rPr>
        <w:t>zakrzewień</w:t>
      </w:r>
      <w:proofErr w:type="spellEnd"/>
      <w:r w:rsidR="00D82771" w:rsidRPr="005D7F9B">
        <w:rPr>
          <w:rFonts w:cstheme="minorHAnsi"/>
        </w:rPr>
        <w:t xml:space="preserve"> śródpolnych i pasy drzew wzdłuż ciągów komunikacyjnych lub pieszych. Przy dawnych dworach lub ich ruinach zachowała się, choć </w:t>
      </w:r>
      <w:r w:rsidR="00B405AC">
        <w:rPr>
          <w:rFonts w:cstheme="minorHAnsi"/>
        </w:rPr>
        <w:br/>
      </w:r>
      <w:r w:rsidR="00D82771" w:rsidRPr="005D7F9B">
        <w:rPr>
          <w:rFonts w:cstheme="minorHAnsi"/>
        </w:rPr>
        <w:t>w różnym stanie zieleń parkowa</w:t>
      </w:r>
      <w:r w:rsidR="00B405AC">
        <w:rPr>
          <w:rStyle w:val="Odwoanieprzypisudolnego"/>
          <w:rFonts w:cstheme="minorHAnsi"/>
        </w:rPr>
        <w:footnoteReference w:id="14"/>
      </w:r>
      <w:r w:rsidR="00D82771" w:rsidRPr="005D7F9B">
        <w:rPr>
          <w:rFonts w:cstheme="minorHAnsi"/>
        </w:rPr>
        <w:t xml:space="preserve">. Właśnie w parkach podworskich znajdują się najcenniejsze okazy przyrody, a niektóre z nich są objęte ochroną. </w:t>
      </w:r>
    </w:p>
    <w:p w14:paraId="754D9D36" w14:textId="77777777" w:rsidR="00D82771" w:rsidRPr="005D7F9B" w:rsidRDefault="00D82771" w:rsidP="00A81CCB">
      <w:pPr>
        <w:spacing w:after="0" w:line="240" w:lineRule="auto"/>
        <w:jc w:val="both"/>
        <w:rPr>
          <w:rFonts w:cstheme="minorHAnsi"/>
        </w:rPr>
      </w:pPr>
    </w:p>
    <w:p w14:paraId="3F89BC8D" w14:textId="782610CA" w:rsidR="00206A99" w:rsidRPr="005D7F9B" w:rsidRDefault="00D82771" w:rsidP="00A81CCB">
      <w:pPr>
        <w:spacing w:after="0" w:line="240" w:lineRule="auto"/>
        <w:jc w:val="both"/>
        <w:rPr>
          <w:rFonts w:cstheme="minorHAnsi"/>
        </w:rPr>
      </w:pPr>
      <w:r w:rsidRPr="005D7F9B">
        <w:rPr>
          <w:rFonts w:cstheme="minorHAnsi"/>
        </w:rPr>
        <w:t xml:space="preserve">Oś przyrodniczą gminy stanowi rzeka Nidzica z jej największym dopływem rzeką </w:t>
      </w:r>
      <w:proofErr w:type="spellStart"/>
      <w:r w:rsidRPr="005D7F9B">
        <w:rPr>
          <w:rFonts w:cstheme="minorHAnsi"/>
        </w:rPr>
        <w:t>Małoszówką</w:t>
      </w:r>
      <w:proofErr w:type="spellEnd"/>
      <w:r w:rsidRPr="005D7F9B">
        <w:rPr>
          <w:rFonts w:cstheme="minorHAnsi"/>
        </w:rPr>
        <w:t xml:space="preserve">. </w:t>
      </w:r>
      <w:r w:rsidR="00B405AC">
        <w:rPr>
          <w:rFonts w:cstheme="minorHAnsi"/>
        </w:rPr>
        <w:br/>
      </w:r>
      <w:r w:rsidRPr="005D7F9B">
        <w:rPr>
          <w:rFonts w:cstheme="minorHAnsi"/>
        </w:rPr>
        <w:t xml:space="preserve">W krajobrazie dominują kopulaste pagórki z szachownicą pól. </w:t>
      </w:r>
      <w:r w:rsidR="00B405AC">
        <w:rPr>
          <w:rFonts w:cstheme="minorHAnsi"/>
        </w:rPr>
        <w:t>K</w:t>
      </w:r>
      <w:r w:rsidRPr="005D7F9B">
        <w:rPr>
          <w:rFonts w:cstheme="minorHAnsi"/>
        </w:rPr>
        <w:t>rajobraz</w:t>
      </w:r>
      <w:r w:rsidR="00B405AC">
        <w:rPr>
          <w:rFonts w:cstheme="minorHAnsi"/>
        </w:rPr>
        <w:t xml:space="preserve"> ten można określić jako</w:t>
      </w:r>
      <w:r w:rsidRPr="005D7F9B">
        <w:rPr>
          <w:rFonts w:cstheme="minorHAnsi"/>
        </w:rPr>
        <w:t xml:space="preserve"> typowo rolniczy, ale dzięki zróżnicowanej konfiguracji terenu i swej specyfice bardzo ciekawy i mający walory turystyczne. Lasy uznane za chronione to głównie lasy glebochronne oraz wodochronne.  </w:t>
      </w:r>
    </w:p>
    <w:p w14:paraId="74134755" w14:textId="17CBF2B4" w:rsidR="00D82771" w:rsidRPr="005D7F9B" w:rsidRDefault="00D82771" w:rsidP="00A81CCB">
      <w:pPr>
        <w:spacing w:after="0" w:line="240" w:lineRule="auto"/>
        <w:jc w:val="both"/>
        <w:rPr>
          <w:rFonts w:cstheme="minorHAnsi"/>
          <w:color w:val="FF0000"/>
        </w:rPr>
      </w:pPr>
    </w:p>
    <w:p w14:paraId="2A9CF7D0" w14:textId="675F082C" w:rsidR="00014C23" w:rsidRDefault="00014C23" w:rsidP="00A81CCB">
      <w:pPr>
        <w:spacing w:after="0" w:line="240" w:lineRule="auto"/>
        <w:jc w:val="both"/>
        <w:rPr>
          <w:rFonts w:eastAsia="SimSun" w:cstheme="minorHAnsi"/>
          <w:b/>
          <w:lang w:eastAsia="zh-CN"/>
        </w:rPr>
      </w:pPr>
      <w:r w:rsidRPr="005D7F9B">
        <w:rPr>
          <w:rFonts w:eastAsia="SimSun" w:cstheme="minorHAnsi"/>
          <w:b/>
          <w:lang w:eastAsia="zh-CN"/>
        </w:rPr>
        <w:lastRenderedPageBreak/>
        <w:t>Stan wód na terenie gminy</w:t>
      </w:r>
    </w:p>
    <w:p w14:paraId="43C96450" w14:textId="77777777" w:rsidR="004B27AC" w:rsidRPr="005D7F9B" w:rsidRDefault="004B27AC" w:rsidP="00A81CCB">
      <w:pPr>
        <w:spacing w:after="0" w:line="240" w:lineRule="auto"/>
        <w:jc w:val="both"/>
        <w:rPr>
          <w:rFonts w:eastAsia="SimSun" w:cstheme="minorHAnsi"/>
          <w:b/>
          <w:lang w:eastAsia="zh-CN"/>
        </w:rPr>
      </w:pPr>
    </w:p>
    <w:p w14:paraId="62DBBC21" w14:textId="77777777" w:rsidR="00014C23" w:rsidRPr="005D7F9B" w:rsidRDefault="00014C23" w:rsidP="00A81CCB">
      <w:pPr>
        <w:spacing w:after="0" w:line="240" w:lineRule="auto"/>
        <w:jc w:val="both"/>
        <w:rPr>
          <w:rFonts w:eastAsia="SimSun" w:cstheme="minorHAnsi"/>
          <w:b/>
          <w:lang w:eastAsia="zh-CN"/>
        </w:rPr>
      </w:pPr>
      <w:r w:rsidRPr="005D7F9B">
        <w:rPr>
          <w:rFonts w:eastAsia="SimSun" w:cstheme="minorHAnsi"/>
          <w:b/>
          <w:lang w:eastAsia="zh-CN"/>
        </w:rPr>
        <w:t xml:space="preserve">Wody powierzchniowe </w:t>
      </w:r>
    </w:p>
    <w:p w14:paraId="4193D76C" w14:textId="607FF446" w:rsidR="00F51E84" w:rsidRDefault="00F51E84" w:rsidP="00A81CCB">
      <w:pPr>
        <w:autoSpaceDE w:val="0"/>
        <w:autoSpaceDN w:val="0"/>
        <w:adjustRightInd w:val="0"/>
        <w:spacing w:after="0" w:line="240" w:lineRule="auto"/>
        <w:jc w:val="both"/>
        <w:rPr>
          <w:rFonts w:cstheme="minorHAnsi"/>
        </w:rPr>
      </w:pPr>
      <w:r w:rsidRPr="005D7F9B">
        <w:rPr>
          <w:rFonts w:cstheme="minorHAnsi"/>
        </w:rPr>
        <w:t xml:space="preserve">Cały obszar gminy ma charakter wyżynny i obejmuje szereg kopulastych wzgórz przeciętych dolinami rzecznymi. Główny dział wodny (II rzędu) pomiędzy zlewniami rzek Nidzicy i Szreniawy przebiega </w:t>
      </w:r>
      <w:r w:rsidR="004B27AC">
        <w:rPr>
          <w:rFonts w:cstheme="minorHAnsi"/>
        </w:rPr>
        <w:br/>
      </w:r>
      <w:r w:rsidRPr="005D7F9B">
        <w:rPr>
          <w:rFonts w:cstheme="minorHAnsi"/>
        </w:rPr>
        <w:t xml:space="preserve">w południowo-zachodniej części gminy. Obydwie rzeki są bezpośrednimi lewobrzeżnymi dopływami Wisły. Koryto rzeki </w:t>
      </w:r>
      <w:r w:rsidR="004B27AC" w:rsidRPr="005D7F9B">
        <w:rPr>
          <w:rFonts w:cstheme="minorHAnsi"/>
        </w:rPr>
        <w:t xml:space="preserve">Nidzica </w:t>
      </w:r>
      <w:r w:rsidRPr="005D7F9B">
        <w:rPr>
          <w:rFonts w:cstheme="minorHAnsi"/>
        </w:rPr>
        <w:t xml:space="preserve">przecina obszar gminy z kierunku północny-zachód na </w:t>
      </w:r>
      <w:proofErr w:type="spellStart"/>
      <w:r w:rsidRPr="005D7F9B">
        <w:rPr>
          <w:rFonts w:cstheme="minorHAnsi"/>
        </w:rPr>
        <w:t>południowy</w:t>
      </w:r>
      <w:r w:rsidR="004B27AC">
        <w:rPr>
          <w:rFonts w:cstheme="minorHAnsi"/>
        </w:rPr>
        <w:t>-</w:t>
      </w:r>
      <w:r w:rsidRPr="005D7F9B">
        <w:rPr>
          <w:rFonts w:cstheme="minorHAnsi"/>
        </w:rPr>
        <w:t>wschód</w:t>
      </w:r>
      <w:proofErr w:type="spellEnd"/>
      <w:r w:rsidRPr="005D7F9B">
        <w:rPr>
          <w:rFonts w:cstheme="minorHAnsi"/>
        </w:rPr>
        <w:t xml:space="preserve"> i jest na pewnych odcinkach uregulowane, niezbyt wcinające się w dno doliny. Szerokość doliny płaskodennej waha się od 700 do 1500 m. Całkowita długość rzeki 35,2 km. Cały obszar doliny zalewany jest wielkimi wodami. Największym prawobrzeżnym dopływem Nidzicy jest rzeka </w:t>
      </w:r>
      <w:proofErr w:type="spellStart"/>
      <w:r w:rsidRPr="005D7F9B">
        <w:rPr>
          <w:rFonts w:cstheme="minorHAnsi"/>
        </w:rPr>
        <w:t>Małoszówka</w:t>
      </w:r>
      <w:proofErr w:type="spellEnd"/>
      <w:r w:rsidRPr="005D7F9B">
        <w:rPr>
          <w:rFonts w:cstheme="minorHAnsi"/>
        </w:rPr>
        <w:t>, która łączy się z Nidzicą w Kazimierzy</w:t>
      </w:r>
      <w:r w:rsidR="004B27AC">
        <w:rPr>
          <w:rFonts w:cstheme="minorHAnsi"/>
        </w:rPr>
        <w:t xml:space="preserve"> </w:t>
      </w:r>
      <w:r w:rsidRPr="005D7F9B">
        <w:rPr>
          <w:rFonts w:cstheme="minorHAnsi"/>
        </w:rPr>
        <w:t xml:space="preserve">Wielkiej. Drugim większym dopływem Nidzicy jest rzeka Jawornik. Północny i północno-wschodni teren gminy jest odwadniany przez krótkie cieki wpadające do Nidzicy. </w:t>
      </w:r>
      <w:r w:rsidR="004B27AC">
        <w:rPr>
          <w:rFonts w:cstheme="minorHAnsi"/>
        </w:rPr>
        <w:t>Z kolei r</w:t>
      </w:r>
      <w:r w:rsidRPr="005D7F9B">
        <w:rPr>
          <w:rFonts w:cstheme="minorHAnsi"/>
        </w:rPr>
        <w:t xml:space="preserve">zeka Szreniawa płynie przy południowej granicy gminy i odwadnia południowozachodnią część gminy poprzez bezimienne cieki. </w:t>
      </w:r>
      <w:r w:rsidR="004B27AC">
        <w:rPr>
          <w:rFonts w:cstheme="minorHAnsi"/>
        </w:rPr>
        <w:t>C</w:t>
      </w:r>
      <w:r w:rsidRPr="005D7F9B">
        <w:rPr>
          <w:rFonts w:cstheme="minorHAnsi"/>
        </w:rPr>
        <w:t>ały obszar gminy pocięty jest siecią dolin erozyjnych w dużej części prowadzących wody. Na obszarze gminy nie występują duże zbiorniki wód powierzchniowych</w:t>
      </w:r>
      <w:r w:rsidR="004B27AC">
        <w:rPr>
          <w:rFonts w:cstheme="minorHAnsi"/>
        </w:rPr>
        <w:t>, zaś z</w:t>
      </w:r>
      <w:r w:rsidRPr="005D7F9B">
        <w:rPr>
          <w:rFonts w:cstheme="minorHAnsi"/>
        </w:rPr>
        <w:t xml:space="preserve">biorniki małej retencji (zbiornikowo-stawowy) występują w Kazimierzy Wielkiej, Podolanach, Zagórzycach, Gabułtowie, Zięblicach, Donosach, Skorczowie i Marcinkowicach </w:t>
      </w:r>
      <w:r w:rsidR="004B27AC">
        <w:rPr>
          <w:rFonts w:cstheme="minorHAnsi"/>
        </w:rPr>
        <w:br/>
      </w:r>
      <w:r w:rsidRPr="005D7F9B">
        <w:rPr>
          <w:rFonts w:cstheme="minorHAnsi"/>
        </w:rPr>
        <w:t xml:space="preserve">i w większości wymagają przeprowadzenia renowacji. Rzeka Nidzica na całej swej długości prowadzi wody pozaklasowe, a rzeka </w:t>
      </w:r>
      <w:proofErr w:type="spellStart"/>
      <w:r w:rsidRPr="005D7F9B">
        <w:rPr>
          <w:rFonts w:cstheme="minorHAnsi"/>
        </w:rPr>
        <w:t>Małoszówka</w:t>
      </w:r>
      <w:proofErr w:type="spellEnd"/>
      <w:r w:rsidRPr="005D7F9B">
        <w:rPr>
          <w:rFonts w:cstheme="minorHAnsi"/>
        </w:rPr>
        <w:t xml:space="preserve"> prowadzi wody III klasy czystości, a w obrębie miasta wody pozaklasowe. Na znacznych obszarach rozległej doliny rzeki Nidzicy zostały wykonane melioracje odwadniające.</w:t>
      </w:r>
    </w:p>
    <w:p w14:paraId="27CB192B" w14:textId="35914423" w:rsidR="002154C2" w:rsidRDefault="002154C2" w:rsidP="00A81CCB">
      <w:pPr>
        <w:autoSpaceDE w:val="0"/>
        <w:autoSpaceDN w:val="0"/>
        <w:adjustRightInd w:val="0"/>
        <w:spacing w:after="0" w:line="240" w:lineRule="auto"/>
        <w:jc w:val="both"/>
        <w:rPr>
          <w:rFonts w:cstheme="minorHAnsi"/>
        </w:rPr>
      </w:pPr>
    </w:p>
    <w:p w14:paraId="20EFD16D" w14:textId="3D126AEC" w:rsidR="002154C2" w:rsidRDefault="002154C2" w:rsidP="00A81CCB">
      <w:pPr>
        <w:autoSpaceDE w:val="0"/>
        <w:autoSpaceDN w:val="0"/>
        <w:adjustRightInd w:val="0"/>
        <w:spacing w:after="0" w:line="240" w:lineRule="auto"/>
        <w:jc w:val="both"/>
        <w:rPr>
          <w:rFonts w:cstheme="minorHAnsi"/>
        </w:rPr>
      </w:pPr>
      <w:r>
        <w:rPr>
          <w:rFonts w:cstheme="minorHAnsi"/>
        </w:rPr>
        <w:t>Potrzeby gminy w obszarze retencji zgłoszone na etapie przygotowania Diagnozy:</w:t>
      </w:r>
    </w:p>
    <w:p w14:paraId="069CB4B5" w14:textId="5BBA9268" w:rsidR="002154C2" w:rsidRPr="002154C2" w:rsidRDefault="002154C2">
      <w:pPr>
        <w:pStyle w:val="Akapitzlist"/>
        <w:numPr>
          <w:ilvl w:val="0"/>
          <w:numId w:val="107"/>
        </w:numPr>
        <w:autoSpaceDE w:val="0"/>
        <w:autoSpaceDN w:val="0"/>
        <w:adjustRightInd w:val="0"/>
        <w:spacing w:after="0" w:line="240" w:lineRule="auto"/>
        <w:jc w:val="both"/>
        <w:rPr>
          <w:rFonts w:cstheme="minorHAnsi"/>
        </w:rPr>
      </w:pPr>
      <w:r w:rsidRPr="002154C2">
        <w:rPr>
          <w:rFonts w:cstheme="minorHAnsi"/>
        </w:rPr>
        <w:t xml:space="preserve">Modernizacja zbiornika retencyjnego </w:t>
      </w:r>
      <w:r>
        <w:rPr>
          <w:rFonts w:cstheme="minorHAnsi"/>
        </w:rPr>
        <w:t xml:space="preserve">w Kazimierzy Wielkiej </w:t>
      </w:r>
      <w:r w:rsidRPr="002154C2">
        <w:rPr>
          <w:rFonts w:cstheme="minorHAnsi"/>
        </w:rPr>
        <w:t>- odmulenie zbiornika.</w:t>
      </w:r>
    </w:p>
    <w:p w14:paraId="7689EEFC" w14:textId="77777777" w:rsidR="002154C2" w:rsidRDefault="002154C2" w:rsidP="002154C2">
      <w:pPr>
        <w:autoSpaceDE w:val="0"/>
        <w:autoSpaceDN w:val="0"/>
        <w:adjustRightInd w:val="0"/>
        <w:spacing w:after="0" w:line="240" w:lineRule="auto"/>
        <w:jc w:val="both"/>
        <w:rPr>
          <w:rFonts w:cstheme="minorHAnsi"/>
        </w:rPr>
      </w:pPr>
    </w:p>
    <w:p w14:paraId="5505BBFE" w14:textId="77777777" w:rsidR="00F51E84" w:rsidRPr="005D7F9B" w:rsidRDefault="00F51E84" w:rsidP="00A81CCB">
      <w:pPr>
        <w:autoSpaceDE w:val="0"/>
        <w:autoSpaceDN w:val="0"/>
        <w:adjustRightInd w:val="0"/>
        <w:spacing w:after="0" w:line="240" w:lineRule="auto"/>
        <w:jc w:val="both"/>
        <w:rPr>
          <w:rFonts w:cstheme="minorHAnsi"/>
        </w:rPr>
      </w:pPr>
      <w:r w:rsidRPr="005D7F9B">
        <w:rPr>
          <w:rFonts w:cstheme="minorHAnsi"/>
          <w:b/>
          <w:bCs/>
        </w:rPr>
        <w:t>Wody podziemne</w:t>
      </w:r>
      <w:r w:rsidRPr="005D7F9B">
        <w:rPr>
          <w:rFonts w:cstheme="minorHAnsi"/>
        </w:rPr>
        <w:t xml:space="preserve"> </w:t>
      </w:r>
    </w:p>
    <w:p w14:paraId="08AD4B50" w14:textId="77777777" w:rsidR="004B27AC" w:rsidRDefault="004B27AC" w:rsidP="00A81CCB">
      <w:pPr>
        <w:autoSpaceDE w:val="0"/>
        <w:autoSpaceDN w:val="0"/>
        <w:adjustRightInd w:val="0"/>
        <w:spacing w:after="0" w:line="240" w:lineRule="auto"/>
        <w:jc w:val="both"/>
        <w:rPr>
          <w:rFonts w:cstheme="minorHAnsi"/>
        </w:rPr>
      </w:pPr>
      <w:r>
        <w:rPr>
          <w:rFonts w:cstheme="minorHAnsi"/>
        </w:rPr>
        <w:t>W</w:t>
      </w:r>
      <w:r w:rsidR="00F51E84" w:rsidRPr="005D7F9B">
        <w:rPr>
          <w:rFonts w:cstheme="minorHAnsi"/>
        </w:rPr>
        <w:t xml:space="preserve">ystępują </w:t>
      </w:r>
      <w:r>
        <w:rPr>
          <w:rFonts w:cstheme="minorHAnsi"/>
        </w:rPr>
        <w:t xml:space="preserve">one </w:t>
      </w:r>
      <w:r w:rsidR="00F51E84" w:rsidRPr="005D7F9B">
        <w:rPr>
          <w:rFonts w:cstheme="minorHAnsi"/>
        </w:rPr>
        <w:t xml:space="preserve">w dwóch strefach: </w:t>
      </w:r>
    </w:p>
    <w:p w14:paraId="2364FB96" w14:textId="77777777" w:rsidR="004B27AC" w:rsidRDefault="004B27AC">
      <w:pPr>
        <w:pStyle w:val="Akapitzlist"/>
        <w:numPr>
          <w:ilvl w:val="0"/>
          <w:numId w:val="100"/>
        </w:numPr>
        <w:autoSpaceDE w:val="0"/>
        <w:autoSpaceDN w:val="0"/>
        <w:adjustRightInd w:val="0"/>
        <w:spacing w:after="0" w:line="240" w:lineRule="auto"/>
        <w:jc w:val="both"/>
        <w:rPr>
          <w:rFonts w:cstheme="minorHAnsi"/>
        </w:rPr>
      </w:pPr>
      <w:r>
        <w:rPr>
          <w:rFonts w:cstheme="minorHAnsi"/>
        </w:rPr>
        <w:t>s</w:t>
      </w:r>
      <w:r w:rsidR="00F51E84" w:rsidRPr="004B27AC">
        <w:rPr>
          <w:rFonts w:cstheme="minorHAnsi"/>
        </w:rPr>
        <w:t>trefa wód gruntowych związanych z utworami czwartorzędowymi w obrębie den dolin</w:t>
      </w:r>
    </w:p>
    <w:p w14:paraId="5016231F" w14:textId="77777777" w:rsidR="004B27AC" w:rsidRDefault="00F51E84" w:rsidP="004B27AC">
      <w:pPr>
        <w:autoSpaceDE w:val="0"/>
        <w:autoSpaceDN w:val="0"/>
        <w:adjustRightInd w:val="0"/>
        <w:spacing w:after="0" w:line="240" w:lineRule="auto"/>
        <w:jc w:val="both"/>
        <w:rPr>
          <w:rFonts w:cstheme="minorHAnsi"/>
        </w:rPr>
      </w:pPr>
      <w:r w:rsidRPr="004B27AC">
        <w:rPr>
          <w:rFonts w:cstheme="minorHAnsi"/>
        </w:rPr>
        <w:t xml:space="preserve">W obrębie dolin występuje zbiornik wód gruntowych, zasilany wodami powierzchniowymi, spływającymi z obszarów wysoczyzn, wody zalegają tu płytko – 1 - 2 m p.p.t. Wody te uzależnione od czynników atmosferycznych w dużym stopniu są dość silnie zanieczyszczone. </w:t>
      </w:r>
    </w:p>
    <w:p w14:paraId="1529C024" w14:textId="77777777" w:rsidR="004B27AC" w:rsidRDefault="004B27AC" w:rsidP="004B27AC">
      <w:pPr>
        <w:autoSpaceDE w:val="0"/>
        <w:autoSpaceDN w:val="0"/>
        <w:adjustRightInd w:val="0"/>
        <w:spacing w:after="0" w:line="240" w:lineRule="auto"/>
        <w:jc w:val="both"/>
        <w:rPr>
          <w:rFonts w:cstheme="minorHAnsi"/>
        </w:rPr>
      </w:pPr>
    </w:p>
    <w:p w14:paraId="48A7D9F1" w14:textId="77777777" w:rsidR="004B27AC" w:rsidRDefault="004B27AC">
      <w:pPr>
        <w:pStyle w:val="Akapitzlist"/>
        <w:numPr>
          <w:ilvl w:val="0"/>
          <w:numId w:val="100"/>
        </w:numPr>
        <w:autoSpaceDE w:val="0"/>
        <w:autoSpaceDN w:val="0"/>
        <w:adjustRightInd w:val="0"/>
        <w:spacing w:after="0" w:line="240" w:lineRule="auto"/>
        <w:jc w:val="both"/>
        <w:rPr>
          <w:rFonts w:cstheme="minorHAnsi"/>
        </w:rPr>
      </w:pPr>
      <w:r>
        <w:rPr>
          <w:rFonts w:cstheme="minorHAnsi"/>
        </w:rPr>
        <w:t>s</w:t>
      </w:r>
      <w:r w:rsidR="00F51E84" w:rsidRPr="004B27AC">
        <w:rPr>
          <w:rFonts w:cstheme="minorHAnsi"/>
        </w:rPr>
        <w:t xml:space="preserve">trefa obejmująca wody podziemne występujące na obszarach wyżynnych. </w:t>
      </w:r>
    </w:p>
    <w:p w14:paraId="5069DB8F" w14:textId="77777777" w:rsidR="00653C19" w:rsidRDefault="00F51E84" w:rsidP="004B27AC">
      <w:pPr>
        <w:autoSpaceDE w:val="0"/>
        <w:autoSpaceDN w:val="0"/>
        <w:adjustRightInd w:val="0"/>
        <w:spacing w:after="0" w:line="240" w:lineRule="auto"/>
        <w:jc w:val="both"/>
        <w:rPr>
          <w:rFonts w:cstheme="minorHAnsi"/>
        </w:rPr>
      </w:pPr>
      <w:r w:rsidRPr="004B27AC">
        <w:rPr>
          <w:rFonts w:cstheme="minorHAnsi"/>
        </w:rPr>
        <w:t>Na obszarach wyżynnych wody gruntowe występują w przepuszczalnych utworach czwartorzędowych</w:t>
      </w:r>
      <w:r w:rsidR="00653C19">
        <w:rPr>
          <w:rFonts w:cstheme="minorHAnsi"/>
        </w:rPr>
        <w:t xml:space="preserve"> i s</w:t>
      </w:r>
      <w:r w:rsidRPr="004B27AC">
        <w:rPr>
          <w:rFonts w:cstheme="minorHAnsi"/>
        </w:rPr>
        <w:t xml:space="preserve">ą to wody na głębokości ponad 2,0 m p.p.t. występujące w lessach i glinach zwałowych oraz na zwietrzelinie trzeciorzędu. Wydajność tego poziomu wynosi kilka m³/godz. W studniach kopanych </w:t>
      </w:r>
      <w:r w:rsidR="00653C19">
        <w:rPr>
          <w:rFonts w:cstheme="minorHAnsi"/>
        </w:rPr>
        <w:br/>
      </w:r>
      <w:r w:rsidRPr="004B27AC">
        <w:rPr>
          <w:rFonts w:cstheme="minorHAnsi"/>
        </w:rPr>
        <w:t xml:space="preserve">w suchej porze często następuje zanik wody. </w:t>
      </w:r>
    </w:p>
    <w:p w14:paraId="296466A4" w14:textId="26B45F12" w:rsidR="00F51E84" w:rsidRPr="004B27AC" w:rsidRDefault="00F51E84" w:rsidP="004B27AC">
      <w:pPr>
        <w:autoSpaceDE w:val="0"/>
        <w:autoSpaceDN w:val="0"/>
        <w:adjustRightInd w:val="0"/>
        <w:spacing w:after="0" w:line="240" w:lineRule="auto"/>
        <w:jc w:val="both"/>
        <w:rPr>
          <w:rFonts w:cstheme="minorHAnsi"/>
        </w:rPr>
      </w:pPr>
      <w:r w:rsidRPr="004B27AC">
        <w:rPr>
          <w:rFonts w:cstheme="minorHAnsi"/>
        </w:rPr>
        <w:t>Wody te wykazują dużą zmienność – często jakościową nieprzydatność do picia. Wody wgłębne trzeciorzędowe – występują w przewarstwieniach piaszczystych w obrębie utworów ilastych na głębokościach poniżej 2 m p.p.t. Jest to poziom mało rozprzestrzeniony o małej wydajności</w:t>
      </w:r>
      <w:r w:rsidR="00653C19">
        <w:rPr>
          <w:rFonts w:cstheme="minorHAnsi"/>
        </w:rPr>
        <w:t>.</w:t>
      </w:r>
    </w:p>
    <w:p w14:paraId="6EE428E6" w14:textId="77777777" w:rsidR="00F51E84" w:rsidRPr="005D7F9B" w:rsidRDefault="00F51E84" w:rsidP="00A81CCB">
      <w:pPr>
        <w:autoSpaceDE w:val="0"/>
        <w:autoSpaceDN w:val="0"/>
        <w:adjustRightInd w:val="0"/>
        <w:spacing w:after="0" w:line="240" w:lineRule="auto"/>
        <w:jc w:val="both"/>
        <w:rPr>
          <w:rFonts w:eastAsia="Calibri" w:cstheme="minorHAnsi"/>
          <w:lang w:eastAsia="zh-CN"/>
        </w:rPr>
      </w:pPr>
    </w:p>
    <w:p w14:paraId="2CC973BB" w14:textId="2C0FB591" w:rsidR="00653C19" w:rsidRPr="00653C19" w:rsidRDefault="00653C19" w:rsidP="00A81CCB">
      <w:pPr>
        <w:autoSpaceDE w:val="0"/>
        <w:autoSpaceDN w:val="0"/>
        <w:adjustRightInd w:val="0"/>
        <w:spacing w:after="0" w:line="240" w:lineRule="auto"/>
        <w:jc w:val="both"/>
        <w:rPr>
          <w:rFonts w:cstheme="minorHAnsi"/>
          <w:b/>
          <w:bCs/>
        </w:rPr>
      </w:pPr>
      <w:r w:rsidRPr="00653C19">
        <w:rPr>
          <w:rFonts w:cstheme="minorHAnsi"/>
          <w:b/>
          <w:bCs/>
        </w:rPr>
        <w:t xml:space="preserve">Gleby </w:t>
      </w:r>
    </w:p>
    <w:p w14:paraId="1D6ADBA3" w14:textId="1303E60F" w:rsidR="00536CC0" w:rsidRDefault="00653C19" w:rsidP="00653C19">
      <w:pPr>
        <w:spacing w:after="0" w:line="240" w:lineRule="auto"/>
        <w:jc w:val="both"/>
        <w:rPr>
          <w:rFonts w:cstheme="minorHAnsi"/>
        </w:rPr>
      </w:pPr>
      <w:r w:rsidRPr="005D7F9B">
        <w:rPr>
          <w:rFonts w:cstheme="minorHAnsi"/>
        </w:rPr>
        <w:t xml:space="preserve">Na obszarze </w:t>
      </w:r>
      <w:r>
        <w:rPr>
          <w:rFonts w:cstheme="minorHAnsi"/>
        </w:rPr>
        <w:t>gminy</w:t>
      </w:r>
      <w:r w:rsidRPr="005D7F9B">
        <w:rPr>
          <w:rFonts w:cstheme="minorHAnsi"/>
        </w:rPr>
        <w:t xml:space="preserve"> zdecydowanie dominują gleby wytworzone z lessów, które pokrywają ponad 90% </w:t>
      </w:r>
      <w:r>
        <w:rPr>
          <w:rFonts w:cstheme="minorHAnsi"/>
        </w:rPr>
        <w:t xml:space="preserve">jej </w:t>
      </w:r>
      <w:r w:rsidRPr="005D7F9B">
        <w:rPr>
          <w:rFonts w:cstheme="minorHAnsi"/>
        </w:rPr>
        <w:t xml:space="preserve">powierzchni oraz wychodzące spod nich na zboczach wzgórz wapienie i opoki. Na podłożach lessowych wykształciły się żyzne czarnoziemy i urodzajne gleby brunatne. W niewielkich </w:t>
      </w:r>
      <w:r w:rsidR="00536CC0">
        <w:rPr>
          <w:rFonts w:cstheme="minorHAnsi"/>
        </w:rPr>
        <w:br/>
      </w:r>
      <w:r w:rsidRPr="005D7F9B">
        <w:rPr>
          <w:rFonts w:cstheme="minorHAnsi"/>
        </w:rPr>
        <w:t xml:space="preserve">i rozproszonych powierzchniach występują także gleby wytworzone z glin zwałowych i utworów wodnolodowcowych (w północno – wschodniej części gminy) oraz wytworzone z utworów najmłodszych jak mady, torfy i mursze (w dolinach rzek Nidzicy i </w:t>
      </w:r>
      <w:proofErr w:type="spellStart"/>
      <w:r w:rsidRPr="005D7F9B">
        <w:rPr>
          <w:rFonts w:cstheme="minorHAnsi"/>
        </w:rPr>
        <w:t>Małoszówki</w:t>
      </w:r>
      <w:proofErr w:type="spellEnd"/>
      <w:r w:rsidRPr="005D7F9B">
        <w:rPr>
          <w:rFonts w:cstheme="minorHAnsi"/>
        </w:rPr>
        <w:t xml:space="preserve">). Grunty orne występujące w powiecie kazimierskim mają ok. 75% udziału w najlepszych glebach województwa </w:t>
      </w:r>
      <w:r w:rsidRPr="005D7F9B">
        <w:rPr>
          <w:rFonts w:cstheme="minorHAnsi"/>
        </w:rPr>
        <w:lastRenderedPageBreak/>
        <w:t>świętokrzyskiego (dla klas bonitacyjnych I-</w:t>
      </w:r>
      <w:proofErr w:type="spellStart"/>
      <w:r w:rsidRPr="005D7F9B">
        <w:rPr>
          <w:rFonts w:cstheme="minorHAnsi"/>
        </w:rPr>
        <w:t>IIIa</w:t>
      </w:r>
      <w:proofErr w:type="spellEnd"/>
      <w:r w:rsidRPr="005D7F9B">
        <w:rPr>
          <w:rFonts w:cstheme="minorHAnsi"/>
        </w:rPr>
        <w:t>)</w:t>
      </w:r>
      <w:r w:rsidR="00536CC0">
        <w:rPr>
          <w:rStyle w:val="Odwoanieprzypisudolnego"/>
          <w:rFonts w:cstheme="minorHAnsi"/>
        </w:rPr>
        <w:footnoteReference w:id="15"/>
      </w:r>
      <w:r w:rsidRPr="005D7F9B">
        <w:rPr>
          <w:rFonts w:cstheme="minorHAnsi"/>
        </w:rPr>
        <w:t xml:space="preserve">. Wśród gruntów przydatnych do produkcji rolniczej </w:t>
      </w:r>
      <w:r w:rsidR="00536CC0">
        <w:rPr>
          <w:rFonts w:cstheme="minorHAnsi"/>
        </w:rPr>
        <w:br/>
      </w:r>
      <w:r w:rsidRPr="005D7F9B">
        <w:rPr>
          <w:rFonts w:cstheme="minorHAnsi"/>
        </w:rPr>
        <w:t xml:space="preserve">w powiecie kazimierskim należy wyróżnić: </w:t>
      </w:r>
    </w:p>
    <w:p w14:paraId="1C387D4C" w14:textId="77777777" w:rsidR="00536CC0" w:rsidRDefault="00653C19">
      <w:pPr>
        <w:pStyle w:val="Akapitzlist"/>
        <w:numPr>
          <w:ilvl w:val="0"/>
          <w:numId w:val="100"/>
        </w:numPr>
        <w:spacing w:after="0" w:line="240" w:lineRule="auto"/>
        <w:jc w:val="both"/>
        <w:rPr>
          <w:rFonts w:cstheme="minorHAnsi"/>
        </w:rPr>
      </w:pPr>
      <w:r w:rsidRPr="00536CC0">
        <w:rPr>
          <w:rFonts w:cstheme="minorHAnsi"/>
        </w:rPr>
        <w:t xml:space="preserve">gleby kompleksu pszennego bardzo dobrego (I </w:t>
      </w:r>
      <w:proofErr w:type="spellStart"/>
      <w:r w:rsidRPr="00536CC0">
        <w:rPr>
          <w:rFonts w:cstheme="minorHAnsi"/>
        </w:rPr>
        <w:t>i</w:t>
      </w:r>
      <w:proofErr w:type="spellEnd"/>
      <w:r w:rsidRPr="00536CC0">
        <w:rPr>
          <w:rFonts w:cstheme="minorHAnsi"/>
        </w:rPr>
        <w:t xml:space="preserve"> II klasa bonitacyjna) nadające się pod uprawę roślin o największych wymaganiach (pszenica, buraki cukrowe, warzywa) znajdujące się głównie w gminach: Czarnocin, Opatowiec, Kazimierza Wielka i Skalbmierz, </w:t>
      </w:r>
    </w:p>
    <w:p w14:paraId="577DBA62" w14:textId="77777777" w:rsidR="00536CC0" w:rsidRDefault="00653C19">
      <w:pPr>
        <w:pStyle w:val="Akapitzlist"/>
        <w:numPr>
          <w:ilvl w:val="0"/>
          <w:numId w:val="100"/>
        </w:numPr>
        <w:spacing w:after="0" w:line="240" w:lineRule="auto"/>
        <w:jc w:val="both"/>
        <w:rPr>
          <w:rFonts w:cstheme="minorHAnsi"/>
        </w:rPr>
      </w:pPr>
      <w:r w:rsidRPr="00536CC0">
        <w:rPr>
          <w:rFonts w:cstheme="minorHAnsi"/>
        </w:rPr>
        <w:t xml:space="preserve">gleby kompleksu pszennego dobrego (II, </w:t>
      </w:r>
      <w:proofErr w:type="spellStart"/>
      <w:r w:rsidRPr="00536CC0">
        <w:rPr>
          <w:rFonts w:cstheme="minorHAnsi"/>
        </w:rPr>
        <w:t>IIIa</w:t>
      </w:r>
      <w:proofErr w:type="spellEnd"/>
      <w:r w:rsidRPr="00536CC0">
        <w:rPr>
          <w:rFonts w:cstheme="minorHAnsi"/>
        </w:rPr>
        <w:t xml:space="preserve"> i </w:t>
      </w:r>
      <w:proofErr w:type="spellStart"/>
      <w:r w:rsidRPr="00536CC0">
        <w:rPr>
          <w:rFonts w:cstheme="minorHAnsi"/>
        </w:rPr>
        <w:t>IIIb</w:t>
      </w:r>
      <w:proofErr w:type="spellEnd"/>
      <w:r w:rsidRPr="00536CC0">
        <w:rPr>
          <w:rFonts w:cstheme="minorHAnsi"/>
        </w:rPr>
        <w:t xml:space="preserve"> klasa bonitacyjna) nadające się pod uprawę roślin o znacznych wymaganiach siedliskowych (pszenica, buraki cukrowe, warzywa) występujące głównie w gminach: Czarnocin i Skalbmierz. </w:t>
      </w:r>
    </w:p>
    <w:p w14:paraId="64DD2CCF" w14:textId="77777777" w:rsidR="00C13C48" w:rsidRDefault="00C13C48" w:rsidP="00536CC0">
      <w:pPr>
        <w:spacing w:after="0" w:line="240" w:lineRule="auto"/>
        <w:jc w:val="both"/>
        <w:rPr>
          <w:rFonts w:cstheme="minorHAnsi"/>
        </w:rPr>
      </w:pPr>
    </w:p>
    <w:p w14:paraId="4D38D4EC" w14:textId="77777777" w:rsidR="00C13C48" w:rsidRDefault="00653C19" w:rsidP="00536CC0">
      <w:pPr>
        <w:spacing w:after="0" w:line="240" w:lineRule="auto"/>
        <w:jc w:val="both"/>
        <w:rPr>
          <w:rFonts w:cstheme="minorHAnsi"/>
        </w:rPr>
      </w:pPr>
      <w:r w:rsidRPr="00536CC0">
        <w:rPr>
          <w:rFonts w:cstheme="minorHAnsi"/>
        </w:rPr>
        <w:t xml:space="preserve">Kompleksy użytków zielonych skupiają się w dolinach głównych rzek, a także w dolinach bocznych, reprezentując różną wartość i przydatność rolniczą. Są to kompleksy obejmujące: </w:t>
      </w:r>
    </w:p>
    <w:p w14:paraId="116BC29D" w14:textId="77777777" w:rsidR="00C13C48" w:rsidRDefault="00653C19">
      <w:pPr>
        <w:pStyle w:val="Akapitzlist"/>
        <w:numPr>
          <w:ilvl w:val="0"/>
          <w:numId w:val="101"/>
        </w:numPr>
        <w:spacing w:after="0" w:line="240" w:lineRule="auto"/>
        <w:jc w:val="both"/>
        <w:rPr>
          <w:rFonts w:cstheme="minorHAnsi"/>
        </w:rPr>
      </w:pPr>
      <w:r w:rsidRPr="00C13C48">
        <w:rPr>
          <w:rFonts w:cstheme="minorHAnsi"/>
        </w:rPr>
        <w:t xml:space="preserve">najcenniejsze użytki zielone – mady rzeczne; </w:t>
      </w:r>
    </w:p>
    <w:p w14:paraId="54E4F450" w14:textId="77777777" w:rsidR="00C13C48" w:rsidRDefault="00653C19">
      <w:pPr>
        <w:pStyle w:val="Akapitzlist"/>
        <w:numPr>
          <w:ilvl w:val="0"/>
          <w:numId w:val="101"/>
        </w:numPr>
        <w:spacing w:after="0" w:line="240" w:lineRule="auto"/>
        <w:jc w:val="both"/>
        <w:rPr>
          <w:rFonts w:cstheme="minorHAnsi"/>
        </w:rPr>
      </w:pPr>
      <w:r w:rsidRPr="00C13C48">
        <w:rPr>
          <w:rFonts w:cstheme="minorHAnsi"/>
        </w:rPr>
        <w:t xml:space="preserve">średniej wartości mady, </w:t>
      </w:r>
    </w:p>
    <w:p w14:paraId="5F5F3BE6" w14:textId="77777777" w:rsidR="00C13C48" w:rsidRDefault="00653C19">
      <w:pPr>
        <w:pStyle w:val="Akapitzlist"/>
        <w:numPr>
          <w:ilvl w:val="0"/>
          <w:numId w:val="101"/>
        </w:numPr>
        <w:spacing w:after="0" w:line="240" w:lineRule="auto"/>
        <w:jc w:val="both"/>
        <w:rPr>
          <w:rFonts w:cstheme="minorHAnsi"/>
        </w:rPr>
      </w:pPr>
      <w:r w:rsidRPr="00C13C48">
        <w:rPr>
          <w:rFonts w:cstheme="minorHAnsi"/>
        </w:rPr>
        <w:t xml:space="preserve">czarne ziemie zdegradowane, </w:t>
      </w:r>
    </w:p>
    <w:p w14:paraId="382DA2C7" w14:textId="77777777" w:rsidR="00C13C48" w:rsidRDefault="00653C19">
      <w:pPr>
        <w:pStyle w:val="Akapitzlist"/>
        <w:numPr>
          <w:ilvl w:val="0"/>
          <w:numId w:val="101"/>
        </w:numPr>
        <w:spacing w:after="0" w:line="240" w:lineRule="auto"/>
        <w:jc w:val="both"/>
        <w:rPr>
          <w:rFonts w:cstheme="minorHAnsi"/>
        </w:rPr>
      </w:pPr>
      <w:r w:rsidRPr="00C13C48">
        <w:rPr>
          <w:rFonts w:cstheme="minorHAnsi"/>
        </w:rPr>
        <w:t xml:space="preserve">gleby organiczne uwilgotnione; oraz </w:t>
      </w:r>
    </w:p>
    <w:p w14:paraId="00601805" w14:textId="63F571BF" w:rsidR="00C13C48" w:rsidRPr="00C13C48" w:rsidRDefault="00653C19">
      <w:pPr>
        <w:pStyle w:val="Akapitzlist"/>
        <w:numPr>
          <w:ilvl w:val="0"/>
          <w:numId w:val="101"/>
        </w:numPr>
        <w:spacing w:after="0" w:line="240" w:lineRule="auto"/>
        <w:jc w:val="both"/>
        <w:rPr>
          <w:rFonts w:cstheme="minorHAnsi"/>
        </w:rPr>
      </w:pPr>
      <w:r w:rsidRPr="00C13C48">
        <w:rPr>
          <w:rFonts w:cstheme="minorHAnsi"/>
        </w:rPr>
        <w:t xml:space="preserve">najsłabsze gleby mineralne i organiczne głównie </w:t>
      </w:r>
      <w:proofErr w:type="spellStart"/>
      <w:r w:rsidRPr="00C13C48">
        <w:rPr>
          <w:rFonts w:cstheme="minorHAnsi"/>
        </w:rPr>
        <w:t>pobagienne</w:t>
      </w:r>
      <w:proofErr w:type="spellEnd"/>
      <w:r w:rsidRPr="00C13C48">
        <w:rPr>
          <w:rFonts w:cstheme="minorHAnsi"/>
        </w:rPr>
        <w:t xml:space="preserve">, a także stokowe okresowo lub trwale suche. </w:t>
      </w:r>
    </w:p>
    <w:p w14:paraId="1461BC83" w14:textId="3E585C6A" w:rsidR="00653C19" w:rsidRDefault="00C13C48" w:rsidP="00C13C48">
      <w:pPr>
        <w:spacing w:after="0" w:line="240" w:lineRule="auto"/>
        <w:jc w:val="both"/>
        <w:rPr>
          <w:rFonts w:cstheme="minorHAnsi"/>
        </w:rPr>
      </w:pPr>
      <w:r>
        <w:rPr>
          <w:rFonts w:cstheme="minorHAnsi"/>
        </w:rPr>
        <w:t>O</w:t>
      </w:r>
      <w:r w:rsidR="00653C19" w:rsidRPr="00C13C48">
        <w:rPr>
          <w:rFonts w:cstheme="minorHAnsi"/>
        </w:rPr>
        <w:t xml:space="preserve">koło 96 % obszaru gminy stanowią gleby od I do IV klasy bonitacyjnej. Przydatność rolnicza gleby </w:t>
      </w:r>
      <w:r>
        <w:rPr>
          <w:rFonts w:cstheme="minorHAnsi"/>
        </w:rPr>
        <w:t>na terenie gminy</w:t>
      </w:r>
      <w:r w:rsidR="00653C19" w:rsidRPr="00C13C48">
        <w:rPr>
          <w:rFonts w:cstheme="minorHAnsi"/>
        </w:rPr>
        <w:t xml:space="preserve"> wiąże się ściśle z ukształtowaniem terenu. Najlepsze dla celów budowlanych tereny płaskie lub o niewielkim spadku – posiadają najwyższą wartość rolniczą i podlegają ścisłej ochronie prawnej przed wyłączeniem z produkcji rolniczej. Możliwość zagospodarowania na cele </w:t>
      </w:r>
      <w:proofErr w:type="spellStart"/>
      <w:r w:rsidR="00653C19" w:rsidRPr="00C13C48">
        <w:rPr>
          <w:rFonts w:cstheme="minorHAnsi"/>
        </w:rPr>
        <w:t>nierolne</w:t>
      </w:r>
      <w:proofErr w:type="spellEnd"/>
      <w:r w:rsidR="00653C19" w:rsidRPr="00C13C48">
        <w:rPr>
          <w:rFonts w:cstheme="minorHAnsi"/>
        </w:rPr>
        <w:t xml:space="preserve"> gleb słabszych (klasa V – VI) są minimalne, gdyż stanowią one 3,1 % powierzchni gruntów ornych i są niekorzystnie położone. Grunty te powinny być zalesione.</w:t>
      </w:r>
      <w:r>
        <w:rPr>
          <w:rFonts w:cstheme="minorHAnsi"/>
        </w:rPr>
        <w:t xml:space="preserve"> </w:t>
      </w:r>
      <w:r w:rsidR="00E43EF4">
        <w:rPr>
          <w:rFonts w:cstheme="minorHAnsi"/>
        </w:rPr>
        <w:t>Ogólny podział gruntów na terenie gminy przedstawia poniższa tabela:</w:t>
      </w:r>
    </w:p>
    <w:p w14:paraId="1F6537FB" w14:textId="77777777" w:rsidR="00E43EF4" w:rsidRDefault="00E43EF4" w:rsidP="007219F1">
      <w:pPr>
        <w:pStyle w:val="Pawwopisy"/>
      </w:pPr>
    </w:p>
    <w:p w14:paraId="5B318206" w14:textId="1591FD85" w:rsidR="00E43EF4" w:rsidRPr="00E43EF4" w:rsidRDefault="00E43EF4" w:rsidP="007219F1">
      <w:pPr>
        <w:pStyle w:val="Pawwopisy"/>
      </w:pPr>
      <w:bookmarkStart w:id="58" w:name="_Toc114224875"/>
      <w:r w:rsidRPr="00E43EF4">
        <w:rPr>
          <w:rStyle w:val="Odwoanieprzypisudolnego"/>
          <w:vertAlign w:val="baseline"/>
        </w:rPr>
        <w:t xml:space="preserve">Tabela </w:t>
      </w:r>
      <w:r w:rsidRPr="00E43EF4">
        <w:rPr>
          <w:rStyle w:val="Odwoanieprzypisudolnego"/>
          <w:vertAlign w:val="baseline"/>
        </w:rPr>
        <w:fldChar w:fldCharType="begin"/>
      </w:r>
      <w:r w:rsidRPr="00E43EF4">
        <w:rPr>
          <w:rStyle w:val="Odwoanieprzypisudolnego"/>
          <w:vertAlign w:val="baseline"/>
        </w:rPr>
        <w:instrText xml:space="preserve"> SEQ Tabela \* ARABIC </w:instrText>
      </w:r>
      <w:r w:rsidRPr="00E43EF4">
        <w:rPr>
          <w:rStyle w:val="Odwoanieprzypisudolnego"/>
          <w:vertAlign w:val="baseline"/>
        </w:rPr>
        <w:fldChar w:fldCharType="separate"/>
      </w:r>
      <w:r w:rsidRPr="00E43EF4">
        <w:rPr>
          <w:rStyle w:val="Odwoanieprzypisudolnego"/>
          <w:vertAlign w:val="baseline"/>
        </w:rPr>
        <w:t>10</w:t>
      </w:r>
      <w:r w:rsidRPr="00E43EF4">
        <w:rPr>
          <w:rStyle w:val="Odwoanieprzypisudolnego"/>
          <w:vertAlign w:val="baseline"/>
        </w:rPr>
        <w:fldChar w:fldCharType="end"/>
      </w:r>
      <w:r w:rsidRPr="00E43EF4">
        <w:rPr>
          <w:rStyle w:val="Odwoanieprzypisudolnego"/>
          <w:vertAlign w:val="baseline"/>
        </w:rPr>
        <w:t xml:space="preserve"> </w:t>
      </w:r>
      <w:r w:rsidRPr="00E43EF4">
        <w:t>Struktura użytków rolnych na terenie miasta i gminy Kazimierza Wielka</w:t>
      </w:r>
      <w:bookmarkEnd w:id="58"/>
    </w:p>
    <w:tbl>
      <w:tblPr>
        <w:tblW w:w="10797" w:type="dxa"/>
        <w:tblInd w:w="-714" w:type="dxa"/>
        <w:tblCellMar>
          <w:left w:w="70" w:type="dxa"/>
          <w:right w:w="70" w:type="dxa"/>
        </w:tblCellMar>
        <w:tblLook w:val="04A0" w:firstRow="1" w:lastRow="0" w:firstColumn="1" w:lastColumn="0" w:noHBand="0" w:noVBand="1"/>
      </w:tblPr>
      <w:tblGrid>
        <w:gridCol w:w="1271"/>
        <w:gridCol w:w="1276"/>
        <w:gridCol w:w="1134"/>
        <w:gridCol w:w="1167"/>
        <w:gridCol w:w="1159"/>
        <w:gridCol w:w="1648"/>
        <w:gridCol w:w="976"/>
        <w:gridCol w:w="1140"/>
        <w:gridCol w:w="1026"/>
      </w:tblGrid>
      <w:tr w:rsidR="00E43EF4" w:rsidRPr="00E43EF4" w14:paraId="17868505" w14:textId="77777777" w:rsidTr="00E43EF4">
        <w:trPr>
          <w:trHeight w:val="625"/>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40A75"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 xml:space="preserve">Gmina </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DB1FBBA"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Grunty orne</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012E484"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Sady</w:t>
            </w:r>
          </w:p>
        </w:tc>
        <w:tc>
          <w:tcPr>
            <w:tcW w:w="1167" w:type="dxa"/>
            <w:tcBorders>
              <w:top w:val="single" w:sz="4" w:space="0" w:color="auto"/>
              <w:left w:val="nil"/>
              <w:bottom w:val="single" w:sz="4" w:space="0" w:color="auto"/>
              <w:right w:val="single" w:sz="4" w:space="0" w:color="auto"/>
            </w:tcBorders>
            <w:shd w:val="clear" w:color="auto" w:fill="auto"/>
            <w:noWrap/>
            <w:vAlign w:val="center"/>
            <w:hideMark/>
          </w:tcPr>
          <w:p w14:paraId="0FD55C8B"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łąki trawy</w:t>
            </w:r>
          </w:p>
        </w:tc>
        <w:tc>
          <w:tcPr>
            <w:tcW w:w="1159" w:type="dxa"/>
            <w:tcBorders>
              <w:top w:val="single" w:sz="4" w:space="0" w:color="auto"/>
              <w:left w:val="nil"/>
              <w:bottom w:val="single" w:sz="4" w:space="0" w:color="auto"/>
              <w:right w:val="single" w:sz="4" w:space="0" w:color="auto"/>
            </w:tcBorders>
            <w:shd w:val="clear" w:color="auto" w:fill="auto"/>
            <w:noWrap/>
            <w:vAlign w:val="center"/>
            <w:hideMark/>
          </w:tcPr>
          <w:p w14:paraId="074C0A01"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Pastwiska</w:t>
            </w:r>
          </w:p>
        </w:tc>
        <w:tc>
          <w:tcPr>
            <w:tcW w:w="1648" w:type="dxa"/>
            <w:tcBorders>
              <w:top w:val="single" w:sz="4" w:space="0" w:color="auto"/>
              <w:left w:val="nil"/>
              <w:bottom w:val="single" w:sz="4" w:space="0" w:color="auto"/>
              <w:right w:val="single" w:sz="4" w:space="0" w:color="auto"/>
            </w:tcBorders>
            <w:shd w:val="clear" w:color="auto" w:fill="auto"/>
            <w:noWrap/>
            <w:vAlign w:val="center"/>
            <w:hideMark/>
          </w:tcPr>
          <w:p w14:paraId="0B28831C"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Pozostałe użytki rolne</w:t>
            </w:r>
          </w:p>
        </w:tc>
        <w:tc>
          <w:tcPr>
            <w:tcW w:w="976" w:type="dxa"/>
            <w:tcBorders>
              <w:top w:val="single" w:sz="4" w:space="0" w:color="auto"/>
              <w:left w:val="nil"/>
              <w:bottom w:val="single" w:sz="4" w:space="0" w:color="auto"/>
              <w:right w:val="single" w:sz="4" w:space="0" w:color="auto"/>
            </w:tcBorders>
            <w:shd w:val="clear" w:color="auto" w:fill="auto"/>
            <w:noWrap/>
            <w:vAlign w:val="center"/>
            <w:hideMark/>
          </w:tcPr>
          <w:p w14:paraId="2C3A8C3C"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grunty leśne</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14:paraId="5D22A313"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Pozostałe grunty</w:t>
            </w:r>
          </w:p>
        </w:tc>
        <w:tc>
          <w:tcPr>
            <w:tcW w:w="1026" w:type="dxa"/>
            <w:tcBorders>
              <w:top w:val="single" w:sz="4" w:space="0" w:color="auto"/>
              <w:left w:val="nil"/>
              <w:bottom w:val="single" w:sz="4" w:space="0" w:color="auto"/>
              <w:right w:val="single" w:sz="4" w:space="0" w:color="auto"/>
            </w:tcBorders>
            <w:shd w:val="clear" w:color="auto" w:fill="auto"/>
            <w:noWrap/>
            <w:vAlign w:val="center"/>
            <w:hideMark/>
          </w:tcPr>
          <w:p w14:paraId="14D70278"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ogółem</w:t>
            </w:r>
          </w:p>
        </w:tc>
      </w:tr>
      <w:tr w:rsidR="00E43EF4" w:rsidRPr="00E43EF4" w14:paraId="7215E8A9" w14:textId="77777777" w:rsidTr="00E43EF4">
        <w:trPr>
          <w:trHeight w:val="62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EA9D8FA"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ha</w:t>
            </w:r>
          </w:p>
        </w:tc>
        <w:tc>
          <w:tcPr>
            <w:tcW w:w="1276" w:type="dxa"/>
            <w:tcBorders>
              <w:top w:val="nil"/>
              <w:left w:val="nil"/>
              <w:bottom w:val="single" w:sz="4" w:space="0" w:color="auto"/>
              <w:right w:val="single" w:sz="4" w:space="0" w:color="auto"/>
            </w:tcBorders>
            <w:shd w:val="clear" w:color="auto" w:fill="auto"/>
            <w:noWrap/>
            <w:vAlign w:val="center"/>
            <w:hideMark/>
          </w:tcPr>
          <w:p w14:paraId="74F59F39"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10 081,78</w:t>
            </w:r>
          </w:p>
        </w:tc>
        <w:tc>
          <w:tcPr>
            <w:tcW w:w="1134" w:type="dxa"/>
            <w:tcBorders>
              <w:top w:val="nil"/>
              <w:left w:val="nil"/>
              <w:bottom w:val="single" w:sz="4" w:space="0" w:color="auto"/>
              <w:right w:val="single" w:sz="4" w:space="0" w:color="auto"/>
            </w:tcBorders>
            <w:shd w:val="clear" w:color="auto" w:fill="auto"/>
            <w:noWrap/>
            <w:vAlign w:val="center"/>
            <w:hideMark/>
          </w:tcPr>
          <w:p w14:paraId="0DEA3496"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254,39</w:t>
            </w:r>
          </w:p>
        </w:tc>
        <w:tc>
          <w:tcPr>
            <w:tcW w:w="1167" w:type="dxa"/>
            <w:tcBorders>
              <w:top w:val="nil"/>
              <w:left w:val="nil"/>
              <w:bottom w:val="single" w:sz="4" w:space="0" w:color="auto"/>
              <w:right w:val="single" w:sz="4" w:space="0" w:color="auto"/>
            </w:tcBorders>
            <w:shd w:val="clear" w:color="auto" w:fill="auto"/>
            <w:noWrap/>
            <w:vAlign w:val="center"/>
            <w:hideMark/>
          </w:tcPr>
          <w:p w14:paraId="6CF0211A"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1 768,06</w:t>
            </w:r>
          </w:p>
        </w:tc>
        <w:tc>
          <w:tcPr>
            <w:tcW w:w="1159" w:type="dxa"/>
            <w:tcBorders>
              <w:top w:val="nil"/>
              <w:left w:val="nil"/>
              <w:bottom w:val="single" w:sz="4" w:space="0" w:color="auto"/>
              <w:right w:val="single" w:sz="4" w:space="0" w:color="auto"/>
            </w:tcBorders>
            <w:shd w:val="clear" w:color="auto" w:fill="auto"/>
            <w:noWrap/>
            <w:vAlign w:val="center"/>
            <w:hideMark/>
          </w:tcPr>
          <w:p w14:paraId="5332CEA4"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216,2381</w:t>
            </w:r>
          </w:p>
        </w:tc>
        <w:tc>
          <w:tcPr>
            <w:tcW w:w="1648" w:type="dxa"/>
            <w:tcBorders>
              <w:top w:val="nil"/>
              <w:left w:val="nil"/>
              <w:bottom w:val="single" w:sz="4" w:space="0" w:color="auto"/>
              <w:right w:val="single" w:sz="4" w:space="0" w:color="auto"/>
            </w:tcBorders>
            <w:shd w:val="clear" w:color="auto" w:fill="auto"/>
            <w:noWrap/>
            <w:vAlign w:val="center"/>
            <w:hideMark/>
          </w:tcPr>
          <w:p w14:paraId="5F2E4E81"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675,0809</w:t>
            </w:r>
          </w:p>
        </w:tc>
        <w:tc>
          <w:tcPr>
            <w:tcW w:w="976" w:type="dxa"/>
            <w:tcBorders>
              <w:top w:val="nil"/>
              <w:left w:val="nil"/>
              <w:bottom w:val="single" w:sz="4" w:space="0" w:color="auto"/>
              <w:right w:val="single" w:sz="4" w:space="0" w:color="auto"/>
            </w:tcBorders>
            <w:shd w:val="clear" w:color="auto" w:fill="auto"/>
            <w:noWrap/>
            <w:vAlign w:val="center"/>
            <w:hideMark/>
          </w:tcPr>
          <w:p w14:paraId="0E869E68"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425,9831</w:t>
            </w:r>
          </w:p>
        </w:tc>
        <w:tc>
          <w:tcPr>
            <w:tcW w:w="1140" w:type="dxa"/>
            <w:tcBorders>
              <w:top w:val="nil"/>
              <w:left w:val="nil"/>
              <w:bottom w:val="single" w:sz="4" w:space="0" w:color="auto"/>
              <w:right w:val="single" w:sz="4" w:space="0" w:color="auto"/>
            </w:tcBorders>
            <w:shd w:val="clear" w:color="auto" w:fill="auto"/>
            <w:noWrap/>
            <w:vAlign w:val="center"/>
            <w:hideMark/>
          </w:tcPr>
          <w:p w14:paraId="5D77B2B4"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80,7163</w:t>
            </w:r>
          </w:p>
        </w:tc>
        <w:tc>
          <w:tcPr>
            <w:tcW w:w="1026" w:type="dxa"/>
            <w:tcBorders>
              <w:top w:val="nil"/>
              <w:left w:val="nil"/>
              <w:bottom w:val="single" w:sz="4" w:space="0" w:color="auto"/>
              <w:right w:val="single" w:sz="4" w:space="0" w:color="auto"/>
            </w:tcBorders>
            <w:shd w:val="clear" w:color="auto" w:fill="auto"/>
            <w:noWrap/>
            <w:vAlign w:val="center"/>
            <w:hideMark/>
          </w:tcPr>
          <w:p w14:paraId="540F82B3" w14:textId="77777777" w:rsidR="00E43EF4" w:rsidRPr="00E43EF4" w:rsidRDefault="00E43EF4" w:rsidP="008779D2">
            <w:pPr>
              <w:spacing w:after="0" w:line="240" w:lineRule="auto"/>
              <w:jc w:val="center"/>
              <w:rPr>
                <w:rFonts w:eastAsia="Times New Roman" w:cstheme="minorHAnsi"/>
                <w:color w:val="000000"/>
                <w:lang w:eastAsia="pl-PL"/>
              </w:rPr>
            </w:pPr>
            <w:r w:rsidRPr="00E43EF4">
              <w:rPr>
                <w:rFonts w:eastAsia="Times New Roman" w:cstheme="minorHAnsi"/>
                <w:color w:val="000000"/>
                <w:lang w:eastAsia="pl-PL"/>
              </w:rPr>
              <w:t>14 059,52</w:t>
            </w:r>
          </w:p>
        </w:tc>
      </w:tr>
    </w:tbl>
    <w:p w14:paraId="49D5A4A5" w14:textId="6650F3A4" w:rsidR="00C13C48" w:rsidRPr="00E43EF4" w:rsidRDefault="00E43EF4" w:rsidP="00E43EF4">
      <w:pPr>
        <w:autoSpaceDE w:val="0"/>
        <w:autoSpaceDN w:val="0"/>
        <w:adjustRightInd w:val="0"/>
        <w:spacing w:after="0" w:line="240" w:lineRule="auto"/>
        <w:jc w:val="center"/>
        <w:rPr>
          <w:rFonts w:cstheme="minorHAnsi"/>
          <w:sz w:val="20"/>
          <w:szCs w:val="20"/>
        </w:rPr>
      </w:pPr>
      <w:r w:rsidRPr="00E43EF4">
        <w:rPr>
          <w:rFonts w:cstheme="minorHAnsi"/>
          <w:sz w:val="20"/>
          <w:szCs w:val="20"/>
        </w:rPr>
        <w:t>Źródło: dane Urzędu Miasta i Gminy w Kazimierzy Wielkiej</w:t>
      </w:r>
    </w:p>
    <w:p w14:paraId="34A02213" w14:textId="77777777" w:rsidR="00E43EF4" w:rsidRDefault="00E43EF4" w:rsidP="00A81CCB">
      <w:pPr>
        <w:autoSpaceDE w:val="0"/>
        <w:autoSpaceDN w:val="0"/>
        <w:adjustRightInd w:val="0"/>
        <w:spacing w:after="0" w:line="240" w:lineRule="auto"/>
        <w:jc w:val="both"/>
        <w:rPr>
          <w:rFonts w:cstheme="minorHAnsi"/>
        </w:rPr>
      </w:pPr>
    </w:p>
    <w:p w14:paraId="57A1596D" w14:textId="40C7BE20" w:rsidR="00B831EE" w:rsidRPr="005D7F9B" w:rsidRDefault="00B02979" w:rsidP="00A81CCB">
      <w:pPr>
        <w:autoSpaceDE w:val="0"/>
        <w:autoSpaceDN w:val="0"/>
        <w:adjustRightInd w:val="0"/>
        <w:spacing w:after="0" w:line="240" w:lineRule="auto"/>
        <w:jc w:val="both"/>
        <w:rPr>
          <w:rFonts w:cstheme="minorHAnsi"/>
        </w:rPr>
      </w:pPr>
      <w:r w:rsidRPr="005D7F9B">
        <w:rPr>
          <w:rFonts w:cstheme="minorHAnsi"/>
        </w:rPr>
        <w:t xml:space="preserve">Gmina Kazimierza Wielka na dzień 31.12.2021 roku posiadała w swoim zasobie grunty o powierzchni 490,5559 ha. </w:t>
      </w:r>
    </w:p>
    <w:p w14:paraId="1C3E0A61" w14:textId="624282A4" w:rsidR="00B02979" w:rsidRPr="005D7F9B" w:rsidRDefault="00B831EE" w:rsidP="00A81CCB">
      <w:pPr>
        <w:pStyle w:val="Legenda"/>
        <w:spacing w:after="0" w:line="240" w:lineRule="auto"/>
        <w:jc w:val="center"/>
        <w:rPr>
          <w:rFonts w:cstheme="minorHAnsi"/>
          <w:b w:val="0"/>
          <w:bCs w:val="0"/>
          <w:lang w:eastAsia="zh-CN"/>
        </w:rPr>
      </w:pPr>
      <w:bookmarkStart w:id="59" w:name="_Toc114224876"/>
      <w:r w:rsidRPr="005D7F9B">
        <w:rPr>
          <w:b w:val="0"/>
          <w:bCs w:val="0"/>
        </w:rPr>
        <w:t xml:space="preserve">Tabela </w:t>
      </w:r>
      <w:r w:rsidRPr="005D7F9B">
        <w:rPr>
          <w:b w:val="0"/>
          <w:bCs w:val="0"/>
        </w:rPr>
        <w:fldChar w:fldCharType="begin"/>
      </w:r>
      <w:r w:rsidRPr="005D7F9B">
        <w:rPr>
          <w:b w:val="0"/>
          <w:bCs w:val="0"/>
        </w:rPr>
        <w:instrText xml:space="preserve"> SEQ Tabela \* ARABIC </w:instrText>
      </w:r>
      <w:r w:rsidRPr="005D7F9B">
        <w:rPr>
          <w:b w:val="0"/>
          <w:bCs w:val="0"/>
        </w:rPr>
        <w:fldChar w:fldCharType="separate"/>
      </w:r>
      <w:r w:rsidR="00E43EF4">
        <w:rPr>
          <w:b w:val="0"/>
          <w:bCs w:val="0"/>
          <w:noProof/>
        </w:rPr>
        <w:t>11</w:t>
      </w:r>
      <w:r w:rsidRPr="005D7F9B">
        <w:rPr>
          <w:b w:val="0"/>
          <w:bCs w:val="0"/>
        </w:rPr>
        <w:fldChar w:fldCharType="end"/>
      </w:r>
      <w:r w:rsidRPr="005D7F9B">
        <w:rPr>
          <w:b w:val="0"/>
          <w:bCs w:val="0"/>
        </w:rPr>
        <w:t xml:space="preserve"> </w:t>
      </w:r>
      <w:r w:rsidR="00B02979" w:rsidRPr="005D7F9B">
        <w:rPr>
          <w:rFonts w:cstheme="minorHAnsi"/>
          <w:b w:val="0"/>
          <w:bCs w:val="0"/>
        </w:rPr>
        <w:t>Struktura ilościowa gruntów</w:t>
      </w:r>
      <w:r w:rsidR="00C13C48">
        <w:rPr>
          <w:rFonts w:cstheme="minorHAnsi"/>
          <w:b w:val="0"/>
          <w:bCs w:val="0"/>
        </w:rPr>
        <w:t xml:space="preserve"> Gminy Kazimierza Wielka</w:t>
      </w:r>
      <w:r w:rsidR="00B02979" w:rsidRPr="005D7F9B">
        <w:rPr>
          <w:rFonts w:cstheme="minorHAnsi"/>
          <w:b w:val="0"/>
          <w:bCs w:val="0"/>
        </w:rPr>
        <w:t xml:space="preserve"> według rodzajów użytków</w:t>
      </w:r>
      <w:bookmarkEnd w:id="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4536"/>
        <w:gridCol w:w="3629"/>
      </w:tblGrid>
      <w:tr w:rsidR="0035671B" w:rsidRPr="005D7F9B" w14:paraId="2EE2DFFB" w14:textId="77777777" w:rsidTr="004606BB">
        <w:trPr>
          <w:jc w:val="center"/>
        </w:trPr>
        <w:tc>
          <w:tcPr>
            <w:tcW w:w="541" w:type="dxa"/>
            <w:shd w:val="clear" w:color="auto" w:fill="FFE599" w:themeFill="accent4" w:themeFillTint="66"/>
            <w:vAlign w:val="center"/>
          </w:tcPr>
          <w:p w14:paraId="2DD92716" w14:textId="77777777" w:rsidR="0035671B" w:rsidRPr="005D7F9B" w:rsidRDefault="0035671B" w:rsidP="004606BB">
            <w:pPr>
              <w:spacing w:after="0" w:line="240" w:lineRule="auto"/>
              <w:jc w:val="center"/>
              <w:rPr>
                <w:rFonts w:cstheme="minorHAnsi"/>
                <w:b/>
              </w:rPr>
            </w:pPr>
            <w:r w:rsidRPr="005D7F9B">
              <w:rPr>
                <w:rFonts w:cstheme="minorHAnsi"/>
                <w:b/>
              </w:rPr>
              <w:t>Lp.</w:t>
            </w:r>
          </w:p>
        </w:tc>
        <w:tc>
          <w:tcPr>
            <w:tcW w:w="4536" w:type="dxa"/>
            <w:shd w:val="clear" w:color="auto" w:fill="FFE599" w:themeFill="accent4" w:themeFillTint="66"/>
            <w:vAlign w:val="center"/>
          </w:tcPr>
          <w:p w14:paraId="7EBD4810" w14:textId="77777777" w:rsidR="0035671B" w:rsidRPr="005D7F9B" w:rsidRDefault="0035671B" w:rsidP="004606BB">
            <w:pPr>
              <w:spacing w:after="0" w:line="240" w:lineRule="auto"/>
              <w:jc w:val="center"/>
              <w:rPr>
                <w:rFonts w:cstheme="minorHAnsi"/>
                <w:b/>
              </w:rPr>
            </w:pPr>
            <w:r w:rsidRPr="005D7F9B">
              <w:rPr>
                <w:rFonts w:cstheme="minorHAnsi"/>
                <w:b/>
              </w:rPr>
              <w:t>Rodzaj gruntu</w:t>
            </w:r>
          </w:p>
        </w:tc>
        <w:tc>
          <w:tcPr>
            <w:tcW w:w="3629" w:type="dxa"/>
            <w:shd w:val="clear" w:color="auto" w:fill="FFE599" w:themeFill="accent4" w:themeFillTint="66"/>
            <w:vAlign w:val="center"/>
          </w:tcPr>
          <w:p w14:paraId="3E827C2F" w14:textId="77777777" w:rsidR="0035671B" w:rsidRPr="005D7F9B" w:rsidRDefault="0035671B" w:rsidP="004606BB">
            <w:pPr>
              <w:spacing w:after="0" w:line="240" w:lineRule="auto"/>
              <w:jc w:val="center"/>
              <w:rPr>
                <w:rFonts w:cstheme="minorHAnsi"/>
                <w:b/>
              </w:rPr>
            </w:pPr>
            <w:r w:rsidRPr="005D7F9B">
              <w:rPr>
                <w:rFonts w:cstheme="minorHAnsi"/>
                <w:b/>
              </w:rPr>
              <w:t>Powierzchnia</w:t>
            </w:r>
          </w:p>
        </w:tc>
      </w:tr>
      <w:tr w:rsidR="0035671B" w:rsidRPr="005D7F9B" w14:paraId="5ECB0258" w14:textId="77777777" w:rsidTr="00A81CCB">
        <w:trPr>
          <w:trHeight w:val="260"/>
          <w:jc w:val="center"/>
        </w:trPr>
        <w:tc>
          <w:tcPr>
            <w:tcW w:w="541" w:type="dxa"/>
            <w:shd w:val="clear" w:color="auto" w:fill="auto"/>
            <w:vAlign w:val="center"/>
          </w:tcPr>
          <w:p w14:paraId="50B76FE8" w14:textId="175316E8" w:rsidR="0035671B" w:rsidRPr="005D7F9B" w:rsidRDefault="0035671B" w:rsidP="0054026E">
            <w:pPr>
              <w:spacing w:after="0" w:line="240" w:lineRule="auto"/>
              <w:jc w:val="center"/>
              <w:rPr>
                <w:rFonts w:cstheme="minorHAnsi"/>
              </w:rPr>
            </w:pPr>
            <w:r w:rsidRPr="005D7F9B">
              <w:rPr>
                <w:rFonts w:cstheme="minorHAnsi"/>
              </w:rPr>
              <w:t>1</w:t>
            </w:r>
            <w:r w:rsidR="004606BB" w:rsidRPr="005D7F9B">
              <w:rPr>
                <w:rFonts w:cstheme="minorHAnsi"/>
              </w:rPr>
              <w:t>.</w:t>
            </w:r>
          </w:p>
        </w:tc>
        <w:tc>
          <w:tcPr>
            <w:tcW w:w="4536" w:type="dxa"/>
            <w:shd w:val="clear" w:color="auto" w:fill="auto"/>
            <w:vAlign w:val="center"/>
          </w:tcPr>
          <w:p w14:paraId="284CFB50" w14:textId="77777777" w:rsidR="0035671B" w:rsidRPr="005D7F9B" w:rsidRDefault="0035671B" w:rsidP="0054026E">
            <w:pPr>
              <w:spacing w:after="0" w:line="240" w:lineRule="auto"/>
              <w:jc w:val="center"/>
              <w:rPr>
                <w:rFonts w:cstheme="minorHAnsi"/>
              </w:rPr>
            </w:pPr>
            <w:r w:rsidRPr="005D7F9B">
              <w:rPr>
                <w:rFonts w:cstheme="minorHAnsi"/>
              </w:rPr>
              <w:t>Grunty orne</w:t>
            </w:r>
          </w:p>
        </w:tc>
        <w:tc>
          <w:tcPr>
            <w:tcW w:w="3629" w:type="dxa"/>
            <w:shd w:val="clear" w:color="auto" w:fill="auto"/>
            <w:vAlign w:val="center"/>
          </w:tcPr>
          <w:p w14:paraId="2C51F259" w14:textId="77777777" w:rsidR="0035671B" w:rsidRPr="005D7F9B" w:rsidRDefault="0035671B" w:rsidP="0054026E">
            <w:pPr>
              <w:spacing w:after="0" w:line="240" w:lineRule="auto"/>
              <w:jc w:val="center"/>
              <w:rPr>
                <w:rFonts w:cstheme="minorHAnsi"/>
              </w:rPr>
            </w:pPr>
            <w:r w:rsidRPr="005D7F9B">
              <w:rPr>
                <w:rFonts w:cstheme="minorHAnsi"/>
              </w:rPr>
              <w:t>54,7450 ha</w:t>
            </w:r>
          </w:p>
        </w:tc>
      </w:tr>
      <w:tr w:rsidR="0035671B" w:rsidRPr="005D7F9B" w14:paraId="7B60D947" w14:textId="77777777" w:rsidTr="004606BB">
        <w:trPr>
          <w:jc w:val="center"/>
        </w:trPr>
        <w:tc>
          <w:tcPr>
            <w:tcW w:w="541" w:type="dxa"/>
            <w:shd w:val="clear" w:color="auto" w:fill="E2EFD9" w:themeFill="accent6" w:themeFillTint="33"/>
            <w:vAlign w:val="center"/>
          </w:tcPr>
          <w:p w14:paraId="2D25C4C9" w14:textId="77777777" w:rsidR="0035671B" w:rsidRPr="005D7F9B" w:rsidRDefault="0035671B" w:rsidP="0054026E">
            <w:pPr>
              <w:spacing w:after="0" w:line="240" w:lineRule="auto"/>
              <w:jc w:val="center"/>
              <w:rPr>
                <w:rFonts w:cstheme="minorHAnsi"/>
              </w:rPr>
            </w:pPr>
            <w:r w:rsidRPr="005D7F9B">
              <w:rPr>
                <w:rFonts w:cstheme="minorHAnsi"/>
              </w:rPr>
              <w:t>2.</w:t>
            </w:r>
          </w:p>
        </w:tc>
        <w:tc>
          <w:tcPr>
            <w:tcW w:w="4536" w:type="dxa"/>
            <w:shd w:val="clear" w:color="auto" w:fill="E2EFD9" w:themeFill="accent6" w:themeFillTint="33"/>
            <w:vAlign w:val="center"/>
          </w:tcPr>
          <w:p w14:paraId="1CFB0C31" w14:textId="77777777" w:rsidR="0035671B" w:rsidRPr="005D7F9B" w:rsidRDefault="0035671B" w:rsidP="0054026E">
            <w:pPr>
              <w:spacing w:after="0" w:line="240" w:lineRule="auto"/>
              <w:jc w:val="center"/>
              <w:rPr>
                <w:rFonts w:cstheme="minorHAnsi"/>
              </w:rPr>
            </w:pPr>
            <w:r w:rsidRPr="005D7F9B">
              <w:rPr>
                <w:rFonts w:cstheme="minorHAnsi"/>
              </w:rPr>
              <w:t>Łąki trwałe</w:t>
            </w:r>
          </w:p>
        </w:tc>
        <w:tc>
          <w:tcPr>
            <w:tcW w:w="3629" w:type="dxa"/>
            <w:shd w:val="clear" w:color="auto" w:fill="E2EFD9" w:themeFill="accent6" w:themeFillTint="33"/>
            <w:vAlign w:val="center"/>
          </w:tcPr>
          <w:p w14:paraId="660F7DFA" w14:textId="77777777" w:rsidR="0035671B" w:rsidRPr="005D7F9B" w:rsidRDefault="0035671B" w:rsidP="0054026E">
            <w:pPr>
              <w:spacing w:after="0" w:line="240" w:lineRule="auto"/>
              <w:jc w:val="center"/>
              <w:rPr>
                <w:rFonts w:cstheme="minorHAnsi"/>
              </w:rPr>
            </w:pPr>
            <w:r w:rsidRPr="005D7F9B">
              <w:rPr>
                <w:rFonts w:cstheme="minorHAnsi"/>
              </w:rPr>
              <w:t>49,0792 ha</w:t>
            </w:r>
          </w:p>
        </w:tc>
      </w:tr>
      <w:tr w:rsidR="0035671B" w:rsidRPr="005D7F9B" w14:paraId="13C1E664" w14:textId="77777777" w:rsidTr="00A81CCB">
        <w:trPr>
          <w:trHeight w:val="305"/>
          <w:jc w:val="center"/>
        </w:trPr>
        <w:tc>
          <w:tcPr>
            <w:tcW w:w="541" w:type="dxa"/>
            <w:shd w:val="clear" w:color="auto" w:fill="auto"/>
            <w:vAlign w:val="center"/>
          </w:tcPr>
          <w:p w14:paraId="4D7C637E" w14:textId="77777777" w:rsidR="0035671B" w:rsidRPr="005D7F9B" w:rsidRDefault="0035671B" w:rsidP="0054026E">
            <w:pPr>
              <w:spacing w:after="0" w:line="240" w:lineRule="auto"/>
              <w:jc w:val="center"/>
              <w:rPr>
                <w:rFonts w:cstheme="minorHAnsi"/>
              </w:rPr>
            </w:pPr>
            <w:r w:rsidRPr="005D7F9B">
              <w:rPr>
                <w:rFonts w:cstheme="minorHAnsi"/>
              </w:rPr>
              <w:t>3.</w:t>
            </w:r>
          </w:p>
        </w:tc>
        <w:tc>
          <w:tcPr>
            <w:tcW w:w="4536" w:type="dxa"/>
            <w:shd w:val="clear" w:color="auto" w:fill="auto"/>
            <w:vAlign w:val="center"/>
          </w:tcPr>
          <w:p w14:paraId="3801A56D" w14:textId="77777777" w:rsidR="0035671B" w:rsidRPr="005D7F9B" w:rsidRDefault="0035671B" w:rsidP="0054026E">
            <w:pPr>
              <w:spacing w:after="0" w:line="240" w:lineRule="auto"/>
              <w:jc w:val="center"/>
              <w:rPr>
                <w:rFonts w:cstheme="minorHAnsi"/>
              </w:rPr>
            </w:pPr>
            <w:r w:rsidRPr="005D7F9B">
              <w:rPr>
                <w:rFonts w:cstheme="minorHAnsi"/>
              </w:rPr>
              <w:t>Pastwiska trwałe</w:t>
            </w:r>
          </w:p>
        </w:tc>
        <w:tc>
          <w:tcPr>
            <w:tcW w:w="3629" w:type="dxa"/>
            <w:shd w:val="clear" w:color="auto" w:fill="auto"/>
            <w:vAlign w:val="center"/>
          </w:tcPr>
          <w:p w14:paraId="32341978" w14:textId="77777777" w:rsidR="0035671B" w:rsidRPr="005D7F9B" w:rsidRDefault="0035671B" w:rsidP="0054026E">
            <w:pPr>
              <w:spacing w:after="0" w:line="240" w:lineRule="auto"/>
              <w:jc w:val="center"/>
              <w:rPr>
                <w:rFonts w:cstheme="minorHAnsi"/>
              </w:rPr>
            </w:pPr>
            <w:r w:rsidRPr="005D7F9B">
              <w:rPr>
                <w:rFonts w:cstheme="minorHAnsi"/>
              </w:rPr>
              <w:t>6,4539 ha</w:t>
            </w:r>
          </w:p>
        </w:tc>
      </w:tr>
      <w:tr w:rsidR="0035671B" w:rsidRPr="005D7F9B" w14:paraId="4E69EE65" w14:textId="77777777" w:rsidTr="004606BB">
        <w:trPr>
          <w:jc w:val="center"/>
        </w:trPr>
        <w:tc>
          <w:tcPr>
            <w:tcW w:w="541" w:type="dxa"/>
            <w:shd w:val="clear" w:color="auto" w:fill="E2EFD9" w:themeFill="accent6" w:themeFillTint="33"/>
            <w:vAlign w:val="center"/>
          </w:tcPr>
          <w:p w14:paraId="10B03CFC" w14:textId="77777777" w:rsidR="0035671B" w:rsidRPr="005D7F9B" w:rsidRDefault="0035671B" w:rsidP="0054026E">
            <w:pPr>
              <w:spacing w:after="0" w:line="240" w:lineRule="auto"/>
              <w:jc w:val="center"/>
              <w:rPr>
                <w:rFonts w:cstheme="minorHAnsi"/>
              </w:rPr>
            </w:pPr>
            <w:r w:rsidRPr="005D7F9B">
              <w:rPr>
                <w:rFonts w:cstheme="minorHAnsi"/>
              </w:rPr>
              <w:t>4.</w:t>
            </w:r>
          </w:p>
        </w:tc>
        <w:tc>
          <w:tcPr>
            <w:tcW w:w="4536" w:type="dxa"/>
            <w:shd w:val="clear" w:color="auto" w:fill="E2EFD9" w:themeFill="accent6" w:themeFillTint="33"/>
            <w:vAlign w:val="center"/>
          </w:tcPr>
          <w:p w14:paraId="54203AEE" w14:textId="77777777" w:rsidR="0035671B" w:rsidRPr="005D7F9B" w:rsidRDefault="0035671B" w:rsidP="0054026E">
            <w:pPr>
              <w:spacing w:after="0" w:line="240" w:lineRule="auto"/>
              <w:jc w:val="center"/>
              <w:rPr>
                <w:rFonts w:cstheme="minorHAnsi"/>
              </w:rPr>
            </w:pPr>
            <w:r w:rsidRPr="005D7F9B">
              <w:rPr>
                <w:rFonts w:cstheme="minorHAnsi"/>
              </w:rPr>
              <w:t>Sady</w:t>
            </w:r>
          </w:p>
        </w:tc>
        <w:tc>
          <w:tcPr>
            <w:tcW w:w="3629" w:type="dxa"/>
            <w:shd w:val="clear" w:color="auto" w:fill="E2EFD9" w:themeFill="accent6" w:themeFillTint="33"/>
            <w:vAlign w:val="center"/>
          </w:tcPr>
          <w:p w14:paraId="73819CD1" w14:textId="77777777" w:rsidR="0035671B" w:rsidRPr="005D7F9B" w:rsidRDefault="0035671B" w:rsidP="0054026E">
            <w:pPr>
              <w:spacing w:after="0" w:line="240" w:lineRule="auto"/>
              <w:jc w:val="center"/>
              <w:rPr>
                <w:rFonts w:cstheme="minorHAnsi"/>
              </w:rPr>
            </w:pPr>
            <w:r w:rsidRPr="005D7F9B">
              <w:rPr>
                <w:rFonts w:cstheme="minorHAnsi"/>
              </w:rPr>
              <w:t>1,1658 ha</w:t>
            </w:r>
          </w:p>
        </w:tc>
      </w:tr>
      <w:tr w:rsidR="0035671B" w:rsidRPr="005D7F9B" w14:paraId="4A17B36D" w14:textId="77777777" w:rsidTr="006168C3">
        <w:trPr>
          <w:jc w:val="center"/>
        </w:trPr>
        <w:tc>
          <w:tcPr>
            <w:tcW w:w="541" w:type="dxa"/>
            <w:shd w:val="clear" w:color="auto" w:fill="auto"/>
            <w:vAlign w:val="center"/>
          </w:tcPr>
          <w:p w14:paraId="50EB64E5" w14:textId="77777777" w:rsidR="0035671B" w:rsidRPr="005D7F9B" w:rsidRDefault="0035671B" w:rsidP="0054026E">
            <w:pPr>
              <w:spacing w:after="0" w:line="240" w:lineRule="auto"/>
              <w:jc w:val="center"/>
              <w:rPr>
                <w:rFonts w:cstheme="minorHAnsi"/>
              </w:rPr>
            </w:pPr>
            <w:r w:rsidRPr="005D7F9B">
              <w:rPr>
                <w:rFonts w:cstheme="minorHAnsi"/>
              </w:rPr>
              <w:t>5.</w:t>
            </w:r>
          </w:p>
        </w:tc>
        <w:tc>
          <w:tcPr>
            <w:tcW w:w="4536" w:type="dxa"/>
            <w:shd w:val="clear" w:color="auto" w:fill="auto"/>
            <w:vAlign w:val="center"/>
          </w:tcPr>
          <w:p w14:paraId="718A749D" w14:textId="77777777" w:rsidR="0035671B" w:rsidRPr="005D7F9B" w:rsidRDefault="0035671B" w:rsidP="0054026E">
            <w:pPr>
              <w:spacing w:after="0" w:line="240" w:lineRule="auto"/>
              <w:jc w:val="center"/>
              <w:rPr>
                <w:rFonts w:cstheme="minorHAnsi"/>
              </w:rPr>
            </w:pPr>
            <w:r w:rsidRPr="005D7F9B">
              <w:rPr>
                <w:rFonts w:cstheme="minorHAnsi"/>
              </w:rPr>
              <w:t>Lasy</w:t>
            </w:r>
          </w:p>
        </w:tc>
        <w:tc>
          <w:tcPr>
            <w:tcW w:w="3629" w:type="dxa"/>
            <w:shd w:val="clear" w:color="auto" w:fill="auto"/>
            <w:vAlign w:val="center"/>
          </w:tcPr>
          <w:p w14:paraId="67A8998D" w14:textId="77777777" w:rsidR="0035671B" w:rsidRPr="005D7F9B" w:rsidRDefault="0035671B" w:rsidP="0054026E">
            <w:pPr>
              <w:spacing w:after="0" w:line="240" w:lineRule="auto"/>
              <w:jc w:val="center"/>
              <w:rPr>
                <w:rFonts w:cstheme="minorHAnsi"/>
              </w:rPr>
            </w:pPr>
            <w:r w:rsidRPr="005D7F9B">
              <w:rPr>
                <w:rFonts w:cstheme="minorHAnsi"/>
              </w:rPr>
              <w:t>16,5664 ha</w:t>
            </w:r>
          </w:p>
        </w:tc>
      </w:tr>
      <w:tr w:rsidR="0035671B" w:rsidRPr="005D7F9B" w14:paraId="5B1471ED" w14:textId="77777777" w:rsidTr="004606BB">
        <w:trPr>
          <w:jc w:val="center"/>
        </w:trPr>
        <w:tc>
          <w:tcPr>
            <w:tcW w:w="541" w:type="dxa"/>
            <w:shd w:val="clear" w:color="auto" w:fill="E2EFD9" w:themeFill="accent6" w:themeFillTint="33"/>
            <w:vAlign w:val="center"/>
          </w:tcPr>
          <w:p w14:paraId="0A4B4A72" w14:textId="77777777" w:rsidR="0035671B" w:rsidRPr="005D7F9B" w:rsidRDefault="0035671B" w:rsidP="0054026E">
            <w:pPr>
              <w:spacing w:after="0" w:line="240" w:lineRule="auto"/>
              <w:jc w:val="center"/>
              <w:rPr>
                <w:rFonts w:cstheme="minorHAnsi"/>
              </w:rPr>
            </w:pPr>
            <w:r w:rsidRPr="005D7F9B">
              <w:rPr>
                <w:rFonts w:cstheme="minorHAnsi"/>
              </w:rPr>
              <w:t>6.</w:t>
            </w:r>
          </w:p>
        </w:tc>
        <w:tc>
          <w:tcPr>
            <w:tcW w:w="4536" w:type="dxa"/>
            <w:shd w:val="clear" w:color="auto" w:fill="E2EFD9" w:themeFill="accent6" w:themeFillTint="33"/>
            <w:vAlign w:val="center"/>
          </w:tcPr>
          <w:p w14:paraId="0573B5D5" w14:textId="77777777" w:rsidR="0035671B" w:rsidRPr="005D7F9B" w:rsidRDefault="0035671B" w:rsidP="0054026E">
            <w:pPr>
              <w:spacing w:after="0" w:line="240" w:lineRule="auto"/>
              <w:jc w:val="center"/>
              <w:rPr>
                <w:rFonts w:cstheme="minorHAnsi"/>
              </w:rPr>
            </w:pPr>
            <w:r w:rsidRPr="005D7F9B">
              <w:rPr>
                <w:rFonts w:cstheme="minorHAnsi"/>
              </w:rPr>
              <w:t>Grunty zadrzewione i zakrzaczone</w:t>
            </w:r>
          </w:p>
        </w:tc>
        <w:tc>
          <w:tcPr>
            <w:tcW w:w="3629" w:type="dxa"/>
            <w:shd w:val="clear" w:color="auto" w:fill="E2EFD9" w:themeFill="accent6" w:themeFillTint="33"/>
            <w:vAlign w:val="center"/>
          </w:tcPr>
          <w:p w14:paraId="43136B9E" w14:textId="77777777" w:rsidR="0035671B" w:rsidRPr="005D7F9B" w:rsidRDefault="0035671B" w:rsidP="0054026E">
            <w:pPr>
              <w:spacing w:after="0" w:line="240" w:lineRule="auto"/>
              <w:jc w:val="center"/>
              <w:rPr>
                <w:rFonts w:cstheme="minorHAnsi"/>
              </w:rPr>
            </w:pPr>
            <w:r w:rsidRPr="005D7F9B">
              <w:rPr>
                <w:rFonts w:cstheme="minorHAnsi"/>
              </w:rPr>
              <w:t>3,1880 ha</w:t>
            </w:r>
          </w:p>
        </w:tc>
      </w:tr>
      <w:tr w:rsidR="0035671B" w:rsidRPr="005D7F9B" w14:paraId="59418F10" w14:textId="77777777" w:rsidTr="006168C3">
        <w:trPr>
          <w:jc w:val="center"/>
        </w:trPr>
        <w:tc>
          <w:tcPr>
            <w:tcW w:w="541" w:type="dxa"/>
            <w:shd w:val="clear" w:color="auto" w:fill="auto"/>
            <w:vAlign w:val="center"/>
          </w:tcPr>
          <w:p w14:paraId="3A636FA8" w14:textId="77777777" w:rsidR="0035671B" w:rsidRPr="005D7F9B" w:rsidRDefault="0035671B" w:rsidP="0054026E">
            <w:pPr>
              <w:spacing w:after="0" w:line="240" w:lineRule="auto"/>
              <w:jc w:val="center"/>
              <w:rPr>
                <w:rFonts w:cstheme="minorHAnsi"/>
              </w:rPr>
            </w:pPr>
            <w:r w:rsidRPr="005D7F9B">
              <w:rPr>
                <w:rFonts w:cstheme="minorHAnsi"/>
              </w:rPr>
              <w:t>7.</w:t>
            </w:r>
          </w:p>
        </w:tc>
        <w:tc>
          <w:tcPr>
            <w:tcW w:w="4536" w:type="dxa"/>
            <w:shd w:val="clear" w:color="auto" w:fill="auto"/>
            <w:vAlign w:val="center"/>
          </w:tcPr>
          <w:p w14:paraId="13BF62B7" w14:textId="77777777" w:rsidR="0035671B" w:rsidRPr="005D7F9B" w:rsidRDefault="0035671B" w:rsidP="0054026E">
            <w:pPr>
              <w:spacing w:after="0" w:line="240" w:lineRule="auto"/>
              <w:jc w:val="center"/>
              <w:rPr>
                <w:rFonts w:cstheme="minorHAnsi"/>
              </w:rPr>
            </w:pPr>
            <w:r w:rsidRPr="005D7F9B">
              <w:rPr>
                <w:rFonts w:cstheme="minorHAnsi"/>
              </w:rPr>
              <w:t>Nieużytki</w:t>
            </w:r>
          </w:p>
        </w:tc>
        <w:tc>
          <w:tcPr>
            <w:tcW w:w="3629" w:type="dxa"/>
            <w:shd w:val="clear" w:color="auto" w:fill="auto"/>
            <w:vAlign w:val="center"/>
          </w:tcPr>
          <w:p w14:paraId="303AC26D" w14:textId="77777777" w:rsidR="0035671B" w:rsidRPr="005D7F9B" w:rsidRDefault="0035671B" w:rsidP="0054026E">
            <w:pPr>
              <w:spacing w:after="0" w:line="240" w:lineRule="auto"/>
              <w:jc w:val="center"/>
              <w:rPr>
                <w:rFonts w:cstheme="minorHAnsi"/>
              </w:rPr>
            </w:pPr>
            <w:r w:rsidRPr="005D7F9B">
              <w:rPr>
                <w:rFonts w:cstheme="minorHAnsi"/>
              </w:rPr>
              <w:t>4,0543 ha</w:t>
            </w:r>
          </w:p>
        </w:tc>
      </w:tr>
      <w:tr w:rsidR="0035671B" w:rsidRPr="005D7F9B" w14:paraId="32F39140" w14:textId="77777777" w:rsidTr="004606BB">
        <w:trPr>
          <w:jc w:val="center"/>
        </w:trPr>
        <w:tc>
          <w:tcPr>
            <w:tcW w:w="541" w:type="dxa"/>
            <w:shd w:val="clear" w:color="auto" w:fill="E2EFD9" w:themeFill="accent6" w:themeFillTint="33"/>
            <w:vAlign w:val="center"/>
          </w:tcPr>
          <w:p w14:paraId="431A2CE2" w14:textId="77777777" w:rsidR="0035671B" w:rsidRPr="005D7F9B" w:rsidRDefault="0035671B" w:rsidP="0054026E">
            <w:pPr>
              <w:spacing w:after="0" w:line="240" w:lineRule="auto"/>
              <w:jc w:val="center"/>
              <w:rPr>
                <w:rFonts w:cstheme="minorHAnsi"/>
              </w:rPr>
            </w:pPr>
            <w:r w:rsidRPr="005D7F9B">
              <w:rPr>
                <w:rFonts w:cstheme="minorHAnsi"/>
              </w:rPr>
              <w:t>8.</w:t>
            </w:r>
          </w:p>
        </w:tc>
        <w:tc>
          <w:tcPr>
            <w:tcW w:w="4536" w:type="dxa"/>
            <w:shd w:val="clear" w:color="auto" w:fill="E2EFD9" w:themeFill="accent6" w:themeFillTint="33"/>
            <w:vAlign w:val="center"/>
          </w:tcPr>
          <w:p w14:paraId="5E38AC4C" w14:textId="77777777" w:rsidR="0035671B" w:rsidRPr="005D7F9B" w:rsidRDefault="0035671B" w:rsidP="0054026E">
            <w:pPr>
              <w:spacing w:after="0" w:line="240" w:lineRule="auto"/>
              <w:jc w:val="center"/>
              <w:rPr>
                <w:rFonts w:cstheme="minorHAnsi"/>
              </w:rPr>
            </w:pPr>
            <w:r w:rsidRPr="005D7F9B">
              <w:rPr>
                <w:rFonts w:cstheme="minorHAnsi"/>
              </w:rPr>
              <w:t>Grunty rolne zabudowane</w:t>
            </w:r>
          </w:p>
        </w:tc>
        <w:tc>
          <w:tcPr>
            <w:tcW w:w="3629" w:type="dxa"/>
            <w:shd w:val="clear" w:color="auto" w:fill="E2EFD9" w:themeFill="accent6" w:themeFillTint="33"/>
            <w:vAlign w:val="center"/>
          </w:tcPr>
          <w:p w14:paraId="3F36C36A" w14:textId="77777777" w:rsidR="0035671B" w:rsidRPr="005D7F9B" w:rsidRDefault="0035671B" w:rsidP="0054026E">
            <w:pPr>
              <w:spacing w:after="0" w:line="240" w:lineRule="auto"/>
              <w:jc w:val="center"/>
              <w:rPr>
                <w:rFonts w:cstheme="minorHAnsi"/>
              </w:rPr>
            </w:pPr>
            <w:r w:rsidRPr="005D7F9B">
              <w:rPr>
                <w:rFonts w:cstheme="minorHAnsi"/>
              </w:rPr>
              <w:t>9,4943 ha</w:t>
            </w:r>
          </w:p>
        </w:tc>
      </w:tr>
      <w:tr w:rsidR="0035671B" w:rsidRPr="005D7F9B" w14:paraId="6F80DB06" w14:textId="77777777" w:rsidTr="006168C3">
        <w:trPr>
          <w:jc w:val="center"/>
        </w:trPr>
        <w:tc>
          <w:tcPr>
            <w:tcW w:w="541" w:type="dxa"/>
            <w:shd w:val="clear" w:color="auto" w:fill="auto"/>
            <w:vAlign w:val="center"/>
          </w:tcPr>
          <w:p w14:paraId="451812A0" w14:textId="77777777" w:rsidR="0035671B" w:rsidRPr="005D7F9B" w:rsidRDefault="0035671B" w:rsidP="0054026E">
            <w:pPr>
              <w:spacing w:after="0" w:line="240" w:lineRule="auto"/>
              <w:jc w:val="center"/>
              <w:rPr>
                <w:rFonts w:cstheme="minorHAnsi"/>
              </w:rPr>
            </w:pPr>
            <w:r w:rsidRPr="005D7F9B">
              <w:rPr>
                <w:rFonts w:cstheme="minorHAnsi"/>
              </w:rPr>
              <w:t>9.</w:t>
            </w:r>
          </w:p>
        </w:tc>
        <w:tc>
          <w:tcPr>
            <w:tcW w:w="4536" w:type="dxa"/>
            <w:shd w:val="clear" w:color="auto" w:fill="auto"/>
            <w:vAlign w:val="center"/>
          </w:tcPr>
          <w:p w14:paraId="478F5DD0" w14:textId="77777777" w:rsidR="0035671B" w:rsidRPr="005D7F9B" w:rsidRDefault="0035671B" w:rsidP="0054026E">
            <w:pPr>
              <w:spacing w:after="0" w:line="240" w:lineRule="auto"/>
              <w:jc w:val="center"/>
              <w:rPr>
                <w:rFonts w:cstheme="minorHAnsi"/>
              </w:rPr>
            </w:pPr>
            <w:r w:rsidRPr="005D7F9B">
              <w:rPr>
                <w:rFonts w:cstheme="minorHAnsi"/>
              </w:rPr>
              <w:t>Tereny mieszkaniowe</w:t>
            </w:r>
          </w:p>
        </w:tc>
        <w:tc>
          <w:tcPr>
            <w:tcW w:w="3629" w:type="dxa"/>
            <w:shd w:val="clear" w:color="auto" w:fill="auto"/>
            <w:vAlign w:val="center"/>
          </w:tcPr>
          <w:p w14:paraId="620EDEA9" w14:textId="77777777" w:rsidR="0035671B" w:rsidRPr="005D7F9B" w:rsidRDefault="0035671B" w:rsidP="0054026E">
            <w:pPr>
              <w:spacing w:after="0" w:line="240" w:lineRule="auto"/>
              <w:jc w:val="center"/>
              <w:rPr>
                <w:rFonts w:cstheme="minorHAnsi"/>
              </w:rPr>
            </w:pPr>
            <w:r w:rsidRPr="005D7F9B">
              <w:rPr>
                <w:rFonts w:cstheme="minorHAnsi"/>
              </w:rPr>
              <w:t>5,3211 ha</w:t>
            </w:r>
          </w:p>
        </w:tc>
      </w:tr>
      <w:tr w:rsidR="0035671B" w:rsidRPr="005D7F9B" w14:paraId="30E238D7" w14:textId="77777777" w:rsidTr="004606BB">
        <w:trPr>
          <w:jc w:val="center"/>
        </w:trPr>
        <w:tc>
          <w:tcPr>
            <w:tcW w:w="541" w:type="dxa"/>
            <w:shd w:val="clear" w:color="auto" w:fill="E2EFD9" w:themeFill="accent6" w:themeFillTint="33"/>
            <w:vAlign w:val="center"/>
          </w:tcPr>
          <w:p w14:paraId="3D5F6905" w14:textId="77777777" w:rsidR="0035671B" w:rsidRPr="005D7F9B" w:rsidRDefault="0035671B" w:rsidP="0054026E">
            <w:pPr>
              <w:spacing w:after="0" w:line="240" w:lineRule="auto"/>
              <w:jc w:val="center"/>
              <w:rPr>
                <w:rFonts w:cstheme="minorHAnsi"/>
              </w:rPr>
            </w:pPr>
            <w:r w:rsidRPr="005D7F9B">
              <w:rPr>
                <w:rFonts w:cstheme="minorHAnsi"/>
              </w:rPr>
              <w:t>10.</w:t>
            </w:r>
          </w:p>
        </w:tc>
        <w:tc>
          <w:tcPr>
            <w:tcW w:w="4536" w:type="dxa"/>
            <w:shd w:val="clear" w:color="auto" w:fill="E2EFD9" w:themeFill="accent6" w:themeFillTint="33"/>
            <w:vAlign w:val="center"/>
          </w:tcPr>
          <w:p w14:paraId="104CB7C4" w14:textId="77777777" w:rsidR="0035671B" w:rsidRPr="005D7F9B" w:rsidRDefault="0035671B" w:rsidP="0054026E">
            <w:pPr>
              <w:spacing w:after="0" w:line="240" w:lineRule="auto"/>
              <w:jc w:val="center"/>
              <w:rPr>
                <w:rFonts w:cstheme="minorHAnsi"/>
              </w:rPr>
            </w:pPr>
            <w:r w:rsidRPr="005D7F9B">
              <w:rPr>
                <w:rFonts w:cstheme="minorHAnsi"/>
              </w:rPr>
              <w:t>Inne tereny zabudowane</w:t>
            </w:r>
          </w:p>
        </w:tc>
        <w:tc>
          <w:tcPr>
            <w:tcW w:w="3629" w:type="dxa"/>
            <w:shd w:val="clear" w:color="auto" w:fill="E2EFD9" w:themeFill="accent6" w:themeFillTint="33"/>
            <w:vAlign w:val="center"/>
          </w:tcPr>
          <w:p w14:paraId="6A329099" w14:textId="77777777" w:rsidR="0035671B" w:rsidRPr="005D7F9B" w:rsidRDefault="0035671B" w:rsidP="0054026E">
            <w:pPr>
              <w:spacing w:after="0" w:line="240" w:lineRule="auto"/>
              <w:jc w:val="center"/>
              <w:rPr>
                <w:rFonts w:cstheme="minorHAnsi"/>
              </w:rPr>
            </w:pPr>
            <w:r w:rsidRPr="005D7F9B">
              <w:rPr>
                <w:rFonts w:cstheme="minorHAnsi"/>
              </w:rPr>
              <w:t>41,7924 ha</w:t>
            </w:r>
          </w:p>
        </w:tc>
      </w:tr>
      <w:tr w:rsidR="0035671B" w:rsidRPr="005D7F9B" w14:paraId="500FF850" w14:textId="77777777" w:rsidTr="006168C3">
        <w:trPr>
          <w:jc w:val="center"/>
        </w:trPr>
        <w:tc>
          <w:tcPr>
            <w:tcW w:w="541" w:type="dxa"/>
            <w:shd w:val="clear" w:color="auto" w:fill="auto"/>
            <w:vAlign w:val="center"/>
          </w:tcPr>
          <w:p w14:paraId="71AB6239" w14:textId="77777777" w:rsidR="0035671B" w:rsidRPr="005D7F9B" w:rsidRDefault="0035671B" w:rsidP="0054026E">
            <w:pPr>
              <w:spacing w:after="0" w:line="240" w:lineRule="auto"/>
              <w:jc w:val="center"/>
              <w:rPr>
                <w:rFonts w:cstheme="minorHAnsi"/>
              </w:rPr>
            </w:pPr>
            <w:r w:rsidRPr="005D7F9B">
              <w:rPr>
                <w:rFonts w:cstheme="minorHAnsi"/>
              </w:rPr>
              <w:t>11.</w:t>
            </w:r>
          </w:p>
        </w:tc>
        <w:tc>
          <w:tcPr>
            <w:tcW w:w="4536" w:type="dxa"/>
            <w:shd w:val="clear" w:color="auto" w:fill="auto"/>
            <w:vAlign w:val="center"/>
          </w:tcPr>
          <w:p w14:paraId="56E427E8" w14:textId="77777777" w:rsidR="0035671B" w:rsidRPr="005D7F9B" w:rsidRDefault="0035671B" w:rsidP="0054026E">
            <w:pPr>
              <w:spacing w:after="0" w:line="240" w:lineRule="auto"/>
              <w:jc w:val="center"/>
              <w:rPr>
                <w:rFonts w:cstheme="minorHAnsi"/>
              </w:rPr>
            </w:pPr>
            <w:r w:rsidRPr="005D7F9B">
              <w:rPr>
                <w:rFonts w:cstheme="minorHAnsi"/>
              </w:rPr>
              <w:t>Zurbanizowane tereny niezabudowane</w:t>
            </w:r>
          </w:p>
        </w:tc>
        <w:tc>
          <w:tcPr>
            <w:tcW w:w="3629" w:type="dxa"/>
            <w:shd w:val="clear" w:color="auto" w:fill="auto"/>
            <w:vAlign w:val="center"/>
          </w:tcPr>
          <w:p w14:paraId="09DBCB39" w14:textId="77777777" w:rsidR="0035671B" w:rsidRPr="005D7F9B" w:rsidRDefault="0035671B" w:rsidP="0054026E">
            <w:pPr>
              <w:spacing w:after="0" w:line="240" w:lineRule="auto"/>
              <w:jc w:val="center"/>
              <w:rPr>
                <w:rFonts w:cstheme="minorHAnsi"/>
              </w:rPr>
            </w:pPr>
            <w:r w:rsidRPr="005D7F9B">
              <w:rPr>
                <w:rFonts w:cstheme="minorHAnsi"/>
              </w:rPr>
              <w:t>1,4776 ha</w:t>
            </w:r>
          </w:p>
        </w:tc>
      </w:tr>
      <w:tr w:rsidR="0035671B" w:rsidRPr="005D7F9B" w14:paraId="62C93C15" w14:textId="77777777" w:rsidTr="004606BB">
        <w:trPr>
          <w:jc w:val="center"/>
        </w:trPr>
        <w:tc>
          <w:tcPr>
            <w:tcW w:w="541" w:type="dxa"/>
            <w:shd w:val="clear" w:color="auto" w:fill="E2EFD9" w:themeFill="accent6" w:themeFillTint="33"/>
            <w:vAlign w:val="center"/>
          </w:tcPr>
          <w:p w14:paraId="0FB5EE28" w14:textId="77777777" w:rsidR="0035671B" w:rsidRPr="005D7F9B" w:rsidRDefault="0035671B" w:rsidP="0054026E">
            <w:pPr>
              <w:spacing w:after="0" w:line="240" w:lineRule="auto"/>
              <w:jc w:val="center"/>
              <w:rPr>
                <w:rFonts w:cstheme="minorHAnsi"/>
              </w:rPr>
            </w:pPr>
            <w:r w:rsidRPr="005D7F9B">
              <w:rPr>
                <w:rFonts w:cstheme="minorHAnsi"/>
              </w:rPr>
              <w:lastRenderedPageBreak/>
              <w:t>12.</w:t>
            </w:r>
          </w:p>
        </w:tc>
        <w:tc>
          <w:tcPr>
            <w:tcW w:w="4536" w:type="dxa"/>
            <w:shd w:val="clear" w:color="auto" w:fill="E2EFD9" w:themeFill="accent6" w:themeFillTint="33"/>
            <w:vAlign w:val="center"/>
          </w:tcPr>
          <w:p w14:paraId="517E26E2" w14:textId="77777777" w:rsidR="0035671B" w:rsidRPr="005D7F9B" w:rsidRDefault="0035671B" w:rsidP="0054026E">
            <w:pPr>
              <w:spacing w:after="0" w:line="240" w:lineRule="auto"/>
              <w:jc w:val="center"/>
              <w:rPr>
                <w:rFonts w:cstheme="minorHAnsi"/>
              </w:rPr>
            </w:pPr>
            <w:r w:rsidRPr="005D7F9B">
              <w:rPr>
                <w:rFonts w:cstheme="minorHAnsi"/>
              </w:rPr>
              <w:t>Tereny przemysłowe</w:t>
            </w:r>
          </w:p>
        </w:tc>
        <w:tc>
          <w:tcPr>
            <w:tcW w:w="3629" w:type="dxa"/>
            <w:shd w:val="clear" w:color="auto" w:fill="E2EFD9" w:themeFill="accent6" w:themeFillTint="33"/>
            <w:vAlign w:val="center"/>
          </w:tcPr>
          <w:p w14:paraId="6FA68856" w14:textId="77777777" w:rsidR="0035671B" w:rsidRPr="005D7F9B" w:rsidRDefault="0035671B" w:rsidP="0054026E">
            <w:pPr>
              <w:spacing w:after="0" w:line="240" w:lineRule="auto"/>
              <w:jc w:val="center"/>
              <w:rPr>
                <w:rFonts w:cstheme="minorHAnsi"/>
              </w:rPr>
            </w:pPr>
            <w:r w:rsidRPr="005D7F9B">
              <w:rPr>
                <w:rFonts w:cstheme="minorHAnsi"/>
              </w:rPr>
              <w:t>0,0500 ha</w:t>
            </w:r>
          </w:p>
        </w:tc>
      </w:tr>
      <w:tr w:rsidR="0035671B" w:rsidRPr="005D7F9B" w14:paraId="5311EE87" w14:textId="77777777" w:rsidTr="006168C3">
        <w:trPr>
          <w:jc w:val="center"/>
        </w:trPr>
        <w:tc>
          <w:tcPr>
            <w:tcW w:w="541" w:type="dxa"/>
            <w:shd w:val="clear" w:color="auto" w:fill="auto"/>
            <w:vAlign w:val="center"/>
          </w:tcPr>
          <w:p w14:paraId="5D12E0BF" w14:textId="77777777" w:rsidR="0035671B" w:rsidRPr="005D7F9B" w:rsidRDefault="0035671B" w:rsidP="0054026E">
            <w:pPr>
              <w:spacing w:after="0" w:line="240" w:lineRule="auto"/>
              <w:jc w:val="center"/>
              <w:rPr>
                <w:rFonts w:cstheme="minorHAnsi"/>
              </w:rPr>
            </w:pPr>
            <w:r w:rsidRPr="005D7F9B">
              <w:rPr>
                <w:rFonts w:cstheme="minorHAnsi"/>
              </w:rPr>
              <w:t>13.</w:t>
            </w:r>
          </w:p>
        </w:tc>
        <w:tc>
          <w:tcPr>
            <w:tcW w:w="4536" w:type="dxa"/>
            <w:shd w:val="clear" w:color="auto" w:fill="auto"/>
            <w:vAlign w:val="center"/>
          </w:tcPr>
          <w:p w14:paraId="3844E78A" w14:textId="77777777" w:rsidR="0035671B" w:rsidRPr="005D7F9B" w:rsidRDefault="0035671B" w:rsidP="0054026E">
            <w:pPr>
              <w:spacing w:after="0" w:line="240" w:lineRule="auto"/>
              <w:jc w:val="center"/>
              <w:rPr>
                <w:rFonts w:cstheme="minorHAnsi"/>
              </w:rPr>
            </w:pPr>
            <w:r w:rsidRPr="005D7F9B">
              <w:rPr>
                <w:rFonts w:cstheme="minorHAnsi"/>
              </w:rPr>
              <w:t>Tereny rekreacyjno - wypoczynkowe</w:t>
            </w:r>
          </w:p>
        </w:tc>
        <w:tc>
          <w:tcPr>
            <w:tcW w:w="3629" w:type="dxa"/>
            <w:shd w:val="clear" w:color="auto" w:fill="auto"/>
            <w:vAlign w:val="center"/>
          </w:tcPr>
          <w:p w14:paraId="46735F0A" w14:textId="77777777" w:rsidR="0035671B" w:rsidRPr="005D7F9B" w:rsidRDefault="0035671B" w:rsidP="0054026E">
            <w:pPr>
              <w:spacing w:after="0" w:line="240" w:lineRule="auto"/>
              <w:jc w:val="center"/>
              <w:rPr>
                <w:rFonts w:cstheme="minorHAnsi"/>
              </w:rPr>
            </w:pPr>
            <w:r w:rsidRPr="005D7F9B">
              <w:rPr>
                <w:rFonts w:cstheme="minorHAnsi"/>
              </w:rPr>
              <w:t>2,9413 ha</w:t>
            </w:r>
          </w:p>
        </w:tc>
      </w:tr>
      <w:tr w:rsidR="0035671B" w:rsidRPr="005D7F9B" w14:paraId="02AE7C28" w14:textId="77777777" w:rsidTr="004606BB">
        <w:trPr>
          <w:jc w:val="center"/>
        </w:trPr>
        <w:tc>
          <w:tcPr>
            <w:tcW w:w="541" w:type="dxa"/>
            <w:shd w:val="clear" w:color="auto" w:fill="E2EFD9" w:themeFill="accent6" w:themeFillTint="33"/>
            <w:vAlign w:val="center"/>
          </w:tcPr>
          <w:p w14:paraId="71F8A075" w14:textId="77777777" w:rsidR="0035671B" w:rsidRPr="005D7F9B" w:rsidRDefault="0035671B" w:rsidP="0054026E">
            <w:pPr>
              <w:spacing w:after="0" w:line="240" w:lineRule="auto"/>
              <w:jc w:val="center"/>
              <w:rPr>
                <w:rFonts w:cstheme="minorHAnsi"/>
              </w:rPr>
            </w:pPr>
            <w:r w:rsidRPr="005D7F9B">
              <w:rPr>
                <w:rFonts w:cstheme="minorHAnsi"/>
              </w:rPr>
              <w:t>14.</w:t>
            </w:r>
          </w:p>
        </w:tc>
        <w:tc>
          <w:tcPr>
            <w:tcW w:w="4536" w:type="dxa"/>
            <w:shd w:val="clear" w:color="auto" w:fill="E2EFD9" w:themeFill="accent6" w:themeFillTint="33"/>
            <w:vAlign w:val="center"/>
          </w:tcPr>
          <w:p w14:paraId="6A30AC86" w14:textId="77777777" w:rsidR="0035671B" w:rsidRPr="005D7F9B" w:rsidRDefault="0035671B" w:rsidP="0054026E">
            <w:pPr>
              <w:spacing w:after="0" w:line="240" w:lineRule="auto"/>
              <w:jc w:val="center"/>
              <w:rPr>
                <w:rFonts w:cstheme="minorHAnsi"/>
              </w:rPr>
            </w:pPr>
            <w:r w:rsidRPr="005D7F9B">
              <w:rPr>
                <w:rFonts w:cstheme="minorHAnsi"/>
              </w:rPr>
              <w:t>Drogi</w:t>
            </w:r>
          </w:p>
        </w:tc>
        <w:tc>
          <w:tcPr>
            <w:tcW w:w="3629" w:type="dxa"/>
            <w:shd w:val="clear" w:color="auto" w:fill="E2EFD9" w:themeFill="accent6" w:themeFillTint="33"/>
            <w:vAlign w:val="center"/>
          </w:tcPr>
          <w:p w14:paraId="685792FA" w14:textId="77777777" w:rsidR="0035671B" w:rsidRPr="005D7F9B" w:rsidRDefault="0035671B" w:rsidP="0054026E">
            <w:pPr>
              <w:spacing w:after="0" w:line="240" w:lineRule="auto"/>
              <w:jc w:val="center"/>
              <w:rPr>
                <w:rFonts w:cstheme="minorHAnsi"/>
              </w:rPr>
            </w:pPr>
            <w:r w:rsidRPr="005D7F9B">
              <w:rPr>
                <w:rFonts w:cstheme="minorHAnsi"/>
              </w:rPr>
              <w:t>221,3449 ha</w:t>
            </w:r>
          </w:p>
        </w:tc>
      </w:tr>
      <w:tr w:rsidR="0035671B" w:rsidRPr="005D7F9B" w14:paraId="0F13B7C8" w14:textId="77777777" w:rsidTr="006168C3">
        <w:trPr>
          <w:jc w:val="center"/>
        </w:trPr>
        <w:tc>
          <w:tcPr>
            <w:tcW w:w="541" w:type="dxa"/>
            <w:shd w:val="clear" w:color="auto" w:fill="auto"/>
            <w:vAlign w:val="center"/>
          </w:tcPr>
          <w:p w14:paraId="7ADDBD41" w14:textId="77777777" w:rsidR="0035671B" w:rsidRPr="005D7F9B" w:rsidRDefault="0035671B" w:rsidP="0054026E">
            <w:pPr>
              <w:spacing w:after="0" w:line="240" w:lineRule="auto"/>
              <w:jc w:val="center"/>
              <w:rPr>
                <w:rFonts w:cstheme="minorHAnsi"/>
              </w:rPr>
            </w:pPr>
            <w:r w:rsidRPr="005D7F9B">
              <w:rPr>
                <w:rFonts w:cstheme="minorHAnsi"/>
              </w:rPr>
              <w:t>15.</w:t>
            </w:r>
          </w:p>
        </w:tc>
        <w:tc>
          <w:tcPr>
            <w:tcW w:w="4536" w:type="dxa"/>
            <w:shd w:val="clear" w:color="auto" w:fill="auto"/>
            <w:vAlign w:val="center"/>
          </w:tcPr>
          <w:p w14:paraId="27B265B2" w14:textId="2A3CEA4B" w:rsidR="0035671B" w:rsidRPr="005D7F9B" w:rsidRDefault="0035671B" w:rsidP="0054026E">
            <w:pPr>
              <w:spacing w:after="0" w:line="240" w:lineRule="auto"/>
              <w:jc w:val="center"/>
              <w:rPr>
                <w:rFonts w:cstheme="minorHAnsi"/>
              </w:rPr>
            </w:pPr>
            <w:r w:rsidRPr="005D7F9B">
              <w:rPr>
                <w:rFonts w:cstheme="minorHAnsi"/>
              </w:rPr>
              <w:t>Inne tereny komunikacyjne</w:t>
            </w:r>
          </w:p>
        </w:tc>
        <w:tc>
          <w:tcPr>
            <w:tcW w:w="3629" w:type="dxa"/>
            <w:shd w:val="clear" w:color="auto" w:fill="auto"/>
            <w:vAlign w:val="center"/>
          </w:tcPr>
          <w:p w14:paraId="01F42A9F" w14:textId="77777777" w:rsidR="0035671B" w:rsidRPr="005D7F9B" w:rsidRDefault="0035671B" w:rsidP="0054026E">
            <w:pPr>
              <w:spacing w:after="0" w:line="240" w:lineRule="auto"/>
              <w:jc w:val="center"/>
              <w:rPr>
                <w:rFonts w:cstheme="minorHAnsi"/>
              </w:rPr>
            </w:pPr>
            <w:r w:rsidRPr="005D7F9B">
              <w:rPr>
                <w:rFonts w:cstheme="minorHAnsi"/>
              </w:rPr>
              <w:t>3,7938 ha</w:t>
            </w:r>
          </w:p>
        </w:tc>
      </w:tr>
      <w:tr w:rsidR="0035671B" w:rsidRPr="005D7F9B" w14:paraId="19A032F6" w14:textId="77777777" w:rsidTr="004606BB">
        <w:trPr>
          <w:jc w:val="center"/>
        </w:trPr>
        <w:tc>
          <w:tcPr>
            <w:tcW w:w="541" w:type="dxa"/>
            <w:shd w:val="clear" w:color="auto" w:fill="E2EFD9" w:themeFill="accent6" w:themeFillTint="33"/>
            <w:vAlign w:val="center"/>
          </w:tcPr>
          <w:p w14:paraId="027E38F9" w14:textId="77777777" w:rsidR="0035671B" w:rsidRPr="005D7F9B" w:rsidRDefault="0035671B" w:rsidP="0054026E">
            <w:pPr>
              <w:spacing w:after="0" w:line="240" w:lineRule="auto"/>
              <w:jc w:val="center"/>
              <w:rPr>
                <w:rFonts w:cstheme="minorHAnsi"/>
              </w:rPr>
            </w:pPr>
            <w:r w:rsidRPr="005D7F9B">
              <w:rPr>
                <w:rFonts w:cstheme="minorHAnsi"/>
              </w:rPr>
              <w:t>16.</w:t>
            </w:r>
          </w:p>
        </w:tc>
        <w:tc>
          <w:tcPr>
            <w:tcW w:w="4536" w:type="dxa"/>
            <w:shd w:val="clear" w:color="auto" w:fill="E2EFD9" w:themeFill="accent6" w:themeFillTint="33"/>
            <w:vAlign w:val="center"/>
          </w:tcPr>
          <w:p w14:paraId="3F5C4D3F" w14:textId="77777777" w:rsidR="0035671B" w:rsidRPr="005D7F9B" w:rsidRDefault="0035671B" w:rsidP="0054026E">
            <w:pPr>
              <w:spacing w:after="0" w:line="240" w:lineRule="auto"/>
              <w:jc w:val="center"/>
              <w:rPr>
                <w:rFonts w:cstheme="minorHAnsi"/>
              </w:rPr>
            </w:pPr>
            <w:r w:rsidRPr="005D7F9B">
              <w:rPr>
                <w:rFonts w:cstheme="minorHAnsi"/>
              </w:rPr>
              <w:t>Tereny kolejowe</w:t>
            </w:r>
          </w:p>
        </w:tc>
        <w:tc>
          <w:tcPr>
            <w:tcW w:w="3629" w:type="dxa"/>
            <w:shd w:val="clear" w:color="auto" w:fill="E2EFD9" w:themeFill="accent6" w:themeFillTint="33"/>
            <w:vAlign w:val="center"/>
          </w:tcPr>
          <w:p w14:paraId="530C4AD8" w14:textId="77777777" w:rsidR="0035671B" w:rsidRPr="005D7F9B" w:rsidRDefault="0035671B" w:rsidP="0054026E">
            <w:pPr>
              <w:spacing w:after="0" w:line="240" w:lineRule="auto"/>
              <w:jc w:val="center"/>
              <w:rPr>
                <w:rFonts w:cstheme="minorHAnsi"/>
              </w:rPr>
            </w:pPr>
            <w:r w:rsidRPr="005D7F9B">
              <w:rPr>
                <w:rFonts w:cstheme="minorHAnsi"/>
              </w:rPr>
              <w:t>31,9665 ha</w:t>
            </w:r>
          </w:p>
        </w:tc>
      </w:tr>
      <w:tr w:rsidR="0035671B" w:rsidRPr="005D7F9B" w14:paraId="54B45A98" w14:textId="77777777" w:rsidTr="006168C3">
        <w:trPr>
          <w:jc w:val="center"/>
        </w:trPr>
        <w:tc>
          <w:tcPr>
            <w:tcW w:w="541" w:type="dxa"/>
            <w:shd w:val="clear" w:color="auto" w:fill="auto"/>
            <w:vAlign w:val="center"/>
          </w:tcPr>
          <w:p w14:paraId="31CFCFD3" w14:textId="77777777" w:rsidR="0035671B" w:rsidRPr="005D7F9B" w:rsidRDefault="0035671B" w:rsidP="0054026E">
            <w:pPr>
              <w:spacing w:after="0" w:line="240" w:lineRule="auto"/>
              <w:jc w:val="center"/>
              <w:rPr>
                <w:rFonts w:cstheme="minorHAnsi"/>
              </w:rPr>
            </w:pPr>
            <w:r w:rsidRPr="005D7F9B">
              <w:rPr>
                <w:rFonts w:cstheme="minorHAnsi"/>
              </w:rPr>
              <w:t>17.</w:t>
            </w:r>
          </w:p>
        </w:tc>
        <w:tc>
          <w:tcPr>
            <w:tcW w:w="4536" w:type="dxa"/>
            <w:shd w:val="clear" w:color="auto" w:fill="auto"/>
            <w:vAlign w:val="center"/>
          </w:tcPr>
          <w:p w14:paraId="0C649DEF" w14:textId="77777777" w:rsidR="0035671B" w:rsidRPr="005D7F9B" w:rsidRDefault="0035671B" w:rsidP="0054026E">
            <w:pPr>
              <w:spacing w:after="0" w:line="240" w:lineRule="auto"/>
              <w:jc w:val="center"/>
              <w:rPr>
                <w:rFonts w:cstheme="minorHAnsi"/>
              </w:rPr>
            </w:pPr>
            <w:r w:rsidRPr="005D7F9B">
              <w:rPr>
                <w:rFonts w:cstheme="minorHAnsi"/>
              </w:rPr>
              <w:t>Grunty pod wodami</w:t>
            </w:r>
          </w:p>
        </w:tc>
        <w:tc>
          <w:tcPr>
            <w:tcW w:w="3629" w:type="dxa"/>
            <w:shd w:val="clear" w:color="auto" w:fill="auto"/>
            <w:vAlign w:val="center"/>
          </w:tcPr>
          <w:p w14:paraId="0B0B89DB" w14:textId="77777777" w:rsidR="0035671B" w:rsidRPr="005D7F9B" w:rsidRDefault="0035671B" w:rsidP="0054026E">
            <w:pPr>
              <w:spacing w:after="0" w:line="240" w:lineRule="auto"/>
              <w:jc w:val="center"/>
              <w:rPr>
                <w:rFonts w:cstheme="minorHAnsi"/>
              </w:rPr>
            </w:pPr>
            <w:r w:rsidRPr="005D7F9B">
              <w:rPr>
                <w:rFonts w:cstheme="minorHAnsi"/>
              </w:rPr>
              <w:t>37,0921 ha</w:t>
            </w:r>
          </w:p>
        </w:tc>
      </w:tr>
      <w:tr w:rsidR="0035671B" w:rsidRPr="005D7F9B" w14:paraId="27C84B98" w14:textId="77777777" w:rsidTr="004606BB">
        <w:trPr>
          <w:jc w:val="center"/>
        </w:trPr>
        <w:tc>
          <w:tcPr>
            <w:tcW w:w="541" w:type="dxa"/>
            <w:shd w:val="clear" w:color="auto" w:fill="E2EFD9" w:themeFill="accent6" w:themeFillTint="33"/>
            <w:vAlign w:val="center"/>
          </w:tcPr>
          <w:p w14:paraId="2604505D" w14:textId="77777777" w:rsidR="0035671B" w:rsidRPr="005D7F9B" w:rsidRDefault="0035671B" w:rsidP="0054026E">
            <w:pPr>
              <w:spacing w:after="0" w:line="240" w:lineRule="auto"/>
              <w:jc w:val="center"/>
              <w:rPr>
                <w:rFonts w:cstheme="minorHAnsi"/>
              </w:rPr>
            </w:pPr>
            <w:r w:rsidRPr="005D7F9B">
              <w:rPr>
                <w:rFonts w:cstheme="minorHAnsi"/>
              </w:rPr>
              <w:t>18.</w:t>
            </w:r>
          </w:p>
        </w:tc>
        <w:tc>
          <w:tcPr>
            <w:tcW w:w="4536" w:type="dxa"/>
            <w:shd w:val="clear" w:color="auto" w:fill="E2EFD9" w:themeFill="accent6" w:themeFillTint="33"/>
            <w:vAlign w:val="center"/>
          </w:tcPr>
          <w:p w14:paraId="0E8BBCC8" w14:textId="77777777" w:rsidR="0035671B" w:rsidRPr="005D7F9B" w:rsidRDefault="0035671B" w:rsidP="0054026E">
            <w:pPr>
              <w:spacing w:after="0" w:line="240" w:lineRule="auto"/>
              <w:jc w:val="center"/>
              <w:rPr>
                <w:rFonts w:cstheme="minorHAnsi"/>
              </w:rPr>
            </w:pPr>
            <w:r w:rsidRPr="005D7F9B">
              <w:rPr>
                <w:rFonts w:cstheme="minorHAnsi"/>
              </w:rPr>
              <w:t>Grunty przeznaczone pod budowę dróg publicznych lub linii kolejowych</w:t>
            </w:r>
          </w:p>
        </w:tc>
        <w:tc>
          <w:tcPr>
            <w:tcW w:w="3629" w:type="dxa"/>
            <w:shd w:val="clear" w:color="auto" w:fill="E2EFD9" w:themeFill="accent6" w:themeFillTint="33"/>
            <w:vAlign w:val="center"/>
          </w:tcPr>
          <w:p w14:paraId="21D5F297" w14:textId="77777777" w:rsidR="0035671B" w:rsidRPr="005D7F9B" w:rsidRDefault="0035671B" w:rsidP="0054026E">
            <w:pPr>
              <w:spacing w:after="0" w:line="240" w:lineRule="auto"/>
              <w:jc w:val="center"/>
              <w:rPr>
                <w:rFonts w:cstheme="minorHAnsi"/>
              </w:rPr>
            </w:pPr>
            <w:r w:rsidRPr="005D7F9B">
              <w:rPr>
                <w:rFonts w:cstheme="minorHAnsi"/>
              </w:rPr>
              <w:t>0,0293 ha</w:t>
            </w:r>
          </w:p>
        </w:tc>
      </w:tr>
      <w:tr w:rsidR="0035671B" w:rsidRPr="005D7F9B" w14:paraId="319B4F27" w14:textId="77777777" w:rsidTr="006168C3">
        <w:trPr>
          <w:jc w:val="center"/>
        </w:trPr>
        <w:tc>
          <w:tcPr>
            <w:tcW w:w="5077" w:type="dxa"/>
            <w:gridSpan w:val="2"/>
            <w:shd w:val="clear" w:color="auto" w:fill="auto"/>
            <w:vAlign w:val="center"/>
          </w:tcPr>
          <w:p w14:paraId="4A08DDA9" w14:textId="77777777" w:rsidR="0035671B" w:rsidRPr="005D7F9B" w:rsidRDefault="0035671B" w:rsidP="0054026E">
            <w:pPr>
              <w:spacing w:after="0" w:line="240" w:lineRule="auto"/>
              <w:jc w:val="center"/>
              <w:rPr>
                <w:rFonts w:cstheme="minorHAnsi"/>
                <w:b/>
              </w:rPr>
            </w:pPr>
            <w:r w:rsidRPr="005D7F9B">
              <w:rPr>
                <w:rFonts w:cstheme="minorHAnsi"/>
                <w:b/>
              </w:rPr>
              <w:t>RAZEM</w:t>
            </w:r>
          </w:p>
        </w:tc>
        <w:tc>
          <w:tcPr>
            <w:tcW w:w="3629" w:type="dxa"/>
            <w:shd w:val="clear" w:color="auto" w:fill="auto"/>
            <w:vAlign w:val="center"/>
          </w:tcPr>
          <w:p w14:paraId="512C7542" w14:textId="77777777" w:rsidR="0035671B" w:rsidRPr="005D7F9B" w:rsidRDefault="0035671B" w:rsidP="0054026E">
            <w:pPr>
              <w:spacing w:after="0" w:line="240" w:lineRule="auto"/>
              <w:jc w:val="center"/>
              <w:rPr>
                <w:rFonts w:cstheme="minorHAnsi"/>
                <w:b/>
              </w:rPr>
            </w:pPr>
            <w:r w:rsidRPr="005D7F9B">
              <w:rPr>
                <w:rFonts w:cstheme="minorHAnsi"/>
                <w:b/>
              </w:rPr>
              <w:t>490,5559 ha</w:t>
            </w:r>
          </w:p>
        </w:tc>
      </w:tr>
    </w:tbl>
    <w:p w14:paraId="0858200E" w14:textId="131D1414" w:rsidR="00AB3959" w:rsidRPr="005D7F9B" w:rsidRDefault="00AB3959" w:rsidP="0042374A">
      <w:pPr>
        <w:spacing w:after="0" w:line="240" w:lineRule="auto"/>
        <w:jc w:val="center"/>
        <w:rPr>
          <w:rFonts w:cstheme="minorHAnsi"/>
          <w:sz w:val="20"/>
          <w:szCs w:val="20"/>
        </w:rPr>
      </w:pPr>
      <w:r w:rsidRPr="005D7F9B">
        <w:rPr>
          <w:rFonts w:cstheme="minorHAnsi"/>
          <w:sz w:val="20"/>
          <w:szCs w:val="20"/>
        </w:rPr>
        <w:t xml:space="preserve">Źródło: Dane z Urzędu Miasta i Gminy </w:t>
      </w:r>
      <w:r w:rsidR="004606BB" w:rsidRPr="005D7F9B">
        <w:rPr>
          <w:rFonts w:cstheme="minorHAnsi"/>
          <w:sz w:val="20"/>
          <w:szCs w:val="20"/>
        </w:rPr>
        <w:t xml:space="preserve">w </w:t>
      </w:r>
      <w:r w:rsidRPr="005D7F9B">
        <w:rPr>
          <w:rFonts w:cstheme="minorHAnsi"/>
          <w:sz w:val="20"/>
          <w:szCs w:val="20"/>
        </w:rPr>
        <w:t>Kazimierz</w:t>
      </w:r>
      <w:r w:rsidR="004606BB" w:rsidRPr="005D7F9B">
        <w:rPr>
          <w:rFonts w:cstheme="minorHAnsi"/>
          <w:sz w:val="20"/>
          <w:szCs w:val="20"/>
        </w:rPr>
        <w:t>y</w:t>
      </w:r>
      <w:r w:rsidRPr="005D7F9B">
        <w:rPr>
          <w:rFonts w:cstheme="minorHAnsi"/>
          <w:sz w:val="20"/>
          <w:szCs w:val="20"/>
        </w:rPr>
        <w:t xml:space="preserve"> Wielk</w:t>
      </w:r>
      <w:r w:rsidR="004606BB" w:rsidRPr="005D7F9B">
        <w:rPr>
          <w:rFonts w:cstheme="minorHAnsi"/>
          <w:sz w:val="20"/>
          <w:szCs w:val="20"/>
        </w:rPr>
        <w:t>iej</w:t>
      </w:r>
    </w:p>
    <w:p w14:paraId="7DBD8073" w14:textId="77777777" w:rsidR="00C13C48" w:rsidRDefault="00C13C48" w:rsidP="00A81CCB">
      <w:pPr>
        <w:spacing w:after="0" w:line="240" w:lineRule="auto"/>
        <w:rPr>
          <w:rFonts w:cstheme="minorHAnsi"/>
          <w:b/>
          <w:bCs/>
        </w:rPr>
      </w:pPr>
    </w:p>
    <w:p w14:paraId="4CC087EA" w14:textId="0C0D853F" w:rsidR="00100DBF" w:rsidRPr="005D7F9B" w:rsidRDefault="00206A99" w:rsidP="00A81CCB">
      <w:pPr>
        <w:spacing w:after="0" w:line="240" w:lineRule="auto"/>
        <w:rPr>
          <w:rFonts w:cstheme="minorHAnsi"/>
          <w:b/>
          <w:bCs/>
        </w:rPr>
      </w:pPr>
      <w:r w:rsidRPr="005D7F9B">
        <w:rPr>
          <w:rFonts w:cstheme="minorHAnsi"/>
          <w:b/>
          <w:bCs/>
        </w:rPr>
        <w:t>Klimat</w:t>
      </w:r>
    </w:p>
    <w:p w14:paraId="157A07F8" w14:textId="0447DEEA" w:rsidR="00E43EF4" w:rsidRDefault="00F51E84" w:rsidP="00E43EF4">
      <w:pPr>
        <w:spacing w:after="0" w:line="240" w:lineRule="auto"/>
        <w:jc w:val="both"/>
        <w:rPr>
          <w:rFonts w:cstheme="minorHAnsi"/>
        </w:rPr>
      </w:pPr>
      <w:r w:rsidRPr="005D7F9B">
        <w:rPr>
          <w:rFonts w:cstheme="minorHAnsi"/>
        </w:rPr>
        <w:t xml:space="preserve">Według podziału Polski na regiony klimatyczne miasto i gmina Kazimierza Wielka znajduje się </w:t>
      </w:r>
      <w:r w:rsidR="005F6D67">
        <w:rPr>
          <w:rFonts w:cstheme="minorHAnsi"/>
        </w:rPr>
        <w:br/>
      </w:r>
      <w:r w:rsidR="005E29B2">
        <w:rPr>
          <w:rFonts w:cstheme="minorHAnsi"/>
        </w:rPr>
        <w:t>na pograniczu</w:t>
      </w:r>
      <w:r w:rsidRPr="005D7F9B">
        <w:rPr>
          <w:rFonts w:cstheme="minorHAnsi"/>
        </w:rPr>
        <w:t xml:space="preserve"> region</w:t>
      </w:r>
      <w:r w:rsidR="005E29B2">
        <w:rPr>
          <w:rFonts w:cstheme="minorHAnsi"/>
        </w:rPr>
        <w:t>u</w:t>
      </w:r>
      <w:r w:rsidRPr="005D7F9B">
        <w:rPr>
          <w:rFonts w:cstheme="minorHAnsi"/>
        </w:rPr>
        <w:t xml:space="preserve"> </w:t>
      </w:r>
      <w:r w:rsidR="005E29B2" w:rsidRPr="005D7F9B">
        <w:rPr>
          <w:rFonts w:cstheme="minorHAnsi"/>
        </w:rPr>
        <w:t>klimatycz</w:t>
      </w:r>
      <w:r w:rsidR="005E29B2">
        <w:rPr>
          <w:rFonts w:cstheme="minorHAnsi"/>
        </w:rPr>
        <w:t>nego</w:t>
      </w:r>
      <w:r w:rsidRPr="005D7F9B">
        <w:rPr>
          <w:rFonts w:cstheme="minorHAnsi"/>
        </w:rPr>
        <w:t xml:space="preserve"> śląsko-małopolski</w:t>
      </w:r>
      <w:r w:rsidR="005E29B2">
        <w:rPr>
          <w:rFonts w:cstheme="minorHAnsi"/>
        </w:rPr>
        <w:t>ego i świętokrzyskiego</w:t>
      </w:r>
      <w:r w:rsidRPr="005D7F9B">
        <w:rPr>
          <w:rFonts w:cstheme="minorHAnsi"/>
        </w:rPr>
        <w:t xml:space="preserve">. Kraina ta charakteryzuje się wyraźnie większym wpływem kontynentalnym. </w:t>
      </w:r>
    </w:p>
    <w:p w14:paraId="02B446FA" w14:textId="77777777" w:rsidR="00C84158" w:rsidRDefault="00C84158" w:rsidP="00C84158">
      <w:pPr>
        <w:spacing w:after="0" w:line="240" w:lineRule="auto"/>
        <w:jc w:val="both"/>
        <w:rPr>
          <w:rFonts w:cstheme="minorHAnsi"/>
        </w:rPr>
      </w:pPr>
      <w:r w:rsidRPr="005D7F9B">
        <w:rPr>
          <w:rFonts w:cstheme="minorHAnsi"/>
        </w:rPr>
        <w:t>Średnia temperatura najchłodniejszego miesiąca</w:t>
      </w:r>
      <w:r>
        <w:rPr>
          <w:rFonts w:cstheme="minorHAnsi"/>
        </w:rPr>
        <w:t xml:space="preserve"> </w:t>
      </w:r>
      <w:r w:rsidRPr="005D7F9B">
        <w:rPr>
          <w:rFonts w:cstheme="minorHAnsi"/>
        </w:rPr>
        <w:t>styczn</w:t>
      </w:r>
      <w:r>
        <w:rPr>
          <w:rFonts w:cstheme="minorHAnsi"/>
        </w:rPr>
        <w:t>i</w:t>
      </w:r>
      <w:r w:rsidRPr="005D7F9B">
        <w:rPr>
          <w:rFonts w:cstheme="minorHAnsi"/>
        </w:rPr>
        <w:t xml:space="preserve">a wynosi -7 °C, a najcieplejszego – lipca +17,7 °C. Zima trwa statystycznie 92 dni, a lato 91 dni. Liczba dni pogodnych w roku wynosi 62, a pochmurnych 122. Szata śnieżna występuje średnio przez 80 dni. Roczna ilość opadów wynosi 610 mm, co bliskie jest średniej krajowej. Na okres wegetacyjny przypada 410 mm w roku. Maksimum opadów noruje się w lipcu (100mm), a minimum w styczniu 32 mm. Kierunki wiatrów – przeważają wiatry zachodnie (17,6%) i północno-zachodnie (15%). </w:t>
      </w:r>
    </w:p>
    <w:p w14:paraId="543F7C64" w14:textId="77777777" w:rsidR="00E43EF4" w:rsidRDefault="00E43EF4" w:rsidP="00E43EF4">
      <w:pPr>
        <w:spacing w:after="0" w:line="240" w:lineRule="auto"/>
        <w:jc w:val="both"/>
        <w:rPr>
          <w:rFonts w:cstheme="minorHAnsi"/>
        </w:rPr>
      </w:pPr>
    </w:p>
    <w:p w14:paraId="1CE817E4" w14:textId="4A7A7FAE" w:rsidR="00DF36A7" w:rsidRDefault="00DF36A7" w:rsidP="007219F1">
      <w:pPr>
        <w:pStyle w:val="Pawwopisy"/>
      </w:pPr>
      <w:bookmarkStart w:id="60" w:name="_Toc114217941"/>
      <w:r>
        <w:t xml:space="preserve">Mapa </w:t>
      </w:r>
      <w:r>
        <w:fldChar w:fldCharType="begin"/>
      </w:r>
      <w:r>
        <w:instrText xml:space="preserve"> SEQ Mapa \* ARABIC </w:instrText>
      </w:r>
      <w:r>
        <w:fldChar w:fldCharType="separate"/>
      </w:r>
      <w:r>
        <w:rPr>
          <w:noProof/>
        </w:rPr>
        <w:t>2</w:t>
      </w:r>
      <w:r>
        <w:fldChar w:fldCharType="end"/>
      </w:r>
      <w:r>
        <w:t xml:space="preserve"> Strefy bioklimatyczne na terenie Uzdrowiska Kazimierza Wielka</w:t>
      </w:r>
      <w:bookmarkEnd w:id="60"/>
    </w:p>
    <w:p w14:paraId="737950EF" w14:textId="73EB5513" w:rsidR="00DF36A7" w:rsidRDefault="00DF36A7" w:rsidP="007219F1">
      <w:pPr>
        <w:pStyle w:val="Pawwopisy"/>
      </w:pPr>
      <w:r>
        <w:rPr>
          <w:noProof/>
        </w:rPr>
        <w:drawing>
          <wp:inline distT="0" distB="0" distL="0" distR="0" wp14:anchorId="5B694774" wp14:editId="79F8D674">
            <wp:extent cx="5731510" cy="4453255"/>
            <wp:effectExtent l="0" t="0" r="2540" b="444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4453255"/>
                    </a:xfrm>
                    <a:prstGeom prst="rect">
                      <a:avLst/>
                    </a:prstGeom>
                    <a:noFill/>
                    <a:ln>
                      <a:noFill/>
                    </a:ln>
                  </pic:spPr>
                </pic:pic>
              </a:graphicData>
            </a:graphic>
          </wp:inline>
        </w:drawing>
      </w:r>
    </w:p>
    <w:p w14:paraId="22091EC8" w14:textId="6F0A90DF" w:rsidR="00DF36A7" w:rsidRDefault="00DF36A7" w:rsidP="007219F1">
      <w:pPr>
        <w:pStyle w:val="Pawwopisy"/>
      </w:pPr>
      <w:r>
        <w:t>Źródło: operat uzdrowiskowy</w:t>
      </w:r>
    </w:p>
    <w:p w14:paraId="2873F0FA" w14:textId="2F0E107C" w:rsidR="00DF36A7" w:rsidRDefault="00DF36A7" w:rsidP="00A81CCB">
      <w:pPr>
        <w:spacing w:after="0" w:line="240" w:lineRule="auto"/>
        <w:jc w:val="both"/>
        <w:rPr>
          <w:rFonts w:cstheme="minorHAnsi"/>
        </w:rPr>
      </w:pPr>
    </w:p>
    <w:p w14:paraId="02A29E34" w14:textId="389174D1" w:rsidR="00E43EF4" w:rsidRDefault="00E43EF4" w:rsidP="00E43EF4">
      <w:pPr>
        <w:spacing w:after="0" w:line="240" w:lineRule="auto"/>
        <w:jc w:val="both"/>
        <w:rPr>
          <w:rFonts w:cstheme="minorHAnsi"/>
        </w:rPr>
      </w:pPr>
      <w:r w:rsidRPr="005D7F9B">
        <w:rPr>
          <w:rFonts w:cstheme="minorHAnsi"/>
        </w:rPr>
        <w:lastRenderedPageBreak/>
        <w:t xml:space="preserve">Średnia prędkość wiatru w skali miesięcznej waha się w granicach od 2,5 m/s do 4,3 m/s. Zmienne warunki fizjograficzne (głównie rzeźba terenu) powodują pewne lokalne zróżnicowanie klimatu. </w:t>
      </w:r>
    </w:p>
    <w:p w14:paraId="339BE62A" w14:textId="77777777" w:rsidR="00E43EF4" w:rsidRDefault="00E43EF4" w:rsidP="00E43EF4">
      <w:pPr>
        <w:spacing w:after="0" w:line="240" w:lineRule="auto"/>
        <w:jc w:val="both"/>
        <w:rPr>
          <w:rFonts w:cstheme="minorHAnsi"/>
        </w:rPr>
      </w:pPr>
    </w:p>
    <w:p w14:paraId="7ED9B8B7" w14:textId="77777777" w:rsidR="00E43EF4" w:rsidRPr="005D7F9B" w:rsidRDefault="00E43EF4" w:rsidP="00E43EF4">
      <w:pPr>
        <w:spacing w:after="0" w:line="240" w:lineRule="auto"/>
        <w:jc w:val="both"/>
        <w:rPr>
          <w:rFonts w:cstheme="minorHAnsi"/>
        </w:rPr>
      </w:pPr>
      <w:r w:rsidRPr="005D7F9B">
        <w:rPr>
          <w:rFonts w:cstheme="minorHAnsi"/>
        </w:rPr>
        <w:t xml:space="preserve">Na obszarze gminy wyróżniono następujące </w:t>
      </w:r>
      <w:proofErr w:type="spellStart"/>
      <w:r w:rsidRPr="005D7F9B">
        <w:rPr>
          <w:rFonts w:cstheme="minorHAnsi"/>
        </w:rPr>
        <w:t>topoklimaty</w:t>
      </w:r>
      <w:proofErr w:type="spellEnd"/>
      <w:r w:rsidRPr="005D7F9B">
        <w:rPr>
          <w:rFonts w:cstheme="minorHAnsi"/>
        </w:rPr>
        <w:t xml:space="preserve">: </w:t>
      </w:r>
    </w:p>
    <w:p w14:paraId="01904510" w14:textId="77777777" w:rsidR="00E43EF4" w:rsidRDefault="00E43EF4" w:rsidP="00E43EF4">
      <w:pPr>
        <w:spacing w:after="0" w:line="240" w:lineRule="auto"/>
        <w:jc w:val="both"/>
        <w:rPr>
          <w:rFonts w:cstheme="minorHAnsi"/>
        </w:rPr>
      </w:pPr>
      <w:r w:rsidRPr="005D7F9B">
        <w:rPr>
          <w:rFonts w:cstheme="minorHAnsi"/>
        </w:rPr>
        <w:t xml:space="preserve">− </w:t>
      </w:r>
      <w:proofErr w:type="spellStart"/>
      <w:r w:rsidRPr="005D7F9B">
        <w:rPr>
          <w:rFonts w:cstheme="minorHAnsi"/>
        </w:rPr>
        <w:t>topoklimat</w:t>
      </w:r>
      <w:proofErr w:type="spellEnd"/>
      <w:r w:rsidRPr="005D7F9B">
        <w:rPr>
          <w:rFonts w:cstheme="minorHAnsi"/>
        </w:rPr>
        <w:t xml:space="preserve"> zboczy o ekspozycji południowej, południowo-zachodniej i południowowschodniej, zachodniej i wschodniej o bardzo dobrych warunkach klimatycznych, korzystnych dla zabudowy mieszkaniowej i specjalnej oraz sadownictwa; </w:t>
      </w:r>
    </w:p>
    <w:p w14:paraId="16B61E9A" w14:textId="77777777" w:rsidR="00E43EF4" w:rsidRPr="005D7F9B" w:rsidRDefault="00E43EF4" w:rsidP="00E43EF4">
      <w:pPr>
        <w:spacing w:after="0" w:line="240" w:lineRule="auto"/>
        <w:jc w:val="both"/>
        <w:rPr>
          <w:rFonts w:cstheme="minorHAnsi"/>
        </w:rPr>
      </w:pPr>
      <w:r w:rsidRPr="005D7F9B">
        <w:rPr>
          <w:rFonts w:cstheme="minorHAnsi"/>
        </w:rPr>
        <w:t xml:space="preserve">− </w:t>
      </w:r>
      <w:proofErr w:type="spellStart"/>
      <w:r w:rsidRPr="005D7F9B">
        <w:rPr>
          <w:rFonts w:cstheme="minorHAnsi"/>
        </w:rPr>
        <w:t>topoklimat</w:t>
      </w:r>
      <w:proofErr w:type="spellEnd"/>
      <w:r w:rsidRPr="005D7F9B">
        <w:rPr>
          <w:rFonts w:cstheme="minorHAnsi"/>
        </w:rPr>
        <w:t xml:space="preserve"> właściwy obszaru płaskich – o przeciętnych warunkach </w:t>
      </w:r>
      <w:proofErr w:type="spellStart"/>
      <w:r w:rsidRPr="005D7F9B">
        <w:rPr>
          <w:rFonts w:cstheme="minorHAnsi"/>
        </w:rPr>
        <w:t>topoklimatycznych</w:t>
      </w:r>
      <w:proofErr w:type="spellEnd"/>
      <w:r w:rsidRPr="005D7F9B">
        <w:rPr>
          <w:rFonts w:cstheme="minorHAnsi"/>
        </w:rPr>
        <w:t xml:space="preserve"> i solarnych, dobrych warunkach przewietrzania, oraz dobrych warunkach do zabudowy mieszkaniowej;</w:t>
      </w:r>
    </w:p>
    <w:p w14:paraId="63C0BEBB" w14:textId="77777777" w:rsidR="00E43EF4" w:rsidRPr="005D7F9B" w:rsidRDefault="00E43EF4" w:rsidP="00E43EF4">
      <w:pPr>
        <w:spacing w:after="0" w:line="240" w:lineRule="auto"/>
        <w:jc w:val="both"/>
        <w:rPr>
          <w:rFonts w:cstheme="minorHAnsi"/>
        </w:rPr>
      </w:pPr>
      <w:r w:rsidRPr="005D7F9B">
        <w:rPr>
          <w:rFonts w:cstheme="minorHAnsi"/>
        </w:rPr>
        <w:t xml:space="preserve"> − </w:t>
      </w:r>
      <w:proofErr w:type="spellStart"/>
      <w:r w:rsidRPr="005D7F9B">
        <w:rPr>
          <w:rFonts w:cstheme="minorHAnsi"/>
        </w:rPr>
        <w:t>topoklimat</w:t>
      </w:r>
      <w:proofErr w:type="spellEnd"/>
      <w:r w:rsidRPr="005D7F9B">
        <w:rPr>
          <w:rFonts w:cstheme="minorHAnsi"/>
        </w:rPr>
        <w:t xml:space="preserve"> właściwy zboczom o większych nachyleniach i ekspozycji północnej o mało korzystnych warunkach klimatycznych. Są to tereny na północnych skłonach wzgórz o najsłabszych warunkach solarnych – nie są wskazane do zabudowy mieszkaniowej; </w:t>
      </w:r>
    </w:p>
    <w:p w14:paraId="7461E788" w14:textId="77777777" w:rsidR="00E43EF4" w:rsidRPr="005D7F9B" w:rsidRDefault="00E43EF4" w:rsidP="00E43EF4">
      <w:pPr>
        <w:spacing w:after="0" w:line="240" w:lineRule="auto"/>
        <w:jc w:val="both"/>
        <w:rPr>
          <w:rFonts w:cstheme="minorHAnsi"/>
        </w:rPr>
      </w:pPr>
      <w:r w:rsidRPr="005D7F9B">
        <w:rPr>
          <w:rFonts w:cstheme="minorHAnsi"/>
        </w:rPr>
        <w:t xml:space="preserve">− </w:t>
      </w:r>
      <w:proofErr w:type="spellStart"/>
      <w:r w:rsidRPr="005D7F9B">
        <w:rPr>
          <w:rFonts w:cstheme="minorHAnsi"/>
        </w:rPr>
        <w:t>topoklimat</w:t>
      </w:r>
      <w:proofErr w:type="spellEnd"/>
      <w:r w:rsidRPr="005D7F9B">
        <w:rPr>
          <w:rFonts w:cstheme="minorHAnsi"/>
        </w:rPr>
        <w:t xml:space="preserve"> dolin rzecznych i dolin bocznych o okresowo mniej korzystnych i niekorzystnych warunkach </w:t>
      </w:r>
      <w:proofErr w:type="spellStart"/>
      <w:r w:rsidRPr="005D7F9B">
        <w:rPr>
          <w:rFonts w:cstheme="minorHAnsi"/>
        </w:rPr>
        <w:t>topoklimatycznych</w:t>
      </w:r>
      <w:proofErr w:type="spellEnd"/>
      <w:r w:rsidRPr="005D7F9B">
        <w:rPr>
          <w:rFonts w:cstheme="minorHAnsi"/>
        </w:rPr>
        <w:t xml:space="preserve">. Tereny te mają gorsze warunki solarne, niekorzystne warunki termiczne i wilgotnościowe, słabą wentylację i częste zamglenia. Tereny te nie są wskazane do lokalizacji wszelkiego rodzaju zabudowy; </w:t>
      </w:r>
    </w:p>
    <w:p w14:paraId="6AFC3B99" w14:textId="77777777" w:rsidR="00E43EF4" w:rsidRPr="005D7F9B" w:rsidRDefault="00E43EF4" w:rsidP="00E43EF4">
      <w:pPr>
        <w:spacing w:after="0" w:line="240" w:lineRule="auto"/>
        <w:jc w:val="both"/>
        <w:rPr>
          <w:rFonts w:cstheme="minorHAnsi"/>
          <w:color w:val="FF0000"/>
        </w:rPr>
      </w:pPr>
      <w:r w:rsidRPr="005D7F9B">
        <w:rPr>
          <w:rFonts w:cstheme="minorHAnsi"/>
        </w:rPr>
        <w:t xml:space="preserve">− </w:t>
      </w:r>
      <w:proofErr w:type="spellStart"/>
      <w:r w:rsidRPr="005D7F9B">
        <w:rPr>
          <w:rFonts w:cstheme="minorHAnsi"/>
        </w:rPr>
        <w:t>topoklimat</w:t>
      </w:r>
      <w:proofErr w:type="spellEnd"/>
      <w:r w:rsidRPr="005D7F9B">
        <w:rPr>
          <w:rFonts w:cstheme="minorHAnsi"/>
        </w:rPr>
        <w:t xml:space="preserve"> właściwy obszarom zabudowanym i przemysłowym charakteryzujący się bardziej skontrastowanym przebiegiem temperatury wilgotności i zwiększonym zanieczyszczeniem powietrza. Na terenach o intensywnej zabudowie mieszkalnej nie jest wskazane lokalizowanie obiektów uciążliwych i szkodliwych dla otoczenia. Na tych terenach wskazane jest dążenie do zwiększenia powierzchni terenów zieleni (parki – skwery);</w:t>
      </w:r>
    </w:p>
    <w:p w14:paraId="69874BB3" w14:textId="77777777" w:rsidR="00E43EF4" w:rsidRPr="005D7F9B" w:rsidRDefault="00E43EF4" w:rsidP="00E43EF4">
      <w:pPr>
        <w:spacing w:after="0" w:line="240" w:lineRule="auto"/>
        <w:jc w:val="both"/>
        <w:rPr>
          <w:rFonts w:cstheme="minorHAnsi"/>
        </w:rPr>
      </w:pPr>
      <w:r w:rsidRPr="005D7F9B">
        <w:rPr>
          <w:rFonts w:cstheme="minorHAnsi"/>
        </w:rPr>
        <w:t xml:space="preserve">− </w:t>
      </w:r>
      <w:proofErr w:type="spellStart"/>
      <w:r w:rsidRPr="005D7F9B">
        <w:rPr>
          <w:rFonts w:cstheme="minorHAnsi"/>
        </w:rPr>
        <w:t>topoklimat</w:t>
      </w:r>
      <w:proofErr w:type="spellEnd"/>
      <w:r w:rsidRPr="005D7F9B">
        <w:rPr>
          <w:rFonts w:cstheme="minorHAnsi"/>
        </w:rPr>
        <w:t xml:space="preserve"> właściwy obszarom zalesionym charakteryzujący się słabymi warunkami solarnymi, </w:t>
      </w:r>
      <w:r>
        <w:rPr>
          <w:rFonts w:cstheme="minorHAnsi"/>
        </w:rPr>
        <w:t>d</w:t>
      </w:r>
      <w:r w:rsidRPr="005D7F9B">
        <w:rPr>
          <w:rFonts w:cstheme="minorHAnsi"/>
        </w:rPr>
        <w:t>użą zacisznością i podwyższoną wilgotnością powietrza. Lasy na siedliskach suchych są najbardziej wskazane do wykorzystania rekreacyjnego. Siedliska wilgotne posiadają warunki mało przydatne dla celów rekreacji.</w:t>
      </w:r>
    </w:p>
    <w:p w14:paraId="499B331F" w14:textId="77777777" w:rsidR="00E43EF4" w:rsidRDefault="00E43EF4" w:rsidP="00A81CCB">
      <w:pPr>
        <w:spacing w:after="0" w:line="240" w:lineRule="auto"/>
        <w:jc w:val="both"/>
        <w:rPr>
          <w:rFonts w:cstheme="minorHAnsi"/>
        </w:rPr>
      </w:pPr>
    </w:p>
    <w:tbl>
      <w:tblPr>
        <w:tblStyle w:val="Tabela-Siatka"/>
        <w:tblW w:w="0" w:type="auto"/>
        <w:tblLook w:val="04A0" w:firstRow="1" w:lastRow="0" w:firstColumn="1" w:lastColumn="0" w:noHBand="0" w:noVBand="1"/>
      </w:tblPr>
      <w:tblGrid>
        <w:gridCol w:w="9016"/>
      </w:tblGrid>
      <w:tr w:rsidR="00F750E3" w14:paraId="78D95DAA" w14:textId="77777777" w:rsidTr="00F750E3">
        <w:tc>
          <w:tcPr>
            <w:tcW w:w="9016" w:type="dxa"/>
            <w:shd w:val="clear" w:color="auto" w:fill="FFF2CC" w:themeFill="accent4" w:themeFillTint="33"/>
          </w:tcPr>
          <w:p w14:paraId="1C22A9D0" w14:textId="6E2774F2" w:rsidR="00F750E3" w:rsidRPr="00F750E3" w:rsidRDefault="00F750E3" w:rsidP="00620B6D">
            <w:pPr>
              <w:jc w:val="both"/>
              <w:rPr>
                <w:rFonts w:cstheme="minorHAnsi"/>
                <w:sz w:val="22"/>
                <w:szCs w:val="22"/>
              </w:rPr>
            </w:pPr>
            <w:r w:rsidRPr="00F750E3">
              <w:rPr>
                <w:rFonts w:cstheme="minorHAnsi"/>
                <w:sz w:val="22"/>
                <w:szCs w:val="22"/>
              </w:rPr>
              <w:t xml:space="preserve">Wniosek nr </w:t>
            </w:r>
            <w:r w:rsidR="008F5D2A">
              <w:rPr>
                <w:rFonts w:cstheme="minorHAnsi"/>
                <w:sz w:val="22"/>
                <w:szCs w:val="22"/>
              </w:rPr>
              <w:t xml:space="preserve">3 </w:t>
            </w:r>
            <w:r>
              <w:rPr>
                <w:rFonts w:cstheme="minorHAnsi"/>
                <w:sz w:val="22"/>
                <w:szCs w:val="22"/>
              </w:rPr>
              <w:t xml:space="preserve">Teren gminy położony jest w dorzeczu rzeki Wisły, w zlewniach rzek Nidzica i </w:t>
            </w:r>
            <w:r w:rsidR="00620B6D">
              <w:rPr>
                <w:rFonts w:cstheme="minorHAnsi"/>
                <w:sz w:val="22"/>
                <w:szCs w:val="22"/>
              </w:rPr>
              <w:t xml:space="preserve">Szreniawy będącymi lewobrzeżnymi dopływami Wisły. Obszar gminy znajduje się w Regionie Wodnym Górnej – Zachodniej Wisły i </w:t>
            </w:r>
            <w:r>
              <w:rPr>
                <w:rFonts w:cstheme="minorHAnsi"/>
                <w:sz w:val="22"/>
                <w:szCs w:val="22"/>
              </w:rPr>
              <w:t xml:space="preserve">charakteryzuje się ubogimi zasobami (słodkich) wód podziemnych. W gminie zlokalizowane są </w:t>
            </w:r>
            <w:r w:rsidRPr="00B402C2">
              <w:rPr>
                <w:rFonts w:cstheme="minorHAnsi"/>
                <w:sz w:val="22"/>
                <w:szCs w:val="22"/>
              </w:rPr>
              <w:t xml:space="preserve">zbiorniki małej retencji wód powierzchniowych „Kazimierza Wielka” i „Donosy – Stanowice” wybudowane w zlewni rzeki </w:t>
            </w:r>
            <w:proofErr w:type="spellStart"/>
            <w:r w:rsidRPr="00B402C2">
              <w:rPr>
                <w:rFonts w:cstheme="minorHAnsi"/>
                <w:sz w:val="22"/>
                <w:szCs w:val="22"/>
              </w:rPr>
              <w:t>Małaszówki</w:t>
            </w:r>
            <w:proofErr w:type="spellEnd"/>
            <w:r w:rsidRPr="00B402C2">
              <w:rPr>
                <w:rFonts w:cstheme="minorHAnsi"/>
                <w:sz w:val="22"/>
                <w:szCs w:val="22"/>
              </w:rPr>
              <w:t xml:space="preserve"> oraz zbiornik wodny – staw w Kazimierzy Małej wybudowany w pobliżu nurtu rzeki Nidzicy. Jedynie niewielka część gminy (w granicach sołectwa Podolany) znajduje się w obszarze szczególnego zagrożenia powodzią. </w:t>
            </w:r>
            <w:r w:rsidR="00653C19" w:rsidRPr="00B402C2">
              <w:rPr>
                <w:rFonts w:cstheme="minorHAnsi"/>
                <w:sz w:val="22"/>
                <w:szCs w:val="22"/>
              </w:rPr>
              <w:t>Gleby wytworzone z lessów pokrywają ponad 90% powierzchni obszaru gminy.</w:t>
            </w:r>
            <w:r w:rsidR="00536CC0" w:rsidRPr="00B402C2">
              <w:rPr>
                <w:rFonts w:cstheme="minorHAnsi"/>
                <w:sz w:val="22"/>
                <w:szCs w:val="22"/>
              </w:rPr>
              <w:t xml:space="preserve"> Grunty orne występujące w powiecie kazimierskim mają ok. 75% udziału w najlepszych glebach województwa świętokrzyskiego (dla klas bonitacyjnych I-</w:t>
            </w:r>
            <w:proofErr w:type="spellStart"/>
            <w:r w:rsidR="00536CC0" w:rsidRPr="00B402C2">
              <w:rPr>
                <w:rFonts w:cstheme="minorHAnsi"/>
                <w:sz w:val="22"/>
                <w:szCs w:val="22"/>
              </w:rPr>
              <w:t>IIIa</w:t>
            </w:r>
            <w:proofErr w:type="spellEnd"/>
            <w:r w:rsidR="00536CC0" w:rsidRPr="00B402C2">
              <w:rPr>
                <w:rFonts w:cstheme="minorHAnsi"/>
                <w:sz w:val="22"/>
                <w:szCs w:val="22"/>
              </w:rPr>
              <w:t>).</w:t>
            </w:r>
            <w:r w:rsidR="00C13C48" w:rsidRPr="00B402C2">
              <w:rPr>
                <w:rFonts w:cstheme="minorHAnsi"/>
                <w:sz w:val="22"/>
                <w:szCs w:val="22"/>
              </w:rPr>
              <w:t xml:space="preserve"> Około 96 % obszaru gminy stanowią gleby od I do IV klasy bonitacyjnej</w:t>
            </w:r>
            <w:r w:rsidR="005E29B2" w:rsidRPr="00B402C2">
              <w:rPr>
                <w:rFonts w:cstheme="minorHAnsi"/>
                <w:sz w:val="22"/>
                <w:szCs w:val="22"/>
              </w:rPr>
              <w:t>. Klimat Kazimierzy Wielkiej posiada właściwości lecznicze (w kierunku chorób narządu ruchu, chorób reumatycznych oraz choroby nadciśnieniowej</w:t>
            </w:r>
            <w:r w:rsidR="00B402C2" w:rsidRPr="00B402C2">
              <w:rPr>
                <w:rFonts w:cstheme="minorHAnsi"/>
                <w:sz w:val="22"/>
                <w:szCs w:val="22"/>
              </w:rPr>
              <w:t xml:space="preserve">, a także poprzez zróżnicowane bodźce klimatyczne posiada także walory hartujące układ termoregulacyjny. Leczenie chorób reumatycznych powinno się odbywać na terenach wyniesionych ponad dno </w:t>
            </w:r>
            <w:proofErr w:type="spellStart"/>
            <w:r w:rsidR="00B402C2" w:rsidRPr="00B402C2">
              <w:rPr>
                <w:rFonts w:cstheme="minorHAnsi"/>
                <w:sz w:val="22"/>
                <w:szCs w:val="22"/>
              </w:rPr>
              <w:t>Małaszówki</w:t>
            </w:r>
            <w:proofErr w:type="spellEnd"/>
            <w:r w:rsidR="00B402C2" w:rsidRPr="00B402C2">
              <w:rPr>
                <w:rFonts w:cstheme="minorHAnsi"/>
                <w:sz w:val="22"/>
                <w:szCs w:val="22"/>
              </w:rPr>
              <w:t>. Przeciwskazania dotyczą osób chorych na astmę oraz przewlekłe choroby układu oddechowego i płuc.</w:t>
            </w:r>
          </w:p>
        </w:tc>
      </w:tr>
    </w:tbl>
    <w:p w14:paraId="5DC39C1D" w14:textId="1F96D932" w:rsidR="00175D40" w:rsidRDefault="00175D40" w:rsidP="00A81CCB">
      <w:pPr>
        <w:spacing w:after="0" w:line="240" w:lineRule="auto"/>
        <w:jc w:val="both"/>
        <w:rPr>
          <w:rFonts w:cstheme="minorHAnsi"/>
        </w:rPr>
      </w:pPr>
    </w:p>
    <w:p w14:paraId="791708E2" w14:textId="03F78C00" w:rsidR="002154C2" w:rsidRDefault="002154C2" w:rsidP="00A81CCB">
      <w:pPr>
        <w:spacing w:after="0" w:line="240" w:lineRule="auto"/>
        <w:jc w:val="both"/>
        <w:rPr>
          <w:rFonts w:cstheme="minorHAnsi"/>
        </w:rPr>
      </w:pPr>
      <w:r>
        <w:rPr>
          <w:rFonts w:cstheme="minorHAnsi"/>
        </w:rPr>
        <w:t>Potrzeby gminy w zakresie ochrony bioróżnorodności:</w:t>
      </w:r>
    </w:p>
    <w:p w14:paraId="03BCCF60" w14:textId="027B1CD6" w:rsidR="002154C2" w:rsidRPr="002154C2" w:rsidRDefault="002154C2">
      <w:pPr>
        <w:pStyle w:val="Akapitzlist"/>
        <w:numPr>
          <w:ilvl w:val="0"/>
          <w:numId w:val="108"/>
        </w:numPr>
        <w:autoSpaceDE w:val="0"/>
        <w:autoSpaceDN w:val="0"/>
        <w:adjustRightInd w:val="0"/>
        <w:spacing w:after="0" w:line="240" w:lineRule="auto"/>
        <w:jc w:val="both"/>
        <w:rPr>
          <w:rFonts w:cstheme="minorHAnsi"/>
        </w:rPr>
      </w:pPr>
      <w:r>
        <w:rPr>
          <w:rFonts w:cstheme="minorHAnsi"/>
        </w:rPr>
        <w:t xml:space="preserve">opracowanie koncepcji oraz jej wdrożenie w zakresie </w:t>
      </w:r>
      <w:r w:rsidRPr="002154C2">
        <w:rPr>
          <w:rFonts w:cstheme="minorHAnsi"/>
        </w:rPr>
        <w:t>zielon</w:t>
      </w:r>
      <w:r>
        <w:rPr>
          <w:rFonts w:cstheme="minorHAnsi"/>
        </w:rPr>
        <w:t>ej</w:t>
      </w:r>
      <w:r w:rsidRPr="002154C2">
        <w:rPr>
          <w:rFonts w:cstheme="minorHAnsi"/>
        </w:rPr>
        <w:t xml:space="preserve"> infrastruktur</w:t>
      </w:r>
      <w:r>
        <w:rPr>
          <w:rFonts w:cstheme="minorHAnsi"/>
        </w:rPr>
        <w:t>y</w:t>
      </w:r>
      <w:r w:rsidRPr="002154C2">
        <w:rPr>
          <w:rFonts w:cstheme="minorHAnsi"/>
        </w:rPr>
        <w:t xml:space="preserve"> (nasadzenia, ogrody, zielone dachy itp.)</w:t>
      </w:r>
    </w:p>
    <w:p w14:paraId="7D6C405B" w14:textId="77777777" w:rsidR="002154C2" w:rsidRPr="002154C2" w:rsidRDefault="002154C2" w:rsidP="002154C2">
      <w:pPr>
        <w:autoSpaceDE w:val="0"/>
        <w:autoSpaceDN w:val="0"/>
        <w:adjustRightInd w:val="0"/>
        <w:spacing w:after="0" w:line="240" w:lineRule="auto"/>
        <w:jc w:val="both"/>
        <w:rPr>
          <w:rFonts w:cstheme="minorHAnsi"/>
        </w:rPr>
      </w:pPr>
      <w:r w:rsidRPr="002154C2">
        <w:rPr>
          <w:rFonts w:cstheme="minorHAnsi"/>
        </w:rPr>
        <w:t xml:space="preserve">Stawiając na ekologię oraz rozwój zielonej infrastruktury na terenie gminy planowane jest wiele inwestycji tego typu. W Gorzkowie miałby powstać park lipowy, na terenie miasta park zdrojowy, nasadzenia miałby również zyskać plac przy pałacu </w:t>
      </w:r>
      <w:proofErr w:type="spellStart"/>
      <w:r w:rsidRPr="002154C2">
        <w:rPr>
          <w:rFonts w:cstheme="minorHAnsi"/>
        </w:rPr>
        <w:t>Lacon</w:t>
      </w:r>
      <w:proofErr w:type="spellEnd"/>
      <w:r w:rsidRPr="002154C2">
        <w:rPr>
          <w:rFonts w:cstheme="minorHAnsi"/>
        </w:rPr>
        <w:t xml:space="preserve"> oraz inne niezagospodarowane skwery.</w:t>
      </w:r>
    </w:p>
    <w:p w14:paraId="6DB686D9" w14:textId="77777777" w:rsidR="00175D40" w:rsidRDefault="00175D40">
      <w:pPr>
        <w:rPr>
          <w:rFonts w:cstheme="minorHAnsi"/>
        </w:rPr>
      </w:pPr>
      <w:r>
        <w:rPr>
          <w:rFonts w:cstheme="minorHAnsi"/>
        </w:rPr>
        <w:br w:type="page"/>
      </w:r>
    </w:p>
    <w:p w14:paraId="7BD75FCE" w14:textId="0898BE2B" w:rsidR="004D0143" w:rsidRDefault="004D0143">
      <w:pPr>
        <w:pStyle w:val="Nagwek2"/>
        <w:numPr>
          <w:ilvl w:val="1"/>
          <w:numId w:val="41"/>
        </w:numPr>
        <w:spacing w:before="0" w:after="0" w:line="240" w:lineRule="auto"/>
        <w:rPr>
          <w:rFonts w:asciiTheme="minorHAnsi" w:hAnsiTheme="minorHAnsi" w:cstheme="minorHAnsi"/>
          <w:i w:val="0"/>
          <w:iCs w:val="0"/>
          <w:sz w:val="26"/>
          <w:szCs w:val="26"/>
        </w:rPr>
      </w:pPr>
      <w:bookmarkStart w:id="61" w:name="_Toc114218034"/>
      <w:r>
        <w:rPr>
          <w:rFonts w:asciiTheme="minorHAnsi" w:hAnsiTheme="minorHAnsi" w:cstheme="minorHAnsi"/>
          <w:i w:val="0"/>
          <w:iCs w:val="0"/>
          <w:sz w:val="26"/>
          <w:szCs w:val="26"/>
        </w:rPr>
        <w:lastRenderedPageBreak/>
        <w:t>Obszar Ochrony Uzdrowiskowej Kazimierza Wielka</w:t>
      </w:r>
      <w:bookmarkEnd w:id="61"/>
      <w:r>
        <w:rPr>
          <w:rFonts w:asciiTheme="minorHAnsi" w:hAnsiTheme="minorHAnsi" w:cstheme="minorHAnsi"/>
          <w:i w:val="0"/>
          <w:iCs w:val="0"/>
          <w:sz w:val="26"/>
          <w:szCs w:val="26"/>
        </w:rPr>
        <w:t xml:space="preserve"> </w:t>
      </w:r>
    </w:p>
    <w:p w14:paraId="102A9CE4" w14:textId="77777777" w:rsidR="00C55D57" w:rsidRDefault="00C55D57" w:rsidP="00AF5A93">
      <w:pPr>
        <w:spacing w:after="0" w:line="240" w:lineRule="auto"/>
        <w:jc w:val="both"/>
      </w:pPr>
    </w:p>
    <w:p w14:paraId="441B9A79" w14:textId="2C067E5E" w:rsidR="00AF5A93" w:rsidRDefault="00AF5A93" w:rsidP="00AF5A93">
      <w:pPr>
        <w:spacing w:after="0" w:line="240" w:lineRule="auto"/>
        <w:jc w:val="both"/>
      </w:pPr>
      <w:r>
        <w:t>Miasto Kazimierza Wielka oraz sołectwa: Cudzynowice, Donosy</w:t>
      </w:r>
      <w:r w:rsidR="000E5F3A">
        <w:t xml:space="preserve"> i Słonowice</w:t>
      </w:r>
      <w:r w:rsidR="005D7F9B">
        <w:rPr>
          <w:rStyle w:val="Odwoanieprzypisudolnego"/>
        </w:rPr>
        <w:footnoteReference w:id="16"/>
      </w:r>
      <w:r>
        <w:t xml:space="preserve"> położone na obszarze </w:t>
      </w:r>
      <w:r w:rsidR="0079495F">
        <w:br/>
      </w:r>
      <w:r>
        <w:t xml:space="preserve">gminy otrzymały </w:t>
      </w:r>
      <w:r w:rsidR="000E5F3A">
        <w:t xml:space="preserve">w 2019r. </w:t>
      </w:r>
      <w:r>
        <w:t xml:space="preserve">status </w:t>
      </w:r>
      <w:r w:rsidR="005D7F9B">
        <w:t>O</w:t>
      </w:r>
      <w:r>
        <w:t xml:space="preserve">bszaru </w:t>
      </w:r>
      <w:r w:rsidR="006632F7">
        <w:t>O</w:t>
      </w:r>
      <w:r>
        <w:t xml:space="preserve">chrony </w:t>
      </w:r>
      <w:r w:rsidR="006632F7">
        <w:t>U</w:t>
      </w:r>
      <w:r>
        <w:t>zdrowiskowej</w:t>
      </w:r>
      <w:r w:rsidR="006632F7">
        <w:t xml:space="preserve"> „Kazimierza Wielka”</w:t>
      </w:r>
      <w:r w:rsidR="000E5F3A">
        <w:rPr>
          <w:rStyle w:val="Odwoanieprzypisudolnego"/>
        </w:rPr>
        <w:footnoteReference w:id="17"/>
      </w:r>
      <w:r w:rsidR="006632F7">
        <w:t xml:space="preserve"> dla obszaru </w:t>
      </w:r>
    </w:p>
    <w:p w14:paraId="7DCD9539" w14:textId="77777777" w:rsidR="006632F7" w:rsidRDefault="006632F7" w:rsidP="00AF5A93">
      <w:pPr>
        <w:spacing w:after="0" w:line="240" w:lineRule="auto"/>
        <w:jc w:val="both"/>
      </w:pPr>
      <w:r>
        <w:t>wynoszącego 1952,62 ha, w tym powierzchnia:</w:t>
      </w:r>
    </w:p>
    <w:p w14:paraId="6BD0713F" w14:textId="77777777" w:rsidR="006632F7" w:rsidRDefault="006632F7">
      <w:pPr>
        <w:pStyle w:val="Akapitzlist"/>
        <w:numPr>
          <w:ilvl w:val="0"/>
          <w:numId w:val="99"/>
        </w:numPr>
        <w:spacing w:after="0" w:line="240" w:lineRule="auto"/>
        <w:jc w:val="both"/>
      </w:pPr>
      <w:r>
        <w:t xml:space="preserve">strefy „A” ochrony uzdrowiskowej – 93,82 ha, </w:t>
      </w:r>
    </w:p>
    <w:p w14:paraId="1B0E23D7" w14:textId="77777777" w:rsidR="006632F7" w:rsidRDefault="006632F7">
      <w:pPr>
        <w:pStyle w:val="Akapitzlist"/>
        <w:numPr>
          <w:ilvl w:val="0"/>
          <w:numId w:val="99"/>
        </w:numPr>
        <w:spacing w:after="0" w:line="240" w:lineRule="auto"/>
        <w:jc w:val="both"/>
      </w:pPr>
      <w:r>
        <w:t xml:space="preserve">Strefa „B” – 474,07 ha, </w:t>
      </w:r>
    </w:p>
    <w:p w14:paraId="55D3F16E" w14:textId="36955C99" w:rsidR="00AF5A93" w:rsidRDefault="006632F7">
      <w:pPr>
        <w:pStyle w:val="Akapitzlist"/>
        <w:numPr>
          <w:ilvl w:val="0"/>
          <w:numId w:val="99"/>
        </w:numPr>
        <w:spacing w:after="0" w:line="240" w:lineRule="auto"/>
        <w:jc w:val="both"/>
      </w:pPr>
      <w:r>
        <w:t>Strefa „C” – 1384,73 ha.</w:t>
      </w:r>
    </w:p>
    <w:p w14:paraId="50E107B3" w14:textId="77777777" w:rsidR="00AF5A93" w:rsidRDefault="00AF5A93" w:rsidP="00AF5A93">
      <w:pPr>
        <w:spacing w:after="0" w:line="240" w:lineRule="auto"/>
        <w:jc w:val="both"/>
      </w:pPr>
    </w:p>
    <w:p w14:paraId="364D7DC7" w14:textId="77777777" w:rsidR="006632F7" w:rsidRDefault="006632F7" w:rsidP="006632F7">
      <w:pPr>
        <w:spacing w:after="0" w:line="240" w:lineRule="auto"/>
        <w:jc w:val="both"/>
      </w:pPr>
      <w:r>
        <w:t xml:space="preserve">Strefa „A” obejmuje obszar, na którym są planowane zakłady i urządzenia lecznictwa uzdrowiskowego, a także inne obiekty służące lecznictwu uzdrowiskowemu lub obsłudze pacjenta lub turysty, </w:t>
      </w:r>
      <w:r>
        <w:br/>
        <w:t xml:space="preserve">w szczególności: pensjonaty, restauracje lub kawiarnie. Procentowy udział terenów zieleni nie może wynosić mniej niż 65 %. </w:t>
      </w:r>
    </w:p>
    <w:p w14:paraId="6593C7CD" w14:textId="55BCE36D" w:rsidR="006632F7" w:rsidRDefault="006632F7" w:rsidP="006632F7">
      <w:pPr>
        <w:spacing w:after="0" w:line="240" w:lineRule="auto"/>
        <w:jc w:val="center"/>
      </w:pPr>
      <w:bookmarkStart w:id="62" w:name="_Toc114217942"/>
      <w:r>
        <w:t xml:space="preserve">Mapa </w:t>
      </w:r>
      <w:r>
        <w:fldChar w:fldCharType="begin"/>
      </w:r>
      <w:r>
        <w:instrText xml:space="preserve"> SEQ Mapa \* ARABIC </w:instrText>
      </w:r>
      <w:r>
        <w:fldChar w:fldCharType="separate"/>
      </w:r>
      <w:r w:rsidR="00DF36A7">
        <w:rPr>
          <w:noProof/>
        </w:rPr>
        <w:t>3</w:t>
      </w:r>
      <w:r>
        <w:fldChar w:fldCharType="end"/>
      </w:r>
      <w:r>
        <w:t xml:space="preserve"> Strefa uzdrowiskowa „A”</w:t>
      </w:r>
      <w:bookmarkEnd w:id="62"/>
    </w:p>
    <w:p w14:paraId="7164EDB8" w14:textId="77777777" w:rsidR="006632F7" w:rsidRDefault="006632F7" w:rsidP="006632F7">
      <w:pPr>
        <w:spacing w:after="0" w:line="240" w:lineRule="auto"/>
        <w:jc w:val="center"/>
      </w:pPr>
      <w:r>
        <w:rPr>
          <w:noProof/>
        </w:rPr>
        <w:drawing>
          <wp:inline distT="0" distB="0" distL="0" distR="0" wp14:anchorId="5A56F6D1" wp14:editId="69C64FF6">
            <wp:extent cx="4438235" cy="3330398"/>
            <wp:effectExtent l="0" t="0" r="635" b="381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1806" cy="3340581"/>
                    </a:xfrm>
                    <a:prstGeom prst="rect">
                      <a:avLst/>
                    </a:prstGeom>
                    <a:noFill/>
                    <a:ln>
                      <a:noFill/>
                    </a:ln>
                  </pic:spPr>
                </pic:pic>
              </a:graphicData>
            </a:graphic>
          </wp:inline>
        </w:drawing>
      </w:r>
    </w:p>
    <w:p w14:paraId="56A1CF8B" w14:textId="48009B69" w:rsidR="006632F7" w:rsidRDefault="006632F7" w:rsidP="006632F7">
      <w:pPr>
        <w:spacing w:after="0" w:line="240" w:lineRule="auto"/>
        <w:jc w:val="center"/>
      </w:pPr>
      <w:r w:rsidRPr="008529A0">
        <w:rPr>
          <w:sz w:val="20"/>
          <w:szCs w:val="20"/>
        </w:rPr>
        <w:t>Źródło: Załącznik nr 3 do uchwały nr XIV/102/2019 Rady Miejskiej w Kazimierzy Wielkiej z dnia 15 lipca 2019 r. w sprawie uchwalenia Statutu Obszaru Ochrony Uzdrowiskowej „Kazimierza Wielka”</w:t>
      </w:r>
    </w:p>
    <w:p w14:paraId="629B0B51" w14:textId="77777777" w:rsidR="006632F7" w:rsidRDefault="006632F7" w:rsidP="004D0143">
      <w:pPr>
        <w:spacing w:after="0" w:line="240" w:lineRule="auto"/>
        <w:jc w:val="both"/>
      </w:pPr>
    </w:p>
    <w:p w14:paraId="446CF131" w14:textId="77777777" w:rsidR="006632F7" w:rsidRDefault="006632F7" w:rsidP="006632F7">
      <w:pPr>
        <w:spacing w:after="0" w:line="240" w:lineRule="auto"/>
        <w:jc w:val="both"/>
      </w:pPr>
      <w:r>
        <w:t xml:space="preserve">Obszar ten jest zarezerwowany dla urządzeń i obiektów lecznictwa uzdrowiskowego. Głównym celem ochrony obszaru uzdrowiskowego jest takie kształtowanie urbanistyczne, aby warunki naturalne uzdrowiska nie uległy zniszczeniu, ograniczeniu lub zniekształceniu. </w:t>
      </w:r>
    </w:p>
    <w:p w14:paraId="4381CC9F" w14:textId="77777777" w:rsidR="006632F7" w:rsidRDefault="006632F7" w:rsidP="004D0143">
      <w:pPr>
        <w:spacing w:after="0" w:line="240" w:lineRule="auto"/>
        <w:jc w:val="both"/>
      </w:pPr>
    </w:p>
    <w:p w14:paraId="3ECA8394" w14:textId="279F7C33" w:rsidR="00371805" w:rsidRDefault="006632F7" w:rsidP="004D0143">
      <w:pPr>
        <w:spacing w:after="0" w:line="240" w:lineRule="auto"/>
        <w:jc w:val="both"/>
      </w:pPr>
      <w:r>
        <w:t xml:space="preserve">Określając wielkość tej strefy uwzględniono fakt, że jest ona całkowicie pokryta roślinnością </w:t>
      </w:r>
      <w:r w:rsidR="005F6F23">
        <w:br/>
      </w:r>
      <w:r>
        <w:t>i niezurbanizowana. Przewidziano co najmniej 750 m</w:t>
      </w:r>
      <w:r>
        <w:rPr>
          <w:rFonts w:cstheme="minorHAnsi"/>
        </w:rPr>
        <w:t>²</w:t>
      </w:r>
      <w:r>
        <w:t xml:space="preserve"> terenu przypadającego na jednego pacjenta </w:t>
      </w:r>
      <w:r w:rsidR="005F6F23">
        <w:br/>
      </w:r>
      <w:r>
        <w:t>i turystę. Założono, że wielkość bazy łóżkowej będzie się kształtowała na poziomie około 1000 łóżek. Dodatkowo uwzględniono rezerwację terenów pod ewentualny rozwój bazy uzdrowiskowej.</w:t>
      </w:r>
    </w:p>
    <w:p w14:paraId="218C6C2F" w14:textId="7202B02E" w:rsidR="006632F7" w:rsidRDefault="006632F7" w:rsidP="004D0143">
      <w:pPr>
        <w:spacing w:after="0" w:line="240" w:lineRule="auto"/>
        <w:jc w:val="both"/>
      </w:pPr>
      <w:r>
        <w:t>Powierzchnia projektowanej strefy „A” wynosi 93,82 ha.</w:t>
      </w:r>
    </w:p>
    <w:p w14:paraId="76F77F76" w14:textId="762954DF" w:rsidR="006632F7" w:rsidRDefault="006632F7" w:rsidP="004D0143">
      <w:pPr>
        <w:spacing w:after="0" w:line="240" w:lineRule="auto"/>
        <w:jc w:val="both"/>
      </w:pPr>
    </w:p>
    <w:p w14:paraId="3DBCAD6F" w14:textId="77777777" w:rsidR="005F6F23" w:rsidRDefault="006632F7" w:rsidP="004D0143">
      <w:pPr>
        <w:spacing w:after="0" w:line="240" w:lineRule="auto"/>
        <w:jc w:val="both"/>
      </w:pPr>
      <w:r w:rsidRPr="006632F7">
        <w:t xml:space="preserve">Strefa „B” ochrony uzdrowiskowej </w:t>
      </w:r>
      <w:r>
        <w:t>p</w:t>
      </w:r>
      <w:r w:rsidRPr="006632F7">
        <w:t xml:space="preserve">rzylega (otacza obszar) do obszaru strefy „A” </w:t>
      </w:r>
      <w:r>
        <w:t>i</w:t>
      </w:r>
      <w:r w:rsidRPr="006632F7">
        <w:t xml:space="preserve"> ze względu na zagospodarowanie i sposób użytkowania ma charakter ochronny dla podstawowej strefy ochrony uzdrowiskowej „A”. </w:t>
      </w:r>
    </w:p>
    <w:p w14:paraId="577F9AF5" w14:textId="40E26957" w:rsidR="005F6F23" w:rsidRDefault="005F6F23" w:rsidP="007219F1">
      <w:pPr>
        <w:pStyle w:val="Pawwopisy"/>
      </w:pPr>
      <w:bookmarkStart w:id="63" w:name="_Toc114217943"/>
      <w:r>
        <w:t xml:space="preserve">Mapa </w:t>
      </w:r>
      <w:r>
        <w:fldChar w:fldCharType="begin"/>
      </w:r>
      <w:r>
        <w:instrText xml:space="preserve"> SEQ Mapa \* ARABIC </w:instrText>
      </w:r>
      <w:r>
        <w:fldChar w:fldCharType="separate"/>
      </w:r>
      <w:r w:rsidR="00DF36A7">
        <w:rPr>
          <w:noProof/>
        </w:rPr>
        <w:t>4</w:t>
      </w:r>
      <w:r>
        <w:fldChar w:fldCharType="end"/>
      </w:r>
      <w:r>
        <w:t xml:space="preserve"> Strefa uzdrowiskowa „A” i „B”</w:t>
      </w:r>
      <w:bookmarkEnd w:id="63"/>
      <w:r>
        <w:t xml:space="preserve"> </w:t>
      </w:r>
    </w:p>
    <w:p w14:paraId="55688FE1" w14:textId="77777777" w:rsidR="005F6F23" w:rsidRDefault="005F6F23" w:rsidP="005F6F23">
      <w:pPr>
        <w:spacing w:after="0" w:line="240" w:lineRule="auto"/>
        <w:jc w:val="center"/>
      </w:pPr>
      <w:r>
        <w:rPr>
          <w:noProof/>
        </w:rPr>
        <w:drawing>
          <wp:inline distT="0" distB="0" distL="0" distR="0" wp14:anchorId="5880B971" wp14:editId="5D570D19">
            <wp:extent cx="5196082" cy="4067175"/>
            <wp:effectExtent l="0" t="0" r="508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98835" cy="4069330"/>
                    </a:xfrm>
                    <a:prstGeom prst="rect">
                      <a:avLst/>
                    </a:prstGeom>
                    <a:noFill/>
                    <a:ln>
                      <a:noFill/>
                    </a:ln>
                  </pic:spPr>
                </pic:pic>
              </a:graphicData>
            </a:graphic>
          </wp:inline>
        </w:drawing>
      </w:r>
    </w:p>
    <w:p w14:paraId="276493A4" w14:textId="77777777" w:rsidR="005F6F23" w:rsidRPr="008529A0" w:rsidRDefault="005F6F23" w:rsidP="005F6F23">
      <w:pPr>
        <w:spacing w:after="0" w:line="240" w:lineRule="auto"/>
        <w:jc w:val="center"/>
        <w:rPr>
          <w:sz w:val="20"/>
          <w:szCs w:val="20"/>
        </w:rPr>
      </w:pPr>
      <w:r w:rsidRPr="008529A0">
        <w:rPr>
          <w:sz w:val="20"/>
          <w:szCs w:val="20"/>
        </w:rPr>
        <w:t>Źródło: Załącznik nr 2 do uchwały nr XIV/102/2019 Rady Miejskiej w Kazimierzy Wielkiej z dnia 15 lipca 2019 r. w sprawie uchwalenia Statutu Obszaru Ochrony Uzdrowiskowej „Kazimierza Wielka”</w:t>
      </w:r>
    </w:p>
    <w:p w14:paraId="3F450FE5" w14:textId="77777777" w:rsidR="005F6F23" w:rsidRDefault="005F6F23" w:rsidP="004D0143">
      <w:pPr>
        <w:spacing w:after="0" w:line="240" w:lineRule="auto"/>
        <w:jc w:val="both"/>
      </w:pPr>
    </w:p>
    <w:p w14:paraId="2AA9E70C" w14:textId="16F44BB3" w:rsidR="006632F7" w:rsidRDefault="005F6F23" w:rsidP="004D0143">
      <w:pPr>
        <w:spacing w:after="0" w:line="240" w:lineRule="auto"/>
        <w:jc w:val="both"/>
      </w:pPr>
      <w:r>
        <w:t>Strefa ta p</w:t>
      </w:r>
      <w:r w:rsidR="006632F7" w:rsidRPr="006632F7">
        <w:t xml:space="preserve">rzeznaczona jest dla budownictwa mieszkaniowego, usług dla mieszkańców stałych, budowy zaplecza techniczno-gospodarczego niezbędnego dla funkcjonowania uzdrowiska </w:t>
      </w:r>
      <w:r w:rsidR="006632F7">
        <w:br/>
      </w:r>
      <w:r w:rsidR="006632F7" w:rsidRPr="006632F7">
        <w:t>i miasta, w tym obiektów nie mających negatywnego wpływu na właściwości lecznicze uzdrowiska lub obszaru ochrony uzdrowiskowej oraz nieuciążliwych dla pacjentów: obiektów usługowych, turystycznych, w tym hoteli, obiektów rekreacyjnych, sportowych i komunalnych, budownictwa mieszkaniowego i usługowego, jak również dla lokalizacji urządzeń sportowych, turystycznych itp.</w:t>
      </w:r>
    </w:p>
    <w:p w14:paraId="4B5EA427" w14:textId="56469E63" w:rsidR="006632F7" w:rsidRDefault="006632F7" w:rsidP="004D0143">
      <w:pPr>
        <w:spacing w:after="0" w:line="240" w:lineRule="auto"/>
        <w:jc w:val="both"/>
      </w:pPr>
      <w:r>
        <w:t>Powierzchnia projektowanej strefy „B” wynosi 474,07 ha.</w:t>
      </w:r>
    </w:p>
    <w:p w14:paraId="1F3231D7" w14:textId="77777777" w:rsidR="005F6F23" w:rsidRDefault="005F6F23" w:rsidP="004D0143">
      <w:pPr>
        <w:spacing w:after="0" w:line="240" w:lineRule="auto"/>
        <w:jc w:val="both"/>
      </w:pPr>
    </w:p>
    <w:p w14:paraId="3116E471" w14:textId="63AED221" w:rsidR="006632F7" w:rsidRDefault="005F6F23" w:rsidP="004D0143">
      <w:pPr>
        <w:spacing w:after="0" w:line="240" w:lineRule="auto"/>
        <w:jc w:val="both"/>
      </w:pPr>
      <w:r>
        <w:t>Strefa „C” obejmuje obszar stanowiący otulinę strefy „B” i „A” ochrony uzdrowiskowej i stanowi zarys uzdrowiska. Strefa ta przebiega po granicach „zewnętrznych” części miasta Kazimierza Wielka oraz sołectw Cudzynowice, Donosy, Słonowice. Strefa „C” przylega do strefy "B" i stanowi jej otoczenie, obejmując obszar mający wpływ na zachowanie walorów krajobrazowych, klimatycznych oraz ochronę złóż naturalnych surowców leczniczych. Udział terenów biologicznie czynnych powinien wynosić nie mniej niż 45%. Powierzchnia projektowanej strefy „C” wynosi 1384,73 ha</w:t>
      </w:r>
    </w:p>
    <w:p w14:paraId="71E9138A" w14:textId="77777777" w:rsidR="005F6F23" w:rsidRDefault="005F6F23" w:rsidP="007219F1">
      <w:pPr>
        <w:pStyle w:val="Pawwopisy"/>
      </w:pPr>
    </w:p>
    <w:p w14:paraId="25D9C584" w14:textId="0AEEA09A" w:rsidR="00371805" w:rsidRDefault="001E2856" w:rsidP="007219F1">
      <w:pPr>
        <w:pStyle w:val="Pawwopisy"/>
      </w:pPr>
      <w:bookmarkStart w:id="64" w:name="_Toc114217944"/>
      <w:r>
        <w:t xml:space="preserve">Mapa </w:t>
      </w:r>
      <w:r>
        <w:fldChar w:fldCharType="begin"/>
      </w:r>
      <w:r>
        <w:instrText xml:space="preserve"> SEQ Mapa \* ARABIC </w:instrText>
      </w:r>
      <w:r>
        <w:fldChar w:fldCharType="separate"/>
      </w:r>
      <w:r w:rsidR="00DF36A7">
        <w:rPr>
          <w:noProof/>
        </w:rPr>
        <w:t>5</w:t>
      </w:r>
      <w:r>
        <w:rPr>
          <w:noProof/>
        </w:rPr>
        <w:fldChar w:fldCharType="end"/>
      </w:r>
      <w:r>
        <w:t xml:space="preserve"> Strefa </w:t>
      </w:r>
      <w:r w:rsidR="008529A0">
        <w:t>„</w:t>
      </w:r>
      <w:r>
        <w:t>C</w:t>
      </w:r>
      <w:r w:rsidR="008529A0">
        <w:t>” wraz z granicami obszaru „A” i „B” i terenami górniczymi</w:t>
      </w:r>
      <w:bookmarkEnd w:id="64"/>
    </w:p>
    <w:p w14:paraId="41CC9C76" w14:textId="327117DB" w:rsidR="001E2856" w:rsidRDefault="001E2856" w:rsidP="007219F1">
      <w:pPr>
        <w:pStyle w:val="Pawwopisy"/>
      </w:pPr>
      <w:r>
        <w:rPr>
          <w:noProof/>
        </w:rPr>
        <w:drawing>
          <wp:inline distT="0" distB="0" distL="0" distR="0" wp14:anchorId="7AB67C3E" wp14:editId="034750C7">
            <wp:extent cx="5715000" cy="7048500"/>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7048500"/>
                    </a:xfrm>
                    <a:prstGeom prst="rect">
                      <a:avLst/>
                    </a:prstGeom>
                    <a:noFill/>
                    <a:ln>
                      <a:noFill/>
                    </a:ln>
                  </pic:spPr>
                </pic:pic>
              </a:graphicData>
            </a:graphic>
          </wp:inline>
        </w:drawing>
      </w:r>
    </w:p>
    <w:p w14:paraId="0E5855F2" w14:textId="249192AD" w:rsidR="001E2856" w:rsidRDefault="001E2856" w:rsidP="001E2856">
      <w:pPr>
        <w:spacing w:after="0" w:line="240" w:lineRule="auto"/>
        <w:jc w:val="center"/>
      </w:pPr>
      <w:r>
        <w:t>Źródło: Załącznik nr 1 do uchwały nr XIV/102/2019 Rady Miejskiej w Kazimierzy Wielkiej z dnia 15 lipca 2019 r. w sprawie uchwalenia Statutu Obszaru Ochrony Uzdrowiskowej „Kazimierza Wielka”</w:t>
      </w:r>
    </w:p>
    <w:p w14:paraId="37ACEA3A" w14:textId="7FA27959" w:rsidR="001E2856" w:rsidRDefault="001E2856" w:rsidP="007219F1">
      <w:pPr>
        <w:pStyle w:val="Pawwopisy"/>
      </w:pPr>
    </w:p>
    <w:p w14:paraId="17165A13" w14:textId="4F8A3F6D" w:rsidR="001E2856" w:rsidRDefault="001E2856">
      <w:pPr>
        <w:rPr>
          <w:rFonts w:eastAsia="Calibri" w:cstheme="minorHAnsi"/>
          <w:sz w:val="20"/>
          <w:szCs w:val="20"/>
        </w:rPr>
      </w:pPr>
      <w:r>
        <w:br w:type="page"/>
      </w:r>
    </w:p>
    <w:p w14:paraId="1B115ED1" w14:textId="08246E27" w:rsidR="005F6F23" w:rsidRDefault="005F6F23" w:rsidP="005F6F23">
      <w:pPr>
        <w:spacing w:after="0" w:line="240" w:lineRule="auto"/>
        <w:jc w:val="both"/>
      </w:pPr>
      <w:r>
        <w:lastRenderedPageBreak/>
        <w:t>Warto wspomnieć, że w ramach RPO WŚ 2014-2020</w:t>
      </w:r>
      <w:r>
        <w:rPr>
          <w:rStyle w:val="Odwoanieprzypisudolnego"/>
        </w:rPr>
        <w:footnoteReference w:id="18"/>
      </w:r>
      <w:r>
        <w:t xml:space="preserve"> zrealizowano projekt</w:t>
      </w:r>
      <w:r w:rsidR="00E43EF4">
        <w:rPr>
          <w:rStyle w:val="Odwoanieprzypisudolnego"/>
        </w:rPr>
        <w:footnoteReference w:id="19"/>
      </w:r>
      <w:r>
        <w:t xml:space="preserve"> pn. „Wykorzystanie potencjału endogenicznego Powiatu Kazimierskiego przez budowę odkrytego basenu mineralnego” </w:t>
      </w:r>
      <w:r>
        <w:br/>
        <w:t xml:space="preserve">w ramach którego wybudowano kompleks basenów termalnych (mały i duży basen) wraz sauną, jacuzzi, placem zabaw, który powstał w sąsiedztwie funkcjonującej pływalni Wodny Raj. </w:t>
      </w:r>
    </w:p>
    <w:p w14:paraId="237C153C" w14:textId="3521A387" w:rsidR="005F6F23" w:rsidRDefault="005F6F23" w:rsidP="005F6F23">
      <w:pPr>
        <w:spacing w:after="0" w:line="240" w:lineRule="auto"/>
        <w:jc w:val="both"/>
      </w:pPr>
      <w:r>
        <w:t xml:space="preserve">Ze względu na wykorzystanie wód termalnych, basen leczniczy ma charakter całoroczny. </w:t>
      </w:r>
      <w:r w:rsidR="00FD6CFE">
        <w:t>W</w:t>
      </w:r>
      <w:r>
        <w:t>ymiary</w:t>
      </w:r>
      <w:r w:rsidR="00FD6CFE">
        <w:t xml:space="preserve"> obiektu to</w:t>
      </w:r>
      <w:r>
        <w:t xml:space="preserve"> 10 na 18 m, temperatura wód </w:t>
      </w:r>
      <w:r w:rsidR="00FD6CFE">
        <w:t>wynosi</w:t>
      </w:r>
      <w:r>
        <w:t xml:space="preserve"> latem 32 – 34 st. C, zimą zaś 36 – 38 st. C. Woda termalna doprowadzana </w:t>
      </w:r>
      <w:r w:rsidR="00FD6CFE">
        <w:t>jest</w:t>
      </w:r>
      <w:r>
        <w:t xml:space="preserve"> do Kazimierzy Wielkiej z Cudzynowic. Zawartość składników mineralnych wskazuje na możliwość wykorzystania wód do kąpieli leczniczych oraz kuracji pitnych. </w:t>
      </w:r>
    </w:p>
    <w:p w14:paraId="511E323C" w14:textId="0E79FCC5" w:rsidR="00FD6CFE" w:rsidRDefault="00FD6CFE" w:rsidP="005F6F23">
      <w:pPr>
        <w:spacing w:after="0" w:line="240" w:lineRule="auto"/>
        <w:jc w:val="both"/>
      </w:pPr>
    </w:p>
    <w:tbl>
      <w:tblPr>
        <w:tblStyle w:val="Tabela-Siatka"/>
        <w:tblW w:w="0" w:type="auto"/>
        <w:tblLook w:val="04A0" w:firstRow="1" w:lastRow="0" w:firstColumn="1" w:lastColumn="0" w:noHBand="0" w:noVBand="1"/>
      </w:tblPr>
      <w:tblGrid>
        <w:gridCol w:w="8926"/>
      </w:tblGrid>
      <w:tr w:rsidR="00FD6CFE" w14:paraId="38271461" w14:textId="77777777" w:rsidTr="00EA71CF">
        <w:tc>
          <w:tcPr>
            <w:tcW w:w="8926" w:type="dxa"/>
            <w:shd w:val="clear" w:color="auto" w:fill="FFF2CC" w:themeFill="accent4" w:themeFillTint="33"/>
          </w:tcPr>
          <w:p w14:paraId="2A69CE96" w14:textId="74D32B5D" w:rsidR="00FD6CFE" w:rsidRDefault="00FD6CFE" w:rsidP="004D0005">
            <w:pPr>
              <w:jc w:val="both"/>
            </w:pPr>
            <w:r w:rsidRPr="00FD6CFE">
              <w:rPr>
                <w:sz w:val="22"/>
                <w:szCs w:val="22"/>
              </w:rPr>
              <w:t xml:space="preserve">Wniosek </w:t>
            </w:r>
            <w:r w:rsidRPr="004D0005">
              <w:rPr>
                <w:sz w:val="22"/>
                <w:szCs w:val="22"/>
              </w:rPr>
              <w:t>nr</w:t>
            </w:r>
            <w:r w:rsidR="008F5D2A">
              <w:rPr>
                <w:sz w:val="22"/>
                <w:szCs w:val="22"/>
              </w:rPr>
              <w:t xml:space="preserve"> 4</w:t>
            </w:r>
            <w:r w:rsidRPr="004D0005">
              <w:rPr>
                <w:sz w:val="22"/>
                <w:szCs w:val="22"/>
              </w:rPr>
              <w:t xml:space="preserve"> </w:t>
            </w:r>
            <w:r w:rsidR="004D0005" w:rsidRPr="004D0005">
              <w:rPr>
                <w:sz w:val="22"/>
                <w:szCs w:val="22"/>
              </w:rPr>
              <w:t xml:space="preserve">Przyznanie w 2019r. Miastu Kazimierza Wielka oraz sołectwom: Cudzynowice, Donosy i Słonowice statusu Obszaru Ochrony Uzdrowiskowej „Kazimierza Wielka” stanowi dla gminy największą szansę rozwojową na co najmniej najbliższą dekadę i tym obszarze będą koncentrować się inwestycje w najbliższych latach. Warto podkreślić, że potencjał gminy zwiększa fakt, iż </w:t>
            </w:r>
            <w:r w:rsidRPr="004D0005">
              <w:rPr>
                <w:sz w:val="22"/>
                <w:szCs w:val="22"/>
              </w:rPr>
              <w:t>spośród wszystkich udokumentowanych zasobów wód siarczkowych na terenie województwa świętokrzyskiego wody z Cudzynowic mają najwyższą temperaturę i charakteryzują się największymi zasobami eksploatacyjnymi</w:t>
            </w:r>
            <w:r w:rsidR="004D0005" w:rsidRPr="004D0005">
              <w:rPr>
                <w:sz w:val="22"/>
                <w:szCs w:val="22"/>
              </w:rPr>
              <w:t xml:space="preserve"> </w:t>
            </w:r>
            <w:r w:rsidRPr="004D0005">
              <w:rPr>
                <w:sz w:val="22"/>
                <w:szCs w:val="22"/>
              </w:rPr>
              <w:t>(Wiktorowicz i Nowak 2016)</w:t>
            </w:r>
            <w:r w:rsidR="004D0005">
              <w:rPr>
                <w:sz w:val="22"/>
                <w:szCs w:val="22"/>
              </w:rPr>
              <w:t>, a k</w:t>
            </w:r>
            <w:r w:rsidR="004D0005" w:rsidRPr="004D0005">
              <w:rPr>
                <w:sz w:val="22"/>
                <w:szCs w:val="22"/>
              </w:rPr>
              <w:t>ierunkami leczniczymi dla obszaru ochrony uzdrowiskowej w Kazimierzy są: choroby reumatologiczne, osteoporoza, choroby kardiologiczne i nadciśnienie.</w:t>
            </w:r>
            <w:r w:rsidR="004D0005">
              <w:t xml:space="preserve">  </w:t>
            </w:r>
          </w:p>
        </w:tc>
      </w:tr>
    </w:tbl>
    <w:p w14:paraId="78E2C44A" w14:textId="77777777" w:rsidR="00FD6CFE" w:rsidRDefault="00FD6CFE" w:rsidP="005F6F23">
      <w:pPr>
        <w:spacing w:after="0" w:line="240" w:lineRule="auto"/>
        <w:jc w:val="both"/>
      </w:pPr>
    </w:p>
    <w:p w14:paraId="40CF4D9A" w14:textId="469C4278" w:rsidR="004D0143" w:rsidRDefault="004D0143" w:rsidP="008529A0">
      <w:pPr>
        <w:spacing w:after="0" w:line="240" w:lineRule="auto"/>
        <w:jc w:val="center"/>
        <w:rPr>
          <w:rFonts w:cstheme="minorHAnsi"/>
          <w:highlight w:val="yellow"/>
        </w:rPr>
      </w:pPr>
    </w:p>
    <w:p w14:paraId="4A0F3B6C" w14:textId="3C192482" w:rsidR="00000B61" w:rsidRPr="000C45A5" w:rsidRDefault="001D7102">
      <w:pPr>
        <w:pStyle w:val="Nagwek2"/>
        <w:numPr>
          <w:ilvl w:val="1"/>
          <w:numId w:val="41"/>
        </w:numPr>
        <w:spacing w:before="0" w:after="0" w:line="240" w:lineRule="auto"/>
        <w:rPr>
          <w:rFonts w:asciiTheme="minorHAnsi" w:hAnsiTheme="minorHAnsi" w:cstheme="minorHAnsi"/>
          <w:i w:val="0"/>
          <w:iCs w:val="0"/>
          <w:sz w:val="26"/>
          <w:szCs w:val="26"/>
        </w:rPr>
      </w:pPr>
      <w:bookmarkStart w:id="65" w:name="_Toc114218035"/>
      <w:r w:rsidRPr="000C45A5">
        <w:rPr>
          <w:rFonts w:asciiTheme="minorHAnsi" w:hAnsiTheme="minorHAnsi" w:cstheme="minorHAnsi"/>
          <w:i w:val="0"/>
          <w:iCs w:val="0"/>
          <w:sz w:val="26"/>
          <w:szCs w:val="26"/>
        </w:rPr>
        <w:t>Atrakcyjność turystyczna – walory, oferta i infrastruktura turystyczna</w:t>
      </w:r>
      <w:bookmarkEnd w:id="65"/>
    </w:p>
    <w:p w14:paraId="2B9A5CC7" w14:textId="77777777" w:rsidR="00000B61" w:rsidRPr="009D4510" w:rsidRDefault="00000B61" w:rsidP="00A81CCB">
      <w:pPr>
        <w:spacing w:after="0" w:line="240" w:lineRule="auto"/>
        <w:rPr>
          <w:rFonts w:cstheme="minorHAnsi"/>
          <w:color w:val="FF0000"/>
        </w:rPr>
      </w:pPr>
    </w:p>
    <w:p w14:paraId="0668D8EA" w14:textId="014622A1" w:rsidR="00014C23" w:rsidRDefault="00014C23" w:rsidP="00A81CCB">
      <w:pPr>
        <w:spacing w:after="0" w:line="240" w:lineRule="auto"/>
        <w:jc w:val="both"/>
        <w:rPr>
          <w:rFonts w:eastAsia="Trebuchet MS" w:cstheme="minorHAnsi"/>
          <w:b/>
          <w:lang w:eastAsia="zh-CN"/>
        </w:rPr>
      </w:pPr>
      <w:r w:rsidRPr="009D4510">
        <w:rPr>
          <w:rFonts w:eastAsia="Trebuchet MS" w:cstheme="minorHAnsi"/>
          <w:b/>
          <w:lang w:eastAsia="zh-CN"/>
        </w:rPr>
        <w:t>Potencjał turystyczny</w:t>
      </w:r>
    </w:p>
    <w:p w14:paraId="2325E395" w14:textId="24888A45" w:rsidR="004554B4" w:rsidRDefault="004554B4" w:rsidP="004554B4">
      <w:pPr>
        <w:pStyle w:val="Bezodstpw"/>
      </w:pPr>
      <w:r>
        <w:t>Gmina Kazimierza Wielka położona w południowej części województwa ma bliżej do Krakowa (51,3 km) niż do stolicy regionu Kielc (74,9 km).</w:t>
      </w:r>
    </w:p>
    <w:p w14:paraId="49E8DDEF" w14:textId="77777777" w:rsidR="00AF5A93" w:rsidRDefault="00AF5A93" w:rsidP="00A81CCB">
      <w:pPr>
        <w:spacing w:after="0" w:line="240" w:lineRule="auto"/>
        <w:jc w:val="both"/>
        <w:rPr>
          <w:rFonts w:eastAsia="Trebuchet MS" w:cstheme="minorHAnsi"/>
          <w:b/>
          <w:lang w:eastAsia="zh-CN"/>
        </w:rPr>
      </w:pPr>
    </w:p>
    <w:p w14:paraId="1B908C1A" w14:textId="31AC9C57" w:rsidR="00A84458" w:rsidRDefault="00AF5A93" w:rsidP="007219F1">
      <w:pPr>
        <w:pStyle w:val="Pawwopisy"/>
      </w:pPr>
      <w:bookmarkStart w:id="66" w:name="_Toc114217945"/>
      <w:r w:rsidRPr="00AF5A93">
        <w:t xml:space="preserve">Mapa </w:t>
      </w:r>
      <w:r>
        <w:fldChar w:fldCharType="begin"/>
      </w:r>
      <w:r>
        <w:instrText xml:space="preserve"> SEQ Mapa \* ARABIC </w:instrText>
      </w:r>
      <w:r>
        <w:fldChar w:fldCharType="separate"/>
      </w:r>
      <w:r w:rsidR="00DF36A7">
        <w:rPr>
          <w:noProof/>
        </w:rPr>
        <w:t>6</w:t>
      </w:r>
      <w:r>
        <w:rPr>
          <w:noProof/>
        </w:rPr>
        <w:fldChar w:fldCharType="end"/>
      </w:r>
      <w:r w:rsidRPr="00AF5A93">
        <w:t xml:space="preserve"> Położenie </w:t>
      </w:r>
      <w:r w:rsidR="004554B4">
        <w:t>G</w:t>
      </w:r>
      <w:r w:rsidRPr="00AF5A93">
        <w:t>miny</w:t>
      </w:r>
      <w:r w:rsidR="004554B4">
        <w:t xml:space="preserve"> Kazimierza Wielka</w:t>
      </w:r>
      <w:r w:rsidRPr="00AF5A93">
        <w:t xml:space="preserve"> na tle </w:t>
      </w:r>
      <w:r w:rsidR="004554B4">
        <w:t>kraju</w:t>
      </w:r>
      <w:bookmarkEnd w:id="66"/>
    </w:p>
    <w:p w14:paraId="5DCF09F8" w14:textId="180C4A86" w:rsidR="000A6A91" w:rsidRPr="00AF5A93" w:rsidRDefault="000A6A91" w:rsidP="00AF5A93">
      <w:pPr>
        <w:spacing w:after="0" w:line="240" w:lineRule="auto"/>
        <w:jc w:val="center"/>
        <w:rPr>
          <w:rFonts w:ascii="Calibri" w:eastAsia="Calibri" w:hAnsi="Calibri" w:cs="Calibri"/>
          <w:sz w:val="20"/>
          <w:szCs w:val="20"/>
        </w:rPr>
      </w:pPr>
    </w:p>
    <w:p w14:paraId="49E55585" w14:textId="2A93BC97" w:rsidR="004554B4" w:rsidRDefault="004554B4" w:rsidP="00AF5A93">
      <w:pPr>
        <w:spacing w:after="0" w:line="240" w:lineRule="auto"/>
        <w:jc w:val="center"/>
        <w:rPr>
          <w:rFonts w:ascii="Calibri" w:eastAsia="Calibri" w:hAnsi="Calibri" w:cs="Calibri"/>
          <w:sz w:val="20"/>
          <w:szCs w:val="20"/>
        </w:rPr>
      </w:pPr>
      <w:r w:rsidRPr="00B654AE">
        <w:rPr>
          <w:noProof/>
        </w:rPr>
        <w:drawing>
          <wp:anchor distT="0" distB="0" distL="114300" distR="114300" simplePos="0" relativeHeight="251675648" behindDoc="0" locked="0" layoutInCell="1" allowOverlap="1" wp14:anchorId="0E631989" wp14:editId="1754BD5D">
            <wp:simplePos x="0" y="0"/>
            <wp:positionH relativeFrom="column">
              <wp:posOffset>1419225</wp:posOffset>
            </wp:positionH>
            <wp:positionV relativeFrom="paragraph">
              <wp:posOffset>8890</wp:posOffset>
            </wp:positionV>
            <wp:extent cx="3057525" cy="2910840"/>
            <wp:effectExtent l="0" t="0" r="9525" b="3810"/>
            <wp:wrapSquare wrapText="bothSides"/>
            <wp:docPr id="26" name="Obraz 26" descr="Położenie – Oficjalny serwis interne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łożenie – Oficjalny serwis internetow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7525" cy="2910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FDE668" w14:textId="77777777" w:rsidR="004554B4" w:rsidRDefault="004554B4" w:rsidP="00AF5A93">
      <w:pPr>
        <w:spacing w:after="0" w:line="240" w:lineRule="auto"/>
        <w:jc w:val="center"/>
        <w:rPr>
          <w:rFonts w:ascii="Calibri" w:eastAsia="Calibri" w:hAnsi="Calibri" w:cs="Calibri"/>
          <w:sz w:val="20"/>
          <w:szCs w:val="20"/>
        </w:rPr>
      </w:pPr>
    </w:p>
    <w:p w14:paraId="55F2FE48" w14:textId="77777777" w:rsidR="004554B4" w:rsidRDefault="004554B4" w:rsidP="00AF5A93">
      <w:pPr>
        <w:spacing w:after="0" w:line="240" w:lineRule="auto"/>
        <w:jc w:val="center"/>
        <w:rPr>
          <w:rFonts w:ascii="Calibri" w:eastAsia="Calibri" w:hAnsi="Calibri" w:cs="Calibri"/>
          <w:sz w:val="20"/>
          <w:szCs w:val="20"/>
        </w:rPr>
      </w:pPr>
    </w:p>
    <w:p w14:paraId="5C837CAE" w14:textId="77777777" w:rsidR="004554B4" w:rsidRDefault="004554B4" w:rsidP="00AF5A93">
      <w:pPr>
        <w:spacing w:after="0" w:line="240" w:lineRule="auto"/>
        <w:jc w:val="center"/>
        <w:rPr>
          <w:rFonts w:ascii="Calibri" w:eastAsia="Calibri" w:hAnsi="Calibri" w:cs="Calibri"/>
          <w:sz w:val="20"/>
          <w:szCs w:val="20"/>
        </w:rPr>
      </w:pPr>
    </w:p>
    <w:p w14:paraId="7C98D1D1" w14:textId="77777777" w:rsidR="004554B4" w:rsidRDefault="004554B4" w:rsidP="00AF5A93">
      <w:pPr>
        <w:spacing w:after="0" w:line="240" w:lineRule="auto"/>
        <w:jc w:val="center"/>
        <w:rPr>
          <w:rFonts w:ascii="Calibri" w:eastAsia="Calibri" w:hAnsi="Calibri" w:cs="Calibri"/>
          <w:sz w:val="20"/>
          <w:szCs w:val="20"/>
        </w:rPr>
      </w:pPr>
    </w:p>
    <w:p w14:paraId="244D1EFA" w14:textId="77777777" w:rsidR="004554B4" w:rsidRDefault="004554B4" w:rsidP="00AF5A93">
      <w:pPr>
        <w:spacing w:after="0" w:line="240" w:lineRule="auto"/>
        <w:jc w:val="center"/>
        <w:rPr>
          <w:rFonts w:ascii="Calibri" w:eastAsia="Calibri" w:hAnsi="Calibri" w:cs="Calibri"/>
          <w:sz w:val="20"/>
          <w:szCs w:val="20"/>
        </w:rPr>
      </w:pPr>
    </w:p>
    <w:p w14:paraId="446A754D" w14:textId="77777777" w:rsidR="004554B4" w:rsidRDefault="004554B4" w:rsidP="00AF5A93">
      <w:pPr>
        <w:spacing w:after="0" w:line="240" w:lineRule="auto"/>
        <w:jc w:val="center"/>
        <w:rPr>
          <w:rFonts w:ascii="Calibri" w:eastAsia="Calibri" w:hAnsi="Calibri" w:cs="Calibri"/>
          <w:sz w:val="20"/>
          <w:szCs w:val="20"/>
        </w:rPr>
      </w:pPr>
    </w:p>
    <w:p w14:paraId="2D772850" w14:textId="77777777" w:rsidR="004554B4" w:rsidRDefault="004554B4" w:rsidP="00AF5A93">
      <w:pPr>
        <w:spacing w:after="0" w:line="240" w:lineRule="auto"/>
        <w:jc w:val="center"/>
        <w:rPr>
          <w:rFonts w:ascii="Calibri" w:eastAsia="Calibri" w:hAnsi="Calibri" w:cs="Calibri"/>
          <w:sz w:val="20"/>
          <w:szCs w:val="20"/>
        </w:rPr>
      </w:pPr>
    </w:p>
    <w:p w14:paraId="239FD1A8" w14:textId="77777777" w:rsidR="004554B4" w:rsidRDefault="004554B4" w:rsidP="00AF5A93">
      <w:pPr>
        <w:spacing w:after="0" w:line="240" w:lineRule="auto"/>
        <w:jc w:val="center"/>
        <w:rPr>
          <w:rFonts w:ascii="Calibri" w:eastAsia="Calibri" w:hAnsi="Calibri" w:cs="Calibri"/>
          <w:sz w:val="20"/>
          <w:szCs w:val="20"/>
        </w:rPr>
      </w:pPr>
    </w:p>
    <w:p w14:paraId="7DA2921C" w14:textId="77777777" w:rsidR="004554B4" w:rsidRDefault="004554B4" w:rsidP="00AF5A93">
      <w:pPr>
        <w:spacing w:after="0" w:line="240" w:lineRule="auto"/>
        <w:jc w:val="center"/>
        <w:rPr>
          <w:rFonts w:ascii="Calibri" w:eastAsia="Calibri" w:hAnsi="Calibri" w:cs="Calibri"/>
          <w:sz w:val="20"/>
          <w:szCs w:val="20"/>
        </w:rPr>
      </w:pPr>
    </w:p>
    <w:p w14:paraId="13A2BE51" w14:textId="77777777" w:rsidR="004554B4" w:rsidRDefault="004554B4" w:rsidP="00AF5A93">
      <w:pPr>
        <w:spacing w:after="0" w:line="240" w:lineRule="auto"/>
        <w:jc w:val="center"/>
        <w:rPr>
          <w:rFonts w:ascii="Calibri" w:eastAsia="Calibri" w:hAnsi="Calibri" w:cs="Calibri"/>
          <w:sz w:val="20"/>
          <w:szCs w:val="20"/>
        </w:rPr>
      </w:pPr>
    </w:p>
    <w:p w14:paraId="75BE7ED2" w14:textId="77777777" w:rsidR="004554B4" w:rsidRDefault="004554B4" w:rsidP="00AF5A93">
      <w:pPr>
        <w:spacing w:after="0" w:line="240" w:lineRule="auto"/>
        <w:jc w:val="center"/>
        <w:rPr>
          <w:rFonts w:ascii="Calibri" w:eastAsia="Calibri" w:hAnsi="Calibri" w:cs="Calibri"/>
          <w:sz w:val="20"/>
          <w:szCs w:val="20"/>
        </w:rPr>
      </w:pPr>
    </w:p>
    <w:p w14:paraId="29CE2F0B" w14:textId="77777777" w:rsidR="004554B4" w:rsidRDefault="004554B4" w:rsidP="00AF5A93">
      <w:pPr>
        <w:spacing w:after="0" w:line="240" w:lineRule="auto"/>
        <w:jc w:val="center"/>
        <w:rPr>
          <w:rFonts w:ascii="Calibri" w:eastAsia="Calibri" w:hAnsi="Calibri" w:cs="Calibri"/>
          <w:sz w:val="20"/>
          <w:szCs w:val="20"/>
        </w:rPr>
      </w:pPr>
    </w:p>
    <w:p w14:paraId="32769233" w14:textId="77777777" w:rsidR="004554B4" w:rsidRDefault="004554B4" w:rsidP="00AF5A93">
      <w:pPr>
        <w:spacing w:after="0" w:line="240" w:lineRule="auto"/>
        <w:jc w:val="center"/>
        <w:rPr>
          <w:rFonts w:ascii="Calibri" w:eastAsia="Calibri" w:hAnsi="Calibri" w:cs="Calibri"/>
          <w:sz w:val="20"/>
          <w:szCs w:val="20"/>
        </w:rPr>
      </w:pPr>
    </w:p>
    <w:p w14:paraId="12ECB248" w14:textId="77777777" w:rsidR="004554B4" w:rsidRDefault="004554B4" w:rsidP="00AF5A93">
      <w:pPr>
        <w:spacing w:after="0" w:line="240" w:lineRule="auto"/>
        <w:jc w:val="center"/>
        <w:rPr>
          <w:rFonts w:ascii="Calibri" w:eastAsia="Calibri" w:hAnsi="Calibri" w:cs="Calibri"/>
          <w:sz w:val="20"/>
          <w:szCs w:val="20"/>
        </w:rPr>
      </w:pPr>
    </w:p>
    <w:p w14:paraId="58A86195" w14:textId="77777777" w:rsidR="004554B4" w:rsidRDefault="004554B4" w:rsidP="00AF5A93">
      <w:pPr>
        <w:spacing w:after="0" w:line="240" w:lineRule="auto"/>
        <w:jc w:val="center"/>
        <w:rPr>
          <w:rFonts w:ascii="Calibri" w:eastAsia="Calibri" w:hAnsi="Calibri" w:cs="Calibri"/>
          <w:sz w:val="20"/>
          <w:szCs w:val="20"/>
        </w:rPr>
      </w:pPr>
    </w:p>
    <w:p w14:paraId="7CA344CD" w14:textId="77777777" w:rsidR="004554B4" w:rsidRDefault="004554B4" w:rsidP="00AF5A93">
      <w:pPr>
        <w:spacing w:after="0" w:line="240" w:lineRule="auto"/>
        <w:jc w:val="center"/>
        <w:rPr>
          <w:rFonts w:ascii="Calibri" w:eastAsia="Calibri" w:hAnsi="Calibri" w:cs="Calibri"/>
          <w:sz w:val="20"/>
          <w:szCs w:val="20"/>
        </w:rPr>
      </w:pPr>
    </w:p>
    <w:p w14:paraId="1A3589BB" w14:textId="77777777" w:rsidR="004554B4" w:rsidRDefault="004554B4" w:rsidP="00AF5A93">
      <w:pPr>
        <w:spacing w:after="0" w:line="240" w:lineRule="auto"/>
        <w:jc w:val="center"/>
        <w:rPr>
          <w:rFonts w:ascii="Calibri" w:eastAsia="Calibri" w:hAnsi="Calibri" w:cs="Calibri"/>
          <w:sz w:val="20"/>
          <w:szCs w:val="20"/>
        </w:rPr>
      </w:pPr>
    </w:p>
    <w:p w14:paraId="4B947D2F" w14:textId="77777777" w:rsidR="004554B4" w:rsidRDefault="004554B4" w:rsidP="00AF5A93">
      <w:pPr>
        <w:spacing w:after="0" w:line="240" w:lineRule="auto"/>
        <w:jc w:val="center"/>
        <w:rPr>
          <w:rFonts w:ascii="Calibri" w:eastAsia="Calibri" w:hAnsi="Calibri" w:cs="Calibri"/>
          <w:sz w:val="20"/>
          <w:szCs w:val="20"/>
        </w:rPr>
      </w:pPr>
    </w:p>
    <w:p w14:paraId="6B0C9D28" w14:textId="28F14944" w:rsidR="000A6A91" w:rsidRPr="00AF5A93" w:rsidRDefault="00AF5A93" w:rsidP="00AF5A93">
      <w:pPr>
        <w:spacing w:after="0" w:line="240" w:lineRule="auto"/>
        <w:jc w:val="center"/>
        <w:rPr>
          <w:rFonts w:ascii="Calibri" w:eastAsia="Calibri" w:hAnsi="Calibri" w:cs="Calibri"/>
          <w:sz w:val="20"/>
          <w:szCs w:val="20"/>
        </w:rPr>
      </w:pPr>
      <w:r w:rsidRPr="00AF5A93">
        <w:rPr>
          <w:rFonts w:ascii="Calibri" w:eastAsia="Calibri" w:hAnsi="Calibri" w:cs="Calibri"/>
          <w:sz w:val="20"/>
          <w:szCs w:val="20"/>
        </w:rPr>
        <w:t xml:space="preserve">Źródło: </w:t>
      </w:r>
      <w:r w:rsidR="004554B4" w:rsidRPr="00B654AE">
        <w:rPr>
          <w:rFonts w:eastAsia="SimSun" w:cstheme="minorHAnsi"/>
          <w:i/>
          <w:iCs/>
          <w:sz w:val="20"/>
          <w:szCs w:val="20"/>
          <w:lang w:eastAsia="zh-CN"/>
        </w:rPr>
        <w:t>https://www.google.pl/search?q=gmina+kazimierza+wielka+mapa</w:t>
      </w:r>
    </w:p>
    <w:p w14:paraId="7600969B" w14:textId="77777777" w:rsidR="004554B4" w:rsidRDefault="004554B4" w:rsidP="004554B4">
      <w:pPr>
        <w:pStyle w:val="Bezodstpw"/>
      </w:pPr>
    </w:p>
    <w:p w14:paraId="21C488CD" w14:textId="77777777" w:rsidR="004554B4" w:rsidRDefault="004554B4" w:rsidP="004554B4">
      <w:pPr>
        <w:pStyle w:val="Bezodstpw"/>
      </w:pPr>
    </w:p>
    <w:p w14:paraId="434525F7" w14:textId="0961C4F7" w:rsidR="004554B4" w:rsidRPr="004554B4" w:rsidRDefault="004554B4" w:rsidP="004554B4">
      <w:pPr>
        <w:pStyle w:val="Bezodstpw"/>
        <w:jc w:val="both"/>
        <w:rPr>
          <w:lang w:eastAsia="zh-CN"/>
        </w:rPr>
      </w:pPr>
      <w:r w:rsidRPr="004554B4">
        <w:rPr>
          <w:lang w:eastAsia="zh-CN"/>
        </w:rPr>
        <w:t xml:space="preserve">Analizując z kolei czas przejazdu </w:t>
      </w:r>
      <w:r>
        <w:rPr>
          <w:lang w:eastAsia="zh-CN"/>
        </w:rPr>
        <w:t>(istotny z punktu widzenia turystów) to najbliższej miastu do Pińczowa, Buska-Zdroju i pobliskiej Wiślicy.</w:t>
      </w:r>
    </w:p>
    <w:p w14:paraId="6DAB1E59" w14:textId="77777777" w:rsidR="004554B4" w:rsidRPr="004D627C" w:rsidRDefault="004554B4" w:rsidP="004554B4">
      <w:pPr>
        <w:pStyle w:val="Bezodstpw"/>
        <w:rPr>
          <w:sz w:val="20"/>
          <w:szCs w:val="20"/>
          <w:lang w:eastAsia="zh-CN"/>
        </w:rPr>
      </w:pPr>
    </w:p>
    <w:p w14:paraId="4ECE49D9" w14:textId="1609E82D" w:rsidR="004554B4" w:rsidRPr="004D627C" w:rsidRDefault="004554B4" w:rsidP="007219F1">
      <w:pPr>
        <w:pStyle w:val="Pawwopisy"/>
        <w:rPr>
          <w:lang w:eastAsia="zh-CN"/>
        </w:rPr>
      </w:pPr>
      <w:bookmarkStart w:id="67" w:name="_Toc114224877"/>
      <w:r>
        <w:t xml:space="preserve">Tabela </w:t>
      </w:r>
      <w:r>
        <w:fldChar w:fldCharType="begin"/>
      </w:r>
      <w:r>
        <w:instrText xml:space="preserve"> SEQ Tabela \* ARABIC </w:instrText>
      </w:r>
      <w:r>
        <w:fldChar w:fldCharType="separate"/>
      </w:r>
      <w:r w:rsidR="00E43EF4">
        <w:rPr>
          <w:noProof/>
        </w:rPr>
        <w:t>12</w:t>
      </w:r>
      <w:r>
        <w:fldChar w:fldCharType="end"/>
      </w:r>
      <w:r>
        <w:t xml:space="preserve"> </w:t>
      </w:r>
      <w:r w:rsidRPr="004D627C">
        <w:rPr>
          <w:lang w:eastAsia="zh-CN"/>
        </w:rPr>
        <w:t xml:space="preserve">Czas przejazdu samochodem między Kazimierzą Wielką a poszczególnymi </w:t>
      </w:r>
      <w:r>
        <w:rPr>
          <w:lang w:eastAsia="zh-CN"/>
        </w:rPr>
        <w:t>mi</w:t>
      </w:r>
      <w:r w:rsidRPr="004D627C">
        <w:rPr>
          <w:lang w:eastAsia="zh-CN"/>
        </w:rPr>
        <w:t>astami/</w:t>
      </w:r>
      <w:r>
        <w:rPr>
          <w:lang w:eastAsia="zh-CN"/>
        </w:rPr>
        <w:t xml:space="preserve"> </w:t>
      </w:r>
      <w:r w:rsidRPr="004D627C">
        <w:rPr>
          <w:lang w:eastAsia="zh-CN"/>
        </w:rPr>
        <w:t>miejscowościami (w min.)</w:t>
      </w:r>
      <w:bookmarkEnd w:id="67"/>
    </w:p>
    <w:tbl>
      <w:tblPr>
        <w:tblW w:w="10937" w:type="dxa"/>
        <w:tblInd w:w="-851" w:type="dxa"/>
        <w:tblCellMar>
          <w:left w:w="70" w:type="dxa"/>
          <w:right w:w="70" w:type="dxa"/>
        </w:tblCellMar>
        <w:tblLook w:val="04A0" w:firstRow="1" w:lastRow="0" w:firstColumn="1" w:lastColumn="0" w:noHBand="0" w:noVBand="1"/>
      </w:tblPr>
      <w:tblGrid>
        <w:gridCol w:w="1277"/>
        <w:gridCol w:w="1842"/>
        <w:gridCol w:w="1560"/>
        <w:gridCol w:w="1134"/>
        <w:gridCol w:w="850"/>
        <w:gridCol w:w="1134"/>
        <w:gridCol w:w="1333"/>
        <w:gridCol w:w="947"/>
        <w:gridCol w:w="860"/>
      </w:tblGrid>
      <w:tr w:rsidR="004554B4" w:rsidRPr="004D627C" w14:paraId="697BD3BC" w14:textId="77777777" w:rsidTr="00D10BE2">
        <w:trPr>
          <w:trHeight w:val="261"/>
        </w:trPr>
        <w:tc>
          <w:tcPr>
            <w:tcW w:w="1277" w:type="dxa"/>
            <w:tcBorders>
              <w:top w:val="nil"/>
              <w:left w:val="nil"/>
              <w:bottom w:val="nil"/>
              <w:right w:val="nil"/>
            </w:tcBorders>
            <w:shd w:val="clear" w:color="auto" w:fill="auto"/>
            <w:noWrap/>
            <w:vAlign w:val="bottom"/>
            <w:hideMark/>
          </w:tcPr>
          <w:p w14:paraId="5AF3F0DB" w14:textId="77777777" w:rsidR="004554B4" w:rsidRPr="004D627C" w:rsidRDefault="004554B4" w:rsidP="00D10BE2">
            <w:pPr>
              <w:spacing w:after="0" w:line="240" w:lineRule="auto"/>
              <w:rPr>
                <w:rFonts w:ascii="Times New Roman" w:eastAsia="Times New Roman" w:hAnsi="Times New Roman" w:cs="Times New Roman"/>
                <w:sz w:val="24"/>
                <w:szCs w:val="24"/>
                <w:lang w:eastAsia="pl-PL"/>
              </w:rPr>
            </w:pPr>
          </w:p>
        </w:tc>
        <w:tc>
          <w:tcPr>
            <w:tcW w:w="1842" w:type="dxa"/>
            <w:tcBorders>
              <w:top w:val="nil"/>
              <w:left w:val="nil"/>
              <w:bottom w:val="nil"/>
              <w:right w:val="nil"/>
            </w:tcBorders>
            <w:shd w:val="clear" w:color="auto" w:fill="auto"/>
            <w:noWrap/>
            <w:vAlign w:val="bottom"/>
            <w:hideMark/>
          </w:tcPr>
          <w:p w14:paraId="5B6BF865" w14:textId="77777777" w:rsidR="004554B4" w:rsidRPr="004D627C" w:rsidRDefault="004554B4" w:rsidP="00D10BE2">
            <w:pPr>
              <w:spacing w:after="0" w:line="240" w:lineRule="auto"/>
              <w:jc w:val="center"/>
              <w:rPr>
                <w:rFonts w:ascii="Times New Roman" w:eastAsia="Times New Roman" w:hAnsi="Times New Roman" w:cs="Times New Roman"/>
                <w:sz w:val="20"/>
                <w:szCs w:val="20"/>
                <w:lang w:eastAsia="pl-PL"/>
              </w:rPr>
            </w:pP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517AD"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Busko-Zdrój</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20A31A6"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Pińczów</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C1F730F"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Wiślica</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D8E0AC5"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Kraków</w:t>
            </w:r>
          </w:p>
        </w:tc>
        <w:tc>
          <w:tcPr>
            <w:tcW w:w="1333" w:type="dxa"/>
            <w:tcBorders>
              <w:top w:val="single" w:sz="4" w:space="0" w:color="auto"/>
              <w:left w:val="nil"/>
              <w:bottom w:val="single" w:sz="4" w:space="0" w:color="auto"/>
              <w:right w:val="single" w:sz="4" w:space="0" w:color="auto"/>
            </w:tcBorders>
            <w:shd w:val="clear" w:color="auto" w:fill="auto"/>
            <w:noWrap/>
            <w:vAlign w:val="bottom"/>
            <w:hideMark/>
          </w:tcPr>
          <w:p w14:paraId="2D401F61"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Solec-Zdrój</w:t>
            </w:r>
          </w:p>
        </w:tc>
        <w:tc>
          <w:tcPr>
            <w:tcW w:w="947" w:type="dxa"/>
            <w:tcBorders>
              <w:top w:val="single" w:sz="4" w:space="0" w:color="auto"/>
              <w:left w:val="nil"/>
              <w:bottom w:val="single" w:sz="4" w:space="0" w:color="auto"/>
              <w:right w:val="single" w:sz="4" w:space="0" w:color="auto"/>
            </w:tcBorders>
            <w:shd w:val="clear" w:color="auto" w:fill="auto"/>
            <w:noWrap/>
            <w:vAlign w:val="bottom"/>
            <w:hideMark/>
          </w:tcPr>
          <w:p w14:paraId="100090BA"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Pacanów</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14:paraId="00BCE3CD"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Kielce</w:t>
            </w:r>
          </w:p>
        </w:tc>
      </w:tr>
      <w:tr w:rsidR="004554B4" w:rsidRPr="004D627C" w14:paraId="27F5CC54" w14:textId="77777777" w:rsidTr="00D10BE2">
        <w:trPr>
          <w:trHeight w:val="261"/>
        </w:trPr>
        <w:tc>
          <w:tcPr>
            <w:tcW w:w="1277"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4E76D034"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Kazimierza Wielka</w:t>
            </w:r>
          </w:p>
        </w:tc>
        <w:tc>
          <w:tcPr>
            <w:tcW w:w="1842" w:type="dxa"/>
            <w:tcBorders>
              <w:top w:val="single" w:sz="4" w:space="0" w:color="auto"/>
              <w:left w:val="nil"/>
              <w:bottom w:val="single" w:sz="4" w:space="0" w:color="auto"/>
              <w:right w:val="single" w:sz="4" w:space="0" w:color="auto"/>
            </w:tcBorders>
            <w:shd w:val="clear" w:color="000000" w:fill="FFF2CC"/>
            <w:noWrap/>
            <w:vAlign w:val="bottom"/>
            <w:hideMark/>
          </w:tcPr>
          <w:p w14:paraId="3F1E3854"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w min.</w:t>
            </w:r>
          </w:p>
        </w:tc>
        <w:tc>
          <w:tcPr>
            <w:tcW w:w="1560" w:type="dxa"/>
            <w:tcBorders>
              <w:top w:val="nil"/>
              <w:left w:val="nil"/>
              <w:bottom w:val="single" w:sz="4" w:space="0" w:color="auto"/>
              <w:right w:val="single" w:sz="4" w:space="0" w:color="auto"/>
            </w:tcBorders>
            <w:shd w:val="clear" w:color="000000" w:fill="FFF2CC"/>
            <w:noWrap/>
            <w:vAlign w:val="bottom"/>
            <w:hideMark/>
          </w:tcPr>
          <w:p w14:paraId="0563B567"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34</w:t>
            </w:r>
          </w:p>
        </w:tc>
        <w:tc>
          <w:tcPr>
            <w:tcW w:w="1134" w:type="dxa"/>
            <w:tcBorders>
              <w:top w:val="nil"/>
              <w:left w:val="nil"/>
              <w:bottom w:val="single" w:sz="4" w:space="0" w:color="auto"/>
              <w:right w:val="single" w:sz="4" w:space="0" w:color="auto"/>
            </w:tcBorders>
            <w:shd w:val="clear" w:color="000000" w:fill="FFF2CC"/>
            <w:noWrap/>
            <w:vAlign w:val="bottom"/>
            <w:hideMark/>
          </w:tcPr>
          <w:p w14:paraId="5D32DD73"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37</w:t>
            </w:r>
          </w:p>
        </w:tc>
        <w:tc>
          <w:tcPr>
            <w:tcW w:w="850" w:type="dxa"/>
            <w:tcBorders>
              <w:top w:val="nil"/>
              <w:left w:val="nil"/>
              <w:bottom w:val="single" w:sz="4" w:space="0" w:color="auto"/>
              <w:right w:val="single" w:sz="4" w:space="0" w:color="auto"/>
            </w:tcBorders>
            <w:shd w:val="clear" w:color="000000" w:fill="FFF2CC"/>
            <w:noWrap/>
            <w:vAlign w:val="bottom"/>
            <w:hideMark/>
          </w:tcPr>
          <w:p w14:paraId="036664FD"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18</w:t>
            </w:r>
          </w:p>
        </w:tc>
        <w:tc>
          <w:tcPr>
            <w:tcW w:w="1134" w:type="dxa"/>
            <w:tcBorders>
              <w:top w:val="nil"/>
              <w:left w:val="nil"/>
              <w:bottom w:val="single" w:sz="4" w:space="0" w:color="auto"/>
              <w:right w:val="single" w:sz="4" w:space="0" w:color="auto"/>
            </w:tcBorders>
            <w:shd w:val="clear" w:color="000000" w:fill="FFF2CC"/>
            <w:noWrap/>
            <w:vAlign w:val="bottom"/>
            <w:hideMark/>
          </w:tcPr>
          <w:p w14:paraId="0A3CFA15"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73</w:t>
            </w:r>
          </w:p>
        </w:tc>
        <w:tc>
          <w:tcPr>
            <w:tcW w:w="1333" w:type="dxa"/>
            <w:tcBorders>
              <w:top w:val="nil"/>
              <w:left w:val="nil"/>
              <w:bottom w:val="single" w:sz="4" w:space="0" w:color="auto"/>
              <w:right w:val="single" w:sz="4" w:space="0" w:color="auto"/>
            </w:tcBorders>
            <w:shd w:val="clear" w:color="000000" w:fill="FFF2CC"/>
            <w:noWrap/>
            <w:vAlign w:val="bottom"/>
            <w:hideMark/>
          </w:tcPr>
          <w:p w14:paraId="6052A5A2"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41</w:t>
            </w:r>
          </w:p>
        </w:tc>
        <w:tc>
          <w:tcPr>
            <w:tcW w:w="947" w:type="dxa"/>
            <w:tcBorders>
              <w:top w:val="nil"/>
              <w:left w:val="nil"/>
              <w:bottom w:val="single" w:sz="4" w:space="0" w:color="auto"/>
              <w:right w:val="single" w:sz="4" w:space="0" w:color="auto"/>
            </w:tcBorders>
            <w:shd w:val="clear" w:color="000000" w:fill="FFF2CC"/>
            <w:noWrap/>
            <w:vAlign w:val="bottom"/>
            <w:hideMark/>
          </w:tcPr>
          <w:p w14:paraId="5DA925EB"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47</w:t>
            </w:r>
          </w:p>
        </w:tc>
        <w:tc>
          <w:tcPr>
            <w:tcW w:w="860" w:type="dxa"/>
            <w:tcBorders>
              <w:top w:val="nil"/>
              <w:left w:val="nil"/>
              <w:bottom w:val="single" w:sz="4" w:space="0" w:color="auto"/>
              <w:right w:val="single" w:sz="4" w:space="0" w:color="auto"/>
            </w:tcBorders>
            <w:shd w:val="clear" w:color="000000" w:fill="FFF2CC"/>
            <w:noWrap/>
            <w:vAlign w:val="bottom"/>
            <w:hideMark/>
          </w:tcPr>
          <w:p w14:paraId="3D20A20E"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78</w:t>
            </w:r>
          </w:p>
        </w:tc>
      </w:tr>
      <w:tr w:rsidR="004554B4" w:rsidRPr="004D627C" w14:paraId="701686FE" w14:textId="77777777" w:rsidTr="00D10BE2">
        <w:trPr>
          <w:trHeight w:val="261"/>
        </w:trPr>
        <w:tc>
          <w:tcPr>
            <w:tcW w:w="1277" w:type="dxa"/>
            <w:vMerge/>
            <w:tcBorders>
              <w:top w:val="single" w:sz="4" w:space="0" w:color="auto"/>
              <w:left w:val="single" w:sz="4" w:space="0" w:color="auto"/>
              <w:bottom w:val="single" w:sz="4" w:space="0" w:color="auto"/>
              <w:right w:val="single" w:sz="4" w:space="0" w:color="auto"/>
            </w:tcBorders>
            <w:vAlign w:val="center"/>
            <w:hideMark/>
          </w:tcPr>
          <w:p w14:paraId="1BAC72CF" w14:textId="77777777" w:rsidR="004554B4" w:rsidRPr="004D627C" w:rsidRDefault="004554B4" w:rsidP="00D10BE2">
            <w:pPr>
              <w:spacing w:after="0" w:line="240" w:lineRule="auto"/>
              <w:rPr>
                <w:rFonts w:ascii="Calibri" w:eastAsia="Times New Roman" w:hAnsi="Calibri" w:cs="Calibri"/>
                <w:color w:val="000000"/>
                <w:lang w:eastAsia="pl-PL"/>
              </w:rPr>
            </w:pPr>
          </w:p>
        </w:tc>
        <w:tc>
          <w:tcPr>
            <w:tcW w:w="1842" w:type="dxa"/>
            <w:tcBorders>
              <w:top w:val="nil"/>
              <w:left w:val="nil"/>
              <w:bottom w:val="single" w:sz="4" w:space="0" w:color="auto"/>
              <w:right w:val="single" w:sz="4" w:space="0" w:color="auto"/>
            </w:tcBorders>
            <w:shd w:val="clear" w:color="auto" w:fill="auto"/>
            <w:noWrap/>
            <w:vAlign w:val="bottom"/>
            <w:hideMark/>
          </w:tcPr>
          <w:p w14:paraId="41BD1CD5"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odległość w km</w:t>
            </w:r>
          </w:p>
        </w:tc>
        <w:tc>
          <w:tcPr>
            <w:tcW w:w="1560" w:type="dxa"/>
            <w:tcBorders>
              <w:top w:val="nil"/>
              <w:left w:val="nil"/>
              <w:bottom w:val="single" w:sz="4" w:space="0" w:color="auto"/>
              <w:right w:val="single" w:sz="4" w:space="0" w:color="auto"/>
            </w:tcBorders>
            <w:shd w:val="clear" w:color="auto" w:fill="auto"/>
            <w:noWrap/>
            <w:vAlign w:val="bottom"/>
            <w:hideMark/>
          </w:tcPr>
          <w:p w14:paraId="0F07E29C"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35,2</w:t>
            </w:r>
          </w:p>
        </w:tc>
        <w:tc>
          <w:tcPr>
            <w:tcW w:w="1134" w:type="dxa"/>
            <w:tcBorders>
              <w:top w:val="nil"/>
              <w:left w:val="nil"/>
              <w:bottom w:val="single" w:sz="4" w:space="0" w:color="auto"/>
              <w:right w:val="single" w:sz="4" w:space="0" w:color="auto"/>
            </w:tcBorders>
            <w:shd w:val="clear" w:color="auto" w:fill="auto"/>
            <w:noWrap/>
            <w:vAlign w:val="bottom"/>
            <w:hideMark/>
          </w:tcPr>
          <w:p w14:paraId="3C8D3C3C"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34,5</w:t>
            </w:r>
          </w:p>
        </w:tc>
        <w:tc>
          <w:tcPr>
            <w:tcW w:w="850" w:type="dxa"/>
            <w:tcBorders>
              <w:top w:val="nil"/>
              <w:left w:val="nil"/>
              <w:bottom w:val="single" w:sz="4" w:space="0" w:color="auto"/>
              <w:right w:val="single" w:sz="4" w:space="0" w:color="auto"/>
            </w:tcBorders>
            <w:shd w:val="clear" w:color="auto" w:fill="auto"/>
            <w:noWrap/>
            <w:vAlign w:val="bottom"/>
            <w:hideMark/>
          </w:tcPr>
          <w:p w14:paraId="114CA12B"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19,4</w:t>
            </w:r>
          </w:p>
        </w:tc>
        <w:tc>
          <w:tcPr>
            <w:tcW w:w="1134" w:type="dxa"/>
            <w:tcBorders>
              <w:top w:val="nil"/>
              <w:left w:val="nil"/>
              <w:bottom w:val="single" w:sz="4" w:space="0" w:color="auto"/>
              <w:right w:val="single" w:sz="4" w:space="0" w:color="auto"/>
            </w:tcBorders>
            <w:shd w:val="clear" w:color="auto" w:fill="auto"/>
            <w:noWrap/>
            <w:vAlign w:val="bottom"/>
            <w:hideMark/>
          </w:tcPr>
          <w:p w14:paraId="43CF9A28"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51,3</w:t>
            </w:r>
          </w:p>
        </w:tc>
        <w:tc>
          <w:tcPr>
            <w:tcW w:w="1333" w:type="dxa"/>
            <w:tcBorders>
              <w:top w:val="nil"/>
              <w:left w:val="nil"/>
              <w:bottom w:val="single" w:sz="4" w:space="0" w:color="auto"/>
              <w:right w:val="single" w:sz="4" w:space="0" w:color="auto"/>
            </w:tcBorders>
            <w:shd w:val="clear" w:color="auto" w:fill="auto"/>
            <w:noWrap/>
            <w:vAlign w:val="bottom"/>
            <w:hideMark/>
          </w:tcPr>
          <w:p w14:paraId="0E59B877"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41,5</w:t>
            </w:r>
          </w:p>
        </w:tc>
        <w:tc>
          <w:tcPr>
            <w:tcW w:w="947" w:type="dxa"/>
            <w:tcBorders>
              <w:top w:val="nil"/>
              <w:left w:val="nil"/>
              <w:bottom w:val="single" w:sz="4" w:space="0" w:color="auto"/>
              <w:right w:val="single" w:sz="4" w:space="0" w:color="auto"/>
            </w:tcBorders>
            <w:shd w:val="clear" w:color="auto" w:fill="auto"/>
            <w:noWrap/>
            <w:vAlign w:val="bottom"/>
            <w:hideMark/>
          </w:tcPr>
          <w:p w14:paraId="23066F18"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51,7</w:t>
            </w:r>
          </w:p>
        </w:tc>
        <w:tc>
          <w:tcPr>
            <w:tcW w:w="860" w:type="dxa"/>
            <w:tcBorders>
              <w:top w:val="nil"/>
              <w:left w:val="nil"/>
              <w:bottom w:val="single" w:sz="4" w:space="0" w:color="auto"/>
              <w:right w:val="single" w:sz="4" w:space="0" w:color="auto"/>
            </w:tcBorders>
            <w:shd w:val="clear" w:color="auto" w:fill="auto"/>
            <w:noWrap/>
            <w:vAlign w:val="bottom"/>
            <w:hideMark/>
          </w:tcPr>
          <w:p w14:paraId="48E0B898" w14:textId="77777777" w:rsidR="004554B4" w:rsidRPr="004D627C" w:rsidRDefault="004554B4" w:rsidP="00D10BE2">
            <w:pPr>
              <w:spacing w:after="0" w:line="240" w:lineRule="auto"/>
              <w:jc w:val="center"/>
              <w:rPr>
                <w:rFonts w:ascii="Calibri" w:eastAsia="Times New Roman" w:hAnsi="Calibri" w:cs="Calibri"/>
                <w:color w:val="000000"/>
                <w:lang w:eastAsia="pl-PL"/>
              </w:rPr>
            </w:pPr>
            <w:r w:rsidRPr="004D627C">
              <w:rPr>
                <w:rFonts w:ascii="Calibri" w:eastAsia="Times New Roman" w:hAnsi="Calibri" w:cs="Calibri"/>
                <w:color w:val="000000"/>
                <w:lang w:eastAsia="pl-PL"/>
              </w:rPr>
              <w:t>74,9</w:t>
            </w:r>
          </w:p>
        </w:tc>
      </w:tr>
    </w:tbl>
    <w:p w14:paraId="2B45AE11" w14:textId="77777777" w:rsidR="004554B4" w:rsidRPr="004D627C" w:rsidRDefault="004554B4" w:rsidP="004554B4">
      <w:pPr>
        <w:pStyle w:val="Bezodstpw"/>
        <w:jc w:val="center"/>
        <w:rPr>
          <w:sz w:val="20"/>
          <w:szCs w:val="20"/>
          <w:lang w:eastAsia="zh-CN"/>
        </w:rPr>
      </w:pPr>
      <w:r w:rsidRPr="004D627C">
        <w:rPr>
          <w:sz w:val="20"/>
          <w:szCs w:val="20"/>
          <w:lang w:eastAsia="zh-CN"/>
        </w:rPr>
        <w:t xml:space="preserve">Źródło: opracowanie własne na podstawie Google </w:t>
      </w:r>
      <w:proofErr w:type="spellStart"/>
      <w:r w:rsidRPr="004D627C">
        <w:rPr>
          <w:sz w:val="20"/>
          <w:szCs w:val="20"/>
          <w:lang w:eastAsia="zh-CN"/>
        </w:rPr>
        <w:t>Maps</w:t>
      </w:r>
      <w:proofErr w:type="spellEnd"/>
    </w:p>
    <w:p w14:paraId="231A5250" w14:textId="727C328E" w:rsidR="000A6A91" w:rsidRDefault="000A6A91" w:rsidP="00A84458">
      <w:pPr>
        <w:spacing w:after="0" w:line="240" w:lineRule="auto"/>
        <w:jc w:val="both"/>
        <w:rPr>
          <w:rFonts w:ascii="Calibri" w:eastAsia="Calibri" w:hAnsi="Calibri" w:cs="Calibri"/>
        </w:rPr>
      </w:pPr>
    </w:p>
    <w:p w14:paraId="34912825" w14:textId="7724FA3B" w:rsidR="00310474" w:rsidRDefault="00292CC7" w:rsidP="00A84458">
      <w:pPr>
        <w:spacing w:after="0" w:line="240" w:lineRule="auto"/>
        <w:jc w:val="both"/>
        <w:rPr>
          <w:rFonts w:cstheme="minorHAnsi"/>
        </w:rPr>
      </w:pPr>
      <w:r w:rsidRPr="00CF54F7">
        <w:rPr>
          <w:rFonts w:cstheme="minorHAnsi"/>
        </w:rPr>
        <w:t xml:space="preserve">Obecnie </w:t>
      </w:r>
      <w:r>
        <w:rPr>
          <w:rFonts w:cstheme="minorHAnsi"/>
        </w:rPr>
        <w:t xml:space="preserve">miasto i gmina nie mogą poszczycić się wieloma obiektami turystycznymi, noclegowymi czy gastronomicznymi, ale sytuacja ta w najbliższej dekadzie powinna się zmienić. </w:t>
      </w:r>
    </w:p>
    <w:p w14:paraId="60A09C99" w14:textId="77777777" w:rsidR="00310474" w:rsidRDefault="00310474" w:rsidP="00A84458">
      <w:pPr>
        <w:spacing w:after="0" w:line="240" w:lineRule="auto"/>
        <w:jc w:val="both"/>
        <w:rPr>
          <w:rFonts w:cstheme="minorHAnsi"/>
        </w:rPr>
      </w:pPr>
    </w:p>
    <w:p w14:paraId="47E1CD11" w14:textId="412D04FB" w:rsidR="00310474" w:rsidRDefault="00310474" w:rsidP="00A84458">
      <w:pPr>
        <w:spacing w:after="0" w:line="240" w:lineRule="auto"/>
        <w:jc w:val="both"/>
        <w:rPr>
          <w:rFonts w:cstheme="minorHAnsi"/>
        </w:rPr>
      </w:pPr>
      <w:r>
        <w:rPr>
          <w:rFonts w:cstheme="minorHAnsi"/>
        </w:rPr>
        <w:t>Najważniejszymi zasobami turystycznymi gminy są obecnie:</w:t>
      </w:r>
    </w:p>
    <w:p w14:paraId="1B1911F7" w14:textId="79B0FFED" w:rsidR="00310474" w:rsidRPr="00282CD7" w:rsidRDefault="00310474" w:rsidP="00310474">
      <w:pPr>
        <w:pStyle w:val="Bezodstpw"/>
        <w:numPr>
          <w:ilvl w:val="0"/>
          <w:numId w:val="39"/>
        </w:numPr>
        <w:jc w:val="both"/>
        <w:rPr>
          <w:rFonts w:asciiTheme="minorHAnsi" w:hAnsiTheme="minorHAnsi" w:cstheme="minorHAnsi"/>
        </w:rPr>
      </w:pPr>
      <w:r w:rsidRPr="00282CD7">
        <w:rPr>
          <w:rFonts w:asciiTheme="minorHAnsi" w:hAnsiTheme="minorHAnsi" w:cstheme="minorHAnsi"/>
        </w:rPr>
        <w:t xml:space="preserve">Kościół p.w. Podwyższenia Krzyża Św. z 1633 roku, wpisany do rejestru zabytków nieruchomych </w:t>
      </w:r>
      <w:r>
        <w:rPr>
          <w:rFonts w:asciiTheme="minorHAnsi" w:hAnsiTheme="minorHAnsi" w:cstheme="minorHAnsi"/>
        </w:rPr>
        <w:t>województwa świętokrzyskiego</w:t>
      </w:r>
      <w:r w:rsidRPr="00282CD7">
        <w:rPr>
          <w:rFonts w:asciiTheme="minorHAnsi" w:hAnsiTheme="minorHAnsi" w:cstheme="minorHAnsi"/>
        </w:rPr>
        <w:t xml:space="preserve">. Pierwsza wzmianka źródłowa o parafii </w:t>
      </w:r>
      <w:r>
        <w:rPr>
          <w:rFonts w:asciiTheme="minorHAnsi" w:hAnsiTheme="minorHAnsi" w:cstheme="minorHAnsi"/>
        </w:rPr>
        <w:br/>
      </w:r>
      <w:r w:rsidRPr="00282CD7">
        <w:rPr>
          <w:rFonts w:asciiTheme="minorHAnsi" w:hAnsiTheme="minorHAnsi" w:cstheme="minorHAnsi"/>
        </w:rPr>
        <w:t xml:space="preserve">i kościele pochodzi z 1326 r. Pierwotny kościół parafialny był drewniany. Obecny kościół murowany zbudował w 1663r. Stanisław </w:t>
      </w:r>
      <w:proofErr w:type="spellStart"/>
      <w:r w:rsidRPr="00282CD7">
        <w:rPr>
          <w:rFonts w:asciiTheme="minorHAnsi" w:hAnsiTheme="minorHAnsi" w:cstheme="minorHAnsi"/>
        </w:rPr>
        <w:t>Warszycki</w:t>
      </w:r>
      <w:proofErr w:type="spellEnd"/>
      <w:r w:rsidRPr="00282CD7">
        <w:rPr>
          <w:rFonts w:asciiTheme="minorHAnsi" w:hAnsiTheme="minorHAnsi" w:cstheme="minorHAnsi"/>
        </w:rPr>
        <w:t>, kasztelan krakowski.</w:t>
      </w:r>
    </w:p>
    <w:p w14:paraId="2BD2F105" w14:textId="77777777" w:rsidR="00310474" w:rsidRPr="00282CD7" w:rsidRDefault="00310474" w:rsidP="00310474">
      <w:pPr>
        <w:pStyle w:val="Bezodstpw"/>
        <w:numPr>
          <w:ilvl w:val="0"/>
          <w:numId w:val="39"/>
        </w:numPr>
        <w:jc w:val="both"/>
        <w:rPr>
          <w:rFonts w:asciiTheme="minorHAnsi" w:hAnsiTheme="minorHAnsi" w:cstheme="minorHAnsi"/>
        </w:rPr>
      </w:pPr>
      <w:r w:rsidRPr="00282CD7">
        <w:rPr>
          <w:rFonts w:asciiTheme="minorHAnsi" w:hAnsiTheme="minorHAnsi" w:cstheme="minorHAnsi"/>
        </w:rPr>
        <w:t xml:space="preserve">Zespół pałacowy z XIX w., w skład którego wchodzą: pałacyk z drugiej połowy XIX w. oraz budynek zarządu cukrowni pochodzący również z połowy XIX w., w którym obecnie znajduje się Hotel </w:t>
      </w:r>
      <w:proofErr w:type="spellStart"/>
      <w:r w:rsidRPr="00282CD7">
        <w:rPr>
          <w:rFonts w:asciiTheme="minorHAnsi" w:hAnsiTheme="minorHAnsi" w:cstheme="minorHAnsi"/>
        </w:rPr>
        <w:t>Lacon</w:t>
      </w:r>
      <w:proofErr w:type="spellEnd"/>
      <w:r w:rsidRPr="00282CD7">
        <w:rPr>
          <w:rFonts w:asciiTheme="minorHAnsi" w:hAnsiTheme="minorHAnsi" w:cstheme="minorHAnsi"/>
        </w:rPr>
        <w:t>.</w:t>
      </w:r>
    </w:p>
    <w:p w14:paraId="567520CF" w14:textId="16572521" w:rsidR="00310474" w:rsidRPr="00282CD7" w:rsidRDefault="00310474" w:rsidP="00310474">
      <w:pPr>
        <w:pStyle w:val="Bezodstpw"/>
        <w:numPr>
          <w:ilvl w:val="0"/>
          <w:numId w:val="39"/>
        </w:numPr>
        <w:jc w:val="both"/>
        <w:rPr>
          <w:rFonts w:asciiTheme="minorHAnsi" w:hAnsiTheme="minorHAnsi" w:cstheme="minorHAnsi"/>
        </w:rPr>
      </w:pPr>
      <w:r w:rsidRPr="00282CD7">
        <w:rPr>
          <w:rFonts w:asciiTheme="minorHAnsi" w:hAnsiTheme="minorHAnsi" w:cstheme="minorHAnsi"/>
        </w:rPr>
        <w:t>Wieża mieszkalna z 1900 roku nazywana basztą lub okrąglakiem. Znajdowały się w niej mieszkania praktykantów cukrowni. Obecnie mieści się tu Muzeum Ziemi Kazimierskiej</w:t>
      </w:r>
      <w:r>
        <w:rPr>
          <w:rFonts w:asciiTheme="minorHAnsi" w:hAnsiTheme="minorHAnsi" w:cstheme="minorHAnsi"/>
        </w:rPr>
        <w:t>.</w:t>
      </w:r>
    </w:p>
    <w:p w14:paraId="667896CA" w14:textId="7585A880" w:rsidR="00310474" w:rsidRPr="00282CD7" w:rsidRDefault="00310474" w:rsidP="00310474">
      <w:pPr>
        <w:pStyle w:val="Bezodstpw"/>
        <w:numPr>
          <w:ilvl w:val="0"/>
          <w:numId w:val="39"/>
        </w:numPr>
        <w:jc w:val="both"/>
        <w:rPr>
          <w:rFonts w:asciiTheme="minorHAnsi" w:hAnsiTheme="minorHAnsi" w:cstheme="minorHAnsi"/>
        </w:rPr>
      </w:pPr>
      <w:r w:rsidRPr="00282CD7">
        <w:rPr>
          <w:rFonts w:asciiTheme="minorHAnsi" w:hAnsiTheme="minorHAnsi" w:cstheme="minorHAnsi"/>
        </w:rPr>
        <w:t>Park dworski</w:t>
      </w:r>
      <w:r>
        <w:rPr>
          <w:rFonts w:asciiTheme="minorHAnsi" w:hAnsiTheme="minorHAnsi" w:cstheme="minorHAnsi"/>
        </w:rPr>
        <w:t xml:space="preserve"> w Kazimierzy Wielkiej</w:t>
      </w:r>
      <w:r w:rsidRPr="00282CD7">
        <w:rPr>
          <w:rFonts w:asciiTheme="minorHAnsi" w:hAnsiTheme="minorHAnsi" w:cstheme="minorHAnsi"/>
        </w:rPr>
        <w:t xml:space="preserve"> z XVIII w., przebudowany w II połowie XIX w. i w 1950 r. oraz piwnice dworu z XVIII w.</w:t>
      </w:r>
      <w:r w:rsidRPr="00310474">
        <w:rPr>
          <w:rFonts w:asciiTheme="minorHAnsi" w:hAnsiTheme="minorHAnsi" w:cstheme="minorHAnsi"/>
        </w:rPr>
        <w:t xml:space="preserve"> </w:t>
      </w:r>
      <w:r w:rsidRPr="00282CD7">
        <w:rPr>
          <w:rFonts w:asciiTheme="minorHAnsi" w:hAnsiTheme="minorHAnsi" w:cstheme="minorHAnsi"/>
        </w:rPr>
        <w:t xml:space="preserve">wpisany do rejestru zabytków nieruchomych </w:t>
      </w:r>
      <w:r>
        <w:rPr>
          <w:rFonts w:asciiTheme="minorHAnsi" w:hAnsiTheme="minorHAnsi" w:cstheme="minorHAnsi"/>
        </w:rPr>
        <w:t>województwa świętokrzyskiego (</w:t>
      </w:r>
      <w:r w:rsidRPr="00282CD7">
        <w:rPr>
          <w:rFonts w:asciiTheme="minorHAnsi" w:hAnsiTheme="minorHAnsi" w:cstheme="minorHAnsi"/>
        </w:rPr>
        <w:t>kompleksowa rewitalizacja w 2010r.</w:t>
      </w:r>
      <w:r>
        <w:rPr>
          <w:rFonts w:asciiTheme="minorHAnsi" w:hAnsiTheme="minorHAnsi" w:cstheme="minorHAnsi"/>
        </w:rPr>
        <w:t>)</w:t>
      </w:r>
    </w:p>
    <w:p w14:paraId="1BE45049" w14:textId="77777777" w:rsidR="00310474" w:rsidRDefault="00310474" w:rsidP="00A84458">
      <w:pPr>
        <w:spacing w:after="0" w:line="240" w:lineRule="auto"/>
        <w:jc w:val="both"/>
        <w:rPr>
          <w:rFonts w:ascii="Calibri" w:eastAsia="Calibri" w:hAnsi="Calibri" w:cs="Calibri"/>
        </w:rPr>
      </w:pPr>
    </w:p>
    <w:p w14:paraId="258252BE" w14:textId="1DFC4B37" w:rsidR="00310474" w:rsidRPr="00310474" w:rsidRDefault="00310474" w:rsidP="00310474">
      <w:pPr>
        <w:pStyle w:val="Bezodstpw"/>
        <w:jc w:val="both"/>
        <w:rPr>
          <w:rFonts w:eastAsia="Times New Roman" w:cstheme="minorHAnsi"/>
          <w:color w:val="000000"/>
          <w:lang w:eastAsia="pl-PL"/>
        </w:rPr>
      </w:pPr>
      <w:r>
        <w:t xml:space="preserve">Oczywiście największy potencjał rozwojowy gminy dają bogate źródła wód leczniczych odkryte niedawne na terenie gminy oraz uzyskanie statusu uzdrowiska. </w:t>
      </w:r>
      <w:r w:rsidRPr="00310474">
        <w:rPr>
          <w:rFonts w:eastAsia="Times New Roman" w:cstheme="minorHAnsi"/>
          <w:color w:val="000000"/>
          <w:lang w:eastAsia="pl-PL"/>
        </w:rPr>
        <w:t xml:space="preserve">Rozwój potencjału turystycznego Kazimierzy Wielkiej nastąpi </w:t>
      </w:r>
      <w:r>
        <w:rPr>
          <w:rFonts w:eastAsia="Times New Roman" w:cstheme="minorHAnsi"/>
          <w:color w:val="000000"/>
          <w:lang w:eastAsia="pl-PL"/>
        </w:rPr>
        <w:t xml:space="preserve">zatem </w:t>
      </w:r>
      <w:r w:rsidRPr="00310474">
        <w:rPr>
          <w:rFonts w:eastAsia="Times New Roman" w:cstheme="minorHAnsi"/>
          <w:color w:val="000000"/>
          <w:lang w:eastAsia="pl-PL"/>
        </w:rPr>
        <w:t xml:space="preserve">w oparciu o wykorzystanie naturalnych właściwości leczniczych </w:t>
      </w:r>
      <w:r w:rsidR="008154E2">
        <w:rPr>
          <w:rFonts w:eastAsia="Times New Roman" w:cstheme="minorHAnsi"/>
          <w:color w:val="000000"/>
          <w:lang w:eastAsia="pl-PL"/>
        </w:rPr>
        <w:br/>
      </w:r>
      <w:r w:rsidRPr="00310474">
        <w:rPr>
          <w:rFonts w:eastAsia="Times New Roman" w:cstheme="minorHAnsi"/>
          <w:color w:val="000000"/>
          <w:lang w:eastAsia="pl-PL"/>
        </w:rPr>
        <w:t>i klimatu. Zgodnie z obowiązującą ustawą uzdrowiskową oraz na podstawie przeprowadzonej analizy gminnej przestrzeni kulturowej i przyrodniczej, z uwzględnieniem aktualnej infrastruktury turystyczno-uzdrowiskowej, aktualnych uwarunkowań planistyczno-przestrzennych, posiadania surowców leczniczych i klimatu leczniczego Gmina Kazimierza Wielka spełnia łącznie 4 następujące warunki:</w:t>
      </w:r>
    </w:p>
    <w:p w14:paraId="13AD09E9" w14:textId="7674CDFB" w:rsidR="00310474" w:rsidRPr="00310474" w:rsidRDefault="00310474" w:rsidP="00310474">
      <w:pPr>
        <w:numPr>
          <w:ilvl w:val="0"/>
          <w:numId w:val="26"/>
        </w:numPr>
        <w:spacing w:after="0" w:line="240" w:lineRule="auto"/>
        <w:jc w:val="both"/>
        <w:rPr>
          <w:rFonts w:eastAsia="Times New Roman" w:cstheme="minorHAnsi"/>
          <w:color w:val="000000"/>
          <w:lang w:eastAsia="pl-PL"/>
        </w:rPr>
      </w:pPr>
      <w:r w:rsidRPr="00310474">
        <w:rPr>
          <w:rFonts w:eastAsia="Times New Roman" w:cstheme="minorHAnsi"/>
          <w:color w:val="000000"/>
          <w:lang w:eastAsia="pl-PL"/>
        </w:rPr>
        <w:t xml:space="preserve">posiada złoża naturalnych surowców leczniczych o potwierdzonych właściwościach leczniczych, najcenniejszym zasobem naturalnym są wody termalne, udokumentowane </w:t>
      </w:r>
      <w:r w:rsidR="00B807F6">
        <w:rPr>
          <w:rFonts w:eastAsia="Times New Roman" w:cstheme="minorHAnsi"/>
          <w:color w:val="000000"/>
          <w:lang w:eastAsia="pl-PL"/>
        </w:rPr>
        <w:br/>
      </w:r>
      <w:r w:rsidRPr="00310474">
        <w:rPr>
          <w:rFonts w:eastAsia="Times New Roman" w:cstheme="minorHAnsi"/>
          <w:color w:val="000000"/>
          <w:lang w:eastAsia="pl-PL"/>
        </w:rPr>
        <w:t>i potwierdzone badaniami, oceną i świadectwem Narodowego Instytutu Zdrowia Publicznego,</w:t>
      </w:r>
    </w:p>
    <w:p w14:paraId="7061DCAC" w14:textId="10653F9D" w:rsidR="00310474" w:rsidRPr="00310474" w:rsidRDefault="00310474" w:rsidP="00310474">
      <w:pPr>
        <w:numPr>
          <w:ilvl w:val="0"/>
          <w:numId w:val="26"/>
        </w:numPr>
        <w:spacing w:after="0" w:line="240" w:lineRule="auto"/>
        <w:jc w:val="both"/>
        <w:rPr>
          <w:rFonts w:eastAsia="Times New Roman" w:cstheme="minorHAnsi"/>
          <w:color w:val="000000"/>
          <w:lang w:eastAsia="pl-PL"/>
        </w:rPr>
      </w:pPr>
      <w:r w:rsidRPr="00310474">
        <w:rPr>
          <w:rFonts w:eastAsia="Times New Roman" w:cstheme="minorHAnsi"/>
          <w:color w:val="000000"/>
          <w:lang w:eastAsia="pl-PL"/>
        </w:rPr>
        <w:t>posiada klimat o potwierdzonych właściwościach leczniczych</w:t>
      </w:r>
      <w:r w:rsidR="00B807F6">
        <w:rPr>
          <w:rFonts w:eastAsia="Times New Roman" w:cstheme="minorHAnsi"/>
          <w:color w:val="000000"/>
          <w:lang w:eastAsia="pl-PL"/>
        </w:rPr>
        <w:t xml:space="preserve">, który </w:t>
      </w:r>
      <w:r w:rsidRPr="00310474">
        <w:rPr>
          <w:rFonts w:eastAsia="Times New Roman" w:cstheme="minorHAnsi"/>
          <w:color w:val="000000"/>
          <w:lang w:eastAsia="pl-PL"/>
        </w:rPr>
        <w:t>cechuje się właściwościami leczniczymi i profilaktycznymi, które mogą być wykorzystywane w leczeniu klimatycznym</w:t>
      </w:r>
      <w:r w:rsidR="00B807F6">
        <w:rPr>
          <w:rStyle w:val="Odwoanieprzypisudolnego"/>
          <w:rFonts w:eastAsia="Times New Roman" w:cstheme="minorHAnsi"/>
          <w:color w:val="000000"/>
          <w:lang w:eastAsia="pl-PL"/>
        </w:rPr>
        <w:footnoteReference w:id="20"/>
      </w:r>
      <w:r w:rsidR="00B807F6">
        <w:rPr>
          <w:rFonts w:eastAsia="Times New Roman" w:cstheme="minorHAnsi"/>
          <w:color w:val="000000"/>
          <w:lang w:eastAsia="pl-PL"/>
        </w:rPr>
        <w:t>,</w:t>
      </w:r>
    </w:p>
    <w:p w14:paraId="755BB90D" w14:textId="77777777" w:rsidR="00310474" w:rsidRPr="00310474" w:rsidRDefault="00310474" w:rsidP="00310474">
      <w:pPr>
        <w:numPr>
          <w:ilvl w:val="0"/>
          <w:numId w:val="26"/>
        </w:numPr>
        <w:spacing w:after="0" w:line="240" w:lineRule="auto"/>
        <w:jc w:val="both"/>
        <w:rPr>
          <w:rFonts w:eastAsia="Times New Roman" w:cstheme="minorHAnsi"/>
          <w:color w:val="000000"/>
          <w:lang w:eastAsia="pl-PL"/>
        </w:rPr>
      </w:pPr>
      <w:r w:rsidRPr="00310474">
        <w:rPr>
          <w:rFonts w:eastAsia="Times New Roman" w:cstheme="minorHAnsi"/>
          <w:color w:val="000000"/>
          <w:lang w:eastAsia="pl-PL"/>
        </w:rPr>
        <w:t>spełnia określone w przepisach o ochronie środowiska wymagania w stosunku do środowiska,</w:t>
      </w:r>
    </w:p>
    <w:p w14:paraId="5AD7309E" w14:textId="0F21856C" w:rsidR="00310474" w:rsidRPr="00310474" w:rsidRDefault="00310474" w:rsidP="00310474">
      <w:pPr>
        <w:numPr>
          <w:ilvl w:val="0"/>
          <w:numId w:val="26"/>
        </w:numPr>
        <w:spacing w:after="0" w:line="240" w:lineRule="auto"/>
        <w:jc w:val="both"/>
        <w:rPr>
          <w:rFonts w:eastAsia="Times New Roman" w:cstheme="minorHAnsi"/>
          <w:color w:val="000000"/>
          <w:lang w:eastAsia="pl-PL"/>
        </w:rPr>
      </w:pPr>
      <w:r w:rsidRPr="00310474">
        <w:rPr>
          <w:rFonts w:eastAsia="Times New Roman" w:cstheme="minorHAnsi"/>
          <w:color w:val="000000"/>
          <w:lang w:eastAsia="pl-PL"/>
        </w:rPr>
        <w:t xml:space="preserve">posiada infrastrukturę techniczną w zakresie gospodarki wodno-ściekowej, energetycznej, </w:t>
      </w:r>
      <w:r w:rsidR="00B807F6">
        <w:rPr>
          <w:rFonts w:eastAsia="Times New Roman" w:cstheme="minorHAnsi"/>
          <w:color w:val="000000"/>
          <w:lang w:eastAsia="pl-PL"/>
        </w:rPr>
        <w:br/>
      </w:r>
      <w:r w:rsidRPr="00310474">
        <w:rPr>
          <w:rFonts w:eastAsia="Times New Roman" w:cstheme="minorHAnsi"/>
          <w:color w:val="000000"/>
          <w:lang w:eastAsia="pl-PL"/>
        </w:rPr>
        <w:t>w zakresie transportu zbiorowego, oraz prowadzi gospodarkę odpadami.</w:t>
      </w:r>
    </w:p>
    <w:p w14:paraId="0C70F1D9" w14:textId="718E6564" w:rsidR="00310474" w:rsidRPr="00282CD7" w:rsidRDefault="00310474" w:rsidP="00310474">
      <w:pPr>
        <w:spacing w:after="0" w:line="240" w:lineRule="auto"/>
        <w:ind w:firstLine="360"/>
        <w:jc w:val="both"/>
        <w:rPr>
          <w:rFonts w:eastAsia="SimSun" w:cstheme="minorHAnsi"/>
          <w:lang w:eastAsia="zh-CN"/>
        </w:rPr>
      </w:pPr>
      <w:r w:rsidRPr="00310474">
        <w:rPr>
          <w:rFonts w:eastAsia="Times New Roman" w:cstheme="minorHAnsi"/>
          <w:color w:val="000000"/>
          <w:lang w:eastAsia="pl-PL"/>
        </w:rPr>
        <w:t xml:space="preserve">Spełnienie powyższych założeń </w:t>
      </w:r>
      <w:r w:rsidR="00B807F6">
        <w:rPr>
          <w:rFonts w:eastAsia="Times New Roman" w:cstheme="minorHAnsi"/>
          <w:color w:val="000000"/>
          <w:lang w:eastAsia="pl-PL"/>
        </w:rPr>
        <w:t>dało</w:t>
      </w:r>
      <w:r w:rsidRPr="00310474">
        <w:rPr>
          <w:rFonts w:eastAsia="Times New Roman" w:cstheme="minorHAnsi"/>
          <w:color w:val="000000"/>
          <w:lang w:eastAsia="pl-PL"/>
        </w:rPr>
        <w:t xml:space="preserve"> podstawy do utworzenia obszaru ochrony uzdrowiskowej Kazimierza Wielka na terenie wyodrębnionej części gminy. </w:t>
      </w:r>
      <w:r w:rsidR="00B807F6">
        <w:rPr>
          <w:rFonts w:eastAsia="SimSun" w:cstheme="minorHAnsi"/>
          <w:lang w:eastAsia="zh-CN"/>
        </w:rPr>
        <w:t>Samorząd</w:t>
      </w:r>
      <w:r w:rsidRPr="00310474">
        <w:rPr>
          <w:rFonts w:eastAsia="SimSun" w:cstheme="minorHAnsi"/>
          <w:lang w:eastAsia="zh-CN"/>
        </w:rPr>
        <w:t xml:space="preserve"> jako trzeci w województwie po </w:t>
      </w:r>
      <w:proofErr w:type="spellStart"/>
      <w:r w:rsidRPr="00310474">
        <w:rPr>
          <w:rFonts w:eastAsia="SimSun" w:cstheme="minorHAnsi"/>
          <w:lang w:eastAsia="zh-CN"/>
        </w:rPr>
        <w:t>Busku-Zdrój</w:t>
      </w:r>
      <w:proofErr w:type="spellEnd"/>
      <w:r w:rsidRPr="00310474">
        <w:rPr>
          <w:rFonts w:eastAsia="SimSun" w:cstheme="minorHAnsi"/>
          <w:lang w:eastAsia="zh-CN"/>
        </w:rPr>
        <w:t xml:space="preserve"> i Solec-Zdrój </w:t>
      </w:r>
      <w:r w:rsidR="00B807F6">
        <w:rPr>
          <w:rFonts w:eastAsia="SimSun" w:cstheme="minorHAnsi"/>
          <w:lang w:eastAsia="zh-CN"/>
        </w:rPr>
        <w:t>uzyskał</w:t>
      </w:r>
      <w:r w:rsidRPr="00310474">
        <w:rPr>
          <w:rFonts w:eastAsia="SimSun" w:cstheme="minorHAnsi"/>
          <w:lang w:eastAsia="zh-CN"/>
        </w:rPr>
        <w:t xml:space="preserve"> statusu obszaru ochrony uzdrowiskowej. Czynnik ten pozwala </w:t>
      </w:r>
      <w:r w:rsidRPr="00310474">
        <w:rPr>
          <w:rFonts w:eastAsia="SimSun" w:cstheme="minorHAnsi"/>
          <w:lang w:eastAsia="zh-CN"/>
        </w:rPr>
        <w:lastRenderedPageBreak/>
        <w:t xml:space="preserve">stwierdzić, iż w niedalekiej przyszłości </w:t>
      </w:r>
      <w:r w:rsidR="00B807F6">
        <w:rPr>
          <w:rFonts w:eastAsia="SimSun" w:cstheme="minorHAnsi"/>
          <w:lang w:eastAsia="zh-CN"/>
        </w:rPr>
        <w:t>turystyka uzdrowiskowa będzie wiodącą gałęzią lokalnej gospodarki.</w:t>
      </w:r>
      <w:r w:rsidRPr="00310474">
        <w:rPr>
          <w:rFonts w:eastAsia="SimSun" w:cstheme="minorHAnsi"/>
          <w:lang w:eastAsia="zh-CN"/>
        </w:rPr>
        <w:t xml:space="preserve"> </w:t>
      </w:r>
    </w:p>
    <w:p w14:paraId="24C3ECA5" w14:textId="77777777" w:rsidR="00310474" w:rsidRDefault="00310474" w:rsidP="00A84458">
      <w:pPr>
        <w:spacing w:after="0" w:line="240" w:lineRule="auto"/>
        <w:jc w:val="both"/>
        <w:rPr>
          <w:rFonts w:ascii="Calibri" w:eastAsia="Calibri" w:hAnsi="Calibri" w:cs="Calibri"/>
        </w:rPr>
      </w:pPr>
    </w:p>
    <w:p w14:paraId="21AC6880" w14:textId="50EEEA39" w:rsidR="005E2AFD" w:rsidRDefault="00B807F6" w:rsidP="00A84458">
      <w:pPr>
        <w:spacing w:after="0" w:line="240" w:lineRule="auto"/>
        <w:jc w:val="both"/>
        <w:rPr>
          <w:rFonts w:ascii="Calibri" w:eastAsia="Calibri" w:hAnsi="Calibri" w:cs="Calibri"/>
        </w:rPr>
      </w:pPr>
      <w:r>
        <w:rPr>
          <w:rFonts w:ascii="Calibri" w:eastAsia="Calibri" w:hAnsi="Calibri" w:cs="Calibri"/>
        </w:rPr>
        <w:t>Tak jak już wspomniano p</w:t>
      </w:r>
      <w:r w:rsidR="005E2AFD">
        <w:rPr>
          <w:rFonts w:ascii="Calibri" w:eastAsia="Calibri" w:hAnsi="Calibri" w:cs="Calibri"/>
        </w:rPr>
        <w:t>ewnym zasobem turystycznym</w:t>
      </w:r>
      <w:r>
        <w:rPr>
          <w:rFonts w:ascii="Calibri" w:eastAsia="Calibri" w:hAnsi="Calibri" w:cs="Calibri"/>
        </w:rPr>
        <w:t xml:space="preserve"> (na dziś)</w:t>
      </w:r>
      <w:r w:rsidR="005E2AFD">
        <w:rPr>
          <w:rFonts w:ascii="Calibri" w:eastAsia="Calibri" w:hAnsi="Calibri" w:cs="Calibri"/>
        </w:rPr>
        <w:t xml:space="preserve"> są zabytki </w:t>
      </w:r>
      <w:r w:rsidR="00292CC7">
        <w:rPr>
          <w:rFonts w:ascii="Calibri" w:eastAsia="Calibri" w:hAnsi="Calibri" w:cs="Calibri"/>
        </w:rPr>
        <w:t xml:space="preserve">(głównie) </w:t>
      </w:r>
      <w:r w:rsidR="005E2AFD">
        <w:rPr>
          <w:rFonts w:ascii="Calibri" w:eastAsia="Calibri" w:hAnsi="Calibri" w:cs="Calibri"/>
        </w:rPr>
        <w:t>sakralne zlokalizowane na terenie gminy</w:t>
      </w:r>
      <w:r>
        <w:rPr>
          <w:rFonts w:ascii="Calibri" w:eastAsia="Calibri" w:hAnsi="Calibri" w:cs="Calibri"/>
        </w:rPr>
        <w:t xml:space="preserve">, ale i </w:t>
      </w:r>
      <w:r w:rsidR="005E2AFD">
        <w:rPr>
          <w:rFonts w:ascii="Calibri" w:eastAsia="Calibri" w:hAnsi="Calibri" w:cs="Calibri"/>
        </w:rPr>
        <w:t xml:space="preserve">powiatu. Najcenniejsze </w:t>
      </w:r>
      <w:r w:rsidR="00292CC7">
        <w:rPr>
          <w:rFonts w:ascii="Calibri" w:eastAsia="Calibri" w:hAnsi="Calibri" w:cs="Calibri"/>
        </w:rPr>
        <w:t>z nich to:</w:t>
      </w:r>
    </w:p>
    <w:p w14:paraId="7D702288" w14:textId="77777777" w:rsidR="005E2AFD" w:rsidRDefault="005E2AFD" w:rsidP="00A84458">
      <w:pPr>
        <w:spacing w:after="0" w:line="240" w:lineRule="auto"/>
        <w:jc w:val="both"/>
        <w:rPr>
          <w:rFonts w:ascii="Calibri" w:eastAsia="Calibri" w:hAnsi="Calibri" w:cs="Calibri"/>
        </w:rPr>
      </w:pPr>
    </w:p>
    <w:p w14:paraId="6CF77827" w14:textId="5E896A20" w:rsidR="005E2AFD" w:rsidRPr="00282CD7" w:rsidRDefault="005E2AFD" w:rsidP="005E2AFD">
      <w:pPr>
        <w:pStyle w:val="Bezodstpw"/>
        <w:jc w:val="both"/>
        <w:rPr>
          <w:rFonts w:asciiTheme="minorHAnsi" w:hAnsiTheme="minorHAnsi" w:cstheme="minorHAnsi"/>
        </w:rPr>
      </w:pPr>
      <w:r>
        <w:rPr>
          <w:rFonts w:asciiTheme="minorHAnsi" w:hAnsiTheme="minorHAnsi" w:cstheme="minorHAnsi"/>
        </w:rPr>
        <w:t xml:space="preserve">Gmina </w:t>
      </w:r>
      <w:r w:rsidRPr="00282CD7">
        <w:rPr>
          <w:rFonts w:asciiTheme="minorHAnsi" w:hAnsiTheme="minorHAnsi" w:cstheme="minorHAnsi"/>
        </w:rPr>
        <w:t xml:space="preserve">Skalbmierz: </w:t>
      </w:r>
    </w:p>
    <w:p w14:paraId="6410AD3E" w14:textId="4A1F32CE" w:rsidR="005E2AFD" w:rsidRDefault="005E2AFD">
      <w:pPr>
        <w:pStyle w:val="Bezodstpw"/>
        <w:numPr>
          <w:ilvl w:val="0"/>
          <w:numId w:val="102"/>
        </w:numPr>
        <w:jc w:val="both"/>
        <w:rPr>
          <w:rFonts w:asciiTheme="minorHAnsi" w:hAnsiTheme="minorHAnsi" w:cstheme="minorHAnsi"/>
        </w:rPr>
      </w:pPr>
      <w:r w:rsidRPr="00282CD7">
        <w:rPr>
          <w:rFonts w:asciiTheme="minorHAnsi" w:hAnsiTheme="minorHAnsi" w:cstheme="minorHAnsi"/>
        </w:rPr>
        <w:t>kościół parafialny p.w. Św. Jana Chrzciciela, wzniesiony w XV wieku, z zachowaniem pozostałości romańskich z XII/XIII wieku. Są nimi dwie wieże i część prezbiterium</w:t>
      </w:r>
      <w:r>
        <w:rPr>
          <w:rFonts w:asciiTheme="minorHAnsi" w:hAnsiTheme="minorHAnsi" w:cstheme="minorHAnsi"/>
        </w:rPr>
        <w:t>,</w:t>
      </w:r>
    </w:p>
    <w:p w14:paraId="06AC610E" w14:textId="0724463C" w:rsidR="005E2AFD" w:rsidRPr="005E2AFD" w:rsidRDefault="005E2AFD">
      <w:pPr>
        <w:pStyle w:val="Bezodstpw"/>
        <w:numPr>
          <w:ilvl w:val="0"/>
          <w:numId w:val="102"/>
        </w:numPr>
        <w:jc w:val="both"/>
        <w:rPr>
          <w:rFonts w:asciiTheme="minorHAnsi" w:hAnsiTheme="minorHAnsi" w:cstheme="minorHAnsi"/>
        </w:rPr>
      </w:pPr>
      <w:r>
        <w:rPr>
          <w:rFonts w:asciiTheme="minorHAnsi" w:hAnsiTheme="minorHAnsi" w:cstheme="minorHAnsi"/>
        </w:rPr>
        <w:t>s</w:t>
      </w:r>
      <w:r w:rsidRPr="005E2AFD">
        <w:rPr>
          <w:rFonts w:asciiTheme="minorHAnsi" w:hAnsiTheme="minorHAnsi" w:cstheme="minorHAnsi"/>
        </w:rPr>
        <w:t>talle barokowe z XVIII wieku</w:t>
      </w:r>
      <w:r>
        <w:rPr>
          <w:rFonts w:asciiTheme="minorHAnsi" w:hAnsiTheme="minorHAnsi" w:cstheme="minorHAnsi"/>
        </w:rPr>
        <w:t>,</w:t>
      </w:r>
    </w:p>
    <w:p w14:paraId="1F5332EE" w14:textId="77777777" w:rsidR="005E2AFD" w:rsidRDefault="005E2AFD" w:rsidP="005E2AFD">
      <w:pPr>
        <w:pStyle w:val="Bezodstpw"/>
        <w:jc w:val="both"/>
        <w:rPr>
          <w:rFonts w:asciiTheme="minorHAnsi" w:hAnsiTheme="minorHAnsi" w:cstheme="minorHAnsi"/>
        </w:rPr>
      </w:pPr>
    </w:p>
    <w:p w14:paraId="60E4370B" w14:textId="77777777" w:rsidR="00292CC7" w:rsidRDefault="005E2AFD" w:rsidP="00292CC7">
      <w:pPr>
        <w:pStyle w:val="Bezodstpw"/>
        <w:jc w:val="both"/>
        <w:rPr>
          <w:rFonts w:asciiTheme="minorHAnsi" w:hAnsiTheme="minorHAnsi" w:cstheme="minorHAnsi"/>
        </w:rPr>
      </w:pPr>
      <w:r>
        <w:rPr>
          <w:rFonts w:asciiTheme="minorHAnsi" w:hAnsiTheme="minorHAnsi" w:cstheme="minorHAnsi"/>
        </w:rPr>
        <w:t xml:space="preserve">Gmina </w:t>
      </w:r>
      <w:r w:rsidRPr="00282CD7">
        <w:rPr>
          <w:rFonts w:asciiTheme="minorHAnsi" w:hAnsiTheme="minorHAnsi" w:cstheme="minorHAnsi"/>
        </w:rPr>
        <w:t>Opatowiec</w:t>
      </w:r>
      <w:r>
        <w:rPr>
          <w:rFonts w:asciiTheme="minorHAnsi" w:hAnsiTheme="minorHAnsi" w:cstheme="minorHAnsi"/>
        </w:rPr>
        <w:t>:</w:t>
      </w:r>
    </w:p>
    <w:p w14:paraId="200FBE2F" w14:textId="7F8DB5E9" w:rsidR="00292CC7" w:rsidRDefault="00292CC7">
      <w:pPr>
        <w:pStyle w:val="Bezodstpw"/>
        <w:numPr>
          <w:ilvl w:val="0"/>
          <w:numId w:val="103"/>
        </w:numPr>
        <w:jc w:val="both"/>
        <w:rPr>
          <w:rFonts w:asciiTheme="minorHAnsi" w:hAnsiTheme="minorHAnsi" w:cstheme="minorHAnsi"/>
        </w:rPr>
      </w:pPr>
      <w:r>
        <w:rPr>
          <w:rFonts w:asciiTheme="minorHAnsi" w:hAnsiTheme="minorHAnsi" w:cstheme="minorHAnsi"/>
        </w:rPr>
        <w:t xml:space="preserve">Opatowiec - </w:t>
      </w:r>
      <w:r w:rsidR="005E2AFD" w:rsidRPr="00282CD7">
        <w:rPr>
          <w:rFonts w:asciiTheme="minorHAnsi" w:hAnsiTheme="minorHAnsi" w:cstheme="minorHAnsi"/>
        </w:rPr>
        <w:t>kościół gotycki, podominikański, przekształcony w XVII wieku, p.w. Św. Jakuba.</w:t>
      </w:r>
    </w:p>
    <w:p w14:paraId="1C4C0133" w14:textId="77777777" w:rsidR="00292CC7" w:rsidRDefault="005E2AFD">
      <w:pPr>
        <w:pStyle w:val="Bezodstpw"/>
        <w:numPr>
          <w:ilvl w:val="0"/>
          <w:numId w:val="103"/>
        </w:numPr>
        <w:jc w:val="both"/>
        <w:rPr>
          <w:rFonts w:asciiTheme="minorHAnsi" w:hAnsiTheme="minorHAnsi" w:cstheme="minorHAnsi"/>
        </w:rPr>
      </w:pPr>
      <w:r w:rsidRPr="00292CC7">
        <w:rPr>
          <w:rFonts w:asciiTheme="minorHAnsi" w:hAnsiTheme="minorHAnsi" w:cstheme="minorHAnsi"/>
        </w:rPr>
        <w:t xml:space="preserve">Małoszów </w:t>
      </w:r>
      <w:r w:rsidR="00292CC7" w:rsidRPr="00292CC7">
        <w:rPr>
          <w:rFonts w:asciiTheme="minorHAnsi" w:hAnsiTheme="minorHAnsi" w:cstheme="minorHAnsi"/>
        </w:rPr>
        <w:t xml:space="preserve"> </w:t>
      </w:r>
      <w:r w:rsidRPr="00292CC7">
        <w:rPr>
          <w:rFonts w:asciiTheme="minorHAnsi" w:hAnsiTheme="minorHAnsi" w:cstheme="minorHAnsi"/>
        </w:rPr>
        <w:t>kościół p.w. Św. Mikołaja, wzniesiony w 1648 roku, barokowy.</w:t>
      </w:r>
    </w:p>
    <w:p w14:paraId="5B30B3EB" w14:textId="2EEEDAC8" w:rsidR="005E2AFD" w:rsidRPr="00292CC7" w:rsidRDefault="005E2AFD">
      <w:pPr>
        <w:pStyle w:val="Bezodstpw"/>
        <w:numPr>
          <w:ilvl w:val="0"/>
          <w:numId w:val="103"/>
        </w:numPr>
        <w:jc w:val="both"/>
        <w:rPr>
          <w:rFonts w:asciiTheme="minorHAnsi" w:hAnsiTheme="minorHAnsi" w:cstheme="minorHAnsi"/>
        </w:rPr>
      </w:pPr>
      <w:r w:rsidRPr="00292CC7">
        <w:rPr>
          <w:rFonts w:asciiTheme="minorHAnsi" w:hAnsiTheme="minorHAnsi" w:cstheme="minorHAnsi"/>
        </w:rPr>
        <w:t>Kocina</w:t>
      </w:r>
      <w:r w:rsidR="00292CC7" w:rsidRPr="00292CC7">
        <w:rPr>
          <w:rFonts w:asciiTheme="minorHAnsi" w:hAnsiTheme="minorHAnsi" w:cstheme="minorHAnsi"/>
        </w:rPr>
        <w:t xml:space="preserve"> </w:t>
      </w:r>
      <w:r w:rsidRPr="00292CC7">
        <w:rPr>
          <w:rFonts w:asciiTheme="minorHAnsi" w:hAnsiTheme="minorHAnsi" w:cstheme="minorHAnsi"/>
        </w:rPr>
        <w:t>kościół p.w. Św. Barbary, zbudowany w 1672 roku, barokowy.</w:t>
      </w:r>
    </w:p>
    <w:p w14:paraId="6843D4DB" w14:textId="77777777" w:rsidR="00292CC7" w:rsidRDefault="00292CC7" w:rsidP="00292CC7">
      <w:pPr>
        <w:pStyle w:val="Bezodstpw"/>
        <w:jc w:val="both"/>
        <w:rPr>
          <w:rFonts w:asciiTheme="minorHAnsi" w:hAnsiTheme="minorHAnsi" w:cstheme="minorHAnsi"/>
        </w:rPr>
      </w:pPr>
    </w:p>
    <w:p w14:paraId="7673289E" w14:textId="6152C056" w:rsidR="005E2AFD" w:rsidRPr="00282CD7" w:rsidRDefault="00292CC7" w:rsidP="00292CC7">
      <w:pPr>
        <w:pStyle w:val="Bezodstpw"/>
        <w:jc w:val="both"/>
        <w:rPr>
          <w:rFonts w:asciiTheme="minorHAnsi" w:hAnsiTheme="minorHAnsi" w:cstheme="minorHAnsi"/>
        </w:rPr>
      </w:pPr>
      <w:r>
        <w:rPr>
          <w:rFonts w:asciiTheme="minorHAnsi" w:hAnsiTheme="minorHAnsi" w:cstheme="minorHAnsi"/>
        </w:rPr>
        <w:t xml:space="preserve">Gmina </w:t>
      </w:r>
      <w:r w:rsidR="005E2AFD" w:rsidRPr="00282CD7">
        <w:rPr>
          <w:rFonts w:asciiTheme="minorHAnsi" w:hAnsiTheme="minorHAnsi" w:cstheme="minorHAnsi"/>
        </w:rPr>
        <w:t>Kazimierza Wielka</w:t>
      </w:r>
      <w:r>
        <w:rPr>
          <w:rFonts w:asciiTheme="minorHAnsi" w:hAnsiTheme="minorHAnsi" w:cstheme="minorHAnsi"/>
        </w:rPr>
        <w:t>:</w:t>
      </w:r>
    </w:p>
    <w:p w14:paraId="3AEA24F8" w14:textId="15DBD414" w:rsidR="005E2AFD" w:rsidRPr="00282CD7" w:rsidRDefault="00292CC7">
      <w:pPr>
        <w:pStyle w:val="Bezodstpw"/>
        <w:numPr>
          <w:ilvl w:val="0"/>
          <w:numId w:val="104"/>
        </w:numPr>
        <w:jc w:val="both"/>
        <w:rPr>
          <w:rFonts w:asciiTheme="minorHAnsi" w:hAnsiTheme="minorHAnsi" w:cstheme="minorHAnsi"/>
        </w:rPr>
      </w:pPr>
      <w:r>
        <w:rPr>
          <w:rFonts w:asciiTheme="minorHAnsi" w:hAnsiTheme="minorHAnsi" w:cstheme="minorHAnsi"/>
        </w:rPr>
        <w:t xml:space="preserve">Kazimierza Wielka </w:t>
      </w:r>
      <w:r w:rsidR="005E2AFD" w:rsidRPr="00282CD7">
        <w:rPr>
          <w:rFonts w:asciiTheme="minorHAnsi" w:hAnsiTheme="minorHAnsi" w:cstheme="minorHAnsi"/>
        </w:rPr>
        <w:t xml:space="preserve">kościół p.w. Podwyższenia Krzyża Św., zbudowany w 1663 roku przez Stanisława </w:t>
      </w:r>
      <w:proofErr w:type="spellStart"/>
      <w:r w:rsidR="005E2AFD" w:rsidRPr="00282CD7">
        <w:rPr>
          <w:rFonts w:asciiTheme="minorHAnsi" w:hAnsiTheme="minorHAnsi" w:cstheme="minorHAnsi"/>
        </w:rPr>
        <w:t>Warszyckiego</w:t>
      </w:r>
      <w:proofErr w:type="spellEnd"/>
      <w:r w:rsidR="005E2AFD" w:rsidRPr="00282CD7">
        <w:rPr>
          <w:rFonts w:asciiTheme="minorHAnsi" w:hAnsiTheme="minorHAnsi" w:cstheme="minorHAnsi"/>
        </w:rPr>
        <w:t xml:space="preserve"> - kasztelana krakowskiego, bezstylowy.</w:t>
      </w:r>
    </w:p>
    <w:p w14:paraId="2E147137" w14:textId="77777777" w:rsidR="00292CC7" w:rsidRDefault="00292CC7" w:rsidP="00292CC7">
      <w:pPr>
        <w:pStyle w:val="Bezodstpw"/>
        <w:jc w:val="both"/>
        <w:rPr>
          <w:rFonts w:asciiTheme="minorHAnsi" w:hAnsiTheme="minorHAnsi" w:cstheme="minorHAnsi"/>
        </w:rPr>
      </w:pPr>
    </w:p>
    <w:p w14:paraId="43990367" w14:textId="20091319" w:rsidR="005E2AFD" w:rsidRPr="00282CD7" w:rsidRDefault="00292CC7" w:rsidP="00292CC7">
      <w:pPr>
        <w:pStyle w:val="Bezodstpw"/>
        <w:jc w:val="both"/>
        <w:rPr>
          <w:rFonts w:asciiTheme="minorHAnsi" w:hAnsiTheme="minorHAnsi" w:cstheme="minorHAnsi"/>
        </w:rPr>
      </w:pPr>
      <w:r>
        <w:rPr>
          <w:rFonts w:asciiTheme="minorHAnsi" w:hAnsiTheme="minorHAnsi" w:cstheme="minorHAnsi"/>
        </w:rPr>
        <w:t xml:space="preserve">Gmina </w:t>
      </w:r>
      <w:r w:rsidR="005E2AFD" w:rsidRPr="00282CD7">
        <w:rPr>
          <w:rFonts w:asciiTheme="minorHAnsi" w:hAnsiTheme="minorHAnsi" w:cstheme="minorHAnsi"/>
        </w:rPr>
        <w:t>Bejsce</w:t>
      </w:r>
      <w:r>
        <w:rPr>
          <w:rFonts w:asciiTheme="minorHAnsi" w:hAnsiTheme="minorHAnsi" w:cstheme="minorHAnsi"/>
        </w:rPr>
        <w:t>:</w:t>
      </w:r>
    </w:p>
    <w:p w14:paraId="42ED5D4A" w14:textId="77777777" w:rsidR="00292CC7" w:rsidRDefault="00292CC7">
      <w:pPr>
        <w:pStyle w:val="Bezodstpw"/>
        <w:numPr>
          <w:ilvl w:val="0"/>
          <w:numId w:val="104"/>
        </w:numPr>
        <w:jc w:val="both"/>
        <w:rPr>
          <w:rFonts w:asciiTheme="minorHAnsi" w:hAnsiTheme="minorHAnsi" w:cstheme="minorHAnsi"/>
        </w:rPr>
      </w:pPr>
      <w:r>
        <w:rPr>
          <w:rFonts w:asciiTheme="minorHAnsi" w:hAnsiTheme="minorHAnsi" w:cstheme="minorHAnsi"/>
        </w:rPr>
        <w:t>k</w:t>
      </w:r>
      <w:r w:rsidR="005E2AFD" w:rsidRPr="00282CD7">
        <w:rPr>
          <w:rFonts w:asciiTheme="minorHAnsi" w:hAnsiTheme="minorHAnsi" w:cstheme="minorHAnsi"/>
        </w:rPr>
        <w:t>ościół p.w. Św. Mikołaja, gotycki, z XIV w., z kaplicą Firlejów z 1600</w:t>
      </w:r>
      <w:r>
        <w:rPr>
          <w:rFonts w:asciiTheme="minorHAnsi" w:hAnsiTheme="minorHAnsi" w:cstheme="minorHAnsi"/>
        </w:rPr>
        <w:t>r.</w:t>
      </w:r>
    </w:p>
    <w:p w14:paraId="6EA7747B" w14:textId="3D0D511B" w:rsidR="005E2AFD" w:rsidRPr="00292CC7" w:rsidRDefault="005E2AFD">
      <w:pPr>
        <w:pStyle w:val="Bezodstpw"/>
        <w:numPr>
          <w:ilvl w:val="0"/>
          <w:numId w:val="104"/>
        </w:numPr>
        <w:jc w:val="both"/>
        <w:rPr>
          <w:rFonts w:asciiTheme="minorHAnsi" w:hAnsiTheme="minorHAnsi" w:cstheme="minorHAnsi"/>
        </w:rPr>
      </w:pPr>
      <w:r w:rsidRPr="00292CC7">
        <w:rPr>
          <w:rFonts w:asciiTheme="minorHAnsi" w:hAnsiTheme="minorHAnsi" w:cstheme="minorHAnsi"/>
        </w:rPr>
        <w:t>Pałac w Bejscach - wzniesiony w 1802 roku, przez architekta Jakuba Kubickiego dla Marcina Badeniego. Jest pierwowzorem warszawskiego Belwederu.</w:t>
      </w:r>
    </w:p>
    <w:p w14:paraId="5EF55423" w14:textId="77777777" w:rsidR="00292CC7" w:rsidRDefault="00292CC7" w:rsidP="00292CC7">
      <w:pPr>
        <w:pStyle w:val="Bezodstpw"/>
        <w:jc w:val="both"/>
        <w:rPr>
          <w:rFonts w:asciiTheme="minorHAnsi" w:hAnsiTheme="minorHAnsi" w:cstheme="minorHAnsi"/>
        </w:rPr>
      </w:pPr>
    </w:p>
    <w:p w14:paraId="292C93B6" w14:textId="66687183" w:rsidR="005E2AFD" w:rsidRPr="00282CD7" w:rsidRDefault="00292CC7" w:rsidP="00292CC7">
      <w:pPr>
        <w:pStyle w:val="Bezodstpw"/>
        <w:jc w:val="both"/>
        <w:rPr>
          <w:rFonts w:asciiTheme="minorHAnsi" w:hAnsiTheme="minorHAnsi" w:cstheme="minorHAnsi"/>
        </w:rPr>
      </w:pPr>
      <w:r>
        <w:rPr>
          <w:rFonts w:asciiTheme="minorHAnsi" w:hAnsiTheme="minorHAnsi" w:cstheme="minorHAnsi"/>
        </w:rPr>
        <w:t xml:space="preserve">Gmina </w:t>
      </w:r>
      <w:r w:rsidR="005E2AFD" w:rsidRPr="00282CD7">
        <w:rPr>
          <w:rFonts w:asciiTheme="minorHAnsi" w:hAnsiTheme="minorHAnsi" w:cstheme="minorHAnsi"/>
        </w:rPr>
        <w:t>Czarnocin</w:t>
      </w:r>
      <w:r>
        <w:rPr>
          <w:rFonts w:asciiTheme="minorHAnsi" w:hAnsiTheme="minorHAnsi" w:cstheme="minorHAnsi"/>
        </w:rPr>
        <w:t>:</w:t>
      </w:r>
    </w:p>
    <w:p w14:paraId="436DBFF8" w14:textId="77777777" w:rsidR="00292CC7" w:rsidRDefault="00292CC7">
      <w:pPr>
        <w:pStyle w:val="Bezodstpw"/>
        <w:numPr>
          <w:ilvl w:val="0"/>
          <w:numId w:val="105"/>
        </w:numPr>
        <w:jc w:val="both"/>
        <w:rPr>
          <w:rFonts w:asciiTheme="minorHAnsi" w:hAnsiTheme="minorHAnsi" w:cstheme="minorHAnsi"/>
        </w:rPr>
      </w:pPr>
      <w:r>
        <w:rPr>
          <w:rFonts w:asciiTheme="minorHAnsi" w:hAnsiTheme="minorHAnsi" w:cstheme="minorHAnsi"/>
        </w:rPr>
        <w:t xml:space="preserve">Czarnocin </w:t>
      </w:r>
      <w:r w:rsidR="005E2AFD" w:rsidRPr="00282CD7">
        <w:rPr>
          <w:rFonts w:asciiTheme="minorHAnsi" w:hAnsiTheme="minorHAnsi" w:cstheme="minorHAnsi"/>
        </w:rPr>
        <w:t>kościół p.w. NMP, wzniesiony oko. 1360 roku przez Ottona z Mstyczowa, gotycki.</w:t>
      </w:r>
    </w:p>
    <w:p w14:paraId="2CBAB80C" w14:textId="444C6FE7" w:rsidR="005E2AFD" w:rsidRPr="00292CC7" w:rsidRDefault="005E2AFD">
      <w:pPr>
        <w:pStyle w:val="Bezodstpw"/>
        <w:numPr>
          <w:ilvl w:val="0"/>
          <w:numId w:val="105"/>
        </w:numPr>
        <w:jc w:val="both"/>
        <w:rPr>
          <w:rFonts w:asciiTheme="minorHAnsi" w:hAnsiTheme="minorHAnsi" w:cstheme="minorHAnsi"/>
        </w:rPr>
      </w:pPr>
      <w:proofErr w:type="spellStart"/>
      <w:r w:rsidRPr="00292CC7">
        <w:rPr>
          <w:rFonts w:asciiTheme="minorHAnsi" w:hAnsiTheme="minorHAnsi" w:cstheme="minorHAnsi"/>
        </w:rPr>
        <w:t>Sokolina</w:t>
      </w:r>
      <w:proofErr w:type="spellEnd"/>
      <w:r w:rsidRPr="00292CC7">
        <w:rPr>
          <w:rFonts w:asciiTheme="minorHAnsi" w:hAnsiTheme="minorHAnsi" w:cstheme="minorHAnsi"/>
        </w:rPr>
        <w:t xml:space="preserve"> kościół p.w. Michała Archanioła, wybudowany w latach 1651 – 1660.</w:t>
      </w:r>
    </w:p>
    <w:p w14:paraId="24214316" w14:textId="77777777" w:rsidR="005E2AFD" w:rsidRDefault="005E2AFD" w:rsidP="00CF54F7">
      <w:pPr>
        <w:pStyle w:val="Bezodstpw"/>
        <w:jc w:val="both"/>
      </w:pPr>
    </w:p>
    <w:p w14:paraId="47E79243" w14:textId="69FA76B3" w:rsidR="00292CC7" w:rsidRDefault="00292CC7" w:rsidP="00292CC7">
      <w:pPr>
        <w:spacing w:after="0" w:line="240" w:lineRule="auto"/>
        <w:jc w:val="both"/>
        <w:rPr>
          <w:rFonts w:cstheme="minorHAnsi"/>
        </w:rPr>
      </w:pPr>
      <w:r>
        <w:rPr>
          <w:rFonts w:cstheme="minorHAnsi"/>
        </w:rPr>
        <w:t xml:space="preserve">O słabej obecnie atrakcyjności gminy świadczy niewielka (jeszcze) baza noclegowa i gastronomiczna.  </w:t>
      </w:r>
    </w:p>
    <w:p w14:paraId="4460CA06" w14:textId="77777777" w:rsidR="00292CC7" w:rsidRDefault="00292CC7" w:rsidP="00292CC7">
      <w:pPr>
        <w:spacing w:after="0" w:line="240" w:lineRule="auto"/>
        <w:jc w:val="both"/>
        <w:rPr>
          <w:rFonts w:cstheme="minorHAnsi"/>
        </w:rPr>
      </w:pPr>
    </w:p>
    <w:p w14:paraId="19E2FAD8" w14:textId="04CAB80B" w:rsidR="00292CC7" w:rsidRPr="004606BB" w:rsidRDefault="00292CC7" w:rsidP="00292CC7">
      <w:pPr>
        <w:spacing w:after="0" w:line="240" w:lineRule="auto"/>
        <w:jc w:val="center"/>
        <w:rPr>
          <w:rFonts w:eastAsia="Times New Roman" w:cstheme="minorHAnsi"/>
          <w:bCs/>
          <w:i/>
          <w:sz w:val="20"/>
          <w:szCs w:val="20"/>
          <w:lang w:eastAsia="pl-PL"/>
        </w:rPr>
      </w:pPr>
      <w:bookmarkStart w:id="68" w:name="_Toc451156466"/>
      <w:bookmarkStart w:id="69" w:name="_Toc534806102"/>
      <w:bookmarkStart w:id="70" w:name="_Toc114224878"/>
      <w:r w:rsidRPr="004606BB">
        <w:rPr>
          <w:rFonts w:eastAsia="Times New Roman" w:cstheme="minorHAnsi"/>
          <w:bCs/>
          <w:sz w:val="20"/>
          <w:szCs w:val="20"/>
          <w:lang w:eastAsia="pl-PL"/>
        </w:rPr>
        <w:t xml:space="preserve">Tabela </w:t>
      </w:r>
      <w:r w:rsidRPr="004606BB">
        <w:rPr>
          <w:rFonts w:eastAsia="Times New Roman" w:cstheme="minorHAnsi"/>
          <w:bCs/>
          <w:i/>
          <w:sz w:val="20"/>
          <w:szCs w:val="20"/>
          <w:lang w:eastAsia="pl-PL"/>
        </w:rPr>
        <w:fldChar w:fldCharType="begin"/>
      </w:r>
      <w:r w:rsidRPr="004606BB">
        <w:rPr>
          <w:rFonts w:eastAsia="Times New Roman" w:cstheme="minorHAnsi"/>
          <w:bCs/>
          <w:sz w:val="20"/>
          <w:szCs w:val="20"/>
          <w:lang w:eastAsia="pl-PL"/>
        </w:rPr>
        <w:instrText xml:space="preserve"> SEQ Tabela \* ARABIC </w:instrText>
      </w:r>
      <w:r w:rsidRPr="004606BB">
        <w:rPr>
          <w:rFonts w:eastAsia="Times New Roman" w:cstheme="minorHAnsi"/>
          <w:bCs/>
          <w:i/>
          <w:sz w:val="20"/>
          <w:szCs w:val="20"/>
          <w:lang w:eastAsia="pl-PL"/>
        </w:rPr>
        <w:fldChar w:fldCharType="separate"/>
      </w:r>
      <w:r w:rsidR="00E43EF4">
        <w:rPr>
          <w:rFonts w:eastAsia="Times New Roman" w:cstheme="minorHAnsi"/>
          <w:bCs/>
          <w:noProof/>
          <w:sz w:val="20"/>
          <w:szCs w:val="20"/>
          <w:lang w:eastAsia="pl-PL"/>
        </w:rPr>
        <w:t>13</w:t>
      </w:r>
      <w:r w:rsidRPr="004606BB">
        <w:rPr>
          <w:rFonts w:eastAsia="Times New Roman" w:cstheme="minorHAnsi"/>
          <w:bCs/>
          <w:i/>
          <w:sz w:val="20"/>
          <w:szCs w:val="20"/>
          <w:lang w:eastAsia="pl-PL"/>
        </w:rPr>
        <w:fldChar w:fldCharType="end"/>
      </w:r>
      <w:r w:rsidRPr="004606BB">
        <w:rPr>
          <w:rFonts w:eastAsia="Times New Roman" w:cstheme="minorHAnsi"/>
          <w:bCs/>
          <w:sz w:val="20"/>
          <w:szCs w:val="20"/>
          <w:lang w:eastAsia="pl-PL"/>
        </w:rPr>
        <w:t>: Baza noclegowa na terenie Gminy Kazimierza Wielka</w:t>
      </w:r>
      <w:bookmarkEnd w:id="68"/>
      <w:bookmarkEnd w:id="69"/>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8345"/>
      </w:tblGrid>
      <w:tr w:rsidR="00292CC7" w:rsidRPr="004606BB" w14:paraId="46FAC4C4" w14:textId="77777777" w:rsidTr="00D10BE2">
        <w:tc>
          <w:tcPr>
            <w:tcW w:w="675" w:type="dxa"/>
            <w:tcBorders>
              <w:top w:val="single" w:sz="4" w:space="0" w:color="auto"/>
              <w:left w:val="single" w:sz="4" w:space="0" w:color="auto"/>
              <w:bottom w:val="single" w:sz="4" w:space="0" w:color="auto"/>
              <w:right w:val="single" w:sz="4" w:space="0" w:color="auto"/>
            </w:tcBorders>
            <w:shd w:val="clear" w:color="auto" w:fill="FFFF00"/>
            <w:hideMark/>
          </w:tcPr>
          <w:p w14:paraId="33BDF687" w14:textId="77777777" w:rsidR="00292CC7" w:rsidRPr="004606BB" w:rsidRDefault="00292CC7" w:rsidP="00D10BE2">
            <w:pPr>
              <w:spacing w:after="0" w:line="240" w:lineRule="auto"/>
              <w:jc w:val="center"/>
              <w:rPr>
                <w:rFonts w:eastAsia="SimSun" w:cstheme="minorHAnsi"/>
                <w:b/>
                <w:bCs/>
                <w:lang w:eastAsia="pl-PL"/>
              </w:rPr>
            </w:pPr>
            <w:r w:rsidRPr="004606BB">
              <w:rPr>
                <w:rFonts w:eastAsia="SimSun" w:cstheme="minorHAnsi"/>
                <w:b/>
                <w:bCs/>
                <w:lang w:eastAsia="pl-PL"/>
              </w:rPr>
              <w:t>L.p.</w:t>
            </w:r>
          </w:p>
        </w:tc>
        <w:tc>
          <w:tcPr>
            <w:tcW w:w="8537" w:type="dxa"/>
            <w:tcBorders>
              <w:top w:val="single" w:sz="4" w:space="0" w:color="auto"/>
              <w:left w:val="single" w:sz="4" w:space="0" w:color="auto"/>
              <w:bottom w:val="single" w:sz="4" w:space="0" w:color="auto"/>
              <w:right w:val="single" w:sz="4" w:space="0" w:color="auto"/>
            </w:tcBorders>
            <w:shd w:val="clear" w:color="auto" w:fill="FFFF00"/>
            <w:hideMark/>
          </w:tcPr>
          <w:p w14:paraId="19A76C84" w14:textId="77777777" w:rsidR="00292CC7" w:rsidRPr="004606BB" w:rsidRDefault="00292CC7" w:rsidP="00D10BE2">
            <w:pPr>
              <w:spacing w:after="0" w:line="240" w:lineRule="auto"/>
              <w:jc w:val="center"/>
              <w:rPr>
                <w:rFonts w:eastAsia="SimSun" w:cstheme="minorHAnsi"/>
                <w:b/>
                <w:lang w:eastAsia="pl-PL"/>
              </w:rPr>
            </w:pPr>
            <w:r w:rsidRPr="004606BB">
              <w:rPr>
                <w:rFonts w:eastAsia="SimSun" w:cstheme="minorHAnsi"/>
                <w:b/>
                <w:lang w:eastAsia="pl-PL"/>
              </w:rPr>
              <w:t>Nazwa i adres</w:t>
            </w:r>
          </w:p>
        </w:tc>
      </w:tr>
      <w:tr w:rsidR="00292CC7" w:rsidRPr="004606BB" w14:paraId="3B1A84D7" w14:textId="77777777" w:rsidTr="00D10BE2">
        <w:trPr>
          <w:trHeight w:val="222"/>
        </w:trPr>
        <w:tc>
          <w:tcPr>
            <w:tcW w:w="675" w:type="dxa"/>
            <w:tcBorders>
              <w:top w:val="single" w:sz="4" w:space="0" w:color="auto"/>
              <w:left w:val="single" w:sz="4" w:space="0" w:color="auto"/>
              <w:bottom w:val="single" w:sz="4" w:space="0" w:color="auto"/>
              <w:right w:val="single" w:sz="4" w:space="0" w:color="auto"/>
            </w:tcBorders>
            <w:hideMark/>
          </w:tcPr>
          <w:p w14:paraId="1D5B719D" w14:textId="77777777" w:rsidR="00292CC7" w:rsidRPr="004606BB" w:rsidRDefault="00292CC7" w:rsidP="00D10BE2">
            <w:pPr>
              <w:spacing w:after="0" w:line="240" w:lineRule="auto"/>
              <w:jc w:val="center"/>
              <w:rPr>
                <w:rFonts w:eastAsia="SimSun" w:cstheme="minorHAnsi"/>
                <w:b/>
                <w:bCs/>
                <w:lang w:eastAsia="pl-PL"/>
              </w:rPr>
            </w:pPr>
            <w:r w:rsidRPr="004606BB">
              <w:rPr>
                <w:rFonts w:eastAsia="SimSun" w:cstheme="minorHAnsi"/>
                <w:b/>
                <w:bCs/>
                <w:lang w:eastAsia="pl-PL"/>
              </w:rPr>
              <w:t>1.</w:t>
            </w:r>
          </w:p>
        </w:tc>
        <w:tc>
          <w:tcPr>
            <w:tcW w:w="8537" w:type="dxa"/>
            <w:tcBorders>
              <w:top w:val="single" w:sz="4" w:space="0" w:color="auto"/>
              <w:left w:val="single" w:sz="4" w:space="0" w:color="auto"/>
              <w:bottom w:val="single" w:sz="4" w:space="0" w:color="auto"/>
              <w:right w:val="single" w:sz="4" w:space="0" w:color="auto"/>
            </w:tcBorders>
          </w:tcPr>
          <w:p w14:paraId="582268C7" w14:textId="77777777" w:rsidR="00292CC7" w:rsidRPr="004606BB" w:rsidRDefault="00292CC7" w:rsidP="00D10BE2">
            <w:pPr>
              <w:spacing w:after="0" w:line="240" w:lineRule="auto"/>
              <w:rPr>
                <w:rFonts w:eastAsia="Times New Roman" w:cstheme="minorHAnsi"/>
                <w:lang w:eastAsia="pl-PL"/>
              </w:rPr>
            </w:pPr>
            <w:r w:rsidRPr="004606BB">
              <w:rPr>
                <w:rFonts w:eastAsia="Times New Roman" w:cstheme="minorHAnsi"/>
                <w:lang w:eastAsia="pl-PL"/>
              </w:rPr>
              <w:t>PAŁAC LACON</w:t>
            </w:r>
            <w:r>
              <w:rPr>
                <w:rFonts w:eastAsia="Times New Roman" w:cstheme="minorHAnsi"/>
                <w:lang w:eastAsia="pl-PL"/>
              </w:rPr>
              <w:t xml:space="preserve"> -</w:t>
            </w:r>
            <w:r w:rsidRPr="004606BB">
              <w:rPr>
                <w:rFonts w:eastAsia="Times New Roman" w:cstheme="minorHAnsi"/>
                <w:lang w:eastAsia="pl-PL"/>
              </w:rPr>
              <w:t xml:space="preserve"> Kazimierza Wielka ul. 1 Maja 16 </w:t>
            </w:r>
          </w:p>
        </w:tc>
      </w:tr>
      <w:tr w:rsidR="00292CC7" w:rsidRPr="004606BB" w14:paraId="57EBED7B" w14:textId="77777777" w:rsidTr="00D10BE2">
        <w:trPr>
          <w:trHeight w:val="258"/>
        </w:trPr>
        <w:tc>
          <w:tcPr>
            <w:tcW w:w="675" w:type="dxa"/>
            <w:tcBorders>
              <w:top w:val="single" w:sz="4" w:space="0" w:color="auto"/>
              <w:left w:val="single" w:sz="4" w:space="0" w:color="auto"/>
              <w:bottom w:val="single" w:sz="4" w:space="0" w:color="auto"/>
              <w:right w:val="single" w:sz="4" w:space="0" w:color="auto"/>
            </w:tcBorders>
            <w:hideMark/>
          </w:tcPr>
          <w:p w14:paraId="03671130" w14:textId="77777777" w:rsidR="00292CC7" w:rsidRPr="004606BB" w:rsidRDefault="00292CC7" w:rsidP="00D10BE2">
            <w:pPr>
              <w:spacing w:after="0" w:line="240" w:lineRule="auto"/>
              <w:jc w:val="center"/>
              <w:rPr>
                <w:rFonts w:eastAsia="SimSun" w:cstheme="minorHAnsi"/>
                <w:b/>
                <w:bCs/>
                <w:lang w:eastAsia="pl-PL"/>
              </w:rPr>
            </w:pPr>
            <w:r w:rsidRPr="004606BB">
              <w:rPr>
                <w:rFonts w:eastAsia="SimSun" w:cstheme="minorHAnsi"/>
                <w:b/>
                <w:bCs/>
                <w:lang w:eastAsia="pl-PL"/>
              </w:rPr>
              <w:t>2.</w:t>
            </w:r>
          </w:p>
        </w:tc>
        <w:tc>
          <w:tcPr>
            <w:tcW w:w="8537" w:type="dxa"/>
            <w:tcBorders>
              <w:top w:val="single" w:sz="4" w:space="0" w:color="auto"/>
              <w:left w:val="single" w:sz="4" w:space="0" w:color="auto"/>
              <w:bottom w:val="single" w:sz="4" w:space="0" w:color="auto"/>
              <w:right w:val="single" w:sz="4" w:space="0" w:color="auto"/>
            </w:tcBorders>
          </w:tcPr>
          <w:p w14:paraId="240B1330" w14:textId="77777777" w:rsidR="00292CC7" w:rsidRPr="004606BB" w:rsidRDefault="00292CC7" w:rsidP="00D10BE2">
            <w:pPr>
              <w:spacing w:after="0" w:line="240" w:lineRule="auto"/>
              <w:rPr>
                <w:rFonts w:eastAsia="Times New Roman" w:cstheme="minorHAnsi"/>
                <w:lang w:eastAsia="pl-PL"/>
              </w:rPr>
            </w:pPr>
            <w:r w:rsidRPr="004606BB">
              <w:rPr>
                <w:rFonts w:eastAsia="Times New Roman" w:cstheme="minorHAnsi"/>
                <w:lang w:eastAsia="pl-PL"/>
              </w:rPr>
              <w:t>DWOREK NIEDZIELI</w:t>
            </w:r>
            <w:r>
              <w:rPr>
                <w:rFonts w:eastAsia="Times New Roman" w:cstheme="minorHAnsi"/>
                <w:lang w:eastAsia="pl-PL"/>
              </w:rPr>
              <w:t xml:space="preserve"> - </w:t>
            </w:r>
            <w:r w:rsidRPr="004606BB">
              <w:rPr>
                <w:rFonts w:eastAsia="Times New Roman" w:cstheme="minorHAnsi"/>
                <w:lang w:eastAsia="pl-PL"/>
              </w:rPr>
              <w:t>Kazimierza Wielka ul. 1 Maja 13</w:t>
            </w:r>
          </w:p>
        </w:tc>
      </w:tr>
      <w:tr w:rsidR="00292CC7" w:rsidRPr="004606BB" w14:paraId="14816203" w14:textId="77777777" w:rsidTr="00D10BE2">
        <w:tc>
          <w:tcPr>
            <w:tcW w:w="675" w:type="dxa"/>
            <w:tcBorders>
              <w:top w:val="single" w:sz="4" w:space="0" w:color="auto"/>
              <w:left w:val="single" w:sz="4" w:space="0" w:color="auto"/>
              <w:bottom w:val="single" w:sz="4" w:space="0" w:color="auto"/>
              <w:right w:val="single" w:sz="4" w:space="0" w:color="auto"/>
            </w:tcBorders>
            <w:hideMark/>
          </w:tcPr>
          <w:p w14:paraId="110267BF" w14:textId="77777777" w:rsidR="00292CC7" w:rsidRPr="004606BB" w:rsidRDefault="00292CC7" w:rsidP="00D10BE2">
            <w:pPr>
              <w:spacing w:after="0" w:line="240" w:lineRule="auto"/>
              <w:jc w:val="center"/>
              <w:rPr>
                <w:rFonts w:eastAsia="SimSun" w:cstheme="minorHAnsi"/>
                <w:b/>
                <w:bCs/>
                <w:lang w:eastAsia="pl-PL"/>
              </w:rPr>
            </w:pPr>
            <w:r w:rsidRPr="004606BB">
              <w:rPr>
                <w:rFonts w:eastAsia="SimSun" w:cstheme="minorHAnsi"/>
                <w:b/>
                <w:bCs/>
                <w:lang w:eastAsia="pl-PL"/>
              </w:rPr>
              <w:t>3.</w:t>
            </w:r>
          </w:p>
        </w:tc>
        <w:tc>
          <w:tcPr>
            <w:tcW w:w="8537" w:type="dxa"/>
            <w:tcBorders>
              <w:top w:val="single" w:sz="4" w:space="0" w:color="auto"/>
              <w:left w:val="single" w:sz="4" w:space="0" w:color="auto"/>
              <w:bottom w:val="single" w:sz="4" w:space="0" w:color="auto"/>
              <w:right w:val="single" w:sz="4" w:space="0" w:color="auto"/>
            </w:tcBorders>
          </w:tcPr>
          <w:p w14:paraId="2452B89F" w14:textId="77777777" w:rsidR="00292CC7" w:rsidRPr="004606BB" w:rsidRDefault="00292CC7" w:rsidP="00D10BE2">
            <w:pPr>
              <w:spacing w:after="0" w:line="240" w:lineRule="auto"/>
              <w:rPr>
                <w:rFonts w:eastAsia="Times New Roman" w:cstheme="minorHAnsi"/>
                <w:lang w:eastAsia="pl-PL"/>
              </w:rPr>
            </w:pPr>
            <w:r w:rsidRPr="004606BB">
              <w:rPr>
                <w:rFonts w:eastAsia="Times New Roman" w:cstheme="minorHAnsi"/>
                <w:lang w:eastAsia="pl-PL"/>
              </w:rPr>
              <w:t>DWÓR W ODONOWIE</w:t>
            </w:r>
            <w:r>
              <w:rPr>
                <w:rFonts w:eastAsia="Times New Roman" w:cstheme="minorHAnsi"/>
                <w:lang w:eastAsia="pl-PL"/>
              </w:rPr>
              <w:t xml:space="preserve"> -</w:t>
            </w:r>
            <w:r w:rsidRPr="004606BB">
              <w:rPr>
                <w:rFonts w:eastAsia="Times New Roman" w:cstheme="minorHAnsi"/>
                <w:lang w:eastAsia="pl-PL"/>
              </w:rPr>
              <w:t xml:space="preserve"> Odonów 2</w:t>
            </w:r>
          </w:p>
        </w:tc>
      </w:tr>
      <w:tr w:rsidR="00292CC7" w:rsidRPr="004606BB" w14:paraId="246A574C" w14:textId="77777777" w:rsidTr="00D10BE2">
        <w:trPr>
          <w:trHeight w:val="140"/>
        </w:trPr>
        <w:tc>
          <w:tcPr>
            <w:tcW w:w="675" w:type="dxa"/>
            <w:tcBorders>
              <w:top w:val="single" w:sz="4" w:space="0" w:color="auto"/>
              <w:left w:val="single" w:sz="4" w:space="0" w:color="auto"/>
              <w:bottom w:val="single" w:sz="4" w:space="0" w:color="auto"/>
              <w:right w:val="single" w:sz="4" w:space="0" w:color="auto"/>
            </w:tcBorders>
          </w:tcPr>
          <w:p w14:paraId="4299D40C" w14:textId="77777777" w:rsidR="00292CC7" w:rsidRPr="004606BB" w:rsidRDefault="00292CC7" w:rsidP="00D10BE2">
            <w:pPr>
              <w:spacing w:after="0" w:line="240" w:lineRule="auto"/>
              <w:jc w:val="center"/>
              <w:rPr>
                <w:rFonts w:eastAsia="SimSun" w:cstheme="minorHAnsi"/>
                <w:b/>
                <w:bCs/>
                <w:lang w:eastAsia="pl-PL"/>
              </w:rPr>
            </w:pPr>
            <w:r w:rsidRPr="004606BB">
              <w:rPr>
                <w:rFonts w:eastAsia="SimSun" w:cstheme="minorHAnsi"/>
                <w:b/>
                <w:bCs/>
                <w:lang w:eastAsia="pl-PL"/>
              </w:rPr>
              <w:t>4.</w:t>
            </w:r>
          </w:p>
        </w:tc>
        <w:tc>
          <w:tcPr>
            <w:tcW w:w="8537" w:type="dxa"/>
            <w:tcBorders>
              <w:top w:val="single" w:sz="4" w:space="0" w:color="auto"/>
              <w:left w:val="single" w:sz="4" w:space="0" w:color="auto"/>
              <w:bottom w:val="single" w:sz="4" w:space="0" w:color="auto"/>
              <w:right w:val="single" w:sz="4" w:space="0" w:color="auto"/>
            </w:tcBorders>
          </w:tcPr>
          <w:p w14:paraId="2268AABA" w14:textId="77777777" w:rsidR="00292CC7" w:rsidRPr="004606BB" w:rsidRDefault="00292CC7" w:rsidP="00D10BE2">
            <w:pPr>
              <w:spacing w:after="0" w:line="240" w:lineRule="auto"/>
              <w:rPr>
                <w:rFonts w:eastAsia="Times New Roman" w:cstheme="minorHAnsi"/>
                <w:lang w:eastAsia="pl-PL"/>
              </w:rPr>
            </w:pPr>
            <w:r w:rsidRPr="004606BB">
              <w:rPr>
                <w:rFonts w:eastAsia="Times New Roman" w:cstheme="minorHAnsi"/>
                <w:lang w:eastAsia="pl-PL"/>
              </w:rPr>
              <w:t>ZAJAZD SŁONECZNY</w:t>
            </w:r>
            <w:r>
              <w:rPr>
                <w:rFonts w:eastAsia="Times New Roman" w:cstheme="minorHAnsi"/>
                <w:lang w:eastAsia="pl-PL"/>
              </w:rPr>
              <w:t xml:space="preserve"> -</w:t>
            </w:r>
            <w:r w:rsidRPr="004606BB">
              <w:rPr>
                <w:rFonts w:eastAsia="Times New Roman" w:cstheme="minorHAnsi"/>
                <w:lang w:eastAsia="pl-PL"/>
              </w:rPr>
              <w:t xml:space="preserve"> Donosy 133</w:t>
            </w:r>
          </w:p>
        </w:tc>
      </w:tr>
      <w:tr w:rsidR="00292CC7" w:rsidRPr="004606BB" w14:paraId="2A87AAEB" w14:textId="77777777" w:rsidTr="00D10BE2">
        <w:tc>
          <w:tcPr>
            <w:tcW w:w="675" w:type="dxa"/>
            <w:tcBorders>
              <w:top w:val="single" w:sz="4" w:space="0" w:color="auto"/>
              <w:left w:val="single" w:sz="4" w:space="0" w:color="auto"/>
              <w:bottom w:val="single" w:sz="4" w:space="0" w:color="auto"/>
              <w:right w:val="single" w:sz="4" w:space="0" w:color="auto"/>
            </w:tcBorders>
          </w:tcPr>
          <w:p w14:paraId="1EA3BB27" w14:textId="77777777" w:rsidR="00292CC7" w:rsidRPr="004606BB" w:rsidRDefault="00292CC7" w:rsidP="00D10BE2">
            <w:pPr>
              <w:spacing w:after="0" w:line="240" w:lineRule="auto"/>
              <w:jc w:val="center"/>
              <w:rPr>
                <w:rFonts w:eastAsia="SimSun" w:cstheme="minorHAnsi"/>
                <w:b/>
                <w:bCs/>
                <w:lang w:eastAsia="pl-PL"/>
              </w:rPr>
            </w:pPr>
            <w:r w:rsidRPr="004606BB">
              <w:rPr>
                <w:rFonts w:eastAsia="SimSun" w:cstheme="minorHAnsi"/>
                <w:b/>
                <w:bCs/>
                <w:lang w:eastAsia="pl-PL"/>
              </w:rPr>
              <w:t>5.</w:t>
            </w:r>
          </w:p>
        </w:tc>
        <w:tc>
          <w:tcPr>
            <w:tcW w:w="8537" w:type="dxa"/>
            <w:tcBorders>
              <w:top w:val="single" w:sz="4" w:space="0" w:color="auto"/>
              <w:left w:val="single" w:sz="4" w:space="0" w:color="auto"/>
              <w:bottom w:val="single" w:sz="4" w:space="0" w:color="auto"/>
              <w:right w:val="single" w:sz="4" w:space="0" w:color="auto"/>
            </w:tcBorders>
          </w:tcPr>
          <w:p w14:paraId="0A4F9805" w14:textId="77777777" w:rsidR="00292CC7" w:rsidRPr="004606BB" w:rsidRDefault="00292CC7" w:rsidP="00D10BE2">
            <w:pPr>
              <w:spacing w:after="0" w:line="240" w:lineRule="auto"/>
              <w:rPr>
                <w:rFonts w:eastAsia="Times New Roman" w:cstheme="minorHAnsi"/>
                <w:lang w:eastAsia="pl-PL"/>
              </w:rPr>
            </w:pPr>
            <w:r w:rsidRPr="004606BB">
              <w:rPr>
                <w:rFonts w:eastAsia="Times New Roman" w:cstheme="minorHAnsi"/>
                <w:lang w:eastAsia="pl-PL"/>
              </w:rPr>
              <w:t>POKOJE GOŚCINNE</w:t>
            </w:r>
            <w:r>
              <w:rPr>
                <w:rFonts w:eastAsia="Times New Roman" w:cstheme="minorHAnsi"/>
                <w:lang w:eastAsia="pl-PL"/>
              </w:rPr>
              <w:t xml:space="preserve"> –</w:t>
            </w:r>
            <w:r w:rsidRPr="004606BB">
              <w:rPr>
                <w:rFonts w:eastAsia="Times New Roman" w:cstheme="minorHAnsi"/>
                <w:lang w:eastAsia="pl-PL"/>
              </w:rPr>
              <w:t xml:space="preserve"> Krzyszkowice 73</w:t>
            </w:r>
          </w:p>
        </w:tc>
      </w:tr>
      <w:tr w:rsidR="00292CC7" w:rsidRPr="004606BB" w14:paraId="4AF99B0D" w14:textId="77777777" w:rsidTr="00D10BE2">
        <w:tc>
          <w:tcPr>
            <w:tcW w:w="675" w:type="dxa"/>
            <w:tcBorders>
              <w:top w:val="single" w:sz="4" w:space="0" w:color="auto"/>
              <w:left w:val="single" w:sz="4" w:space="0" w:color="auto"/>
              <w:bottom w:val="single" w:sz="4" w:space="0" w:color="auto"/>
              <w:right w:val="single" w:sz="4" w:space="0" w:color="auto"/>
            </w:tcBorders>
          </w:tcPr>
          <w:p w14:paraId="31B4CE91" w14:textId="77777777" w:rsidR="00292CC7" w:rsidRPr="004606BB" w:rsidRDefault="00292CC7" w:rsidP="00D10BE2">
            <w:pPr>
              <w:spacing w:after="0" w:line="240" w:lineRule="auto"/>
              <w:jc w:val="center"/>
              <w:rPr>
                <w:rFonts w:eastAsia="SimSun" w:cstheme="minorHAnsi"/>
                <w:b/>
                <w:bCs/>
                <w:lang w:eastAsia="pl-PL"/>
              </w:rPr>
            </w:pPr>
            <w:r>
              <w:rPr>
                <w:rFonts w:eastAsia="SimSun" w:cstheme="minorHAnsi"/>
                <w:b/>
                <w:bCs/>
                <w:lang w:eastAsia="pl-PL"/>
              </w:rPr>
              <w:t>6.</w:t>
            </w:r>
          </w:p>
        </w:tc>
        <w:tc>
          <w:tcPr>
            <w:tcW w:w="8537" w:type="dxa"/>
            <w:tcBorders>
              <w:top w:val="single" w:sz="4" w:space="0" w:color="auto"/>
              <w:left w:val="single" w:sz="4" w:space="0" w:color="auto"/>
              <w:bottom w:val="single" w:sz="4" w:space="0" w:color="auto"/>
              <w:right w:val="single" w:sz="4" w:space="0" w:color="auto"/>
            </w:tcBorders>
          </w:tcPr>
          <w:p w14:paraId="00655850" w14:textId="77777777" w:rsidR="00292CC7" w:rsidRPr="004606BB" w:rsidRDefault="00292CC7" w:rsidP="00D10BE2">
            <w:pPr>
              <w:spacing w:after="0" w:line="240" w:lineRule="auto"/>
              <w:rPr>
                <w:rFonts w:eastAsia="Times New Roman" w:cstheme="minorHAnsi"/>
                <w:lang w:eastAsia="pl-PL"/>
              </w:rPr>
            </w:pPr>
            <w:r>
              <w:rPr>
                <w:rFonts w:eastAsia="Times New Roman" w:cstheme="minorHAnsi"/>
                <w:lang w:eastAsia="pl-PL"/>
              </w:rPr>
              <w:t xml:space="preserve">GRELAND (bar, pensjonat, gospodarstwo agroturystyczne) – </w:t>
            </w:r>
            <w:proofErr w:type="spellStart"/>
            <w:r>
              <w:rPr>
                <w:rFonts w:eastAsia="Times New Roman" w:cstheme="minorHAnsi"/>
                <w:lang w:eastAsia="pl-PL"/>
              </w:rPr>
              <w:t>Paśmiechy</w:t>
            </w:r>
            <w:proofErr w:type="spellEnd"/>
            <w:r>
              <w:rPr>
                <w:rFonts w:eastAsia="Times New Roman" w:cstheme="minorHAnsi"/>
                <w:lang w:eastAsia="pl-PL"/>
              </w:rPr>
              <w:t xml:space="preserve"> 49</w:t>
            </w:r>
          </w:p>
        </w:tc>
      </w:tr>
      <w:tr w:rsidR="00292CC7" w:rsidRPr="004606BB" w14:paraId="6AF6D8F7" w14:textId="77777777" w:rsidTr="00D10BE2">
        <w:tc>
          <w:tcPr>
            <w:tcW w:w="675" w:type="dxa"/>
            <w:tcBorders>
              <w:top w:val="single" w:sz="4" w:space="0" w:color="auto"/>
              <w:left w:val="single" w:sz="4" w:space="0" w:color="auto"/>
              <w:bottom w:val="single" w:sz="4" w:space="0" w:color="auto"/>
              <w:right w:val="single" w:sz="4" w:space="0" w:color="auto"/>
            </w:tcBorders>
          </w:tcPr>
          <w:p w14:paraId="64BE1F15" w14:textId="77777777" w:rsidR="00292CC7" w:rsidRDefault="00292CC7" w:rsidP="00D10BE2">
            <w:pPr>
              <w:spacing w:after="0" w:line="240" w:lineRule="auto"/>
              <w:jc w:val="center"/>
              <w:rPr>
                <w:rFonts w:eastAsia="SimSun" w:cstheme="minorHAnsi"/>
                <w:b/>
                <w:bCs/>
                <w:lang w:eastAsia="pl-PL"/>
              </w:rPr>
            </w:pPr>
            <w:r>
              <w:rPr>
                <w:rFonts w:eastAsia="SimSun" w:cstheme="minorHAnsi"/>
                <w:b/>
                <w:bCs/>
                <w:lang w:eastAsia="pl-PL"/>
              </w:rPr>
              <w:t>7.</w:t>
            </w:r>
          </w:p>
        </w:tc>
        <w:tc>
          <w:tcPr>
            <w:tcW w:w="8537" w:type="dxa"/>
            <w:tcBorders>
              <w:top w:val="single" w:sz="4" w:space="0" w:color="auto"/>
              <w:left w:val="single" w:sz="4" w:space="0" w:color="auto"/>
              <w:bottom w:val="single" w:sz="4" w:space="0" w:color="auto"/>
              <w:right w:val="single" w:sz="4" w:space="0" w:color="auto"/>
            </w:tcBorders>
          </w:tcPr>
          <w:p w14:paraId="6CBB5D4A" w14:textId="77777777" w:rsidR="00292CC7" w:rsidRDefault="00292CC7" w:rsidP="00D10BE2">
            <w:pPr>
              <w:spacing w:after="0" w:line="240" w:lineRule="auto"/>
              <w:rPr>
                <w:rFonts w:eastAsia="Times New Roman" w:cstheme="minorHAnsi"/>
                <w:lang w:eastAsia="pl-PL"/>
              </w:rPr>
            </w:pPr>
            <w:r>
              <w:rPr>
                <w:rFonts w:eastAsia="Times New Roman" w:cstheme="minorHAnsi"/>
                <w:lang w:eastAsia="pl-PL"/>
              </w:rPr>
              <w:t>Dom Weselny Ośrodek Szkoleniowy „Stradlice” – Stradlice 83</w:t>
            </w:r>
          </w:p>
        </w:tc>
      </w:tr>
    </w:tbl>
    <w:p w14:paraId="1AEE69F4" w14:textId="77777777" w:rsidR="00292CC7" w:rsidRPr="004606BB" w:rsidRDefault="00292CC7" w:rsidP="00292CC7">
      <w:pPr>
        <w:spacing w:after="0" w:line="240" w:lineRule="auto"/>
        <w:jc w:val="center"/>
        <w:rPr>
          <w:rFonts w:eastAsia="Times New Roman" w:cstheme="minorHAnsi"/>
          <w:color w:val="000000"/>
          <w:sz w:val="20"/>
          <w:szCs w:val="20"/>
          <w:lang w:eastAsia="pl-PL"/>
        </w:rPr>
      </w:pPr>
      <w:r w:rsidRPr="004606BB">
        <w:rPr>
          <w:rFonts w:eastAsia="Times New Roman" w:cstheme="minorHAnsi"/>
          <w:color w:val="000000"/>
          <w:sz w:val="20"/>
          <w:szCs w:val="20"/>
          <w:lang w:eastAsia="pl-PL"/>
        </w:rPr>
        <w:t>Źródło: Urząd Miasta i Gminy w Kazimierzy Wielkiej</w:t>
      </w:r>
    </w:p>
    <w:p w14:paraId="4763709C" w14:textId="77777777" w:rsidR="00292CC7" w:rsidRPr="004606BB" w:rsidRDefault="00292CC7" w:rsidP="00292CC7">
      <w:pPr>
        <w:tabs>
          <w:tab w:val="left" w:pos="1140"/>
        </w:tabs>
        <w:spacing w:after="0" w:line="240" w:lineRule="auto"/>
        <w:rPr>
          <w:rFonts w:eastAsia="SimSun" w:cstheme="minorHAnsi"/>
          <w:u w:val="single"/>
          <w:lang w:eastAsia="zh-CN"/>
        </w:rPr>
      </w:pPr>
    </w:p>
    <w:p w14:paraId="4CE3E8A3" w14:textId="7F7D8AEC" w:rsidR="00292CC7" w:rsidRPr="004606BB" w:rsidRDefault="00292CC7" w:rsidP="00292CC7">
      <w:pPr>
        <w:spacing w:after="0" w:line="240" w:lineRule="auto"/>
        <w:jc w:val="center"/>
        <w:rPr>
          <w:rFonts w:eastAsia="Times New Roman" w:cstheme="minorHAnsi"/>
          <w:bCs/>
          <w:i/>
          <w:sz w:val="20"/>
          <w:szCs w:val="20"/>
          <w:lang w:eastAsia="pl-PL"/>
        </w:rPr>
      </w:pPr>
      <w:bookmarkStart w:id="71" w:name="_Toc451156467"/>
      <w:bookmarkStart w:id="72" w:name="_Toc534806103"/>
      <w:bookmarkStart w:id="73" w:name="_Toc114224879"/>
      <w:r w:rsidRPr="004606BB">
        <w:rPr>
          <w:rFonts w:eastAsia="Times New Roman" w:cstheme="minorHAnsi"/>
          <w:bCs/>
          <w:sz w:val="20"/>
          <w:szCs w:val="20"/>
          <w:lang w:eastAsia="pl-PL"/>
        </w:rPr>
        <w:t xml:space="preserve">Tabela </w:t>
      </w:r>
      <w:r w:rsidRPr="004606BB">
        <w:rPr>
          <w:rFonts w:eastAsia="Times New Roman" w:cstheme="minorHAnsi"/>
          <w:bCs/>
          <w:i/>
          <w:sz w:val="20"/>
          <w:szCs w:val="20"/>
          <w:lang w:eastAsia="pl-PL"/>
        </w:rPr>
        <w:fldChar w:fldCharType="begin"/>
      </w:r>
      <w:r w:rsidRPr="004606BB">
        <w:rPr>
          <w:rFonts w:eastAsia="Times New Roman" w:cstheme="minorHAnsi"/>
          <w:bCs/>
          <w:sz w:val="20"/>
          <w:szCs w:val="20"/>
          <w:lang w:eastAsia="pl-PL"/>
        </w:rPr>
        <w:instrText xml:space="preserve"> SEQ Tabela \* ARABIC </w:instrText>
      </w:r>
      <w:r w:rsidRPr="004606BB">
        <w:rPr>
          <w:rFonts w:eastAsia="Times New Roman" w:cstheme="minorHAnsi"/>
          <w:bCs/>
          <w:i/>
          <w:sz w:val="20"/>
          <w:szCs w:val="20"/>
          <w:lang w:eastAsia="pl-PL"/>
        </w:rPr>
        <w:fldChar w:fldCharType="separate"/>
      </w:r>
      <w:r w:rsidR="00E43EF4">
        <w:rPr>
          <w:rFonts w:eastAsia="Times New Roman" w:cstheme="minorHAnsi"/>
          <w:bCs/>
          <w:noProof/>
          <w:sz w:val="20"/>
          <w:szCs w:val="20"/>
          <w:lang w:eastAsia="pl-PL"/>
        </w:rPr>
        <w:t>14</w:t>
      </w:r>
      <w:r w:rsidRPr="004606BB">
        <w:rPr>
          <w:rFonts w:eastAsia="Times New Roman" w:cstheme="minorHAnsi"/>
          <w:bCs/>
          <w:i/>
          <w:sz w:val="20"/>
          <w:szCs w:val="20"/>
          <w:lang w:eastAsia="pl-PL"/>
        </w:rPr>
        <w:fldChar w:fldCharType="end"/>
      </w:r>
      <w:r w:rsidRPr="004606BB">
        <w:rPr>
          <w:rFonts w:eastAsia="Times New Roman" w:cstheme="minorHAnsi"/>
          <w:bCs/>
          <w:sz w:val="20"/>
          <w:szCs w:val="20"/>
          <w:lang w:eastAsia="pl-PL"/>
        </w:rPr>
        <w:t>: Baza gastronomiczna na terenie Gminy Kazimierza Wielka</w:t>
      </w:r>
      <w:bookmarkEnd w:id="71"/>
      <w:bookmarkEnd w:id="72"/>
      <w:bookmarkEnd w:id="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8345"/>
      </w:tblGrid>
      <w:tr w:rsidR="00292CC7" w:rsidRPr="004606BB" w14:paraId="015C5318" w14:textId="77777777" w:rsidTr="00D10BE2">
        <w:tc>
          <w:tcPr>
            <w:tcW w:w="671" w:type="dxa"/>
            <w:tcBorders>
              <w:top w:val="single" w:sz="4" w:space="0" w:color="auto"/>
              <w:left w:val="single" w:sz="4" w:space="0" w:color="auto"/>
              <w:bottom w:val="single" w:sz="4" w:space="0" w:color="auto"/>
              <w:right w:val="single" w:sz="4" w:space="0" w:color="auto"/>
            </w:tcBorders>
            <w:shd w:val="clear" w:color="auto" w:fill="FFFF00"/>
            <w:hideMark/>
          </w:tcPr>
          <w:p w14:paraId="5E60987E" w14:textId="77777777" w:rsidR="00292CC7" w:rsidRPr="004606BB" w:rsidRDefault="00292CC7" w:rsidP="00D10BE2">
            <w:pPr>
              <w:spacing w:after="0" w:line="240" w:lineRule="auto"/>
              <w:jc w:val="center"/>
              <w:rPr>
                <w:rFonts w:eastAsia="SimSun" w:cstheme="minorHAnsi"/>
                <w:b/>
                <w:bCs/>
                <w:lang w:eastAsia="pl-PL"/>
              </w:rPr>
            </w:pPr>
            <w:r w:rsidRPr="004606BB">
              <w:rPr>
                <w:rFonts w:eastAsia="SimSun" w:cstheme="minorHAnsi"/>
                <w:b/>
                <w:bCs/>
                <w:lang w:eastAsia="pl-PL"/>
              </w:rPr>
              <w:t>L.p.</w:t>
            </w:r>
          </w:p>
        </w:tc>
        <w:tc>
          <w:tcPr>
            <w:tcW w:w="8345" w:type="dxa"/>
            <w:tcBorders>
              <w:top w:val="single" w:sz="4" w:space="0" w:color="auto"/>
              <w:left w:val="single" w:sz="4" w:space="0" w:color="auto"/>
              <w:bottom w:val="single" w:sz="4" w:space="0" w:color="auto"/>
              <w:right w:val="single" w:sz="4" w:space="0" w:color="auto"/>
            </w:tcBorders>
            <w:shd w:val="clear" w:color="auto" w:fill="FFFF00"/>
            <w:hideMark/>
          </w:tcPr>
          <w:p w14:paraId="3AC70D77" w14:textId="77777777" w:rsidR="00292CC7" w:rsidRPr="004606BB" w:rsidRDefault="00292CC7" w:rsidP="00D10BE2">
            <w:pPr>
              <w:spacing w:after="0" w:line="240" w:lineRule="auto"/>
              <w:jc w:val="center"/>
              <w:rPr>
                <w:rFonts w:eastAsia="SimSun" w:cstheme="minorHAnsi"/>
                <w:b/>
                <w:lang w:eastAsia="pl-PL"/>
              </w:rPr>
            </w:pPr>
            <w:r w:rsidRPr="004606BB">
              <w:rPr>
                <w:rFonts w:eastAsia="SimSun" w:cstheme="minorHAnsi"/>
                <w:b/>
                <w:lang w:eastAsia="pl-PL"/>
              </w:rPr>
              <w:t>Nazwa i adres</w:t>
            </w:r>
          </w:p>
        </w:tc>
      </w:tr>
      <w:tr w:rsidR="00292CC7" w:rsidRPr="004606BB" w14:paraId="11A7A6A5" w14:textId="77777777" w:rsidTr="00D10BE2">
        <w:tc>
          <w:tcPr>
            <w:tcW w:w="671" w:type="dxa"/>
            <w:tcBorders>
              <w:top w:val="single" w:sz="4" w:space="0" w:color="auto"/>
              <w:left w:val="single" w:sz="4" w:space="0" w:color="auto"/>
              <w:bottom w:val="single" w:sz="4" w:space="0" w:color="auto"/>
              <w:right w:val="single" w:sz="4" w:space="0" w:color="auto"/>
            </w:tcBorders>
            <w:hideMark/>
          </w:tcPr>
          <w:p w14:paraId="4DEC706C" w14:textId="77777777" w:rsidR="00292CC7" w:rsidRPr="004606BB" w:rsidRDefault="00292CC7" w:rsidP="00D10BE2">
            <w:pPr>
              <w:spacing w:after="0" w:line="240" w:lineRule="auto"/>
              <w:jc w:val="both"/>
              <w:rPr>
                <w:rFonts w:eastAsia="SimSun" w:cstheme="minorHAnsi"/>
                <w:b/>
                <w:bCs/>
                <w:lang w:eastAsia="pl-PL"/>
              </w:rPr>
            </w:pPr>
            <w:r w:rsidRPr="004606BB">
              <w:rPr>
                <w:rFonts w:eastAsia="SimSun" w:cstheme="minorHAnsi"/>
                <w:b/>
                <w:bCs/>
                <w:lang w:eastAsia="pl-PL"/>
              </w:rPr>
              <w:t>1.</w:t>
            </w:r>
          </w:p>
        </w:tc>
        <w:tc>
          <w:tcPr>
            <w:tcW w:w="8345" w:type="dxa"/>
            <w:tcBorders>
              <w:top w:val="single" w:sz="4" w:space="0" w:color="auto"/>
              <w:left w:val="single" w:sz="4" w:space="0" w:color="auto"/>
              <w:bottom w:val="single" w:sz="4" w:space="0" w:color="auto"/>
              <w:right w:val="single" w:sz="4" w:space="0" w:color="auto"/>
            </w:tcBorders>
          </w:tcPr>
          <w:p w14:paraId="02A1BBA0" w14:textId="77777777" w:rsidR="00292CC7" w:rsidRPr="004606BB" w:rsidRDefault="00292CC7" w:rsidP="00D10BE2">
            <w:pPr>
              <w:spacing w:after="0" w:line="240" w:lineRule="auto"/>
              <w:jc w:val="both"/>
              <w:rPr>
                <w:rFonts w:eastAsia="SimSun" w:cstheme="minorHAnsi"/>
                <w:lang w:eastAsia="pl-PL"/>
              </w:rPr>
            </w:pPr>
            <w:r w:rsidRPr="004606BB">
              <w:rPr>
                <w:rFonts w:eastAsia="SimSun" w:cstheme="minorHAnsi"/>
                <w:lang w:eastAsia="zh-CN"/>
              </w:rPr>
              <w:t xml:space="preserve">PAŁAC LACON, Kazimierza Wielka ul. 1 Maja </w:t>
            </w:r>
          </w:p>
        </w:tc>
      </w:tr>
      <w:tr w:rsidR="00292CC7" w:rsidRPr="004606BB" w14:paraId="291E0E14" w14:textId="77777777" w:rsidTr="00D10BE2">
        <w:tc>
          <w:tcPr>
            <w:tcW w:w="671" w:type="dxa"/>
            <w:tcBorders>
              <w:top w:val="single" w:sz="4" w:space="0" w:color="auto"/>
              <w:left w:val="single" w:sz="4" w:space="0" w:color="auto"/>
              <w:bottom w:val="single" w:sz="4" w:space="0" w:color="auto"/>
              <w:right w:val="single" w:sz="4" w:space="0" w:color="auto"/>
            </w:tcBorders>
            <w:hideMark/>
          </w:tcPr>
          <w:p w14:paraId="67B0C04A" w14:textId="77777777" w:rsidR="00292CC7" w:rsidRPr="004606BB" w:rsidRDefault="00292CC7" w:rsidP="00D10BE2">
            <w:pPr>
              <w:spacing w:after="0" w:line="240" w:lineRule="auto"/>
              <w:jc w:val="both"/>
              <w:rPr>
                <w:rFonts w:eastAsia="SimSun" w:cstheme="minorHAnsi"/>
                <w:b/>
                <w:bCs/>
                <w:lang w:eastAsia="pl-PL"/>
              </w:rPr>
            </w:pPr>
            <w:r w:rsidRPr="004606BB">
              <w:rPr>
                <w:rFonts w:eastAsia="SimSun" w:cstheme="minorHAnsi"/>
                <w:b/>
                <w:bCs/>
                <w:lang w:eastAsia="pl-PL"/>
              </w:rPr>
              <w:t>2.</w:t>
            </w:r>
          </w:p>
        </w:tc>
        <w:tc>
          <w:tcPr>
            <w:tcW w:w="8345" w:type="dxa"/>
            <w:tcBorders>
              <w:top w:val="single" w:sz="4" w:space="0" w:color="auto"/>
              <w:left w:val="single" w:sz="4" w:space="0" w:color="auto"/>
              <w:bottom w:val="single" w:sz="4" w:space="0" w:color="auto"/>
              <w:right w:val="single" w:sz="4" w:space="0" w:color="auto"/>
            </w:tcBorders>
          </w:tcPr>
          <w:p w14:paraId="02CDB825" w14:textId="77777777" w:rsidR="00292CC7" w:rsidRPr="004606BB" w:rsidRDefault="00292CC7" w:rsidP="00D10BE2">
            <w:pPr>
              <w:spacing w:after="0" w:line="240" w:lineRule="auto"/>
              <w:jc w:val="both"/>
              <w:rPr>
                <w:rFonts w:eastAsia="SimSun" w:cstheme="minorHAnsi"/>
                <w:lang w:eastAsia="pl-PL"/>
              </w:rPr>
            </w:pPr>
            <w:r w:rsidRPr="004606BB">
              <w:rPr>
                <w:rFonts w:eastAsia="SimSun" w:cstheme="minorHAnsi"/>
                <w:lang w:eastAsia="zh-CN"/>
              </w:rPr>
              <w:t>DWÓR W ODONOWIE, Odonów 2</w:t>
            </w:r>
          </w:p>
        </w:tc>
      </w:tr>
      <w:tr w:rsidR="00292CC7" w:rsidRPr="004606BB" w14:paraId="0BA1C691" w14:textId="77777777" w:rsidTr="00D10BE2">
        <w:tc>
          <w:tcPr>
            <w:tcW w:w="671" w:type="dxa"/>
            <w:tcBorders>
              <w:top w:val="single" w:sz="4" w:space="0" w:color="auto"/>
              <w:left w:val="single" w:sz="4" w:space="0" w:color="auto"/>
              <w:bottom w:val="single" w:sz="4" w:space="0" w:color="auto"/>
              <w:right w:val="single" w:sz="4" w:space="0" w:color="auto"/>
            </w:tcBorders>
            <w:hideMark/>
          </w:tcPr>
          <w:p w14:paraId="010ED64F" w14:textId="77777777" w:rsidR="00292CC7" w:rsidRPr="004606BB" w:rsidRDefault="00292CC7" w:rsidP="00D10BE2">
            <w:pPr>
              <w:spacing w:after="0" w:line="240" w:lineRule="auto"/>
              <w:jc w:val="both"/>
              <w:rPr>
                <w:rFonts w:eastAsia="SimSun" w:cstheme="minorHAnsi"/>
                <w:b/>
                <w:bCs/>
                <w:lang w:eastAsia="pl-PL"/>
              </w:rPr>
            </w:pPr>
            <w:r w:rsidRPr="004606BB">
              <w:rPr>
                <w:rFonts w:eastAsia="SimSun" w:cstheme="minorHAnsi"/>
                <w:b/>
                <w:bCs/>
                <w:lang w:eastAsia="pl-PL"/>
              </w:rPr>
              <w:t>3.</w:t>
            </w:r>
          </w:p>
        </w:tc>
        <w:tc>
          <w:tcPr>
            <w:tcW w:w="8345" w:type="dxa"/>
            <w:tcBorders>
              <w:top w:val="single" w:sz="4" w:space="0" w:color="auto"/>
              <w:left w:val="single" w:sz="4" w:space="0" w:color="auto"/>
              <w:bottom w:val="single" w:sz="4" w:space="0" w:color="auto"/>
              <w:right w:val="single" w:sz="4" w:space="0" w:color="auto"/>
            </w:tcBorders>
          </w:tcPr>
          <w:p w14:paraId="3140524B" w14:textId="77777777" w:rsidR="00292CC7" w:rsidRPr="004606BB" w:rsidRDefault="00292CC7" w:rsidP="00D10BE2">
            <w:pPr>
              <w:spacing w:after="0" w:line="240" w:lineRule="auto"/>
              <w:jc w:val="both"/>
              <w:rPr>
                <w:rFonts w:eastAsia="SimSun" w:cstheme="minorHAnsi"/>
                <w:lang w:eastAsia="pl-PL"/>
              </w:rPr>
            </w:pPr>
            <w:r w:rsidRPr="004606BB">
              <w:rPr>
                <w:rFonts w:eastAsia="SimSun" w:cstheme="minorHAnsi"/>
                <w:lang w:eastAsia="zh-CN"/>
              </w:rPr>
              <w:t>ZAJAZD SŁONECZNY, Donosy 133</w:t>
            </w:r>
          </w:p>
        </w:tc>
      </w:tr>
      <w:tr w:rsidR="00292CC7" w:rsidRPr="004606BB" w14:paraId="25036782" w14:textId="77777777" w:rsidTr="00D10BE2">
        <w:tc>
          <w:tcPr>
            <w:tcW w:w="671" w:type="dxa"/>
            <w:tcBorders>
              <w:top w:val="single" w:sz="4" w:space="0" w:color="auto"/>
              <w:left w:val="single" w:sz="4" w:space="0" w:color="auto"/>
              <w:bottom w:val="single" w:sz="4" w:space="0" w:color="auto"/>
              <w:right w:val="single" w:sz="4" w:space="0" w:color="auto"/>
            </w:tcBorders>
          </w:tcPr>
          <w:p w14:paraId="584B53F2" w14:textId="77777777" w:rsidR="00292CC7" w:rsidRPr="004606BB" w:rsidRDefault="00292CC7" w:rsidP="00D10BE2">
            <w:pPr>
              <w:spacing w:after="0" w:line="240" w:lineRule="auto"/>
              <w:jc w:val="both"/>
              <w:rPr>
                <w:rFonts w:eastAsia="SimSun" w:cstheme="minorHAnsi"/>
                <w:b/>
                <w:bCs/>
                <w:lang w:eastAsia="pl-PL"/>
              </w:rPr>
            </w:pPr>
            <w:r w:rsidRPr="004606BB">
              <w:rPr>
                <w:rFonts w:eastAsia="SimSun" w:cstheme="minorHAnsi"/>
                <w:b/>
                <w:bCs/>
                <w:lang w:eastAsia="pl-PL"/>
              </w:rPr>
              <w:t>4.</w:t>
            </w:r>
          </w:p>
        </w:tc>
        <w:tc>
          <w:tcPr>
            <w:tcW w:w="8345" w:type="dxa"/>
            <w:tcBorders>
              <w:top w:val="single" w:sz="4" w:space="0" w:color="auto"/>
              <w:left w:val="single" w:sz="4" w:space="0" w:color="auto"/>
              <w:bottom w:val="single" w:sz="4" w:space="0" w:color="auto"/>
              <w:right w:val="single" w:sz="4" w:space="0" w:color="auto"/>
            </w:tcBorders>
          </w:tcPr>
          <w:p w14:paraId="5CE05400" w14:textId="77777777" w:rsidR="00292CC7" w:rsidRPr="004606BB" w:rsidRDefault="00292CC7" w:rsidP="00D10BE2">
            <w:pPr>
              <w:spacing w:after="0" w:line="240" w:lineRule="auto"/>
              <w:jc w:val="both"/>
              <w:rPr>
                <w:rFonts w:eastAsia="SimSun" w:cstheme="minorHAnsi"/>
                <w:lang w:eastAsia="zh-CN"/>
              </w:rPr>
            </w:pPr>
            <w:r w:rsidRPr="004606BB">
              <w:rPr>
                <w:rFonts w:eastAsia="SimSun" w:cstheme="minorHAnsi"/>
                <w:lang w:eastAsia="zh-CN"/>
              </w:rPr>
              <w:t>RESTAURACJA BAJKA, Kazimierza Wielka ul. Kolejowa 31</w:t>
            </w:r>
          </w:p>
        </w:tc>
      </w:tr>
      <w:tr w:rsidR="00292CC7" w:rsidRPr="004606BB" w14:paraId="463772F5" w14:textId="77777777" w:rsidTr="00D10BE2">
        <w:tc>
          <w:tcPr>
            <w:tcW w:w="671" w:type="dxa"/>
            <w:tcBorders>
              <w:top w:val="single" w:sz="4" w:space="0" w:color="auto"/>
              <w:left w:val="single" w:sz="4" w:space="0" w:color="auto"/>
              <w:bottom w:val="single" w:sz="4" w:space="0" w:color="auto"/>
              <w:right w:val="single" w:sz="4" w:space="0" w:color="auto"/>
            </w:tcBorders>
          </w:tcPr>
          <w:p w14:paraId="0EA6A219" w14:textId="77777777" w:rsidR="00292CC7" w:rsidRPr="004606BB" w:rsidRDefault="00292CC7" w:rsidP="00D10BE2">
            <w:pPr>
              <w:spacing w:after="0" w:line="240" w:lineRule="auto"/>
              <w:jc w:val="both"/>
              <w:rPr>
                <w:rFonts w:eastAsia="SimSun" w:cstheme="minorHAnsi"/>
                <w:b/>
                <w:bCs/>
                <w:lang w:eastAsia="pl-PL"/>
              </w:rPr>
            </w:pPr>
            <w:r w:rsidRPr="004606BB">
              <w:rPr>
                <w:rFonts w:eastAsia="SimSun" w:cstheme="minorHAnsi"/>
                <w:b/>
                <w:bCs/>
                <w:lang w:eastAsia="pl-PL"/>
              </w:rPr>
              <w:t>5.</w:t>
            </w:r>
          </w:p>
        </w:tc>
        <w:tc>
          <w:tcPr>
            <w:tcW w:w="8345" w:type="dxa"/>
            <w:tcBorders>
              <w:top w:val="single" w:sz="4" w:space="0" w:color="auto"/>
              <w:left w:val="single" w:sz="4" w:space="0" w:color="auto"/>
              <w:bottom w:val="single" w:sz="4" w:space="0" w:color="auto"/>
              <w:right w:val="single" w:sz="4" w:space="0" w:color="auto"/>
            </w:tcBorders>
          </w:tcPr>
          <w:p w14:paraId="29A55194" w14:textId="77777777" w:rsidR="00292CC7" w:rsidRPr="004606BB" w:rsidRDefault="00292CC7" w:rsidP="00D10BE2">
            <w:pPr>
              <w:spacing w:after="0" w:line="240" w:lineRule="auto"/>
              <w:jc w:val="both"/>
              <w:rPr>
                <w:rFonts w:eastAsia="SimSun" w:cstheme="minorHAnsi"/>
                <w:lang w:eastAsia="zh-CN"/>
              </w:rPr>
            </w:pPr>
            <w:r w:rsidRPr="004606BB">
              <w:rPr>
                <w:rFonts w:eastAsia="SimSun" w:cstheme="minorHAnsi"/>
                <w:lang w:eastAsia="zh-CN"/>
              </w:rPr>
              <w:t>RESTAURACJA RETRO, Kazimierza Wielka ul. Kolejowa 25</w:t>
            </w:r>
          </w:p>
        </w:tc>
      </w:tr>
      <w:tr w:rsidR="00292CC7" w:rsidRPr="004606BB" w14:paraId="1F8DB62B" w14:textId="77777777" w:rsidTr="00D10BE2">
        <w:tc>
          <w:tcPr>
            <w:tcW w:w="671" w:type="dxa"/>
            <w:tcBorders>
              <w:top w:val="single" w:sz="4" w:space="0" w:color="auto"/>
              <w:left w:val="single" w:sz="4" w:space="0" w:color="auto"/>
              <w:bottom w:val="single" w:sz="4" w:space="0" w:color="auto"/>
              <w:right w:val="single" w:sz="4" w:space="0" w:color="auto"/>
            </w:tcBorders>
          </w:tcPr>
          <w:p w14:paraId="5841F2D3" w14:textId="77777777" w:rsidR="00292CC7" w:rsidRPr="004606BB" w:rsidRDefault="00292CC7" w:rsidP="00D10BE2">
            <w:pPr>
              <w:spacing w:after="0" w:line="240" w:lineRule="auto"/>
              <w:jc w:val="both"/>
              <w:rPr>
                <w:rFonts w:eastAsia="SimSun" w:cstheme="minorHAnsi"/>
                <w:b/>
                <w:bCs/>
                <w:lang w:eastAsia="pl-PL"/>
              </w:rPr>
            </w:pPr>
            <w:r w:rsidRPr="004606BB">
              <w:rPr>
                <w:rFonts w:eastAsia="SimSun" w:cstheme="minorHAnsi"/>
                <w:b/>
                <w:bCs/>
                <w:lang w:eastAsia="pl-PL"/>
              </w:rPr>
              <w:t>6.</w:t>
            </w:r>
          </w:p>
        </w:tc>
        <w:tc>
          <w:tcPr>
            <w:tcW w:w="8345" w:type="dxa"/>
            <w:tcBorders>
              <w:top w:val="single" w:sz="4" w:space="0" w:color="auto"/>
              <w:left w:val="single" w:sz="4" w:space="0" w:color="auto"/>
              <w:bottom w:val="single" w:sz="4" w:space="0" w:color="auto"/>
              <w:right w:val="single" w:sz="4" w:space="0" w:color="auto"/>
            </w:tcBorders>
          </w:tcPr>
          <w:p w14:paraId="750D6FFA" w14:textId="77777777" w:rsidR="00292CC7" w:rsidRPr="004606BB" w:rsidRDefault="00292CC7" w:rsidP="00D10BE2">
            <w:pPr>
              <w:spacing w:after="0" w:line="240" w:lineRule="auto"/>
              <w:jc w:val="both"/>
              <w:rPr>
                <w:rFonts w:eastAsia="SimSun" w:cstheme="minorHAnsi"/>
                <w:lang w:eastAsia="zh-CN"/>
              </w:rPr>
            </w:pPr>
            <w:r w:rsidRPr="004606BB">
              <w:rPr>
                <w:rFonts w:eastAsia="SimSun" w:cstheme="minorHAnsi"/>
                <w:lang w:eastAsia="zh-CN"/>
              </w:rPr>
              <w:t xml:space="preserve">BAR FUKS, Kazimierza Wielka ul. Armii Krajowej 3 </w:t>
            </w:r>
          </w:p>
        </w:tc>
      </w:tr>
      <w:tr w:rsidR="00292CC7" w:rsidRPr="004606BB" w14:paraId="7746ABC3" w14:textId="77777777" w:rsidTr="00D10BE2">
        <w:tc>
          <w:tcPr>
            <w:tcW w:w="671" w:type="dxa"/>
            <w:tcBorders>
              <w:top w:val="single" w:sz="4" w:space="0" w:color="auto"/>
              <w:left w:val="single" w:sz="4" w:space="0" w:color="auto"/>
              <w:bottom w:val="single" w:sz="4" w:space="0" w:color="auto"/>
              <w:right w:val="single" w:sz="4" w:space="0" w:color="auto"/>
            </w:tcBorders>
          </w:tcPr>
          <w:p w14:paraId="1A925C46" w14:textId="77777777" w:rsidR="00292CC7" w:rsidRPr="004606BB" w:rsidRDefault="00292CC7" w:rsidP="00D10BE2">
            <w:pPr>
              <w:spacing w:after="0" w:line="240" w:lineRule="auto"/>
              <w:jc w:val="both"/>
              <w:rPr>
                <w:rFonts w:eastAsia="SimSun" w:cstheme="minorHAnsi"/>
                <w:b/>
                <w:bCs/>
                <w:lang w:eastAsia="pl-PL"/>
              </w:rPr>
            </w:pPr>
            <w:r w:rsidRPr="004606BB">
              <w:rPr>
                <w:rFonts w:eastAsia="SimSun" w:cstheme="minorHAnsi"/>
                <w:b/>
                <w:bCs/>
                <w:lang w:eastAsia="pl-PL"/>
              </w:rPr>
              <w:t>7.</w:t>
            </w:r>
          </w:p>
        </w:tc>
        <w:tc>
          <w:tcPr>
            <w:tcW w:w="8345" w:type="dxa"/>
            <w:tcBorders>
              <w:top w:val="single" w:sz="4" w:space="0" w:color="auto"/>
              <w:left w:val="single" w:sz="4" w:space="0" w:color="auto"/>
              <w:bottom w:val="single" w:sz="4" w:space="0" w:color="auto"/>
              <w:right w:val="single" w:sz="4" w:space="0" w:color="auto"/>
            </w:tcBorders>
          </w:tcPr>
          <w:p w14:paraId="7BEABC4C" w14:textId="77777777" w:rsidR="00292CC7" w:rsidRPr="004606BB" w:rsidRDefault="00292CC7" w:rsidP="00D10BE2">
            <w:pPr>
              <w:spacing w:after="0" w:line="240" w:lineRule="auto"/>
              <w:jc w:val="both"/>
              <w:rPr>
                <w:rFonts w:eastAsia="SimSun" w:cstheme="minorHAnsi"/>
                <w:lang w:eastAsia="zh-CN"/>
              </w:rPr>
            </w:pPr>
            <w:r w:rsidRPr="004606BB">
              <w:rPr>
                <w:rFonts w:eastAsia="SimSun" w:cstheme="minorHAnsi"/>
                <w:lang w:eastAsia="zh-CN"/>
              </w:rPr>
              <w:t xml:space="preserve">BAR SMAK, Kazimierza Wielka ul. Armii Krajowej 11 </w:t>
            </w:r>
          </w:p>
        </w:tc>
      </w:tr>
      <w:tr w:rsidR="00292CC7" w:rsidRPr="004606BB" w14:paraId="4889898D" w14:textId="77777777" w:rsidTr="00D10BE2">
        <w:tc>
          <w:tcPr>
            <w:tcW w:w="671" w:type="dxa"/>
            <w:tcBorders>
              <w:top w:val="single" w:sz="4" w:space="0" w:color="auto"/>
              <w:left w:val="single" w:sz="4" w:space="0" w:color="auto"/>
              <w:bottom w:val="single" w:sz="4" w:space="0" w:color="auto"/>
              <w:right w:val="single" w:sz="4" w:space="0" w:color="auto"/>
            </w:tcBorders>
          </w:tcPr>
          <w:p w14:paraId="6D38574A" w14:textId="77777777" w:rsidR="00292CC7" w:rsidRPr="004606BB" w:rsidRDefault="00292CC7" w:rsidP="00D10BE2">
            <w:pPr>
              <w:spacing w:after="0" w:line="240" w:lineRule="auto"/>
              <w:jc w:val="both"/>
              <w:rPr>
                <w:rFonts w:eastAsia="SimSun" w:cstheme="minorHAnsi"/>
                <w:b/>
                <w:bCs/>
                <w:lang w:eastAsia="pl-PL"/>
              </w:rPr>
            </w:pPr>
            <w:r w:rsidRPr="004606BB">
              <w:rPr>
                <w:rFonts w:eastAsia="SimSun" w:cstheme="minorHAnsi"/>
                <w:b/>
                <w:bCs/>
                <w:lang w:eastAsia="pl-PL"/>
              </w:rPr>
              <w:lastRenderedPageBreak/>
              <w:t>8.</w:t>
            </w:r>
          </w:p>
        </w:tc>
        <w:tc>
          <w:tcPr>
            <w:tcW w:w="8345" w:type="dxa"/>
            <w:tcBorders>
              <w:top w:val="single" w:sz="4" w:space="0" w:color="auto"/>
              <w:left w:val="single" w:sz="4" w:space="0" w:color="auto"/>
              <w:bottom w:val="single" w:sz="4" w:space="0" w:color="auto"/>
              <w:right w:val="single" w:sz="4" w:space="0" w:color="auto"/>
            </w:tcBorders>
          </w:tcPr>
          <w:p w14:paraId="2579B10A" w14:textId="77777777" w:rsidR="00292CC7" w:rsidRPr="004606BB" w:rsidRDefault="00292CC7" w:rsidP="00D10BE2">
            <w:pPr>
              <w:spacing w:after="0" w:line="240" w:lineRule="auto"/>
              <w:jc w:val="both"/>
              <w:rPr>
                <w:rFonts w:eastAsia="SimSun" w:cstheme="minorHAnsi"/>
                <w:lang w:eastAsia="zh-CN"/>
              </w:rPr>
            </w:pPr>
            <w:r w:rsidRPr="004606BB">
              <w:rPr>
                <w:rFonts w:eastAsia="SimSun" w:cstheme="minorHAnsi"/>
                <w:lang w:eastAsia="zh-CN"/>
              </w:rPr>
              <w:t xml:space="preserve">KOMODA SMAKU, Kazimierza Wielka ul. Armii Krajowej 17 </w:t>
            </w:r>
          </w:p>
        </w:tc>
      </w:tr>
      <w:tr w:rsidR="00292CC7" w:rsidRPr="004606BB" w14:paraId="339615B2" w14:textId="77777777" w:rsidTr="00D10BE2">
        <w:tc>
          <w:tcPr>
            <w:tcW w:w="671" w:type="dxa"/>
            <w:tcBorders>
              <w:top w:val="single" w:sz="4" w:space="0" w:color="auto"/>
              <w:left w:val="single" w:sz="4" w:space="0" w:color="auto"/>
              <w:bottom w:val="single" w:sz="4" w:space="0" w:color="auto"/>
              <w:right w:val="single" w:sz="4" w:space="0" w:color="auto"/>
            </w:tcBorders>
          </w:tcPr>
          <w:p w14:paraId="5F6EB38C" w14:textId="77777777" w:rsidR="00292CC7" w:rsidRPr="004606BB" w:rsidRDefault="00292CC7" w:rsidP="00D10BE2">
            <w:pPr>
              <w:spacing w:after="0" w:line="240" w:lineRule="auto"/>
              <w:jc w:val="both"/>
              <w:rPr>
                <w:rFonts w:eastAsia="SimSun" w:cstheme="minorHAnsi"/>
                <w:b/>
                <w:bCs/>
                <w:lang w:eastAsia="pl-PL"/>
              </w:rPr>
            </w:pPr>
            <w:r w:rsidRPr="004606BB">
              <w:rPr>
                <w:rFonts w:eastAsia="SimSun" w:cstheme="minorHAnsi"/>
                <w:b/>
                <w:bCs/>
                <w:lang w:eastAsia="pl-PL"/>
              </w:rPr>
              <w:t>9.</w:t>
            </w:r>
          </w:p>
        </w:tc>
        <w:tc>
          <w:tcPr>
            <w:tcW w:w="8345" w:type="dxa"/>
            <w:tcBorders>
              <w:top w:val="single" w:sz="4" w:space="0" w:color="auto"/>
              <w:left w:val="single" w:sz="4" w:space="0" w:color="auto"/>
              <w:bottom w:val="single" w:sz="4" w:space="0" w:color="auto"/>
              <w:right w:val="single" w:sz="4" w:space="0" w:color="auto"/>
            </w:tcBorders>
          </w:tcPr>
          <w:p w14:paraId="34EAED15" w14:textId="77777777" w:rsidR="00292CC7" w:rsidRPr="004606BB" w:rsidRDefault="00292CC7" w:rsidP="00D10BE2">
            <w:pPr>
              <w:spacing w:after="0" w:line="240" w:lineRule="auto"/>
              <w:jc w:val="both"/>
              <w:rPr>
                <w:rFonts w:eastAsia="SimSun" w:cstheme="minorHAnsi"/>
                <w:lang w:eastAsia="zh-CN"/>
              </w:rPr>
            </w:pPr>
            <w:r w:rsidRPr="004606BB">
              <w:rPr>
                <w:rFonts w:eastAsia="SimSun" w:cstheme="minorHAnsi"/>
                <w:lang w:eastAsia="zh-CN"/>
              </w:rPr>
              <w:t xml:space="preserve">ROYAL CHICKEN, Kazimierza Wielka ul. Partyzantów 5 </w:t>
            </w:r>
          </w:p>
        </w:tc>
      </w:tr>
      <w:tr w:rsidR="00292CC7" w:rsidRPr="004606BB" w14:paraId="6C19DE70" w14:textId="77777777" w:rsidTr="00D10BE2">
        <w:tc>
          <w:tcPr>
            <w:tcW w:w="671" w:type="dxa"/>
            <w:tcBorders>
              <w:top w:val="single" w:sz="4" w:space="0" w:color="auto"/>
              <w:left w:val="single" w:sz="4" w:space="0" w:color="auto"/>
              <w:bottom w:val="single" w:sz="4" w:space="0" w:color="auto"/>
              <w:right w:val="single" w:sz="4" w:space="0" w:color="auto"/>
            </w:tcBorders>
          </w:tcPr>
          <w:p w14:paraId="1FCB2A0E" w14:textId="77777777" w:rsidR="00292CC7" w:rsidRPr="004606BB" w:rsidRDefault="00292CC7" w:rsidP="00D10BE2">
            <w:pPr>
              <w:spacing w:after="0" w:line="240" w:lineRule="auto"/>
              <w:jc w:val="both"/>
              <w:rPr>
                <w:rFonts w:eastAsia="SimSun" w:cstheme="minorHAnsi"/>
                <w:b/>
                <w:bCs/>
                <w:lang w:eastAsia="pl-PL"/>
              </w:rPr>
            </w:pPr>
            <w:r>
              <w:rPr>
                <w:rFonts w:eastAsia="SimSun" w:cstheme="minorHAnsi"/>
                <w:b/>
                <w:bCs/>
                <w:lang w:eastAsia="pl-PL"/>
              </w:rPr>
              <w:t>10.</w:t>
            </w:r>
          </w:p>
        </w:tc>
        <w:tc>
          <w:tcPr>
            <w:tcW w:w="8345" w:type="dxa"/>
            <w:tcBorders>
              <w:top w:val="single" w:sz="4" w:space="0" w:color="auto"/>
              <w:left w:val="single" w:sz="4" w:space="0" w:color="auto"/>
              <w:bottom w:val="single" w:sz="4" w:space="0" w:color="auto"/>
              <w:right w:val="single" w:sz="4" w:space="0" w:color="auto"/>
            </w:tcBorders>
          </w:tcPr>
          <w:p w14:paraId="50190D23" w14:textId="77777777" w:rsidR="00292CC7" w:rsidRPr="004606BB" w:rsidRDefault="00292CC7" w:rsidP="00D10BE2">
            <w:pPr>
              <w:spacing w:after="0" w:line="240" w:lineRule="auto"/>
              <w:jc w:val="both"/>
              <w:rPr>
                <w:rFonts w:eastAsia="SimSun" w:cstheme="minorHAnsi"/>
                <w:lang w:eastAsia="zh-CN"/>
              </w:rPr>
            </w:pPr>
            <w:r>
              <w:rPr>
                <w:rFonts w:eastAsia="Times New Roman" w:cstheme="minorHAnsi"/>
                <w:lang w:eastAsia="pl-PL"/>
              </w:rPr>
              <w:t xml:space="preserve">GRELAND (bar, pensjonat, gospodarstwo agroturystyczne) – </w:t>
            </w:r>
            <w:proofErr w:type="spellStart"/>
            <w:r>
              <w:rPr>
                <w:rFonts w:eastAsia="Times New Roman" w:cstheme="minorHAnsi"/>
                <w:lang w:eastAsia="pl-PL"/>
              </w:rPr>
              <w:t>Paśmiechy</w:t>
            </w:r>
            <w:proofErr w:type="spellEnd"/>
            <w:r>
              <w:rPr>
                <w:rFonts w:eastAsia="Times New Roman" w:cstheme="minorHAnsi"/>
                <w:lang w:eastAsia="pl-PL"/>
              </w:rPr>
              <w:t xml:space="preserve"> 49</w:t>
            </w:r>
          </w:p>
        </w:tc>
      </w:tr>
      <w:tr w:rsidR="00292CC7" w:rsidRPr="004606BB" w14:paraId="35BAE5FE" w14:textId="77777777" w:rsidTr="00D10BE2">
        <w:tc>
          <w:tcPr>
            <w:tcW w:w="671" w:type="dxa"/>
            <w:tcBorders>
              <w:top w:val="single" w:sz="4" w:space="0" w:color="auto"/>
              <w:left w:val="single" w:sz="4" w:space="0" w:color="auto"/>
              <w:bottom w:val="single" w:sz="4" w:space="0" w:color="auto"/>
              <w:right w:val="single" w:sz="4" w:space="0" w:color="auto"/>
            </w:tcBorders>
          </w:tcPr>
          <w:p w14:paraId="37777004" w14:textId="77777777" w:rsidR="00292CC7" w:rsidRDefault="00292CC7" w:rsidP="00D10BE2">
            <w:pPr>
              <w:spacing w:after="0" w:line="240" w:lineRule="auto"/>
              <w:jc w:val="both"/>
              <w:rPr>
                <w:rFonts w:eastAsia="SimSun" w:cstheme="minorHAnsi"/>
                <w:b/>
                <w:bCs/>
                <w:lang w:eastAsia="pl-PL"/>
              </w:rPr>
            </w:pPr>
            <w:r>
              <w:rPr>
                <w:rFonts w:eastAsia="SimSun" w:cstheme="minorHAnsi"/>
                <w:b/>
                <w:bCs/>
                <w:lang w:eastAsia="pl-PL"/>
              </w:rPr>
              <w:t>11.</w:t>
            </w:r>
          </w:p>
        </w:tc>
        <w:tc>
          <w:tcPr>
            <w:tcW w:w="8345" w:type="dxa"/>
            <w:tcBorders>
              <w:top w:val="single" w:sz="4" w:space="0" w:color="auto"/>
              <w:left w:val="single" w:sz="4" w:space="0" w:color="auto"/>
              <w:bottom w:val="single" w:sz="4" w:space="0" w:color="auto"/>
              <w:right w:val="single" w:sz="4" w:space="0" w:color="auto"/>
            </w:tcBorders>
          </w:tcPr>
          <w:p w14:paraId="7C1110B5" w14:textId="77777777" w:rsidR="00292CC7" w:rsidRPr="004606BB" w:rsidRDefault="00292CC7" w:rsidP="00D10BE2">
            <w:pPr>
              <w:spacing w:after="0" w:line="240" w:lineRule="auto"/>
              <w:jc w:val="both"/>
              <w:rPr>
                <w:rFonts w:eastAsia="SimSun" w:cstheme="minorHAnsi"/>
                <w:lang w:eastAsia="zh-CN"/>
              </w:rPr>
            </w:pPr>
            <w:r>
              <w:rPr>
                <w:rFonts w:eastAsia="Times New Roman" w:cstheme="minorHAnsi"/>
                <w:lang w:eastAsia="pl-PL"/>
              </w:rPr>
              <w:t>Dom Weselny Ośrodek Szkoleniowy „Stradlice” – Stradlice 83</w:t>
            </w:r>
          </w:p>
        </w:tc>
      </w:tr>
      <w:tr w:rsidR="00292CC7" w:rsidRPr="004606BB" w14:paraId="57217C33" w14:textId="77777777" w:rsidTr="00D10BE2">
        <w:tc>
          <w:tcPr>
            <w:tcW w:w="671" w:type="dxa"/>
            <w:tcBorders>
              <w:top w:val="single" w:sz="4" w:space="0" w:color="auto"/>
              <w:left w:val="single" w:sz="4" w:space="0" w:color="auto"/>
              <w:bottom w:val="single" w:sz="4" w:space="0" w:color="auto"/>
              <w:right w:val="single" w:sz="4" w:space="0" w:color="auto"/>
            </w:tcBorders>
          </w:tcPr>
          <w:p w14:paraId="5E160D06" w14:textId="77777777" w:rsidR="00292CC7" w:rsidRDefault="00292CC7" w:rsidP="00D10BE2">
            <w:pPr>
              <w:spacing w:after="0" w:line="240" w:lineRule="auto"/>
              <w:jc w:val="both"/>
              <w:rPr>
                <w:rFonts w:eastAsia="SimSun" w:cstheme="minorHAnsi"/>
                <w:b/>
                <w:bCs/>
                <w:lang w:eastAsia="pl-PL"/>
              </w:rPr>
            </w:pPr>
            <w:r>
              <w:rPr>
                <w:rFonts w:eastAsia="SimSun" w:cstheme="minorHAnsi"/>
                <w:b/>
                <w:bCs/>
                <w:lang w:eastAsia="pl-PL"/>
              </w:rPr>
              <w:t>12.</w:t>
            </w:r>
          </w:p>
        </w:tc>
        <w:tc>
          <w:tcPr>
            <w:tcW w:w="8345" w:type="dxa"/>
            <w:tcBorders>
              <w:top w:val="single" w:sz="4" w:space="0" w:color="auto"/>
              <w:left w:val="single" w:sz="4" w:space="0" w:color="auto"/>
              <w:bottom w:val="single" w:sz="4" w:space="0" w:color="auto"/>
              <w:right w:val="single" w:sz="4" w:space="0" w:color="auto"/>
            </w:tcBorders>
          </w:tcPr>
          <w:p w14:paraId="0EFE9186" w14:textId="77777777" w:rsidR="00292CC7" w:rsidRDefault="00292CC7" w:rsidP="00D10BE2">
            <w:pPr>
              <w:spacing w:after="0" w:line="240" w:lineRule="auto"/>
              <w:jc w:val="both"/>
              <w:rPr>
                <w:rFonts w:eastAsia="Times New Roman" w:cstheme="minorHAnsi"/>
                <w:lang w:eastAsia="pl-PL"/>
              </w:rPr>
            </w:pPr>
            <w:r>
              <w:rPr>
                <w:rFonts w:eastAsia="Times New Roman" w:cstheme="minorHAnsi"/>
                <w:lang w:eastAsia="pl-PL"/>
              </w:rPr>
              <w:t>Dom Weselny w Kazimierzy Małej</w:t>
            </w:r>
          </w:p>
        </w:tc>
      </w:tr>
      <w:tr w:rsidR="00292CC7" w:rsidRPr="004606BB" w14:paraId="53593871" w14:textId="77777777" w:rsidTr="00D10BE2">
        <w:tc>
          <w:tcPr>
            <w:tcW w:w="671" w:type="dxa"/>
            <w:tcBorders>
              <w:top w:val="single" w:sz="4" w:space="0" w:color="auto"/>
              <w:left w:val="single" w:sz="4" w:space="0" w:color="auto"/>
              <w:bottom w:val="single" w:sz="4" w:space="0" w:color="auto"/>
              <w:right w:val="single" w:sz="4" w:space="0" w:color="auto"/>
            </w:tcBorders>
          </w:tcPr>
          <w:p w14:paraId="3AA6850C" w14:textId="77777777" w:rsidR="00292CC7" w:rsidRDefault="00292CC7" w:rsidP="00D10BE2">
            <w:pPr>
              <w:spacing w:after="0" w:line="240" w:lineRule="auto"/>
              <w:jc w:val="both"/>
              <w:rPr>
                <w:rFonts w:eastAsia="SimSun" w:cstheme="minorHAnsi"/>
                <w:b/>
                <w:bCs/>
                <w:lang w:eastAsia="pl-PL"/>
              </w:rPr>
            </w:pPr>
            <w:r>
              <w:rPr>
                <w:rFonts w:eastAsia="SimSun" w:cstheme="minorHAnsi"/>
                <w:b/>
                <w:bCs/>
                <w:lang w:eastAsia="pl-PL"/>
              </w:rPr>
              <w:t>13.</w:t>
            </w:r>
          </w:p>
        </w:tc>
        <w:tc>
          <w:tcPr>
            <w:tcW w:w="8345" w:type="dxa"/>
            <w:tcBorders>
              <w:top w:val="single" w:sz="4" w:space="0" w:color="auto"/>
              <w:left w:val="single" w:sz="4" w:space="0" w:color="auto"/>
              <w:bottom w:val="single" w:sz="4" w:space="0" w:color="auto"/>
              <w:right w:val="single" w:sz="4" w:space="0" w:color="auto"/>
            </w:tcBorders>
          </w:tcPr>
          <w:p w14:paraId="214AF301" w14:textId="77777777" w:rsidR="00292CC7" w:rsidRDefault="00292CC7" w:rsidP="00D10BE2">
            <w:pPr>
              <w:spacing w:after="0" w:line="240" w:lineRule="auto"/>
              <w:jc w:val="both"/>
              <w:rPr>
                <w:rFonts w:eastAsia="Times New Roman" w:cstheme="minorHAnsi"/>
                <w:lang w:eastAsia="pl-PL"/>
              </w:rPr>
            </w:pPr>
            <w:r>
              <w:rPr>
                <w:rFonts w:eastAsia="Times New Roman" w:cstheme="minorHAnsi"/>
                <w:lang w:eastAsia="pl-PL"/>
              </w:rPr>
              <w:t>Restauracja „Basztowa”, Kazimierza Wielka ul. Armii Krajowej 5</w:t>
            </w:r>
          </w:p>
        </w:tc>
      </w:tr>
      <w:tr w:rsidR="00292CC7" w:rsidRPr="004606BB" w14:paraId="4CAE87AC" w14:textId="77777777" w:rsidTr="00D10BE2">
        <w:tc>
          <w:tcPr>
            <w:tcW w:w="671" w:type="dxa"/>
            <w:tcBorders>
              <w:top w:val="single" w:sz="4" w:space="0" w:color="auto"/>
              <w:left w:val="single" w:sz="4" w:space="0" w:color="auto"/>
              <w:bottom w:val="single" w:sz="4" w:space="0" w:color="auto"/>
              <w:right w:val="single" w:sz="4" w:space="0" w:color="auto"/>
            </w:tcBorders>
          </w:tcPr>
          <w:p w14:paraId="20D7210B" w14:textId="77777777" w:rsidR="00292CC7" w:rsidRDefault="00292CC7" w:rsidP="00D10BE2">
            <w:pPr>
              <w:spacing w:after="0" w:line="240" w:lineRule="auto"/>
              <w:jc w:val="both"/>
              <w:rPr>
                <w:rFonts w:eastAsia="SimSun" w:cstheme="minorHAnsi"/>
                <w:b/>
                <w:bCs/>
                <w:lang w:eastAsia="pl-PL"/>
              </w:rPr>
            </w:pPr>
            <w:r>
              <w:rPr>
                <w:rFonts w:eastAsia="SimSun" w:cstheme="minorHAnsi"/>
                <w:b/>
                <w:bCs/>
                <w:lang w:eastAsia="pl-PL"/>
              </w:rPr>
              <w:t>14.</w:t>
            </w:r>
          </w:p>
        </w:tc>
        <w:tc>
          <w:tcPr>
            <w:tcW w:w="8345" w:type="dxa"/>
            <w:tcBorders>
              <w:top w:val="single" w:sz="4" w:space="0" w:color="auto"/>
              <w:left w:val="single" w:sz="4" w:space="0" w:color="auto"/>
              <w:bottom w:val="single" w:sz="4" w:space="0" w:color="auto"/>
              <w:right w:val="single" w:sz="4" w:space="0" w:color="auto"/>
            </w:tcBorders>
          </w:tcPr>
          <w:p w14:paraId="781B5C3D" w14:textId="77777777" w:rsidR="00292CC7" w:rsidRDefault="00292CC7" w:rsidP="00D10BE2">
            <w:pPr>
              <w:spacing w:after="0" w:line="240" w:lineRule="auto"/>
              <w:jc w:val="both"/>
              <w:rPr>
                <w:rFonts w:eastAsia="Times New Roman" w:cstheme="minorHAnsi"/>
                <w:lang w:eastAsia="pl-PL"/>
              </w:rPr>
            </w:pPr>
            <w:r>
              <w:rPr>
                <w:rFonts w:eastAsia="Times New Roman" w:cstheme="minorHAnsi"/>
                <w:lang w:eastAsia="pl-PL"/>
              </w:rPr>
              <w:t>Bar – pizzeria „U Kargula”, Kazimierza Wielka ul. 1 Maja 13</w:t>
            </w:r>
          </w:p>
        </w:tc>
      </w:tr>
    </w:tbl>
    <w:p w14:paraId="5E97A088" w14:textId="77777777" w:rsidR="00292CC7" w:rsidRPr="00282CD7" w:rsidRDefault="00292CC7" w:rsidP="00292CC7">
      <w:pPr>
        <w:spacing w:after="0" w:line="240" w:lineRule="auto"/>
        <w:jc w:val="center"/>
        <w:rPr>
          <w:rFonts w:eastAsia="SimSun" w:cstheme="minorHAnsi"/>
          <w:b/>
          <w:i/>
          <w:iCs/>
          <w:u w:val="single"/>
          <w:lang w:eastAsia="zh-CN"/>
        </w:rPr>
      </w:pPr>
      <w:r w:rsidRPr="00282CD7">
        <w:rPr>
          <w:rFonts w:eastAsia="Times New Roman" w:cstheme="minorHAnsi"/>
          <w:color w:val="000000"/>
          <w:sz w:val="20"/>
          <w:szCs w:val="20"/>
          <w:lang w:eastAsia="pl-PL"/>
        </w:rPr>
        <w:t>Źródło: Urząd Miasta i Gminy w Kazimierzy Wielkiej</w:t>
      </w:r>
    </w:p>
    <w:p w14:paraId="79F67372" w14:textId="77777777" w:rsidR="00292CC7" w:rsidRDefault="00292CC7" w:rsidP="00292CC7">
      <w:pPr>
        <w:spacing w:after="0" w:line="240" w:lineRule="auto"/>
        <w:jc w:val="both"/>
        <w:rPr>
          <w:rFonts w:cstheme="minorHAnsi"/>
        </w:rPr>
      </w:pPr>
    </w:p>
    <w:p w14:paraId="089045E7" w14:textId="1A912AEC" w:rsidR="00292CC7" w:rsidRDefault="00292CC7" w:rsidP="00292CC7">
      <w:pPr>
        <w:pStyle w:val="Bezodstpw"/>
        <w:jc w:val="both"/>
        <w:rPr>
          <w:rFonts w:asciiTheme="minorHAnsi" w:hAnsiTheme="minorHAnsi" w:cstheme="minorHAnsi"/>
        </w:rPr>
      </w:pPr>
      <w:r>
        <w:rPr>
          <w:rFonts w:asciiTheme="minorHAnsi" w:hAnsiTheme="minorHAnsi" w:cstheme="minorHAnsi"/>
        </w:rPr>
        <w:t xml:space="preserve">Warto też wspomnieć, że przez teren gminy przebiega fragment </w:t>
      </w:r>
      <w:r w:rsidRPr="00907787">
        <w:rPr>
          <w:rFonts w:asciiTheme="minorHAnsi" w:hAnsiTheme="minorHAnsi" w:cstheme="minorHAnsi"/>
          <w:b/>
          <w:bCs/>
        </w:rPr>
        <w:t>Świętokrzyskiego Szlaku Architektury Drewnianej</w:t>
      </w:r>
      <w:r>
        <w:rPr>
          <w:rFonts w:asciiTheme="minorHAnsi" w:hAnsiTheme="minorHAnsi" w:cstheme="minorHAnsi"/>
        </w:rPr>
        <w:t>.</w:t>
      </w:r>
      <w:r w:rsidRPr="00282CD7">
        <w:rPr>
          <w:rFonts w:asciiTheme="minorHAnsi" w:hAnsiTheme="minorHAnsi" w:cstheme="minorHAnsi"/>
        </w:rPr>
        <w:t xml:space="preserve"> </w:t>
      </w:r>
    </w:p>
    <w:p w14:paraId="12DD7E31" w14:textId="77777777" w:rsidR="00292CC7" w:rsidRPr="00282CD7" w:rsidRDefault="00292CC7" w:rsidP="00292CC7">
      <w:pPr>
        <w:pStyle w:val="Bezodstpw"/>
        <w:jc w:val="both"/>
        <w:rPr>
          <w:rFonts w:asciiTheme="minorHAnsi" w:hAnsiTheme="minorHAnsi" w:cstheme="minorHAnsi"/>
        </w:rPr>
      </w:pPr>
    </w:p>
    <w:p w14:paraId="21D6580E" w14:textId="0940AAAC" w:rsidR="00292CC7" w:rsidRDefault="00292CC7" w:rsidP="007219F1">
      <w:pPr>
        <w:pStyle w:val="Pawwopisy"/>
      </w:pPr>
      <w:bookmarkStart w:id="74" w:name="_Toc114217946"/>
      <w:r>
        <w:t xml:space="preserve">Mapa </w:t>
      </w:r>
      <w:r>
        <w:fldChar w:fldCharType="begin"/>
      </w:r>
      <w:r>
        <w:instrText xml:space="preserve"> SEQ Mapa \* ARABIC </w:instrText>
      </w:r>
      <w:r>
        <w:fldChar w:fldCharType="separate"/>
      </w:r>
      <w:r w:rsidR="00DF36A7">
        <w:rPr>
          <w:noProof/>
        </w:rPr>
        <w:t>7</w:t>
      </w:r>
      <w:r>
        <w:fldChar w:fldCharType="end"/>
      </w:r>
      <w:r>
        <w:t xml:space="preserve"> Szlak architektury drewnianej w południowej części województwa świętokrzyskiego</w:t>
      </w:r>
      <w:bookmarkEnd w:id="74"/>
    </w:p>
    <w:p w14:paraId="36FCE036" w14:textId="77777777" w:rsidR="00292CC7" w:rsidRDefault="00292CC7" w:rsidP="00292CC7">
      <w:pPr>
        <w:spacing w:after="0" w:line="240" w:lineRule="auto"/>
        <w:jc w:val="both"/>
        <w:rPr>
          <w:rFonts w:cstheme="minorHAnsi"/>
        </w:rPr>
      </w:pPr>
      <w:r>
        <w:rPr>
          <w:noProof/>
        </w:rPr>
        <w:drawing>
          <wp:inline distT="0" distB="0" distL="0" distR="0" wp14:anchorId="1F9D276C" wp14:editId="6B9A2E41">
            <wp:extent cx="6505575" cy="2181018"/>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12732" cy="2183417"/>
                    </a:xfrm>
                    <a:prstGeom prst="rect">
                      <a:avLst/>
                    </a:prstGeom>
                    <a:noFill/>
                    <a:ln>
                      <a:noFill/>
                    </a:ln>
                  </pic:spPr>
                </pic:pic>
              </a:graphicData>
            </a:graphic>
          </wp:inline>
        </w:drawing>
      </w:r>
    </w:p>
    <w:p w14:paraId="1E324A44" w14:textId="77777777" w:rsidR="00292CC7" w:rsidRPr="00907787" w:rsidRDefault="00292CC7" w:rsidP="00292CC7">
      <w:pPr>
        <w:spacing w:after="0" w:line="240" w:lineRule="auto"/>
        <w:jc w:val="center"/>
        <w:rPr>
          <w:rFonts w:cstheme="minorHAnsi"/>
          <w:sz w:val="20"/>
          <w:szCs w:val="20"/>
        </w:rPr>
      </w:pPr>
      <w:r w:rsidRPr="00907787">
        <w:rPr>
          <w:rFonts w:cstheme="minorHAnsi"/>
          <w:sz w:val="20"/>
          <w:szCs w:val="20"/>
        </w:rPr>
        <w:t>Źródło: https://swietokrzyskie.travel/data/file/01_mapa_szlaku_s.jpg</w:t>
      </w:r>
    </w:p>
    <w:p w14:paraId="0A57D398" w14:textId="77777777" w:rsidR="00292CC7" w:rsidRDefault="00292CC7" w:rsidP="00292CC7">
      <w:pPr>
        <w:spacing w:after="0" w:line="240" w:lineRule="auto"/>
        <w:jc w:val="both"/>
        <w:rPr>
          <w:rFonts w:cstheme="minorHAnsi"/>
        </w:rPr>
      </w:pPr>
    </w:p>
    <w:p w14:paraId="4E28693D" w14:textId="77777777" w:rsidR="00292CC7" w:rsidRPr="00282CD7" w:rsidRDefault="00292CC7" w:rsidP="00292CC7">
      <w:pPr>
        <w:pStyle w:val="Bezodstpw"/>
        <w:jc w:val="both"/>
        <w:rPr>
          <w:rFonts w:asciiTheme="minorHAnsi" w:hAnsiTheme="minorHAnsi" w:cstheme="minorHAnsi"/>
        </w:rPr>
      </w:pPr>
      <w:r w:rsidRPr="00282CD7">
        <w:rPr>
          <w:rFonts w:asciiTheme="minorHAnsi" w:hAnsiTheme="minorHAnsi" w:cstheme="minorHAnsi"/>
        </w:rPr>
        <w:t xml:space="preserve">Do najważniejszych zabytków </w:t>
      </w:r>
      <w:r>
        <w:rPr>
          <w:rFonts w:asciiTheme="minorHAnsi" w:hAnsiTheme="minorHAnsi" w:cstheme="minorHAnsi"/>
        </w:rPr>
        <w:t xml:space="preserve">tego szlaku </w:t>
      </w:r>
      <w:r w:rsidRPr="00282CD7">
        <w:rPr>
          <w:rFonts w:asciiTheme="minorHAnsi" w:hAnsiTheme="minorHAnsi" w:cstheme="minorHAnsi"/>
        </w:rPr>
        <w:t>na terenie powiatu zaliczyć</w:t>
      </w:r>
      <w:r>
        <w:rPr>
          <w:rFonts w:asciiTheme="minorHAnsi" w:hAnsiTheme="minorHAnsi" w:cstheme="minorHAnsi"/>
        </w:rPr>
        <w:t xml:space="preserve"> można</w:t>
      </w:r>
      <w:r w:rsidRPr="00282CD7">
        <w:rPr>
          <w:rFonts w:asciiTheme="minorHAnsi" w:hAnsiTheme="minorHAnsi" w:cstheme="minorHAnsi"/>
        </w:rPr>
        <w:t>:</w:t>
      </w:r>
    </w:p>
    <w:p w14:paraId="7F5A2A44" w14:textId="77777777" w:rsidR="00292CC7" w:rsidRDefault="00292CC7" w:rsidP="00292CC7">
      <w:pPr>
        <w:pStyle w:val="Bezodstpw"/>
        <w:jc w:val="both"/>
        <w:rPr>
          <w:rFonts w:asciiTheme="minorHAnsi" w:hAnsiTheme="minorHAnsi" w:cstheme="minorHAnsi"/>
        </w:rPr>
      </w:pPr>
    </w:p>
    <w:p w14:paraId="41145C21" w14:textId="77777777" w:rsidR="00292CC7" w:rsidRPr="00282CD7" w:rsidRDefault="00292CC7" w:rsidP="00292CC7">
      <w:pPr>
        <w:pStyle w:val="Bezodstpw"/>
        <w:jc w:val="both"/>
        <w:rPr>
          <w:rFonts w:asciiTheme="minorHAnsi" w:hAnsiTheme="minorHAnsi" w:cstheme="minorHAnsi"/>
          <w:b/>
          <w:bCs/>
        </w:rPr>
      </w:pPr>
      <w:r w:rsidRPr="00282CD7">
        <w:rPr>
          <w:rFonts w:asciiTheme="minorHAnsi" w:hAnsiTheme="minorHAnsi" w:cstheme="minorHAnsi"/>
          <w:b/>
          <w:bCs/>
        </w:rPr>
        <w:t>Gmina Kazimierza Wielka:</w:t>
      </w:r>
    </w:p>
    <w:p w14:paraId="451F2758" w14:textId="77777777" w:rsidR="00292CC7" w:rsidRDefault="00292CC7">
      <w:pPr>
        <w:pStyle w:val="Bezodstpw"/>
        <w:numPr>
          <w:ilvl w:val="0"/>
          <w:numId w:val="96"/>
        </w:numPr>
        <w:jc w:val="both"/>
        <w:rPr>
          <w:rFonts w:asciiTheme="minorHAnsi" w:hAnsiTheme="minorHAnsi" w:cstheme="minorHAnsi"/>
        </w:rPr>
      </w:pPr>
      <w:r w:rsidRPr="00282CD7">
        <w:rPr>
          <w:rFonts w:asciiTheme="minorHAnsi" w:hAnsiTheme="minorHAnsi" w:cstheme="minorHAnsi"/>
        </w:rPr>
        <w:t>Gorzków – kościół p.w. Św. Małgorzaty Męczennicy, wzniesiony w 1758 roku przez Józefa Mieroszewskiego, burgrabiego krakowskiego.</w:t>
      </w:r>
    </w:p>
    <w:p w14:paraId="57352E23" w14:textId="77777777" w:rsidR="00292CC7" w:rsidRDefault="00292CC7">
      <w:pPr>
        <w:pStyle w:val="Bezodstpw"/>
        <w:numPr>
          <w:ilvl w:val="0"/>
          <w:numId w:val="96"/>
        </w:numPr>
        <w:jc w:val="both"/>
        <w:rPr>
          <w:rFonts w:asciiTheme="minorHAnsi" w:hAnsiTheme="minorHAnsi" w:cstheme="minorHAnsi"/>
        </w:rPr>
      </w:pPr>
      <w:r w:rsidRPr="00282CD7">
        <w:rPr>
          <w:rFonts w:asciiTheme="minorHAnsi" w:hAnsiTheme="minorHAnsi" w:cstheme="minorHAnsi"/>
        </w:rPr>
        <w:t>Cudzynowice – kościół p.w. Św. Antoniego, wzniesiony w 1757 roku przez Teresę Ossolińską, wystrój wnętrz rokokowy.</w:t>
      </w:r>
    </w:p>
    <w:p w14:paraId="2E37E662" w14:textId="77777777" w:rsidR="00292CC7" w:rsidRDefault="00292CC7" w:rsidP="00292CC7">
      <w:pPr>
        <w:pStyle w:val="Bezodstpw"/>
        <w:jc w:val="both"/>
        <w:rPr>
          <w:rFonts w:asciiTheme="minorHAnsi" w:hAnsiTheme="minorHAnsi" w:cstheme="minorHAnsi"/>
        </w:rPr>
      </w:pPr>
    </w:p>
    <w:p w14:paraId="318E0622" w14:textId="77777777" w:rsidR="00292CC7" w:rsidRPr="00282CD7" w:rsidRDefault="00292CC7" w:rsidP="00292CC7">
      <w:pPr>
        <w:pStyle w:val="Bezodstpw"/>
        <w:jc w:val="both"/>
        <w:rPr>
          <w:rFonts w:asciiTheme="minorHAnsi" w:hAnsiTheme="minorHAnsi" w:cstheme="minorHAnsi"/>
          <w:b/>
          <w:bCs/>
        </w:rPr>
      </w:pPr>
      <w:r w:rsidRPr="00282CD7">
        <w:rPr>
          <w:rFonts w:asciiTheme="minorHAnsi" w:hAnsiTheme="minorHAnsi" w:cstheme="minorHAnsi"/>
          <w:b/>
          <w:bCs/>
        </w:rPr>
        <w:t>Gmina Skalbmierz:</w:t>
      </w:r>
    </w:p>
    <w:p w14:paraId="308E1999" w14:textId="77777777" w:rsidR="00292CC7" w:rsidRPr="00282CD7" w:rsidRDefault="00292CC7">
      <w:pPr>
        <w:pStyle w:val="Bezodstpw"/>
        <w:numPr>
          <w:ilvl w:val="0"/>
          <w:numId w:val="97"/>
        </w:numPr>
        <w:jc w:val="both"/>
        <w:rPr>
          <w:rFonts w:asciiTheme="minorHAnsi" w:hAnsiTheme="minorHAnsi" w:cstheme="minorHAnsi"/>
        </w:rPr>
      </w:pPr>
      <w:r w:rsidRPr="00282CD7">
        <w:rPr>
          <w:rFonts w:asciiTheme="minorHAnsi" w:hAnsiTheme="minorHAnsi" w:cstheme="minorHAnsi"/>
        </w:rPr>
        <w:t>Topola – kościół p.w. Wniebowzięcia NMP, wybudowany w latach 1839 – 1840 w Kazimierzy Małej, w latach 1973 -1974 przeniesiony do Topoli.</w:t>
      </w:r>
    </w:p>
    <w:p w14:paraId="5678D4DA" w14:textId="77777777" w:rsidR="00292CC7" w:rsidRDefault="00292CC7" w:rsidP="00292CC7">
      <w:pPr>
        <w:pStyle w:val="Bezodstpw"/>
        <w:jc w:val="both"/>
        <w:rPr>
          <w:rFonts w:asciiTheme="minorHAnsi" w:hAnsiTheme="minorHAnsi" w:cstheme="minorHAnsi"/>
        </w:rPr>
      </w:pPr>
    </w:p>
    <w:p w14:paraId="748A99F7" w14:textId="77777777" w:rsidR="00292CC7" w:rsidRPr="00282CD7" w:rsidRDefault="00292CC7" w:rsidP="00292CC7">
      <w:pPr>
        <w:pStyle w:val="Bezodstpw"/>
        <w:jc w:val="both"/>
        <w:rPr>
          <w:rFonts w:asciiTheme="minorHAnsi" w:hAnsiTheme="minorHAnsi" w:cstheme="minorHAnsi"/>
          <w:b/>
          <w:bCs/>
        </w:rPr>
      </w:pPr>
      <w:r w:rsidRPr="00282CD7">
        <w:rPr>
          <w:rFonts w:asciiTheme="minorHAnsi" w:hAnsiTheme="minorHAnsi" w:cstheme="minorHAnsi"/>
          <w:b/>
          <w:bCs/>
        </w:rPr>
        <w:t xml:space="preserve">Gmina </w:t>
      </w:r>
      <w:proofErr w:type="spellStart"/>
      <w:r w:rsidRPr="00282CD7">
        <w:rPr>
          <w:rFonts w:asciiTheme="minorHAnsi" w:hAnsiTheme="minorHAnsi" w:cstheme="minorHAnsi"/>
          <w:b/>
          <w:bCs/>
        </w:rPr>
        <w:t>Czarnocin</w:t>
      </w:r>
      <w:r>
        <w:rPr>
          <w:rFonts w:asciiTheme="minorHAnsi" w:hAnsiTheme="minorHAnsi" w:cstheme="minorHAnsi"/>
          <w:b/>
          <w:bCs/>
        </w:rPr>
        <w:t>L</w:t>
      </w:r>
      <w:proofErr w:type="spellEnd"/>
    </w:p>
    <w:p w14:paraId="044192B8" w14:textId="77777777" w:rsidR="00292CC7" w:rsidRPr="00282CD7" w:rsidRDefault="00292CC7">
      <w:pPr>
        <w:pStyle w:val="Bezodstpw"/>
        <w:numPr>
          <w:ilvl w:val="0"/>
          <w:numId w:val="97"/>
        </w:numPr>
        <w:jc w:val="both"/>
        <w:rPr>
          <w:rFonts w:asciiTheme="minorHAnsi" w:hAnsiTheme="minorHAnsi" w:cstheme="minorHAnsi"/>
        </w:rPr>
      </w:pPr>
      <w:r w:rsidRPr="00282CD7">
        <w:rPr>
          <w:rFonts w:asciiTheme="minorHAnsi" w:hAnsiTheme="minorHAnsi" w:cstheme="minorHAnsi"/>
        </w:rPr>
        <w:t>Stradów – kościół p.w. Św. Bartłomieja, wybudowany w 1657 roku. W kościele znajduje się słynący łaskami obraz NMP z dzieciątkiem, pochodzący z XVII wieku.</w:t>
      </w:r>
    </w:p>
    <w:p w14:paraId="62A6453A" w14:textId="77777777" w:rsidR="00292CC7" w:rsidRDefault="00292CC7" w:rsidP="00292CC7">
      <w:pPr>
        <w:pStyle w:val="Bezodstpw"/>
        <w:jc w:val="both"/>
        <w:rPr>
          <w:rFonts w:asciiTheme="minorHAnsi" w:hAnsiTheme="minorHAnsi" w:cstheme="minorHAnsi"/>
        </w:rPr>
      </w:pPr>
    </w:p>
    <w:p w14:paraId="1FBABE9A" w14:textId="77777777" w:rsidR="00292CC7" w:rsidRPr="00282CD7" w:rsidRDefault="00292CC7" w:rsidP="00292CC7">
      <w:pPr>
        <w:pStyle w:val="Bezodstpw"/>
        <w:jc w:val="both"/>
        <w:rPr>
          <w:rFonts w:asciiTheme="minorHAnsi" w:hAnsiTheme="minorHAnsi" w:cstheme="minorHAnsi"/>
          <w:b/>
          <w:bCs/>
        </w:rPr>
      </w:pPr>
      <w:r w:rsidRPr="00282CD7">
        <w:rPr>
          <w:rFonts w:asciiTheme="minorHAnsi" w:hAnsiTheme="minorHAnsi" w:cstheme="minorHAnsi"/>
          <w:b/>
          <w:bCs/>
        </w:rPr>
        <w:t>Gmina Opatowiec:</w:t>
      </w:r>
    </w:p>
    <w:p w14:paraId="1B972968" w14:textId="77777777" w:rsidR="00B807F6" w:rsidRDefault="00292CC7">
      <w:pPr>
        <w:pStyle w:val="Bezodstpw"/>
        <w:numPr>
          <w:ilvl w:val="0"/>
          <w:numId w:val="97"/>
        </w:numPr>
        <w:jc w:val="both"/>
        <w:rPr>
          <w:rFonts w:asciiTheme="minorHAnsi" w:hAnsiTheme="minorHAnsi" w:cstheme="minorHAnsi"/>
        </w:rPr>
      </w:pPr>
      <w:r w:rsidRPr="00282CD7">
        <w:rPr>
          <w:rFonts w:asciiTheme="minorHAnsi" w:hAnsiTheme="minorHAnsi" w:cstheme="minorHAnsi"/>
        </w:rPr>
        <w:t>Rogów – spichlerz z 1684 roku, kościółek cmentarny z 1763, obecnie w Muzeum Wsi Kieleckiej w Tokarni, tam także znajduje się drewniana dzwonnica z Kazimierzy Wielkiej.</w:t>
      </w:r>
    </w:p>
    <w:p w14:paraId="7DBECD24" w14:textId="111C4676" w:rsidR="00A84458" w:rsidRPr="00B807F6" w:rsidRDefault="00B807F6" w:rsidP="00B807F6">
      <w:pPr>
        <w:pStyle w:val="Bezodstpw"/>
        <w:jc w:val="both"/>
        <w:rPr>
          <w:rFonts w:asciiTheme="minorHAnsi" w:hAnsiTheme="minorHAnsi" w:cstheme="minorHAnsi"/>
        </w:rPr>
      </w:pPr>
      <w:r>
        <w:rPr>
          <w:rFonts w:asciiTheme="minorHAnsi" w:hAnsiTheme="minorHAnsi" w:cstheme="minorHAnsi"/>
        </w:rPr>
        <w:lastRenderedPageBreak/>
        <w:t>W</w:t>
      </w:r>
      <w:r w:rsidR="00A84458" w:rsidRPr="00B807F6">
        <w:rPr>
          <w:rFonts w:cs="Calibri"/>
        </w:rPr>
        <w:t>g zaproponowanej Diagnozie</w:t>
      </w:r>
      <w:r w:rsidR="00A84458" w:rsidRPr="00A84458">
        <w:rPr>
          <w:rFonts w:cs="Calibri"/>
          <w:vertAlign w:val="superscript"/>
        </w:rPr>
        <w:footnoteReference w:id="21"/>
      </w:r>
      <w:r w:rsidR="00A84458" w:rsidRPr="00B807F6">
        <w:rPr>
          <w:rFonts w:cs="Calibri"/>
        </w:rPr>
        <w:t xml:space="preserve"> rejonizacji </w:t>
      </w:r>
      <w:r w:rsidR="00CF54F7" w:rsidRPr="00B807F6">
        <w:rPr>
          <w:rFonts w:cs="Calibri"/>
        </w:rPr>
        <w:t>województwa świętokrzyskiego miasto zostało zakwalifikowane do obszaru „Południe”</w:t>
      </w:r>
      <w:r w:rsidR="00CF54F7">
        <w:rPr>
          <w:rStyle w:val="Odwoanieprzypisudolnego"/>
          <w:rFonts w:cs="Calibri"/>
        </w:rPr>
        <w:footnoteReference w:id="22"/>
      </w:r>
      <w:r w:rsidR="00CF54F7" w:rsidRPr="00B807F6">
        <w:rPr>
          <w:rFonts w:cs="Calibri"/>
        </w:rPr>
        <w:t>:</w:t>
      </w:r>
    </w:p>
    <w:p w14:paraId="68CD1593" w14:textId="77777777" w:rsidR="00CF54F7" w:rsidRPr="00A84458" w:rsidRDefault="00CF54F7" w:rsidP="00CF54F7">
      <w:pPr>
        <w:pStyle w:val="Bezodstpw"/>
        <w:jc w:val="both"/>
        <w:rPr>
          <w:rFonts w:cs="Calibri"/>
        </w:rPr>
      </w:pPr>
    </w:p>
    <w:p w14:paraId="55EC5ECA" w14:textId="75D190FD" w:rsidR="00A84458" w:rsidRPr="00A84458" w:rsidRDefault="00A84458" w:rsidP="00A84458">
      <w:pPr>
        <w:spacing w:after="0" w:line="240" w:lineRule="auto"/>
        <w:jc w:val="center"/>
        <w:rPr>
          <w:rFonts w:ascii="Calibri" w:eastAsia="Calibri" w:hAnsi="Calibri" w:cs="Times New Roman"/>
          <w:sz w:val="20"/>
          <w:szCs w:val="20"/>
        </w:rPr>
      </w:pPr>
      <w:bookmarkStart w:id="75" w:name="_Toc113611034"/>
      <w:bookmarkStart w:id="76" w:name="_Toc113967200"/>
      <w:bookmarkStart w:id="77" w:name="_Toc114217947"/>
      <w:r w:rsidRPr="00A84458">
        <w:rPr>
          <w:rFonts w:ascii="Calibri" w:eastAsia="Calibri" w:hAnsi="Calibri" w:cs="Times New Roman"/>
          <w:sz w:val="20"/>
          <w:szCs w:val="20"/>
        </w:rPr>
        <w:t xml:space="preserve">Mapa </w:t>
      </w:r>
      <w:r w:rsidRPr="00A84458">
        <w:rPr>
          <w:rFonts w:ascii="Calibri" w:eastAsia="Calibri" w:hAnsi="Calibri" w:cs="Times New Roman"/>
          <w:sz w:val="20"/>
          <w:szCs w:val="20"/>
        </w:rPr>
        <w:fldChar w:fldCharType="begin"/>
      </w:r>
      <w:r w:rsidRPr="00A84458">
        <w:rPr>
          <w:rFonts w:ascii="Calibri" w:eastAsia="Calibri" w:hAnsi="Calibri" w:cs="Times New Roman"/>
          <w:sz w:val="20"/>
          <w:szCs w:val="20"/>
        </w:rPr>
        <w:instrText xml:space="preserve"> SEQ Mapa \* ARABIC </w:instrText>
      </w:r>
      <w:r w:rsidRPr="00A84458">
        <w:rPr>
          <w:rFonts w:ascii="Calibri" w:eastAsia="Calibri" w:hAnsi="Calibri" w:cs="Times New Roman"/>
          <w:sz w:val="20"/>
          <w:szCs w:val="20"/>
        </w:rPr>
        <w:fldChar w:fldCharType="separate"/>
      </w:r>
      <w:r w:rsidR="00DF36A7">
        <w:rPr>
          <w:rFonts w:ascii="Calibri" w:eastAsia="Calibri" w:hAnsi="Calibri" w:cs="Times New Roman"/>
          <w:noProof/>
          <w:sz w:val="20"/>
          <w:szCs w:val="20"/>
        </w:rPr>
        <w:t>8</w:t>
      </w:r>
      <w:r w:rsidRPr="00A84458">
        <w:rPr>
          <w:rFonts w:ascii="Calibri" w:eastAsia="Calibri" w:hAnsi="Calibri" w:cs="Times New Roman"/>
          <w:sz w:val="20"/>
          <w:szCs w:val="20"/>
        </w:rPr>
        <w:fldChar w:fldCharType="end"/>
      </w:r>
      <w:r w:rsidRPr="00A84458">
        <w:rPr>
          <w:rFonts w:ascii="Calibri" w:eastAsia="Calibri" w:hAnsi="Calibri" w:cs="Times New Roman"/>
          <w:sz w:val="20"/>
          <w:szCs w:val="20"/>
        </w:rPr>
        <w:t xml:space="preserve"> Węzły koncentracji ruchu turystycznego i obszary ich potencjalnego oddziaływania w woj. Świętokrzyskim w 2020r.</w:t>
      </w:r>
      <w:bookmarkEnd w:id="75"/>
      <w:bookmarkEnd w:id="76"/>
      <w:bookmarkEnd w:id="77"/>
    </w:p>
    <w:p w14:paraId="67FD5E2C" w14:textId="77777777" w:rsidR="00A84458" w:rsidRPr="00A84458" w:rsidRDefault="00A84458" w:rsidP="00A84458">
      <w:pPr>
        <w:spacing w:after="0" w:line="360" w:lineRule="auto"/>
        <w:jc w:val="both"/>
        <w:rPr>
          <w:rFonts w:ascii="Calibri" w:eastAsia="Calibri" w:hAnsi="Calibri" w:cs="Calibri"/>
        </w:rPr>
      </w:pPr>
    </w:p>
    <w:p w14:paraId="7E12A24F" w14:textId="77777777" w:rsidR="00A84458" w:rsidRPr="00A84458" w:rsidRDefault="00A84458" w:rsidP="00A84458">
      <w:pPr>
        <w:spacing w:after="0" w:line="360" w:lineRule="auto"/>
        <w:jc w:val="both"/>
        <w:rPr>
          <w:rFonts w:ascii="Calibri" w:eastAsia="Calibri" w:hAnsi="Calibri" w:cs="Times New Roman"/>
        </w:rPr>
      </w:pPr>
      <w:r w:rsidRPr="00A84458">
        <w:rPr>
          <w:rFonts w:ascii="Calibri" w:eastAsia="Calibri" w:hAnsi="Calibri" w:cs="Times New Roman"/>
          <w:noProof/>
        </w:rPr>
        <w:drawing>
          <wp:inline distT="0" distB="0" distL="0" distR="0" wp14:anchorId="27D1A6DA" wp14:editId="30FAC267">
            <wp:extent cx="5760720" cy="3255645"/>
            <wp:effectExtent l="0" t="0" r="0" b="190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255645"/>
                    </a:xfrm>
                    <a:prstGeom prst="rect">
                      <a:avLst/>
                    </a:prstGeom>
                    <a:noFill/>
                    <a:ln>
                      <a:noFill/>
                    </a:ln>
                  </pic:spPr>
                </pic:pic>
              </a:graphicData>
            </a:graphic>
          </wp:inline>
        </w:drawing>
      </w:r>
    </w:p>
    <w:p w14:paraId="2BE9B938" w14:textId="77777777" w:rsidR="00A84458" w:rsidRPr="00A84458" w:rsidRDefault="00A84458" w:rsidP="00A84458">
      <w:pPr>
        <w:suppressAutoHyphens/>
        <w:snapToGrid w:val="0"/>
        <w:spacing w:after="0" w:line="240" w:lineRule="auto"/>
        <w:jc w:val="center"/>
        <w:rPr>
          <w:rFonts w:ascii="Calibri" w:eastAsia="Calibri" w:hAnsi="Calibri" w:cs="Times New Roman"/>
          <w:color w:val="000000"/>
          <w:sz w:val="20"/>
          <w:lang w:eastAsia="ar-SA"/>
        </w:rPr>
      </w:pPr>
      <w:r w:rsidRPr="00A84458">
        <w:rPr>
          <w:rFonts w:ascii="Calibri" w:eastAsia="Calibri" w:hAnsi="Calibri" w:cs="Times New Roman"/>
          <w:color w:val="000000"/>
          <w:sz w:val="20"/>
          <w:lang w:eastAsia="ar-SA"/>
        </w:rPr>
        <w:t>Źródło: „Diagnoza stanu turystyki w województwie świętokrzyskim” (Warszawa, 30 listopada 2020), s. 184</w:t>
      </w:r>
    </w:p>
    <w:p w14:paraId="40737163" w14:textId="27DC888A" w:rsidR="00A84458" w:rsidRDefault="00A84458" w:rsidP="00A84458">
      <w:pPr>
        <w:spacing w:after="0" w:line="240" w:lineRule="auto"/>
        <w:jc w:val="both"/>
        <w:rPr>
          <w:rFonts w:cstheme="minorHAnsi"/>
          <w:b/>
          <w:bCs/>
        </w:rPr>
      </w:pPr>
    </w:p>
    <w:p w14:paraId="4CFEDDD0" w14:textId="77777777" w:rsidR="00907787" w:rsidRDefault="00907787" w:rsidP="00A84458">
      <w:pPr>
        <w:spacing w:after="0" w:line="240" w:lineRule="auto"/>
        <w:jc w:val="both"/>
        <w:rPr>
          <w:rFonts w:cstheme="minorHAnsi"/>
        </w:rPr>
      </w:pPr>
    </w:p>
    <w:p w14:paraId="526EE3D5" w14:textId="1456476D" w:rsidR="00CF54F7" w:rsidRPr="00CF54F7" w:rsidRDefault="00CC6ECF" w:rsidP="00A84458">
      <w:pPr>
        <w:spacing w:after="0" w:line="240" w:lineRule="auto"/>
        <w:jc w:val="both"/>
        <w:rPr>
          <w:rFonts w:cstheme="minorHAnsi"/>
        </w:rPr>
      </w:pPr>
      <w:r>
        <w:rPr>
          <w:rFonts w:cstheme="minorHAnsi"/>
        </w:rPr>
        <w:t>Warto dodać, że Gmina Kazimierza Wielka widzi ten potencjał i jest jedną z najmocniej inwestujących w turystykę gmin w regionie.</w:t>
      </w:r>
    </w:p>
    <w:p w14:paraId="28DDB9EA" w14:textId="77777777" w:rsidR="00292CC7" w:rsidRDefault="00292CC7" w:rsidP="004D627C">
      <w:pPr>
        <w:spacing w:after="0" w:line="240" w:lineRule="auto"/>
        <w:jc w:val="both"/>
        <w:rPr>
          <w:b/>
          <w:bCs/>
          <w:sz w:val="24"/>
          <w:szCs w:val="24"/>
        </w:rPr>
      </w:pPr>
    </w:p>
    <w:p w14:paraId="5D0BB88C" w14:textId="71536F32" w:rsidR="004D627C" w:rsidRPr="00292CC7" w:rsidRDefault="004D627C" w:rsidP="004D627C">
      <w:pPr>
        <w:spacing w:after="0" w:line="240" w:lineRule="auto"/>
        <w:jc w:val="both"/>
        <w:rPr>
          <w:b/>
          <w:bCs/>
        </w:rPr>
      </w:pPr>
      <w:r w:rsidRPr="00292CC7">
        <w:rPr>
          <w:b/>
          <w:bCs/>
        </w:rPr>
        <w:t>Wydatki władz publicznych na rozwój turystyki</w:t>
      </w:r>
    </w:p>
    <w:p w14:paraId="760FFF55" w14:textId="118CE463" w:rsidR="00B807F6" w:rsidRDefault="004D627C" w:rsidP="00CC6ECF">
      <w:pPr>
        <w:spacing w:after="0" w:line="240" w:lineRule="auto"/>
        <w:jc w:val="both"/>
      </w:pPr>
      <w:r w:rsidRPr="00292CC7">
        <w:t xml:space="preserve">W ramach perspektywy unijnej 2014-2020 z RPO WŚ oraz PO IŚ realizowano projekty turystyczne </w:t>
      </w:r>
      <w:r w:rsidR="00CC6ECF" w:rsidRPr="00292CC7">
        <w:br/>
      </w:r>
      <w:r w:rsidRPr="00292CC7">
        <w:t xml:space="preserve">w 77 gminach </w:t>
      </w:r>
      <w:r w:rsidR="00CC6ECF" w:rsidRPr="00292CC7">
        <w:t>województwa świętokrzyskiego</w:t>
      </w:r>
      <w:r w:rsidRPr="00292CC7">
        <w:t xml:space="preserve">. Średnia wartość dofinansowania dla tych gmin, </w:t>
      </w:r>
      <w:r w:rsidR="00CC6ECF" w:rsidRPr="00292CC7">
        <w:br/>
      </w:r>
      <w:r w:rsidRPr="00292CC7">
        <w:t>w której projekty związane</w:t>
      </w:r>
      <w:r w:rsidR="00CC6ECF" w:rsidRPr="00292CC7">
        <w:t xml:space="preserve"> </w:t>
      </w:r>
      <w:r w:rsidRPr="00292CC7">
        <w:t>z turystyką się pojawiły to 1138 zł na mieszkańca. Widoczne są w regionie trzy obszary koncentracji wysokiego poziomu dofinansowania, tj. północny-wschód regionu (gminy Bałtów, Ćmielów, Tarłów), południe (</w:t>
      </w:r>
      <w:r w:rsidRPr="00292CC7">
        <w:rPr>
          <w:b/>
          <w:bCs/>
        </w:rPr>
        <w:t>gminy Kazimierza Wielka</w:t>
      </w:r>
      <w:r w:rsidRPr="00292CC7">
        <w:t xml:space="preserve">, Wiślica i Nowy Korczyn) oraz zachód (gminy Włoszczowa, Łopuszno i Radoszyce). </w:t>
      </w:r>
      <w:r w:rsidR="00CC6ECF" w:rsidRPr="00292CC7">
        <w:t>Można napisać, iż g</w:t>
      </w:r>
      <w:r w:rsidRPr="00292CC7">
        <w:t xml:space="preserve">miny te postawiły na inwestycje </w:t>
      </w:r>
      <w:r w:rsidR="00CC6ECF" w:rsidRPr="00292CC7">
        <w:br/>
      </w:r>
      <w:r w:rsidRPr="00292CC7">
        <w:t xml:space="preserve">w turystykę. </w:t>
      </w:r>
      <w:bookmarkStart w:id="78" w:name="_Toc113967201"/>
    </w:p>
    <w:p w14:paraId="65225CC4" w14:textId="77777777" w:rsidR="00B807F6" w:rsidRDefault="00B807F6">
      <w:r>
        <w:br w:type="page"/>
      </w:r>
    </w:p>
    <w:p w14:paraId="56584325" w14:textId="77777777" w:rsidR="00292CC7" w:rsidRPr="00292CC7" w:rsidRDefault="00292CC7" w:rsidP="00CC6ECF">
      <w:pPr>
        <w:spacing w:after="0" w:line="240" w:lineRule="auto"/>
        <w:jc w:val="both"/>
        <w:rPr>
          <w:rFonts w:ascii="Calibri" w:eastAsia="Times New Roman" w:hAnsi="Calibri" w:cs="Times New Roman"/>
          <w:color w:val="000000"/>
          <w:sz w:val="6"/>
          <w:szCs w:val="6"/>
          <w:lang w:eastAsia="ar-SA"/>
        </w:rPr>
      </w:pPr>
    </w:p>
    <w:p w14:paraId="3F3DFC11" w14:textId="53AAD52E" w:rsidR="004D627C" w:rsidRPr="004D627C" w:rsidRDefault="004D627C" w:rsidP="00292CC7">
      <w:pPr>
        <w:jc w:val="center"/>
        <w:rPr>
          <w:rFonts w:ascii="Calibri" w:eastAsia="Times New Roman" w:hAnsi="Calibri" w:cs="Times New Roman"/>
          <w:color w:val="000000"/>
          <w:sz w:val="20"/>
          <w:lang w:eastAsia="ar-SA"/>
        </w:rPr>
      </w:pPr>
      <w:bookmarkStart w:id="79" w:name="_Toc114217948"/>
      <w:r w:rsidRPr="004D627C">
        <w:rPr>
          <w:rFonts w:ascii="Calibri" w:eastAsia="Times New Roman" w:hAnsi="Calibri" w:cs="Times New Roman"/>
          <w:color w:val="000000"/>
          <w:sz w:val="20"/>
          <w:lang w:eastAsia="ar-SA"/>
        </w:rPr>
        <w:t xml:space="preserve">Mapa </w:t>
      </w:r>
      <w:r w:rsidRPr="004D627C">
        <w:rPr>
          <w:rFonts w:ascii="Calibri" w:eastAsia="Times New Roman" w:hAnsi="Calibri" w:cs="Times New Roman"/>
          <w:color w:val="000000"/>
          <w:sz w:val="20"/>
          <w:lang w:eastAsia="ar-SA"/>
        </w:rPr>
        <w:fldChar w:fldCharType="begin"/>
      </w:r>
      <w:r w:rsidRPr="004D627C">
        <w:rPr>
          <w:rFonts w:ascii="Calibri" w:eastAsia="Times New Roman" w:hAnsi="Calibri" w:cs="Times New Roman"/>
          <w:color w:val="000000"/>
          <w:sz w:val="20"/>
          <w:lang w:eastAsia="ar-SA"/>
        </w:rPr>
        <w:instrText xml:space="preserve"> SEQ Mapa \* ARABIC </w:instrText>
      </w:r>
      <w:r w:rsidRPr="004D627C">
        <w:rPr>
          <w:rFonts w:ascii="Calibri" w:eastAsia="Times New Roman" w:hAnsi="Calibri" w:cs="Times New Roman"/>
          <w:color w:val="000000"/>
          <w:sz w:val="20"/>
          <w:lang w:eastAsia="ar-SA"/>
        </w:rPr>
        <w:fldChar w:fldCharType="separate"/>
      </w:r>
      <w:r w:rsidR="00DF36A7">
        <w:rPr>
          <w:rFonts w:ascii="Calibri" w:eastAsia="Times New Roman" w:hAnsi="Calibri" w:cs="Times New Roman"/>
          <w:noProof/>
          <w:color w:val="000000"/>
          <w:sz w:val="20"/>
          <w:lang w:eastAsia="ar-SA"/>
        </w:rPr>
        <w:t>9</w:t>
      </w:r>
      <w:r w:rsidRPr="004D627C">
        <w:rPr>
          <w:rFonts w:ascii="Calibri" w:eastAsia="Times New Roman" w:hAnsi="Calibri" w:cs="Times New Roman"/>
          <w:color w:val="000000"/>
          <w:sz w:val="20"/>
          <w:lang w:eastAsia="ar-SA"/>
        </w:rPr>
        <w:fldChar w:fldCharType="end"/>
      </w:r>
      <w:r w:rsidRPr="004D627C">
        <w:rPr>
          <w:rFonts w:ascii="Calibri" w:eastAsia="Times New Roman" w:hAnsi="Calibri" w:cs="Times New Roman"/>
          <w:color w:val="000000"/>
          <w:sz w:val="20"/>
          <w:lang w:eastAsia="ar-SA"/>
        </w:rPr>
        <w:t xml:space="preserve"> Wartość unijnego dofinansowania projektów związanych z turystyką realizowanych w gminach woj. świętokrzyskiego w ramach RPO WŚ 2014-2020 oraz POIŚ 2014-2020, w przeliczeniu na mieszkańca</w:t>
      </w:r>
      <w:bookmarkEnd w:id="78"/>
      <w:bookmarkEnd w:id="79"/>
    </w:p>
    <w:p w14:paraId="47FBF41D" w14:textId="77777777" w:rsidR="004D627C" w:rsidRPr="004D627C" w:rsidRDefault="004D627C" w:rsidP="004D627C">
      <w:pPr>
        <w:spacing w:after="0" w:line="240" w:lineRule="auto"/>
        <w:jc w:val="center"/>
      </w:pPr>
      <w:r w:rsidRPr="004D627C">
        <w:rPr>
          <w:noProof/>
        </w:rPr>
        <w:drawing>
          <wp:inline distT="0" distB="0" distL="0" distR="0" wp14:anchorId="4A69EEF6" wp14:editId="6052BC3B">
            <wp:extent cx="4365746" cy="3495675"/>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72965" cy="3501455"/>
                    </a:xfrm>
                    <a:prstGeom prst="rect">
                      <a:avLst/>
                    </a:prstGeom>
                    <a:noFill/>
                    <a:ln>
                      <a:noFill/>
                    </a:ln>
                  </pic:spPr>
                </pic:pic>
              </a:graphicData>
            </a:graphic>
          </wp:inline>
        </w:drawing>
      </w:r>
    </w:p>
    <w:p w14:paraId="27D0D181" w14:textId="77777777" w:rsidR="004D627C" w:rsidRPr="004D627C" w:rsidRDefault="004D627C" w:rsidP="004D627C">
      <w:pPr>
        <w:suppressAutoHyphens/>
        <w:snapToGrid w:val="0"/>
        <w:spacing w:after="0" w:line="240" w:lineRule="auto"/>
        <w:jc w:val="center"/>
        <w:rPr>
          <w:rFonts w:ascii="Calibri" w:eastAsia="Times New Roman" w:hAnsi="Calibri" w:cs="Times New Roman"/>
          <w:color w:val="000000"/>
          <w:sz w:val="20"/>
          <w:lang w:eastAsia="ar-SA"/>
        </w:rPr>
      </w:pPr>
      <w:r w:rsidRPr="004D627C">
        <w:rPr>
          <w:rFonts w:ascii="Calibri" w:eastAsia="Times New Roman" w:hAnsi="Calibri" w:cs="Times New Roman"/>
          <w:color w:val="000000"/>
          <w:sz w:val="20"/>
          <w:lang w:eastAsia="ar-SA"/>
        </w:rPr>
        <w:t xml:space="preserve">Źródło: „Diagnoza stanu turystyki w województwie świętokrzyskim” (30.11.2020r.) s. 82 </w:t>
      </w:r>
    </w:p>
    <w:p w14:paraId="11021AF5" w14:textId="26F7F5C7" w:rsidR="004D627C" w:rsidRPr="00292CC7" w:rsidRDefault="004D627C" w:rsidP="004D627C">
      <w:pPr>
        <w:spacing w:after="0" w:line="240" w:lineRule="auto"/>
        <w:jc w:val="both"/>
        <w:rPr>
          <w:sz w:val="6"/>
          <w:szCs w:val="6"/>
        </w:rPr>
      </w:pPr>
    </w:p>
    <w:p w14:paraId="18D0DB5C" w14:textId="6553056D" w:rsidR="004D627C" w:rsidRPr="004D627C" w:rsidRDefault="004D627C" w:rsidP="004D627C">
      <w:pPr>
        <w:suppressAutoHyphens/>
        <w:snapToGrid w:val="0"/>
        <w:spacing w:after="0" w:line="240" w:lineRule="auto"/>
        <w:jc w:val="center"/>
        <w:rPr>
          <w:rFonts w:ascii="Calibri" w:eastAsia="Times New Roman" w:hAnsi="Calibri" w:cs="Times New Roman"/>
          <w:color w:val="000000"/>
          <w:sz w:val="20"/>
          <w:lang w:eastAsia="ar-SA"/>
        </w:rPr>
      </w:pPr>
      <w:bookmarkStart w:id="80" w:name="_Toc113967202"/>
      <w:bookmarkStart w:id="81" w:name="_Toc114217949"/>
      <w:r w:rsidRPr="004D627C">
        <w:rPr>
          <w:rFonts w:ascii="Calibri" w:eastAsia="Times New Roman" w:hAnsi="Calibri" w:cs="Times New Roman"/>
          <w:color w:val="000000"/>
          <w:sz w:val="20"/>
          <w:lang w:eastAsia="ar-SA"/>
        </w:rPr>
        <w:t xml:space="preserve">Mapa </w:t>
      </w:r>
      <w:r w:rsidRPr="004D627C">
        <w:rPr>
          <w:rFonts w:ascii="Calibri" w:eastAsia="Times New Roman" w:hAnsi="Calibri" w:cs="Times New Roman"/>
          <w:color w:val="000000"/>
          <w:sz w:val="20"/>
          <w:lang w:eastAsia="ar-SA"/>
        </w:rPr>
        <w:fldChar w:fldCharType="begin"/>
      </w:r>
      <w:r w:rsidRPr="004D627C">
        <w:rPr>
          <w:rFonts w:ascii="Calibri" w:eastAsia="Times New Roman" w:hAnsi="Calibri" w:cs="Times New Roman"/>
          <w:color w:val="000000"/>
          <w:sz w:val="20"/>
          <w:lang w:eastAsia="ar-SA"/>
        </w:rPr>
        <w:instrText xml:space="preserve"> SEQ Mapa \* ARABIC </w:instrText>
      </w:r>
      <w:r w:rsidRPr="004D627C">
        <w:rPr>
          <w:rFonts w:ascii="Calibri" w:eastAsia="Times New Roman" w:hAnsi="Calibri" w:cs="Times New Roman"/>
          <w:color w:val="000000"/>
          <w:sz w:val="20"/>
          <w:lang w:eastAsia="ar-SA"/>
        </w:rPr>
        <w:fldChar w:fldCharType="separate"/>
      </w:r>
      <w:r w:rsidR="00DF36A7">
        <w:rPr>
          <w:rFonts w:ascii="Calibri" w:eastAsia="Times New Roman" w:hAnsi="Calibri" w:cs="Times New Roman"/>
          <w:noProof/>
          <w:color w:val="000000"/>
          <w:sz w:val="20"/>
          <w:lang w:eastAsia="ar-SA"/>
        </w:rPr>
        <w:t>10</w:t>
      </w:r>
      <w:r w:rsidRPr="004D627C">
        <w:rPr>
          <w:rFonts w:ascii="Calibri" w:eastAsia="Times New Roman" w:hAnsi="Calibri" w:cs="Times New Roman"/>
          <w:noProof/>
          <w:color w:val="000000"/>
          <w:sz w:val="20"/>
          <w:lang w:eastAsia="ar-SA"/>
        </w:rPr>
        <w:fldChar w:fldCharType="end"/>
      </w:r>
      <w:r w:rsidRPr="004D627C">
        <w:rPr>
          <w:rFonts w:ascii="Calibri" w:eastAsia="Times New Roman" w:hAnsi="Calibri" w:cs="Times New Roman"/>
          <w:color w:val="000000"/>
          <w:sz w:val="20"/>
          <w:lang w:eastAsia="ar-SA"/>
        </w:rPr>
        <w:t xml:space="preserve"> Wartość unijnego dofinansowania projektów związanych z turystyką realizowanych w gminach woj. świętokrzyskiego w ramach RPO WŚ 2014-2020 jako % wszystkich projektów z RPO WŚ 2014-2020</w:t>
      </w:r>
      <w:bookmarkEnd w:id="80"/>
      <w:bookmarkEnd w:id="81"/>
    </w:p>
    <w:p w14:paraId="1F7C0E4C" w14:textId="77777777" w:rsidR="004D627C" w:rsidRPr="004D627C" w:rsidRDefault="004D627C" w:rsidP="004D627C">
      <w:pPr>
        <w:suppressAutoHyphens/>
        <w:snapToGrid w:val="0"/>
        <w:spacing w:after="0" w:line="240" w:lineRule="auto"/>
        <w:jc w:val="center"/>
        <w:rPr>
          <w:rFonts w:ascii="Calibri" w:eastAsia="Times New Roman" w:hAnsi="Calibri" w:cs="Times New Roman"/>
          <w:color w:val="000000"/>
          <w:sz w:val="20"/>
          <w:lang w:eastAsia="ar-SA"/>
        </w:rPr>
      </w:pPr>
      <w:r w:rsidRPr="004D627C">
        <w:rPr>
          <w:rFonts w:ascii="Calibri" w:eastAsia="Times New Roman" w:hAnsi="Calibri" w:cs="Times New Roman"/>
          <w:noProof/>
          <w:color w:val="000000"/>
          <w:sz w:val="20"/>
          <w:lang w:eastAsia="ar-SA"/>
        </w:rPr>
        <w:drawing>
          <wp:inline distT="0" distB="0" distL="0" distR="0" wp14:anchorId="11415B27" wp14:editId="40E10D60">
            <wp:extent cx="5010150" cy="3948842"/>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4846" cy="3960425"/>
                    </a:xfrm>
                    <a:prstGeom prst="rect">
                      <a:avLst/>
                    </a:prstGeom>
                    <a:noFill/>
                    <a:ln>
                      <a:noFill/>
                    </a:ln>
                  </pic:spPr>
                </pic:pic>
              </a:graphicData>
            </a:graphic>
          </wp:inline>
        </w:drawing>
      </w:r>
    </w:p>
    <w:p w14:paraId="753D4416" w14:textId="77777777" w:rsidR="004D627C" w:rsidRPr="004D627C" w:rsidRDefault="004D627C" w:rsidP="004D627C">
      <w:pPr>
        <w:suppressAutoHyphens/>
        <w:snapToGrid w:val="0"/>
        <w:spacing w:after="0" w:line="240" w:lineRule="auto"/>
        <w:jc w:val="center"/>
        <w:rPr>
          <w:rFonts w:ascii="Calibri" w:eastAsia="Times New Roman" w:hAnsi="Calibri" w:cs="Times New Roman"/>
          <w:color w:val="000000"/>
          <w:sz w:val="20"/>
          <w:lang w:eastAsia="ar-SA"/>
        </w:rPr>
      </w:pPr>
      <w:r w:rsidRPr="004D627C">
        <w:rPr>
          <w:rFonts w:ascii="Calibri" w:eastAsia="Times New Roman" w:hAnsi="Calibri" w:cs="Times New Roman"/>
          <w:color w:val="000000"/>
          <w:sz w:val="20"/>
          <w:lang w:eastAsia="ar-SA"/>
        </w:rPr>
        <w:t>Źródło: „Diagnoza stanu turystyki w województwie świętokrzyskim” (30.11.2020r.) s. 83</w:t>
      </w:r>
    </w:p>
    <w:p w14:paraId="7319B40E" w14:textId="77777777" w:rsidR="00292CC7" w:rsidRPr="004D627C" w:rsidRDefault="00292CC7" w:rsidP="00292CC7">
      <w:pPr>
        <w:spacing w:after="0" w:line="240" w:lineRule="auto"/>
        <w:jc w:val="both"/>
      </w:pPr>
      <w:r>
        <w:lastRenderedPageBreak/>
        <w:t>Warto dodać, iż w</w:t>
      </w:r>
      <w:r w:rsidRPr="004D627C">
        <w:t xml:space="preserve">śród ważniejszych ośrodków miejskich, duży udział inwestycji w turystykę zanotowały gminy </w:t>
      </w:r>
      <w:r w:rsidRPr="00CC6ECF">
        <w:rPr>
          <w:b/>
          <w:bCs/>
        </w:rPr>
        <w:t>Kazimierza Wielka</w:t>
      </w:r>
      <w:r w:rsidRPr="004D627C">
        <w:t>, Pińczów oraz Włoszczowa (około 60-70%), a w dalszej kolejności gminy Ostrowiec Świętokrzyski</w:t>
      </w:r>
      <w:r w:rsidRPr="00CC6ECF">
        <w:t>, Busko-Zdrój</w:t>
      </w:r>
      <w:r w:rsidRPr="004D627C">
        <w:t>, Skarżysko-Kamienna i Staszów (około 40%).</w:t>
      </w:r>
    </w:p>
    <w:p w14:paraId="5D1B29EC" w14:textId="77777777" w:rsidR="005C6261" w:rsidRPr="00282CD7" w:rsidRDefault="005C6261" w:rsidP="00A81CCB">
      <w:pPr>
        <w:pStyle w:val="Bezodstpw"/>
        <w:ind w:left="360"/>
        <w:jc w:val="both"/>
        <w:rPr>
          <w:rFonts w:asciiTheme="minorHAnsi" w:hAnsiTheme="minorHAnsi" w:cstheme="minorHAnsi"/>
          <w:color w:val="FF0000"/>
        </w:rPr>
      </w:pPr>
    </w:p>
    <w:p w14:paraId="146C5A23" w14:textId="156ADABE" w:rsidR="00B54111" w:rsidRPr="00282CD7" w:rsidRDefault="00B54111" w:rsidP="00A81CCB">
      <w:pPr>
        <w:pStyle w:val="Bezodstpw"/>
        <w:jc w:val="both"/>
        <w:rPr>
          <w:rFonts w:asciiTheme="minorHAnsi" w:hAnsiTheme="minorHAnsi" w:cstheme="minorHAnsi"/>
          <w:b/>
          <w:bCs/>
          <w:color w:val="000000" w:themeColor="text1"/>
        </w:rPr>
      </w:pPr>
      <w:r w:rsidRPr="00282CD7">
        <w:rPr>
          <w:rFonts w:asciiTheme="minorHAnsi" w:hAnsiTheme="minorHAnsi" w:cstheme="minorHAnsi"/>
          <w:b/>
          <w:bCs/>
          <w:color w:val="000000" w:themeColor="text1"/>
        </w:rPr>
        <w:t>Infrastruktura rowerowa dostępna na terenie gminy:</w:t>
      </w:r>
    </w:p>
    <w:p w14:paraId="46B4BC82" w14:textId="48DFFD44" w:rsidR="00B807F6" w:rsidRDefault="00B807F6" w:rsidP="00B807F6">
      <w:pPr>
        <w:pStyle w:val="Bezodstpw"/>
        <w:jc w:val="both"/>
      </w:pPr>
      <w:r>
        <w:t>Obejmuje ona obecnie 37,9 km (wg GUS), w tym:</w:t>
      </w:r>
    </w:p>
    <w:p w14:paraId="33E18968" w14:textId="14CAE4B5" w:rsidR="0042347F" w:rsidRPr="00282CD7" w:rsidRDefault="0042347F">
      <w:pPr>
        <w:pStyle w:val="Bezodstpw"/>
        <w:numPr>
          <w:ilvl w:val="0"/>
          <w:numId w:val="46"/>
        </w:numPr>
        <w:jc w:val="both"/>
      </w:pPr>
      <w:r w:rsidRPr="00282CD7">
        <w:t xml:space="preserve">24,5 km tras rowerowych wybudowanych w ramach </w:t>
      </w:r>
      <w:proofErr w:type="spellStart"/>
      <w:r w:rsidRPr="00282CD7">
        <w:t>EuroVelo</w:t>
      </w:r>
      <w:proofErr w:type="spellEnd"/>
      <w:r w:rsidRPr="00282CD7">
        <w:t xml:space="preserve"> 11</w:t>
      </w:r>
      <w:r w:rsidR="00470788" w:rsidRPr="00282CD7">
        <w:t>,</w:t>
      </w:r>
    </w:p>
    <w:p w14:paraId="06504765" w14:textId="4E67B20E" w:rsidR="0042347F" w:rsidRDefault="0042347F">
      <w:pPr>
        <w:pStyle w:val="Bezodstpw"/>
        <w:numPr>
          <w:ilvl w:val="0"/>
          <w:numId w:val="46"/>
        </w:numPr>
        <w:jc w:val="both"/>
      </w:pPr>
      <w:r w:rsidRPr="00282CD7">
        <w:t>5 km</w:t>
      </w:r>
      <w:r w:rsidRPr="00282CD7">
        <w:rPr>
          <w:rStyle w:val="Odwoanieprzypisudolnego"/>
        </w:rPr>
        <w:footnoteReference w:id="23"/>
      </w:r>
      <w:r w:rsidRPr="00282CD7">
        <w:t xml:space="preserve"> Kazimierza Wielka – Cudzynowice w ramach trasy regionalnej</w:t>
      </w:r>
      <w:r>
        <w:t xml:space="preserve"> nr 153.</w:t>
      </w:r>
    </w:p>
    <w:p w14:paraId="5DCE49F8" w14:textId="272AD981" w:rsidR="0042347F" w:rsidRDefault="0042347F" w:rsidP="00A81CCB">
      <w:pPr>
        <w:pStyle w:val="Bezodstpw"/>
        <w:jc w:val="both"/>
      </w:pPr>
    </w:p>
    <w:p w14:paraId="2F9A4CE2" w14:textId="05B0C95C" w:rsidR="004D5E93" w:rsidRPr="00B654AE" w:rsidRDefault="004D5E93" w:rsidP="004D5E93">
      <w:pPr>
        <w:spacing w:after="0" w:line="240" w:lineRule="auto"/>
        <w:jc w:val="both"/>
        <w:rPr>
          <w:rFonts w:cstheme="minorHAnsi"/>
        </w:rPr>
      </w:pPr>
      <w:r w:rsidRPr="00B654AE">
        <w:rPr>
          <w:rFonts w:cstheme="minorHAnsi"/>
        </w:rPr>
        <w:t>Długość ścieżek rowerowych w</w:t>
      </w:r>
      <w:r w:rsidR="00403761">
        <w:rPr>
          <w:rFonts w:cstheme="minorHAnsi"/>
        </w:rPr>
        <w:t>ybudowanych w</w:t>
      </w:r>
      <w:r w:rsidRPr="00B654AE">
        <w:rPr>
          <w:rFonts w:cstheme="minorHAnsi"/>
        </w:rPr>
        <w:t xml:space="preserve"> 2021</w:t>
      </w:r>
      <w:r w:rsidR="00403761">
        <w:rPr>
          <w:rFonts w:cstheme="minorHAnsi"/>
        </w:rPr>
        <w:t>r.</w:t>
      </w:r>
      <w:r w:rsidRPr="00B654AE">
        <w:rPr>
          <w:rFonts w:cstheme="minorHAnsi"/>
        </w:rPr>
        <w:t xml:space="preserve"> wynosiła 1,24 km.</w:t>
      </w:r>
    </w:p>
    <w:p w14:paraId="3BDD307F" w14:textId="77777777" w:rsidR="004D5E93" w:rsidRDefault="004D5E93" w:rsidP="00A81CCB">
      <w:pPr>
        <w:pStyle w:val="Bezodstpw"/>
        <w:jc w:val="both"/>
      </w:pPr>
    </w:p>
    <w:p w14:paraId="4A0EF24B" w14:textId="3D2651B6" w:rsidR="009C5D16" w:rsidRDefault="009D4510" w:rsidP="00A81CCB">
      <w:pPr>
        <w:pStyle w:val="Bezodstpw"/>
        <w:jc w:val="both"/>
      </w:pPr>
      <w:r>
        <w:t>Zgodnie z „Koncepcją przebiegu tras rowerowych na terenie województwa świętokrzyskiego”</w:t>
      </w:r>
      <w:r>
        <w:rPr>
          <w:rStyle w:val="Odwoanieprzypisudolnego"/>
        </w:rPr>
        <w:footnoteReference w:id="24"/>
      </w:r>
      <w:r>
        <w:t xml:space="preserve"> Kazimierza Wielka została zakwalifikowana jako jeden z 15 węzłów regionalnych.</w:t>
      </w:r>
      <w:r w:rsidR="009C5D16">
        <w:t xml:space="preserve"> Gmina jest ujęta </w:t>
      </w:r>
      <w:r w:rsidR="009C5D16">
        <w:br/>
        <w:t xml:space="preserve">w ramach </w:t>
      </w:r>
      <w:r w:rsidR="00403761">
        <w:t xml:space="preserve">planowanych </w:t>
      </w:r>
      <w:r w:rsidR="009C5D16">
        <w:t>następujących tras rowerowych</w:t>
      </w:r>
      <w:r w:rsidR="00403761">
        <w:t>:</w:t>
      </w:r>
    </w:p>
    <w:p w14:paraId="5BCFE0C2" w14:textId="77777777" w:rsidR="009C5D16" w:rsidRDefault="009C5D16">
      <w:pPr>
        <w:pStyle w:val="Bezodstpw"/>
        <w:numPr>
          <w:ilvl w:val="0"/>
          <w:numId w:val="45"/>
        </w:numPr>
        <w:jc w:val="both"/>
      </w:pPr>
      <w:proofErr w:type="spellStart"/>
      <w:r>
        <w:t>EuroVelo</w:t>
      </w:r>
      <w:proofErr w:type="spellEnd"/>
      <w:r>
        <w:t xml:space="preserve"> 11 (trasa międzynarodowa),</w:t>
      </w:r>
    </w:p>
    <w:p w14:paraId="58753CE9" w14:textId="335876DA" w:rsidR="009C5D16" w:rsidRDefault="009C5D16">
      <w:pPr>
        <w:pStyle w:val="Bezodstpw"/>
        <w:numPr>
          <w:ilvl w:val="0"/>
          <w:numId w:val="45"/>
        </w:numPr>
        <w:jc w:val="both"/>
      </w:pPr>
      <w:r>
        <w:t>trasa regionalna nr 153,</w:t>
      </w:r>
    </w:p>
    <w:p w14:paraId="63D445E3" w14:textId="1E678875" w:rsidR="00862C8B" w:rsidRDefault="00862C8B">
      <w:pPr>
        <w:pStyle w:val="Bezodstpw"/>
        <w:numPr>
          <w:ilvl w:val="0"/>
          <w:numId w:val="45"/>
        </w:numPr>
        <w:jc w:val="both"/>
      </w:pPr>
      <w:r>
        <w:t>trasa regionalna nr 158.</w:t>
      </w:r>
    </w:p>
    <w:p w14:paraId="01CFAEAE" w14:textId="5D146512" w:rsidR="009C5D16" w:rsidRDefault="009C5D16" w:rsidP="00A81CCB">
      <w:pPr>
        <w:pStyle w:val="Bezodstpw"/>
        <w:jc w:val="both"/>
      </w:pPr>
    </w:p>
    <w:p w14:paraId="0A22BD13" w14:textId="66E023F4" w:rsidR="009C5D16" w:rsidRPr="00AA7251" w:rsidRDefault="009C5D16" w:rsidP="009C5D16">
      <w:pPr>
        <w:pStyle w:val="Styl4dotabel"/>
        <w:jc w:val="both"/>
        <w:rPr>
          <w:b/>
          <w:bCs/>
          <w:sz w:val="24"/>
          <w:szCs w:val="24"/>
        </w:rPr>
      </w:pPr>
      <w:proofErr w:type="spellStart"/>
      <w:r w:rsidRPr="00AA7251">
        <w:rPr>
          <w:b/>
          <w:bCs/>
          <w:sz w:val="24"/>
          <w:szCs w:val="24"/>
        </w:rPr>
        <w:t>EuroVelo</w:t>
      </w:r>
      <w:proofErr w:type="spellEnd"/>
      <w:r w:rsidRPr="00AA7251">
        <w:rPr>
          <w:b/>
          <w:bCs/>
          <w:sz w:val="24"/>
          <w:szCs w:val="24"/>
        </w:rPr>
        <w:t xml:space="preserve"> 11 (międzynarodowa</w:t>
      </w:r>
      <w:r>
        <w:rPr>
          <w:b/>
          <w:bCs/>
          <w:sz w:val="24"/>
          <w:szCs w:val="24"/>
        </w:rPr>
        <w:t>)</w:t>
      </w:r>
    </w:p>
    <w:p w14:paraId="71BC3CCB" w14:textId="77777777" w:rsidR="009C5D16" w:rsidRDefault="009C5D16" w:rsidP="009C5D16">
      <w:pPr>
        <w:pStyle w:val="Styl4dotabel"/>
        <w:jc w:val="both"/>
        <w:rPr>
          <w:sz w:val="22"/>
        </w:rPr>
      </w:pPr>
    </w:p>
    <w:p w14:paraId="5D752F1B" w14:textId="77777777" w:rsidR="009C5D16" w:rsidRDefault="009C5D16" w:rsidP="009C5D16">
      <w:pPr>
        <w:pStyle w:val="Styl4dotabel"/>
        <w:jc w:val="both"/>
        <w:rPr>
          <w:sz w:val="22"/>
        </w:rPr>
      </w:pPr>
      <w:r>
        <w:rPr>
          <w:sz w:val="22"/>
        </w:rPr>
        <w:t xml:space="preserve">Przebieg trasy: </w:t>
      </w:r>
      <w:r w:rsidRPr="00012197">
        <w:rPr>
          <w:sz w:val="22"/>
        </w:rPr>
        <w:t xml:space="preserve">województwo małopolskie – Lekszyce – </w:t>
      </w:r>
      <w:r w:rsidRPr="009C5D16">
        <w:rPr>
          <w:b/>
          <w:bCs/>
          <w:sz w:val="22"/>
        </w:rPr>
        <w:t>Kazimierza Wielka</w:t>
      </w:r>
      <w:r w:rsidRPr="00012197">
        <w:rPr>
          <w:sz w:val="22"/>
        </w:rPr>
        <w:t xml:space="preserve"> – Koniecmosty (Wiślica) – </w:t>
      </w:r>
      <w:proofErr w:type="spellStart"/>
      <w:r w:rsidRPr="00012197">
        <w:rPr>
          <w:sz w:val="22"/>
        </w:rPr>
        <w:t>Chroberz</w:t>
      </w:r>
      <w:proofErr w:type="spellEnd"/>
      <w:r w:rsidRPr="00012197">
        <w:rPr>
          <w:sz w:val="22"/>
        </w:rPr>
        <w:t xml:space="preserve"> – Pińczów – Umianowice – Hajdaszek – </w:t>
      </w:r>
      <w:r w:rsidRPr="009C5D16">
        <w:rPr>
          <w:sz w:val="22"/>
        </w:rPr>
        <w:t>Chmielnik – Raków</w:t>
      </w:r>
      <w:r w:rsidRPr="00012197">
        <w:rPr>
          <w:sz w:val="22"/>
        </w:rPr>
        <w:t xml:space="preserve"> – Niwy – Górno – Cedzyna – Kielce – Górki Szczukowskie – Umer – Rogowice – Krasna – Wąsosz – Czarniecka Góra – Stąporków – Niekłań Wielki – Antoniów (województwo mazowieckie)</w:t>
      </w:r>
    </w:p>
    <w:p w14:paraId="739D0648" w14:textId="77777777" w:rsidR="009C5D16" w:rsidRDefault="009C5D16" w:rsidP="009C5D16">
      <w:pPr>
        <w:pStyle w:val="Styl4dotabel"/>
        <w:jc w:val="both"/>
        <w:rPr>
          <w:sz w:val="22"/>
        </w:rPr>
      </w:pPr>
      <w:r>
        <w:rPr>
          <w:sz w:val="22"/>
        </w:rPr>
        <w:t>Długość: 244 km</w:t>
      </w:r>
    </w:p>
    <w:p w14:paraId="6A06F270" w14:textId="77777777" w:rsidR="009C5D16" w:rsidRDefault="009C5D16" w:rsidP="009C5D16">
      <w:pPr>
        <w:pStyle w:val="Styl4dotabel"/>
        <w:jc w:val="both"/>
        <w:rPr>
          <w:sz w:val="22"/>
        </w:rPr>
      </w:pPr>
    </w:p>
    <w:p w14:paraId="278F9D50" w14:textId="77777777" w:rsidR="009C5D16" w:rsidRPr="009C5D16" w:rsidRDefault="009C5D16" w:rsidP="009C5D16">
      <w:pPr>
        <w:pStyle w:val="Styl4dotabel"/>
        <w:jc w:val="both"/>
        <w:rPr>
          <w:b/>
          <w:bCs/>
          <w:sz w:val="22"/>
        </w:rPr>
      </w:pPr>
      <w:r>
        <w:rPr>
          <w:sz w:val="22"/>
        </w:rPr>
        <w:t>Warto podkreślić, że p</w:t>
      </w:r>
      <w:r w:rsidRPr="00C07151">
        <w:rPr>
          <w:sz w:val="22"/>
        </w:rPr>
        <w:t xml:space="preserve">rzez województwo świętokrzyskie przechodzi tylko jedna trasa wchodząca </w:t>
      </w:r>
      <w:r>
        <w:rPr>
          <w:sz w:val="22"/>
        </w:rPr>
        <w:br/>
      </w:r>
      <w:r w:rsidRPr="00C07151">
        <w:rPr>
          <w:sz w:val="22"/>
        </w:rPr>
        <w:t xml:space="preserve">w skład europejskiej sieci tras rowerowych </w:t>
      </w:r>
      <w:proofErr w:type="spellStart"/>
      <w:r w:rsidRPr="00C07151">
        <w:rPr>
          <w:sz w:val="22"/>
        </w:rPr>
        <w:t>EuroVelo</w:t>
      </w:r>
      <w:proofErr w:type="spellEnd"/>
      <w:r>
        <w:rPr>
          <w:sz w:val="22"/>
        </w:rPr>
        <w:t xml:space="preserve"> nr 11</w:t>
      </w:r>
      <w:r w:rsidRPr="00C07151">
        <w:rPr>
          <w:sz w:val="22"/>
        </w:rPr>
        <w:t>. Trasa ta to tzw. „Szlak Europy Wschodniej”, który w całości liczy ok. 6 tys. km i przechodzi przez 11 krajów: Norwegię, Finlandię, Estonię, Łotwę, Litwę, Polskę, Słowację, Węgry, Serbię, Macedonię i Grecję łącząc ze sobą Przylądek Północny, Helsinki, Tallinn, Tartu, Wilno, Warszawę, Kraków, Koszyce, Belgrad, Skopje, Saloniki i Ateny</w:t>
      </w:r>
      <w:r>
        <w:rPr>
          <w:sz w:val="22"/>
        </w:rPr>
        <w:t xml:space="preserve">. </w:t>
      </w:r>
      <w:r w:rsidRPr="00C07151">
        <w:rPr>
          <w:sz w:val="22"/>
        </w:rPr>
        <w:t xml:space="preserve">Na terenie Polski </w:t>
      </w:r>
      <w:proofErr w:type="spellStart"/>
      <w:r w:rsidRPr="00C07151">
        <w:rPr>
          <w:sz w:val="22"/>
        </w:rPr>
        <w:t>EuroVelo</w:t>
      </w:r>
      <w:proofErr w:type="spellEnd"/>
      <w:r w:rsidRPr="00C07151">
        <w:rPr>
          <w:sz w:val="22"/>
        </w:rPr>
        <w:t xml:space="preserve"> 11 przebiega na długości ok. 700 km. Największe postępy w jej budowie odnotowuje województwo małopolskie, które posiada już kilkadziesiąt kilometrów wybudowanych dróg dla rowerów na swoim obszarze nazwanych </w:t>
      </w:r>
      <w:proofErr w:type="spellStart"/>
      <w:r w:rsidRPr="00C07151">
        <w:rPr>
          <w:sz w:val="22"/>
        </w:rPr>
        <w:t>Velo</w:t>
      </w:r>
      <w:proofErr w:type="spellEnd"/>
      <w:r w:rsidRPr="00C07151">
        <w:rPr>
          <w:sz w:val="22"/>
        </w:rPr>
        <w:t xml:space="preserve"> Natura (ok. 30% całej długości trasy). </w:t>
      </w:r>
      <w:r w:rsidRPr="009C5D16">
        <w:rPr>
          <w:b/>
          <w:bCs/>
          <w:sz w:val="22"/>
        </w:rPr>
        <w:t xml:space="preserve">Na terenie województwa świętokrzyskiego gotowy jest 37-kilometrowy odcinek tej trasy od granicy </w:t>
      </w:r>
      <w:r w:rsidRPr="009C5D16">
        <w:rPr>
          <w:b/>
          <w:bCs/>
          <w:sz w:val="22"/>
        </w:rPr>
        <w:br/>
        <w:t>z województwem małopolskim (Lekszyce) przez Kazimierzę Wielką do Koniecmostów (k. Wiślicy).</w:t>
      </w:r>
    </w:p>
    <w:p w14:paraId="7545E0D8" w14:textId="021995F4" w:rsidR="00403761" w:rsidRDefault="00403761">
      <w:bookmarkStart w:id="82" w:name="_Toc113967205"/>
      <w:r>
        <w:br w:type="page"/>
      </w:r>
    </w:p>
    <w:p w14:paraId="1FA4654F" w14:textId="5C14265C" w:rsidR="009C5D16" w:rsidRPr="00474C9B" w:rsidRDefault="00282CD7" w:rsidP="00282CD7">
      <w:pPr>
        <w:jc w:val="center"/>
        <w:rPr>
          <w:rFonts w:eastAsia="Calibri" w:cs="Calibri"/>
          <w:lang w:eastAsia="pl-PL"/>
        </w:rPr>
      </w:pPr>
      <w:bookmarkStart w:id="83" w:name="_Toc114217950"/>
      <w:r>
        <w:lastRenderedPageBreak/>
        <w:t>M</w:t>
      </w:r>
      <w:r w:rsidR="009C5D16" w:rsidRPr="00474C9B">
        <w:rPr>
          <w:rFonts w:eastAsia="Calibri"/>
        </w:rPr>
        <w:t xml:space="preserve">apa </w:t>
      </w:r>
      <w:r w:rsidR="009C5D16" w:rsidRPr="00474C9B">
        <w:rPr>
          <w:rFonts w:eastAsia="Calibri"/>
        </w:rPr>
        <w:fldChar w:fldCharType="begin"/>
      </w:r>
      <w:r w:rsidR="009C5D16" w:rsidRPr="00474C9B">
        <w:rPr>
          <w:rFonts w:eastAsia="Calibri"/>
        </w:rPr>
        <w:instrText xml:space="preserve"> SEQ Mapa \* ARABIC </w:instrText>
      </w:r>
      <w:r w:rsidR="009C5D16" w:rsidRPr="00474C9B">
        <w:rPr>
          <w:rFonts w:eastAsia="Calibri"/>
        </w:rPr>
        <w:fldChar w:fldCharType="separate"/>
      </w:r>
      <w:r w:rsidR="00DF36A7">
        <w:rPr>
          <w:rFonts w:eastAsia="Calibri"/>
          <w:noProof/>
        </w:rPr>
        <w:t>11</w:t>
      </w:r>
      <w:r w:rsidR="009C5D16" w:rsidRPr="00474C9B">
        <w:rPr>
          <w:rFonts w:eastAsia="Calibri"/>
        </w:rPr>
        <w:fldChar w:fldCharType="end"/>
      </w:r>
      <w:r w:rsidR="009C5D16" w:rsidRPr="00474C9B">
        <w:rPr>
          <w:rFonts w:eastAsia="Calibri"/>
        </w:rPr>
        <w:t xml:space="preserve"> </w:t>
      </w:r>
      <w:r w:rsidR="009C5D16">
        <w:rPr>
          <w:rFonts w:eastAsia="Calibri"/>
        </w:rPr>
        <w:t xml:space="preserve">Przebieg trasy międzynarodowej </w:t>
      </w:r>
      <w:proofErr w:type="spellStart"/>
      <w:r w:rsidR="009C5D16" w:rsidRPr="00012197">
        <w:t>EuroVelo</w:t>
      </w:r>
      <w:proofErr w:type="spellEnd"/>
      <w:r w:rsidR="009C5D16" w:rsidRPr="00012197">
        <w:t xml:space="preserve"> 11</w:t>
      </w:r>
      <w:bookmarkEnd w:id="82"/>
      <w:bookmarkEnd w:id="83"/>
    </w:p>
    <w:p w14:paraId="00CF56FA" w14:textId="77777777" w:rsidR="009C5D16" w:rsidRDefault="009C5D16" w:rsidP="009C5D16">
      <w:pPr>
        <w:pStyle w:val="Styl4dotabel"/>
        <w:rPr>
          <w:sz w:val="22"/>
        </w:rPr>
      </w:pPr>
      <w:r>
        <w:rPr>
          <w:noProof/>
        </w:rPr>
        <w:drawing>
          <wp:inline distT="0" distB="0" distL="0" distR="0" wp14:anchorId="4ED8B1A4" wp14:editId="6A23D234">
            <wp:extent cx="5600700" cy="4791075"/>
            <wp:effectExtent l="0" t="0" r="0" b="95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0700" cy="4791075"/>
                    </a:xfrm>
                    <a:prstGeom prst="rect">
                      <a:avLst/>
                    </a:prstGeom>
                    <a:noFill/>
                    <a:ln>
                      <a:noFill/>
                    </a:ln>
                  </pic:spPr>
                </pic:pic>
              </a:graphicData>
            </a:graphic>
          </wp:inline>
        </w:drawing>
      </w:r>
    </w:p>
    <w:p w14:paraId="2D486F0B" w14:textId="77777777" w:rsidR="009C5D16" w:rsidRPr="00474C9B" w:rsidRDefault="009C5D16" w:rsidP="009C5D16">
      <w:pPr>
        <w:pStyle w:val="Styl4dotabel"/>
        <w:rPr>
          <w:rFonts w:eastAsia="Calibri"/>
        </w:rPr>
      </w:pPr>
      <w:r w:rsidRPr="00474C9B">
        <w:rPr>
          <w:rFonts w:eastAsia="Calibri" w:cs="Calibri"/>
          <w:lang w:eastAsia="pl-PL"/>
        </w:rPr>
        <w:t>Źródło: „</w:t>
      </w:r>
      <w:r w:rsidRPr="00474C9B">
        <w:rPr>
          <w:rFonts w:eastAsia="Calibri"/>
        </w:rPr>
        <w:t>Koncepcja przebiegu tras rowerowych na terenie województwa świętokrzyskiego”</w:t>
      </w:r>
    </w:p>
    <w:p w14:paraId="20F6325A" w14:textId="50EE4C9D" w:rsidR="009D4510" w:rsidRDefault="009D4510" w:rsidP="00A81CCB">
      <w:pPr>
        <w:pStyle w:val="Bezodstpw"/>
        <w:jc w:val="both"/>
      </w:pPr>
    </w:p>
    <w:p w14:paraId="5BAB239E" w14:textId="76A81D08" w:rsidR="009C5D16" w:rsidRPr="007D13DF" w:rsidRDefault="009C5D16" w:rsidP="00A81CCB">
      <w:pPr>
        <w:pStyle w:val="Bezodstpw"/>
        <w:jc w:val="both"/>
        <w:rPr>
          <w:b/>
          <w:bCs/>
        </w:rPr>
      </w:pPr>
      <w:r w:rsidRPr="007D13DF">
        <w:rPr>
          <w:b/>
          <w:bCs/>
        </w:rPr>
        <w:t>Trasa regionalna nr 153</w:t>
      </w:r>
    </w:p>
    <w:p w14:paraId="2A6EB42B" w14:textId="1D4D01A7" w:rsidR="009C5D16" w:rsidRDefault="009C5D16" w:rsidP="00A81CCB">
      <w:pPr>
        <w:pStyle w:val="Bezodstpw"/>
        <w:jc w:val="both"/>
      </w:pPr>
      <w:r>
        <w:t xml:space="preserve">Przebieg trasy: województwo małopolskie – Opatowiec – </w:t>
      </w:r>
      <w:r w:rsidRPr="00470788">
        <w:rPr>
          <w:b/>
          <w:bCs/>
        </w:rPr>
        <w:t>Kazimierza Wielka</w:t>
      </w:r>
      <w:r>
        <w:t xml:space="preserve"> – Skalbmierz – Działoszyce – Niegosławice - Jędrzejów – Bocheniec – Wierna Rzeka – Ruda Strawczyńska - Grzymałków – Końskie – województwo łódzkie</w:t>
      </w:r>
    </w:p>
    <w:p w14:paraId="2E451FFD" w14:textId="7C671077" w:rsidR="009C5D16" w:rsidRDefault="009C5D16" w:rsidP="00A81CCB">
      <w:pPr>
        <w:pStyle w:val="Bezodstpw"/>
        <w:jc w:val="both"/>
      </w:pPr>
      <w:r>
        <w:t>Długość: 201 km</w:t>
      </w:r>
      <w:r w:rsidR="007D13DF">
        <w:t xml:space="preserve">, w tym na terenie Gminy Kazimierza Wielka 12,2 km </w:t>
      </w:r>
    </w:p>
    <w:p w14:paraId="52B9ECE6" w14:textId="41C211BD" w:rsidR="007D13DF" w:rsidRDefault="007D13DF" w:rsidP="007D13DF">
      <w:pPr>
        <w:pStyle w:val="Bezodstpw"/>
        <w:jc w:val="both"/>
      </w:pPr>
    </w:p>
    <w:p w14:paraId="529FFF27" w14:textId="4A15E9F6" w:rsidR="007D13DF" w:rsidRDefault="007D13DF" w:rsidP="007D13DF">
      <w:pPr>
        <w:pStyle w:val="Bezodstpw"/>
        <w:jc w:val="both"/>
      </w:pPr>
      <w:r>
        <w:t xml:space="preserve">Należy ona do najdłuższych projektowanych tras rowerowych przebiegających przez województwo świętokrzyskie. Południowy koniec tej trasy dochodzi do miasteczka Opatowiec, gdzie dzięki przeprawie promowej, łączy się z Wiślaną Trasą Rowerową oraz z </w:t>
      </w:r>
      <w:proofErr w:type="spellStart"/>
      <w:r>
        <w:t>Velo</w:t>
      </w:r>
      <w:proofErr w:type="spellEnd"/>
      <w:r>
        <w:t xml:space="preserve"> Dunajec. Z tego powodu jest to trasa o bardzo dużym potencjale i stanowi naturalne przedłużenie najatrakcyjniejszych tras rowerowych wybudowanych w ostatnich latach w Małopolsce.</w:t>
      </w:r>
      <w:r w:rsidR="00862C8B">
        <w:t xml:space="preserve"> </w:t>
      </w:r>
      <w:r>
        <w:t xml:space="preserve">Trasa </w:t>
      </w:r>
      <w:r w:rsidR="00862C8B">
        <w:t>ta</w:t>
      </w:r>
      <w:r>
        <w:t xml:space="preserve"> biegnie południkowo głównie wzdłuż dróg lokalnych oraz niewielkiego fragmentu drogi wojewódzkiej nr 728. Na odcinku</w:t>
      </w:r>
      <w:r w:rsidR="00862C8B">
        <w:t xml:space="preserve"> </w:t>
      </w:r>
      <w:r>
        <w:t>Kazimierza Wielka – Działoszyce wykorzystuje ślad dawnej kolei wąskotorowej.</w:t>
      </w:r>
    </w:p>
    <w:p w14:paraId="0A494124" w14:textId="45BD6127" w:rsidR="00862C8B" w:rsidRDefault="00862C8B">
      <w:pPr>
        <w:rPr>
          <w:rFonts w:ascii="Calibri" w:eastAsia="Calibri" w:hAnsi="Calibri" w:cs="Times New Roman"/>
        </w:rPr>
      </w:pPr>
      <w:r>
        <w:br w:type="page"/>
      </w:r>
    </w:p>
    <w:p w14:paraId="7AB81645" w14:textId="0D7C3C25" w:rsidR="007D13DF" w:rsidRPr="00DB3519" w:rsidRDefault="007D13DF" w:rsidP="007D13DF">
      <w:pPr>
        <w:pStyle w:val="Bezodstpw"/>
        <w:jc w:val="center"/>
        <w:rPr>
          <w:sz w:val="20"/>
          <w:szCs w:val="20"/>
        </w:rPr>
      </w:pPr>
      <w:bookmarkStart w:id="84" w:name="_Toc114217951"/>
      <w:r w:rsidRPr="00DB3519">
        <w:rPr>
          <w:sz w:val="20"/>
          <w:szCs w:val="20"/>
        </w:rPr>
        <w:lastRenderedPageBreak/>
        <w:t xml:space="preserve">Mapa </w:t>
      </w:r>
      <w:r w:rsidRPr="00DB3519">
        <w:rPr>
          <w:sz w:val="20"/>
          <w:szCs w:val="20"/>
        </w:rPr>
        <w:fldChar w:fldCharType="begin"/>
      </w:r>
      <w:r w:rsidRPr="00DB3519">
        <w:rPr>
          <w:sz w:val="20"/>
          <w:szCs w:val="20"/>
        </w:rPr>
        <w:instrText xml:space="preserve"> SEQ Mapa \* ARABIC </w:instrText>
      </w:r>
      <w:r w:rsidRPr="00DB3519">
        <w:rPr>
          <w:sz w:val="20"/>
          <w:szCs w:val="20"/>
        </w:rPr>
        <w:fldChar w:fldCharType="separate"/>
      </w:r>
      <w:r w:rsidR="00DF36A7">
        <w:rPr>
          <w:noProof/>
          <w:sz w:val="20"/>
          <w:szCs w:val="20"/>
        </w:rPr>
        <w:t>12</w:t>
      </w:r>
      <w:r w:rsidRPr="00DB3519">
        <w:rPr>
          <w:sz w:val="20"/>
          <w:szCs w:val="20"/>
        </w:rPr>
        <w:fldChar w:fldCharType="end"/>
      </w:r>
      <w:r w:rsidRPr="00DB3519">
        <w:rPr>
          <w:sz w:val="20"/>
          <w:szCs w:val="20"/>
        </w:rPr>
        <w:t xml:space="preserve"> Planowany przebieg rowerowej trasy regionalnej nr 153</w:t>
      </w:r>
      <w:bookmarkEnd w:id="84"/>
    </w:p>
    <w:p w14:paraId="2365F252" w14:textId="5CABBACE" w:rsidR="009C5D16" w:rsidRDefault="007D13DF" w:rsidP="00A81CCB">
      <w:pPr>
        <w:pStyle w:val="Bezodstpw"/>
        <w:jc w:val="both"/>
      </w:pPr>
      <w:r>
        <w:rPr>
          <w:noProof/>
        </w:rPr>
        <w:drawing>
          <wp:inline distT="0" distB="0" distL="0" distR="0" wp14:anchorId="2935664A" wp14:editId="318CB4D6">
            <wp:extent cx="5267325" cy="4591050"/>
            <wp:effectExtent l="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7325" cy="4591050"/>
                    </a:xfrm>
                    <a:prstGeom prst="rect">
                      <a:avLst/>
                    </a:prstGeom>
                    <a:noFill/>
                    <a:ln>
                      <a:noFill/>
                    </a:ln>
                  </pic:spPr>
                </pic:pic>
              </a:graphicData>
            </a:graphic>
          </wp:inline>
        </w:drawing>
      </w:r>
    </w:p>
    <w:p w14:paraId="4D45498E" w14:textId="77777777" w:rsidR="007D13DF" w:rsidRPr="00474C9B" w:rsidRDefault="007D13DF" w:rsidP="007D13DF">
      <w:pPr>
        <w:pStyle w:val="Styl4dotabel"/>
        <w:rPr>
          <w:rFonts w:eastAsia="Calibri"/>
        </w:rPr>
      </w:pPr>
      <w:r w:rsidRPr="00474C9B">
        <w:rPr>
          <w:rFonts w:eastAsia="Calibri" w:cs="Calibri"/>
          <w:lang w:eastAsia="pl-PL"/>
        </w:rPr>
        <w:t>Źródło: „</w:t>
      </w:r>
      <w:r w:rsidRPr="00474C9B">
        <w:rPr>
          <w:rFonts w:eastAsia="Calibri"/>
        </w:rPr>
        <w:t>Koncepcja przebiegu tras rowerowych na terenie województwa świętokrzyskiego”</w:t>
      </w:r>
    </w:p>
    <w:p w14:paraId="14186AC4" w14:textId="27476046" w:rsidR="007D13DF" w:rsidRDefault="007D13DF" w:rsidP="00A81CCB">
      <w:pPr>
        <w:pStyle w:val="Bezodstpw"/>
        <w:jc w:val="both"/>
      </w:pPr>
    </w:p>
    <w:p w14:paraId="78451E04" w14:textId="55A6B5CC" w:rsidR="00862C8B" w:rsidRDefault="00862C8B" w:rsidP="00A81CCB">
      <w:pPr>
        <w:pStyle w:val="Bezodstpw"/>
        <w:jc w:val="both"/>
      </w:pPr>
      <w:r>
        <w:t xml:space="preserve">Trasa ta łączy się na terenie Kazimierzy Wielkiej z </w:t>
      </w:r>
      <w:proofErr w:type="spellStart"/>
      <w:r>
        <w:t>EuroVelo</w:t>
      </w:r>
      <w:proofErr w:type="spellEnd"/>
      <w:r>
        <w:t xml:space="preserve"> 11 oraz trasą regionalną 158.</w:t>
      </w:r>
    </w:p>
    <w:p w14:paraId="48C47DF9" w14:textId="77992ED2" w:rsidR="00862C8B" w:rsidRDefault="00862C8B" w:rsidP="00A81CCB">
      <w:pPr>
        <w:pStyle w:val="Bezodstpw"/>
        <w:jc w:val="both"/>
      </w:pPr>
    </w:p>
    <w:p w14:paraId="4AA614B7" w14:textId="3B25433F" w:rsidR="00862C8B" w:rsidRPr="00862C8B" w:rsidRDefault="00862C8B" w:rsidP="00A81CCB">
      <w:pPr>
        <w:pStyle w:val="Bezodstpw"/>
        <w:jc w:val="both"/>
        <w:rPr>
          <w:b/>
          <w:bCs/>
          <w:sz w:val="24"/>
          <w:szCs w:val="24"/>
        </w:rPr>
      </w:pPr>
      <w:r w:rsidRPr="00862C8B">
        <w:rPr>
          <w:b/>
          <w:bCs/>
          <w:sz w:val="24"/>
          <w:szCs w:val="24"/>
        </w:rPr>
        <w:t xml:space="preserve">Trasa regionalna nr 158 </w:t>
      </w:r>
    </w:p>
    <w:p w14:paraId="26CE9BCE" w14:textId="54CD6631" w:rsidR="00E60214" w:rsidRDefault="00E60214" w:rsidP="00A81CCB">
      <w:pPr>
        <w:pStyle w:val="Bezodstpw"/>
        <w:jc w:val="both"/>
      </w:pPr>
      <w:r>
        <w:t xml:space="preserve">Przebieg trasy: województwo małopolskie - Działoszyce – Skalbmierz – </w:t>
      </w:r>
      <w:r w:rsidRPr="00470788">
        <w:rPr>
          <w:b/>
          <w:bCs/>
        </w:rPr>
        <w:t xml:space="preserve">Cudzynowice </w:t>
      </w:r>
      <w:r>
        <w:t>– Koniecmosty – Nowy Korczyn – województwo małopolskie</w:t>
      </w:r>
    </w:p>
    <w:p w14:paraId="66D6501F" w14:textId="694C4DD9" w:rsidR="00E60214" w:rsidRDefault="00E60214" w:rsidP="00A81CCB">
      <w:pPr>
        <w:pStyle w:val="Bezodstpw"/>
        <w:jc w:val="both"/>
      </w:pPr>
      <w:r>
        <w:t>Długość: 48 km</w:t>
      </w:r>
    </w:p>
    <w:p w14:paraId="0A939D6C" w14:textId="77777777" w:rsidR="00E60214" w:rsidRDefault="00E60214" w:rsidP="00A81CCB">
      <w:pPr>
        <w:pStyle w:val="Bezodstpw"/>
        <w:jc w:val="both"/>
      </w:pPr>
    </w:p>
    <w:p w14:paraId="1F919298" w14:textId="245BC6C5" w:rsidR="00862C8B" w:rsidRDefault="00E60214" w:rsidP="00A81CCB">
      <w:pPr>
        <w:pStyle w:val="Bezodstpw"/>
        <w:jc w:val="both"/>
      </w:pPr>
      <w:r>
        <w:t xml:space="preserve">To najkrótsza ze wszystkich planowanych do budowy tras rowerowych w regionie. Mimo tego, fakt, iż po stronie Małopolskiej w powiecie miechowskim już wybudowano kilkanaście km tej trasy w śladzie dawnej kolejki wąskotorowej daje ogromną szansę na rozwój tej trasy i podniesienie jej statusu do ponadregionalnej. Ponadto warto dodać, iż po stronie Świętokrzyskiego tylko ok. 14 km czyli 1/3 całkowitej długości trasy poprowadzona została wzdłuż dróg lokalnych o niskim natężeniu ruchu. Pozostała część wykorzystuje ślad dawnej kolejki wąskotorowej, z czego również 1/3 długości to już wybudowany odcinek </w:t>
      </w:r>
      <w:proofErr w:type="spellStart"/>
      <w:r>
        <w:t>EuroVelo</w:t>
      </w:r>
      <w:proofErr w:type="spellEnd"/>
      <w:r>
        <w:t xml:space="preserve"> 11 (odcinek Cudzynowice – Koniecmosty).</w:t>
      </w:r>
    </w:p>
    <w:p w14:paraId="6FE52FE2" w14:textId="466AD368" w:rsidR="00E60214" w:rsidRDefault="00E60214" w:rsidP="00A81CCB">
      <w:pPr>
        <w:pStyle w:val="Bezodstpw"/>
        <w:jc w:val="both"/>
      </w:pPr>
    </w:p>
    <w:p w14:paraId="0B3D229D" w14:textId="505B32AB" w:rsidR="00E60214" w:rsidRDefault="00E60214" w:rsidP="00A81CCB">
      <w:pPr>
        <w:pStyle w:val="Bezodstpw"/>
        <w:jc w:val="both"/>
      </w:pPr>
      <w:r>
        <w:t xml:space="preserve">Trasa ta łączy się z poprzednio wymienionymi trasami </w:t>
      </w:r>
      <w:proofErr w:type="spellStart"/>
      <w:r>
        <w:t>EuroVelo</w:t>
      </w:r>
      <w:proofErr w:type="spellEnd"/>
      <w:r>
        <w:t xml:space="preserve"> 11 oraz trasą regionalną 153.</w:t>
      </w:r>
    </w:p>
    <w:p w14:paraId="0BE49D79" w14:textId="7B88B518" w:rsidR="00E60214" w:rsidRDefault="00E60214">
      <w:pPr>
        <w:rPr>
          <w:rFonts w:ascii="Calibri" w:eastAsia="Calibri" w:hAnsi="Calibri" w:cs="Times New Roman"/>
        </w:rPr>
      </w:pPr>
      <w:r>
        <w:br w:type="page"/>
      </w:r>
    </w:p>
    <w:p w14:paraId="5B342BFF" w14:textId="03BBA301" w:rsidR="00E60214" w:rsidRPr="00DB3519" w:rsidRDefault="00E60214" w:rsidP="00E60214">
      <w:pPr>
        <w:pStyle w:val="Bezodstpw"/>
        <w:jc w:val="center"/>
        <w:rPr>
          <w:sz w:val="20"/>
          <w:szCs w:val="20"/>
        </w:rPr>
      </w:pPr>
      <w:bookmarkStart w:id="85" w:name="_Toc114217952"/>
      <w:r w:rsidRPr="00DB3519">
        <w:rPr>
          <w:sz w:val="20"/>
          <w:szCs w:val="20"/>
        </w:rPr>
        <w:lastRenderedPageBreak/>
        <w:t xml:space="preserve">Mapa </w:t>
      </w:r>
      <w:r w:rsidRPr="00DB3519">
        <w:rPr>
          <w:sz w:val="20"/>
          <w:szCs w:val="20"/>
        </w:rPr>
        <w:fldChar w:fldCharType="begin"/>
      </w:r>
      <w:r w:rsidRPr="00DB3519">
        <w:rPr>
          <w:sz w:val="20"/>
          <w:szCs w:val="20"/>
        </w:rPr>
        <w:instrText xml:space="preserve"> SEQ Mapa \* ARABIC </w:instrText>
      </w:r>
      <w:r w:rsidRPr="00DB3519">
        <w:rPr>
          <w:sz w:val="20"/>
          <w:szCs w:val="20"/>
        </w:rPr>
        <w:fldChar w:fldCharType="separate"/>
      </w:r>
      <w:r w:rsidR="00DF36A7">
        <w:rPr>
          <w:noProof/>
          <w:sz w:val="20"/>
          <w:szCs w:val="20"/>
        </w:rPr>
        <w:t>13</w:t>
      </w:r>
      <w:r w:rsidRPr="00DB3519">
        <w:rPr>
          <w:sz w:val="20"/>
          <w:szCs w:val="20"/>
        </w:rPr>
        <w:fldChar w:fldCharType="end"/>
      </w:r>
      <w:r w:rsidRPr="00DB3519">
        <w:rPr>
          <w:sz w:val="20"/>
          <w:szCs w:val="20"/>
        </w:rPr>
        <w:t xml:space="preserve"> Planowany przebieg rowerowej trasy regionalnej nr 153</w:t>
      </w:r>
      <w:bookmarkEnd w:id="85"/>
    </w:p>
    <w:p w14:paraId="4ADB540C" w14:textId="77777777" w:rsidR="00E60214" w:rsidRPr="00DB3519" w:rsidRDefault="00E60214" w:rsidP="00A81CCB">
      <w:pPr>
        <w:pStyle w:val="Bezodstpw"/>
        <w:jc w:val="both"/>
        <w:rPr>
          <w:sz w:val="20"/>
          <w:szCs w:val="20"/>
        </w:rPr>
      </w:pPr>
    </w:p>
    <w:p w14:paraId="1A08A94A" w14:textId="1E555B07" w:rsidR="00862C8B" w:rsidRDefault="00E60214" w:rsidP="00A81CCB">
      <w:pPr>
        <w:pStyle w:val="Bezodstpw"/>
        <w:jc w:val="both"/>
      </w:pPr>
      <w:r>
        <w:rPr>
          <w:noProof/>
        </w:rPr>
        <w:drawing>
          <wp:inline distT="0" distB="0" distL="0" distR="0" wp14:anchorId="4EBCCC3B" wp14:editId="778F40C3">
            <wp:extent cx="5210175" cy="4505325"/>
            <wp:effectExtent l="0" t="0" r="9525" b="952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10175" cy="4505325"/>
                    </a:xfrm>
                    <a:prstGeom prst="rect">
                      <a:avLst/>
                    </a:prstGeom>
                    <a:noFill/>
                    <a:ln>
                      <a:noFill/>
                    </a:ln>
                  </pic:spPr>
                </pic:pic>
              </a:graphicData>
            </a:graphic>
          </wp:inline>
        </w:drawing>
      </w:r>
    </w:p>
    <w:p w14:paraId="27CF65B8" w14:textId="77777777" w:rsidR="00E60214" w:rsidRPr="00474C9B" w:rsidRDefault="00E60214" w:rsidP="00E60214">
      <w:pPr>
        <w:pStyle w:val="Styl4dotabel"/>
        <w:rPr>
          <w:rFonts w:eastAsia="Calibri"/>
        </w:rPr>
      </w:pPr>
      <w:r w:rsidRPr="00474C9B">
        <w:rPr>
          <w:rFonts w:eastAsia="Calibri" w:cs="Calibri"/>
          <w:lang w:eastAsia="pl-PL"/>
        </w:rPr>
        <w:t>Źródło: „</w:t>
      </w:r>
      <w:r w:rsidRPr="00474C9B">
        <w:rPr>
          <w:rFonts w:eastAsia="Calibri"/>
        </w:rPr>
        <w:t>Koncepcja przebiegu tras rowerowych na terenie województwa świętokrzyskiego”</w:t>
      </w:r>
    </w:p>
    <w:p w14:paraId="4B91CBA6" w14:textId="333E6A4F" w:rsidR="00E60214" w:rsidRDefault="00E60214" w:rsidP="00A81CCB">
      <w:pPr>
        <w:pStyle w:val="Bezodstpw"/>
        <w:jc w:val="both"/>
      </w:pPr>
    </w:p>
    <w:p w14:paraId="7C812BB7" w14:textId="7DB3655E" w:rsidR="00E60214" w:rsidRDefault="00E60214" w:rsidP="00A81CCB">
      <w:pPr>
        <w:pStyle w:val="Bezodstpw"/>
        <w:jc w:val="both"/>
      </w:pPr>
    </w:p>
    <w:p w14:paraId="1F99B83B" w14:textId="6946331E" w:rsidR="00470788" w:rsidRDefault="00B02C71" w:rsidP="00A81CCB">
      <w:pPr>
        <w:pStyle w:val="Bezodstpw"/>
        <w:jc w:val="both"/>
      </w:pPr>
      <w:r>
        <w:t>Podsumowując, warto podkreślić, że trasa rowerowa EuroVelo11 na odcinku Kazimierza Wielka-Wiślica jest jedną z lepiej znanych polskich tras rowerowych</w:t>
      </w:r>
      <w:r>
        <w:rPr>
          <w:rStyle w:val="Odwoanieprzypisudolnego"/>
        </w:rPr>
        <w:footnoteReference w:id="25"/>
      </w:r>
      <w:r w:rsidR="00470788">
        <w:t xml:space="preserve"> oraz fakt, że w </w:t>
      </w:r>
      <w:r w:rsidR="00B54111">
        <w:t>trakcie realizacji jest inwestycja Świętokrzyskiego Zarządu Dróg Wojewódzkich pn. „</w:t>
      </w:r>
      <w:r w:rsidR="00B54111" w:rsidRPr="00B54111">
        <w:t>Rozbudowa drogi wojewódzkiej nr 768 od km ok. 49+200 (</w:t>
      </w:r>
      <w:proofErr w:type="spellStart"/>
      <w:r w:rsidR="00B54111" w:rsidRPr="00B54111">
        <w:t>ist</w:t>
      </w:r>
      <w:proofErr w:type="spellEnd"/>
      <w:r w:rsidR="00B54111" w:rsidRPr="00B54111">
        <w:t>. 51+300 ) do km. ok. 64+163 (</w:t>
      </w:r>
      <w:proofErr w:type="spellStart"/>
      <w:r w:rsidR="00B54111" w:rsidRPr="00B54111">
        <w:t>ist</w:t>
      </w:r>
      <w:proofErr w:type="spellEnd"/>
      <w:r w:rsidR="00B54111" w:rsidRPr="00B54111">
        <w:t>. 66+152,48) wraz</w:t>
      </w:r>
      <w:r w:rsidR="00B54111">
        <w:t xml:space="preserve"> </w:t>
      </w:r>
      <w:r w:rsidR="009D4510">
        <w:br/>
      </w:r>
      <w:r w:rsidR="00B54111">
        <w:t xml:space="preserve">z budową obwodnicy m. Kazimierza Wielka” </w:t>
      </w:r>
      <w:r w:rsidR="009D4510">
        <w:t>w ramach której wybudowane zostanie 4,1 km tras rowerowych jako dróg dojazdowych na nowym odcinku.</w:t>
      </w:r>
    </w:p>
    <w:p w14:paraId="4523FA90" w14:textId="77777777" w:rsidR="00470788" w:rsidRDefault="00470788">
      <w:pPr>
        <w:rPr>
          <w:rFonts w:ascii="Calibri" w:eastAsia="Calibri" w:hAnsi="Calibri" w:cs="Times New Roman"/>
        </w:rPr>
      </w:pPr>
      <w:r>
        <w:br w:type="page"/>
      </w:r>
    </w:p>
    <w:p w14:paraId="3DA0016C" w14:textId="5CD5E3D7" w:rsidR="00B54111" w:rsidRDefault="00B54111" w:rsidP="00A81CCB">
      <w:pPr>
        <w:pStyle w:val="Bezodstpw"/>
        <w:jc w:val="both"/>
        <w:rPr>
          <w:rFonts w:asciiTheme="minorHAnsi" w:hAnsiTheme="minorHAnsi" w:cstheme="minorHAnsi"/>
          <w:color w:val="000000" w:themeColor="text1"/>
          <w:highlight w:val="yellow"/>
        </w:rPr>
      </w:pPr>
    </w:p>
    <w:p w14:paraId="76432147" w14:textId="3B266C43" w:rsidR="00E60214" w:rsidRPr="00E60214" w:rsidRDefault="00E60214" w:rsidP="00E60214">
      <w:pPr>
        <w:suppressAutoHyphens/>
        <w:snapToGrid w:val="0"/>
        <w:spacing w:after="0" w:line="240" w:lineRule="auto"/>
        <w:jc w:val="center"/>
        <w:rPr>
          <w:rFonts w:ascii="Calibri" w:eastAsia="Times New Roman" w:hAnsi="Calibri" w:cs="Times New Roman"/>
          <w:color w:val="000000"/>
          <w:lang w:eastAsia="ar-SA"/>
        </w:rPr>
      </w:pPr>
      <w:bookmarkStart w:id="86" w:name="_Toc113967210"/>
      <w:bookmarkStart w:id="87" w:name="_Toc114217953"/>
      <w:r w:rsidRPr="00E60214">
        <w:rPr>
          <w:rFonts w:ascii="Calibri" w:eastAsia="Times New Roman" w:hAnsi="Calibri" w:cs="Times New Roman"/>
          <w:color w:val="000000"/>
          <w:sz w:val="20"/>
          <w:lang w:eastAsia="ar-SA"/>
        </w:rPr>
        <w:t xml:space="preserve">Mapa </w:t>
      </w:r>
      <w:r w:rsidRPr="00E60214">
        <w:rPr>
          <w:rFonts w:ascii="Calibri" w:eastAsia="Times New Roman" w:hAnsi="Calibri" w:cs="Times New Roman"/>
          <w:color w:val="000000"/>
          <w:sz w:val="20"/>
          <w:lang w:eastAsia="ar-SA"/>
        </w:rPr>
        <w:fldChar w:fldCharType="begin"/>
      </w:r>
      <w:r w:rsidRPr="00E60214">
        <w:rPr>
          <w:rFonts w:ascii="Calibri" w:eastAsia="Times New Roman" w:hAnsi="Calibri" w:cs="Times New Roman"/>
          <w:color w:val="000000"/>
          <w:sz w:val="20"/>
          <w:lang w:eastAsia="ar-SA"/>
        </w:rPr>
        <w:instrText xml:space="preserve"> SEQ Mapa \* ARABIC </w:instrText>
      </w:r>
      <w:r w:rsidRPr="00E60214">
        <w:rPr>
          <w:rFonts w:ascii="Calibri" w:eastAsia="Times New Roman" w:hAnsi="Calibri" w:cs="Times New Roman"/>
          <w:color w:val="000000"/>
          <w:sz w:val="20"/>
          <w:lang w:eastAsia="ar-SA"/>
        </w:rPr>
        <w:fldChar w:fldCharType="separate"/>
      </w:r>
      <w:r w:rsidR="00DF36A7">
        <w:rPr>
          <w:rFonts w:ascii="Calibri" w:eastAsia="Times New Roman" w:hAnsi="Calibri" w:cs="Times New Roman"/>
          <w:noProof/>
          <w:color w:val="000000"/>
          <w:sz w:val="20"/>
          <w:lang w:eastAsia="ar-SA"/>
        </w:rPr>
        <w:t>14</w:t>
      </w:r>
      <w:r w:rsidRPr="00E60214">
        <w:rPr>
          <w:rFonts w:ascii="Calibri" w:eastAsia="Times New Roman" w:hAnsi="Calibri" w:cs="Times New Roman"/>
          <w:noProof/>
          <w:color w:val="000000"/>
          <w:sz w:val="20"/>
          <w:lang w:eastAsia="ar-SA"/>
        </w:rPr>
        <w:fldChar w:fldCharType="end"/>
      </w:r>
      <w:r w:rsidRPr="00E60214">
        <w:rPr>
          <w:rFonts w:ascii="Calibri" w:eastAsia="Times New Roman" w:hAnsi="Calibri" w:cs="Times New Roman"/>
          <w:color w:val="000000"/>
          <w:sz w:val="20"/>
          <w:lang w:eastAsia="ar-SA"/>
        </w:rPr>
        <w:t xml:space="preserve"> Planowane trasy rowerowe w Województwie Świętokrzyskim (przebieg korytarzowy)</w:t>
      </w:r>
      <w:bookmarkEnd w:id="86"/>
      <w:bookmarkEnd w:id="87"/>
    </w:p>
    <w:p w14:paraId="08609EE7" w14:textId="77777777" w:rsidR="00E60214" w:rsidRPr="00E60214" w:rsidRDefault="00E60214" w:rsidP="00E60214">
      <w:pPr>
        <w:suppressAutoHyphens/>
        <w:snapToGrid w:val="0"/>
        <w:spacing w:after="0" w:line="240" w:lineRule="auto"/>
        <w:jc w:val="center"/>
        <w:rPr>
          <w:rFonts w:ascii="Calibri" w:eastAsia="Times New Roman" w:hAnsi="Calibri" w:cs="Times New Roman"/>
          <w:bCs/>
          <w:color w:val="000000"/>
          <w:sz w:val="20"/>
          <w:szCs w:val="20"/>
          <w:lang w:eastAsia="ar-SA"/>
        </w:rPr>
      </w:pPr>
      <w:r w:rsidRPr="00E60214">
        <w:rPr>
          <w:rFonts w:ascii="Calibri" w:eastAsia="Times New Roman" w:hAnsi="Calibri" w:cs="Times New Roman"/>
          <w:bCs/>
          <w:noProof/>
          <w:color w:val="000000"/>
          <w:sz w:val="20"/>
          <w:szCs w:val="20"/>
          <w:lang w:eastAsia="ar-SA"/>
        </w:rPr>
        <w:drawing>
          <wp:inline distT="0" distB="0" distL="0" distR="0" wp14:anchorId="4A1F8305" wp14:editId="35F23CF2">
            <wp:extent cx="5172075" cy="5865333"/>
            <wp:effectExtent l="0" t="0" r="0" b="254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82038" cy="5876632"/>
                    </a:xfrm>
                    <a:prstGeom prst="rect">
                      <a:avLst/>
                    </a:prstGeom>
                    <a:noFill/>
                    <a:ln>
                      <a:noFill/>
                    </a:ln>
                  </pic:spPr>
                </pic:pic>
              </a:graphicData>
            </a:graphic>
          </wp:inline>
        </w:drawing>
      </w:r>
    </w:p>
    <w:p w14:paraId="7DBCAC00" w14:textId="77777777" w:rsidR="00E60214" w:rsidRPr="00E60214" w:rsidRDefault="00E60214" w:rsidP="00E60214">
      <w:pPr>
        <w:suppressAutoHyphens/>
        <w:snapToGrid w:val="0"/>
        <w:spacing w:after="0" w:line="240" w:lineRule="auto"/>
        <w:jc w:val="center"/>
        <w:rPr>
          <w:rFonts w:ascii="Calibri" w:eastAsia="Calibri" w:hAnsi="Calibri" w:cs="Times New Roman"/>
          <w:bCs/>
          <w:color w:val="000000"/>
          <w:sz w:val="20"/>
          <w:szCs w:val="20"/>
          <w:lang w:eastAsia="ar-SA"/>
        </w:rPr>
      </w:pPr>
      <w:r w:rsidRPr="00E60214">
        <w:rPr>
          <w:rFonts w:ascii="Calibri" w:eastAsia="Times New Roman" w:hAnsi="Calibri" w:cs="Times New Roman"/>
          <w:bCs/>
          <w:color w:val="000000"/>
          <w:sz w:val="20"/>
          <w:szCs w:val="20"/>
          <w:lang w:eastAsia="pl-PL"/>
        </w:rPr>
        <w:t>Źródło: „</w:t>
      </w:r>
      <w:r w:rsidRPr="00E60214">
        <w:rPr>
          <w:rFonts w:ascii="Calibri" w:eastAsia="Times New Roman" w:hAnsi="Calibri" w:cs="Times New Roman"/>
          <w:bCs/>
          <w:color w:val="000000"/>
          <w:sz w:val="20"/>
          <w:szCs w:val="20"/>
          <w:lang w:eastAsia="ar-SA"/>
        </w:rPr>
        <w:t>Koncepcja przebiegu tras rowerowych na terenie województwa świętokrzyskiego”</w:t>
      </w:r>
    </w:p>
    <w:p w14:paraId="14928773" w14:textId="5851DD68" w:rsidR="00B54111" w:rsidRDefault="00B54111" w:rsidP="00A81CCB">
      <w:pPr>
        <w:pStyle w:val="Bezodstpw"/>
        <w:jc w:val="both"/>
        <w:rPr>
          <w:rFonts w:asciiTheme="minorHAnsi" w:hAnsiTheme="minorHAnsi" w:cstheme="minorHAnsi"/>
          <w:color w:val="000000" w:themeColor="text1"/>
          <w:highlight w:val="yellow"/>
        </w:rPr>
      </w:pPr>
    </w:p>
    <w:tbl>
      <w:tblPr>
        <w:tblStyle w:val="Tabela-Siatka"/>
        <w:tblW w:w="0" w:type="auto"/>
        <w:tblLook w:val="04A0" w:firstRow="1" w:lastRow="0" w:firstColumn="1" w:lastColumn="0" w:noHBand="0" w:noVBand="1"/>
      </w:tblPr>
      <w:tblGrid>
        <w:gridCol w:w="9016"/>
      </w:tblGrid>
      <w:tr w:rsidR="00812F8C" w14:paraId="0AAE45D0" w14:textId="77777777" w:rsidTr="00812F8C">
        <w:tc>
          <w:tcPr>
            <w:tcW w:w="9016" w:type="dxa"/>
            <w:shd w:val="clear" w:color="auto" w:fill="FFF2CC" w:themeFill="accent4" w:themeFillTint="33"/>
          </w:tcPr>
          <w:p w14:paraId="30BAD5F1" w14:textId="333DECBD" w:rsidR="00812F8C" w:rsidRPr="00812F8C" w:rsidRDefault="00812F8C" w:rsidP="008F5D2A">
            <w:pPr>
              <w:jc w:val="both"/>
              <w:rPr>
                <w:rFonts w:asciiTheme="minorHAnsi" w:hAnsiTheme="minorHAnsi" w:cstheme="minorHAnsi"/>
                <w:color w:val="000000" w:themeColor="text1"/>
                <w:sz w:val="22"/>
                <w:szCs w:val="22"/>
                <w:highlight w:val="yellow"/>
              </w:rPr>
            </w:pPr>
            <w:r>
              <w:rPr>
                <w:sz w:val="22"/>
                <w:szCs w:val="22"/>
              </w:rPr>
              <w:t>Wniosek nr</w:t>
            </w:r>
            <w:r w:rsidR="008F5D2A">
              <w:rPr>
                <w:sz w:val="22"/>
                <w:szCs w:val="22"/>
              </w:rPr>
              <w:t xml:space="preserve"> 5</w:t>
            </w:r>
            <w:r>
              <w:rPr>
                <w:sz w:val="22"/>
                <w:szCs w:val="22"/>
              </w:rPr>
              <w:t xml:space="preserve"> </w:t>
            </w:r>
            <w:r w:rsidRPr="00812F8C">
              <w:rPr>
                <w:sz w:val="22"/>
                <w:szCs w:val="22"/>
              </w:rPr>
              <w:t xml:space="preserve">W zakresie czterech celów w SRWŚ 2030+ dominują inwestycje związane z lepszym wykorzystaniem walorów uzdrowiskowych w zakresie poprawy jakości oraz rozszerzenia usług. </w:t>
            </w:r>
            <w:r w:rsidR="00403761">
              <w:rPr>
                <w:sz w:val="22"/>
                <w:szCs w:val="22"/>
              </w:rPr>
              <w:br/>
            </w:r>
            <w:r w:rsidRPr="00812F8C">
              <w:rPr>
                <w:sz w:val="22"/>
                <w:szCs w:val="22"/>
              </w:rPr>
              <w:t>W ten sposób wzmacniany będzie kluczowy zasób regionu, zgodnie z inteligentną specjalizacją regionu. Inwestycje mają charakter rozbudowy dotychczasowej infrastruktury (</w:t>
            </w:r>
            <w:proofErr w:type="spellStart"/>
            <w:r w:rsidRPr="00812F8C">
              <w:rPr>
                <w:sz w:val="22"/>
                <w:szCs w:val="22"/>
              </w:rPr>
              <w:t>BuskoZdrój</w:t>
            </w:r>
            <w:proofErr w:type="spellEnd"/>
            <w:r w:rsidRPr="00812F8C">
              <w:rPr>
                <w:sz w:val="22"/>
                <w:szCs w:val="22"/>
              </w:rPr>
              <w:t xml:space="preserve">), jak </w:t>
            </w:r>
            <w:r w:rsidR="00403761">
              <w:rPr>
                <w:sz w:val="22"/>
                <w:szCs w:val="22"/>
              </w:rPr>
              <w:br/>
            </w:r>
            <w:r w:rsidRPr="00812F8C">
              <w:rPr>
                <w:sz w:val="22"/>
                <w:szCs w:val="22"/>
              </w:rPr>
              <w:t xml:space="preserve">i budowę nowej (Kazimierza Wielka). </w:t>
            </w:r>
            <w:r w:rsidR="00AF3EEE">
              <w:rPr>
                <w:sz w:val="22"/>
                <w:szCs w:val="22"/>
              </w:rPr>
              <w:t>A warto dodać, że n</w:t>
            </w:r>
            <w:r w:rsidR="00AF3EEE" w:rsidRPr="00AF3EEE">
              <w:rPr>
                <w:rFonts w:eastAsia="Trebuchet MS" w:cstheme="minorHAnsi"/>
                <w:sz w:val="22"/>
                <w:szCs w:val="22"/>
                <w:lang w:eastAsia="zh-CN"/>
              </w:rPr>
              <w:t xml:space="preserve">ajwiększy potencjał gminy - </w:t>
            </w:r>
            <w:r w:rsidR="00AF3EEE" w:rsidRPr="00AF3EEE">
              <w:rPr>
                <w:rFonts w:eastAsia="SimSun" w:cstheme="minorHAnsi"/>
                <w:sz w:val="22"/>
                <w:szCs w:val="22"/>
                <w:lang w:eastAsia="zh-CN"/>
              </w:rPr>
              <w:t xml:space="preserve">wody siarczkowe i termalne o ogromnej wydajności eksperci szacują ostrożnie zasobność tych złóż na </w:t>
            </w:r>
            <w:r w:rsidR="008F5D2A">
              <w:rPr>
                <w:rFonts w:eastAsia="SimSun" w:cstheme="minorHAnsi"/>
                <w:sz w:val="22"/>
                <w:szCs w:val="22"/>
                <w:lang w:eastAsia="zh-CN"/>
              </w:rPr>
              <w:br/>
            </w:r>
            <w:r w:rsidR="00AF3EEE" w:rsidRPr="00AF3EEE">
              <w:rPr>
                <w:rFonts w:eastAsia="SimSun" w:cstheme="minorHAnsi"/>
                <w:b/>
                <w:sz w:val="22"/>
                <w:szCs w:val="22"/>
                <w:lang w:eastAsia="zh-CN"/>
              </w:rPr>
              <w:t xml:space="preserve">5 miliardów metrów sześciennych. </w:t>
            </w:r>
            <w:r w:rsidR="00AF3EEE" w:rsidRPr="00AF3EEE">
              <w:rPr>
                <w:rFonts w:eastAsia="SimSun" w:cstheme="minorHAnsi"/>
                <w:sz w:val="22"/>
                <w:szCs w:val="22"/>
                <w:lang w:eastAsia="zh-CN"/>
              </w:rPr>
              <w:t>Mogą być one wykorzystane w celach leczniczych i przyczynić się do rozwoju gospodarczego nie tylko gminy, ale</w:t>
            </w:r>
            <w:r w:rsidR="00AF3EEE">
              <w:rPr>
                <w:rFonts w:eastAsia="SimSun" w:cstheme="minorHAnsi"/>
                <w:sz w:val="22"/>
                <w:szCs w:val="22"/>
                <w:lang w:eastAsia="zh-CN"/>
              </w:rPr>
              <w:t xml:space="preserve"> </w:t>
            </w:r>
            <w:r w:rsidR="00AF3EEE" w:rsidRPr="00AF3EEE">
              <w:rPr>
                <w:rFonts w:eastAsia="SimSun" w:cstheme="minorHAnsi"/>
                <w:sz w:val="22"/>
                <w:szCs w:val="22"/>
                <w:lang w:eastAsia="zh-CN"/>
              </w:rPr>
              <w:t>i powiatu. Stanowią one część gigantycznego podziemnego rezerwuaru między Pińczowem</w:t>
            </w:r>
            <w:r w:rsidR="00AF3EEE">
              <w:rPr>
                <w:rFonts w:eastAsia="SimSun" w:cstheme="minorHAnsi"/>
                <w:sz w:val="22"/>
                <w:szCs w:val="22"/>
                <w:lang w:eastAsia="zh-CN"/>
              </w:rPr>
              <w:t xml:space="preserve"> </w:t>
            </w:r>
            <w:r w:rsidR="00AF3EEE" w:rsidRPr="00AF3EEE">
              <w:rPr>
                <w:rFonts w:eastAsia="SimSun" w:cstheme="minorHAnsi"/>
                <w:sz w:val="22"/>
                <w:szCs w:val="22"/>
                <w:lang w:eastAsia="zh-CN"/>
              </w:rPr>
              <w:t xml:space="preserve">i Koszycami w województwie małopolskim. Kazimierza "siedzi" na dużo bogatszych złożach niż Busko-Zdrój, a do tego znajdują się na stosunkowo niewielkiej głębokości, mają wysoką temperaturę, są bardzo wydajne i bogate - </w:t>
            </w:r>
            <w:r w:rsidR="008F5D2A">
              <w:rPr>
                <w:rFonts w:eastAsia="SimSun" w:cstheme="minorHAnsi"/>
                <w:sz w:val="22"/>
                <w:szCs w:val="22"/>
                <w:lang w:eastAsia="zh-CN"/>
              </w:rPr>
              <w:br/>
            </w:r>
            <w:r w:rsidR="00AF3EEE" w:rsidRPr="00AF3EEE">
              <w:rPr>
                <w:rFonts w:eastAsia="SimSun" w:cstheme="minorHAnsi"/>
                <w:sz w:val="22"/>
                <w:szCs w:val="22"/>
                <w:lang w:eastAsia="zh-CN"/>
              </w:rPr>
              <w:t>w siarkę, brom, jod. Możliwości zastosowania wód termalnych</w:t>
            </w:r>
            <w:r w:rsidR="00AF3EEE">
              <w:rPr>
                <w:rFonts w:eastAsia="SimSun" w:cstheme="minorHAnsi"/>
                <w:sz w:val="22"/>
                <w:szCs w:val="22"/>
                <w:lang w:eastAsia="zh-CN"/>
              </w:rPr>
              <w:t xml:space="preserve"> </w:t>
            </w:r>
            <w:r w:rsidR="00AF3EEE" w:rsidRPr="00AF3EEE">
              <w:rPr>
                <w:rFonts w:eastAsia="SimSun" w:cstheme="minorHAnsi"/>
                <w:sz w:val="22"/>
                <w:szCs w:val="22"/>
                <w:lang w:eastAsia="zh-CN"/>
              </w:rPr>
              <w:t xml:space="preserve">i siarczkowych są dzisiaj ogromne. </w:t>
            </w:r>
            <w:r w:rsidR="00AF3EEE" w:rsidRPr="00AF3EEE">
              <w:rPr>
                <w:rFonts w:eastAsia="SimSun" w:cstheme="minorHAnsi"/>
                <w:sz w:val="22"/>
                <w:szCs w:val="22"/>
                <w:lang w:eastAsia="zh-CN"/>
              </w:rPr>
              <w:lastRenderedPageBreak/>
              <w:t>Przede wszystkim - wodolecznictwo zdrojowe, ale także</w:t>
            </w:r>
            <w:r w:rsidR="00AF3EEE">
              <w:rPr>
                <w:rFonts w:eastAsia="SimSun" w:cstheme="minorHAnsi"/>
                <w:sz w:val="22"/>
                <w:szCs w:val="22"/>
                <w:lang w:eastAsia="zh-CN"/>
              </w:rPr>
              <w:t xml:space="preserve"> </w:t>
            </w:r>
            <w:r w:rsidR="00AF3EEE" w:rsidRPr="00AF3EEE">
              <w:rPr>
                <w:rFonts w:eastAsia="SimSun" w:cstheme="minorHAnsi"/>
                <w:sz w:val="22"/>
                <w:szCs w:val="22"/>
                <w:lang w:eastAsia="zh-CN"/>
              </w:rPr>
              <w:t xml:space="preserve">w rekreacji, kosmetologii, energetyce (nowoczesne technologie źródeł odnawialnych), rolnictwie czy hodowli. </w:t>
            </w:r>
          </w:p>
        </w:tc>
      </w:tr>
    </w:tbl>
    <w:p w14:paraId="7A57A825" w14:textId="77777777" w:rsidR="00C55D57" w:rsidRDefault="00C55D57" w:rsidP="00A81CCB">
      <w:pPr>
        <w:pStyle w:val="Bezodstpw"/>
        <w:jc w:val="both"/>
        <w:rPr>
          <w:rFonts w:asciiTheme="minorHAnsi" w:hAnsiTheme="minorHAnsi" w:cstheme="minorHAnsi"/>
          <w:color w:val="000000" w:themeColor="text1"/>
          <w:highlight w:val="yellow"/>
        </w:rPr>
      </w:pPr>
    </w:p>
    <w:p w14:paraId="3F22CC09" w14:textId="2CFCF8B9" w:rsidR="00C0285C" w:rsidRPr="00B54111" w:rsidRDefault="00C0285C" w:rsidP="00403761">
      <w:pPr>
        <w:pStyle w:val="Bezodstpw"/>
        <w:jc w:val="both"/>
        <w:rPr>
          <w:rFonts w:asciiTheme="minorHAnsi" w:eastAsia="Times New Roman" w:hAnsiTheme="minorHAnsi" w:cstheme="minorHAnsi"/>
          <w:b/>
          <w:color w:val="000000" w:themeColor="text1"/>
          <w:lang w:eastAsia="pl-PL"/>
        </w:rPr>
      </w:pPr>
      <w:bookmarkStart w:id="88" w:name="_Toc69212086"/>
      <w:r w:rsidRPr="00B54111">
        <w:rPr>
          <w:rFonts w:asciiTheme="minorHAnsi" w:hAnsiTheme="minorHAnsi" w:cstheme="minorHAnsi"/>
          <w:b/>
          <w:bCs/>
          <w:color w:val="000000" w:themeColor="text1"/>
        </w:rPr>
        <w:t xml:space="preserve">Zdiagnozowane potrzeby </w:t>
      </w:r>
      <w:r w:rsidR="00403761">
        <w:rPr>
          <w:rFonts w:asciiTheme="minorHAnsi" w:hAnsiTheme="minorHAnsi" w:cstheme="minorHAnsi"/>
          <w:b/>
          <w:bCs/>
          <w:color w:val="000000" w:themeColor="text1"/>
        </w:rPr>
        <w:t>samorządu</w:t>
      </w:r>
      <w:r w:rsidRPr="00B54111">
        <w:rPr>
          <w:rFonts w:asciiTheme="minorHAnsi" w:hAnsiTheme="minorHAnsi" w:cstheme="minorHAnsi"/>
          <w:b/>
          <w:bCs/>
          <w:color w:val="000000" w:themeColor="text1"/>
        </w:rPr>
        <w:t xml:space="preserve"> w zakresie przedsięwzięć</w:t>
      </w:r>
      <w:r w:rsidRPr="00B54111">
        <w:rPr>
          <w:rFonts w:asciiTheme="minorHAnsi" w:eastAsia="Times New Roman" w:hAnsiTheme="minorHAnsi" w:cstheme="minorHAnsi"/>
          <w:b/>
          <w:bCs/>
          <w:color w:val="000000" w:themeColor="text1"/>
          <w:lang w:eastAsia="pl-PL"/>
        </w:rPr>
        <w:t xml:space="preserve"> turystyczn</w:t>
      </w:r>
      <w:r w:rsidR="00403761">
        <w:rPr>
          <w:rFonts w:asciiTheme="minorHAnsi" w:eastAsia="Times New Roman" w:hAnsiTheme="minorHAnsi" w:cstheme="minorHAnsi"/>
          <w:b/>
          <w:bCs/>
          <w:color w:val="000000" w:themeColor="text1"/>
          <w:lang w:eastAsia="pl-PL"/>
        </w:rPr>
        <w:t>ych:</w:t>
      </w:r>
    </w:p>
    <w:p w14:paraId="17559696" w14:textId="77777777" w:rsidR="00403761" w:rsidRDefault="00403761" w:rsidP="00812F8C">
      <w:pPr>
        <w:pStyle w:val="Bezodstpw"/>
        <w:jc w:val="both"/>
      </w:pPr>
    </w:p>
    <w:p w14:paraId="6DF4AB36" w14:textId="7FDE89B3" w:rsidR="00812F8C" w:rsidRDefault="00812F8C" w:rsidP="00812F8C">
      <w:pPr>
        <w:pStyle w:val="Bezodstpw"/>
        <w:jc w:val="both"/>
      </w:pPr>
      <w:r>
        <w:t>Główne zadanie inwestycyjne:</w:t>
      </w:r>
    </w:p>
    <w:p w14:paraId="0B18391F" w14:textId="097F6A91" w:rsidR="00812F8C" w:rsidRDefault="00812F8C" w:rsidP="00812F8C">
      <w:pPr>
        <w:pStyle w:val="Bezodstpw"/>
        <w:jc w:val="both"/>
      </w:pPr>
      <w:r>
        <w:t>Budowa kompleksu Kazimierskie Wody Termalne i Lecznicze - baseny termaln</w:t>
      </w:r>
      <w:r w:rsidR="00403761">
        <w:t>e</w:t>
      </w:r>
      <w:r>
        <w:t xml:space="preserve"> (mały i duży) wraz sauną, jacuzzi, placem zabaw.</w:t>
      </w:r>
    </w:p>
    <w:p w14:paraId="1A67687A" w14:textId="77777777" w:rsidR="00403761" w:rsidRDefault="00403761" w:rsidP="00812F8C">
      <w:pPr>
        <w:pStyle w:val="Bezodstpw"/>
        <w:jc w:val="both"/>
      </w:pPr>
    </w:p>
    <w:p w14:paraId="1B505A8E" w14:textId="497EA406" w:rsidR="00812F8C" w:rsidRDefault="00812F8C" w:rsidP="00812F8C">
      <w:pPr>
        <w:pStyle w:val="Bezodstpw"/>
        <w:jc w:val="both"/>
        <w:rPr>
          <w:rFonts w:asciiTheme="minorHAnsi" w:hAnsiTheme="minorHAnsi" w:cstheme="minorHAnsi"/>
          <w:color w:val="000000" w:themeColor="text1"/>
          <w:lang w:eastAsia="pl-PL"/>
        </w:rPr>
      </w:pPr>
      <w:r>
        <w:t>Poza tym inne istotne potrzeby to:</w:t>
      </w:r>
    </w:p>
    <w:p w14:paraId="639B5B7C" w14:textId="4F9E6868" w:rsidR="00D40CF1" w:rsidRPr="00812F8C" w:rsidRDefault="004550BB">
      <w:pPr>
        <w:pStyle w:val="Bezodstpw"/>
        <w:numPr>
          <w:ilvl w:val="0"/>
          <w:numId w:val="44"/>
        </w:numPr>
        <w:jc w:val="both"/>
        <w:rPr>
          <w:rFonts w:asciiTheme="minorHAnsi" w:hAnsiTheme="minorHAnsi" w:cstheme="minorHAnsi"/>
          <w:color w:val="000000" w:themeColor="text1"/>
          <w:lang w:eastAsia="pl-PL"/>
        </w:rPr>
      </w:pPr>
      <w:r w:rsidRPr="00B54111">
        <w:rPr>
          <w:rFonts w:asciiTheme="minorHAnsi" w:hAnsiTheme="minorHAnsi" w:cstheme="minorHAnsi"/>
          <w:color w:val="000000" w:themeColor="text1"/>
          <w:lang w:eastAsia="pl-PL"/>
        </w:rPr>
        <w:t>B</w:t>
      </w:r>
      <w:r w:rsidRPr="00812F8C">
        <w:rPr>
          <w:rFonts w:asciiTheme="minorHAnsi" w:hAnsiTheme="minorHAnsi" w:cstheme="minorHAnsi"/>
          <w:color w:val="000000" w:themeColor="text1"/>
          <w:lang w:eastAsia="pl-PL"/>
        </w:rPr>
        <w:t>udowa ścieżek rowerowych</w:t>
      </w:r>
      <w:r w:rsidR="00B54111" w:rsidRPr="00812F8C">
        <w:rPr>
          <w:rFonts w:asciiTheme="minorHAnsi" w:hAnsiTheme="minorHAnsi" w:cstheme="minorHAnsi"/>
          <w:color w:val="000000" w:themeColor="text1"/>
          <w:lang w:eastAsia="pl-PL"/>
        </w:rPr>
        <w:t xml:space="preserve"> </w:t>
      </w:r>
    </w:p>
    <w:p w14:paraId="34FA504F" w14:textId="12A00091" w:rsidR="00C0285C" w:rsidRDefault="00B54111">
      <w:pPr>
        <w:pStyle w:val="Bezodstpw"/>
        <w:numPr>
          <w:ilvl w:val="0"/>
          <w:numId w:val="98"/>
        </w:numPr>
        <w:jc w:val="both"/>
        <w:rPr>
          <w:rFonts w:asciiTheme="minorHAnsi" w:hAnsiTheme="minorHAnsi" w:cstheme="minorHAnsi"/>
          <w:color w:val="000000" w:themeColor="text1"/>
          <w:lang w:eastAsia="pl-PL"/>
        </w:rPr>
      </w:pPr>
      <w:r w:rsidRPr="00B54111">
        <w:rPr>
          <w:rFonts w:asciiTheme="minorHAnsi" w:hAnsiTheme="minorHAnsi" w:cstheme="minorHAnsi"/>
          <w:color w:val="000000" w:themeColor="text1"/>
          <w:lang w:eastAsia="pl-PL"/>
        </w:rPr>
        <w:t xml:space="preserve">w tym przez Świętokrzyski Zarząd Dróg Wojewódzkich wzdłuż drogi wojewódzkiej </w:t>
      </w:r>
      <w:r>
        <w:rPr>
          <w:rFonts w:asciiTheme="minorHAnsi" w:hAnsiTheme="minorHAnsi" w:cstheme="minorHAnsi"/>
          <w:color w:val="000000" w:themeColor="text1"/>
          <w:lang w:eastAsia="pl-PL"/>
        </w:rPr>
        <w:t xml:space="preserve">nr 768 </w:t>
      </w:r>
      <w:r w:rsidRPr="00B54111">
        <w:rPr>
          <w:rFonts w:asciiTheme="minorHAnsi" w:hAnsiTheme="minorHAnsi" w:cstheme="minorHAnsi"/>
          <w:color w:val="000000" w:themeColor="text1"/>
          <w:lang w:eastAsia="pl-PL"/>
        </w:rPr>
        <w:t xml:space="preserve">Kazimierza Wielka </w:t>
      </w:r>
      <w:r>
        <w:rPr>
          <w:rFonts w:asciiTheme="minorHAnsi" w:hAnsiTheme="minorHAnsi" w:cstheme="minorHAnsi"/>
          <w:color w:val="000000" w:themeColor="text1"/>
          <w:lang w:eastAsia="pl-PL"/>
        </w:rPr>
        <w:t>–</w:t>
      </w:r>
      <w:r w:rsidRPr="00B54111">
        <w:rPr>
          <w:rFonts w:asciiTheme="minorHAnsi" w:hAnsiTheme="minorHAnsi" w:cstheme="minorHAnsi"/>
          <w:color w:val="000000" w:themeColor="text1"/>
          <w:lang w:eastAsia="pl-PL"/>
        </w:rPr>
        <w:t xml:space="preserve"> </w:t>
      </w:r>
      <w:r>
        <w:rPr>
          <w:rFonts w:asciiTheme="minorHAnsi" w:hAnsiTheme="minorHAnsi" w:cstheme="minorHAnsi"/>
          <w:color w:val="000000" w:themeColor="text1"/>
          <w:lang w:eastAsia="pl-PL"/>
        </w:rPr>
        <w:t>Odonów</w:t>
      </w:r>
      <w:r w:rsidR="0042347F">
        <w:rPr>
          <w:rFonts w:asciiTheme="minorHAnsi" w:hAnsiTheme="minorHAnsi" w:cstheme="minorHAnsi"/>
          <w:color w:val="000000" w:themeColor="text1"/>
          <w:lang w:eastAsia="pl-PL"/>
        </w:rPr>
        <w:t xml:space="preserve"> oraz w ramach tras</w:t>
      </w:r>
      <w:r w:rsidR="00862C8B">
        <w:rPr>
          <w:rFonts w:asciiTheme="minorHAnsi" w:hAnsiTheme="minorHAnsi" w:cstheme="minorHAnsi"/>
          <w:color w:val="000000" w:themeColor="text1"/>
          <w:lang w:eastAsia="pl-PL"/>
        </w:rPr>
        <w:t xml:space="preserve"> </w:t>
      </w:r>
      <w:r w:rsidR="0042347F">
        <w:rPr>
          <w:rFonts w:asciiTheme="minorHAnsi" w:hAnsiTheme="minorHAnsi" w:cstheme="minorHAnsi"/>
          <w:color w:val="000000" w:themeColor="text1"/>
          <w:lang w:eastAsia="pl-PL"/>
        </w:rPr>
        <w:t>regionaln</w:t>
      </w:r>
      <w:r w:rsidR="00862C8B">
        <w:rPr>
          <w:rFonts w:asciiTheme="minorHAnsi" w:hAnsiTheme="minorHAnsi" w:cstheme="minorHAnsi"/>
          <w:color w:val="000000" w:themeColor="text1"/>
          <w:lang w:eastAsia="pl-PL"/>
        </w:rPr>
        <w:t>ych</w:t>
      </w:r>
      <w:r w:rsidR="0042347F">
        <w:rPr>
          <w:rFonts w:asciiTheme="minorHAnsi" w:hAnsiTheme="minorHAnsi" w:cstheme="minorHAnsi"/>
          <w:color w:val="000000" w:themeColor="text1"/>
          <w:lang w:eastAsia="pl-PL"/>
        </w:rPr>
        <w:t xml:space="preserve"> nr 153 – 7,2 km</w:t>
      </w:r>
      <w:r w:rsidR="00862C8B">
        <w:rPr>
          <w:rFonts w:asciiTheme="minorHAnsi" w:hAnsiTheme="minorHAnsi" w:cstheme="minorHAnsi"/>
          <w:color w:val="000000" w:themeColor="text1"/>
          <w:lang w:eastAsia="pl-PL"/>
        </w:rPr>
        <w:t xml:space="preserve"> oraz nr 158 na odcinku Kazimierza Wielka – Działoszyce (17 km) po śladzie dawnej kolei </w:t>
      </w:r>
      <w:r w:rsidR="00862C8B" w:rsidRPr="00282CD7">
        <w:rPr>
          <w:rFonts w:asciiTheme="minorHAnsi" w:hAnsiTheme="minorHAnsi" w:cstheme="minorHAnsi"/>
          <w:color w:val="000000" w:themeColor="text1"/>
          <w:lang w:eastAsia="pl-PL"/>
        </w:rPr>
        <w:t>wąskotorowej,</w:t>
      </w:r>
    </w:p>
    <w:p w14:paraId="1F426816" w14:textId="0D7687E9" w:rsidR="00D40CF1" w:rsidRPr="00282CD7" w:rsidRDefault="00D40CF1">
      <w:pPr>
        <w:pStyle w:val="Bezodstpw"/>
        <w:numPr>
          <w:ilvl w:val="0"/>
          <w:numId w:val="98"/>
        </w:numPr>
        <w:jc w:val="both"/>
        <w:rPr>
          <w:rFonts w:asciiTheme="minorHAnsi" w:hAnsiTheme="minorHAnsi" w:cstheme="minorHAnsi"/>
          <w:color w:val="000000" w:themeColor="text1"/>
          <w:lang w:eastAsia="pl-PL"/>
        </w:rPr>
      </w:pPr>
      <w:r>
        <w:rPr>
          <w:rFonts w:cstheme="minorHAnsi"/>
          <w:color w:val="000000" w:themeColor="text1"/>
        </w:rPr>
        <w:t>n</w:t>
      </w:r>
      <w:r w:rsidRPr="00282CD7">
        <w:rPr>
          <w:rFonts w:cstheme="minorHAnsi"/>
          <w:color w:val="000000" w:themeColor="text1"/>
        </w:rPr>
        <w:t xml:space="preserve">a terenie gminy obecnie istnieje ok. </w:t>
      </w:r>
      <w:r w:rsidR="00C55D57">
        <w:rPr>
          <w:rFonts w:cstheme="minorHAnsi"/>
          <w:color w:val="000000" w:themeColor="text1"/>
        </w:rPr>
        <w:t>4</w:t>
      </w:r>
      <w:r w:rsidRPr="00282CD7">
        <w:rPr>
          <w:rFonts w:cstheme="minorHAnsi"/>
          <w:color w:val="000000" w:themeColor="text1"/>
        </w:rPr>
        <w:t>0 km ścieżek rowerowych, planowana jest dalsza rozbudowa i budowa ścieżek rowerowych</w:t>
      </w:r>
      <w:r>
        <w:rPr>
          <w:rFonts w:cstheme="minorHAnsi"/>
          <w:color w:val="000000" w:themeColor="text1"/>
        </w:rPr>
        <w:t xml:space="preserve"> - u</w:t>
      </w:r>
      <w:r w:rsidRPr="00282CD7">
        <w:rPr>
          <w:rFonts w:cstheme="minorHAnsi"/>
          <w:color w:val="000000" w:themeColor="text1"/>
        </w:rPr>
        <w:t>tworzenie nowych spójnych ciągów pieszo-rowerowych umożliwi sprawne poruszanie się rowerem po terenie gminy, wpłynie to także na wzrost atrakcyjności rekreacyjnej regionu</w:t>
      </w:r>
      <w:r>
        <w:rPr>
          <w:rStyle w:val="Odwoanieprzypisudolnego"/>
          <w:rFonts w:cstheme="minorHAnsi"/>
          <w:color w:val="000000" w:themeColor="text1"/>
        </w:rPr>
        <w:footnoteReference w:id="26"/>
      </w:r>
      <w:r w:rsidRPr="00282CD7">
        <w:rPr>
          <w:rFonts w:cstheme="minorHAnsi"/>
          <w:color w:val="000000" w:themeColor="text1"/>
        </w:rPr>
        <w:t xml:space="preserve">. </w:t>
      </w:r>
    </w:p>
    <w:p w14:paraId="3C0771E6" w14:textId="601D71B1" w:rsidR="004550BB" w:rsidRPr="00282CD7" w:rsidRDefault="004550BB">
      <w:pPr>
        <w:pStyle w:val="Bezodstpw"/>
        <w:numPr>
          <w:ilvl w:val="0"/>
          <w:numId w:val="44"/>
        </w:numPr>
        <w:jc w:val="both"/>
        <w:rPr>
          <w:rFonts w:asciiTheme="minorHAnsi" w:hAnsiTheme="minorHAnsi" w:cstheme="minorHAnsi"/>
          <w:color w:val="000000" w:themeColor="text1"/>
          <w:lang w:eastAsia="pl-PL"/>
        </w:rPr>
      </w:pPr>
      <w:r w:rsidRPr="00282CD7">
        <w:rPr>
          <w:rFonts w:asciiTheme="minorHAnsi" w:hAnsiTheme="minorHAnsi" w:cstheme="minorHAnsi"/>
          <w:color w:val="000000" w:themeColor="text1"/>
          <w:lang w:eastAsia="pl-PL"/>
        </w:rPr>
        <w:t>Wytyczenie i oznakowanie szlaków turystycznych</w:t>
      </w:r>
    </w:p>
    <w:p w14:paraId="40E9F068" w14:textId="62700364" w:rsidR="00282CD7" w:rsidRPr="00282CD7" w:rsidRDefault="00282CD7" w:rsidP="00282CD7">
      <w:pPr>
        <w:pStyle w:val="Akapitzlist"/>
        <w:spacing w:after="0" w:line="240" w:lineRule="auto"/>
        <w:jc w:val="both"/>
        <w:rPr>
          <w:rFonts w:cstheme="minorHAnsi"/>
          <w:color w:val="000000" w:themeColor="text1"/>
        </w:rPr>
      </w:pPr>
      <w:r w:rsidRPr="00282CD7">
        <w:rPr>
          <w:rFonts w:cstheme="minorHAnsi"/>
          <w:color w:val="000000" w:themeColor="text1"/>
        </w:rPr>
        <w:t>Aby uatrakcyjnić turystycznie region Kazimierzy Wielkiej, stworzone zostaną szlaki turystyczne biegnące przez malownicze tereny gminy.</w:t>
      </w:r>
    </w:p>
    <w:p w14:paraId="25B7AA65" w14:textId="013DEDC4" w:rsidR="00C0285C" w:rsidRPr="00282CD7" w:rsidRDefault="00C0285C">
      <w:pPr>
        <w:pStyle w:val="Bezodstpw"/>
        <w:numPr>
          <w:ilvl w:val="0"/>
          <w:numId w:val="44"/>
        </w:numPr>
        <w:jc w:val="both"/>
        <w:rPr>
          <w:rFonts w:asciiTheme="minorHAnsi" w:eastAsia="Times New Roman" w:hAnsiTheme="minorHAnsi" w:cstheme="minorHAnsi"/>
          <w:color w:val="000000" w:themeColor="text1"/>
          <w:lang w:eastAsia="pl-PL"/>
        </w:rPr>
      </w:pPr>
      <w:r w:rsidRPr="00282CD7">
        <w:rPr>
          <w:rFonts w:asciiTheme="minorHAnsi" w:eastAsia="Times New Roman" w:hAnsiTheme="minorHAnsi" w:cstheme="minorHAnsi"/>
          <w:color w:val="000000" w:themeColor="text1"/>
          <w:lang w:eastAsia="pl-PL"/>
        </w:rPr>
        <w:t>Promocja gminy w regionie</w:t>
      </w:r>
      <w:r w:rsidR="00D40CF1">
        <w:rPr>
          <w:rFonts w:asciiTheme="minorHAnsi" w:eastAsia="Times New Roman" w:hAnsiTheme="minorHAnsi" w:cstheme="minorHAnsi"/>
          <w:color w:val="000000" w:themeColor="text1"/>
          <w:lang w:eastAsia="pl-PL"/>
        </w:rPr>
        <w:t xml:space="preserve"> (główn</w:t>
      </w:r>
      <w:r w:rsidR="00C55D57">
        <w:rPr>
          <w:rFonts w:asciiTheme="minorHAnsi" w:eastAsia="Times New Roman" w:hAnsiTheme="minorHAnsi" w:cstheme="minorHAnsi"/>
          <w:color w:val="000000" w:themeColor="text1"/>
          <w:lang w:eastAsia="pl-PL"/>
        </w:rPr>
        <w:t xml:space="preserve">ie poprzez wykreowanie marki </w:t>
      </w:r>
      <w:r w:rsidR="00D40CF1">
        <w:rPr>
          <w:rFonts w:asciiTheme="minorHAnsi" w:eastAsia="Times New Roman" w:hAnsiTheme="minorHAnsi" w:cstheme="minorHAnsi"/>
          <w:color w:val="000000" w:themeColor="text1"/>
          <w:lang w:eastAsia="pl-PL"/>
        </w:rPr>
        <w:t>Uzdrowisko</w:t>
      </w:r>
      <w:r w:rsidR="00C55D57">
        <w:rPr>
          <w:rFonts w:asciiTheme="minorHAnsi" w:eastAsia="Times New Roman" w:hAnsiTheme="minorHAnsi" w:cstheme="minorHAnsi"/>
          <w:color w:val="000000" w:themeColor="text1"/>
          <w:lang w:eastAsia="pl-PL"/>
        </w:rPr>
        <w:t xml:space="preserve"> Kazimierza Wielka</w:t>
      </w:r>
      <w:r w:rsidR="00D40CF1">
        <w:rPr>
          <w:rFonts w:asciiTheme="minorHAnsi" w:eastAsia="Times New Roman" w:hAnsiTheme="minorHAnsi" w:cstheme="minorHAnsi"/>
          <w:color w:val="000000" w:themeColor="text1"/>
          <w:lang w:eastAsia="pl-PL"/>
        </w:rPr>
        <w:t>).</w:t>
      </w:r>
    </w:p>
    <w:p w14:paraId="1210B578" w14:textId="1748AB4C" w:rsidR="00C0285C" w:rsidRPr="00282CD7" w:rsidRDefault="004550BB">
      <w:pPr>
        <w:pStyle w:val="Bezodstpw"/>
        <w:numPr>
          <w:ilvl w:val="0"/>
          <w:numId w:val="44"/>
        </w:numPr>
        <w:jc w:val="both"/>
        <w:rPr>
          <w:rFonts w:asciiTheme="minorHAnsi" w:eastAsia="Times New Roman" w:hAnsiTheme="minorHAnsi" w:cstheme="minorHAnsi"/>
          <w:color w:val="000000" w:themeColor="text1"/>
          <w:lang w:eastAsia="pl-PL"/>
        </w:rPr>
      </w:pPr>
      <w:r w:rsidRPr="00282CD7">
        <w:rPr>
          <w:rFonts w:asciiTheme="minorHAnsi" w:eastAsia="Times New Roman" w:hAnsiTheme="minorHAnsi" w:cstheme="minorHAnsi"/>
          <w:color w:val="000000" w:themeColor="text1"/>
          <w:lang w:eastAsia="pl-PL"/>
        </w:rPr>
        <w:t>Tworzenie infrastruktury turystycznej i okołoturystycznej</w:t>
      </w:r>
      <w:r w:rsidR="00C55D57">
        <w:rPr>
          <w:rFonts w:asciiTheme="minorHAnsi" w:eastAsia="Times New Roman" w:hAnsiTheme="minorHAnsi" w:cstheme="minorHAnsi"/>
          <w:color w:val="000000" w:themeColor="text1"/>
          <w:lang w:eastAsia="pl-PL"/>
        </w:rPr>
        <w:t>.</w:t>
      </w:r>
    </w:p>
    <w:p w14:paraId="11D480E3" w14:textId="3FD72B9B" w:rsidR="00C0285C" w:rsidRDefault="004550BB">
      <w:pPr>
        <w:pStyle w:val="Bezodstpw"/>
        <w:numPr>
          <w:ilvl w:val="0"/>
          <w:numId w:val="44"/>
        </w:numPr>
        <w:jc w:val="both"/>
        <w:rPr>
          <w:rFonts w:asciiTheme="minorHAnsi" w:eastAsia="Times New Roman" w:hAnsiTheme="minorHAnsi" w:cstheme="minorHAnsi"/>
          <w:color w:val="000000" w:themeColor="text1"/>
          <w:lang w:eastAsia="pl-PL"/>
        </w:rPr>
      </w:pPr>
      <w:r w:rsidRPr="00282CD7">
        <w:rPr>
          <w:rFonts w:asciiTheme="minorHAnsi" w:eastAsia="Times New Roman" w:hAnsiTheme="minorHAnsi" w:cstheme="minorHAnsi"/>
          <w:color w:val="000000" w:themeColor="text1"/>
          <w:lang w:eastAsia="pl-PL"/>
        </w:rPr>
        <w:t>Remont obiektów zabytkowych wpisanych do rejestru zabytków</w:t>
      </w:r>
      <w:r w:rsidR="00C55D57">
        <w:rPr>
          <w:rFonts w:asciiTheme="minorHAnsi" w:eastAsia="Times New Roman" w:hAnsiTheme="minorHAnsi" w:cstheme="minorHAnsi"/>
          <w:color w:val="000000" w:themeColor="text1"/>
          <w:lang w:eastAsia="pl-PL"/>
        </w:rPr>
        <w:t>.</w:t>
      </w:r>
    </w:p>
    <w:p w14:paraId="63FF5577" w14:textId="3CB0A404" w:rsidR="00D40CF1" w:rsidRPr="00D40CF1" w:rsidRDefault="00D40CF1">
      <w:pPr>
        <w:pStyle w:val="Akapitzlist"/>
        <w:numPr>
          <w:ilvl w:val="0"/>
          <w:numId w:val="44"/>
        </w:numPr>
        <w:spacing w:after="0" w:line="240" w:lineRule="auto"/>
        <w:jc w:val="both"/>
        <w:rPr>
          <w:rFonts w:cstheme="minorHAnsi"/>
          <w:color w:val="000000" w:themeColor="text1"/>
        </w:rPr>
      </w:pPr>
      <w:r>
        <w:rPr>
          <w:rFonts w:cstheme="minorHAnsi"/>
          <w:color w:val="000000" w:themeColor="text1"/>
        </w:rPr>
        <w:t>R</w:t>
      </w:r>
      <w:r w:rsidRPr="00D40CF1">
        <w:rPr>
          <w:rFonts w:cstheme="minorHAnsi"/>
          <w:color w:val="000000" w:themeColor="text1"/>
        </w:rPr>
        <w:t>emont obiektów turystycznych</w:t>
      </w:r>
      <w:r w:rsidR="00C55D57">
        <w:rPr>
          <w:rFonts w:cstheme="minorHAnsi"/>
          <w:color w:val="000000" w:themeColor="text1"/>
        </w:rPr>
        <w:t>.</w:t>
      </w:r>
    </w:p>
    <w:p w14:paraId="557E9ADC" w14:textId="77777777" w:rsidR="00D40CF1" w:rsidRPr="00D40CF1" w:rsidRDefault="00D40CF1" w:rsidP="00D40CF1">
      <w:pPr>
        <w:spacing w:after="0" w:line="240" w:lineRule="auto"/>
        <w:ind w:left="720"/>
        <w:jc w:val="both"/>
        <w:rPr>
          <w:rFonts w:cstheme="minorHAnsi"/>
          <w:color w:val="000000" w:themeColor="text1"/>
        </w:rPr>
      </w:pPr>
      <w:r w:rsidRPr="00D40CF1">
        <w:rPr>
          <w:rFonts w:cstheme="minorHAnsi"/>
          <w:color w:val="000000" w:themeColor="text1"/>
        </w:rPr>
        <w:t>Jednym z obiektów turystycznych, znajdujących się w mieście Kazimierza Wielka jest Baszta, ze względu na jej położenie na terenie zalewowym, po ostatniej powodzi wymaga ona remontu.</w:t>
      </w:r>
    </w:p>
    <w:p w14:paraId="20614BB9" w14:textId="5F90F010" w:rsidR="00C0285C" w:rsidRPr="00282CD7" w:rsidRDefault="00C0285C">
      <w:pPr>
        <w:pStyle w:val="Bezodstpw"/>
        <w:numPr>
          <w:ilvl w:val="0"/>
          <w:numId w:val="44"/>
        </w:numPr>
        <w:jc w:val="both"/>
        <w:rPr>
          <w:rFonts w:asciiTheme="minorHAnsi" w:eastAsia="Times New Roman" w:hAnsiTheme="minorHAnsi" w:cstheme="minorHAnsi"/>
          <w:color w:val="000000" w:themeColor="text1"/>
          <w:lang w:eastAsia="pl-PL"/>
        </w:rPr>
      </w:pPr>
      <w:r w:rsidRPr="00282CD7">
        <w:rPr>
          <w:rFonts w:asciiTheme="minorHAnsi" w:eastAsia="Times New Roman" w:hAnsiTheme="minorHAnsi" w:cstheme="minorHAnsi"/>
          <w:color w:val="000000" w:themeColor="text1"/>
          <w:lang w:eastAsia="pl-PL"/>
        </w:rPr>
        <w:t>Poprawa stanu pomników i miejsc pamięci</w:t>
      </w:r>
      <w:r w:rsidR="00C55D57">
        <w:rPr>
          <w:rFonts w:asciiTheme="minorHAnsi" w:eastAsia="Times New Roman" w:hAnsiTheme="minorHAnsi" w:cstheme="minorHAnsi"/>
          <w:color w:val="000000" w:themeColor="text1"/>
          <w:lang w:eastAsia="pl-PL"/>
        </w:rPr>
        <w:t>.</w:t>
      </w:r>
    </w:p>
    <w:p w14:paraId="4FA2C814" w14:textId="62AF2D75" w:rsidR="00C0285C" w:rsidRPr="00282CD7" w:rsidRDefault="00C0285C">
      <w:pPr>
        <w:pStyle w:val="Bezodstpw"/>
        <w:numPr>
          <w:ilvl w:val="0"/>
          <w:numId w:val="44"/>
        </w:numPr>
        <w:jc w:val="both"/>
        <w:rPr>
          <w:rFonts w:asciiTheme="minorHAnsi" w:eastAsia="Times New Roman" w:hAnsiTheme="minorHAnsi" w:cstheme="minorHAnsi"/>
          <w:color w:val="000000" w:themeColor="text1"/>
          <w:lang w:eastAsia="pl-PL"/>
        </w:rPr>
      </w:pPr>
      <w:r w:rsidRPr="00282CD7">
        <w:rPr>
          <w:rFonts w:asciiTheme="minorHAnsi" w:eastAsia="Times New Roman" w:hAnsiTheme="minorHAnsi" w:cstheme="minorHAnsi"/>
          <w:color w:val="000000" w:themeColor="text1"/>
          <w:lang w:eastAsia="pl-PL"/>
        </w:rPr>
        <w:t xml:space="preserve">Organizacja międzygminnych imprez kulturalnych, promocja kultury, organizacja różnego rodzaju imprez </w:t>
      </w:r>
      <w:r w:rsidR="00C55D57">
        <w:rPr>
          <w:rFonts w:asciiTheme="minorHAnsi" w:eastAsia="Times New Roman" w:hAnsiTheme="minorHAnsi" w:cstheme="minorHAnsi"/>
          <w:color w:val="000000" w:themeColor="text1"/>
          <w:lang w:eastAsia="pl-PL"/>
        </w:rPr>
        <w:t xml:space="preserve">ponadlokalnych. </w:t>
      </w:r>
    </w:p>
    <w:p w14:paraId="203BE058" w14:textId="1E1093BE" w:rsidR="00327D96" w:rsidRPr="00282CD7" w:rsidRDefault="00327D96">
      <w:pPr>
        <w:pStyle w:val="Bezodstpw"/>
        <w:numPr>
          <w:ilvl w:val="0"/>
          <w:numId w:val="44"/>
        </w:numPr>
        <w:jc w:val="both"/>
        <w:rPr>
          <w:rFonts w:asciiTheme="minorHAnsi" w:eastAsia="Times New Roman" w:hAnsiTheme="minorHAnsi" w:cstheme="minorHAnsi"/>
          <w:color w:val="000000" w:themeColor="text1"/>
          <w:lang w:eastAsia="pl-PL"/>
        </w:rPr>
      </w:pPr>
      <w:r w:rsidRPr="00282CD7">
        <w:rPr>
          <w:rFonts w:asciiTheme="minorHAnsi" w:eastAsia="Times New Roman" w:hAnsiTheme="minorHAnsi" w:cstheme="minorHAnsi"/>
          <w:color w:val="000000" w:themeColor="text1"/>
          <w:lang w:eastAsia="pl-PL"/>
        </w:rPr>
        <w:t xml:space="preserve">Poprawa infrastruktury obiektów </w:t>
      </w:r>
      <w:r w:rsidR="00D40CF1">
        <w:rPr>
          <w:rFonts w:asciiTheme="minorHAnsi" w:eastAsia="Times New Roman" w:hAnsiTheme="minorHAnsi" w:cstheme="minorHAnsi"/>
          <w:color w:val="000000" w:themeColor="text1"/>
          <w:lang w:eastAsia="pl-PL"/>
        </w:rPr>
        <w:t>turystycznych</w:t>
      </w:r>
      <w:r w:rsidRPr="00282CD7">
        <w:rPr>
          <w:rFonts w:asciiTheme="minorHAnsi" w:eastAsia="Times New Roman" w:hAnsiTheme="minorHAnsi" w:cstheme="minorHAnsi"/>
          <w:color w:val="000000" w:themeColor="text1"/>
          <w:lang w:eastAsia="pl-PL"/>
        </w:rPr>
        <w:t xml:space="preserve"> i dostosowanie jej do wymogów dostępności</w:t>
      </w:r>
      <w:r w:rsidR="00D40CF1">
        <w:rPr>
          <w:rFonts w:asciiTheme="minorHAnsi" w:eastAsia="Times New Roman" w:hAnsiTheme="minorHAnsi" w:cstheme="minorHAnsi"/>
          <w:color w:val="000000" w:themeColor="text1"/>
          <w:lang w:eastAsia="pl-PL"/>
        </w:rPr>
        <w:t>.</w:t>
      </w:r>
    </w:p>
    <w:p w14:paraId="49F38D60" w14:textId="5C842DEE" w:rsidR="00D40CF1" w:rsidRPr="00D40CF1" w:rsidRDefault="00327D96">
      <w:pPr>
        <w:pStyle w:val="Bezodstpw"/>
        <w:numPr>
          <w:ilvl w:val="0"/>
          <w:numId w:val="44"/>
        </w:numPr>
        <w:jc w:val="both"/>
        <w:rPr>
          <w:rFonts w:cstheme="minorHAnsi"/>
          <w:color w:val="000000" w:themeColor="text1"/>
        </w:rPr>
      </w:pPr>
      <w:r w:rsidRPr="00D40CF1">
        <w:rPr>
          <w:rFonts w:asciiTheme="minorHAnsi" w:eastAsia="Times New Roman" w:hAnsiTheme="minorHAnsi" w:cstheme="minorHAnsi"/>
          <w:color w:val="000000" w:themeColor="text1"/>
          <w:lang w:eastAsia="pl-PL"/>
        </w:rPr>
        <w:t xml:space="preserve">Ochrona zabytków i dziedzictwa kulturowego na terenie </w:t>
      </w:r>
      <w:r w:rsidR="00D40CF1" w:rsidRPr="00D40CF1">
        <w:rPr>
          <w:rFonts w:asciiTheme="minorHAnsi" w:eastAsia="Times New Roman" w:hAnsiTheme="minorHAnsi" w:cstheme="minorHAnsi"/>
          <w:color w:val="000000" w:themeColor="text1"/>
          <w:lang w:eastAsia="pl-PL"/>
        </w:rPr>
        <w:t>g</w:t>
      </w:r>
      <w:r w:rsidRPr="00D40CF1">
        <w:rPr>
          <w:rFonts w:asciiTheme="minorHAnsi" w:eastAsia="Times New Roman" w:hAnsiTheme="minorHAnsi" w:cstheme="minorHAnsi"/>
          <w:color w:val="000000" w:themeColor="text1"/>
          <w:lang w:eastAsia="pl-PL"/>
        </w:rPr>
        <w:t>miny</w:t>
      </w:r>
      <w:bookmarkStart w:id="89" w:name="_Toc69212054"/>
      <w:bookmarkEnd w:id="88"/>
      <w:r w:rsidR="00C55D57">
        <w:rPr>
          <w:rFonts w:asciiTheme="minorHAnsi" w:eastAsia="Times New Roman" w:hAnsiTheme="minorHAnsi" w:cstheme="minorHAnsi"/>
          <w:color w:val="000000" w:themeColor="text1"/>
          <w:lang w:eastAsia="pl-PL"/>
        </w:rPr>
        <w:t>.</w:t>
      </w:r>
    </w:p>
    <w:p w14:paraId="2C525499" w14:textId="453C07E3" w:rsidR="00325F81" w:rsidRPr="00D40CF1" w:rsidRDefault="00325F81">
      <w:pPr>
        <w:pStyle w:val="Bezodstpw"/>
        <w:numPr>
          <w:ilvl w:val="0"/>
          <w:numId w:val="44"/>
        </w:numPr>
        <w:jc w:val="both"/>
        <w:rPr>
          <w:rFonts w:cstheme="minorHAnsi"/>
          <w:color w:val="000000" w:themeColor="text1"/>
        </w:rPr>
      </w:pPr>
      <w:r w:rsidRPr="00D40CF1">
        <w:rPr>
          <w:rFonts w:cstheme="minorHAnsi"/>
          <w:color w:val="000000" w:themeColor="text1"/>
        </w:rPr>
        <w:t>zagospodarowanie terenów wokół zbiorników wodnych</w:t>
      </w:r>
      <w:r w:rsidR="00D40CF1">
        <w:rPr>
          <w:rFonts w:cstheme="minorHAnsi"/>
          <w:color w:val="000000" w:themeColor="text1"/>
        </w:rPr>
        <w:t>:</w:t>
      </w:r>
    </w:p>
    <w:p w14:paraId="21AC6FB3" w14:textId="2613DE65" w:rsidR="00325F81" w:rsidRPr="00282CD7" w:rsidRDefault="00D40CF1" w:rsidP="00D40CF1">
      <w:pPr>
        <w:spacing w:after="0" w:line="240" w:lineRule="auto"/>
        <w:ind w:left="720"/>
        <w:jc w:val="both"/>
        <w:rPr>
          <w:rFonts w:cstheme="minorHAnsi"/>
          <w:color w:val="000000" w:themeColor="text1"/>
        </w:rPr>
      </w:pPr>
      <w:r>
        <w:rPr>
          <w:rFonts w:cstheme="minorHAnsi"/>
          <w:color w:val="000000" w:themeColor="text1"/>
        </w:rPr>
        <w:t>n</w:t>
      </w:r>
      <w:r w:rsidR="00325F81" w:rsidRPr="00282CD7">
        <w:rPr>
          <w:rFonts w:cstheme="minorHAnsi"/>
          <w:color w:val="000000" w:themeColor="text1"/>
        </w:rPr>
        <w:t xml:space="preserve">a terenie miasta znajdują się zalewy kazimierskie oraz zbiornik retencyjny na rzece </w:t>
      </w:r>
      <w:proofErr w:type="spellStart"/>
      <w:r w:rsidR="00325F81" w:rsidRPr="00282CD7">
        <w:rPr>
          <w:rFonts w:cstheme="minorHAnsi"/>
          <w:color w:val="000000" w:themeColor="text1"/>
        </w:rPr>
        <w:t>Małoszówce</w:t>
      </w:r>
      <w:proofErr w:type="spellEnd"/>
      <w:r>
        <w:rPr>
          <w:rFonts w:cstheme="minorHAnsi"/>
          <w:color w:val="000000" w:themeColor="text1"/>
        </w:rPr>
        <w:t xml:space="preserve"> - </w:t>
      </w:r>
      <w:r w:rsidR="00325F81" w:rsidRPr="00282CD7">
        <w:rPr>
          <w:rFonts w:cstheme="minorHAnsi"/>
          <w:color w:val="000000" w:themeColor="text1"/>
        </w:rPr>
        <w:t>zagospodarowanie terenu wokół tych zbiorników stworzy atrakcyjne miejsce dla spędzania wolnego czasu</w:t>
      </w:r>
      <w:r>
        <w:rPr>
          <w:rFonts w:cstheme="minorHAnsi"/>
          <w:color w:val="000000" w:themeColor="text1"/>
        </w:rPr>
        <w:t>; p</w:t>
      </w:r>
      <w:r w:rsidR="00325F81" w:rsidRPr="00282CD7">
        <w:rPr>
          <w:rFonts w:cstheme="minorHAnsi"/>
          <w:color w:val="000000" w:themeColor="text1"/>
        </w:rPr>
        <w:t>lanowana jest budowa tężni, przystani kajakowej, boiska do gry w siatkówkę, placu zabaw oraz zaplecza gastronomicznego</w:t>
      </w:r>
      <w:r>
        <w:rPr>
          <w:rFonts w:cstheme="minorHAnsi"/>
          <w:color w:val="000000" w:themeColor="text1"/>
        </w:rPr>
        <w:t>;</w:t>
      </w:r>
    </w:p>
    <w:p w14:paraId="43713E04" w14:textId="2A1FA4F3" w:rsidR="00325F81" w:rsidRPr="00D40CF1" w:rsidRDefault="00C55D57">
      <w:pPr>
        <w:pStyle w:val="Akapitzlist"/>
        <w:numPr>
          <w:ilvl w:val="0"/>
          <w:numId w:val="44"/>
        </w:numPr>
        <w:jc w:val="both"/>
        <w:rPr>
          <w:rFonts w:cstheme="minorHAnsi"/>
          <w:color w:val="000000" w:themeColor="text1"/>
        </w:rPr>
      </w:pPr>
      <w:r>
        <w:rPr>
          <w:rFonts w:cstheme="minorHAnsi"/>
          <w:color w:val="000000" w:themeColor="text1"/>
        </w:rPr>
        <w:t>Zaangażowanie przedsiębiorców do tworzenia</w:t>
      </w:r>
      <w:r w:rsidR="00325F81" w:rsidRPr="00D40CF1">
        <w:rPr>
          <w:rFonts w:cstheme="minorHAnsi"/>
          <w:color w:val="000000" w:themeColor="text1"/>
        </w:rPr>
        <w:t xml:space="preserve"> wspólnej marki Uzdrowisko Kazimierza Wielka </w:t>
      </w:r>
      <w:r w:rsidR="00D40CF1">
        <w:rPr>
          <w:rFonts w:cstheme="minorHAnsi"/>
          <w:color w:val="000000" w:themeColor="text1"/>
        </w:rPr>
        <w:t xml:space="preserve">co </w:t>
      </w:r>
      <w:r w:rsidR="00325F81" w:rsidRPr="00D40CF1">
        <w:rPr>
          <w:rFonts w:cstheme="minorHAnsi"/>
          <w:color w:val="000000" w:themeColor="text1"/>
        </w:rPr>
        <w:t xml:space="preserve">ułatwi jej rozpropagowanie oraz </w:t>
      </w:r>
      <w:r w:rsidR="00D40CF1">
        <w:rPr>
          <w:rFonts w:cstheme="minorHAnsi"/>
          <w:color w:val="000000" w:themeColor="text1"/>
        </w:rPr>
        <w:t>zwiększy atrakcyjność gminy</w:t>
      </w:r>
      <w:r w:rsidR="00325F81" w:rsidRPr="00D40CF1">
        <w:rPr>
          <w:rFonts w:cstheme="minorHAnsi"/>
          <w:color w:val="000000" w:themeColor="text1"/>
        </w:rPr>
        <w:t>.</w:t>
      </w:r>
    </w:p>
    <w:p w14:paraId="675242C0" w14:textId="2041E0F2" w:rsidR="00325F81" w:rsidRDefault="00325F81">
      <w:pPr>
        <w:rPr>
          <w:rFonts w:cstheme="minorHAnsi"/>
          <w:color w:val="FF0000"/>
          <w:highlight w:val="yellow"/>
        </w:rPr>
      </w:pPr>
      <w:r>
        <w:rPr>
          <w:rFonts w:cstheme="minorHAnsi"/>
          <w:color w:val="FF0000"/>
          <w:highlight w:val="yellow"/>
        </w:rPr>
        <w:br w:type="page"/>
      </w:r>
    </w:p>
    <w:p w14:paraId="2635E3A4" w14:textId="498EEC12" w:rsidR="002D7B59" w:rsidRPr="000C45A5" w:rsidRDefault="002D7B59" w:rsidP="003C40F8">
      <w:pPr>
        <w:pStyle w:val="Nagwek1"/>
        <w:numPr>
          <w:ilvl w:val="0"/>
          <w:numId w:val="1"/>
        </w:numPr>
        <w:spacing w:before="0" w:after="0" w:line="240" w:lineRule="auto"/>
        <w:rPr>
          <w:rFonts w:asciiTheme="minorHAnsi" w:hAnsiTheme="minorHAnsi" w:cstheme="minorHAnsi"/>
          <w:sz w:val="26"/>
          <w:szCs w:val="26"/>
        </w:rPr>
      </w:pPr>
      <w:bookmarkStart w:id="90" w:name="_Toc114218036"/>
      <w:r w:rsidRPr="000C45A5">
        <w:rPr>
          <w:rFonts w:asciiTheme="minorHAnsi" w:hAnsiTheme="minorHAnsi" w:cstheme="minorHAnsi"/>
          <w:sz w:val="26"/>
          <w:szCs w:val="26"/>
        </w:rPr>
        <w:lastRenderedPageBreak/>
        <w:t xml:space="preserve">Diagnoza </w:t>
      </w:r>
      <w:r w:rsidR="00B3072E" w:rsidRPr="000C45A5">
        <w:rPr>
          <w:rFonts w:asciiTheme="minorHAnsi" w:hAnsiTheme="minorHAnsi" w:cstheme="minorHAnsi"/>
          <w:sz w:val="26"/>
          <w:szCs w:val="26"/>
        </w:rPr>
        <w:t xml:space="preserve">sytuacji </w:t>
      </w:r>
      <w:r w:rsidRPr="000C45A5">
        <w:rPr>
          <w:rFonts w:asciiTheme="minorHAnsi" w:hAnsiTheme="minorHAnsi" w:cstheme="minorHAnsi"/>
          <w:sz w:val="26"/>
          <w:szCs w:val="26"/>
        </w:rPr>
        <w:t>przestrzenn</w:t>
      </w:r>
      <w:r w:rsidR="00B3072E" w:rsidRPr="000C45A5">
        <w:rPr>
          <w:rFonts w:asciiTheme="minorHAnsi" w:hAnsiTheme="minorHAnsi" w:cstheme="minorHAnsi"/>
          <w:sz w:val="26"/>
          <w:szCs w:val="26"/>
        </w:rPr>
        <w:t>ej</w:t>
      </w:r>
      <w:bookmarkEnd w:id="90"/>
      <w:r w:rsidRPr="000C45A5">
        <w:rPr>
          <w:rFonts w:asciiTheme="minorHAnsi" w:hAnsiTheme="minorHAnsi" w:cstheme="minorHAnsi"/>
          <w:sz w:val="26"/>
          <w:szCs w:val="26"/>
        </w:rPr>
        <w:t xml:space="preserve"> </w:t>
      </w:r>
    </w:p>
    <w:p w14:paraId="3B51B964" w14:textId="77777777" w:rsidR="00000B61" w:rsidRPr="000C45A5" w:rsidRDefault="00000B61" w:rsidP="00A81CCB">
      <w:pPr>
        <w:spacing w:after="0" w:line="240" w:lineRule="auto"/>
        <w:jc w:val="both"/>
        <w:rPr>
          <w:rFonts w:cstheme="minorHAnsi"/>
          <w:sz w:val="26"/>
          <w:szCs w:val="26"/>
        </w:rPr>
      </w:pPr>
    </w:p>
    <w:p w14:paraId="56B67AC8" w14:textId="47FE08EE" w:rsidR="008D47D1" w:rsidRPr="000C45A5" w:rsidRDefault="008D47D1">
      <w:pPr>
        <w:pStyle w:val="Nagwek2"/>
        <w:numPr>
          <w:ilvl w:val="1"/>
          <w:numId w:val="42"/>
        </w:numPr>
        <w:spacing w:before="0" w:after="0" w:line="240" w:lineRule="auto"/>
        <w:rPr>
          <w:rFonts w:asciiTheme="minorHAnsi" w:hAnsiTheme="minorHAnsi" w:cstheme="minorHAnsi"/>
          <w:i w:val="0"/>
          <w:iCs w:val="0"/>
          <w:sz w:val="26"/>
          <w:szCs w:val="26"/>
        </w:rPr>
      </w:pPr>
      <w:bookmarkStart w:id="91" w:name="_Toc114218037"/>
      <w:r w:rsidRPr="000C45A5">
        <w:rPr>
          <w:rFonts w:asciiTheme="minorHAnsi" w:hAnsiTheme="minorHAnsi" w:cstheme="minorHAnsi"/>
          <w:i w:val="0"/>
          <w:iCs w:val="0"/>
          <w:sz w:val="26"/>
          <w:szCs w:val="26"/>
        </w:rPr>
        <w:t>Położenie</w:t>
      </w:r>
      <w:bookmarkEnd w:id="91"/>
      <w:r w:rsidRPr="000C45A5">
        <w:rPr>
          <w:rFonts w:asciiTheme="minorHAnsi" w:hAnsiTheme="minorHAnsi" w:cstheme="minorHAnsi"/>
          <w:i w:val="0"/>
          <w:iCs w:val="0"/>
          <w:sz w:val="26"/>
          <w:szCs w:val="26"/>
        </w:rPr>
        <w:t xml:space="preserve"> </w:t>
      </w:r>
      <w:bookmarkEnd w:id="89"/>
    </w:p>
    <w:p w14:paraId="026E173C" w14:textId="77777777" w:rsidR="00F21DF6" w:rsidRPr="00B54111" w:rsidRDefault="00F21DF6" w:rsidP="00A81CCB">
      <w:pPr>
        <w:pStyle w:val="Bezodstpw"/>
        <w:ind w:firstLine="360"/>
        <w:jc w:val="both"/>
        <w:rPr>
          <w:rFonts w:asciiTheme="minorHAnsi" w:hAnsiTheme="minorHAnsi" w:cstheme="minorHAnsi"/>
          <w:highlight w:val="yellow"/>
        </w:rPr>
      </w:pPr>
    </w:p>
    <w:p w14:paraId="5E7EDBB1" w14:textId="449DF9D1" w:rsidR="00D16418" w:rsidRPr="00B654AE" w:rsidRDefault="00D16418" w:rsidP="00A81CCB">
      <w:pPr>
        <w:spacing w:after="0" w:line="240" w:lineRule="auto"/>
        <w:ind w:firstLine="709"/>
        <w:jc w:val="both"/>
        <w:rPr>
          <w:rFonts w:eastAsia="Times New Roman" w:cstheme="minorHAnsi"/>
          <w:lang w:eastAsia="pl-PL"/>
        </w:rPr>
      </w:pPr>
      <w:r w:rsidRPr="00B654AE">
        <w:rPr>
          <w:rFonts w:eastAsia="Times New Roman" w:cstheme="minorHAnsi"/>
          <w:lang w:eastAsia="pl-PL"/>
        </w:rPr>
        <w:t xml:space="preserve">Kazimierza Wielka to gmina miejsko-wiejska leżąca w południowej części województwa świętokrzyskiego, w powiecie kazimierskim, na obszarze tzw. Niecki Nidziańskiej. </w:t>
      </w:r>
    </w:p>
    <w:p w14:paraId="18C44887" w14:textId="77777777" w:rsidR="00B2746A" w:rsidRPr="00B654AE" w:rsidRDefault="00B2746A" w:rsidP="00B2746A">
      <w:pPr>
        <w:pStyle w:val="Bezodstpw"/>
        <w:jc w:val="both"/>
        <w:rPr>
          <w:rFonts w:asciiTheme="minorHAnsi" w:hAnsiTheme="minorHAnsi" w:cstheme="minorHAnsi"/>
          <w:color w:val="FF0000"/>
        </w:rPr>
      </w:pPr>
    </w:p>
    <w:p w14:paraId="3D1F30D2" w14:textId="2C99C45A" w:rsidR="00B2746A" w:rsidRDefault="00B2746A" w:rsidP="00B2746A">
      <w:pPr>
        <w:pStyle w:val="Legenda"/>
        <w:spacing w:after="0" w:line="240" w:lineRule="auto"/>
        <w:jc w:val="center"/>
        <w:rPr>
          <w:rFonts w:asciiTheme="minorHAnsi" w:eastAsia="SimSun" w:hAnsiTheme="minorHAnsi" w:cstheme="minorHAnsi"/>
          <w:b w:val="0"/>
          <w:bCs w:val="0"/>
          <w:lang w:eastAsia="zh-CN"/>
        </w:rPr>
      </w:pPr>
      <w:bookmarkStart w:id="92" w:name="_Toc470681172"/>
      <w:bookmarkStart w:id="93" w:name="_Toc114217954"/>
      <w:r w:rsidRPr="00B654AE">
        <w:rPr>
          <w:rFonts w:asciiTheme="minorHAnsi" w:hAnsiTheme="minorHAnsi" w:cstheme="minorHAnsi"/>
          <w:b w:val="0"/>
          <w:bCs w:val="0"/>
        </w:rPr>
        <w:t xml:space="preserve">Mapa </w:t>
      </w:r>
      <w:r w:rsidRPr="00B654AE">
        <w:rPr>
          <w:rFonts w:asciiTheme="minorHAnsi" w:hAnsiTheme="minorHAnsi" w:cstheme="minorHAnsi"/>
          <w:b w:val="0"/>
          <w:bCs w:val="0"/>
        </w:rPr>
        <w:fldChar w:fldCharType="begin"/>
      </w:r>
      <w:r w:rsidRPr="00B654AE">
        <w:rPr>
          <w:rFonts w:asciiTheme="minorHAnsi" w:hAnsiTheme="minorHAnsi" w:cstheme="minorHAnsi"/>
          <w:b w:val="0"/>
          <w:bCs w:val="0"/>
        </w:rPr>
        <w:instrText xml:space="preserve"> SEQ Mapa \* ARABIC </w:instrText>
      </w:r>
      <w:r w:rsidRPr="00B654AE">
        <w:rPr>
          <w:rFonts w:asciiTheme="minorHAnsi" w:hAnsiTheme="minorHAnsi" w:cstheme="minorHAnsi"/>
          <w:b w:val="0"/>
          <w:bCs w:val="0"/>
        </w:rPr>
        <w:fldChar w:fldCharType="separate"/>
      </w:r>
      <w:r w:rsidR="00DF36A7">
        <w:rPr>
          <w:rFonts w:asciiTheme="minorHAnsi" w:hAnsiTheme="minorHAnsi" w:cstheme="minorHAnsi"/>
          <w:b w:val="0"/>
          <w:bCs w:val="0"/>
          <w:noProof/>
        </w:rPr>
        <w:t>15</w:t>
      </w:r>
      <w:r w:rsidRPr="00B654AE">
        <w:rPr>
          <w:rFonts w:asciiTheme="minorHAnsi" w:hAnsiTheme="minorHAnsi" w:cstheme="minorHAnsi"/>
          <w:b w:val="0"/>
          <w:bCs w:val="0"/>
        </w:rPr>
        <w:fldChar w:fldCharType="end"/>
      </w:r>
      <w:r w:rsidRPr="00B654AE">
        <w:rPr>
          <w:rFonts w:asciiTheme="minorHAnsi" w:eastAsia="SimSun" w:hAnsiTheme="minorHAnsi" w:cstheme="minorHAnsi"/>
          <w:b w:val="0"/>
          <w:bCs w:val="0"/>
          <w:lang w:eastAsia="zh-CN"/>
        </w:rPr>
        <w:t xml:space="preserve">: </w:t>
      </w:r>
      <w:bookmarkEnd w:id="92"/>
      <w:r w:rsidRPr="00B654AE">
        <w:rPr>
          <w:rFonts w:asciiTheme="minorHAnsi" w:eastAsia="SimSun" w:hAnsiTheme="minorHAnsi" w:cstheme="minorHAnsi"/>
          <w:b w:val="0"/>
          <w:bCs w:val="0"/>
          <w:lang w:eastAsia="zh-CN"/>
        </w:rPr>
        <w:t xml:space="preserve">Lokalizacja Gminy Kazimierza Wielka na </w:t>
      </w:r>
      <w:r w:rsidR="004554B4">
        <w:rPr>
          <w:rFonts w:asciiTheme="minorHAnsi" w:eastAsia="SimSun" w:hAnsiTheme="minorHAnsi" w:cstheme="minorHAnsi"/>
          <w:b w:val="0"/>
          <w:bCs w:val="0"/>
          <w:lang w:eastAsia="zh-CN"/>
        </w:rPr>
        <w:t>tle województwa</w:t>
      </w:r>
      <w:r w:rsidRPr="00B654AE">
        <w:rPr>
          <w:rFonts w:asciiTheme="minorHAnsi" w:eastAsia="SimSun" w:hAnsiTheme="minorHAnsi" w:cstheme="minorHAnsi"/>
          <w:b w:val="0"/>
          <w:bCs w:val="0"/>
          <w:lang w:eastAsia="zh-CN"/>
        </w:rPr>
        <w:t xml:space="preserve"> i powiatu kazimierskiego</w:t>
      </w:r>
      <w:bookmarkEnd w:id="93"/>
    </w:p>
    <w:p w14:paraId="56205013" w14:textId="60204B88" w:rsidR="004554B4" w:rsidRDefault="004554B4" w:rsidP="004554B4">
      <w:pPr>
        <w:rPr>
          <w:lang w:eastAsia="zh-CN"/>
        </w:rPr>
      </w:pPr>
      <w:r w:rsidRPr="00AF5A93">
        <w:rPr>
          <w:noProof/>
          <w:sz w:val="20"/>
          <w:szCs w:val="20"/>
        </w:rPr>
        <w:drawing>
          <wp:inline distT="0" distB="0" distL="0" distR="0" wp14:anchorId="51FE9405" wp14:editId="06F54D26">
            <wp:extent cx="5731510" cy="2981612"/>
            <wp:effectExtent l="0" t="0" r="254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2981612"/>
                    </a:xfrm>
                    <a:prstGeom prst="rect">
                      <a:avLst/>
                    </a:prstGeom>
                    <a:noFill/>
                    <a:ln>
                      <a:noFill/>
                    </a:ln>
                  </pic:spPr>
                </pic:pic>
              </a:graphicData>
            </a:graphic>
          </wp:inline>
        </w:drawing>
      </w:r>
    </w:p>
    <w:p w14:paraId="6F9E1997" w14:textId="11768123" w:rsidR="00B2746A" w:rsidRPr="00B654AE" w:rsidRDefault="00B2746A" w:rsidP="00B2746A">
      <w:pPr>
        <w:spacing w:after="0" w:line="240" w:lineRule="auto"/>
        <w:jc w:val="center"/>
        <w:rPr>
          <w:rFonts w:eastAsia="SimSun" w:cstheme="minorHAnsi"/>
          <w:i/>
          <w:iCs/>
          <w:sz w:val="20"/>
          <w:szCs w:val="20"/>
          <w:lang w:eastAsia="zh-CN"/>
        </w:rPr>
      </w:pPr>
      <w:r w:rsidRPr="00B654AE">
        <w:rPr>
          <w:rFonts w:eastAsia="SimSun" w:cstheme="minorHAnsi"/>
          <w:i/>
          <w:iCs/>
          <w:sz w:val="20"/>
          <w:szCs w:val="20"/>
          <w:lang w:eastAsia="zh-CN"/>
        </w:rPr>
        <w:t xml:space="preserve">Źródło: </w:t>
      </w:r>
      <w:r w:rsidR="004554B4">
        <w:rPr>
          <w:rFonts w:eastAsia="SimSun" w:cstheme="minorHAnsi"/>
          <w:i/>
          <w:iCs/>
          <w:sz w:val="20"/>
          <w:szCs w:val="20"/>
          <w:lang w:eastAsia="zh-CN"/>
        </w:rPr>
        <w:t>opracowanie własne</w:t>
      </w:r>
    </w:p>
    <w:p w14:paraId="1F48B862" w14:textId="77777777" w:rsidR="00B2746A" w:rsidRPr="00B654AE" w:rsidRDefault="00B2746A" w:rsidP="00B2746A">
      <w:pPr>
        <w:spacing w:after="0" w:line="240" w:lineRule="auto"/>
        <w:rPr>
          <w:rFonts w:eastAsia="SimSun" w:cstheme="minorHAnsi"/>
          <w:color w:val="FF0000"/>
          <w:lang w:eastAsia="zh-CN"/>
        </w:rPr>
      </w:pPr>
    </w:p>
    <w:p w14:paraId="53D74FB8" w14:textId="00DC46AA" w:rsidR="009424D1" w:rsidRDefault="009424D1" w:rsidP="009424D1">
      <w:pPr>
        <w:spacing w:after="0" w:line="240" w:lineRule="auto"/>
        <w:ind w:right="57"/>
        <w:jc w:val="both"/>
        <w:rPr>
          <w:rFonts w:eastAsia="Verdana" w:cstheme="minorHAnsi"/>
          <w:lang w:eastAsia="pl-PL"/>
        </w:rPr>
      </w:pPr>
      <w:r>
        <w:rPr>
          <w:rFonts w:eastAsia="Verdana" w:cstheme="minorHAnsi"/>
          <w:lang w:eastAsia="pl-PL"/>
        </w:rPr>
        <w:t>Kazimierza Wielka</w:t>
      </w:r>
      <w:r w:rsidRPr="00B654AE">
        <w:rPr>
          <w:rFonts w:eastAsia="Verdana" w:cstheme="minorHAnsi"/>
          <w:lang w:eastAsia="pl-PL"/>
        </w:rPr>
        <w:t xml:space="preserve"> jest najbardziej wysuniętą gminą na południe województwa świętokrzyskiego </w:t>
      </w:r>
      <w:r>
        <w:rPr>
          <w:rFonts w:eastAsia="Verdana" w:cstheme="minorHAnsi"/>
          <w:lang w:eastAsia="pl-PL"/>
        </w:rPr>
        <w:br/>
      </w:r>
      <w:r w:rsidRPr="00B654AE">
        <w:rPr>
          <w:rFonts w:eastAsia="Verdana" w:cstheme="minorHAnsi"/>
          <w:lang w:eastAsia="pl-PL"/>
        </w:rPr>
        <w:t>i sąsiaduje z gminami: Skalbmierz, Czarnocin, Bejsce, Opatowiec z województwa woj. świętokrzyskiego oraz z gminami Pałecznica, Proszowice</w:t>
      </w:r>
      <w:r w:rsidR="00BB65C5">
        <w:rPr>
          <w:rFonts w:eastAsia="Verdana" w:cstheme="minorHAnsi"/>
          <w:lang w:eastAsia="pl-PL"/>
        </w:rPr>
        <w:t xml:space="preserve"> i</w:t>
      </w:r>
      <w:r w:rsidRPr="00B654AE">
        <w:rPr>
          <w:rFonts w:eastAsia="Verdana" w:cstheme="minorHAnsi"/>
          <w:lang w:eastAsia="pl-PL"/>
        </w:rPr>
        <w:t xml:space="preserve"> Koszyce z woj. małopolskiego.</w:t>
      </w:r>
    </w:p>
    <w:p w14:paraId="33EAC67D" w14:textId="77777777" w:rsidR="009424D1" w:rsidRPr="00B654AE" w:rsidRDefault="009424D1" w:rsidP="009424D1">
      <w:pPr>
        <w:spacing w:after="0" w:line="240" w:lineRule="auto"/>
        <w:ind w:right="57"/>
        <w:jc w:val="both"/>
        <w:rPr>
          <w:rFonts w:eastAsia="Verdana" w:cstheme="minorHAnsi"/>
          <w:lang w:eastAsia="pl-PL"/>
        </w:rPr>
      </w:pPr>
    </w:p>
    <w:p w14:paraId="43D64B43" w14:textId="77777777" w:rsidR="00B2746A" w:rsidRPr="00B654AE" w:rsidRDefault="00B2746A" w:rsidP="00B2746A">
      <w:pPr>
        <w:spacing w:after="0" w:line="240" w:lineRule="auto"/>
        <w:rPr>
          <w:rFonts w:eastAsia="SimSun" w:cstheme="minorHAnsi"/>
          <w:lang w:eastAsia="zh-CN"/>
        </w:rPr>
      </w:pPr>
      <w:r w:rsidRPr="00B654AE">
        <w:rPr>
          <w:rFonts w:eastAsia="SimSun" w:cstheme="minorHAnsi"/>
          <w:lang w:eastAsia="zh-CN"/>
        </w:rPr>
        <w:t>Położenie gminy względem większych ośrodków miejskich:</w:t>
      </w:r>
    </w:p>
    <w:p w14:paraId="0F122402" w14:textId="77777777" w:rsidR="00B2746A" w:rsidRPr="00B654AE" w:rsidRDefault="00B2746A">
      <w:pPr>
        <w:pStyle w:val="Akapitzlist"/>
        <w:numPr>
          <w:ilvl w:val="0"/>
          <w:numId w:val="24"/>
        </w:numPr>
        <w:spacing w:after="0" w:line="240" w:lineRule="auto"/>
        <w:rPr>
          <w:rFonts w:asciiTheme="minorHAnsi" w:eastAsia="SimSun" w:hAnsiTheme="minorHAnsi" w:cstheme="minorHAnsi"/>
          <w:lang w:eastAsia="zh-CN"/>
        </w:rPr>
      </w:pPr>
      <w:r w:rsidRPr="00B654AE">
        <w:rPr>
          <w:rFonts w:asciiTheme="minorHAnsi" w:eastAsia="SimSun" w:hAnsiTheme="minorHAnsi" w:cstheme="minorHAnsi"/>
          <w:lang w:eastAsia="zh-CN"/>
        </w:rPr>
        <w:t>Kraków 50 km,</w:t>
      </w:r>
    </w:p>
    <w:p w14:paraId="45FC0BF6" w14:textId="77777777" w:rsidR="00B2746A" w:rsidRPr="00B654AE" w:rsidRDefault="00B2746A">
      <w:pPr>
        <w:pStyle w:val="Akapitzlist"/>
        <w:numPr>
          <w:ilvl w:val="0"/>
          <w:numId w:val="23"/>
        </w:numPr>
        <w:spacing w:after="0" w:line="240" w:lineRule="auto"/>
        <w:rPr>
          <w:rFonts w:asciiTheme="minorHAnsi" w:eastAsia="SimSun" w:hAnsiTheme="minorHAnsi" w:cstheme="minorHAnsi"/>
          <w:lang w:eastAsia="zh-CN"/>
        </w:rPr>
      </w:pPr>
      <w:r w:rsidRPr="00B654AE">
        <w:rPr>
          <w:rFonts w:asciiTheme="minorHAnsi" w:eastAsia="SimSun" w:hAnsiTheme="minorHAnsi" w:cstheme="minorHAnsi"/>
          <w:lang w:eastAsia="zh-CN"/>
        </w:rPr>
        <w:t>Kielce 76 km,</w:t>
      </w:r>
    </w:p>
    <w:p w14:paraId="7163AEC9" w14:textId="6426F96D" w:rsidR="00B2746A" w:rsidRDefault="00B2746A">
      <w:pPr>
        <w:pStyle w:val="Akapitzlist"/>
        <w:numPr>
          <w:ilvl w:val="0"/>
          <w:numId w:val="23"/>
        </w:numPr>
        <w:spacing w:after="0" w:line="240" w:lineRule="auto"/>
        <w:rPr>
          <w:rFonts w:asciiTheme="minorHAnsi" w:eastAsia="SimSun" w:hAnsiTheme="minorHAnsi" w:cstheme="minorHAnsi"/>
          <w:lang w:eastAsia="zh-CN"/>
        </w:rPr>
      </w:pPr>
      <w:r w:rsidRPr="00B654AE">
        <w:rPr>
          <w:rFonts w:asciiTheme="minorHAnsi" w:eastAsia="SimSun" w:hAnsiTheme="minorHAnsi" w:cstheme="minorHAnsi"/>
          <w:lang w:eastAsia="zh-CN"/>
        </w:rPr>
        <w:t>Jędrzejów 55 km</w:t>
      </w:r>
      <w:r>
        <w:rPr>
          <w:rFonts w:asciiTheme="minorHAnsi" w:eastAsia="SimSun" w:hAnsiTheme="minorHAnsi" w:cstheme="minorHAnsi"/>
          <w:lang w:eastAsia="zh-CN"/>
        </w:rPr>
        <w:t xml:space="preserve">, </w:t>
      </w:r>
    </w:p>
    <w:p w14:paraId="463BC136" w14:textId="33340EAF" w:rsidR="00B2746A" w:rsidRDefault="00B2746A">
      <w:pPr>
        <w:pStyle w:val="Akapitzlist"/>
        <w:numPr>
          <w:ilvl w:val="0"/>
          <w:numId w:val="23"/>
        </w:numPr>
        <w:spacing w:after="0" w:line="240" w:lineRule="auto"/>
        <w:rPr>
          <w:rFonts w:asciiTheme="minorHAnsi" w:eastAsia="SimSun" w:hAnsiTheme="minorHAnsi" w:cstheme="minorHAnsi"/>
          <w:lang w:eastAsia="zh-CN"/>
        </w:rPr>
      </w:pPr>
      <w:r>
        <w:rPr>
          <w:rFonts w:asciiTheme="minorHAnsi" w:eastAsia="SimSun" w:hAnsiTheme="minorHAnsi" w:cstheme="minorHAnsi"/>
          <w:lang w:eastAsia="zh-CN"/>
        </w:rPr>
        <w:t>Busko-Zdrój 35 km.</w:t>
      </w:r>
    </w:p>
    <w:p w14:paraId="0676CFC5" w14:textId="77777777" w:rsidR="00B2746A" w:rsidRPr="00B2746A" w:rsidRDefault="00B2746A" w:rsidP="00B2746A">
      <w:pPr>
        <w:spacing w:after="0" w:line="240" w:lineRule="auto"/>
        <w:rPr>
          <w:rFonts w:eastAsia="SimSun" w:cstheme="minorHAnsi"/>
          <w:lang w:eastAsia="zh-CN"/>
        </w:rPr>
      </w:pPr>
    </w:p>
    <w:p w14:paraId="1B0101AE" w14:textId="4355585A" w:rsidR="00351374" w:rsidRPr="00B654AE" w:rsidRDefault="00B2746A" w:rsidP="009B1DBB">
      <w:pPr>
        <w:spacing w:after="0" w:line="240" w:lineRule="auto"/>
        <w:ind w:right="57" w:firstLine="709"/>
        <w:jc w:val="both"/>
        <w:rPr>
          <w:rFonts w:eastAsia="Verdana" w:cstheme="minorHAnsi"/>
          <w:bCs/>
          <w:lang w:eastAsia="pl-PL"/>
        </w:rPr>
      </w:pPr>
      <w:r w:rsidRPr="00B654AE">
        <w:rPr>
          <w:rFonts w:eastAsia="Verdana" w:cstheme="minorHAnsi"/>
          <w:lang w:eastAsia="pl-PL"/>
        </w:rPr>
        <w:t>Obszar gminy podzielony jest na 42 sołectwa oraz miasto Kazimierza Wielka. Ogóln</w:t>
      </w:r>
      <w:r>
        <w:rPr>
          <w:rFonts w:eastAsia="Verdana" w:cstheme="minorHAnsi"/>
          <w:lang w:eastAsia="pl-PL"/>
        </w:rPr>
        <w:t>a</w:t>
      </w:r>
      <w:r w:rsidRPr="00B654AE">
        <w:rPr>
          <w:rFonts w:eastAsia="Verdana" w:cstheme="minorHAnsi"/>
          <w:lang w:eastAsia="pl-PL"/>
        </w:rPr>
        <w:t xml:space="preserve"> powierzchni</w:t>
      </w:r>
      <w:r>
        <w:rPr>
          <w:rFonts w:eastAsia="Verdana" w:cstheme="minorHAnsi"/>
          <w:lang w:eastAsia="pl-PL"/>
        </w:rPr>
        <w:t>a</w:t>
      </w:r>
      <w:r w:rsidRPr="00B654AE">
        <w:rPr>
          <w:rFonts w:eastAsia="Verdana" w:cstheme="minorHAnsi"/>
          <w:lang w:eastAsia="pl-PL"/>
        </w:rPr>
        <w:t xml:space="preserve"> gminy to 13</w:t>
      </w:r>
      <w:r w:rsidR="009B1DBB">
        <w:rPr>
          <w:rFonts w:eastAsia="Verdana" w:cstheme="minorHAnsi"/>
          <w:lang w:eastAsia="pl-PL"/>
        </w:rPr>
        <w:t>9,9</w:t>
      </w:r>
      <w:r w:rsidRPr="00B654AE">
        <w:rPr>
          <w:rFonts w:eastAsia="Verdana" w:cstheme="minorHAnsi"/>
          <w:lang w:eastAsia="pl-PL"/>
        </w:rPr>
        <w:t xml:space="preserve"> km²</w:t>
      </w:r>
      <w:r>
        <w:rPr>
          <w:rFonts w:eastAsia="Verdana" w:cstheme="minorHAnsi"/>
          <w:lang w:eastAsia="pl-PL"/>
        </w:rPr>
        <w:t>,</w:t>
      </w:r>
      <w:r w:rsidRPr="00B654AE">
        <w:rPr>
          <w:rFonts w:eastAsia="Verdana" w:cstheme="minorHAnsi"/>
          <w:lang w:eastAsia="pl-PL"/>
        </w:rPr>
        <w:t xml:space="preserve"> w tym miasto 5</w:t>
      </w:r>
      <w:r w:rsidR="009B1DBB">
        <w:rPr>
          <w:rFonts w:eastAsia="Verdana" w:cstheme="minorHAnsi"/>
          <w:lang w:eastAsia="pl-PL"/>
        </w:rPr>
        <w:t>,34</w:t>
      </w:r>
      <w:r w:rsidRPr="00B654AE">
        <w:rPr>
          <w:rFonts w:eastAsia="Verdana" w:cstheme="minorHAnsi"/>
          <w:lang w:eastAsia="pl-PL"/>
        </w:rPr>
        <w:t xml:space="preserve"> km². Siedziba gminy </w:t>
      </w:r>
      <w:r w:rsidR="009424D1">
        <w:rPr>
          <w:rFonts w:eastAsia="Verdana" w:cstheme="minorHAnsi"/>
          <w:lang w:eastAsia="pl-PL"/>
        </w:rPr>
        <w:t>jest</w:t>
      </w:r>
      <w:r w:rsidRPr="00B654AE">
        <w:rPr>
          <w:rFonts w:eastAsia="Verdana" w:cstheme="minorHAnsi"/>
          <w:lang w:eastAsia="pl-PL"/>
        </w:rPr>
        <w:t xml:space="preserve"> miasto Kazimierza Wielka.</w:t>
      </w:r>
      <w:r w:rsidR="009B1DBB">
        <w:rPr>
          <w:rFonts w:eastAsia="Verdana" w:cstheme="minorHAnsi"/>
          <w:lang w:eastAsia="pl-PL"/>
        </w:rPr>
        <w:t xml:space="preserve"> </w:t>
      </w:r>
      <w:r w:rsidR="00351374" w:rsidRPr="00B654AE">
        <w:rPr>
          <w:rFonts w:eastAsia="Verdana" w:cstheme="minorHAnsi"/>
          <w:bCs/>
          <w:lang w:eastAsia="pl-PL"/>
        </w:rPr>
        <w:t xml:space="preserve">Liczba ludności miasta i gminy w ostatnich latach ciągle maleje i na koniec 2021 r. wyniosła ogółem  15 </w:t>
      </w:r>
      <w:r w:rsidR="00351374">
        <w:rPr>
          <w:rFonts w:eastAsia="Verdana" w:cstheme="minorHAnsi"/>
          <w:bCs/>
          <w:lang w:eastAsia="pl-PL"/>
        </w:rPr>
        <w:t>875</w:t>
      </w:r>
      <w:r w:rsidR="00351374" w:rsidRPr="00B654AE">
        <w:rPr>
          <w:rFonts w:eastAsia="Verdana" w:cstheme="minorHAnsi"/>
          <w:bCs/>
          <w:lang w:eastAsia="pl-PL"/>
        </w:rPr>
        <w:t xml:space="preserve"> mieszkańców</w:t>
      </w:r>
      <w:r w:rsidR="00351374">
        <w:rPr>
          <w:rFonts w:eastAsia="Verdana" w:cstheme="minorHAnsi"/>
          <w:bCs/>
          <w:lang w:eastAsia="pl-PL"/>
        </w:rPr>
        <w:t>, co daje</w:t>
      </w:r>
      <w:r w:rsidR="00351374" w:rsidRPr="00B654AE">
        <w:rPr>
          <w:rFonts w:eastAsia="Verdana" w:cstheme="minorHAnsi"/>
          <w:bCs/>
          <w:lang w:eastAsia="pl-PL"/>
        </w:rPr>
        <w:t xml:space="preserve"> </w:t>
      </w:r>
      <w:r w:rsidR="00351374">
        <w:rPr>
          <w:rFonts w:eastAsia="Verdana" w:cstheme="minorHAnsi"/>
          <w:bCs/>
          <w:lang w:eastAsia="pl-PL"/>
        </w:rPr>
        <w:t>ś</w:t>
      </w:r>
      <w:r w:rsidR="00351374" w:rsidRPr="00B654AE">
        <w:rPr>
          <w:rFonts w:eastAsia="Verdana" w:cstheme="minorHAnsi"/>
          <w:bCs/>
          <w:lang w:eastAsia="pl-PL"/>
        </w:rPr>
        <w:t>redni</w:t>
      </w:r>
      <w:r w:rsidR="00351374">
        <w:rPr>
          <w:rFonts w:eastAsia="Verdana" w:cstheme="minorHAnsi"/>
          <w:bCs/>
          <w:lang w:eastAsia="pl-PL"/>
        </w:rPr>
        <w:t>ą</w:t>
      </w:r>
      <w:r w:rsidR="00351374" w:rsidRPr="00B654AE">
        <w:rPr>
          <w:rFonts w:eastAsia="Verdana" w:cstheme="minorHAnsi"/>
          <w:bCs/>
          <w:lang w:eastAsia="pl-PL"/>
        </w:rPr>
        <w:t xml:space="preserve"> gęstość zaludnienia </w:t>
      </w:r>
      <w:r w:rsidR="00351374">
        <w:rPr>
          <w:rFonts w:eastAsia="Verdana" w:cstheme="minorHAnsi"/>
          <w:bCs/>
          <w:lang w:eastAsia="pl-PL"/>
        </w:rPr>
        <w:t>na dosyć wysokim poziomie</w:t>
      </w:r>
      <w:r w:rsidR="00351374" w:rsidRPr="00B654AE">
        <w:rPr>
          <w:rFonts w:eastAsia="Verdana" w:cstheme="minorHAnsi"/>
          <w:bCs/>
          <w:lang w:eastAsia="pl-PL"/>
        </w:rPr>
        <w:t xml:space="preserve"> 11</w:t>
      </w:r>
      <w:r w:rsidR="009B1DBB">
        <w:rPr>
          <w:rFonts w:eastAsia="Verdana" w:cstheme="minorHAnsi"/>
          <w:bCs/>
          <w:lang w:eastAsia="pl-PL"/>
        </w:rPr>
        <w:t>3</w:t>
      </w:r>
      <w:r w:rsidR="00351374" w:rsidRPr="00B654AE">
        <w:rPr>
          <w:rFonts w:eastAsia="Verdana" w:cstheme="minorHAnsi"/>
          <w:bCs/>
          <w:lang w:eastAsia="pl-PL"/>
        </w:rPr>
        <w:t xml:space="preserve"> osób/km</w:t>
      </w:r>
      <w:r w:rsidR="00351374" w:rsidRPr="00B654AE">
        <w:rPr>
          <w:rFonts w:eastAsia="Verdana" w:cstheme="minorHAnsi"/>
          <w:bCs/>
          <w:vertAlign w:val="superscript"/>
          <w:lang w:eastAsia="pl-PL"/>
        </w:rPr>
        <w:t>2</w:t>
      </w:r>
      <w:r w:rsidR="00351374" w:rsidRPr="00B654AE">
        <w:rPr>
          <w:rFonts w:eastAsia="Verdana" w:cstheme="minorHAnsi"/>
          <w:bCs/>
          <w:lang w:eastAsia="pl-PL"/>
        </w:rPr>
        <w:t>.</w:t>
      </w:r>
    </w:p>
    <w:p w14:paraId="10AA3C31" w14:textId="77777777" w:rsidR="00351374" w:rsidRPr="00B654AE" w:rsidRDefault="00351374" w:rsidP="00351374">
      <w:pPr>
        <w:spacing w:after="0" w:line="240" w:lineRule="auto"/>
        <w:ind w:left="4" w:right="57"/>
        <w:jc w:val="both"/>
        <w:rPr>
          <w:rFonts w:eastAsia="Verdana" w:cstheme="minorHAnsi"/>
          <w:bCs/>
          <w:lang w:eastAsia="pl-PL"/>
        </w:rPr>
      </w:pPr>
    </w:p>
    <w:p w14:paraId="6DD3DE51" w14:textId="3F77D6EF" w:rsidR="00351374" w:rsidRPr="00B654AE" w:rsidRDefault="00351374" w:rsidP="00351374">
      <w:pPr>
        <w:spacing w:after="0" w:line="240" w:lineRule="auto"/>
        <w:rPr>
          <w:rFonts w:eastAsia="Verdana" w:cstheme="minorHAnsi"/>
          <w:lang w:eastAsia="pl-PL"/>
        </w:rPr>
      </w:pPr>
      <w:r w:rsidRPr="00B654AE">
        <w:rPr>
          <w:rFonts w:eastAsia="Verdana" w:cstheme="minorHAnsi"/>
          <w:lang w:eastAsia="pl-PL"/>
        </w:rPr>
        <w:t>Miasto podzielone jest na 2 osiedla/obszary:</w:t>
      </w:r>
    </w:p>
    <w:p w14:paraId="7404C44E" w14:textId="77777777" w:rsidR="00351374" w:rsidRPr="00B654AE" w:rsidRDefault="00351374" w:rsidP="00351374">
      <w:pPr>
        <w:spacing w:after="0" w:line="240" w:lineRule="auto"/>
        <w:rPr>
          <w:rFonts w:eastAsia="Verdana" w:cstheme="minorHAnsi"/>
          <w:lang w:eastAsia="pl-PL"/>
        </w:rPr>
      </w:pPr>
      <w:r w:rsidRPr="00B654AE">
        <w:rPr>
          <w:rFonts w:eastAsia="Verdana" w:cstheme="minorHAnsi"/>
          <w:lang w:eastAsia="pl-PL"/>
        </w:rPr>
        <w:t>1. osiedle nr 1 podzielone jest umownie na 3 obszary  tj.</w:t>
      </w:r>
    </w:p>
    <w:p w14:paraId="75EBE057" w14:textId="77777777" w:rsidR="00351374" w:rsidRPr="00B654AE" w:rsidRDefault="00351374">
      <w:pPr>
        <w:numPr>
          <w:ilvl w:val="0"/>
          <w:numId w:val="27"/>
        </w:numPr>
        <w:tabs>
          <w:tab w:val="left" w:pos="709"/>
        </w:tabs>
        <w:spacing w:after="0" w:line="240" w:lineRule="auto"/>
        <w:jc w:val="both"/>
        <w:rPr>
          <w:rFonts w:eastAsia="Wingdings" w:cstheme="minorHAnsi"/>
          <w:lang w:eastAsia="pl-PL"/>
        </w:rPr>
      </w:pPr>
      <w:r w:rsidRPr="00B654AE">
        <w:rPr>
          <w:rFonts w:eastAsia="Verdana" w:cstheme="minorHAnsi"/>
          <w:lang w:eastAsia="pl-PL"/>
        </w:rPr>
        <w:t>RYNEK w skład którego wchodzą ulice: 1 Maja ,Aleja Parkowa ,Armii Krajowej , Okrężna.</w:t>
      </w:r>
    </w:p>
    <w:p w14:paraId="750A5B1E" w14:textId="77777777" w:rsidR="00351374" w:rsidRPr="00B654AE" w:rsidRDefault="00351374">
      <w:pPr>
        <w:numPr>
          <w:ilvl w:val="0"/>
          <w:numId w:val="27"/>
        </w:numPr>
        <w:tabs>
          <w:tab w:val="left" w:pos="709"/>
        </w:tabs>
        <w:spacing w:after="0" w:line="240" w:lineRule="auto"/>
        <w:jc w:val="both"/>
        <w:rPr>
          <w:rFonts w:eastAsia="Wingdings" w:cstheme="minorHAnsi"/>
          <w:lang w:eastAsia="pl-PL"/>
        </w:rPr>
      </w:pPr>
      <w:r w:rsidRPr="00B654AE">
        <w:rPr>
          <w:rFonts w:eastAsia="Verdana" w:cstheme="minorHAnsi"/>
          <w:lang w:eastAsia="pl-PL"/>
        </w:rPr>
        <w:t>OGRODY w skład którego wchodzą ulice: Agrestowa, Cicha, Gruszkowa,</w:t>
      </w:r>
      <w:r w:rsidRPr="00B654AE">
        <w:rPr>
          <w:rFonts w:eastAsia="Wingdings" w:cstheme="minorHAnsi"/>
          <w:lang w:eastAsia="pl-PL"/>
        </w:rPr>
        <w:t xml:space="preserve"> </w:t>
      </w:r>
      <w:r w:rsidRPr="00B654AE">
        <w:rPr>
          <w:rFonts w:eastAsia="Verdana" w:cstheme="minorHAnsi"/>
          <w:lang w:eastAsia="pl-PL"/>
        </w:rPr>
        <w:t>Harcerska,   Miodowa,   Murarska,   Polna,   Sienkiewicza,   Stolarska,</w:t>
      </w:r>
      <w:r w:rsidRPr="00B654AE">
        <w:rPr>
          <w:rFonts w:eastAsia="Wingdings" w:cstheme="minorHAnsi"/>
          <w:lang w:eastAsia="pl-PL"/>
        </w:rPr>
        <w:t xml:space="preserve"> </w:t>
      </w:r>
      <w:r w:rsidRPr="00B654AE">
        <w:rPr>
          <w:rFonts w:eastAsia="Verdana" w:cstheme="minorHAnsi"/>
          <w:lang w:eastAsia="pl-PL"/>
        </w:rPr>
        <w:t xml:space="preserve">Jabłonowska, </w:t>
      </w:r>
      <w:proofErr w:type="spellStart"/>
      <w:r w:rsidRPr="00B654AE">
        <w:rPr>
          <w:rFonts w:eastAsia="Verdana" w:cstheme="minorHAnsi"/>
          <w:lang w:eastAsia="pl-PL"/>
        </w:rPr>
        <w:t>Jachimowskiego</w:t>
      </w:r>
      <w:proofErr w:type="spellEnd"/>
      <w:r w:rsidRPr="00B654AE">
        <w:rPr>
          <w:rFonts w:eastAsia="Verdana" w:cstheme="minorHAnsi"/>
          <w:lang w:eastAsia="pl-PL"/>
        </w:rPr>
        <w:t>, Koszycka, Krakowska, Krótka, Kwiatowa, Lipowa, Malinowa, Wiśniowa.</w:t>
      </w:r>
    </w:p>
    <w:p w14:paraId="2956954C" w14:textId="77777777" w:rsidR="00351374" w:rsidRPr="00B654AE" w:rsidRDefault="00351374">
      <w:pPr>
        <w:numPr>
          <w:ilvl w:val="0"/>
          <w:numId w:val="27"/>
        </w:numPr>
        <w:tabs>
          <w:tab w:val="left" w:pos="709"/>
        </w:tabs>
        <w:spacing w:after="0" w:line="240" w:lineRule="auto"/>
        <w:jc w:val="both"/>
        <w:rPr>
          <w:rFonts w:eastAsia="Wingdings" w:cstheme="minorHAnsi"/>
          <w:lang w:eastAsia="pl-PL"/>
        </w:rPr>
      </w:pPr>
      <w:r w:rsidRPr="00B654AE">
        <w:rPr>
          <w:rFonts w:eastAsia="Verdana" w:cstheme="minorHAnsi"/>
          <w:lang w:eastAsia="pl-PL"/>
        </w:rPr>
        <w:lastRenderedPageBreak/>
        <w:t xml:space="preserve">PAGÓREK w skład wchodzą ulice : Głowackiego, </w:t>
      </w:r>
      <w:proofErr w:type="spellStart"/>
      <w:r w:rsidRPr="00B654AE">
        <w:rPr>
          <w:rFonts w:eastAsia="Verdana" w:cstheme="minorHAnsi"/>
          <w:lang w:eastAsia="pl-PL"/>
        </w:rPr>
        <w:t>Łabądź</w:t>
      </w:r>
      <w:proofErr w:type="spellEnd"/>
      <w:r w:rsidRPr="00B654AE">
        <w:rPr>
          <w:rFonts w:eastAsia="Verdana" w:cstheme="minorHAnsi"/>
          <w:lang w:eastAsia="pl-PL"/>
        </w:rPr>
        <w:t>, Niecała, Nowa Wieś, Piłsudskiego, Wesoła, Zielona.</w:t>
      </w:r>
    </w:p>
    <w:p w14:paraId="79AA40C6" w14:textId="77777777" w:rsidR="00351374" w:rsidRPr="00B654AE" w:rsidRDefault="00351374" w:rsidP="00351374">
      <w:pPr>
        <w:spacing w:after="0" w:line="240" w:lineRule="auto"/>
        <w:rPr>
          <w:rFonts w:eastAsia="Verdana" w:cstheme="minorHAnsi"/>
          <w:lang w:eastAsia="pl-PL"/>
        </w:rPr>
      </w:pPr>
      <w:r w:rsidRPr="00B654AE">
        <w:rPr>
          <w:rFonts w:eastAsia="Times New Roman" w:cstheme="minorHAnsi"/>
          <w:lang w:eastAsia="pl-PL"/>
        </w:rPr>
        <w:t xml:space="preserve">2. </w:t>
      </w:r>
      <w:r w:rsidRPr="00B654AE">
        <w:rPr>
          <w:rFonts w:eastAsia="Verdana" w:cstheme="minorHAnsi"/>
          <w:lang w:eastAsia="pl-PL"/>
        </w:rPr>
        <w:t>osiedle nr 2</w:t>
      </w:r>
    </w:p>
    <w:p w14:paraId="63D828B9" w14:textId="77777777" w:rsidR="00B2746A" w:rsidRPr="00B654AE" w:rsidRDefault="00B2746A" w:rsidP="00B2746A">
      <w:pPr>
        <w:spacing w:after="0" w:line="240" w:lineRule="auto"/>
        <w:ind w:right="57"/>
        <w:jc w:val="both"/>
        <w:rPr>
          <w:rFonts w:eastAsia="Verdana" w:cstheme="minorHAnsi"/>
          <w:lang w:eastAsia="pl-PL"/>
        </w:rPr>
      </w:pPr>
    </w:p>
    <w:p w14:paraId="769F1E91" w14:textId="77D563A1" w:rsidR="00B2746A" w:rsidRDefault="00B2746A" w:rsidP="00B2746A">
      <w:pPr>
        <w:spacing w:after="0" w:line="240" w:lineRule="auto"/>
        <w:ind w:right="57"/>
        <w:jc w:val="both"/>
        <w:rPr>
          <w:rFonts w:eastAsia="Verdana" w:cstheme="minorHAnsi"/>
          <w:lang w:eastAsia="pl-PL"/>
        </w:rPr>
      </w:pPr>
      <w:r w:rsidRPr="00B654AE">
        <w:rPr>
          <w:rFonts w:eastAsia="Verdana" w:cstheme="minorHAnsi"/>
          <w:lang w:eastAsia="pl-PL"/>
        </w:rPr>
        <w:t xml:space="preserve">Sołectwa gminy to: Boronice, Broniszów, Chruszczyna Mała, Chruszczyna Wielka, Cło, Cudzynowice, Dalechowice, </w:t>
      </w:r>
      <w:proofErr w:type="spellStart"/>
      <w:r w:rsidRPr="00B654AE">
        <w:rPr>
          <w:rFonts w:eastAsia="Verdana" w:cstheme="minorHAnsi"/>
          <w:lang w:eastAsia="pl-PL"/>
        </w:rPr>
        <w:t>Donatkowice</w:t>
      </w:r>
      <w:proofErr w:type="spellEnd"/>
      <w:r w:rsidRPr="00B654AE">
        <w:rPr>
          <w:rFonts w:eastAsia="Verdana" w:cstheme="minorHAnsi"/>
          <w:lang w:eastAsia="pl-PL"/>
        </w:rPr>
        <w:t xml:space="preserve">, Donosy, Gabułtów, Głuchów, Gorzków, Góry Sieradzkie, Gunów Kolonia, Gunów Wilków, Hołdowiec, Jakuszowice, Kamieńczyce, Kamyszów, Kazimierza Mała, Krzyszkowice, Lekszyce, Łękawa, Łyczaków, Marcinkowice, Nagórzanki, Odonów, </w:t>
      </w:r>
      <w:proofErr w:type="spellStart"/>
      <w:r w:rsidRPr="00B654AE">
        <w:rPr>
          <w:rFonts w:eastAsia="Verdana" w:cstheme="minorHAnsi"/>
          <w:lang w:eastAsia="pl-PL"/>
        </w:rPr>
        <w:t>Paśmiechy</w:t>
      </w:r>
      <w:proofErr w:type="spellEnd"/>
      <w:r w:rsidRPr="00B654AE">
        <w:rPr>
          <w:rFonts w:eastAsia="Verdana" w:cstheme="minorHAnsi"/>
          <w:lang w:eastAsia="pl-PL"/>
        </w:rPr>
        <w:t xml:space="preserve">, Plechów, </w:t>
      </w:r>
      <w:proofErr w:type="spellStart"/>
      <w:r w:rsidRPr="00B654AE">
        <w:rPr>
          <w:rFonts w:eastAsia="Verdana" w:cstheme="minorHAnsi"/>
          <w:lang w:eastAsia="pl-PL"/>
        </w:rPr>
        <w:t>Plechówka</w:t>
      </w:r>
      <w:proofErr w:type="spellEnd"/>
      <w:r w:rsidRPr="00B654AE">
        <w:rPr>
          <w:rFonts w:eastAsia="Verdana" w:cstheme="minorHAnsi"/>
          <w:lang w:eastAsia="pl-PL"/>
        </w:rPr>
        <w:t>, Podolany, Sieradzice, Skorczów, Słonowice, Stradlice, Wielgus, Wojciechów, Wojsławice, Wymysłów, Zagórzyce, Zięblice, Zysławice.</w:t>
      </w:r>
    </w:p>
    <w:p w14:paraId="505C070E" w14:textId="77777777" w:rsidR="00351374" w:rsidRPr="00B654AE" w:rsidRDefault="00351374" w:rsidP="00B2746A">
      <w:pPr>
        <w:spacing w:after="0" w:line="240" w:lineRule="auto"/>
        <w:ind w:right="57"/>
        <w:jc w:val="both"/>
        <w:rPr>
          <w:rFonts w:eastAsia="Verdana" w:cstheme="minorHAnsi"/>
          <w:lang w:eastAsia="pl-PL"/>
        </w:rPr>
      </w:pPr>
    </w:p>
    <w:p w14:paraId="57781489" w14:textId="34654468" w:rsidR="002D2146" w:rsidRPr="00B654AE" w:rsidRDefault="002D2146" w:rsidP="002D2146">
      <w:pPr>
        <w:pStyle w:val="Bezodstpw"/>
        <w:jc w:val="center"/>
        <w:rPr>
          <w:rFonts w:eastAsia="Times New Roman" w:cstheme="minorHAnsi"/>
          <w:sz w:val="20"/>
          <w:szCs w:val="20"/>
          <w:lang w:eastAsia="pl-PL"/>
        </w:rPr>
      </w:pPr>
      <w:bookmarkStart w:id="94" w:name="_Toc114217955"/>
      <w:r w:rsidRPr="00B654AE">
        <w:rPr>
          <w:sz w:val="20"/>
          <w:szCs w:val="20"/>
        </w:rPr>
        <w:t xml:space="preserve">Mapa </w:t>
      </w:r>
      <w:r w:rsidRPr="00B654AE">
        <w:rPr>
          <w:sz w:val="20"/>
          <w:szCs w:val="20"/>
        </w:rPr>
        <w:fldChar w:fldCharType="begin"/>
      </w:r>
      <w:r w:rsidRPr="00B654AE">
        <w:rPr>
          <w:sz w:val="20"/>
          <w:szCs w:val="20"/>
        </w:rPr>
        <w:instrText xml:space="preserve"> SEQ Mapa \* ARABIC </w:instrText>
      </w:r>
      <w:r w:rsidRPr="00B654AE">
        <w:rPr>
          <w:sz w:val="20"/>
          <w:szCs w:val="20"/>
        </w:rPr>
        <w:fldChar w:fldCharType="separate"/>
      </w:r>
      <w:r w:rsidR="00DF36A7">
        <w:rPr>
          <w:noProof/>
          <w:sz w:val="20"/>
          <w:szCs w:val="20"/>
        </w:rPr>
        <w:t>16</w:t>
      </w:r>
      <w:r w:rsidRPr="00B654AE">
        <w:rPr>
          <w:sz w:val="20"/>
          <w:szCs w:val="20"/>
        </w:rPr>
        <w:fldChar w:fldCharType="end"/>
      </w:r>
      <w:r w:rsidRPr="00B654AE">
        <w:rPr>
          <w:sz w:val="20"/>
          <w:szCs w:val="20"/>
        </w:rPr>
        <w:t xml:space="preserve"> Gmina Kazimierza Wielka</w:t>
      </w:r>
      <w:bookmarkEnd w:id="94"/>
    </w:p>
    <w:p w14:paraId="34DB303D" w14:textId="6C125B9D" w:rsidR="0054026E" w:rsidRPr="00B654AE" w:rsidRDefault="002D2146" w:rsidP="002D2146">
      <w:pPr>
        <w:spacing w:after="0" w:line="240" w:lineRule="auto"/>
        <w:ind w:right="57"/>
        <w:rPr>
          <w:rFonts w:eastAsia="Verdana" w:cstheme="minorHAnsi"/>
          <w:lang w:eastAsia="pl-PL"/>
        </w:rPr>
      </w:pPr>
      <w:r w:rsidRPr="00B654AE">
        <w:rPr>
          <w:noProof/>
        </w:rPr>
        <w:drawing>
          <wp:inline distT="0" distB="0" distL="0" distR="0" wp14:anchorId="7162B66B" wp14:editId="6A26C2F7">
            <wp:extent cx="5731510" cy="4942840"/>
            <wp:effectExtent l="0" t="0" r="254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4942840"/>
                    </a:xfrm>
                    <a:prstGeom prst="rect">
                      <a:avLst/>
                    </a:prstGeom>
                    <a:noFill/>
                    <a:ln>
                      <a:noFill/>
                    </a:ln>
                  </pic:spPr>
                </pic:pic>
              </a:graphicData>
            </a:graphic>
          </wp:inline>
        </w:drawing>
      </w:r>
    </w:p>
    <w:p w14:paraId="175186BB" w14:textId="787F3EED" w:rsidR="002D2146" w:rsidRPr="00B654AE" w:rsidRDefault="002D2146" w:rsidP="002D2146">
      <w:pPr>
        <w:spacing w:after="0" w:line="240" w:lineRule="auto"/>
        <w:ind w:right="57" w:firstLine="709"/>
        <w:jc w:val="center"/>
        <w:rPr>
          <w:rFonts w:eastAsia="Verdana" w:cstheme="minorHAnsi"/>
          <w:sz w:val="20"/>
          <w:szCs w:val="20"/>
          <w:lang w:eastAsia="pl-PL"/>
        </w:rPr>
      </w:pPr>
      <w:r w:rsidRPr="00B654AE">
        <w:rPr>
          <w:rFonts w:eastAsia="Verdana" w:cstheme="minorHAnsi"/>
          <w:sz w:val="20"/>
          <w:szCs w:val="20"/>
          <w:lang w:eastAsia="pl-PL"/>
        </w:rPr>
        <w:t xml:space="preserve">Źródło: Google </w:t>
      </w:r>
      <w:proofErr w:type="spellStart"/>
      <w:r w:rsidRPr="00B654AE">
        <w:rPr>
          <w:rFonts w:eastAsia="Verdana" w:cstheme="minorHAnsi"/>
          <w:sz w:val="20"/>
          <w:szCs w:val="20"/>
          <w:lang w:eastAsia="pl-PL"/>
        </w:rPr>
        <w:t>Maps</w:t>
      </w:r>
      <w:proofErr w:type="spellEnd"/>
    </w:p>
    <w:p w14:paraId="7E61EC66" w14:textId="77777777" w:rsidR="002D2146" w:rsidRPr="00B654AE" w:rsidRDefault="002D2146" w:rsidP="0054026E">
      <w:pPr>
        <w:spacing w:after="0" w:line="240" w:lineRule="auto"/>
        <w:ind w:right="57" w:firstLine="709"/>
        <w:jc w:val="both"/>
        <w:rPr>
          <w:rFonts w:eastAsia="Verdana" w:cstheme="minorHAnsi"/>
          <w:lang w:eastAsia="pl-PL"/>
        </w:rPr>
      </w:pPr>
    </w:p>
    <w:p w14:paraId="1EA5086A" w14:textId="4A7E3DBD" w:rsidR="00014C23" w:rsidRPr="00B654AE" w:rsidRDefault="00BB65C5" w:rsidP="00A81CCB">
      <w:pPr>
        <w:spacing w:after="0" w:line="240" w:lineRule="auto"/>
        <w:ind w:right="57"/>
        <w:jc w:val="both"/>
        <w:rPr>
          <w:rFonts w:eastAsia="Verdana" w:cstheme="minorHAnsi"/>
          <w:lang w:eastAsia="pl-PL"/>
        </w:rPr>
      </w:pPr>
      <w:r>
        <w:rPr>
          <w:rFonts w:eastAsia="Verdana" w:cstheme="minorHAnsi"/>
          <w:lang w:eastAsia="pl-PL"/>
        </w:rPr>
        <w:t>Gmina położona jest</w:t>
      </w:r>
      <w:r w:rsidRPr="00BB65C5">
        <w:rPr>
          <w:rFonts w:eastAsia="Verdana" w:cstheme="minorHAnsi"/>
          <w:lang w:eastAsia="pl-PL"/>
        </w:rPr>
        <w:t xml:space="preserve"> </w:t>
      </w:r>
      <w:r w:rsidRPr="00B654AE">
        <w:rPr>
          <w:rFonts w:eastAsia="Verdana" w:cstheme="minorHAnsi"/>
          <w:lang w:eastAsia="pl-PL"/>
        </w:rPr>
        <w:t>Płaskowyż</w:t>
      </w:r>
      <w:r>
        <w:rPr>
          <w:rFonts w:eastAsia="Verdana" w:cstheme="minorHAnsi"/>
          <w:lang w:eastAsia="pl-PL"/>
        </w:rPr>
        <w:t>u</w:t>
      </w:r>
      <w:r w:rsidRPr="00B654AE">
        <w:rPr>
          <w:rFonts w:eastAsia="Verdana" w:cstheme="minorHAnsi"/>
          <w:lang w:eastAsia="pl-PL"/>
        </w:rPr>
        <w:t xml:space="preserve"> Proszowicki</w:t>
      </w:r>
      <w:r>
        <w:rPr>
          <w:rFonts w:eastAsia="Verdana" w:cstheme="minorHAnsi"/>
          <w:lang w:eastAsia="pl-PL"/>
        </w:rPr>
        <w:t xml:space="preserve">ch na obniżeniu </w:t>
      </w:r>
      <w:r w:rsidR="00014C23" w:rsidRPr="00B654AE">
        <w:rPr>
          <w:rFonts w:eastAsia="Verdana" w:cstheme="minorHAnsi"/>
          <w:lang w:eastAsia="pl-PL"/>
        </w:rPr>
        <w:t xml:space="preserve">między Górami Świętokrzyskimi </w:t>
      </w:r>
      <w:r>
        <w:rPr>
          <w:rFonts w:eastAsia="Verdana" w:cstheme="minorHAnsi"/>
          <w:lang w:eastAsia="pl-PL"/>
        </w:rPr>
        <w:br/>
      </w:r>
      <w:r w:rsidR="00014C23" w:rsidRPr="00B654AE">
        <w:rPr>
          <w:rFonts w:eastAsia="Verdana" w:cstheme="minorHAnsi"/>
          <w:lang w:eastAsia="pl-PL"/>
        </w:rPr>
        <w:t xml:space="preserve">a Wyżyną Krakowsko-Częstochowską. Zasadniczo obszar </w:t>
      </w:r>
      <w:r>
        <w:rPr>
          <w:rFonts w:eastAsia="Verdana" w:cstheme="minorHAnsi"/>
          <w:lang w:eastAsia="pl-PL"/>
        </w:rPr>
        <w:t xml:space="preserve">gminy </w:t>
      </w:r>
      <w:r w:rsidR="00014C23" w:rsidRPr="00B654AE">
        <w:rPr>
          <w:rFonts w:eastAsia="Verdana" w:cstheme="minorHAnsi"/>
          <w:lang w:eastAsia="pl-PL"/>
        </w:rPr>
        <w:t>zbudowany jest z utworów polodowcowych oraz starszych – margli kredowych oraz trzeciorzędowych – mioceńskich, reprezentowanych przez piaski, wapienie</w:t>
      </w:r>
      <w:r>
        <w:rPr>
          <w:rFonts w:eastAsia="Verdana" w:cstheme="minorHAnsi"/>
          <w:lang w:eastAsia="pl-PL"/>
        </w:rPr>
        <w:t xml:space="preserve"> i</w:t>
      </w:r>
      <w:r w:rsidR="00014C23" w:rsidRPr="00B654AE">
        <w:rPr>
          <w:rFonts w:eastAsia="Verdana" w:cstheme="minorHAnsi"/>
          <w:lang w:eastAsia="pl-PL"/>
        </w:rPr>
        <w:t xml:space="preserve"> gipsy. Ponadto na powierzchni oprócz osadów polodowcowych występują również utwory najmłodsze (holoceńskie piaski i żwiry)</w:t>
      </w:r>
      <w:r>
        <w:rPr>
          <w:rFonts w:eastAsia="Verdana" w:cstheme="minorHAnsi"/>
          <w:lang w:eastAsia="pl-PL"/>
        </w:rPr>
        <w:t xml:space="preserve"> </w:t>
      </w:r>
      <w:r w:rsidR="00014C23" w:rsidRPr="00B654AE">
        <w:rPr>
          <w:rFonts w:eastAsia="Verdana" w:cstheme="minorHAnsi"/>
          <w:lang w:eastAsia="pl-PL"/>
        </w:rPr>
        <w:t xml:space="preserve">wypełniające doliny rzeczne. Powierzchnia wyżyny jest rozczłonkowana na szerokie wzgórza i jest bezleśna. Na lessach występują czarnoziemy, dzięki którym obszar ten jest krainą rolniczą województwa świętokrzyskiego. Gmina posiada duży potencjał rozwojowy w postaci złóż ropy naftowej – złoże Pławowice oraz wody termalne i lecznicze – złoże Cudzynowice. Na terenie gminy zlokalizowane są </w:t>
      </w:r>
      <w:r w:rsidR="00014C23" w:rsidRPr="00B654AE">
        <w:rPr>
          <w:rFonts w:eastAsia="Verdana" w:cstheme="minorHAnsi"/>
          <w:lang w:eastAsia="pl-PL"/>
        </w:rPr>
        <w:lastRenderedPageBreak/>
        <w:t xml:space="preserve">również doskonałej jakości surowce ilaste, które mogą być eksploatowane dla potrzeb ceramiki budowlanej. Rzeźba terenu to wysoczyzny i garby porozcinane licznymi dolinami niewielkich rzek, suchymi wąwozami i parowami erozyjnymi ze spadkiem stoków 5 ÷ 10 %. </w:t>
      </w:r>
    </w:p>
    <w:p w14:paraId="4EF67D6E" w14:textId="77777777" w:rsidR="008B1896" w:rsidRPr="00B654AE" w:rsidRDefault="008B1896" w:rsidP="00A81CCB">
      <w:pPr>
        <w:spacing w:after="0" w:line="240" w:lineRule="auto"/>
        <w:ind w:left="4" w:right="57"/>
        <w:jc w:val="both"/>
        <w:rPr>
          <w:rFonts w:eastAsia="Verdana" w:cstheme="minorHAnsi"/>
          <w:lang w:eastAsia="pl-PL"/>
        </w:rPr>
      </w:pPr>
    </w:p>
    <w:p w14:paraId="1A5AC322" w14:textId="7E9041DA" w:rsidR="00014C23" w:rsidRDefault="00BB65C5" w:rsidP="00A81CCB">
      <w:pPr>
        <w:spacing w:after="0" w:line="240" w:lineRule="auto"/>
        <w:ind w:left="4" w:right="57"/>
        <w:jc w:val="both"/>
        <w:rPr>
          <w:rFonts w:eastAsia="Verdana" w:cstheme="minorHAnsi"/>
          <w:lang w:eastAsia="pl-PL"/>
        </w:rPr>
      </w:pPr>
      <w:r>
        <w:rPr>
          <w:rFonts w:eastAsia="Verdana" w:cstheme="minorHAnsi"/>
          <w:lang w:eastAsia="pl-PL"/>
        </w:rPr>
        <w:t>Gmina Kazimierza Wielka</w:t>
      </w:r>
      <w:r w:rsidR="00014C23" w:rsidRPr="00B654AE">
        <w:rPr>
          <w:rFonts w:eastAsia="Verdana" w:cstheme="minorHAnsi"/>
          <w:lang w:eastAsia="pl-PL"/>
        </w:rPr>
        <w:t xml:space="preserve"> posiada korzystne położenie komunikacyjne </w:t>
      </w:r>
      <w:r>
        <w:rPr>
          <w:rFonts w:eastAsia="Verdana" w:cstheme="minorHAnsi"/>
          <w:lang w:eastAsia="pl-PL"/>
        </w:rPr>
        <w:t>z uwagi na położenie</w:t>
      </w:r>
      <w:r w:rsidR="00014C23" w:rsidRPr="00B654AE">
        <w:rPr>
          <w:rFonts w:eastAsia="Verdana" w:cstheme="minorHAnsi"/>
          <w:lang w:eastAsia="pl-PL"/>
        </w:rPr>
        <w:t xml:space="preserve"> na przecięciu dróg wojewódzkich z Krakowa do Buska-Zdroju i z Jędrzejowa przez Skalbmierz - Koszyce do Brzeska w województwie małopolskim. Przez teren gminy przepływają rzeki Nidzica, </w:t>
      </w:r>
      <w:proofErr w:type="spellStart"/>
      <w:r w:rsidR="00014C23" w:rsidRPr="00B654AE">
        <w:rPr>
          <w:rFonts w:eastAsia="Verdana" w:cstheme="minorHAnsi"/>
          <w:lang w:eastAsia="pl-PL"/>
        </w:rPr>
        <w:t>Małoszówka</w:t>
      </w:r>
      <w:proofErr w:type="spellEnd"/>
      <w:r w:rsidR="00014C23" w:rsidRPr="00B654AE">
        <w:rPr>
          <w:rFonts w:eastAsia="Verdana" w:cstheme="minorHAnsi"/>
          <w:lang w:eastAsia="pl-PL"/>
        </w:rPr>
        <w:t>, Jawornik i liczne krótkie cieki wpadające głównie do Nidzicy. Zalesienie całego obszaru jest minimalne (3 % powierzchni gminy). Użytki rolne stanowią 89,6 % powierzchni gminy.</w:t>
      </w:r>
    </w:p>
    <w:p w14:paraId="7F3B3450" w14:textId="77777777" w:rsidR="000D6016" w:rsidRPr="00B654AE" w:rsidRDefault="000D6016" w:rsidP="00A81CCB">
      <w:pPr>
        <w:spacing w:after="0" w:line="240" w:lineRule="auto"/>
        <w:ind w:left="4" w:right="57"/>
        <w:jc w:val="both"/>
        <w:rPr>
          <w:rFonts w:eastAsia="Verdana" w:cstheme="minorHAnsi"/>
          <w:lang w:eastAsia="pl-PL"/>
        </w:rPr>
      </w:pPr>
    </w:p>
    <w:tbl>
      <w:tblPr>
        <w:tblStyle w:val="Tabela-Siatka"/>
        <w:tblW w:w="0" w:type="auto"/>
        <w:tblLook w:val="04A0" w:firstRow="1" w:lastRow="0" w:firstColumn="1" w:lastColumn="0" w:noHBand="0" w:noVBand="1"/>
      </w:tblPr>
      <w:tblGrid>
        <w:gridCol w:w="9016"/>
      </w:tblGrid>
      <w:tr w:rsidR="000D6016" w14:paraId="7FD1C3EC" w14:textId="77777777" w:rsidTr="000D6016">
        <w:tc>
          <w:tcPr>
            <w:tcW w:w="9016" w:type="dxa"/>
            <w:shd w:val="clear" w:color="auto" w:fill="FFF2CC" w:themeFill="accent4" w:themeFillTint="33"/>
          </w:tcPr>
          <w:p w14:paraId="6F7F4047" w14:textId="1B0758BA" w:rsidR="000D6016" w:rsidRDefault="000D6016" w:rsidP="000D6016">
            <w:pPr>
              <w:jc w:val="both"/>
              <w:rPr>
                <w:rFonts w:eastAsia="SimSun" w:cstheme="minorHAnsi"/>
                <w:color w:val="FF0000"/>
                <w:lang w:eastAsia="zh-CN"/>
              </w:rPr>
            </w:pPr>
            <w:r w:rsidRPr="000D6016">
              <w:rPr>
                <w:sz w:val="22"/>
                <w:szCs w:val="22"/>
                <w:shd w:val="clear" w:color="auto" w:fill="FFF2CC" w:themeFill="accent4" w:themeFillTint="33"/>
              </w:rPr>
              <w:t xml:space="preserve">Wniosek nr </w:t>
            </w:r>
            <w:r w:rsidR="008F5D2A">
              <w:rPr>
                <w:sz w:val="22"/>
                <w:szCs w:val="22"/>
                <w:shd w:val="clear" w:color="auto" w:fill="FFF2CC" w:themeFill="accent4" w:themeFillTint="33"/>
              </w:rPr>
              <w:t>6</w:t>
            </w:r>
            <w:r w:rsidRPr="000D6016">
              <w:rPr>
                <w:sz w:val="22"/>
                <w:szCs w:val="22"/>
                <w:shd w:val="clear" w:color="auto" w:fill="FFF2CC" w:themeFill="accent4" w:themeFillTint="33"/>
              </w:rPr>
              <w:t xml:space="preserve"> Złoża </w:t>
            </w:r>
            <w:r w:rsidRPr="000D6016">
              <w:rPr>
                <w:rFonts w:eastAsia="Verdana" w:cs="Calibri"/>
                <w:sz w:val="22"/>
                <w:szCs w:val="22"/>
                <w:shd w:val="clear" w:color="auto" w:fill="FFF2CC" w:themeFill="accent4" w:themeFillTint="33"/>
                <w:lang w:eastAsia="pl-PL"/>
              </w:rPr>
              <w:t>Cudzynowice</w:t>
            </w:r>
            <w:r w:rsidRPr="000D6016">
              <w:rPr>
                <w:sz w:val="22"/>
                <w:szCs w:val="22"/>
                <w:shd w:val="clear" w:color="auto" w:fill="FFF2CC" w:themeFill="accent4" w:themeFillTint="33"/>
              </w:rPr>
              <w:t xml:space="preserve"> - wód </w:t>
            </w:r>
            <w:r w:rsidRPr="000D6016">
              <w:rPr>
                <w:rFonts w:eastAsia="Verdana" w:cs="Calibri"/>
                <w:sz w:val="22"/>
                <w:szCs w:val="22"/>
                <w:shd w:val="clear" w:color="auto" w:fill="FFF2CC" w:themeFill="accent4" w:themeFillTint="33"/>
                <w:lang w:eastAsia="pl-PL"/>
              </w:rPr>
              <w:t>termaln</w:t>
            </w:r>
            <w:r w:rsidRPr="000D6016">
              <w:rPr>
                <w:rFonts w:eastAsia="Verdana" w:cs="Calibri"/>
                <w:sz w:val="22"/>
                <w:szCs w:val="22"/>
                <w:shd w:val="clear" w:color="auto" w:fill="FFF2CC" w:themeFill="accent4" w:themeFillTint="33"/>
              </w:rPr>
              <w:t>ych</w:t>
            </w:r>
            <w:r w:rsidRPr="000D6016">
              <w:rPr>
                <w:rFonts w:eastAsia="Verdana" w:cs="Calibri"/>
                <w:sz w:val="22"/>
                <w:szCs w:val="22"/>
                <w:shd w:val="clear" w:color="auto" w:fill="FFF2CC" w:themeFill="accent4" w:themeFillTint="33"/>
                <w:lang w:eastAsia="pl-PL"/>
              </w:rPr>
              <w:t xml:space="preserve"> i lecznicz</w:t>
            </w:r>
            <w:r w:rsidRPr="000D6016">
              <w:rPr>
                <w:rFonts w:eastAsia="Verdana" w:cs="Calibri"/>
                <w:sz w:val="22"/>
                <w:szCs w:val="22"/>
                <w:shd w:val="clear" w:color="auto" w:fill="FFF2CC" w:themeFill="accent4" w:themeFillTint="33"/>
              </w:rPr>
              <w:t xml:space="preserve">ych stanowi olbrzymią szansę na rozwój gminy – w kierunku uzdrowiska. </w:t>
            </w:r>
            <w:r w:rsidR="0029362F">
              <w:rPr>
                <w:rFonts w:eastAsia="Verdana" w:cs="Calibri"/>
                <w:sz w:val="22"/>
                <w:szCs w:val="22"/>
                <w:shd w:val="clear" w:color="auto" w:fill="FFF2CC" w:themeFill="accent4" w:themeFillTint="33"/>
              </w:rPr>
              <w:t>Słabą stroną</w:t>
            </w:r>
            <w:r w:rsidRPr="000D6016">
              <w:rPr>
                <w:rFonts w:eastAsia="Verdana" w:cs="Calibri"/>
                <w:sz w:val="22"/>
                <w:szCs w:val="22"/>
                <w:shd w:val="clear" w:color="auto" w:fill="FFF2CC" w:themeFill="accent4" w:themeFillTint="33"/>
              </w:rPr>
              <w:t xml:space="preserve"> gminy jest gęstość zaludnienia</w:t>
            </w:r>
            <w:r w:rsidR="0029362F">
              <w:rPr>
                <w:rFonts w:eastAsia="Verdana" w:cs="Calibri"/>
                <w:sz w:val="22"/>
                <w:szCs w:val="22"/>
                <w:shd w:val="clear" w:color="auto" w:fill="FFF2CC" w:themeFill="accent4" w:themeFillTint="33"/>
              </w:rPr>
              <w:t>, która wynosi</w:t>
            </w:r>
            <w:r w:rsidRPr="000D6016">
              <w:rPr>
                <w:rFonts w:eastAsia="Verdana" w:cs="Calibri"/>
                <w:sz w:val="22"/>
                <w:szCs w:val="22"/>
                <w:shd w:val="clear" w:color="auto" w:fill="FFF2CC" w:themeFill="accent4" w:themeFillTint="33"/>
              </w:rPr>
              <w:t>: 11</w:t>
            </w:r>
            <w:r w:rsidR="0029362F">
              <w:rPr>
                <w:rFonts w:eastAsia="Verdana" w:cs="Calibri"/>
                <w:sz w:val="22"/>
                <w:szCs w:val="22"/>
                <w:shd w:val="clear" w:color="auto" w:fill="FFF2CC" w:themeFill="accent4" w:themeFillTint="33"/>
              </w:rPr>
              <w:t>3</w:t>
            </w:r>
            <w:r w:rsidRPr="000D6016">
              <w:rPr>
                <w:rFonts w:eastAsia="Verdana" w:cs="Calibri"/>
                <w:sz w:val="22"/>
                <w:szCs w:val="22"/>
                <w:shd w:val="clear" w:color="auto" w:fill="FFF2CC" w:themeFill="accent4" w:themeFillTint="33"/>
              </w:rPr>
              <w:t xml:space="preserve"> osób/km²</w:t>
            </w:r>
            <w:r w:rsidR="0029362F">
              <w:rPr>
                <w:rFonts w:eastAsia="Verdana" w:cs="Calibri"/>
                <w:sz w:val="22"/>
                <w:szCs w:val="22"/>
                <w:shd w:val="clear" w:color="auto" w:fill="FFF2CC" w:themeFill="accent4" w:themeFillTint="33"/>
              </w:rPr>
              <w:t>, czyli jest równe</w:t>
            </w:r>
            <w:r w:rsidRPr="000D6016">
              <w:rPr>
                <w:rFonts w:eastAsia="Verdana" w:cs="Calibri"/>
                <w:sz w:val="22"/>
                <w:szCs w:val="22"/>
                <w:shd w:val="clear" w:color="auto" w:fill="FFF2CC" w:themeFill="accent4" w:themeFillTint="33"/>
              </w:rPr>
              <w:t xml:space="preserve"> średniej wojewódzkiej</w:t>
            </w:r>
            <w:r w:rsidR="0029362F">
              <w:rPr>
                <w:rFonts w:eastAsia="Verdana" w:cs="Calibri"/>
                <w:sz w:val="22"/>
                <w:szCs w:val="22"/>
                <w:shd w:val="clear" w:color="auto" w:fill="FFF2CC" w:themeFill="accent4" w:themeFillTint="33"/>
              </w:rPr>
              <w:t xml:space="preserve">, ale jest poniżej </w:t>
            </w:r>
            <w:r w:rsidRPr="000D6016">
              <w:rPr>
                <w:rFonts w:eastAsia="Verdana" w:cs="Calibri"/>
                <w:sz w:val="22"/>
                <w:szCs w:val="22"/>
                <w:shd w:val="clear" w:color="auto" w:fill="FFF2CC" w:themeFill="accent4" w:themeFillTint="33"/>
              </w:rPr>
              <w:t>średniej krajowej 124 os./km²</w:t>
            </w:r>
            <w:r w:rsidR="0029362F">
              <w:rPr>
                <w:rFonts w:eastAsia="Verdana" w:cs="Calibri"/>
                <w:sz w:val="22"/>
                <w:szCs w:val="22"/>
                <w:shd w:val="clear" w:color="auto" w:fill="FFF2CC" w:themeFill="accent4" w:themeFillTint="33"/>
              </w:rPr>
              <w:t xml:space="preserve">. Gęstość zaludnienia zniekształca fakt, iż wynosi ona 1002 os./km² na terenie miasta i zaledwie 78 os./km² na obszarze wiejskim. </w:t>
            </w:r>
            <w:r>
              <w:rPr>
                <w:rFonts w:eastAsia="Verdana" w:cs="Calibri"/>
                <w:sz w:val="22"/>
                <w:szCs w:val="22"/>
                <w:shd w:val="clear" w:color="auto" w:fill="FFF2CC" w:themeFill="accent4" w:themeFillTint="33"/>
              </w:rPr>
              <w:t xml:space="preserve"> </w:t>
            </w:r>
            <w:r w:rsidR="0029362F" w:rsidRPr="0029362F">
              <w:rPr>
                <w:rFonts w:cstheme="minorHAnsi"/>
                <w:sz w:val="22"/>
                <w:szCs w:val="22"/>
              </w:rPr>
              <w:t>Tak niski wskaźnik sprawia, że wyzwaniem dla samorząd</w:t>
            </w:r>
            <w:r w:rsidR="0029362F">
              <w:rPr>
                <w:rFonts w:cstheme="minorHAnsi"/>
                <w:sz w:val="22"/>
                <w:szCs w:val="22"/>
              </w:rPr>
              <w:t>u</w:t>
            </w:r>
            <w:r w:rsidR="0029362F" w:rsidRPr="0029362F">
              <w:rPr>
                <w:rFonts w:cstheme="minorHAnsi"/>
                <w:sz w:val="22"/>
                <w:szCs w:val="22"/>
              </w:rPr>
              <w:t xml:space="preserve"> jest uporządkowanie gospodarki wodno-ściekowej, budowa lub modernizacja dróg lokalnych czy też utrzymywanie sieci szkół na terenie gminy.</w:t>
            </w:r>
          </w:p>
        </w:tc>
      </w:tr>
    </w:tbl>
    <w:p w14:paraId="3E4798B3" w14:textId="15134B5D" w:rsidR="000D6016" w:rsidRDefault="000D6016" w:rsidP="0029362F">
      <w:pPr>
        <w:pStyle w:val="Bezodstpw"/>
        <w:rPr>
          <w:lang w:eastAsia="zh-CN"/>
        </w:rPr>
      </w:pPr>
    </w:p>
    <w:p w14:paraId="203EF7CE" w14:textId="17F08CE3" w:rsidR="0029362F" w:rsidRPr="0029362F" w:rsidRDefault="0029362F" w:rsidP="0029362F">
      <w:pPr>
        <w:pStyle w:val="Bezodstpw"/>
        <w:jc w:val="center"/>
        <w:rPr>
          <w:sz w:val="20"/>
          <w:szCs w:val="20"/>
          <w:lang w:eastAsia="zh-CN"/>
        </w:rPr>
      </w:pPr>
      <w:bookmarkStart w:id="95" w:name="_Toc114224880"/>
      <w:r w:rsidRPr="0029362F">
        <w:rPr>
          <w:sz w:val="20"/>
          <w:szCs w:val="20"/>
        </w:rPr>
        <w:t xml:space="preserve">Tabela </w:t>
      </w:r>
      <w:r w:rsidRPr="0029362F">
        <w:rPr>
          <w:sz w:val="20"/>
          <w:szCs w:val="20"/>
        </w:rPr>
        <w:fldChar w:fldCharType="begin"/>
      </w:r>
      <w:r w:rsidRPr="0029362F">
        <w:rPr>
          <w:sz w:val="20"/>
          <w:szCs w:val="20"/>
        </w:rPr>
        <w:instrText xml:space="preserve"> SEQ Tabela \* ARABIC </w:instrText>
      </w:r>
      <w:r w:rsidRPr="0029362F">
        <w:rPr>
          <w:sz w:val="20"/>
          <w:szCs w:val="20"/>
        </w:rPr>
        <w:fldChar w:fldCharType="separate"/>
      </w:r>
      <w:r w:rsidR="00E43EF4">
        <w:rPr>
          <w:noProof/>
          <w:sz w:val="20"/>
          <w:szCs w:val="20"/>
        </w:rPr>
        <w:t>15</w:t>
      </w:r>
      <w:r w:rsidRPr="0029362F">
        <w:rPr>
          <w:sz w:val="20"/>
          <w:szCs w:val="20"/>
        </w:rPr>
        <w:fldChar w:fldCharType="end"/>
      </w:r>
      <w:r>
        <w:rPr>
          <w:sz w:val="20"/>
          <w:szCs w:val="20"/>
        </w:rPr>
        <w:t xml:space="preserve"> Gęstość zaludnienia na terenie miasta i obszarów wiejskich w Gminie Kazimierza Wielka na koniec 2021r.</w:t>
      </w:r>
      <w:bookmarkEnd w:id="95"/>
    </w:p>
    <w:tbl>
      <w:tblPr>
        <w:tblW w:w="9020" w:type="dxa"/>
        <w:tblCellMar>
          <w:left w:w="70" w:type="dxa"/>
          <w:right w:w="70" w:type="dxa"/>
        </w:tblCellMar>
        <w:tblLook w:val="04A0" w:firstRow="1" w:lastRow="0" w:firstColumn="1" w:lastColumn="0" w:noHBand="0" w:noVBand="1"/>
      </w:tblPr>
      <w:tblGrid>
        <w:gridCol w:w="1780"/>
        <w:gridCol w:w="1980"/>
        <w:gridCol w:w="960"/>
        <w:gridCol w:w="1360"/>
        <w:gridCol w:w="960"/>
        <w:gridCol w:w="1980"/>
      </w:tblGrid>
      <w:tr w:rsidR="0029362F" w:rsidRPr="0029362F" w14:paraId="642F632B" w14:textId="77777777" w:rsidTr="0029362F">
        <w:trPr>
          <w:trHeight w:val="300"/>
        </w:trPr>
        <w:tc>
          <w:tcPr>
            <w:tcW w:w="1780" w:type="dxa"/>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6D2140D3"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Wyszczególnienie</w:t>
            </w:r>
          </w:p>
        </w:tc>
        <w:tc>
          <w:tcPr>
            <w:tcW w:w="1980" w:type="dxa"/>
            <w:tcBorders>
              <w:top w:val="single" w:sz="4" w:space="0" w:color="auto"/>
              <w:left w:val="nil"/>
              <w:bottom w:val="single" w:sz="4" w:space="0" w:color="auto"/>
              <w:right w:val="single" w:sz="4" w:space="0" w:color="auto"/>
            </w:tcBorders>
            <w:shd w:val="clear" w:color="000000" w:fill="FFF2CC"/>
            <w:vAlign w:val="bottom"/>
            <w:hideMark/>
          </w:tcPr>
          <w:p w14:paraId="2FC0D0B2"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Liczba mieszkańców</w:t>
            </w:r>
          </w:p>
        </w:tc>
        <w:tc>
          <w:tcPr>
            <w:tcW w:w="960" w:type="dxa"/>
            <w:tcBorders>
              <w:top w:val="single" w:sz="4" w:space="0" w:color="auto"/>
              <w:left w:val="nil"/>
              <w:bottom w:val="single" w:sz="4" w:space="0" w:color="auto"/>
              <w:right w:val="single" w:sz="4" w:space="0" w:color="auto"/>
            </w:tcBorders>
            <w:shd w:val="clear" w:color="000000" w:fill="FFF2CC"/>
            <w:noWrap/>
            <w:vAlign w:val="bottom"/>
            <w:hideMark/>
          </w:tcPr>
          <w:p w14:paraId="131301D3"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w:t>
            </w:r>
          </w:p>
        </w:tc>
        <w:tc>
          <w:tcPr>
            <w:tcW w:w="1360" w:type="dxa"/>
            <w:tcBorders>
              <w:top w:val="single" w:sz="4" w:space="0" w:color="auto"/>
              <w:left w:val="nil"/>
              <w:bottom w:val="single" w:sz="4" w:space="0" w:color="auto"/>
              <w:right w:val="single" w:sz="4" w:space="0" w:color="auto"/>
            </w:tcBorders>
            <w:shd w:val="clear" w:color="000000" w:fill="FFF2CC"/>
            <w:noWrap/>
            <w:vAlign w:val="bottom"/>
            <w:hideMark/>
          </w:tcPr>
          <w:p w14:paraId="5B39C83A"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Powierzchnia</w:t>
            </w:r>
          </w:p>
        </w:tc>
        <w:tc>
          <w:tcPr>
            <w:tcW w:w="960" w:type="dxa"/>
            <w:tcBorders>
              <w:top w:val="single" w:sz="4" w:space="0" w:color="auto"/>
              <w:left w:val="nil"/>
              <w:bottom w:val="single" w:sz="4" w:space="0" w:color="auto"/>
              <w:right w:val="single" w:sz="4" w:space="0" w:color="auto"/>
            </w:tcBorders>
            <w:shd w:val="clear" w:color="000000" w:fill="FFF2CC"/>
            <w:noWrap/>
            <w:vAlign w:val="bottom"/>
            <w:hideMark/>
          </w:tcPr>
          <w:p w14:paraId="52C34B56"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w:t>
            </w:r>
          </w:p>
        </w:tc>
        <w:tc>
          <w:tcPr>
            <w:tcW w:w="1980" w:type="dxa"/>
            <w:tcBorders>
              <w:top w:val="single" w:sz="4" w:space="0" w:color="auto"/>
              <w:left w:val="nil"/>
              <w:bottom w:val="single" w:sz="4" w:space="0" w:color="auto"/>
              <w:right w:val="single" w:sz="4" w:space="0" w:color="auto"/>
            </w:tcBorders>
            <w:shd w:val="clear" w:color="000000" w:fill="FFF2CC"/>
            <w:noWrap/>
            <w:vAlign w:val="bottom"/>
            <w:hideMark/>
          </w:tcPr>
          <w:p w14:paraId="292DFC28"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Gęstość zaludnienia</w:t>
            </w:r>
          </w:p>
        </w:tc>
      </w:tr>
      <w:tr w:rsidR="0029362F" w:rsidRPr="0029362F" w14:paraId="6751EB6D" w14:textId="77777777" w:rsidTr="0029362F">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08FC6442"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ogółem</w:t>
            </w:r>
          </w:p>
        </w:tc>
        <w:tc>
          <w:tcPr>
            <w:tcW w:w="1980" w:type="dxa"/>
            <w:tcBorders>
              <w:top w:val="nil"/>
              <w:left w:val="nil"/>
              <w:bottom w:val="single" w:sz="4" w:space="0" w:color="auto"/>
              <w:right w:val="single" w:sz="4" w:space="0" w:color="auto"/>
            </w:tcBorders>
            <w:shd w:val="clear" w:color="auto" w:fill="auto"/>
            <w:noWrap/>
            <w:vAlign w:val="center"/>
            <w:hideMark/>
          </w:tcPr>
          <w:p w14:paraId="559EE036"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val="en-US" w:eastAsia="pl-PL"/>
              </w:rPr>
              <w:t>15875</w:t>
            </w:r>
          </w:p>
        </w:tc>
        <w:tc>
          <w:tcPr>
            <w:tcW w:w="960" w:type="dxa"/>
            <w:tcBorders>
              <w:top w:val="nil"/>
              <w:left w:val="nil"/>
              <w:bottom w:val="single" w:sz="4" w:space="0" w:color="auto"/>
              <w:right w:val="single" w:sz="4" w:space="0" w:color="auto"/>
            </w:tcBorders>
            <w:shd w:val="clear" w:color="auto" w:fill="auto"/>
            <w:noWrap/>
            <w:vAlign w:val="bottom"/>
            <w:hideMark/>
          </w:tcPr>
          <w:p w14:paraId="4B0C6636"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100,00%</w:t>
            </w:r>
          </w:p>
        </w:tc>
        <w:tc>
          <w:tcPr>
            <w:tcW w:w="1360" w:type="dxa"/>
            <w:tcBorders>
              <w:top w:val="nil"/>
              <w:left w:val="nil"/>
              <w:bottom w:val="single" w:sz="4" w:space="0" w:color="auto"/>
              <w:right w:val="single" w:sz="4" w:space="0" w:color="auto"/>
            </w:tcBorders>
            <w:shd w:val="clear" w:color="auto" w:fill="auto"/>
            <w:noWrap/>
            <w:vAlign w:val="bottom"/>
            <w:hideMark/>
          </w:tcPr>
          <w:p w14:paraId="35BA035A"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139,9</w:t>
            </w:r>
          </w:p>
        </w:tc>
        <w:tc>
          <w:tcPr>
            <w:tcW w:w="960" w:type="dxa"/>
            <w:tcBorders>
              <w:top w:val="nil"/>
              <w:left w:val="nil"/>
              <w:bottom w:val="single" w:sz="4" w:space="0" w:color="auto"/>
              <w:right w:val="single" w:sz="4" w:space="0" w:color="auto"/>
            </w:tcBorders>
            <w:shd w:val="clear" w:color="auto" w:fill="auto"/>
            <w:noWrap/>
            <w:vAlign w:val="bottom"/>
            <w:hideMark/>
          </w:tcPr>
          <w:p w14:paraId="3C1F7674"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100,00%</w:t>
            </w:r>
          </w:p>
        </w:tc>
        <w:tc>
          <w:tcPr>
            <w:tcW w:w="1980" w:type="dxa"/>
            <w:tcBorders>
              <w:top w:val="nil"/>
              <w:left w:val="nil"/>
              <w:bottom w:val="single" w:sz="4" w:space="0" w:color="auto"/>
              <w:right w:val="single" w:sz="4" w:space="0" w:color="auto"/>
            </w:tcBorders>
            <w:shd w:val="clear" w:color="auto" w:fill="auto"/>
            <w:noWrap/>
            <w:vAlign w:val="bottom"/>
            <w:hideMark/>
          </w:tcPr>
          <w:p w14:paraId="1E10030E"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113</w:t>
            </w:r>
          </w:p>
        </w:tc>
      </w:tr>
      <w:tr w:rsidR="0029362F" w:rsidRPr="0029362F" w14:paraId="3A4F3525" w14:textId="77777777" w:rsidTr="0029362F">
        <w:trPr>
          <w:trHeight w:val="300"/>
        </w:trPr>
        <w:tc>
          <w:tcPr>
            <w:tcW w:w="1780" w:type="dxa"/>
            <w:tcBorders>
              <w:top w:val="nil"/>
              <w:left w:val="single" w:sz="4" w:space="0" w:color="auto"/>
              <w:bottom w:val="single" w:sz="4" w:space="0" w:color="auto"/>
              <w:right w:val="single" w:sz="4" w:space="0" w:color="auto"/>
            </w:tcBorders>
            <w:shd w:val="clear" w:color="000000" w:fill="E2EFDA"/>
            <w:noWrap/>
            <w:vAlign w:val="bottom"/>
            <w:hideMark/>
          </w:tcPr>
          <w:p w14:paraId="4CC1AF68"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miasto</w:t>
            </w:r>
          </w:p>
        </w:tc>
        <w:tc>
          <w:tcPr>
            <w:tcW w:w="1980" w:type="dxa"/>
            <w:tcBorders>
              <w:top w:val="nil"/>
              <w:left w:val="nil"/>
              <w:bottom w:val="single" w:sz="4" w:space="0" w:color="auto"/>
              <w:right w:val="single" w:sz="4" w:space="0" w:color="auto"/>
            </w:tcBorders>
            <w:shd w:val="clear" w:color="000000" w:fill="E2EFDA"/>
            <w:noWrap/>
            <w:vAlign w:val="center"/>
            <w:hideMark/>
          </w:tcPr>
          <w:p w14:paraId="3D72F775"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val="en-US" w:eastAsia="pl-PL"/>
              </w:rPr>
              <w:t>5349</w:t>
            </w:r>
          </w:p>
        </w:tc>
        <w:tc>
          <w:tcPr>
            <w:tcW w:w="960" w:type="dxa"/>
            <w:tcBorders>
              <w:top w:val="nil"/>
              <w:left w:val="nil"/>
              <w:bottom w:val="single" w:sz="4" w:space="0" w:color="auto"/>
              <w:right w:val="single" w:sz="4" w:space="0" w:color="auto"/>
            </w:tcBorders>
            <w:shd w:val="clear" w:color="000000" w:fill="E2EFDA"/>
            <w:noWrap/>
            <w:vAlign w:val="bottom"/>
            <w:hideMark/>
          </w:tcPr>
          <w:p w14:paraId="7E8C12B3"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33,69%</w:t>
            </w:r>
          </w:p>
        </w:tc>
        <w:tc>
          <w:tcPr>
            <w:tcW w:w="1360" w:type="dxa"/>
            <w:tcBorders>
              <w:top w:val="nil"/>
              <w:left w:val="nil"/>
              <w:bottom w:val="single" w:sz="4" w:space="0" w:color="auto"/>
              <w:right w:val="single" w:sz="4" w:space="0" w:color="auto"/>
            </w:tcBorders>
            <w:shd w:val="clear" w:color="000000" w:fill="E2EFDA"/>
            <w:noWrap/>
            <w:vAlign w:val="bottom"/>
            <w:hideMark/>
          </w:tcPr>
          <w:p w14:paraId="5EB65D01"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5,34</w:t>
            </w:r>
          </w:p>
        </w:tc>
        <w:tc>
          <w:tcPr>
            <w:tcW w:w="960" w:type="dxa"/>
            <w:tcBorders>
              <w:top w:val="nil"/>
              <w:left w:val="nil"/>
              <w:bottom w:val="single" w:sz="4" w:space="0" w:color="auto"/>
              <w:right w:val="single" w:sz="4" w:space="0" w:color="auto"/>
            </w:tcBorders>
            <w:shd w:val="clear" w:color="000000" w:fill="E2EFDA"/>
            <w:noWrap/>
            <w:vAlign w:val="bottom"/>
            <w:hideMark/>
          </w:tcPr>
          <w:p w14:paraId="151AD27F"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3,82%</w:t>
            </w:r>
          </w:p>
        </w:tc>
        <w:tc>
          <w:tcPr>
            <w:tcW w:w="1980" w:type="dxa"/>
            <w:tcBorders>
              <w:top w:val="nil"/>
              <w:left w:val="nil"/>
              <w:bottom w:val="single" w:sz="4" w:space="0" w:color="auto"/>
              <w:right w:val="single" w:sz="4" w:space="0" w:color="auto"/>
            </w:tcBorders>
            <w:shd w:val="clear" w:color="000000" w:fill="E2EFDA"/>
            <w:noWrap/>
            <w:vAlign w:val="bottom"/>
            <w:hideMark/>
          </w:tcPr>
          <w:p w14:paraId="410A1187"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1 002</w:t>
            </w:r>
          </w:p>
        </w:tc>
      </w:tr>
      <w:tr w:rsidR="0029362F" w:rsidRPr="0029362F" w14:paraId="68F51E6C" w14:textId="77777777" w:rsidTr="0029362F">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0BB6A2C3"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obszar wiejski</w:t>
            </w:r>
          </w:p>
        </w:tc>
        <w:tc>
          <w:tcPr>
            <w:tcW w:w="1980" w:type="dxa"/>
            <w:tcBorders>
              <w:top w:val="nil"/>
              <w:left w:val="nil"/>
              <w:bottom w:val="single" w:sz="4" w:space="0" w:color="auto"/>
              <w:right w:val="single" w:sz="4" w:space="0" w:color="auto"/>
            </w:tcBorders>
            <w:shd w:val="clear" w:color="auto" w:fill="auto"/>
            <w:noWrap/>
            <w:vAlign w:val="bottom"/>
            <w:hideMark/>
          </w:tcPr>
          <w:p w14:paraId="788ECFE7"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10526</w:t>
            </w:r>
          </w:p>
        </w:tc>
        <w:tc>
          <w:tcPr>
            <w:tcW w:w="960" w:type="dxa"/>
            <w:tcBorders>
              <w:top w:val="nil"/>
              <w:left w:val="nil"/>
              <w:bottom w:val="single" w:sz="4" w:space="0" w:color="auto"/>
              <w:right w:val="single" w:sz="4" w:space="0" w:color="auto"/>
            </w:tcBorders>
            <w:shd w:val="clear" w:color="auto" w:fill="auto"/>
            <w:noWrap/>
            <w:vAlign w:val="bottom"/>
            <w:hideMark/>
          </w:tcPr>
          <w:p w14:paraId="19CAD28C"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66,31%</w:t>
            </w:r>
          </w:p>
        </w:tc>
        <w:tc>
          <w:tcPr>
            <w:tcW w:w="1360" w:type="dxa"/>
            <w:tcBorders>
              <w:top w:val="nil"/>
              <w:left w:val="nil"/>
              <w:bottom w:val="single" w:sz="4" w:space="0" w:color="auto"/>
              <w:right w:val="single" w:sz="4" w:space="0" w:color="auto"/>
            </w:tcBorders>
            <w:shd w:val="clear" w:color="auto" w:fill="auto"/>
            <w:noWrap/>
            <w:vAlign w:val="bottom"/>
            <w:hideMark/>
          </w:tcPr>
          <w:p w14:paraId="14FC01A1"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134,56</w:t>
            </w:r>
          </w:p>
        </w:tc>
        <w:tc>
          <w:tcPr>
            <w:tcW w:w="960" w:type="dxa"/>
            <w:tcBorders>
              <w:top w:val="nil"/>
              <w:left w:val="nil"/>
              <w:bottom w:val="single" w:sz="4" w:space="0" w:color="auto"/>
              <w:right w:val="single" w:sz="4" w:space="0" w:color="auto"/>
            </w:tcBorders>
            <w:shd w:val="clear" w:color="auto" w:fill="auto"/>
            <w:noWrap/>
            <w:vAlign w:val="bottom"/>
            <w:hideMark/>
          </w:tcPr>
          <w:p w14:paraId="22D73CE1"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96,18%</w:t>
            </w:r>
          </w:p>
        </w:tc>
        <w:tc>
          <w:tcPr>
            <w:tcW w:w="1980" w:type="dxa"/>
            <w:tcBorders>
              <w:top w:val="nil"/>
              <w:left w:val="nil"/>
              <w:bottom w:val="single" w:sz="4" w:space="0" w:color="auto"/>
              <w:right w:val="single" w:sz="4" w:space="0" w:color="auto"/>
            </w:tcBorders>
            <w:shd w:val="clear" w:color="auto" w:fill="auto"/>
            <w:noWrap/>
            <w:vAlign w:val="bottom"/>
            <w:hideMark/>
          </w:tcPr>
          <w:p w14:paraId="364750D7" w14:textId="77777777" w:rsidR="0029362F" w:rsidRPr="0029362F" w:rsidRDefault="0029362F" w:rsidP="0029362F">
            <w:pPr>
              <w:spacing w:after="0" w:line="240" w:lineRule="auto"/>
              <w:jc w:val="center"/>
              <w:rPr>
                <w:rFonts w:ascii="Calibri" w:eastAsia="Times New Roman" w:hAnsi="Calibri" w:cs="Calibri"/>
                <w:color w:val="000000"/>
                <w:lang w:eastAsia="pl-PL"/>
              </w:rPr>
            </w:pPr>
            <w:r w:rsidRPr="0029362F">
              <w:rPr>
                <w:rFonts w:ascii="Calibri" w:eastAsia="Times New Roman" w:hAnsi="Calibri" w:cs="Calibri"/>
                <w:color w:val="000000"/>
                <w:lang w:eastAsia="pl-PL"/>
              </w:rPr>
              <w:t>78</w:t>
            </w:r>
          </w:p>
        </w:tc>
      </w:tr>
    </w:tbl>
    <w:p w14:paraId="68D568A3" w14:textId="6AA745D8" w:rsidR="0029362F" w:rsidRDefault="0029362F" w:rsidP="0029362F">
      <w:pPr>
        <w:pStyle w:val="Bezodstpw"/>
        <w:jc w:val="center"/>
        <w:rPr>
          <w:sz w:val="20"/>
          <w:szCs w:val="20"/>
          <w:lang w:eastAsia="zh-CN"/>
        </w:rPr>
      </w:pPr>
      <w:r w:rsidRPr="0029362F">
        <w:rPr>
          <w:sz w:val="20"/>
          <w:szCs w:val="20"/>
          <w:lang w:eastAsia="zh-CN"/>
        </w:rPr>
        <w:t>Źródło: opracowanie własne na podstawie danych GUS</w:t>
      </w:r>
    </w:p>
    <w:p w14:paraId="2E2F4D5B" w14:textId="77777777" w:rsidR="0029362F" w:rsidRPr="0029362F" w:rsidRDefault="0029362F" w:rsidP="0029362F">
      <w:pPr>
        <w:pStyle w:val="Bezodstpw"/>
        <w:jc w:val="center"/>
        <w:rPr>
          <w:sz w:val="20"/>
          <w:szCs w:val="20"/>
          <w:lang w:eastAsia="zh-CN"/>
        </w:rPr>
      </w:pPr>
    </w:p>
    <w:p w14:paraId="2B920B59" w14:textId="43AE6CA7" w:rsidR="008D47D1" w:rsidRPr="00B654AE" w:rsidRDefault="003F41FE">
      <w:pPr>
        <w:pStyle w:val="Nagwek2"/>
        <w:numPr>
          <w:ilvl w:val="1"/>
          <w:numId w:val="42"/>
        </w:numPr>
        <w:spacing w:before="0" w:after="0" w:line="240" w:lineRule="auto"/>
        <w:rPr>
          <w:rFonts w:asciiTheme="minorHAnsi" w:hAnsiTheme="minorHAnsi" w:cstheme="minorHAnsi"/>
          <w:i w:val="0"/>
          <w:iCs w:val="0"/>
          <w:sz w:val="26"/>
          <w:szCs w:val="26"/>
        </w:rPr>
      </w:pPr>
      <w:bookmarkStart w:id="96" w:name="_Toc114218038"/>
      <w:r w:rsidRPr="00B654AE">
        <w:rPr>
          <w:rFonts w:asciiTheme="minorHAnsi" w:hAnsiTheme="minorHAnsi" w:cstheme="minorHAnsi"/>
          <w:i w:val="0"/>
          <w:iCs w:val="0"/>
          <w:sz w:val="26"/>
          <w:szCs w:val="26"/>
        </w:rPr>
        <w:t xml:space="preserve">Dostęp do </w:t>
      </w:r>
      <w:r w:rsidR="00D052C3" w:rsidRPr="00B654AE">
        <w:rPr>
          <w:rFonts w:asciiTheme="minorHAnsi" w:hAnsiTheme="minorHAnsi" w:cstheme="minorHAnsi"/>
          <w:i w:val="0"/>
          <w:iCs w:val="0"/>
          <w:sz w:val="26"/>
          <w:szCs w:val="26"/>
        </w:rPr>
        <w:t>Internetu</w:t>
      </w:r>
      <w:r w:rsidRPr="00B654AE">
        <w:rPr>
          <w:rFonts w:asciiTheme="minorHAnsi" w:hAnsiTheme="minorHAnsi" w:cstheme="minorHAnsi"/>
          <w:i w:val="0"/>
          <w:iCs w:val="0"/>
          <w:sz w:val="26"/>
          <w:szCs w:val="26"/>
        </w:rPr>
        <w:t xml:space="preserve"> oraz usługi świadczone elektroniczne</w:t>
      </w:r>
      <w:bookmarkEnd w:id="96"/>
      <w:r w:rsidRPr="00B654AE">
        <w:rPr>
          <w:rFonts w:asciiTheme="minorHAnsi" w:hAnsiTheme="minorHAnsi" w:cstheme="minorHAnsi"/>
          <w:i w:val="0"/>
          <w:iCs w:val="0"/>
          <w:sz w:val="26"/>
          <w:szCs w:val="26"/>
        </w:rPr>
        <w:t xml:space="preserve"> </w:t>
      </w:r>
    </w:p>
    <w:p w14:paraId="158B1C23" w14:textId="77777777" w:rsidR="00000B61" w:rsidRPr="00B654AE" w:rsidRDefault="00000B61" w:rsidP="00A81CCB">
      <w:pPr>
        <w:spacing w:after="0" w:line="240" w:lineRule="auto"/>
        <w:rPr>
          <w:rFonts w:cstheme="minorHAnsi"/>
        </w:rPr>
      </w:pPr>
    </w:p>
    <w:p w14:paraId="0AE16893" w14:textId="0D195616" w:rsidR="00C93F90" w:rsidRPr="00B654AE" w:rsidRDefault="008D47D1" w:rsidP="00327915">
      <w:pPr>
        <w:pStyle w:val="Bezodstpw"/>
        <w:ind w:firstLine="630"/>
        <w:jc w:val="both"/>
        <w:rPr>
          <w:rFonts w:asciiTheme="minorHAnsi" w:hAnsiTheme="minorHAnsi" w:cstheme="minorHAnsi"/>
        </w:rPr>
      </w:pPr>
      <w:r w:rsidRPr="00B654AE">
        <w:rPr>
          <w:rFonts w:asciiTheme="minorHAnsi" w:hAnsiTheme="minorHAnsi" w:cstheme="minorHAnsi"/>
        </w:rPr>
        <w:t xml:space="preserve">W całej </w:t>
      </w:r>
      <w:r w:rsidR="00E4143C">
        <w:rPr>
          <w:rFonts w:asciiTheme="minorHAnsi" w:hAnsiTheme="minorHAnsi" w:cstheme="minorHAnsi"/>
        </w:rPr>
        <w:t>gminie</w:t>
      </w:r>
      <w:r w:rsidRPr="00B654AE">
        <w:rPr>
          <w:rFonts w:asciiTheme="minorHAnsi" w:hAnsiTheme="minorHAnsi" w:cstheme="minorHAnsi"/>
        </w:rPr>
        <w:t xml:space="preserve"> jest dostęp do </w:t>
      </w:r>
      <w:r w:rsidR="00761D87" w:rsidRPr="00B654AE">
        <w:rPr>
          <w:rFonts w:asciiTheme="minorHAnsi" w:hAnsiTheme="minorHAnsi" w:cstheme="minorHAnsi"/>
        </w:rPr>
        <w:t>i</w:t>
      </w:r>
      <w:r w:rsidRPr="00B654AE">
        <w:rPr>
          <w:rFonts w:asciiTheme="minorHAnsi" w:hAnsiTheme="minorHAnsi" w:cstheme="minorHAnsi"/>
        </w:rPr>
        <w:t>nternetu</w:t>
      </w:r>
      <w:r w:rsidR="00761D87" w:rsidRPr="00B654AE">
        <w:rPr>
          <w:rFonts w:asciiTheme="minorHAnsi" w:hAnsiTheme="minorHAnsi" w:cstheme="minorHAnsi"/>
        </w:rPr>
        <w:t>,</w:t>
      </w:r>
      <w:r w:rsidRPr="00B654AE">
        <w:rPr>
          <w:rFonts w:asciiTheme="minorHAnsi" w:hAnsiTheme="minorHAnsi" w:cstheme="minorHAnsi"/>
        </w:rPr>
        <w:t xml:space="preserve"> który dostarczają prywatni dostawcy. Jakość </w:t>
      </w:r>
      <w:r w:rsidR="00761D87" w:rsidRPr="00B654AE">
        <w:rPr>
          <w:rFonts w:asciiTheme="minorHAnsi" w:hAnsiTheme="minorHAnsi" w:cstheme="minorHAnsi"/>
        </w:rPr>
        <w:t>i</w:t>
      </w:r>
      <w:r w:rsidRPr="00B654AE">
        <w:rPr>
          <w:rFonts w:asciiTheme="minorHAnsi" w:hAnsiTheme="minorHAnsi" w:cstheme="minorHAnsi"/>
        </w:rPr>
        <w:t xml:space="preserve">nternetu jest dobra. </w:t>
      </w:r>
      <w:r w:rsidR="00D052C3" w:rsidRPr="00B654AE">
        <w:rPr>
          <w:rFonts w:asciiTheme="minorHAnsi" w:hAnsiTheme="minorHAnsi" w:cstheme="minorHAnsi"/>
        </w:rPr>
        <w:t xml:space="preserve">Część mieszkańców </w:t>
      </w:r>
      <w:r w:rsidR="00111C68" w:rsidRPr="00B654AE">
        <w:rPr>
          <w:rFonts w:asciiTheme="minorHAnsi" w:hAnsiTheme="minorHAnsi" w:cstheme="minorHAnsi"/>
        </w:rPr>
        <w:t>ma</w:t>
      </w:r>
      <w:r w:rsidR="00D052C3" w:rsidRPr="00B654AE">
        <w:rPr>
          <w:rFonts w:asciiTheme="minorHAnsi" w:hAnsiTheme="minorHAnsi" w:cstheme="minorHAnsi"/>
        </w:rPr>
        <w:t xml:space="preserve"> dostęp do </w:t>
      </w:r>
      <w:r w:rsidR="00111C68" w:rsidRPr="00B654AE">
        <w:rPr>
          <w:rFonts w:asciiTheme="minorHAnsi" w:hAnsiTheme="minorHAnsi" w:cstheme="minorHAnsi"/>
        </w:rPr>
        <w:t xml:space="preserve">szybkiego </w:t>
      </w:r>
      <w:r w:rsidR="00D052C3" w:rsidRPr="00B654AE">
        <w:rPr>
          <w:rFonts w:asciiTheme="minorHAnsi" w:hAnsiTheme="minorHAnsi" w:cstheme="minorHAnsi"/>
        </w:rPr>
        <w:t xml:space="preserve">internetu szerokopasmowego. </w:t>
      </w:r>
    </w:p>
    <w:p w14:paraId="2B5021BB" w14:textId="334B9436" w:rsidR="00C93F90" w:rsidRPr="00B654AE" w:rsidRDefault="00C93F90" w:rsidP="00327915">
      <w:pPr>
        <w:pStyle w:val="Bezodstpw"/>
        <w:ind w:firstLine="720"/>
        <w:jc w:val="both"/>
        <w:rPr>
          <w:rFonts w:asciiTheme="minorHAnsi" w:hAnsiTheme="minorHAnsi" w:cstheme="minorHAnsi"/>
        </w:rPr>
      </w:pPr>
      <w:r w:rsidRPr="00B654AE">
        <w:rPr>
          <w:rFonts w:asciiTheme="minorHAnsi" w:hAnsiTheme="minorHAnsi" w:cstheme="minorHAnsi"/>
        </w:rPr>
        <w:t xml:space="preserve">Urząd </w:t>
      </w:r>
      <w:r w:rsidR="00E4143C">
        <w:rPr>
          <w:rFonts w:asciiTheme="minorHAnsi" w:hAnsiTheme="minorHAnsi" w:cstheme="minorHAnsi"/>
        </w:rPr>
        <w:t xml:space="preserve">Miasta i Gminy </w:t>
      </w:r>
      <w:r w:rsidRPr="00B654AE">
        <w:rPr>
          <w:rFonts w:asciiTheme="minorHAnsi" w:hAnsiTheme="minorHAnsi" w:cstheme="minorHAnsi"/>
        </w:rPr>
        <w:t xml:space="preserve">systematycznie rozwija zakres usług świadczonych </w:t>
      </w:r>
      <w:r w:rsidR="006D1E80" w:rsidRPr="00B654AE">
        <w:rPr>
          <w:rFonts w:asciiTheme="minorHAnsi" w:hAnsiTheme="minorHAnsi" w:cstheme="minorHAnsi"/>
        </w:rPr>
        <w:t xml:space="preserve">elektroniczne. </w:t>
      </w:r>
      <w:r w:rsidR="00E4143C">
        <w:rPr>
          <w:rFonts w:asciiTheme="minorHAnsi" w:hAnsiTheme="minorHAnsi" w:cstheme="minorHAnsi"/>
        </w:rPr>
        <w:t>Zi</w:t>
      </w:r>
      <w:r w:rsidR="006D1E80" w:rsidRPr="00B654AE">
        <w:rPr>
          <w:rFonts w:asciiTheme="minorHAnsi" w:hAnsiTheme="minorHAnsi" w:cstheme="minorHAnsi"/>
        </w:rPr>
        <w:t>dentyfikowane potrzeby w tym zakresie dotyczą:</w:t>
      </w:r>
    </w:p>
    <w:p w14:paraId="692205D0" w14:textId="7B1C3D23" w:rsidR="00327915" w:rsidRDefault="00C93F90" w:rsidP="00E4143C">
      <w:pPr>
        <w:pStyle w:val="Bezodstpw"/>
        <w:ind w:left="284" w:hanging="284"/>
        <w:jc w:val="both"/>
        <w:rPr>
          <w:rFonts w:asciiTheme="minorHAnsi" w:eastAsia="Times New Roman" w:hAnsiTheme="minorHAnsi" w:cstheme="minorHAnsi"/>
          <w:lang w:eastAsia="pl-PL"/>
        </w:rPr>
      </w:pPr>
      <w:bookmarkStart w:id="97" w:name="_Hlk95465203"/>
      <w:r w:rsidRPr="00B654AE">
        <w:rPr>
          <w:rFonts w:asciiTheme="minorHAnsi" w:eastAsia="Times New Roman" w:hAnsiTheme="minorHAnsi" w:cstheme="minorHAnsi"/>
          <w:lang w:eastAsia="pl-PL"/>
        </w:rPr>
        <w:t>1</w:t>
      </w:r>
      <w:r w:rsidR="00E24014" w:rsidRPr="00B654AE">
        <w:rPr>
          <w:rFonts w:asciiTheme="minorHAnsi" w:eastAsia="Times New Roman" w:hAnsiTheme="minorHAnsi" w:cstheme="minorHAnsi"/>
          <w:lang w:eastAsia="pl-PL"/>
        </w:rPr>
        <w:t>)</w:t>
      </w:r>
      <w:r w:rsidRPr="00B654AE">
        <w:rPr>
          <w:rFonts w:asciiTheme="minorHAnsi" w:eastAsia="Times New Roman" w:hAnsiTheme="minorHAnsi" w:cstheme="minorHAnsi"/>
          <w:lang w:eastAsia="pl-PL"/>
        </w:rPr>
        <w:t xml:space="preserve"> </w:t>
      </w:r>
      <w:r w:rsidR="00327915">
        <w:rPr>
          <w:rFonts w:asciiTheme="minorHAnsi" w:eastAsia="Times New Roman" w:hAnsiTheme="minorHAnsi" w:cstheme="minorHAnsi"/>
          <w:lang w:eastAsia="pl-PL"/>
        </w:rPr>
        <w:t>s</w:t>
      </w:r>
      <w:r w:rsidR="00327915" w:rsidRPr="00327915">
        <w:rPr>
          <w:rFonts w:asciiTheme="minorHAnsi" w:eastAsia="Times New Roman" w:hAnsiTheme="minorHAnsi" w:cstheme="minorHAnsi"/>
          <w:lang w:eastAsia="pl-PL"/>
        </w:rPr>
        <w:t>tworzenie wielozadaniowej aplikacji dla gminy,</w:t>
      </w:r>
      <w:r w:rsidR="00327915">
        <w:rPr>
          <w:rFonts w:asciiTheme="minorHAnsi" w:eastAsia="Times New Roman" w:hAnsiTheme="minorHAnsi" w:cstheme="minorHAnsi"/>
          <w:lang w:eastAsia="pl-PL"/>
        </w:rPr>
        <w:t xml:space="preserve"> która </w:t>
      </w:r>
      <w:r w:rsidR="00327915" w:rsidRPr="00327915">
        <w:rPr>
          <w:rFonts w:asciiTheme="minorHAnsi" w:eastAsia="Times New Roman" w:hAnsiTheme="minorHAnsi" w:cstheme="minorHAnsi"/>
          <w:lang w:eastAsia="pl-PL"/>
        </w:rPr>
        <w:t>miałaby oferować błyskawiczny dostęp do gminnych aktualności i wydarzeń, informacji z Biuletynu Informacji Publicznej, dzięki niej mieszkańcy m</w:t>
      </w:r>
      <w:r w:rsidR="00327915">
        <w:rPr>
          <w:rFonts w:asciiTheme="minorHAnsi" w:eastAsia="Times New Roman" w:hAnsiTheme="minorHAnsi" w:cstheme="minorHAnsi"/>
          <w:lang w:eastAsia="pl-PL"/>
        </w:rPr>
        <w:t>ogliby</w:t>
      </w:r>
      <w:r w:rsidR="00327915" w:rsidRPr="00327915">
        <w:rPr>
          <w:rFonts w:asciiTheme="minorHAnsi" w:eastAsia="Times New Roman" w:hAnsiTheme="minorHAnsi" w:cstheme="minorHAnsi"/>
          <w:lang w:eastAsia="pl-PL"/>
        </w:rPr>
        <w:t xml:space="preserve"> otrzymywać powiadomienie o sytuacjach kryzysowych lub np. o wyborach sołtysów w danej miejscowości</w:t>
      </w:r>
      <w:r w:rsidR="00327915">
        <w:rPr>
          <w:rFonts w:asciiTheme="minorHAnsi" w:eastAsia="Times New Roman" w:hAnsiTheme="minorHAnsi" w:cstheme="minorHAnsi"/>
          <w:lang w:eastAsia="pl-PL"/>
        </w:rPr>
        <w:t>,</w:t>
      </w:r>
    </w:p>
    <w:p w14:paraId="3BABC76A" w14:textId="5BEB3375" w:rsidR="00E4143C" w:rsidRPr="00E4143C" w:rsidRDefault="00C93F90" w:rsidP="00E4143C">
      <w:pPr>
        <w:pStyle w:val="Bezodstpw"/>
        <w:ind w:left="284" w:hanging="284"/>
        <w:jc w:val="both"/>
        <w:rPr>
          <w:rFonts w:asciiTheme="minorHAnsi" w:eastAsia="Times New Roman" w:hAnsiTheme="minorHAnsi" w:cstheme="minorHAnsi"/>
          <w:color w:val="000000" w:themeColor="text1"/>
          <w:lang w:eastAsia="pl-PL"/>
        </w:rPr>
      </w:pPr>
      <w:r w:rsidRPr="00B654AE">
        <w:rPr>
          <w:rFonts w:asciiTheme="minorHAnsi" w:eastAsia="Times New Roman" w:hAnsiTheme="minorHAnsi" w:cstheme="minorHAnsi"/>
          <w:lang w:eastAsia="pl-PL"/>
        </w:rPr>
        <w:t>2</w:t>
      </w:r>
      <w:r w:rsidR="00E24014" w:rsidRPr="00B654AE">
        <w:rPr>
          <w:rFonts w:asciiTheme="minorHAnsi" w:eastAsia="Times New Roman" w:hAnsiTheme="minorHAnsi" w:cstheme="minorHAnsi"/>
          <w:lang w:eastAsia="pl-PL"/>
        </w:rPr>
        <w:t>)</w:t>
      </w:r>
      <w:r w:rsidRPr="00B654AE">
        <w:rPr>
          <w:rFonts w:asciiTheme="minorHAnsi" w:eastAsia="Times New Roman" w:hAnsiTheme="minorHAnsi" w:cstheme="minorHAnsi"/>
          <w:lang w:eastAsia="pl-PL"/>
        </w:rPr>
        <w:t xml:space="preserve"> </w:t>
      </w:r>
      <w:r w:rsidR="00111C68" w:rsidRPr="00B654AE">
        <w:rPr>
          <w:rFonts w:asciiTheme="minorHAnsi" w:eastAsia="Times New Roman" w:hAnsiTheme="minorHAnsi" w:cstheme="minorHAnsi"/>
          <w:lang w:eastAsia="pl-PL"/>
        </w:rPr>
        <w:t xml:space="preserve">e-administracja </w:t>
      </w:r>
      <w:r w:rsidR="00E4143C">
        <w:rPr>
          <w:rFonts w:asciiTheme="minorHAnsi" w:eastAsia="Times New Roman" w:hAnsiTheme="minorHAnsi" w:cstheme="minorHAnsi"/>
          <w:lang w:eastAsia="pl-PL"/>
        </w:rPr>
        <w:t>– wdrożenie nowych usług w ramach</w:t>
      </w:r>
      <w:r w:rsidR="00111C68" w:rsidRPr="00B654AE">
        <w:rPr>
          <w:rFonts w:asciiTheme="minorHAnsi" w:eastAsia="Times New Roman" w:hAnsiTheme="minorHAnsi" w:cstheme="minorHAnsi"/>
          <w:lang w:eastAsia="pl-PL"/>
        </w:rPr>
        <w:t xml:space="preserve"> Cyfrow</w:t>
      </w:r>
      <w:r w:rsidR="00E4143C">
        <w:rPr>
          <w:rFonts w:asciiTheme="minorHAnsi" w:eastAsia="Times New Roman" w:hAnsiTheme="minorHAnsi" w:cstheme="minorHAnsi"/>
          <w:lang w:eastAsia="pl-PL"/>
        </w:rPr>
        <w:t>ego</w:t>
      </w:r>
      <w:r w:rsidR="00111C68" w:rsidRPr="00B654AE">
        <w:rPr>
          <w:rFonts w:asciiTheme="minorHAnsi" w:eastAsia="Times New Roman" w:hAnsiTheme="minorHAnsi" w:cstheme="minorHAnsi"/>
          <w:lang w:eastAsia="pl-PL"/>
        </w:rPr>
        <w:t xml:space="preserve"> urz</w:t>
      </w:r>
      <w:r w:rsidR="00E4143C">
        <w:rPr>
          <w:rFonts w:asciiTheme="minorHAnsi" w:eastAsia="Times New Roman" w:hAnsiTheme="minorHAnsi" w:cstheme="minorHAnsi"/>
          <w:lang w:eastAsia="pl-PL"/>
        </w:rPr>
        <w:t>ę</w:t>
      </w:r>
      <w:r w:rsidR="00111C68" w:rsidRPr="00B654AE">
        <w:rPr>
          <w:rFonts w:asciiTheme="minorHAnsi" w:eastAsia="Times New Roman" w:hAnsiTheme="minorHAnsi" w:cstheme="minorHAnsi"/>
          <w:lang w:eastAsia="pl-PL"/>
        </w:rPr>
        <w:t>d</w:t>
      </w:r>
      <w:r w:rsidR="00E4143C">
        <w:rPr>
          <w:rFonts w:asciiTheme="minorHAnsi" w:eastAsia="Times New Roman" w:hAnsiTheme="minorHAnsi" w:cstheme="minorHAnsi"/>
          <w:lang w:eastAsia="pl-PL"/>
        </w:rPr>
        <w:t>u</w:t>
      </w:r>
      <w:r w:rsidR="00111C68" w:rsidRPr="00B654AE">
        <w:rPr>
          <w:rFonts w:asciiTheme="minorHAnsi" w:eastAsia="Times New Roman" w:hAnsiTheme="minorHAnsi" w:cstheme="minorHAnsi"/>
          <w:lang w:eastAsia="pl-PL"/>
        </w:rPr>
        <w:t xml:space="preserve"> (wykorzystanie nowych technologii</w:t>
      </w:r>
      <w:r w:rsidR="00E4143C">
        <w:rPr>
          <w:rFonts w:asciiTheme="minorHAnsi" w:eastAsia="Times New Roman" w:hAnsiTheme="minorHAnsi" w:cstheme="minorHAnsi"/>
          <w:lang w:eastAsia="pl-PL"/>
        </w:rPr>
        <w:t xml:space="preserve">, w tym </w:t>
      </w:r>
      <w:r w:rsidR="00E4143C" w:rsidRPr="00E4143C">
        <w:rPr>
          <w:rFonts w:asciiTheme="minorHAnsi" w:eastAsia="Times New Roman" w:hAnsiTheme="minorHAnsi" w:cstheme="minorHAnsi"/>
          <w:color w:val="000000" w:themeColor="text1"/>
          <w:lang w:eastAsia="pl-PL"/>
        </w:rPr>
        <w:t>doposażenie Urzędu oraz jednostek podległych w sprzęt komputerowy, serwery, itp.)</w:t>
      </w:r>
    </w:p>
    <w:p w14:paraId="2C048B04" w14:textId="7CA90985" w:rsidR="00D02FE3" w:rsidRPr="00E4143C" w:rsidRDefault="006D1E80" w:rsidP="00A81CCB">
      <w:pPr>
        <w:pStyle w:val="Bezodstpw"/>
        <w:ind w:left="284" w:hanging="284"/>
        <w:jc w:val="both"/>
        <w:rPr>
          <w:rFonts w:asciiTheme="minorHAnsi" w:hAnsiTheme="minorHAnsi" w:cstheme="minorHAnsi"/>
          <w:color w:val="000000" w:themeColor="text1"/>
        </w:rPr>
      </w:pPr>
      <w:r w:rsidRPr="00E4143C">
        <w:rPr>
          <w:rFonts w:asciiTheme="minorHAnsi" w:hAnsiTheme="minorHAnsi" w:cstheme="minorHAnsi"/>
          <w:color w:val="000000" w:themeColor="text1"/>
        </w:rPr>
        <w:t>3</w:t>
      </w:r>
      <w:r w:rsidR="00E24014" w:rsidRPr="00E4143C">
        <w:rPr>
          <w:rFonts w:asciiTheme="minorHAnsi" w:hAnsiTheme="minorHAnsi" w:cstheme="minorHAnsi"/>
          <w:color w:val="000000" w:themeColor="text1"/>
        </w:rPr>
        <w:t>)</w:t>
      </w:r>
      <w:r w:rsidRPr="00E4143C">
        <w:rPr>
          <w:rFonts w:asciiTheme="minorHAnsi" w:hAnsiTheme="minorHAnsi" w:cstheme="minorHAnsi"/>
          <w:color w:val="000000" w:themeColor="text1"/>
        </w:rPr>
        <w:t xml:space="preserve"> </w:t>
      </w:r>
      <w:r w:rsidR="00111C68" w:rsidRPr="00E4143C">
        <w:rPr>
          <w:rFonts w:asciiTheme="minorHAnsi" w:hAnsiTheme="minorHAnsi" w:cstheme="minorHAnsi"/>
          <w:color w:val="000000" w:themeColor="text1"/>
        </w:rPr>
        <w:t>rozbudowa internetu szerokopasmowego</w:t>
      </w:r>
      <w:r w:rsidR="00E4143C" w:rsidRPr="00E4143C">
        <w:rPr>
          <w:rFonts w:asciiTheme="minorHAnsi" w:hAnsiTheme="minorHAnsi" w:cstheme="minorHAnsi"/>
          <w:color w:val="000000" w:themeColor="text1"/>
        </w:rPr>
        <w:t xml:space="preserve"> na terenie gminy,</w:t>
      </w:r>
    </w:p>
    <w:p w14:paraId="05FB9A70" w14:textId="7BDF2714" w:rsidR="006D1E80" w:rsidRDefault="006D1E80" w:rsidP="00A81CCB">
      <w:pPr>
        <w:pStyle w:val="Bezodstpw"/>
        <w:ind w:left="284" w:hanging="284"/>
        <w:jc w:val="both"/>
        <w:rPr>
          <w:rFonts w:asciiTheme="minorHAnsi" w:hAnsiTheme="minorHAnsi" w:cstheme="minorHAnsi"/>
          <w:color w:val="000000" w:themeColor="text1"/>
        </w:rPr>
      </w:pPr>
      <w:r w:rsidRPr="00E4143C">
        <w:rPr>
          <w:rFonts w:asciiTheme="minorHAnsi" w:hAnsiTheme="minorHAnsi" w:cstheme="minorHAnsi"/>
          <w:color w:val="000000" w:themeColor="text1"/>
        </w:rPr>
        <w:t>4</w:t>
      </w:r>
      <w:r w:rsidR="00E24014" w:rsidRPr="00E4143C">
        <w:rPr>
          <w:rFonts w:asciiTheme="minorHAnsi" w:hAnsiTheme="minorHAnsi" w:cstheme="minorHAnsi"/>
          <w:color w:val="000000" w:themeColor="text1"/>
        </w:rPr>
        <w:t>)</w:t>
      </w:r>
      <w:r w:rsidRPr="00E4143C">
        <w:rPr>
          <w:rFonts w:asciiTheme="minorHAnsi" w:hAnsiTheme="minorHAnsi" w:cstheme="minorHAnsi"/>
          <w:color w:val="000000" w:themeColor="text1"/>
        </w:rPr>
        <w:t xml:space="preserve"> rozwój e-zdrowia – przedsięwzięcia realizowane przez POZ</w:t>
      </w:r>
      <w:r w:rsidR="00111C68" w:rsidRPr="00E4143C">
        <w:rPr>
          <w:rFonts w:asciiTheme="minorHAnsi" w:hAnsiTheme="minorHAnsi" w:cstheme="minorHAnsi"/>
          <w:color w:val="000000" w:themeColor="text1"/>
        </w:rPr>
        <w:t>.</w:t>
      </w:r>
    </w:p>
    <w:p w14:paraId="3AEB1C88" w14:textId="1D761E6B" w:rsidR="00E4143C" w:rsidRDefault="00327915" w:rsidP="00A81CCB">
      <w:pPr>
        <w:pStyle w:val="Bezodstpw"/>
        <w:ind w:left="284" w:hanging="284"/>
        <w:jc w:val="both"/>
        <w:rPr>
          <w:rFonts w:asciiTheme="minorHAnsi" w:hAnsiTheme="minorHAnsi" w:cstheme="minorHAnsi"/>
          <w:color w:val="000000" w:themeColor="text1"/>
        </w:rPr>
      </w:pPr>
      <w:r>
        <w:rPr>
          <w:rFonts w:asciiTheme="minorHAnsi" w:hAnsiTheme="minorHAnsi" w:cstheme="minorHAnsi"/>
          <w:color w:val="000000" w:themeColor="text1"/>
        </w:rPr>
        <w:t>5) s</w:t>
      </w:r>
      <w:r w:rsidRPr="00327915">
        <w:rPr>
          <w:rFonts w:asciiTheme="minorHAnsi" w:hAnsiTheme="minorHAnsi" w:cstheme="minorHAnsi"/>
          <w:color w:val="000000" w:themeColor="text1"/>
        </w:rPr>
        <w:t xml:space="preserve">tworzenie wirtualnego serwera, na potrzeby Urzędu, w tzw. </w:t>
      </w:r>
      <w:r>
        <w:rPr>
          <w:rFonts w:asciiTheme="minorHAnsi" w:hAnsiTheme="minorHAnsi" w:cstheme="minorHAnsi"/>
          <w:color w:val="000000" w:themeColor="text1"/>
        </w:rPr>
        <w:t>c</w:t>
      </w:r>
      <w:r w:rsidRPr="00327915">
        <w:rPr>
          <w:rFonts w:asciiTheme="minorHAnsi" w:hAnsiTheme="minorHAnsi" w:cstheme="minorHAnsi"/>
          <w:color w:val="000000" w:themeColor="text1"/>
        </w:rPr>
        <w:t>hmurze, który miałby służyć do przetwarzania oraz przechowywania danych z zapewnieniem najwyższego poziomu ich zabezpieczenia, w tym zgodnego z przepisami  o ochronie danych osobowych</w:t>
      </w:r>
      <w:r>
        <w:rPr>
          <w:rFonts w:asciiTheme="minorHAnsi" w:hAnsiTheme="minorHAnsi" w:cstheme="minorHAnsi"/>
          <w:color w:val="000000" w:themeColor="text1"/>
        </w:rPr>
        <w:t>,</w:t>
      </w:r>
    </w:p>
    <w:bookmarkEnd w:id="97"/>
    <w:p w14:paraId="72A12687" w14:textId="489CD9C6" w:rsidR="00111C68" w:rsidRPr="00B654AE" w:rsidRDefault="00111C68" w:rsidP="00A81CCB">
      <w:pPr>
        <w:pStyle w:val="Bezodstpw"/>
        <w:jc w:val="both"/>
        <w:rPr>
          <w:rFonts w:asciiTheme="minorHAnsi" w:hAnsiTheme="minorHAnsi" w:cstheme="minorHAnsi"/>
        </w:rPr>
      </w:pPr>
    </w:p>
    <w:p w14:paraId="20D0AEF4" w14:textId="707182F9" w:rsidR="001429F1" w:rsidRPr="00B654AE" w:rsidRDefault="003F41FE">
      <w:pPr>
        <w:pStyle w:val="Nagwek2"/>
        <w:numPr>
          <w:ilvl w:val="1"/>
          <w:numId w:val="42"/>
        </w:numPr>
        <w:spacing w:before="0" w:after="0" w:line="240" w:lineRule="auto"/>
        <w:rPr>
          <w:rFonts w:asciiTheme="minorHAnsi" w:hAnsiTheme="minorHAnsi" w:cstheme="minorHAnsi"/>
          <w:i w:val="0"/>
          <w:iCs w:val="0"/>
          <w:sz w:val="26"/>
          <w:szCs w:val="26"/>
        </w:rPr>
      </w:pPr>
      <w:bookmarkStart w:id="98" w:name="_Toc114218039"/>
      <w:r w:rsidRPr="00B654AE">
        <w:rPr>
          <w:rFonts w:asciiTheme="minorHAnsi" w:hAnsiTheme="minorHAnsi" w:cstheme="minorHAnsi"/>
          <w:i w:val="0"/>
          <w:iCs w:val="0"/>
          <w:sz w:val="26"/>
          <w:szCs w:val="26"/>
        </w:rPr>
        <w:t>Infrastruktura drogowa</w:t>
      </w:r>
      <w:bookmarkStart w:id="99" w:name="_Toc69212079"/>
      <w:bookmarkEnd w:id="98"/>
    </w:p>
    <w:bookmarkEnd w:id="99"/>
    <w:p w14:paraId="62E23A20" w14:textId="2C92649A" w:rsidR="000D6016" w:rsidRDefault="00327915" w:rsidP="00A81CCB">
      <w:pPr>
        <w:pStyle w:val="Default"/>
        <w:ind w:firstLine="0"/>
        <w:rPr>
          <w:rFonts w:asciiTheme="minorHAnsi" w:hAnsiTheme="minorHAnsi" w:cstheme="minorHAnsi"/>
          <w:color w:val="auto"/>
          <w:sz w:val="22"/>
          <w:szCs w:val="22"/>
        </w:rPr>
      </w:pPr>
      <w:r>
        <w:rPr>
          <w:rFonts w:asciiTheme="minorHAnsi" w:hAnsiTheme="minorHAnsi" w:cstheme="minorHAnsi"/>
          <w:color w:val="auto"/>
          <w:sz w:val="22"/>
          <w:szCs w:val="22"/>
        </w:rPr>
        <w:t>U</w:t>
      </w:r>
      <w:r w:rsidR="00C74F7F" w:rsidRPr="00B654AE">
        <w:rPr>
          <w:rFonts w:asciiTheme="minorHAnsi" w:hAnsiTheme="minorHAnsi" w:cstheme="minorHAnsi"/>
          <w:color w:val="auto"/>
          <w:sz w:val="22"/>
          <w:szCs w:val="22"/>
        </w:rPr>
        <w:t>kład drogowy w gminie tworzą</w:t>
      </w:r>
      <w:r w:rsidR="000D6016">
        <w:rPr>
          <w:rFonts w:asciiTheme="minorHAnsi" w:hAnsiTheme="minorHAnsi" w:cstheme="minorHAnsi"/>
          <w:color w:val="auto"/>
          <w:sz w:val="22"/>
          <w:szCs w:val="22"/>
        </w:rPr>
        <w:t>:</w:t>
      </w:r>
    </w:p>
    <w:p w14:paraId="1436AD99" w14:textId="4FAEE806" w:rsidR="000D6016" w:rsidRDefault="00C74F7F">
      <w:pPr>
        <w:pStyle w:val="Default"/>
        <w:numPr>
          <w:ilvl w:val="0"/>
          <w:numId w:val="51"/>
        </w:numPr>
        <w:rPr>
          <w:rFonts w:asciiTheme="minorHAnsi" w:hAnsiTheme="minorHAnsi" w:cstheme="minorHAnsi"/>
          <w:color w:val="auto"/>
          <w:sz w:val="22"/>
          <w:szCs w:val="22"/>
        </w:rPr>
      </w:pPr>
      <w:r w:rsidRPr="00B654AE">
        <w:rPr>
          <w:rFonts w:asciiTheme="minorHAnsi" w:hAnsiTheme="minorHAnsi" w:cstheme="minorHAnsi"/>
          <w:color w:val="auto"/>
          <w:sz w:val="22"/>
          <w:szCs w:val="22"/>
        </w:rPr>
        <w:t>drogi wojewódzkie</w:t>
      </w:r>
      <w:r w:rsidR="000D6016">
        <w:rPr>
          <w:rFonts w:asciiTheme="minorHAnsi" w:hAnsiTheme="minorHAnsi" w:cstheme="minorHAnsi"/>
          <w:color w:val="auto"/>
          <w:sz w:val="22"/>
          <w:szCs w:val="22"/>
        </w:rPr>
        <w:t xml:space="preserve"> (stanowią połączenie z innymi regionami kraju oraz mają znaczenie obronne),</w:t>
      </w:r>
    </w:p>
    <w:p w14:paraId="145337AC" w14:textId="34989F87" w:rsidR="000D6016" w:rsidRDefault="00C74F7F">
      <w:pPr>
        <w:pStyle w:val="Default"/>
        <w:numPr>
          <w:ilvl w:val="0"/>
          <w:numId w:val="51"/>
        </w:numPr>
        <w:rPr>
          <w:rFonts w:asciiTheme="minorHAnsi" w:hAnsiTheme="minorHAnsi" w:cstheme="minorHAnsi"/>
          <w:color w:val="auto"/>
          <w:sz w:val="22"/>
          <w:szCs w:val="22"/>
        </w:rPr>
      </w:pPr>
      <w:r w:rsidRPr="00B654AE">
        <w:rPr>
          <w:rFonts w:asciiTheme="minorHAnsi" w:hAnsiTheme="minorHAnsi" w:cstheme="minorHAnsi"/>
          <w:color w:val="auto"/>
          <w:sz w:val="22"/>
          <w:szCs w:val="22"/>
        </w:rPr>
        <w:t>powiatowe</w:t>
      </w:r>
      <w:r w:rsidR="000D6016">
        <w:rPr>
          <w:rFonts w:asciiTheme="minorHAnsi" w:hAnsiTheme="minorHAnsi" w:cstheme="minorHAnsi"/>
          <w:color w:val="auto"/>
          <w:sz w:val="22"/>
          <w:szCs w:val="22"/>
        </w:rPr>
        <w:t xml:space="preserve"> (łączą gminy powiatu między sobą)</w:t>
      </w:r>
      <w:r w:rsidRPr="00B654AE">
        <w:rPr>
          <w:rFonts w:asciiTheme="minorHAnsi" w:hAnsiTheme="minorHAnsi" w:cstheme="minorHAnsi"/>
          <w:color w:val="auto"/>
          <w:sz w:val="22"/>
          <w:szCs w:val="22"/>
        </w:rPr>
        <w:t xml:space="preserve"> i </w:t>
      </w:r>
    </w:p>
    <w:p w14:paraId="025D44FD" w14:textId="2F198070" w:rsidR="00CD775E" w:rsidRPr="00327915" w:rsidRDefault="00C74F7F">
      <w:pPr>
        <w:pStyle w:val="Default"/>
        <w:numPr>
          <w:ilvl w:val="0"/>
          <w:numId w:val="51"/>
        </w:numPr>
        <w:rPr>
          <w:rFonts w:cstheme="minorHAnsi"/>
        </w:rPr>
      </w:pPr>
      <w:r w:rsidRPr="00327915">
        <w:rPr>
          <w:rFonts w:asciiTheme="minorHAnsi" w:hAnsiTheme="minorHAnsi" w:cstheme="minorHAnsi"/>
          <w:color w:val="auto"/>
          <w:sz w:val="22"/>
          <w:szCs w:val="22"/>
        </w:rPr>
        <w:t>gminne</w:t>
      </w:r>
      <w:r w:rsidR="000D6016" w:rsidRPr="00327915">
        <w:rPr>
          <w:rFonts w:asciiTheme="minorHAnsi" w:hAnsiTheme="minorHAnsi" w:cstheme="minorHAnsi"/>
          <w:color w:val="auto"/>
          <w:sz w:val="22"/>
          <w:szCs w:val="22"/>
        </w:rPr>
        <w:t xml:space="preserve"> (mające </w:t>
      </w:r>
      <w:r w:rsidRPr="00327915">
        <w:rPr>
          <w:rFonts w:asciiTheme="minorHAnsi" w:hAnsiTheme="minorHAnsi" w:cstheme="minorHAnsi"/>
          <w:color w:val="auto"/>
          <w:sz w:val="22"/>
          <w:szCs w:val="22"/>
        </w:rPr>
        <w:t>znaczeni</w:t>
      </w:r>
      <w:r w:rsidR="000D6016" w:rsidRPr="00327915">
        <w:rPr>
          <w:rFonts w:asciiTheme="minorHAnsi" w:hAnsiTheme="minorHAnsi" w:cstheme="minorHAnsi"/>
          <w:color w:val="auto"/>
          <w:sz w:val="22"/>
          <w:szCs w:val="22"/>
        </w:rPr>
        <w:t>e</w:t>
      </w:r>
      <w:r w:rsidRPr="00327915">
        <w:rPr>
          <w:rFonts w:asciiTheme="minorHAnsi" w:hAnsiTheme="minorHAnsi" w:cstheme="minorHAnsi"/>
          <w:color w:val="auto"/>
          <w:sz w:val="22"/>
          <w:szCs w:val="22"/>
        </w:rPr>
        <w:t xml:space="preserve"> lokaln</w:t>
      </w:r>
      <w:r w:rsidR="000D6016" w:rsidRPr="00327915">
        <w:rPr>
          <w:rFonts w:asciiTheme="minorHAnsi" w:hAnsiTheme="minorHAnsi" w:cstheme="minorHAnsi"/>
          <w:color w:val="auto"/>
          <w:sz w:val="22"/>
          <w:szCs w:val="22"/>
        </w:rPr>
        <w:t>e</w:t>
      </w:r>
      <w:r w:rsidRPr="00327915">
        <w:rPr>
          <w:rFonts w:asciiTheme="minorHAnsi" w:hAnsiTheme="minorHAnsi" w:cstheme="minorHAnsi"/>
          <w:color w:val="auto"/>
          <w:sz w:val="22"/>
          <w:szCs w:val="22"/>
        </w:rPr>
        <w:t xml:space="preserve"> i służące miejscowym potrzebom</w:t>
      </w:r>
      <w:r w:rsidR="000D6016" w:rsidRPr="00327915">
        <w:rPr>
          <w:rFonts w:asciiTheme="minorHAnsi" w:hAnsiTheme="minorHAnsi" w:cstheme="minorHAnsi"/>
          <w:color w:val="auto"/>
          <w:sz w:val="22"/>
          <w:szCs w:val="22"/>
        </w:rPr>
        <w:t>)</w:t>
      </w:r>
      <w:r w:rsidRPr="00327915">
        <w:rPr>
          <w:rFonts w:asciiTheme="minorHAnsi" w:hAnsiTheme="minorHAnsi" w:cstheme="minorHAnsi"/>
          <w:color w:val="auto"/>
          <w:sz w:val="22"/>
          <w:szCs w:val="22"/>
        </w:rPr>
        <w:t xml:space="preserve">. </w:t>
      </w:r>
      <w:r w:rsidR="00CD775E" w:rsidRPr="00327915">
        <w:rPr>
          <w:rFonts w:cstheme="minorHAnsi"/>
        </w:rPr>
        <w:br w:type="page"/>
      </w:r>
    </w:p>
    <w:p w14:paraId="216C8C06" w14:textId="77777777" w:rsidR="00CD775E" w:rsidRDefault="00CD775E" w:rsidP="00CD775E">
      <w:pPr>
        <w:pStyle w:val="Bezodstpw"/>
        <w:jc w:val="center"/>
        <w:rPr>
          <w:rStyle w:val="Odwoanieprzypisudolnego"/>
          <w:sz w:val="20"/>
          <w:szCs w:val="20"/>
          <w:vertAlign w:val="baseline"/>
        </w:rPr>
        <w:sectPr w:rsidR="00CD775E" w:rsidSect="001219E3">
          <w:headerReference w:type="default" r:id="rId35"/>
          <w:footerReference w:type="default" r:id="rId36"/>
          <w:pgSz w:w="11906" w:h="16838"/>
          <w:pgMar w:top="1440" w:right="1440" w:bottom="1440" w:left="1440" w:header="706" w:footer="706" w:gutter="0"/>
          <w:cols w:space="720"/>
          <w:docGrid w:linePitch="360"/>
        </w:sectPr>
      </w:pPr>
    </w:p>
    <w:p w14:paraId="46185912" w14:textId="1B619F2F" w:rsidR="00AD6401" w:rsidRPr="00CD775E" w:rsidRDefault="00CD775E" w:rsidP="00CD775E">
      <w:pPr>
        <w:pStyle w:val="Bezodstpw"/>
        <w:jc w:val="center"/>
        <w:rPr>
          <w:rStyle w:val="Odwoanieprzypisudolnego"/>
          <w:sz w:val="20"/>
          <w:szCs w:val="20"/>
          <w:vertAlign w:val="baseline"/>
        </w:rPr>
      </w:pPr>
      <w:bookmarkStart w:id="100" w:name="_Toc114134056"/>
      <w:bookmarkStart w:id="101" w:name="_Toc114216248"/>
      <w:bookmarkStart w:id="102" w:name="_Toc114217956"/>
      <w:r w:rsidRPr="00CD775E">
        <w:rPr>
          <w:rStyle w:val="Odwoanieprzypisudolnego"/>
          <w:sz w:val="20"/>
          <w:szCs w:val="20"/>
          <w:vertAlign w:val="baseline"/>
        </w:rPr>
        <w:lastRenderedPageBreak/>
        <w:t xml:space="preserve">Mapa </w:t>
      </w:r>
      <w:r w:rsidRPr="00CD775E">
        <w:rPr>
          <w:rStyle w:val="Odwoanieprzypisudolnego"/>
          <w:sz w:val="20"/>
          <w:szCs w:val="20"/>
          <w:vertAlign w:val="baseline"/>
        </w:rPr>
        <w:fldChar w:fldCharType="begin"/>
      </w:r>
      <w:r w:rsidRPr="00CD775E">
        <w:rPr>
          <w:rStyle w:val="Odwoanieprzypisudolnego"/>
          <w:sz w:val="20"/>
          <w:szCs w:val="20"/>
          <w:vertAlign w:val="baseline"/>
        </w:rPr>
        <w:instrText xml:space="preserve"> SEQ Mapa \* ARABIC </w:instrText>
      </w:r>
      <w:r w:rsidRPr="00CD775E">
        <w:rPr>
          <w:rStyle w:val="Odwoanieprzypisudolnego"/>
          <w:sz w:val="20"/>
          <w:szCs w:val="20"/>
          <w:vertAlign w:val="baseline"/>
        </w:rPr>
        <w:fldChar w:fldCharType="separate"/>
      </w:r>
      <w:r w:rsidR="00DF36A7">
        <w:rPr>
          <w:rStyle w:val="Odwoanieprzypisudolnego"/>
          <w:noProof/>
          <w:sz w:val="20"/>
          <w:szCs w:val="20"/>
          <w:vertAlign w:val="baseline"/>
        </w:rPr>
        <w:t>17</w:t>
      </w:r>
      <w:r w:rsidRPr="00CD775E">
        <w:rPr>
          <w:rStyle w:val="Odwoanieprzypisudolnego"/>
          <w:sz w:val="20"/>
          <w:szCs w:val="20"/>
          <w:vertAlign w:val="baseline"/>
        </w:rPr>
        <w:fldChar w:fldCharType="end"/>
      </w:r>
      <w:r w:rsidRPr="00CD775E">
        <w:rPr>
          <w:rStyle w:val="Odwoanieprzypisudolnego"/>
          <w:sz w:val="20"/>
          <w:szCs w:val="20"/>
          <w:vertAlign w:val="baseline"/>
        </w:rPr>
        <w:t xml:space="preserve"> Układ komunikacyjny Gminy Kazimierza Wielka</w:t>
      </w:r>
      <w:bookmarkEnd w:id="100"/>
      <w:bookmarkEnd w:id="101"/>
      <w:bookmarkEnd w:id="102"/>
    </w:p>
    <w:p w14:paraId="2035CC92" w14:textId="02EC5007" w:rsidR="00CD775E" w:rsidRDefault="00CD775E" w:rsidP="00CD775E">
      <w:pPr>
        <w:pStyle w:val="Bezodstpw"/>
        <w:jc w:val="center"/>
      </w:pPr>
      <w:r>
        <w:rPr>
          <w:noProof/>
        </w:rPr>
        <w:drawing>
          <wp:inline distT="0" distB="0" distL="0" distR="0" wp14:anchorId="57E1E0C6" wp14:editId="7EEAAB94">
            <wp:extent cx="6800850" cy="5311986"/>
            <wp:effectExtent l="0" t="0" r="0" b="317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14792" cy="5322875"/>
                    </a:xfrm>
                    <a:prstGeom prst="rect">
                      <a:avLst/>
                    </a:prstGeom>
                    <a:noFill/>
                    <a:ln>
                      <a:noFill/>
                    </a:ln>
                  </pic:spPr>
                </pic:pic>
              </a:graphicData>
            </a:graphic>
          </wp:inline>
        </w:drawing>
      </w:r>
    </w:p>
    <w:p w14:paraId="3EC6E1A1" w14:textId="26E9F5ED" w:rsidR="00CD775E" w:rsidRPr="00B76F9E" w:rsidRDefault="00CD775E" w:rsidP="00CD775E">
      <w:pPr>
        <w:pStyle w:val="Bezodstpw"/>
        <w:jc w:val="center"/>
        <w:rPr>
          <w:sz w:val="20"/>
          <w:szCs w:val="20"/>
        </w:rPr>
      </w:pPr>
      <w:r w:rsidRPr="00B76F9E">
        <w:rPr>
          <w:sz w:val="20"/>
          <w:szCs w:val="20"/>
        </w:rPr>
        <w:t>Źródło: Studium uwarunkowań i kierunków zagospodarowania przestrzennego</w:t>
      </w:r>
    </w:p>
    <w:p w14:paraId="5C4493ED" w14:textId="77777777" w:rsidR="00CD775E" w:rsidRDefault="00CD775E" w:rsidP="00A81CCB">
      <w:pPr>
        <w:pStyle w:val="Default"/>
        <w:ind w:firstLine="0"/>
        <w:rPr>
          <w:rFonts w:asciiTheme="minorHAnsi" w:hAnsiTheme="minorHAnsi" w:cstheme="minorHAnsi"/>
          <w:color w:val="auto"/>
          <w:sz w:val="22"/>
          <w:szCs w:val="22"/>
        </w:rPr>
        <w:sectPr w:rsidR="00CD775E" w:rsidSect="00CD775E">
          <w:pgSz w:w="16838" w:h="11906" w:orient="landscape" w:code="9"/>
          <w:pgMar w:top="1440" w:right="1440" w:bottom="1440" w:left="1440" w:header="709" w:footer="709" w:gutter="0"/>
          <w:cols w:space="720"/>
          <w:docGrid w:linePitch="360"/>
        </w:sectPr>
      </w:pPr>
    </w:p>
    <w:p w14:paraId="5B8440FC" w14:textId="176A7EBF" w:rsidR="000D6016" w:rsidRDefault="00C74F7F" w:rsidP="00A81CCB">
      <w:pPr>
        <w:pStyle w:val="Default"/>
        <w:ind w:firstLine="0"/>
        <w:rPr>
          <w:rFonts w:asciiTheme="minorHAnsi" w:hAnsiTheme="minorHAnsi" w:cstheme="minorHAnsi"/>
          <w:color w:val="auto"/>
          <w:sz w:val="22"/>
          <w:szCs w:val="22"/>
        </w:rPr>
      </w:pPr>
      <w:r w:rsidRPr="00B654AE">
        <w:rPr>
          <w:rFonts w:asciiTheme="minorHAnsi" w:hAnsiTheme="minorHAnsi" w:cstheme="minorHAnsi"/>
          <w:color w:val="auto"/>
          <w:sz w:val="22"/>
          <w:szCs w:val="22"/>
        </w:rPr>
        <w:lastRenderedPageBreak/>
        <w:t>Kazimierza Wielka położona jest w węźle dróg wojewódzkich</w:t>
      </w:r>
      <w:r w:rsidR="000D6016">
        <w:rPr>
          <w:rFonts w:asciiTheme="minorHAnsi" w:hAnsiTheme="minorHAnsi" w:cstheme="minorHAnsi"/>
          <w:color w:val="auto"/>
          <w:sz w:val="22"/>
          <w:szCs w:val="22"/>
        </w:rPr>
        <w:t>:</w:t>
      </w:r>
    </w:p>
    <w:p w14:paraId="43A1800D" w14:textId="77777777" w:rsidR="001E228F" w:rsidRDefault="00C74F7F">
      <w:pPr>
        <w:pStyle w:val="Default"/>
        <w:numPr>
          <w:ilvl w:val="0"/>
          <w:numId w:val="52"/>
        </w:numPr>
        <w:rPr>
          <w:rFonts w:asciiTheme="minorHAnsi" w:hAnsiTheme="minorHAnsi" w:cstheme="minorHAnsi"/>
          <w:color w:val="auto"/>
          <w:sz w:val="22"/>
          <w:szCs w:val="22"/>
        </w:rPr>
      </w:pPr>
      <w:r w:rsidRPr="00B654AE">
        <w:rPr>
          <w:rFonts w:asciiTheme="minorHAnsi" w:hAnsiTheme="minorHAnsi" w:cstheme="minorHAnsi"/>
          <w:color w:val="auto"/>
          <w:sz w:val="22"/>
          <w:szCs w:val="22"/>
        </w:rPr>
        <w:t>nr 768 Jędrzejów -</w:t>
      </w:r>
      <w:r w:rsidR="0048770F">
        <w:rPr>
          <w:rFonts w:asciiTheme="minorHAnsi" w:hAnsiTheme="minorHAnsi" w:cstheme="minorHAnsi"/>
          <w:color w:val="auto"/>
          <w:sz w:val="22"/>
          <w:szCs w:val="22"/>
        </w:rPr>
        <w:t xml:space="preserve"> </w:t>
      </w:r>
      <w:r w:rsidRPr="00B654AE">
        <w:rPr>
          <w:rFonts w:asciiTheme="minorHAnsi" w:hAnsiTheme="minorHAnsi" w:cstheme="minorHAnsi"/>
          <w:color w:val="auto"/>
          <w:sz w:val="22"/>
          <w:szCs w:val="22"/>
        </w:rPr>
        <w:t xml:space="preserve">Kazimierza Wielka - Koszyce - Brzesko, </w:t>
      </w:r>
    </w:p>
    <w:p w14:paraId="76040E66" w14:textId="10F5AA3F" w:rsidR="001E228F" w:rsidRDefault="00C74F7F">
      <w:pPr>
        <w:pStyle w:val="Default"/>
        <w:numPr>
          <w:ilvl w:val="0"/>
          <w:numId w:val="52"/>
        </w:numPr>
        <w:rPr>
          <w:rFonts w:asciiTheme="minorHAnsi" w:hAnsiTheme="minorHAnsi" w:cstheme="minorHAnsi"/>
          <w:color w:val="auto"/>
          <w:sz w:val="22"/>
          <w:szCs w:val="22"/>
        </w:rPr>
      </w:pPr>
      <w:r w:rsidRPr="00B654AE">
        <w:rPr>
          <w:rFonts w:asciiTheme="minorHAnsi" w:hAnsiTheme="minorHAnsi" w:cstheme="minorHAnsi"/>
          <w:color w:val="auto"/>
          <w:sz w:val="22"/>
          <w:szCs w:val="22"/>
        </w:rPr>
        <w:t>nr 776 Kraków - Busko Zdrój</w:t>
      </w:r>
      <w:r w:rsidR="001E228F">
        <w:rPr>
          <w:rFonts w:asciiTheme="minorHAnsi" w:hAnsiTheme="minorHAnsi" w:cstheme="minorHAnsi"/>
          <w:color w:val="auto"/>
          <w:sz w:val="22"/>
          <w:szCs w:val="22"/>
        </w:rPr>
        <w:t>.</w:t>
      </w:r>
    </w:p>
    <w:p w14:paraId="3B90DCFF" w14:textId="77777777" w:rsidR="001E228F" w:rsidRDefault="001E228F" w:rsidP="001E228F">
      <w:pPr>
        <w:pStyle w:val="Default"/>
        <w:ind w:left="360" w:firstLine="0"/>
        <w:rPr>
          <w:rFonts w:asciiTheme="minorHAnsi" w:hAnsiTheme="minorHAnsi" w:cstheme="minorHAnsi"/>
          <w:color w:val="auto"/>
          <w:sz w:val="22"/>
          <w:szCs w:val="22"/>
        </w:rPr>
      </w:pPr>
    </w:p>
    <w:p w14:paraId="7F23185C" w14:textId="596C92EF" w:rsidR="00C74F7F" w:rsidRPr="00B654AE" w:rsidRDefault="00C74F7F" w:rsidP="00A81CCB">
      <w:pPr>
        <w:pStyle w:val="Default"/>
        <w:ind w:firstLine="0"/>
        <w:rPr>
          <w:rFonts w:asciiTheme="minorHAnsi" w:hAnsiTheme="minorHAnsi" w:cstheme="minorHAnsi"/>
          <w:color w:val="auto"/>
          <w:sz w:val="22"/>
          <w:szCs w:val="22"/>
        </w:rPr>
      </w:pPr>
      <w:r w:rsidRPr="00B654AE">
        <w:rPr>
          <w:rFonts w:asciiTheme="minorHAnsi" w:hAnsiTheme="minorHAnsi" w:cstheme="minorHAnsi"/>
          <w:color w:val="auto"/>
          <w:sz w:val="22"/>
          <w:szCs w:val="22"/>
        </w:rPr>
        <w:t>Z</w:t>
      </w:r>
      <w:r w:rsidR="001E228F">
        <w:rPr>
          <w:rFonts w:asciiTheme="minorHAnsi" w:hAnsiTheme="minorHAnsi" w:cstheme="minorHAnsi"/>
          <w:color w:val="auto"/>
          <w:sz w:val="22"/>
          <w:szCs w:val="22"/>
        </w:rPr>
        <w:t xml:space="preserve">e Śląskiem </w:t>
      </w:r>
      <w:r w:rsidRPr="00B654AE">
        <w:rPr>
          <w:rFonts w:asciiTheme="minorHAnsi" w:hAnsiTheme="minorHAnsi" w:cstheme="minorHAnsi"/>
          <w:color w:val="auto"/>
          <w:sz w:val="22"/>
          <w:szCs w:val="22"/>
        </w:rPr>
        <w:t xml:space="preserve">i Krakowem </w:t>
      </w:r>
      <w:r w:rsidR="001E228F">
        <w:rPr>
          <w:rFonts w:asciiTheme="minorHAnsi" w:hAnsiTheme="minorHAnsi" w:cstheme="minorHAnsi"/>
          <w:color w:val="auto"/>
          <w:sz w:val="22"/>
          <w:szCs w:val="22"/>
        </w:rPr>
        <w:t>gmina</w:t>
      </w:r>
      <w:r w:rsidRPr="00B654AE">
        <w:rPr>
          <w:rFonts w:asciiTheme="minorHAnsi" w:hAnsiTheme="minorHAnsi" w:cstheme="minorHAnsi"/>
          <w:color w:val="auto"/>
          <w:sz w:val="22"/>
          <w:szCs w:val="22"/>
        </w:rPr>
        <w:t xml:space="preserve"> uzyskuje połączenie drogą wojewódzką Kraków - Busko Zdrój lub alternatywne z pominięciem Krakowa ciągiem dróg wojewódzkich nr 768, 783 (przez Miechów </w:t>
      </w:r>
      <w:r w:rsidR="001E228F">
        <w:rPr>
          <w:rFonts w:asciiTheme="minorHAnsi" w:hAnsiTheme="minorHAnsi" w:cstheme="minorHAnsi"/>
          <w:color w:val="auto"/>
          <w:sz w:val="22"/>
          <w:szCs w:val="22"/>
        </w:rPr>
        <w:br/>
      </w:r>
      <w:r w:rsidRPr="00B654AE">
        <w:rPr>
          <w:rFonts w:asciiTheme="minorHAnsi" w:hAnsiTheme="minorHAnsi" w:cstheme="minorHAnsi"/>
          <w:color w:val="auto"/>
          <w:sz w:val="22"/>
          <w:szCs w:val="22"/>
        </w:rPr>
        <w:t>i Olkusz).</w:t>
      </w:r>
      <w:r w:rsidR="001E228F">
        <w:rPr>
          <w:rFonts w:asciiTheme="minorHAnsi" w:hAnsiTheme="minorHAnsi" w:cstheme="minorHAnsi"/>
          <w:color w:val="auto"/>
          <w:sz w:val="22"/>
          <w:szCs w:val="22"/>
        </w:rPr>
        <w:t xml:space="preserve"> </w:t>
      </w:r>
      <w:r w:rsidRPr="00B654AE">
        <w:rPr>
          <w:rFonts w:asciiTheme="minorHAnsi" w:hAnsiTheme="minorHAnsi" w:cstheme="minorHAnsi"/>
          <w:color w:val="auto"/>
          <w:sz w:val="22"/>
          <w:szCs w:val="22"/>
        </w:rPr>
        <w:t>Poprzez krakowski węzeł drogowy, którego głównym elementem jest autostrada A-4 Berlin - Kijów, Kazimierza Wielka uzyskuje połączenie z europejskimi</w:t>
      </w:r>
      <w:r w:rsidR="00AD6401" w:rsidRPr="00B654AE">
        <w:rPr>
          <w:rFonts w:asciiTheme="minorHAnsi" w:hAnsiTheme="minorHAnsi" w:cstheme="minorHAnsi"/>
          <w:color w:val="auto"/>
          <w:sz w:val="22"/>
          <w:szCs w:val="22"/>
        </w:rPr>
        <w:t xml:space="preserve"> </w:t>
      </w:r>
      <w:r w:rsidRPr="00B654AE">
        <w:rPr>
          <w:rFonts w:asciiTheme="minorHAnsi" w:hAnsiTheme="minorHAnsi" w:cstheme="minorHAnsi"/>
          <w:color w:val="auto"/>
          <w:sz w:val="22"/>
          <w:szCs w:val="22"/>
        </w:rPr>
        <w:t xml:space="preserve">szlakami drogowymi </w:t>
      </w:r>
      <w:r w:rsidR="001E228F">
        <w:rPr>
          <w:rFonts w:asciiTheme="minorHAnsi" w:hAnsiTheme="minorHAnsi" w:cstheme="minorHAnsi"/>
          <w:color w:val="auto"/>
          <w:sz w:val="22"/>
          <w:szCs w:val="22"/>
        </w:rPr>
        <w:t>oraz</w:t>
      </w:r>
      <w:r w:rsidR="00AD6401" w:rsidRPr="00B654AE">
        <w:rPr>
          <w:rFonts w:asciiTheme="minorHAnsi" w:hAnsiTheme="minorHAnsi" w:cstheme="minorHAnsi"/>
          <w:color w:val="auto"/>
          <w:sz w:val="22"/>
          <w:szCs w:val="22"/>
        </w:rPr>
        <w:t xml:space="preserve"> </w:t>
      </w:r>
      <w:r w:rsidRPr="00B654AE">
        <w:rPr>
          <w:rFonts w:asciiTheme="minorHAnsi" w:hAnsiTheme="minorHAnsi" w:cstheme="minorHAnsi"/>
          <w:color w:val="auto"/>
          <w:sz w:val="22"/>
          <w:szCs w:val="22"/>
        </w:rPr>
        <w:t>połudn</w:t>
      </w:r>
      <w:r w:rsidR="001E228F">
        <w:rPr>
          <w:rFonts w:asciiTheme="minorHAnsi" w:hAnsiTheme="minorHAnsi" w:cstheme="minorHAnsi"/>
          <w:color w:val="auto"/>
          <w:sz w:val="22"/>
          <w:szCs w:val="22"/>
        </w:rPr>
        <w:t>iem kraju</w:t>
      </w:r>
      <w:r w:rsidRPr="00B654AE">
        <w:rPr>
          <w:rFonts w:asciiTheme="minorHAnsi" w:hAnsiTheme="minorHAnsi" w:cstheme="minorHAnsi"/>
          <w:color w:val="auto"/>
          <w:sz w:val="22"/>
          <w:szCs w:val="22"/>
        </w:rPr>
        <w:t>.</w:t>
      </w:r>
      <w:r w:rsidR="001E228F">
        <w:rPr>
          <w:rFonts w:asciiTheme="minorHAnsi" w:hAnsiTheme="minorHAnsi" w:cstheme="minorHAnsi"/>
          <w:color w:val="auto"/>
          <w:sz w:val="22"/>
          <w:szCs w:val="22"/>
        </w:rPr>
        <w:t xml:space="preserve"> </w:t>
      </w:r>
      <w:r w:rsidRPr="00B654AE">
        <w:rPr>
          <w:rFonts w:asciiTheme="minorHAnsi" w:hAnsiTheme="minorHAnsi" w:cstheme="minorHAnsi"/>
          <w:color w:val="auto"/>
          <w:sz w:val="22"/>
          <w:szCs w:val="22"/>
        </w:rPr>
        <w:t xml:space="preserve">Relacje dalekobieżne </w:t>
      </w:r>
      <w:r w:rsidR="001E228F">
        <w:rPr>
          <w:rFonts w:asciiTheme="minorHAnsi" w:hAnsiTheme="minorHAnsi" w:cstheme="minorHAnsi"/>
          <w:color w:val="auto"/>
          <w:sz w:val="22"/>
          <w:szCs w:val="22"/>
        </w:rPr>
        <w:t xml:space="preserve">w kierunku </w:t>
      </w:r>
      <w:r w:rsidRPr="00B654AE">
        <w:rPr>
          <w:rFonts w:asciiTheme="minorHAnsi" w:hAnsiTheme="minorHAnsi" w:cstheme="minorHAnsi"/>
          <w:color w:val="auto"/>
          <w:sz w:val="22"/>
          <w:szCs w:val="22"/>
        </w:rPr>
        <w:t>północ</w:t>
      </w:r>
      <w:r w:rsidR="001E228F">
        <w:rPr>
          <w:rFonts w:asciiTheme="minorHAnsi" w:hAnsiTheme="minorHAnsi" w:cstheme="minorHAnsi"/>
          <w:color w:val="auto"/>
          <w:sz w:val="22"/>
          <w:szCs w:val="22"/>
        </w:rPr>
        <w:t>nym</w:t>
      </w:r>
      <w:r w:rsidRPr="00B654AE">
        <w:rPr>
          <w:rFonts w:asciiTheme="minorHAnsi" w:hAnsiTheme="minorHAnsi" w:cstheme="minorHAnsi"/>
          <w:color w:val="auto"/>
          <w:sz w:val="22"/>
          <w:szCs w:val="22"/>
        </w:rPr>
        <w:t xml:space="preserve"> odbywają się poprzez drogę nr 768 do Jędrzejowa a</w:t>
      </w:r>
      <w:r w:rsidR="00AD6401" w:rsidRPr="00B654AE">
        <w:rPr>
          <w:rFonts w:asciiTheme="minorHAnsi" w:hAnsiTheme="minorHAnsi" w:cstheme="minorHAnsi"/>
          <w:color w:val="auto"/>
          <w:sz w:val="22"/>
          <w:szCs w:val="22"/>
        </w:rPr>
        <w:t xml:space="preserve"> </w:t>
      </w:r>
      <w:r w:rsidRPr="00B654AE">
        <w:rPr>
          <w:rFonts w:asciiTheme="minorHAnsi" w:hAnsiTheme="minorHAnsi" w:cstheme="minorHAnsi"/>
          <w:color w:val="auto"/>
          <w:sz w:val="22"/>
          <w:szCs w:val="22"/>
        </w:rPr>
        <w:t>następnie drogą</w:t>
      </w:r>
      <w:r w:rsidR="001E228F">
        <w:rPr>
          <w:rFonts w:asciiTheme="minorHAnsi" w:hAnsiTheme="minorHAnsi" w:cstheme="minorHAnsi"/>
          <w:color w:val="auto"/>
          <w:sz w:val="22"/>
          <w:szCs w:val="22"/>
        </w:rPr>
        <w:t xml:space="preserve"> </w:t>
      </w:r>
      <w:r w:rsidRPr="00B654AE">
        <w:rPr>
          <w:rFonts w:asciiTheme="minorHAnsi" w:hAnsiTheme="minorHAnsi" w:cstheme="minorHAnsi"/>
          <w:color w:val="auto"/>
          <w:sz w:val="22"/>
          <w:szCs w:val="22"/>
        </w:rPr>
        <w:t xml:space="preserve">ekspresową S-7, i węzeł kielecki gdzie </w:t>
      </w:r>
      <w:r w:rsidR="001E228F">
        <w:rPr>
          <w:rFonts w:asciiTheme="minorHAnsi" w:hAnsiTheme="minorHAnsi" w:cstheme="minorHAnsi"/>
          <w:color w:val="auto"/>
          <w:sz w:val="22"/>
          <w:szCs w:val="22"/>
        </w:rPr>
        <w:t xml:space="preserve">drogą krajową </w:t>
      </w:r>
      <w:r w:rsidRPr="00B654AE">
        <w:rPr>
          <w:rFonts w:asciiTheme="minorHAnsi" w:hAnsiTheme="minorHAnsi" w:cstheme="minorHAnsi"/>
          <w:color w:val="auto"/>
          <w:sz w:val="22"/>
          <w:szCs w:val="22"/>
        </w:rPr>
        <w:t>74 uzyskuje się połączenie na Łódź i obszary zachodnio-północne kraju oraz na Lublin i północnowschodnie tereny Polski i dalej z krajami nadbałtyckimi.</w:t>
      </w:r>
    </w:p>
    <w:p w14:paraId="37BDFD39" w14:textId="77777777" w:rsidR="00AD6401" w:rsidRPr="00B654AE" w:rsidRDefault="00AD6401" w:rsidP="00A81CCB">
      <w:pPr>
        <w:pStyle w:val="Default"/>
        <w:ind w:firstLine="0"/>
        <w:rPr>
          <w:rFonts w:asciiTheme="minorHAnsi" w:hAnsiTheme="minorHAnsi" w:cstheme="minorHAnsi"/>
          <w:color w:val="auto"/>
          <w:sz w:val="22"/>
          <w:szCs w:val="22"/>
        </w:rPr>
      </w:pPr>
    </w:p>
    <w:p w14:paraId="0F94591E" w14:textId="6AE757B1" w:rsidR="00C74F7F" w:rsidRPr="00B654AE" w:rsidRDefault="00C74F7F" w:rsidP="00A81CCB">
      <w:pPr>
        <w:pStyle w:val="Default"/>
        <w:ind w:firstLine="0"/>
        <w:rPr>
          <w:rFonts w:asciiTheme="minorHAnsi" w:hAnsiTheme="minorHAnsi" w:cstheme="minorHAnsi"/>
          <w:color w:val="auto"/>
          <w:sz w:val="22"/>
          <w:szCs w:val="22"/>
        </w:rPr>
      </w:pPr>
      <w:r w:rsidRPr="00B654AE">
        <w:rPr>
          <w:rFonts w:asciiTheme="minorHAnsi" w:hAnsiTheme="minorHAnsi" w:cstheme="minorHAnsi"/>
          <w:color w:val="auto"/>
          <w:sz w:val="22"/>
          <w:szCs w:val="22"/>
        </w:rPr>
        <w:t>Połączenia z sąsiednimi ośrodkami powiatowymi odbywają się następującymi</w:t>
      </w:r>
      <w:r w:rsidR="00AD6401" w:rsidRPr="00B654AE">
        <w:rPr>
          <w:rFonts w:asciiTheme="minorHAnsi" w:hAnsiTheme="minorHAnsi" w:cstheme="minorHAnsi"/>
          <w:color w:val="auto"/>
          <w:sz w:val="22"/>
          <w:szCs w:val="22"/>
        </w:rPr>
        <w:t xml:space="preserve"> </w:t>
      </w:r>
      <w:r w:rsidRPr="00B654AE">
        <w:rPr>
          <w:rFonts w:asciiTheme="minorHAnsi" w:hAnsiTheme="minorHAnsi" w:cstheme="minorHAnsi"/>
          <w:color w:val="auto"/>
          <w:sz w:val="22"/>
          <w:szCs w:val="22"/>
        </w:rPr>
        <w:t>drogami:</w:t>
      </w:r>
    </w:p>
    <w:p w14:paraId="0C60C971" w14:textId="77777777" w:rsidR="001E228F" w:rsidRDefault="00C74F7F">
      <w:pPr>
        <w:pStyle w:val="Default"/>
        <w:numPr>
          <w:ilvl w:val="0"/>
          <w:numId w:val="53"/>
        </w:numPr>
        <w:rPr>
          <w:rFonts w:asciiTheme="minorHAnsi" w:hAnsiTheme="minorHAnsi" w:cstheme="minorHAnsi"/>
          <w:color w:val="auto"/>
          <w:sz w:val="22"/>
          <w:szCs w:val="22"/>
        </w:rPr>
      </w:pPr>
      <w:r w:rsidRPr="00B654AE">
        <w:rPr>
          <w:rFonts w:asciiTheme="minorHAnsi" w:hAnsiTheme="minorHAnsi" w:cstheme="minorHAnsi"/>
          <w:color w:val="auto"/>
          <w:sz w:val="22"/>
          <w:szCs w:val="22"/>
        </w:rPr>
        <w:t>wojewódzką nr 776 z Proszowicami (woj. małopolskie) i Buskiem Zdrój,</w:t>
      </w:r>
    </w:p>
    <w:p w14:paraId="49ABC5E6" w14:textId="77777777" w:rsidR="001E228F" w:rsidRDefault="00C74F7F">
      <w:pPr>
        <w:pStyle w:val="Default"/>
        <w:numPr>
          <w:ilvl w:val="0"/>
          <w:numId w:val="53"/>
        </w:numPr>
        <w:rPr>
          <w:rFonts w:asciiTheme="minorHAnsi" w:hAnsiTheme="minorHAnsi" w:cstheme="minorHAnsi"/>
          <w:color w:val="auto"/>
          <w:sz w:val="22"/>
          <w:szCs w:val="22"/>
        </w:rPr>
      </w:pPr>
      <w:r w:rsidRPr="001E228F">
        <w:rPr>
          <w:rFonts w:asciiTheme="minorHAnsi" w:hAnsiTheme="minorHAnsi" w:cstheme="minorHAnsi"/>
          <w:color w:val="auto"/>
          <w:sz w:val="22"/>
          <w:szCs w:val="22"/>
        </w:rPr>
        <w:t>wojewódzką nr 768 z Jędrzejowem i Pińczowem,</w:t>
      </w:r>
    </w:p>
    <w:p w14:paraId="213835CB" w14:textId="3CAB77C0" w:rsidR="00C74F7F" w:rsidRPr="001E228F" w:rsidRDefault="00C74F7F">
      <w:pPr>
        <w:pStyle w:val="Default"/>
        <w:numPr>
          <w:ilvl w:val="0"/>
          <w:numId w:val="53"/>
        </w:numPr>
        <w:rPr>
          <w:rFonts w:asciiTheme="minorHAnsi" w:hAnsiTheme="minorHAnsi" w:cstheme="minorHAnsi"/>
          <w:color w:val="auto"/>
          <w:sz w:val="22"/>
          <w:szCs w:val="22"/>
        </w:rPr>
      </w:pPr>
      <w:r w:rsidRPr="001E228F">
        <w:rPr>
          <w:rFonts w:asciiTheme="minorHAnsi" w:hAnsiTheme="minorHAnsi" w:cstheme="minorHAnsi"/>
          <w:color w:val="auto"/>
          <w:sz w:val="22"/>
          <w:szCs w:val="22"/>
        </w:rPr>
        <w:t>wojewódzkimi nr 768 i 7</w:t>
      </w:r>
      <w:r w:rsidR="001E228F">
        <w:rPr>
          <w:rFonts w:asciiTheme="minorHAnsi" w:hAnsiTheme="minorHAnsi" w:cstheme="minorHAnsi"/>
          <w:color w:val="auto"/>
          <w:sz w:val="22"/>
          <w:szCs w:val="22"/>
        </w:rPr>
        <w:t>83</w:t>
      </w:r>
      <w:r w:rsidRPr="001E228F">
        <w:rPr>
          <w:rFonts w:asciiTheme="minorHAnsi" w:hAnsiTheme="minorHAnsi" w:cstheme="minorHAnsi"/>
          <w:color w:val="auto"/>
          <w:sz w:val="22"/>
          <w:szCs w:val="22"/>
        </w:rPr>
        <w:t xml:space="preserve"> z Miechowem</w:t>
      </w:r>
      <w:r w:rsidR="001E228F">
        <w:rPr>
          <w:rFonts w:asciiTheme="minorHAnsi" w:hAnsiTheme="minorHAnsi" w:cstheme="minorHAnsi"/>
          <w:color w:val="auto"/>
          <w:sz w:val="22"/>
          <w:szCs w:val="22"/>
        </w:rPr>
        <w:t>.</w:t>
      </w:r>
    </w:p>
    <w:p w14:paraId="309900B6" w14:textId="77777777" w:rsidR="00AD6401" w:rsidRPr="00B654AE" w:rsidRDefault="00AD6401" w:rsidP="00A81CCB">
      <w:pPr>
        <w:pStyle w:val="Default"/>
        <w:ind w:firstLine="0"/>
        <w:rPr>
          <w:rFonts w:asciiTheme="minorHAnsi" w:hAnsiTheme="minorHAnsi" w:cstheme="minorHAnsi"/>
          <w:color w:val="auto"/>
          <w:sz w:val="22"/>
          <w:szCs w:val="22"/>
        </w:rPr>
      </w:pPr>
    </w:p>
    <w:p w14:paraId="65F13427" w14:textId="7A64F41D" w:rsidR="00C74F7F" w:rsidRPr="00B654AE" w:rsidRDefault="00C74F7F" w:rsidP="00A81CCB">
      <w:pPr>
        <w:pStyle w:val="Default"/>
        <w:ind w:firstLine="0"/>
        <w:rPr>
          <w:rFonts w:asciiTheme="minorHAnsi" w:hAnsiTheme="minorHAnsi" w:cstheme="minorHAnsi"/>
          <w:color w:val="auto"/>
          <w:sz w:val="22"/>
          <w:szCs w:val="22"/>
        </w:rPr>
      </w:pPr>
      <w:r w:rsidRPr="00B654AE">
        <w:rPr>
          <w:rFonts w:asciiTheme="minorHAnsi" w:hAnsiTheme="minorHAnsi" w:cstheme="minorHAnsi"/>
          <w:color w:val="auto"/>
          <w:sz w:val="22"/>
          <w:szCs w:val="22"/>
        </w:rPr>
        <w:t>Połączenia z sąsiednimi ośrodkami gminnymi i obszarami tych gmin odbywają się</w:t>
      </w:r>
      <w:r w:rsidR="00AD6401" w:rsidRPr="00B654AE">
        <w:rPr>
          <w:rFonts w:asciiTheme="minorHAnsi" w:hAnsiTheme="minorHAnsi" w:cstheme="minorHAnsi"/>
          <w:color w:val="auto"/>
          <w:sz w:val="22"/>
          <w:szCs w:val="22"/>
        </w:rPr>
        <w:t xml:space="preserve"> </w:t>
      </w:r>
      <w:r w:rsidRPr="00B654AE">
        <w:rPr>
          <w:rFonts w:asciiTheme="minorHAnsi" w:hAnsiTheme="minorHAnsi" w:cstheme="minorHAnsi"/>
          <w:color w:val="auto"/>
          <w:sz w:val="22"/>
          <w:szCs w:val="22"/>
        </w:rPr>
        <w:t>w/w drogami wojewódzkimi i następującymi drogami powiatowymi:</w:t>
      </w:r>
    </w:p>
    <w:p w14:paraId="0B1064A9" w14:textId="4C30D0B4" w:rsidR="00B902CC" w:rsidRDefault="00C74F7F">
      <w:pPr>
        <w:pStyle w:val="Default"/>
        <w:numPr>
          <w:ilvl w:val="0"/>
          <w:numId w:val="54"/>
        </w:numPr>
        <w:ind w:left="450" w:hanging="270"/>
        <w:rPr>
          <w:rFonts w:asciiTheme="minorHAnsi" w:hAnsiTheme="minorHAnsi" w:cstheme="minorHAnsi"/>
          <w:color w:val="auto"/>
          <w:sz w:val="22"/>
          <w:szCs w:val="22"/>
        </w:rPr>
      </w:pPr>
      <w:r w:rsidRPr="00B902CC">
        <w:rPr>
          <w:rFonts w:asciiTheme="minorHAnsi" w:hAnsiTheme="minorHAnsi" w:cstheme="minorHAnsi"/>
          <w:color w:val="auto"/>
          <w:sz w:val="22"/>
          <w:szCs w:val="22"/>
        </w:rPr>
        <w:t>nr</w:t>
      </w:r>
      <w:r w:rsidR="00B902CC">
        <w:rPr>
          <w:rFonts w:asciiTheme="minorHAnsi" w:hAnsiTheme="minorHAnsi" w:cstheme="minorHAnsi"/>
          <w:color w:val="auto"/>
          <w:sz w:val="22"/>
          <w:szCs w:val="22"/>
        </w:rPr>
        <w:t xml:space="preserve"> DW</w:t>
      </w:r>
      <w:r w:rsidRPr="00B902CC">
        <w:rPr>
          <w:rFonts w:asciiTheme="minorHAnsi" w:hAnsiTheme="minorHAnsi" w:cstheme="minorHAnsi"/>
          <w:color w:val="auto"/>
          <w:sz w:val="22"/>
          <w:szCs w:val="22"/>
        </w:rPr>
        <w:t xml:space="preserve"> 776 łącząca </w:t>
      </w:r>
      <w:r w:rsidR="00B902CC" w:rsidRPr="00B902CC">
        <w:rPr>
          <w:rFonts w:asciiTheme="minorHAnsi" w:hAnsiTheme="minorHAnsi" w:cstheme="minorHAnsi"/>
          <w:color w:val="auto"/>
          <w:sz w:val="22"/>
          <w:szCs w:val="22"/>
        </w:rPr>
        <w:t>gminę</w:t>
      </w:r>
      <w:r w:rsidRPr="00B902CC">
        <w:rPr>
          <w:rFonts w:asciiTheme="minorHAnsi" w:hAnsiTheme="minorHAnsi" w:cstheme="minorHAnsi"/>
          <w:color w:val="auto"/>
          <w:sz w:val="22"/>
          <w:szCs w:val="22"/>
        </w:rPr>
        <w:t xml:space="preserve"> z Czarnocinem i Proszowicami (woj. małopolskie), i Pałecznicą (woj. małopolskie) poprzez drogę nr 15822 Kamieńczyce –</w:t>
      </w:r>
      <w:r w:rsidR="00B902CC">
        <w:rPr>
          <w:rFonts w:asciiTheme="minorHAnsi" w:hAnsiTheme="minorHAnsi" w:cstheme="minorHAnsi"/>
          <w:color w:val="auto"/>
          <w:sz w:val="22"/>
          <w:szCs w:val="22"/>
        </w:rPr>
        <w:t xml:space="preserve"> </w:t>
      </w:r>
      <w:r w:rsidRPr="00B902CC">
        <w:rPr>
          <w:rFonts w:asciiTheme="minorHAnsi" w:hAnsiTheme="minorHAnsi" w:cstheme="minorHAnsi"/>
          <w:color w:val="auto"/>
          <w:sz w:val="22"/>
          <w:szCs w:val="22"/>
        </w:rPr>
        <w:t>Kadzice,</w:t>
      </w:r>
    </w:p>
    <w:p w14:paraId="42D13F7E" w14:textId="77777777" w:rsidR="00B902CC" w:rsidRDefault="00C74F7F">
      <w:pPr>
        <w:pStyle w:val="Default"/>
        <w:numPr>
          <w:ilvl w:val="0"/>
          <w:numId w:val="54"/>
        </w:numPr>
        <w:ind w:left="450" w:hanging="270"/>
        <w:rPr>
          <w:rFonts w:asciiTheme="minorHAnsi" w:hAnsiTheme="minorHAnsi" w:cstheme="minorHAnsi"/>
          <w:color w:val="auto"/>
          <w:sz w:val="22"/>
          <w:szCs w:val="22"/>
        </w:rPr>
      </w:pPr>
      <w:r w:rsidRPr="00B902CC">
        <w:rPr>
          <w:rFonts w:asciiTheme="minorHAnsi" w:hAnsiTheme="minorHAnsi" w:cstheme="minorHAnsi"/>
          <w:color w:val="auto"/>
          <w:sz w:val="22"/>
          <w:szCs w:val="22"/>
        </w:rPr>
        <w:t xml:space="preserve">nr </w:t>
      </w:r>
      <w:r w:rsidR="00B902CC">
        <w:rPr>
          <w:rFonts w:asciiTheme="minorHAnsi" w:hAnsiTheme="minorHAnsi" w:cstheme="minorHAnsi"/>
          <w:color w:val="auto"/>
          <w:sz w:val="22"/>
          <w:szCs w:val="22"/>
        </w:rPr>
        <w:t xml:space="preserve">DW </w:t>
      </w:r>
      <w:r w:rsidRPr="00B902CC">
        <w:rPr>
          <w:rFonts w:asciiTheme="minorHAnsi" w:hAnsiTheme="minorHAnsi" w:cstheme="minorHAnsi"/>
          <w:color w:val="auto"/>
          <w:sz w:val="22"/>
          <w:szCs w:val="22"/>
        </w:rPr>
        <w:t xml:space="preserve">768 stanowiąca powiązanie miasta ze Skalbmierzem, Koszycami (woj. małopolskie) </w:t>
      </w:r>
      <w:r w:rsidR="00B902CC">
        <w:rPr>
          <w:rFonts w:asciiTheme="minorHAnsi" w:hAnsiTheme="minorHAnsi" w:cstheme="minorHAnsi"/>
          <w:color w:val="auto"/>
          <w:sz w:val="22"/>
          <w:szCs w:val="22"/>
        </w:rPr>
        <w:br/>
      </w:r>
      <w:r w:rsidRPr="00B902CC">
        <w:rPr>
          <w:rFonts w:asciiTheme="minorHAnsi" w:hAnsiTheme="minorHAnsi" w:cstheme="minorHAnsi"/>
          <w:color w:val="auto"/>
          <w:sz w:val="22"/>
          <w:szCs w:val="22"/>
        </w:rPr>
        <w:t>i alternatywne z Bejscami,</w:t>
      </w:r>
    </w:p>
    <w:p w14:paraId="69ABA6F1" w14:textId="77777777" w:rsidR="00B902CC" w:rsidRDefault="00C74F7F">
      <w:pPr>
        <w:pStyle w:val="Default"/>
        <w:numPr>
          <w:ilvl w:val="0"/>
          <w:numId w:val="54"/>
        </w:numPr>
        <w:ind w:left="450" w:hanging="270"/>
        <w:rPr>
          <w:rFonts w:asciiTheme="minorHAnsi" w:hAnsiTheme="minorHAnsi" w:cstheme="minorHAnsi"/>
          <w:color w:val="auto"/>
          <w:sz w:val="22"/>
          <w:szCs w:val="22"/>
        </w:rPr>
      </w:pPr>
      <w:r w:rsidRPr="00B902CC">
        <w:rPr>
          <w:rFonts w:asciiTheme="minorHAnsi" w:hAnsiTheme="minorHAnsi" w:cstheme="minorHAnsi"/>
          <w:color w:val="auto"/>
          <w:sz w:val="22"/>
          <w:szCs w:val="22"/>
        </w:rPr>
        <w:t xml:space="preserve">nr </w:t>
      </w:r>
      <w:r w:rsidR="00B902CC">
        <w:rPr>
          <w:rFonts w:asciiTheme="minorHAnsi" w:hAnsiTheme="minorHAnsi" w:cstheme="minorHAnsi"/>
          <w:color w:val="auto"/>
          <w:sz w:val="22"/>
          <w:szCs w:val="22"/>
        </w:rPr>
        <w:t xml:space="preserve">0546T </w:t>
      </w:r>
      <w:r w:rsidRPr="00B902CC">
        <w:rPr>
          <w:rFonts w:asciiTheme="minorHAnsi" w:hAnsiTheme="minorHAnsi" w:cstheme="minorHAnsi"/>
          <w:color w:val="auto"/>
          <w:sz w:val="22"/>
          <w:szCs w:val="22"/>
        </w:rPr>
        <w:t>Jakuszowice - Bejsce - Rogów stanowiąca najkrótsze połączenie z Bejscami,</w:t>
      </w:r>
    </w:p>
    <w:p w14:paraId="26818C2A" w14:textId="39255E9E" w:rsidR="00C74F7F" w:rsidRPr="00B902CC" w:rsidRDefault="00C74F7F">
      <w:pPr>
        <w:pStyle w:val="Default"/>
        <w:numPr>
          <w:ilvl w:val="0"/>
          <w:numId w:val="54"/>
        </w:numPr>
        <w:ind w:left="450" w:hanging="270"/>
        <w:rPr>
          <w:rFonts w:asciiTheme="minorHAnsi" w:hAnsiTheme="minorHAnsi" w:cstheme="minorHAnsi"/>
          <w:color w:val="auto"/>
          <w:sz w:val="22"/>
          <w:szCs w:val="22"/>
        </w:rPr>
      </w:pPr>
      <w:r w:rsidRPr="00B902CC">
        <w:rPr>
          <w:rFonts w:asciiTheme="minorHAnsi" w:hAnsiTheme="minorHAnsi" w:cstheme="minorHAnsi"/>
          <w:color w:val="auto"/>
          <w:sz w:val="22"/>
          <w:szCs w:val="22"/>
        </w:rPr>
        <w:t xml:space="preserve">nr </w:t>
      </w:r>
      <w:r w:rsidR="00B902CC" w:rsidRPr="00B902CC">
        <w:rPr>
          <w:rFonts w:asciiTheme="minorHAnsi" w:hAnsiTheme="minorHAnsi" w:cstheme="minorHAnsi"/>
          <w:color w:val="auto"/>
          <w:sz w:val="22"/>
          <w:szCs w:val="22"/>
        </w:rPr>
        <w:t>0530T</w:t>
      </w:r>
      <w:r w:rsidRPr="00B902CC">
        <w:rPr>
          <w:rFonts w:asciiTheme="minorHAnsi" w:hAnsiTheme="minorHAnsi" w:cstheme="minorHAnsi"/>
          <w:color w:val="auto"/>
          <w:sz w:val="22"/>
          <w:szCs w:val="22"/>
        </w:rPr>
        <w:t xml:space="preserve"> Kazimierza Wielka - Wielgus - Kościelec jako alternatywne powiązanie z</w:t>
      </w:r>
      <w:r w:rsidR="00AD6401" w:rsidRPr="00B902CC">
        <w:rPr>
          <w:rFonts w:asciiTheme="minorHAnsi" w:hAnsiTheme="minorHAnsi" w:cstheme="minorHAnsi"/>
          <w:color w:val="auto"/>
          <w:sz w:val="22"/>
          <w:szCs w:val="22"/>
        </w:rPr>
        <w:t xml:space="preserve"> </w:t>
      </w:r>
      <w:r w:rsidRPr="00B902CC">
        <w:rPr>
          <w:rFonts w:asciiTheme="minorHAnsi" w:hAnsiTheme="minorHAnsi" w:cstheme="minorHAnsi"/>
          <w:color w:val="auto"/>
          <w:sz w:val="22"/>
          <w:szCs w:val="22"/>
        </w:rPr>
        <w:t>Proszowicami.</w:t>
      </w:r>
    </w:p>
    <w:p w14:paraId="017504DC" w14:textId="209DE22C" w:rsidR="00B902CC" w:rsidRDefault="00B902CC" w:rsidP="00B902CC">
      <w:pPr>
        <w:pStyle w:val="Default"/>
        <w:ind w:firstLine="0"/>
        <w:rPr>
          <w:rFonts w:asciiTheme="minorHAnsi" w:hAnsiTheme="minorHAnsi" w:cstheme="minorHAnsi"/>
          <w:color w:val="auto"/>
          <w:sz w:val="22"/>
          <w:szCs w:val="22"/>
        </w:rPr>
      </w:pPr>
    </w:p>
    <w:p w14:paraId="63FA7CD6" w14:textId="5B6A2D21" w:rsidR="005362DF" w:rsidRDefault="005362DF" w:rsidP="00B902CC">
      <w:pPr>
        <w:pStyle w:val="Default"/>
        <w:ind w:firstLine="0"/>
        <w:rPr>
          <w:rFonts w:asciiTheme="minorHAnsi" w:hAnsiTheme="minorHAnsi" w:cstheme="minorHAnsi"/>
          <w:color w:val="auto"/>
          <w:sz w:val="22"/>
          <w:szCs w:val="22"/>
        </w:rPr>
      </w:pPr>
      <w:r>
        <w:rPr>
          <w:rFonts w:asciiTheme="minorHAnsi" w:hAnsiTheme="minorHAnsi" w:cstheme="minorHAnsi"/>
          <w:color w:val="auto"/>
          <w:sz w:val="22"/>
          <w:szCs w:val="22"/>
        </w:rPr>
        <w:t>Najmniej korzystne powiązania z miastem mają sołectwa:</w:t>
      </w:r>
    </w:p>
    <w:p w14:paraId="11FAC6DD" w14:textId="181421CE" w:rsidR="005362DF" w:rsidRDefault="005362DF">
      <w:pPr>
        <w:pStyle w:val="Default"/>
        <w:numPr>
          <w:ilvl w:val="0"/>
          <w:numId w:val="55"/>
        </w:numPr>
        <w:rPr>
          <w:rFonts w:asciiTheme="minorHAnsi" w:hAnsiTheme="minorHAnsi" w:cstheme="minorHAnsi"/>
          <w:color w:val="auto"/>
          <w:sz w:val="22"/>
          <w:szCs w:val="22"/>
        </w:rPr>
      </w:pPr>
      <w:r>
        <w:rPr>
          <w:rFonts w:asciiTheme="minorHAnsi" w:hAnsiTheme="minorHAnsi" w:cstheme="minorHAnsi"/>
          <w:color w:val="auto"/>
          <w:sz w:val="22"/>
          <w:szCs w:val="22"/>
        </w:rPr>
        <w:t>Dalechowice, Krzyszkowice, Wojsławice, Plechów – położone w południowej i zachodniej części gminy oraz</w:t>
      </w:r>
    </w:p>
    <w:p w14:paraId="57619501" w14:textId="53B5E2B9" w:rsidR="005362DF" w:rsidRDefault="005362DF">
      <w:pPr>
        <w:pStyle w:val="Default"/>
        <w:numPr>
          <w:ilvl w:val="0"/>
          <w:numId w:val="55"/>
        </w:numPr>
        <w:rPr>
          <w:rFonts w:asciiTheme="minorHAnsi" w:hAnsiTheme="minorHAnsi" w:cstheme="minorHAnsi"/>
          <w:color w:val="auto"/>
          <w:sz w:val="22"/>
          <w:szCs w:val="22"/>
        </w:rPr>
      </w:pPr>
      <w:r>
        <w:rPr>
          <w:rFonts w:asciiTheme="minorHAnsi" w:hAnsiTheme="minorHAnsi" w:cstheme="minorHAnsi"/>
          <w:color w:val="auto"/>
          <w:sz w:val="22"/>
          <w:szCs w:val="22"/>
        </w:rPr>
        <w:t>Gunów-Kolonia, Głuchów, Lekszyce, Zysławice – położone najdalej od miasta.</w:t>
      </w:r>
    </w:p>
    <w:p w14:paraId="69CAB565" w14:textId="77777777" w:rsidR="005362DF" w:rsidRDefault="005362DF" w:rsidP="00B902CC">
      <w:pPr>
        <w:pStyle w:val="Default"/>
        <w:ind w:firstLine="0"/>
        <w:rPr>
          <w:rFonts w:asciiTheme="minorHAnsi" w:hAnsiTheme="minorHAnsi" w:cstheme="minorHAnsi"/>
          <w:color w:val="auto"/>
          <w:sz w:val="22"/>
          <w:szCs w:val="22"/>
        </w:rPr>
      </w:pPr>
    </w:p>
    <w:p w14:paraId="007BEA47" w14:textId="513FA009" w:rsidR="005362DF" w:rsidRDefault="005362DF" w:rsidP="00B902CC">
      <w:pPr>
        <w:pStyle w:val="Default"/>
        <w:ind w:firstLine="0"/>
        <w:rPr>
          <w:rFonts w:asciiTheme="minorHAnsi" w:hAnsiTheme="minorHAnsi" w:cstheme="minorHAnsi"/>
          <w:color w:val="auto"/>
          <w:sz w:val="22"/>
          <w:szCs w:val="22"/>
        </w:rPr>
      </w:pPr>
      <w:r>
        <w:rPr>
          <w:rFonts w:asciiTheme="minorHAnsi" w:hAnsiTheme="minorHAnsi" w:cstheme="minorHAnsi"/>
          <w:color w:val="auto"/>
          <w:sz w:val="22"/>
          <w:szCs w:val="22"/>
        </w:rPr>
        <w:t>Poza tymi sołectwa szacuje się, że 80% mieszkańców terenów wiejskich może dotrzeć do centrum miasta w niecałe 10 min.!</w:t>
      </w:r>
      <w:r>
        <w:rPr>
          <w:rStyle w:val="Odwoanieprzypisudolnego"/>
          <w:rFonts w:asciiTheme="minorHAnsi" w:hAnsiTheme="minorHAnsi" w:cstheme="minorHAnsi"/>
          <w:color w:val="auto"/>
          <w:sz w:val="22"/>
          <w:szCs w:val="22"/>
        </w:rPr>
        <w:footnoteReference w:id="27"/>
      </w:r>
    </w:p>
    <w:p w14:paraId="5B7D29C4" w14:textId="77777777" w:rsidR="005362DF" w:rsidRDefault="005362DF" w:rsidP="00B902CC">
      <w:pPr>
        <w:pStyle w:val="Default"/>
        <w:ind w:firstLine="0"/>
        <w:rPr>
          <w:rFonts w:asciiTheme="minorHAnsi" w:hAnsiTheme="minorHAnsi" w:cstheme="minorHAnsi"/>
          <w:color w:val="auto"/>
          <w:sz w:val="22"/>
          <w:szCs w:val="22"/>
        </w:rPr>
      </w:pPr>
    </w:p>
    <w:p w14:paraId="2CC2A4BE" w14:textId="2CD7524D" w:rsidR="00B76F9E" w:rsidRDefault="001A5036" w:rsidP="00B902CC">
      <w:pPr>
        <w:pStyle w:val="Default"/>
        <w:ind w:firstLine="0"/>
        <w:rPr>
          <w:rFonts w:asciiTheme="minorHAnsi" w:hAnsiTheme="minorHAnsi" w:cstheme="minorHAnsi"/>
          <w:color w:val="auto"/>
          <w:sz w:val="22"/>
          <w:szCs w:val="22"/>
        </w:rPr>
      </w:pPr>
      <w:r>
        <w:rPr>
          <w:rFonts w:asciiTheme="minorHAnsi" w:hAnsiTheme="minorHAnsi" w:cstheme="minorHAnsi"/>
          <w:color w:val="auto"/>
          <w:sz w:val="22"/>
          <w:szCs w:val="22"/>
        </w:rPr>
        <w:t>Warto zwrócić uwagę</w:t>
      </w:r>
      <w:r w:rsidR="00B76F9E">
        <w:rPr>
          <w:rFonts w:asciiTheme="minorHAnsi" w:hAnsiTheme="minorHAnsi" w:cstheme="minorHAnsi"/>
          <w:color w:val="auto"/>
          <w:sz w:val="22"/>
          <w:szCs w:val="22"/>
        </w:rPr>
        <w:t xml:space="preserve"> (co obrazuje także poniższa mapa)</w:t>
      </w:r>
      <w:r>
        <w:rPr>
          <w:rFonts w:asciiTheme="minorHAnsi" w:hAnsiTheme="minorHAnsi" w:cstheme="minorHAnsi"/>
          <w:color w:val="auto"/>
          <w:sz w:val="22"/>
          <w:szCs w:val="22"/>
        </w:rPr>
        <w:t xml:space="preserve">, że w strefie oddziaływania (rozumianego jako max. 30 min. czas dojazdu) miasta Kazimierza Wielka jest aż 16 gmin z aż 5 powiatów: kazimierskiego, pińczowskiego, buskiego, proszowickiego i miechowskiego. A w strefie z 20 min. dojazdem znajdują się gminy: Brzesko Nowe, Działoszyce, Złota, Wiślica, Radziemice i Proszowice. </w:t>
      </w:r>
    </w:p>
    <w:p w14:paraId="21AD6FD9" w14:textId="77777777" w:rsidR="005362DF" w:rsidRDefault="005362DF" w:rsidP="00B902CC">
      <w:pPr>
        <w:pStyle w:val="Default"/>
        <w:ind w:firstLine="0"/>
        <w:rPr>
          <w:rFonts w:asciiTheme="minorHAnsi" w:hAnsiTheme="minorHAnsi" w:cstheme="minorHAnsi"/>
          <w:color w:val="auto"/>
          <w:sz w:val="22"/>
          <w:szCs w:val="22"/>
        </w:rPr>
      </w:pPr>
    </w:p>
    <w:p w14:paraId="0A7D40D7" w14:textId="77777777" w:rsidR="00B76F9E" w:rsidRDefault="00B76F9E">
      <w:pPr>
        <w:rPr>
          <w:rFonts w:cstheme="minorHAnsi"/>
        </w:rPr>
      </w:pPr>
      <w:r>
        <w:rPr>
          <w:rFonts w:cstheme="minorHAnsi"/>
        </w:rPr>
        <w:br w:type="page"/>
      </w:r>
    </w:p>
    <w:p w14:paraId="6262937B" w14:textId="77777777" w:rsidR="00B76F9E" w:rsidRDefault="00B76F9E" w:rsidP="00B76F9E">
      <w:pPr>
        <w:pStyle w:val="Bezodstpw"/>
        <w:jc w:val="center"/>
        <w:rPr>
          <w:sz w:val="20"/>
          <w:szCs w:val="20"/>
        </w:rPr>
        <w:sectPr w:rsidR="00B76F9E" w:rsidSect="001219E3">
          <w:pgSz w:w="11906" w:h="16838"/>
          <w:pgMar w:top="1440" w:right="1440" w:bottom="1440" w:left="1440" w:header="706" w:footer="706" w:gutter="0"/>
          <w:cols w:space="720"/>
          <w:docGrid w:linePitch="360"/>
        </w:sectPr>
      </w:pPr>
    </w:p>
    <w:p w14:paraId="5E2E287E" w14:textId="73A4D30E" w:rsidR="001A5036" w:rsidRPr="00B76F9E" w:rsidRDefault="00B76F9E" w:rsidP="00B76F9E">
      <w:pPr>
        <w:pStyle w:val="Bezodstpw"/>
        <w:jc w:val="center"/>
        <w:rPr>
          <w:rFonts w:asciiTheme="minorHAnsi" w:hAnsiTheme="minorHAnsi" w:cstheme="minorHAnsi"/>
          <w:sz w:val="20"/>
          <w:szCs w:val="20"/>
        </w:rPr>
      </w:pPr>
      <w:bookmarkStart w:id="103" w:name="_Toc114217957"/>
      <w:r w:rsidRPr="00B76F9E">
        <w:rPr>
          <w:sz w:val="20"/>
          <w:szCs w:val="20"/>
        </w:rPr>
        <w:lastRenderedPageBreak/>
        <w:t xml:space="preserve">Mapa </w:t>
      </w:r>
      <w:r w:rsidRPr="00B76F9E">
        <w:rPr>
          <w:sz w:val="20"/>
          <w:szCs w:val="20"/>
        </w:rPr>
        <w:fldChar w:fldCharType="begin"/>
      </w:r>
      <w:r w:rsidRPr="00B76F9E">
        <w:rPr>
          <w:sz w:val="20"/>
          <w:szCs w:val="20"/>
        </w:rPr>
        <w:instrText xml:space="preserve"> SEQ Mapa \* ARABIC </w:instrText>
      </w:r>
      <w:r w:rsidRPr="00B76F9E">
        <w:rPr>
          <w:sz w:val="20"/>
          <w:szCs w:val="20"/>
        </w:rPr>
        <w:fldChar w:fldCharType="separate"/>
      </w:r>
      <w:r w:rsidR="00DF36A7">
        <w:rPr>
          <w:noProof/>
          <w:sz w:val="20"/>
          <w:szCs w:val="20"/>
        </w:rPr>
        <w:t>18</w:t>
      </w:r>
      <w:r w:rsidRPr="00B76F9E">
        <w:rPr>
          <w:sz w:val="20"/>
          <w:szCs w:val="20"/>
        </w:rPr>
        <w:fldChar w:fldCharType="end"/>
      </w:r>
      <w:r w:rsidRPr="00B76F9E">
        <w:rPr>
          <w:sz w:val="20"/>
          <w:szCs w:val="20"/>
        </w:rPr>
        <w:t xml:space="preserve"> Powiązania zewnętrzne i oddziaływanie Gminy Kazimierza Wielka</w:t>
      </w:r>
      <w:bookmarkEnd w:id="103"/>
    </w:p>
    <w:p w14:paraId="43B27027" w14:textId="07C33CBF" w:rsidR="001A5036" w:rsidRDefault="00B76F9E" w:rsidP="00A81CCB">
      <w:pPr>
        <w:pStyle w:val="Default"/>
        <w:ind w:firstLine="0"/>
        <w:rPr>
          <w:rFonts w:asciiTheme="minorHAnsi" w:hAnsiTheme="minorHAnsi" w:cstheme="minorHAnsi"/>
          <w:color w:val="auto"/>
          <w:sz w:val="22"/>
          <w:szCs w:val="22"/>
        </w:rPr>
      </w:pPr>
      <w:r>
        <w:rPr>
          <w:noProof/>
        </w:rPr>
        <w:drawing>
          <wp:inline distT="0" distB="0" distL="0" distR="0" wp14:anchorId="4C741317" wp14:editId="1ED381E5">
            <wp:extent cx="7962900" cy="5257137"/>
            <wp:effectExtent l="0" t="0" r="0" b="127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971792" cy="5263008"/>
                    </a:xfrm>
                    <a:prstGeom prst="rect">
                      <a:avLst/>
                    </a:prstGeom>
                    <a:noFill/>
                    <a:ln>
                      <a:noFill/>
                    </a:ln>
                  </pic:spPr>
                </pic:pic>
              </a:graphicData>
            </a:graphic>
          </wp:inline>
        </w:drawing>
      </w:r>
    </w:p>
    <w:p w14:paraId="7AC0C686" w14:textId="4171A15C" w:rsidR="00B76F9E" w:rsidRPr="00B76F9E" w:rsidRDefault="00B76F9E" w:rsidP="00B76F9E">
      <w:pPr>
        <w:pStyle w:val="Bezodstpw"/>
        <w:jc w:val="center"/>
        <w:rPr>
          <w:sz w:val="20"/>
          <w:szCs w:val="20"/>
        </w:rPr>
        <w:sectPr w:rsidR="00B76F9E" w:rsidRPr="00B76F9E" w:rsidSect="00B76F9E">
          <w:pgSz w:w="16838" w:h="11906" w:orient="landscape" w:code="9"/>
          <w:pgMar w:top="1440" w:right="1440" w:bottom="1440" w:left="1440" w:header="709" w:footer="709" w:gutter="0"/>
          <w:cols w:space="720"/>
          <w:docGrid w:linePitch="360"/>
        </w:sectPr>
      </w:pPr>
      <w:r w:rsidRPr="00B76F9E">
        <w:rPr>
          <w:sz w:val="20"/>
          <w:szCs w:val="20"/>
        </w:rPr>
        <w:t xml:space="preserve">Źródło: </w:t>
      </w:r>
      <w:bookmarkStart w:id="104" w:name="_Hlk114046548"/>
      <w:r w:rsidRPr="00B76F9E">
        <w:rPr>
          <w:sz w:val="20"/>
          <w:szCs w:val="20"/>
        </w:rPr>
        <w:t xml:space="preserve">Studium </w:t>
      </w:r>
      <w:r>
        <w:rPr>
          <w:sz w:val="20"/>
          <w:szCs w:val="20"/>
        </w:rPr>
        <w:t>U</w:t>
      </w:r>
      <w:r w:rsidRPr="00B76F9E">
        <w:rPr>
          <w:sz w:val="20"/>
          <w:szCs w:val="20"/>
        </w:rPr>
        <w:t xml:space="preserve">warunkowań i </w:t>
      </w:r>
      <w:r>
        <w:rPr>
          <w:sz w:val="20"/>
          <w:szCs w:val="20"/>
        </w:rPr>
        <w:t>K</w:t>
      </w:r>
      <w:r w:rsidRPr="00B76F9E">
        <w:rPr>
          <w:sz w:val="20"/>
          <w:szCs w:val="20"/>
        </w:rPr>
        <w:t xml:space="preserve">ierunków </w:t>
      </w:r>
      <w:r>
        <w:rPr>
          <w:sz w:val="20"/>
          <w:szCs w:val="20"/>
        </w:rPr>
        <w:t>Z</w:t>
      </w:r>
      <w:r w:rsidRPr="00B76F9E">
        <w:rPr>
          <w:sz w:val="20"/>
          <w:szCs w:val="20"/>
        </w:rPr>
        <w:t xml:space="preserve">agospodarowania </w:t>
      </w:r>
      <w:r>
        <w:rPr>
          <w:sz w:val="20"/>
          <w:szCs w:val="20"/>
        </w:rPr>
        <w:t>P</w:t>
      </w:r>
      <w:r w:rsidRPr="00B76F9E">
        <w:rPr>
          <w:sz w:val="20"/>
          <w:szCs w:val="20"/>
        </w:rPr>
        <w:t>rzestrzennego</w:t>
      </w:r>
      <w:r>
        <w:rPr>
          <w:sz w:val="20"/>
          <w:szCs w:val="20"/>
        </w:rPr>
        <w:t xml:space="preserve"> Miasta i Gminy Kazimierza Wielka, przyjęte uchwałą LIV/421/2022 Rady Miejskiej </w:t>
      </w:r>
      <w:r>
        <w:rPr>
          <w:sz w:val="20"/>
          <w:szCs w:val="20"/>
        </w:rPr>
        <w:br/>
        <w:t>w Kazimierzy Wielkiej  z 28.01.2022r., s. 147</w:t>
      </w:r>
    </w:p>
    <w:bookmarkEnd w:id="104"/>
    <w:p w14:paraId="710BE8CA" w14:textId="7C4E3DE2" w:rsidR="00693C87" w:rsidRDefault="00693C87" w:rsidP="00A943F0">
      <w:pPr>
        <w:jc w:val="both"/>
        <w:rPr>
          <w:rFonts w:cstheme="minorHAnsi"/>
        </w:rPr>
      </w:pPr>
      <w:r>
        <w:rPr>
          <w:rFonts w:cstheme="minorHAnsi"/>
        </w:rPr>
        <w:lastRenderedPageBreak/>
        <w:t>Układ komunikacyjny na terenie miasta</w:t>
      </w:r>
    </w:p>
    <w:p w14:paraId="0088177B" w14:textId="41372142" w:rsidR="00693C87" w:rsidRDefault="00693C87" w:rsidP="00A943F0">
      <w:pPr>
        <w:jc w:val="both"/>
        <w:rPr>
          <w:rFonts w:cstheme="minorHAnsi"/>
        </w:rPr>
      </w:pPr>
      <w:r>
        <w:rPr>
          <w:rFonts w:cstheme="minorHAnsi"/>
        </w:rPr>
        <w:t>Główn</w:t>
      </w:r>
      <w:r w:rsidR="00C355F9">
        <w:rPr>
          <w:rFonts w:cstheme="minorHAnsi"/>
        </w:rPr>
        <w:t>ymi</w:t>
      </w:r>
      <w:r>
        <w:rPr>
          <w:rFonts w:cstheme="minorHAnsi"/>
        </w:rPr>
        <w:t xml:space="preserve"> „arteri</w:t>
      </w:r>
      <w:r w:rsidR="00C355F9">
        <w:rPr>
          <w:rFonts w:cstheme="minorHAnsi"/>
        </w:rPr>
        <w:t>ami</w:t>
      </w:r>
      <w:r>
        <w:rPr>
          <w:rFonts w:cstheme="minorHAnsi"/>
        </w:rPr>
        <w:t xml:space="preserve">” miasta </w:t>
      </w:r>
      <w:r w:rsidR="00C355F9">
        <w:rPr>
          <w:rFonts w:cstheme="minorHAnsi"/>
        </w:rPr>
        <w:t>są</w:t>
      </w:r>
      <w:r>
        <w:rPr>
          <w:rFonts w:cstheme="minorHAnsi"/>
        </w:rPr>
        <w:t xml:space="preserve"> </w:t>
      </w:r>
      <w:r w:rsidR="00C355F9">
        <w:rPr>
          <w:rFonts w:cstheme="minorHAnsi"/>
        </w:rPr>
        <w:t>d</w:t>
      </w:r>
      <w:r>
        <w:rPr>
          <w:rFonts w:cstheme="minorHAnsi"/>
        </w:rPr>
        <w:t>rog</w:t>
      </w:r>
      <w:r w:rsidR="00C355F9">
        <w:rPr>
          <w:rFonts w:cstheme="minorHAnsi"/>
        </w:rPr>
        <w:t>i</w:t>
      </w:r>
      <w:r>
        <w:rPr>
          <w:rFonts w:cstheme="minorHAnsi"/>
        </w:rPr>
        <w:t xml:space="preserve"> wojewódzk</w:t>
      </w:r>
      <w:r w:rsidR="00C355F9">
        <w:rPr>
          <w:rFonts w:cstheme="minorHAnsi"/>
        </w:rPr>
        <w:t>ie</w:t>
      </w:r>
      <w:r>
        <w:rPr>
          <w:rFonts w:cstheme="minorHAnsi"/>
        </w:rPr>
        <w:t xml:space="preserve"> 768 (ulice: Kolejowa, 1 maja, H. Sienkiewicza, Koszycka)</w:t>
      </w:r>
      <w:r w:rsidR="00C355F9">
        <w:rPr>
          <w:rFonts w:cstheme="minorHAnsi"/>
        </w:rPr>
        <w:t xml:space="preserve"> oraz 776 (ulice: Armii Krajowej, Marszałka J. Piłsudskiego, B. Głowackiego).</w:t>
      </w:r>
    </w:p>
    <w:p w14:paraId="69947381" w14:textId="760365F0" w:rsidR="00693C87" w:rsidRPr="00693C87" w:rsidRDefault="00693C87" w:rsidP="00693C87">
      <w:pPr>
        <w:pStyle w:val="Bezodstpw"/>
        <w:jc w:val="center"/>
        <w:rPr>
          <w:sz w:val="20"/>
          <w:szCs w:val="20"/>
        </w:rPr>
      </w:pPr>
      <w:bookmarkStart w:id="105" w:name="_Toc114217958"/>
      <w:r w:rsidRPr="00693C87">
        <w:rPr>
          <w:sz w:val="20"/>
          <w:szCs w:val="20"/>
        </w:rPr>
        <w:t xml:space="preserve">Mapa </w:t>
      </w:r>
      <w:r w:rsidRPr="00693C87">
        <w:rPr>
          <w:sz w:val="20"/>
          <w:szCs w:val="20"/>
        </w:rPr>
        <w:fldChar w:fldCharType="begin"/>
      </w:r>
      <w:r w:rsidRPr="00693C87">
        <w:rPr>
          <w:sz w:val="20"/>
          <w:szCs w:val="20"/>
        </w:rPr>
        <w:instrText xml:space="preserve"> SEQ Mapa \* ARABIC </w:instrText>
      </w:r>
      <w:r w:rsidRPr="00693C87">
        <w:rPr>
          <w:sz w:val="20"/>
          <w:szCs w:val="20"/>
        </w:rPr>
        <w:fldChar w:fldCharType="separate"/>
      </w:r>
      <w:r w:rsidR="00DF36A7">
        <w:rPr>
          <w:noProof/>
          <w:sz w:val="20"/>
          <w:szCs w:val="20"/>
        </w:rPr>
        <w:t>19</w:t>
      </w:r>
      <w:r w:rsidRPr="00693C87">
        <w:rPr>
          <w:sz w:val="20"/>
          <w:szCs w:val="20"/>
        </w:rPr>
        <w:fldChar w:fldCharType="end"/>
      </w:r>
      <w:r w:rsidRPr="00693C87">
        <w:rPr>
          <w:sz w:val="20"/>
          <w:szCs w:val="20"/>
        </w:rPr>
        <w:t xml:space="preserve"> Układ drogowy na terenie miasta Kazimierza Wielka</w:t>
      </w:r>
      <w:bookmarkEnd w:id="105"/>
    </w:p>
    <w:p w14:paraId="2AFF8266" w14:textId="5331FFA1" w:rsidR="00693C87" w:rsidRDefault="00693C87" w:rsidP="00693C87">
      <w:pPr>
        <w:pStyle w:val="Bezodstpw"/>
      </w:pPr>
      <w:r>
        <w:rPr>
          <w:noProof/>
        </w:rPr>
        <w:drawing>
          <wp:inline distT="0" distB="0" distL="0" distR="0" wp14:anchorId="1797D4C5" wp14:editId="5AE22612">
            <wp:extent cx="5731510" cy="3968115"/>
            <wp:effectExtent l="0" t="0" r="254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3968115"/>
                    </a:xfrm>
                    <a:prstGeom prst="rect">
                      <a:avLst/>
                    </a:prstGeom>
                    <a:noFill/>
                    <a:ln>
                      <a:noFill/>
                    </a:ln>
                  </pic:spPr>
                </pic:pic>
              </a:graphicData>
            </a:graphic>
          </wp:inline>
        </w:drawing>
      </w:r>
    </w:p>
    <w:p w14:paraId="402893E3" w14:textId="49553E1D" w:rsidR="00693C87" w:rsidRPr="00693C87" w:rsidRDefault="00693C87" w:rsidP="00693C87">
      <w:pPr>
        <w:pStyle w:val="Bezodstpw"/>
        <w:jc w:val="center"/>
        <w:rPr>
          <w:sz w:val="20"/>
          <w:szCs w:val="20"/>
        </w:rPr>
      </w:pPr>
      <w:r w:rsidRPr="00693C87">
        <w:rPr>
          <w:sz w:val="20"/>
          <w:szCs w:val="20"/>
        </w:rPr>
        <w:t xml:space="preserve">Źródło: Google </w:t>
      </w:r>
      <w:proofErr w:type="spellStart"/>
      <w:r w:rsidRPr="00693C87">
        <w:rPr>
          <w:sz w:val="20"/>
          <w:szCs w:val="20"/>
        </w:rPr>
        <w:t>Maps</w:t>
      </w:r>
      <w:proofErr w:type="spellEnd"/>
    </w:p>
    <w:p w14:paraId="2C8FC783" w14:textId="22E5B6C5" w:rsidR="00C355F9" w:rsidRDefault="00C355F9" w:rsidP="00693C87">
      <w:pPr>
        <w:pStyle w:val="Bezodstpw"/>
      </w:pPr>
    </w:p>
    <w:p w14:paraId="70E2F99A" w14:textId="0FA018BC" w:rsidR="00693C87" w:rsidRDefault="00C355F9" w:rsidP="00C355F9">
      <w:pPr>
        <w:pStyle w:val="Bezodstpw"/>
        <w:jc w:val="both"/>
      </w:pPr>
      <w:r>
        <w:t>Obecnie Świętokrzyski Zarząd Dróg Wojewódzkich realizuje inwestycje pn. „</w:t>
      </w:r>
      <w:r w:rsidRPr="00B54111">
        <w:t>Rozbudowa drogi wojewódzkiej nr 768 od km ok. 49+200 (</w:t>
      </w:r>
      <w:proofErr w:type="spellStart"/>
      <w:r w:rsidRPr="00B54111">
        <w:t>ist</w:t>
      </w:r>
      <w:proofErr w:type="spellEnd"/>
      <w:r w:rsidRPr="00B54111">
        <w:t>. 51+300 ) do km. ok. 64+163 (</w:t>
      </w:r>
      <w:proofErr w:type="spellStart"/>
      <w:r w:rsidRPr="00B54111">
        <w:t>ist</w:t>
      </w:r>
      <w:proofErr w:type="spellEnd"/>
      <w:r w:rsidRPr="00B54111">
        <w:t>. 66+152,48) wraz</w:t>
      </w:r>
      <w:r>
        <w:t xml:space="preserve"> </w:t>
      </w:r>
      <w:r>
        <w:br/>
        <w:t>z budową obwodnicy m. Kazimierza Wielka”. W jej wyniku na terenie miasta powstanie m.in. rondo na początku wschodniej obwodnicy miasta, 2,7 km drogi projektowej nowym śladem, budowa fragmentu</w:t>
      </w:r>
      <w:r w:rsidR="00577A6E">
        <w:t xml:space="preserve"> (dł. 1,4 km)</w:t>
      </w:r>
      <w:r>
        <w:t xml:space="preserve"> zachodniej obwodnicy miasta od ul. Koszyckiej (DW 768) do DW 776 skrzyżowanie ul. Armii Krajowej i T. Kościuszki.</w:t>
      </w:r>
    </w:p>
    <w:p w14:paraId="1D1B241B" w14:textId="77777777" w:rsidR="00C355F9" w:rsidRDefault="00C355F9" w:rsidP="00693C87">
      <w:pPr>
        <w:pStyle w:val="Bezodstpw"/>
      </w:pPr>
    </w:p>
    <w:p w14:paraId="1A58621B" w14:textId="4D062A0D" w:rsidR="00C74F7F" w:rsidRPr="00B654AE" w:rsidRDefault="00B76F9E" w:rsidP="00A943F0">
      <w:pPr>
        <w:jc w:val="both"/>
        <w:rPr>
          <w:rFonts w:cstheme="minorHAnsi"/>
        </w:rPr>
      </w:pPr>
      <w:r>
        <w:rPr>
          <w:rFonts w:cstheme="minorHAnsi"/>
        </w:rPr>
        <w:t>D</w:t>
      </w:r>
      <w:r w:rsidR="00C74F7F" w:rsidRPr="00B654AE">
        <w:rPr>
          <w:rFonts w:cstheme="minorHAnsi"/>
        </w:rPr>
        <w:t>o podstawowego układu drogowego miasta obok ww. dróg wojewódzkich zaliczyć</w:t>
      </w:r>
      <w:r w:rsidR="00AD6401" w:rsidRPr="00B654AE">
        <w:rPr>
          <w:rFonts w:cstheme="minorHAnsi"/>
        </w:rPr>
        <w:t xml:space="preserve"> </w:t>
      </w:r>
      <w:r w:rsidR="00C74F7F" w:rsidRPr="00B654AE">
        <w:rPr>
          <w:rFonts w:cstheme="minorHAnsi"/>
        </w:rPr>
        <w:t xml:space="preserve">można jeszcze odcinki dróg powiatowych: ul. Sienkiewicza wiążącą miasto z ok. 1/3 obszaru gminy położonego </w:t>
      </w:r>
      <w:r w:rsidR="00A943F0">
        <w:rPr>
          <w:rFonts w:cstheme="minorHAnsi"/>
        </w:rPr>
        <w:br/>
      </w:r>
      <w:r w:rsidR="00C74F7F" w:rsidRPr="00B654AE">
        <w:rPr>
          <w:rFonts w:cstheme="minorHAnsi"/>
        </w:rPr>
        <w:t>w południowo-zachodniej jego części oraz ul. Budzyńska będąca potencjalną alternatywą dojazdu do Skalbmierza.</w:t>
      </w:r>
    </w:p>
    <w:p w14:paraId="072D50C0" w14:textId="77777777" w:rsidR="00577A6E" w:rsidRDefault="00C74F7F" w:rsidP="00A81CCB">
      <w:pPr>
        <w:pStyle w:val="Default"/>
        <w:ind w:firstLine="0"/>
        <w:rPr>
          <w:rFonts w:asciiTheme="minorHAnsi" w:hAnsiTheme="minorHAnsi" w:cstheme="minorHAnsi"/>
          <w:color w:val="auto"/>
          <w:sz w:val="22"/>
          <w:szCs w:val="22"/>
        </w:rPr>
      </w:pPr>
      <w:r w:rsidRPr="00B654AE">
        <w:rPr>
          <w:rFonts w:asciiTheme="minorHAnsi" w:hAnsiTheme="minorHAnsi" w:cstheme="minorHAnsi"/>
          <w:color w:val="auto"/>
          <w:sz w:val="22"/>
          <w:szCs w:val="22"/>
        </w:rPr>
        <w:t>Uzupełniający układ drogowy miasta stanowią ulice lokalne miejskie w liczbie 61 o</w:t>
      </w:r>
      <w:r w:rsidR="007C3846" w:rsidRPr="00B654AE">
        <w:rPr>
          <w:rFonts w:asciiTheme="minorHAnsi" w:hAnsiTheme="minorHAnsi" w:cstheme="minorHAnsi"/>
          <w:color w:val="auto"/>
          <w:sz w:val="22"/>
          <w:szCs w:val="22"/>
        </w:rPr>
        <w:t xml:space="preserve"> </w:t>
      </w:r>
      <w:r w:rsidRPr="00B654AE">
        <w:rPr>
          <w:rFonts w:asciiTheme="minorHAnsi" w:hAnsiTheme="minorHAnsi" w:cstheme="minorHAnsi"/>
          <w:color w:val="auto"/>
          <w:sz w:val="22"/>
          <w:szCs w:val="22"/>
        </w:rPr>
        <w:t>łącznej długości 18,3 km, w tym o nawierzchni ulepszonej –11,8 km, utwardzonej –2,5 km, i gruntowej – 4,0 km. Do ulic lokalnych miejskich przenoszących większy ruch należą ulice: Krakowska, Głowackiego, Przemysłowa, Partyzantów, Szkolna, Kościuszki, Nowa Wieś. Ulice Krakowska i Głowackiego stanowią uzupełnienie podstawowego układu drogowego miasta.</w:t>
      </w:r>
    </w:p>
    <w:p w14:paraId="1C69F8FE" w14:textId="3D95C39E" w:rsidR="00C74F7F" w:rsidRDefault="00577A6E" w:rsidP="00A81CCB">
      <w:pPr>
        <w:pStyle w:val="Default"/>
        <w:ind w:firstLine="0"/>
        <w:rPr>
          <w:rFonts w:asciiTheme="minorHAnsi" w:hAnsiTheme="minorHAnsi" w:cstheme="minorHAnsi"/>
          <w:color w:val="auto"/>
          <w:sz w:val="22"/>
          <w:szCs w:val="22"/>
        </w:rPr>
      </w:pPr>
      <w:r>
        <w:rPr>
          <w:rFonts w:asciiTheme="minorHAnsi" w:hAnsiTheme="minorHAnsi" w:cstheme="minorHAnsi"/>
          <w:color w:val="auto"/>
          <w:sz w:val="22"/>
          <w:szCs w:val="22"/>
        </w:rPr>
        <w:lastRenderedPageBreak/>
        <w:t>O</w:t>
      </w:r>
      <w:r w:rsidR="00C74F7F" w:rsidRPr="00B654AE">
        <w:rPr>
          <w:rFonts w:asciiTheme="minorHAnsi" w:hAnsiTheme="minorHAnsi" w:cstheme="minorHAnsi"/>
          <w:color w:val="auto"/>
          <w:sz w:val="22"/>
          <w:szCs w:val="22"/>
        </w:rPr>
        <w:t>gólna długość dróg publicznych (ulic) o twardej nawierzchni wynosi na obszarze</w:t>
      </w:r>
      <w:r w:rsidR="007C3846" w:rsidRPr="00B654AE">
        <w:rPr>
          <w:rFonts w:asciiTheme="minorHAnsi" w:hAnsiTheme="minorHAnsi" w:cstheme="minorHAnsi"/>
          <w:color w:val="auto"/>
          <w:sz w:val="22"/>
          <w:szCs w:val="22"/>
        </w:rPr>
        <w:t xml:space="preserve"> </w:t>
      </w:r>
      <w:r w:rsidR="00C74F7F" w:rsidRPr="00B654AE">
        <w:rPr>
          <w:rFonts w:asciiTheme="minorHAnsi" w:hAnsiTheme="minorHAnsi" w:cstheme="minorHAnsi"/>
          <w:color w:val="auto"/>
          <w:sz w:val="22"/>
          <w:szCs w:val="22"/>
        </w:rPr>
        <w:t>miasta 19,</w:t>
      </w:r>
      <w:r>
        <w:rPr>
          <w:rFonts w:asciiTheme="minorHAnsi" w:hAnsiTheme="minorHAnsi" w:cstheme="minorHAnsi"/>
          <w:color w:val="auto"/>
          <w:sz w:val="22"/>
          <w:szCs w:val="22"/>
        </w:rPr>
        <w:t xml:space="preserve">3 </w:t>
      </w:r>
      <w:r w:rsidR="00C74F7F" w:rsidRPr="00B654AE">
        <w:rPr>
          <w:rFonts w:asciiTheme="minorHAnsi" w:hAnsiTheme="minorHAnsi" w:cstheme="minorHAnsi"/>
          <w:color w:val="auto"/>
          <w:sz w:val="22"/>
          <w:szCs w:val="22"/>
        </w:rPr>
        <w:t>km</w:t>
      </w:r>
      <w:r>
        <w:rPr>
          <w:rStyle w:val="Odwoanieprzypisudolnego"/>
          <w:rFonts w:asciiTheme="minorHAnsi" w:hAnsiTheme="minorHAnsi" w:cstheme="minorHAnsi"/>
          <w:color w:val="auto"/>
          <w:sz w:val="22"/>
          <w:szCs w:val="22"/>
        </w:rPr>
        <w:footnoteReference w:id="28"/>
      </w:r>
      <w:r w:rsidR="00C74F7F" w:rsidRPr="00B654AE">
        <w:rPr>
          <w:rFonts w:asciiTheme="minorHAnsi" w:hAnsiTheme="minorHAnsi" w:cstheme="minorHAnsi"/>
          <w:color w:val="auto"/>
          <w:sz w:val="22"/>
          <w:szCs w:val="22"/>
        </w:rPr>
        <w:t xml:space="preserve"> </w:t>
      </w:r>
      <w:r w:rsidR="00A943F0">
        <w:rPr>
          <w:rFonts w:asciiTheme="minorHAnsi" w:hAnsiTheme="minorHAnsi" w:cstheme="minorHAnsi"/>
          <w:color w:val="auto"/>
          <w:sz w:val="22"/>
          <w:szCs w:val="22"/>
        </w:rPr>
        <w:br/>
      </w:r>
      <w:r w:rsidR="00C74F7F" w:rsidRPr="00B654AE">
        <w:rPr>
          <w:rFonts w:asciiTheme="minorHAnsi" w:hAnsiTheme="minorHAnsi" w:cstheme="minorHAnsi"/>
          <w:color w:val="auto"/>
          <w:sz w:val="22"/>
          <w:szCs w:val="22"/>
        </w:rPr>
        <w:t>w tym, o nawierzchni ulepszonej – 17,</w:t>
      </w:r>
      <w:r>
        <w:rPr>
          <w:rFonts w:asciiTheme="minorHAnsi" w:hAnsiTheme="minorHAnsi" w:cstheme="minorHAnsi"/>
          <w:color w:val="auto"/>
          <w:sz w:val="22"/>
          <w:szCs w:val="22"/>
        </w:rPr>
        <w:t>3</w:t>
      </w:r>
      <w:r w:rsidR="00C74F7F" w:rsidRPr="00B654AE">
        <w:rPr>
          <w:rFonts w:asciiTheme="minorHAnsi" w:hAnsiTheme="minorHAnsi" w:cstheme="minorHAnsi"/>
          <w:color w:val="auto"/>
          <w:sz w:val="22"/>
          <w:szCs w:val="22"/>
        </w:rPr>
        <w:t xml:space="preserve"> km, utwardzonej – 2 km.</w:t>
      </w:r>
    </w:p>
    <w:p w14:paraId="357E4C41" w14:textId="49403ADF" w:rsidR="00577A6E" w:rsidRDefault="00577A6E" w:rsidP="00A81CCB">
      <w:pPr>
        <w:pStyle w:val="Default"/>
        <w:ind w:firstLine="0"/>
        <w:rPr>
          <w:rFonts w:asciiTheme="minorHAnsi" w:hAnsiTheme="minorHAnsi" w:cstheme="minorHAnsi"/>
          <w:color w:val="auto"/>
          <w:sz w:val="22"/>
          <w:szCs w:val="22"/>
        </w:rPr>
      </w:pPr>
    </w:p>
    <w:p w14:paraId="401F4E02" w14:textId="259C5C80" w:rsidR="00577A6E" w:rsidRPr="00577A6E" w:rsidRDefault="00577A6E" w:rsidP="00A81CCB">
      <w:pPr>
        <w:pStyle w:val="Default"/>
        <w:ind w:firstLine="0"/>
        <w:rPr>
          <w:rFonts w:asciiTheme="minorHAnsi" w:hAnsiTheme="minorHAnsi" w:cstheme="minorHAnsi"/>
          <w:b/>
          <w:bCs/>
          <w:color w:val="auto"/>
          <w:sz w:val="22"/>
          <w:szCs w:val="22"/>
        </w:rPr>
      </w:pPr>
      <w:r w:rsidRPr="00577A6E">
        <w:rPr>
          <w:rFonts w:asciiTheme="minorHAnsi" w:hAnsiTheme="minorHAnsi" w:cstheme="minorHAnsi"/>
          <w:b/>
          <w:bCs/>
          <w:color w:val="auto"/>
          <w:sz w:val="22"/>
          <w:szCs w:val="22"/>
        </w:rPr>
        <w:t xml:space="preserve">Układ komunikacyjny na obszarze wiejskim </w:t>
      </w:r>
    </w:p>
    <w:p w14:paraId="3BCADE77" w14:textId="214EF8F5" w:rsidR="003001EA" w:rsidRDefault="00E20283" w:rsidP="00A81CCB">
      <w:pPr>
        <w:pStyle w:val="Default"/>
        <w:ind w:firstLine="0"/>
        <w:rPr>
          <w:rFonts w:asciiTheme="minorHAnsi" w:hAnsiTheme="minorHAnsi" w:cstheme="minorHAnsi"/>
          <w:color w:val="auto"/>
          <w:sz w:val="22"/>
          <w:szCs w:val="22"/>
        </w:rPr>
      </w:pPr>
      <w:r>
        <w:rPr>
          <w:rFonts w:asciiTheme="minorHAnsi" w:hAnsiTheme="minorHAnsi" w:cstheme="minorHAnsi"/>
          <w:color w:val="auto"/>
          <w:sz w:val="22"/>
          <w:szCs w:val="22"/>
        </w:rPr>
        <w:t>Podobanie jak w przypadku miasta, podstawowy układ drogowy odbywa się wzdłuż osi dróg wojewódzkich nr 768 i 776 oraz powiązane z nimi drogi powiatowe i gminne. Spośród 24 odcinków dróg powiatowych największe znaczenie mają:</w:t>
      </w:r>
    </w:p>
    <w:p w14:paraId="6DB19090" w14:textId="2A2CC3E4" w:rsidR="00E20283" w:rsidRDefault="00E20283">
      <w:pPr>
        <w:pStyle w:val="Default"/>
        <w:numPr>
          <w:ilvl w:val="0"/>
          <w:numId w:val="57"/>
        </w:numPr>
        <w:rPr>
          <w:rFonts w:asciiTheme="minorHAnsi" w:hAnsiTheme="minorHAnsi" w:cstheme="minorHAnsi"/>
          <w:color w:val="auto"/>
          <w:sz w:val="22"/>
          <w:szCs w:val="22"/>
        </w:rPr>
      </w:pPr>
      <w:r>
        <w:rPr>
          <w:rFonts w:asciiTheme="minorHAnsi" w:hAnsiTheme="minorHAnsi" w:cstheme="minorHAnsi"/>
          <w:color w:val="auto"/>
          <w:sz w:val="22"/>
          <w:szCs w:val="22"/>
        </w:rPr>
        <w:t>nr 0530 T Kazimierza Wielka – Wielgus – granica województwa,</w:t>
      </w:r>
    </w:p>
    <w:p w14:paraId="1263CD36" w14:textId="1D87F2FB" w:rsidR="00E20283" w:rsidRDefault="00E20283">
      <w:pPr>
        <w:pStyle w:val="Default"/>
        <w:numPr>
          <w:ilvl w:val="0"/>
          <w:numId w:val="57"/>
        </w:numPr>
        <w:rPr>
          <w:rFonts w:asciiTheme="minorHAnsi" w:hAnsiTheme="minorHAnsi" w:cstheme="minorHAnsi"/>
          <w:color w:val="auto"/>
          <w:sz w:val="22"/>
          <w:szCs w:val="22"/>
        </w:rPr>
      </w:pPr>
      <w:r>
        <w:rPr>
          <w:rFonts w:asciiTheme="minorHAnsi" w:hAnsiTheme="minorHAnsi" w:cstheme="minorHAnsi"/>
          <w:color w:val="auto"/>
          <w:sz w:val="22"/>
          <w:szCs w:val="22"/>
        </w:rPr>
        <w:t>nr 0546 T Jakuszowice – Bejsce – Rogów,</w:t>
      </w:r>
    </w:p>
    <w:p w14:paraId="03814C32" w14:textId="6DEDE27E" w:rsidR="00E20283" w:rsidRDefault="00E20283">
      <w:pPr>
        <w:pStyle w:val="Default"/>
        <w:numPr>
          <w:ilvl w:val="0"/>
          <w:numId w:val="57"/>
        </w:numPr>
        <w:rPr>
          <w:rFonts w:asciiTheme="minorHAnsi" w:hAnsiTheme="minorHAnsi" w:cstheme="minorHAnsi"/>
          <w:color w:val="auto"/>
          <w:sz w:val="22"/>
          <w:szCs w:val="22"/>
        </w:rPr>
      </w:pPr>
      <w:r>
        <w:rPr>
          <w:rFonts w:asciiTheme="minorHAnsi" w:hAnsiTheme="minorHAnsi" w:cstheme="minorHAnsi"/>
          <w:color w:val="auto"/>
          <w:sz w:val="22"/>
          <w:szCs w:val="22"/>
        </w:rPr>
        <w:t xml:space="preserve">nr 0529 T Topola – Broniszów, </w:t>
      </w:r>
    </w:p>
    <w:p w14:paraId="5A16FA7A" w14:textId="34D3B179" w:rsidR="00E20283" w:rsidRDefault="00E20283">
      <w:pPr>
        <w:pStyle w:val="Default"/>
        <w:numPr>
          <w:ilvl w:val="0"/>
          <w:numId w:val="57"/>
        </w:numPr>
        <w:rPr>
          <w:rFonts w:asciiTheme="minorHAnsi" w:hAnsiTheme="minorHAnsi" w:cstheme="minorHAnsi"/>
          <w:color w:val="auto"/>
          <w:sz w:val="22"/>
          <w:szCs w:val="22"/>
        </w:rPr>
      </w:pPr>
      <w:r>
        <w:rPr>
          <w:rFonts w:asciiTheme="minorHAnsi" w:hAnsiTheme="minorHAnsi" w:cstheme="minorHAnsi"/>
          <w:color w:val="auto"/>
          <w:sz w:val="22"/>
          <w:szCs w:val="22"/>
        </w:rPr>
        <w:t xml:space="preserve">nr 0505 T Skalbmierz – </w:t>
      </w:r>
      <w:proofErr w:type="spellStart"/>
      <w:r>
        <w:rPr>
          <w:rFonts w:asciiTheme="minorHAnsi" w:hAnsiTheme="minorHAnsi" w:cstheme="minorHAnsi"/>
          <w:color w:val="auto"/>
          <w:sz w:val="22"/>
          <w:szCs w:val="22"/>
        </w:rPr>
        <w:t>Przybenice</w:t>
      </w:r>
      <w:proofErr w:type="spellEnd"/>
      <w:r>
        <w:rPr>
          <w:rFonts w:asciiTheme="minorHAnsi" w:hAnsiTheme="minorHAnsi" w:cstheme="minorHAnsi"/>
          <w:color w:val="auto"/>
          <w:sz w:val="22"/>
          <w:szCs w:val="22"/>
        </w:rPr>
        <w:t xml:space="preserve">, </w:t>
      </w:r>
      <w:proofErr w:type="spellStart"/>
      <w:r>
        <w:rPr>
          <w:rFonts w:asciiTheme="minorHAnsi" w:hAnsiTheme="minorHAnsi" w:cstheme="minorHAnsi"/>
          <w:color w:val="auto"/>
          <w:sz w:val="22"/>
          <w:szCs w:val="22"/>
        </w:rPr>
        <w:t>Podkamieńczyce</w:t>
      </w:r>
      <w:proofErr w:type="spellEnd"/>
      <w:r>
        <w:rPr>
          <w:rFonts w:asciiTheme="minorHAnsi" w:hAnsiTheme="minorHAnsi" w:cstheme="minorHAnsi"/>
          <w:color w:val="auto"/>
          <w:sz w:val="22"/>
          <w:szCs w:val="22"/>
        </w:rPr>
        <w:t>.</w:t>
      </w:r>
    </w:p>
    <w:p w14:paraId="03E94FAC" w14:textId="4B50EAA2" w:rsidR="00E20283" w:rsidRDefault="00E20283" w:rsidP="00A81CCB">
      <w:pPr>
        <w:pStyle w:val="Default"/>
        <w:ind w:firstLine="0"/>
        <w:rPr>
          <w:rFonts w:asciiTheme="minorHAnsi" w:hAnsiTheme="minorHAnsi" w:cstheme="minorHAnsi"/>
          <w:color w:val="auto"/>
          <w:sz w:val="22"/>
          <w:szCs w:val="22"/>
        </w:rPr>
      </w:pPr>
      <w:r>
        <w:rPr>
          <w:rFonts w:asciiTheme="minorHAnsi" w:hAnsiTheme="minorHAnsi" w:cstheme="minorHAnsi"/>
          <w:color w:val="auto"/>
          <w:sz w:val="22"/>
          <w:szCs w:val="22"/>
        </w:rPr>
        <w:t xml:space="preserve">Pozostałe odcinki dróg powiatowych mają znaczenie bardziej lokalne łącząc poszczególne sołectwa (głównie) z miastem. </w:t>
      </w:r>
    </w:p>
    <w:p w14:paraId="4E9DAD51" w14:textId="77777777" w:rsidR="00577A6E" w:rsidRPr="00B654AE" w:rsidRDefault="00577A6E" w:rsidP="00A81CCB">
      <w:pPr>
        <w:pStyle w:val="Default"/>
        <w:ind w:firstLine="0"/>
        <w:rPr>
          <w:rFonts w:asciiTheme="minorHAnsi" w:hAnsiTheme="minorHAnsi" w:cstheme="minorHAnsi"/>
          <w:color w:val="auto"/>
          <w:sz w:val="22"/>
          <w:szCs w:val="22"/>
        </w:rPr>
      </w:pPr>
    </w:p>
    <w:p w14:paraId="1FA3E18D" w14:textId="1EAD26D4" w:rsidR="00AD114E" w:rsidRDefault="00AD114E" w:rsidP="00A81CCB">
      <w:pPr>
        <w:pStyle w:val="Default"/>
        <w:ind w:firstLine="0"/>
        <w:rPr>
          <w:rFonts w:asciiTheme="minorHAnsi" w:eastAsia="Calibri" w:hAnsiTheme="minorHAnsi" w:cstheme="minorHAnsi"/>
          <w:color w:val="auto"/>
          <w:sz w:val="22"/>
          <w:szCs w:val="22"/>
        </w:rPr>
      </w:pPr>
      <w:r w:rsidRPr="007B4C5A">
        <w:rPr>
          <w:rFonts w:asciiTheme="minorHAnsi" w:eastAsia="Calibri" w:hAnsiTheme="minorHAnsi" w:cstheme="minorHAnsi"/>
          <w:color w:val="auto"/>
          <w:sz w:val="22"/>
          <w:szCs w:val="22"/>
        </w:rPr>
        <w:t xml:space="preserve">Stan </w:t>
      </w:r>
      <w:r w:rsidR="007B4C5A">
        <w:rPr>
          <w:rFonts w:asciiTheme="minorHAnsi" w:eastAsia="Calibri" w:hAnsiTheme="minorHAnsi" w:cstheme="minorHAnsi"/>
          <w:color w:val="auto"/>
          <w:sz w:val="22"/>
          <w:szCs w:val="22"/>
        </w:rPr>
        <w:t>inwestycji drogowych na terenie miasta i gminy w roku 2021 przedstawia poniższa tabela:</w:t>
      </w:r>
    </w:p>
    <w:p w14:paraId="73B74EA8" w14:textId="5A517359" w:rsidR="007B4C5A" w:rsidRDefault="007B4C5A" w:rsidP="00A81CCB">
      <w:pPr>
        <w:pStyle w:val="Default"/>
        <w:ind w:firstLine="0"/>
        <w:rPr>
          <w:rFonts w:asciiTheme="minorHAnsi" w:eastAsia="Calibri" w:hAnsiTheme="minorHAnsi" w:cstheme="minorHAnsi"/>
          <w:color w:val="auto"/>
          <w:sz w:val="22"/>
          <w:szCs w:val="22"/>
        </w:rPr>
      </w:pPr>
    </w:p>
    <w:p w14:paraId="01C301F7" w14:textId="1DB13E55" w:rsidR="007B4C5A" w:rsidRPr="004D5E93" w:rsidRDefault="007B4C5A" w:rsidP="007B4C5A">
      <w:pPr>
        <w:pStyle w:val="Bezodstpw"/>
        <w:jc w:val="center"/>
        <w:rPr>
          <w:rFonts w:asciiTheme="minorHAnsi" w:hAnsiTheme="minorHAnsi" w:cstheme="minorHAnsi"/>
          <w:sz w:val="20"/>
          <w:szCs w:val="20"/>
        </w:rPr>
      </w:pPr>
      <w:bookmarkStart w:id="106" w:name="_Toc114224881"/>
      <w:r w:rsidRPr="004D5E93">
        <w:rPr>
          <w:sz w:val="20"/>
          <w:szCs w:val="20"/>
        </w:rPr>
        <w:t xml:space="preserve">Tabela </w:t>
      </w:r>
      <w:r w:rsidRPr="004D5E93">
        <w:rPr>
          <w:sz w:val="20"/>
          <w:szCs w:val="20"/>
        </w:rPr>
        <w:fldChar w:fldCharType="begin"/>
      </w:r>
      <w:r w:rsidRPr="004D5E93">
        <w:rPr>
          <w:sz w:val="20"/>
          <w:szCs w:val="20"/>
        </w:rPr>
        <w:instrText xml:space="preserve"> SEQ Tabela \* ARABIC </w:instrText>
      </w:r>
      <w:r w:rsidRPr="004D5E93">
        <w:rPr>
          <w:sz w:val="20"/>
          <w:szCs w:val="20"/>
        </w:rPr>
        <w:fldChar w:fldCharType="separate"/>
      </w:r>
      <w:r w:rsidR="00E43EF4">
        <w:rPr>
          <w:noProof/>
          <w:sz w:val="20"/>
          <w:szCs w:val="20"/>
        </w:rPr>
        <w:t>16</w:t>
      </w:r>
      <w:r w:rsidRPr="004D5E93">
        <w:rPr>
          <w:sz w:val="20"/>
          <w:szCs w:val="20"/>
        </w:rPr>
        <w:fldChar w:fldCharType="end"/>
      </w:r>
      <w:r w:rsidRPr="004D5E93">
        <w:rPr>
          <w:sz w:val="20"/>
          <w:szCs w:val="20"/>
        </w:rPr>
        <w:t xml:space="preserve"> Stan inwestycji drogowych na terenie Miasta i Gminy Kazimierza Wielka w 2021r.</w:t>
      </w:r>
      <w:bookmarkEnd w:id="106"/>
    </w:p>
    <w:tbl>
      <w:tblPr>
        <w:tblW w:w="8880" w:type="dxa"/>
        <w:tblCellMar>
          <w:left w:w="70" w:type="dxa"/>
          <w:right w:w="70" w:type="dxa"/>
        </w:tblCellMar>
        <w:tblLook w:val="04A0" w:firstRow="1" w:lastRow="0" w:firstColumn="1" w:lastColumn="0" w:noHBand="0" w:noVBand="1"/>
      </w:tblPr>
      <w:tblGrid>
        <w:gridCol w:w="5440"/>
        <w:gridCol w:w="1840"/>
        <w:gridCol w:w="1600"/>
      </w:tblGrid>
      <w:tr w:rsidR="00DE77BF" w:rsidRPr="00DE77BF" w14:paraId="13A77F6A" w14:textId="77777777" w:rsidTr="00DE77BF">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49BE14E4"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Wyszczególnienie</w:t>
            </w:r>
          </w:p>
        </w:tc>
        <w:tc>
          <w:tcPr>
            <w:tcW w:w="1840" w:type="dxa"/>
            <w:tcBorders>
              <w:top w:val="single" w:sz="4" w:space="0" w:color="auto"/>
              <w:left w:val="nil"/>
              <w:bottom w:val="single" w:sz="4" w:space="0" w:color="auto"/>
              <w:right w:val="single" w:sz="4" w:space="0" w:color="auto"/>
            </w:tcBorders>
            <w:shd w:val="clear" w:color="000000" w:fill="FFF2CC"/>
            <w:noWrap/>
            <w:vAlign w:val="bottom"/>
            <w:hideMark/>
          </w:tcPr>
          <w:p w14:paraId="1C343CD5"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na początku 2021r.</w:t>
            </w:r>
          </w:p>
        </w:tc>
        <w:tc>
          <w:tcPr>
            <w:tcW w:w="1600" w:type="dxa"/>
            <w:tcBorders>
              <w:top w:val="single" w:sz="4" w:space="0" w:color="auto"/>
              <w:left w:val="nil"/>
              <w:bottom w:val="single" w:sz="4" w:space="0" w:color="auto"/>
              <w:right w:val="single" w:sz="4" w:space="0" w:color="auto"/>
            </w:tcBorders>
            <w:shd w:val="clear" w:color="000000" w:fill="FFF2CC"/>
            <w:noWrap/>
            <w:vAlign w:val="bottom"/>
            <w:hideMark/>
          </w:tcPr>
          <w:p w14:paraId="1B0E6E3B"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na koniec 2021r.</w:t>
            </w:r>
          </w:p>
        </w:tc>
      </w:tr>
      <w:tr w:rsidR="00DE77BF" w:rsidRPr="00DE77BF" w14:paraId="7601788A" w14:textId="77777777" w:rsidTr="00DE77BF">
        <w:trPr>
          <w:trHeight w:val="300"/>
        </w:trPr>
        <w:tc>
          <w:tcPr>
            <w:tcW w:w="5440" w:type="dxa"/>
            <w:tcBorders>
              <w:top w:val="nil"/>
              <w:left w:val="single" w:sz="4" w:space="0" w:color="auto"/>
              <w:bottom w:val="single" w:sz="4" w:space="0" w:color="auto"/>
              <w:right w:val="single" w:sz="4" w:space="0" w:color="auto"/>
            </w:tcBorders>
            <w:shd w:val="clear" w:color="auto" w:fill="auto"/>
            <w:noWrap/>
            <w:vAlign w:val="bottom"/>
            <w:hideMark/>
          </w:tcPr>
          <w:p w14:paraId="1BCFBEE8"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Drogi gminne ogółem na obszarze miasta [w km]</w:t>
            </w:r>
          </w:p>
        </w:tc>
        <w:tc>
          <w:tcPr>
            <w:tcW w:w="1840" w:type="dxa"/>
            <w:tcBorders>
              <w:top w:val="nil"/>
              <w:left w:val="nil"/>
              <w:bottom w:val="single" w:sz="4" w:space="0" w:color="auto"/>
              <w:right w:val="single" w:sz="4" w:space="0" w:color="auto"/>
            </w:tcBorders>
            <w:shd w:val="clear" w:color="auto" w:fill="auto"/>
            <w:noWrap/>
            <w:vAlign w:val="bottom"/>
            <w:hideMark/>
          </w:tcPr>
          <w:p w14:paraId="0BDB8301"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403,1</w:t>
            </w:r>
          </w:p>
        </w:tc>
        <w:tc>
          <w:tcPr>
            <w:tcW w:w="1600" w:type="dxa"/>
            <w:tcBorders>
              <w:top w:val="nil"/>
              <w:left w:val="nil"/>
              <w:bottom w:val="single" w:sz="4" w:space="0" w:color="auto"/>
              <w:right w:val="single" w:sz="4" w:space="0" w:color="auto"/>
            </w:tcBorders>
            <w:shd w:val="clear" w:color="auto" w:fill="auto"/>
            <w:noWrap/>
            <w:vAlign w:val="bottom"/>
            <w:hideMark/>
          </w:tcPr>
          <w:p w14:paraId="7F3D8418"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405,8</w:t>
            </w:r>
          </w:p>
        </w:tc>
      </w:tr>
      <w:tr w:rsidR="00DE77BF" w:rsidRPr="00DE77BF" w14:paraId="31793519" w14:textId="77777777" w:rsidTr="00DE77BF">
        <w:trPr>
          <w:trHeight w:val="300"/>
        </w:trPr>
        <w:tc>
          <w:tcPr>
            <w:tcW w:w="5440" w:type="dxa"/>
            <w:tcBorders>
              <w:top w:val="nil"/>
              <w:left w:val="single" w:sz="4" w:space="0" w:color="auto"/>
              <w:bottom w:val="single" w:sz="4" w:space="0" w:color="auto"/>
              <w:right w:val="single" w:sz="4" w:space="0" w:color="auto"/>
            </w:tcBorders>
            <w:shd w:val="clear" w:color="000000" w:fill="E2EFDA"/>
            <w:noWrap/>
            <w:vAlign w:val="bottom"/>
            <w:hideMark/>
          </w:tcPr>
          <w:p w14:paraId="317A2EA9"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w tym drogi asfaltowe</w:t>
            </w:r>
          </w:p>
        </w:tc>
        <w:tc>
          <w:tcPr>
            <w:tcW w:w="1840" w:type="dxa"/>
            <w:tcBorders>
              <w:top w:val="nil"/>
              <w:left w:val="nil"/>
              <w:bottom w:val="single" w:sz="4" w:space="0" w:color="auto"/>
              <w:right w:val="single" w:sz="4" w:space="0" w:color="auto"/>
            </w:tcBorders>
            <w:shd w:val="clear" w:color="000000" w:fill="E2EFDA"/>
            <w:noWrap/>
            <w:vAlign w:val="bottom"/>
            <w:hideMark/>
          </w:tcPr>
          <w:p w14:paraId="375CCBDB"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121,86</w:t>
            </w:r>
          </w:p>
        </w:tc>
        <w:tc>
          <w:tcPr>
            <w:tcW w:w="1600" w:type="dxa"/>
            <w:tcBorders>
              <w:top w:val="nil"/>
              <w:left w:val="nil"/>
              <w:bottom w:val="single" w:sz="4" w:space="0" w:color="auto"/>
              <w:right w:val="single" w:sz="4" w:space="0" w:color="auto"/>
            </w:tcBorders>
            <w:shd w:val="clear" w:color="000000" w:fill="E2EFDA"/>
            <w:noWrap/>
            <w:vAlign w:val="bottom"/>
            <w:hideMark/>
          </w:tcPr>
          <w:p w14:paraId="7E056ED1"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126,48</w:t>
            </w:r>
          </w:p>
        </w:tc>
      </w:tr>
      <w:tr w:rsidR="00DE77BF" w:rsidRPr="00DE77BF" w14:paraId="6CB4191D" w14:textId="77777777" w:rsidTr="00DE77BF">
        <w:trPr>
          <w:trHeight w:val="300"/>
        </w:trPr>
        <w:tc>
          <w:tcPr>
            <w:tcW w:w="5440" w:type="dxa"/>
            <w:tcBorders>
              <w:top w:val="nil"/>
              <w:left w:val="single" w:sz="4" w:space="0" w:color="auto"/>
              <w:bottom w:val="single" w:sz="4" w:space="0" w:color="auto"/>
              <w:right w:val="single" w:sz="4" w:space="0" w:color="auto"/>
            </w:tcBorders>
            <w:shd w:val="clear" w:color="auto" w:fill="auto"/>
            <w:noWrap/>
            <w:vAlign w:val="bottom"/>
            <w:hideMark/>
          </w:tcPr>
          <w:p w14:paraId="11F6CC96"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w tym drogi utwardzone tłuczniem</w:t>
            </w:r>
          </w:p>
        </w:tc>
        <w:tc>
          <w:tcPr>
            <w:tcW w:w="1840" w:type="dxa"/>
            <w:tcBorders>
              <w:top w:val="nil"/>
              <w:left w:val="nil"/>
              <w:bottom w:val="single" w:sz="4" w:space="0" w:color="auto"/>
              <w:right w:val="single" w:sz="4" w:space="0" w:color="auto"/>
            </w:tcBorders>
            <w:shd w:val="clear" w:color="auto" w:fill="auto"/>
            <w:noWrap/>
            <w:vAlign w:val="bottom"/>
            <w:hideMark/>
          </w:tcPr>
          <w:p w14:paraId="44135B6D"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144,54</w:t>
            </w:r>
          </w:p>
        </w:tc>
        <w:tc>
          <w:tcPr>
            <w:tcW w:w="1600" w:type="dxa"/>
            <w:tcBorders>
              <w:top w:val="nil"/>
              <w:left w:val="nil"/>
              <w:bottom w:val="single" w:sz="4" w:space="0" w:color="auto"/>
              <w:right w:val="single" w:sz="4" w:space="0" w:color="auto"/>
            </w:tcBorders>
            <w:shd w:val="clear" w:color="auto" w:fill="auto"/>
            <w:noWrap/>
            <w:vAlign w:val="bottom"/>
            <w:hideMark/>
          </w:tcPr>
          <w:p w14:paraId="35A742A2"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139,92</w:t>
            </w:r>
          </w:p>
        </w:tc>
      </w:tr>
      <w:tr w:rsidR="00DE77BF" w:rsidRPr="00DE77BF" w14:paraId="7FD00F57" w14:textId="77777777" w:rsidTr="00DE77BF">
        <w:trPr>
          <w:trHeight w:val="300"/>
        </w:trPr>
        <w:tc>
          <w:tcPr>
            <w:tcW w:w="5440" w:type="dxa"/>
            <w:tcBorders>
              <w:top w:val="nil"/>
              <w:left w:val="single" w:sz="4" w:space="0" w:color="auto"/>
              <w:bottom w:val="single" w:sz="4" w:space="0" w:color="auto"/>
              <w:right w:val="single" w:sz="4" w:space="0" w:color="auto"/>
            </w:tcBorders>
            <w:shd w:val="clear" w:color="000000" w:fill="E2EFDA"/>
            <w:noWrap/>
            <w:vAlign w:val="bottom"/>
            <w:hideMark/>
          </w:tcPr>
          <w:p w14:paraId="54346CB0"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w tym drogi gruntowe</w:t>
            </w:r>
          </w:p>
        </w:tc>
        <w:tc>
          <w:tcPr>
            <w:tcW w:w="1840" w:type="dxa"/>
            <w:tcBorders>
              <w:top w:val="nil"/>
              <w:left w:val="nil"/>
              <w:bottom w:val="single" w:sz="4" w:space="0" w:color="auto"/>
              <w:right w:val="single" w:sz="4" w:space="0" w:color="auto"/>
            </w:tcBorders>
            <w:shd w:val="clear" w:color="000000" w:fill="E2EFDA"/>
            <w:noWrap/>
            <w:vAlign w:val="bottom"/>
            <w:hideMark/>
          </w:tcPr>
          <w:p w14:paraId="7A3A7F37"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139,2</w:t>
            </w:r>
          </w:p>
        </w:tc>
        <w:tc>
          <w:tcPr>
            <w:tcW w:w="1600" w:type="dxa"/>
            <w:tcBorders>
              <w:top w:val="nil"/>
              <w:left w:val="nil"/>
              <w:bottom w:val="single" w:sz="4" w:space="0" w:color="auto"/>
              <w:right w:val="single" w:sz="4" w:space="0" w:color="auto"/>
            </w:tcBorders>
            <w:shd w:val="clear" w:color="000000" w:fill="E2EFDA"/>
            <w:noWrap/>
            <w:vAlign w:val="bottom"/>
            <w:hideMark/>
          </w:tcPr>
          <w:p w14:paraId="312F54AC"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139,2</w:t>
            </w:r>
          </w:p>
        </w:tc>
      </w:tr>
      <w:tr w:rsidR="00DE77BF" w:rsidRPr="00DE77BF" w14:paraId="50637FDE" w14:textId="77777777" w:rsidTr="00DE77BF">
        <w:trPr>
          <w:trHeight w:val="300"/>
        </w:trPr>
        <w:tc>
          <w:tcPr>
            <w:tcW w:w="5440" w:type="dxa"/>
            <w:tcBorders>
              <w:top w:val="nil"/>
              <w:left w:val="single" w:sz="4" w:space="0" w:color="auto"/>
              <w:bottom w:val="single" w:sz="4" w:space="0" w:color="auto"/>
              <w:right w:val="single" w:sz="4" w:space="0" w:color="auto"/>
            </w:tcBorders>
            <w:shd w:val="clear" w:color="auto" w:fill="auto"/>
            <w:noWrap/>
            <w:vAlign w:val="bottom"/>
            <w:hideMark/>
          </w:tcPr>
          <w:p w14:paraId="6BE97A08"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w tym z kostki brukowej</w:t>
            </w:r>
          </w:p>
        </w:tc>
        <w:tc>
          <w:tcPr>
            <w:tcW w:w="1840" w:type="dxa"/>
            <w:tcBorders>
              <w:top w:val="nil"/>
              <w:left w:val="nil"/>
              <w:bottom w:val="single" w:sz="4" w:space="0" w:color="auto"/>
              <w:right w:val="single" w:sz="4" w:space="0" w:color="auto"/>
            </w:tcBorders>
            <w:shd w:val="clear" w:color="auto" w:fill="auto"/>
            <w:noWrap/>
            <w:vAlign w:val="bottom"/>
            <w:hideMark/>
          </w:tcPr>
          <w:p w14:paraId="76FB87CE"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0,2</w:t>
            </w:r>
          </w:p>
        </w:tc>
        <w:tc>
          <w:tcPr>
            <w:tcW w:w="1600" w:type="dxa"/>
            <w:tcBorders>
              <w:top w:val="nil"/>
              <w:left w:val="nil"/>
              <w:bottom w:val="single" w:sz="4" w:space="0" w:color="auto"/>
              <w:right w:val="single" w:sz="4" w:space="0" w:color="auto"/>
            </w:tcBorders>
            <w:shd w:val="clear" w:color="auto" w:fill="auto"/>
            <w:noWrap/>
            <w:vAlign w:val="bottom"/>
            <w:hideMark/>
          </w:tcPr>
          <w:p w14:paraId="2A95D044"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0,2</w:t>
            </w:r>
          </w:p>
        </w:tc>
      </w:tr>
      <w:tr w:rsidR="00DE77BF" w:rsidRPr="00DE77BF" w14:paraId="3C07E7D1" w14:textId="77777777" w:rsidTr="00DE77BF">
        <w:trPr>
          <w:trHeight w:val="300"/>
        </w:trPr>
        <w:tc>
          <w:tcPr>
            <w:tcW w:w="5440" w:type="dxa"/>
            <w:tcBorders>
              <w:top w:val="nil"/>
              <w:left w:val="nil"/>
              <w:bottom w:val="nil"/>
              <w:right w:val="nil"/>
            </w:tcBorders>
            <w:shd w:val="clear" w:color="auto" w:fill="auto"/>
            <w:noWrap/>
            <w:vAlign w:val="bottom"/>
            <w:hideMark/>
          </w:tcPr>
          <w:p w14:paraId="142D4636" w14:textId="77777777" w:rsidR="00DE77BF" w:rsidRPr="00DE77BF" w:rsidRDefault="00DE77BF" w:rsidP="00DE77BF">
            <w:pPr>
              <w:spacing w:after="0" w:line="240" w:lineRule="auto"/>
              <w:jc w:val="center"/>
              <w:rPr>
                <w:rFonts w:ascii="Calibri" w:eastAsia="Times New Roman" w:hAnsi="Calibri" w:cs="Calibri"/>
                <w:color w:val="000000"/>
                <w:lang w:eastAsia="pl-PL"/>
              </w:rPr>
            </w:pPr>
          </w:p>
        </w:tc>
        <w:tc>
          <w:tcPr>
            <w:tcW w:w="1840" w:type="dxa"/>
            <w:tcBorders>
              <w:top w:val="nil"/>
              <w:left w:val="nil"/>
              <w:bottom w:val="nil"/>
              <w:right w:val="nil"/>
            </w:tcBorders>
            <w:shd w:val="clear" w:color="auto" w:fill="auto"/>
            <w:noWrap/>
            <w:vAlign w:val="bottom"/>
            <w:hideMark/>
          </w:tcPr>
          <w:p w14:paraId="27EB41F0" w14:textId="77777777" w:rsidR="00DE77BF" w:rsidRPr="00DE77BF" w:rsidRDefault="00DE77BF" w:rsidP="00DE77BF">
            <w:pPr>
              <w:spacing w:after="0" w:line="240" w:lineRule="auto"/>
              <w:jc w:val="center"/>
              <w:rPr>
                <w:rFonts w:ascii="Times New Roman" w:eastAsia="Times New Roman" w:hAnsi="Times New Roman" w:cs="Times New Roman"/>
                <w:sz w:val="20"/>
                <w:szCs w:val="20"/>
                <w:lang w:eastAsia="pl-PL"/>
              </w:rPr>
            </w:pPr>
          </w:p>
        </w:tc>
        <w:tc>
          <w:tcPr>
            <w:tcW w:w="1600" w:type="dxa"/>
            <w:tcBorders>
              <w:top w:val="nil"/>
              <w:left w:val="nil"/>
              <w:bottom w:val="nil"/>
              <w:right w:val="nil"/>
            </w:tcBorders>
            <w:shd w:val="clear" w:color="auto" w:fill="auto"/>
            <w:noWrap/>
            <w:vAlign w:val="bottom"/>
            <w:hideMark/>
          </w:tcPr>
          <w:p w14:paraId="074D5022" w14:textId="77777777" w:rsidR="00DE77BF" w:rsidRPr="00DE77BF" w:rsidRDefault="00DE77BF" w:rsidP="00DE77BF">
            <w:pPr>
              <w:spacing w:after="0" w:line="240" w:lineRule="auto"/>
              <w:jc w:val="center"/>
              <w:rPr>
                <w:rFonts w:ascii="Times New Roman" w:eastAsia="Times New Roman" w:hAnsi="Times New Roman" w:cs="Times New Roman"/>
                <w:sz w:val="20"/>
                <w:szCs w:val="20"/>
                <w:lang w:eastAsia="pl-PL"/>
              </w:rPr>
            </w:pPr>
          </w:p>
        </w:tc>
      </w:tr>
      <w:tr w:rsidR="00DE77BF" w:rsidRPr="00DE77BF" w14:paraId="3537ADD1" w14:textId="77777777" w:rsidTr="00DE77BF">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6551100"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Drogi gminne ogółem na obszarze wiejskim [w km]</w:t>
            </w:r>
          </w:p>
        </w:tc>
        <w:tc>
          <w:tcPr>
            <w:tcW w:w="1840" w:type="dxa"/>
            <w:tcBorders>
              <w:top w:val="single" w:sz="4" w:space="0" w:color="auto"/>
              <w:left w:val="nil"/>
              <w:bottom w:val="single" w:sz="4" w:space="0" w:color="auto"/>
              <w:right w:val="single" w:sz="4" w:space="0" w:color="auto"/>
            </w:tcBorders>
            <w:shd w:val="clear" w:color="000000" w:fill="E2EFDA"/>
            <w:noWrap/>
            <w:vAlign w:val="bottom"/>
            <w:hideMark/>
          </w:tcPr>
          <w:p w14:paraId="5879D8D5"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19,3</w:t>
            </w:r>
          </w:p>
        </w:tc>
        <w:tc>
          <w:tcPr>
            <w:tcW w:w="1600" w:type="dxa"/>
            <w:tcBorders>
              <w:top w:val="single" w:sz="4" w:space="0" w:color="auto"/>
              <w:left w:val="nil"/>
              <w:bottom w:val="single" w:sz="4" w:space="0" w:color="auto"/>
              <w:right w:val="single" w:sz="4" w:space="0" w:color="auto"/>
            </w:tcBorders>
            <w:shd w:val="clear" w:color="000000" w:fill="E2EFDA"/>
            <w:noWrap/>
            <w:vAlign w:val="bottom"/>
            <w:hideMark/>
          </w:tcPr>
          <w:p w14:paraId="5580472F"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19,3</w:t>
            </w:r>
          </w:p>
        </w:tc>
      </w:tr>
      <w:tr w:rsidR="00DE77BF" w:rsidRPr="00DE77BF" w14:paraId="233A8468" w14:textId="77777777" w:rsidTr="00DE77BF">
        <w:trPr>
          <w:trHeight w:val="300"/>
        </w:trPr>
        <w:tc>
          <w:tcPr>
            <w:tcW w:w="5440" w:type="dxa"/>
            <w:tcBorders>
              <w:top w:val="nil"/>
              <w:left w:val="single" w:sz="4" w:space="0" w:color="auto"/>
              <w:bottom w:val="single" w:sz="4" w:space="0" w:color="auto"/>
              <w:right w:val="single" w:sz="4" w:space="0" w:color="auto"/>
            </w:tcBorders>
            <w:shd w:val="clear" w:color="auto" w:fill="auto"/>
            <w:noWrap/>
            <w:vAlign w:val="bottom"/>
            <w:hideMark/>
          </w:tcPr>
          <w:p w14:paraId="3413F94D"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w tym drogi asfaltowe</w:t>
            </w:r>
          </w:p>
        </w:tc>
        <w:tc>
          <w:tcPr>
            <w:tcW w:w="1840" w:type="dxa"/>
            <w:tcBorders>
              <w:top w:val="nil"/>
              <w:left w:val="nil"/>
              <w:bottom w:val="single" w:sz="4" w:space="0" w:color="auto"/>
              <w:right w:val="single" w:sz="4" w:space="0" w:color="auto"/>
            </w:tcBorders>
            <w:shd w:val="clear" w:color="auto" w:fill="auto"/>
            <w:noWrap/>
            <w:vAlign w:val="bottom"/>
            <w:hideMark/>
          </w:tcPr>
          <w:p w14:paraId="7D4FD8A9"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17,66</w:t>
            </w:r>
          </w:p>
        </w:tc>
        <w:tc>
          <w:tcPr>
            <w:tcW w:w="1600" w:type="dxa"/>
            <w:tcBorders>
              <w:top w:val="nil"/>
              <w:left w:val="nil"/>
              <w:bottom w:val="single" w:sz="4" w:space="0" w:color="auto"/>
              <w:right w:val="single" w:sz="4" w:space="0" w:color="auto"/>
            </w:tcBorders>
            <w:shd w:val="clear" w:color="auto" w:fill="auto"/>
            <w:noWrap/>
            <w:vAlign w:val="bottom"/>
            <w:hideMark/>
          </w:tcPr>
          <w:p w14:paraId="7B37B57D"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17,82</w:t>
            </w:r>
          </w:p>
        </w:tc>
      </w:tr>
      <w:tr w:rsidR="00DE77BF" w:rsidRPr="00DE77BF" w14:paraId="39FB0474" w14:textId="77777777" w:rsidTr="00DE77BF">
        <w:trPr>
          <w:trHeight w:val="300"/>
        </w:trPr>
        <w:tc>
          <w:tcPr>
            <w:tcW w:w="5440" w:type="dxa"/>
            <w:tcBorders>
              <w:top w:val="nil"/>
              <w:left w:val="single" w:sz="4" w:space="0" w:color="auto"/>
              <w:bottom w:val="single" w:sz="4" w:space="0" w:color="auto"/>
              <w:right w:val="single" w:sz="4" w:space="0" w:color="auto"/>
            </w:tcBorders>
            <w:shd w:val="clear" w:color="000000" w:fill="E2EFDA"/>
            <w:noWrap/>
            <w:vAlign w:val="bottom"/>
            <w:hideMark/>
          </w:tcPr>
          <w:p w14:paraId="16F65756"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w tym drogi utwardzone tłuczniem</w:t>
            </w:r>
          </w:p>
        </w:tc>
        <w:tc>
          <w:tcPr>
            <w:tcW w:w="1840" w:type="dxa"/>
            <w:tcBorders>
              <w:top w:val="nil"/>
              <w:left w:val="nil"/>
              <w:bottom w:val="single" w:sz="4" w:space="0" w:color="auto"/>
              <w:right w:val="single" w:sz="4" w:space="0" w:color="auto"/>
            </w:tcBorders>
            <w:shd w:val="clear" w:color="000000" w:fill="E2EFDA"/>
            <w:noWrap/>
            <w:vAlign w:val="bottom"/>
            <w:hideMark/>
          </w:tcPr>
          <w:p w14:paraId="038131A6"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0,19</w:t>
            </w:r>
          </w:p>
        </w:tc>
        <w:tc>
          <w:tcPr>
            <w:tcW w:w="1600" w:type="dxa"/>
            <w:tcBorders>
              <w:top w:val="nil"/>
              <w:left w:val="nil"/>
              <w:bottom w:val="single" w:sz="4" w:space="0" w:color="auto"/>
              <w:right w:val="single" w:sz="4" w:space="0" w:color="auto"/>
            </w:tcBorders>
            <w:shd w:val="clear" w:color="000000" w:fill="E2EFDA"/>
            <w:noWrap/>
            <w:vAlign w:val="bottom"/>
            <w:hideMark/>
          </w:tcPr>
          <w:p w14:paraId="0E5A51A6" w14:textId="77777777" w:rsidR="00DE77BF" w:rsidRPr="00DE77BF" w:rsidRDefault="00DE77BF" w:rsidP="00DE77BF">
            <w:pPr>
              <w:spacing w:after="0" w:line="240" w:lineRule="auto"/>
              <w:jc w:val="center"/>
              <w:rPr>
                <w:rFonts w:ascii="Calibri" w:eastAsia="Times New Roman" w:hAnsi="Calibri" w:cs="Calibri"/>
                <w:color w:val="000000"/>
                <w:lang w:eastAsia="pl-PL"/>
              </w:rPr>
            </w:pPr>
            <w:r w:rsidRPr="00DE77BF">
              <w:rPr>
                <w:rFonts w:ascii="Calibri" w:eastAsia="Times New Roman" w:hAnsi="Calibri" w:cs="Calibri"/>
                <w:color w:val="000000"/>
                <w:lang w:eastAsia="pl-PL"/>
              </w:rPr>
              <w:t>0,03</w:t>
            </w:r>
          </w:p>
        </w:tc>
      </w:tr>
    </w:tbl>
    <w:p w14:paraId="709CC989" w14:textId="31E6B486" w:rsidR="007B4C5A" w:rsidRPr="004D5E93" w:rsidRDefault="007B4C5A" w:rsidP="007B4C5A">
      <w:pPr>
        <w:pStyle w:val="Bezodstpw"/>
        <w:jc w:val="center"/>
        <w:rPr>
          <w:rFonts w:cstheme="minorHAnsi"/>
          <w:sz w:val="20"/>
          <w:szCs w:val="20"/>
        </w:rPr>
      </w:pPr>
      <w:r w:rsidRPr="004D5E93">
        <w:rPr>
          <w:rFonts w:cstheme="minorHAnsi"/>
          <w:sz w:val="20"/>
          <w:szCs w:val="20"/>
        </w:rPr>
        <w:t>Źródło: dane Urzędu Miasta i Gminy w Kazimierzy Wielkiej</w:t>
      </w:r>
    </w:p>
    <w:p w14:paraId="2CAA21F5" w14:textId="15E58F32" w:rsidR="001A62CA" w:rsidRPr="001A62CA" w:rsidRDefault="001A62CA" w:rsidP="001A62CA">
      <w:pPr>
        <w:spacing w:after="0" w:line="240" w:lineRule="auto"/>
        <w:jc w:val="both"/>
        <w:rPr>
          <w:rFonts w:cstheme="minorHAnsi"/>
        </w:rPr>
      </w:pPr>
    </w:p>
    <w:tbl>
      <w:tblPr>
        <w:tblStyle w:val="Tabela-Siatka"/>
        <w:tblW w:w="0" w:type="auto"/>
        <w:tblLook w:val="04A0" w:firstRow="1" w:lastRow="0" w:firstColumn="1" w:lastColumn="0" w:noHBand="0" w:noVBand="1"/>
      </w:tblPr>
      <w:tblGrid>
        <w:gridCol w:w="9016"/>
      </w:tblGrid>
      <w:tr w:rsidR="001A62CA" w:rsidRPr="001A62CA" w14:paraId="7A2C2615" w14:textId="77777777" w:rsidTr="001A62CA">
        <w:tc>
          <w:tcPr>
            <w:tcW w:w="9016" w:type="dxa"/>
            <w:shd w:val="clear" w:color="auto" w:fill="FFF2CC" w:themeFill="accent4" w:themeFillTint="33"/>
          </w:tcPr>
          <w:p w14:paraId="28164A46" w14:textId="064749C1" w:rsidR="001A62CA" w:rsidRPr="001A62CA" w:rsidRDefault="001A62CA" w:rsidP="001A62CA">
            <w:pPr>
              <w:jc w:val="both"/>
              <w:rPr>
                <w:rFonts w:cstheme="minorHAnsi"/>
                <w:sz w:val="22"/>
                <w:szCs w:val="22"/>
              </w:rPr>
            </w:pPr>
            <w:r w:rsidRPr="001A62CA">
              <w:rPr>
                <w:rFonts w:cstheme="minorHAnsi"/>
                <w:sz w:val="22"/>
                <w:szCs w:val="22"/>
              </w:rPr>
              <w:t>Wniosek nr</w:t>
            </w:r>
            <w:r w:rsidR="008F5D2A">
              <w:rPr>
                <w:rFonts w:cstheme="minorHAnsi"/>
                <w:sz w:val="22"/>
                <w:szCs w:val="22"/>
              </w:rPr>
              <w:t xml:space="preserve"> 7 </w:t>
            </w:r>
            <w:r>
              <w:rPr>
                <w:rFonts w:cstheme="minorHAnsi"/>
                <w:sz w:val="22"/>
                <w:szCs w:val="22"/>
              </w:rPr>
              <w:t>Układ drogowy na terenie gminy należy ocenić jako zadowalający o czym świadczy fakt, iż 80% mieszkańców terenów wiejskich jest w stanie dotrzeć do centrum miasta do 10 min. jazdy samochodem. Dostępność komunikacyjną gminy poprawi również (trwająca inwestycja) ŚZDW r</w:t>
            </w:r>
            <w:r w:rsidRPr="001A62CA">
              <w:rPr>
                <w:sz w:val="22"/>
                <w:szCs w:val="22"/>
              </w:rPr>
              <w:t>ozbudow</w:t>
            </w:r>
            <w:r>
              <w:rPr>
                <w:sz w:val="22"/>
                <w:szCs w:val="22"/>
              </w:rPr>
              <w:t>y</w:t>
            </w:r>
            <w:r w:rsidRPr="001A62CA">
              <w:rPr>
                <w:sz w:val="22"/>
                <w:szCs w:val="22"/>
              </w:rPr>
              <w:t xml:space="preserve"> drogi wojewódzkiej nr 768 wraz z budową obwodnicy m. Kazimierza Wielka</w:t>
            </w:r>
            <w:r>
              <w:rPr>
                <w:sz w:val="22"/>
                <w:szCs w:val="22"/>
              </w:rPr>
              <w:t>. Potrzeby samorząd</w:t>
            </w:r>
            <w:r w:rsidR="00116058">
              <w:rPr>
                <w:sz w:val="22"/>
                <w:szCs w:val="22"/>
              </w:rPr>
              <w:t xml:space="preserve">u </w:t>
            </w:r>
            <w:r>
              <w:rPr>
                <w:sz w:val="22"/>
                <w:szCs w:val="22"/>
              </w:rPr>
              <w:t xml:space="preserve">w obszarze „modernizacji/przebudowy dróg” są bardzo duże z uwagi na fakt, że </w:t>
            </w:r>
            <w:r w:rsidR="00116058">
              <w:rPr>
                <w:sz w:val="22"/>
                <w:szCs w:val="22"/>
              </w:rPr>
              <w:t>na 422,4 km dróg gminnych jedynie 139,52 km posiada drogę asfaltową, 144,73 km jest utwardzonych tłuczniem</w:t>
            </w:r>
            <w:r w:rsidR="001F3E2A">
              <w:rPr>
                <w:sz w:val="22"/>
                <w:szCs w:val="22"/>
              </w:rPr>
              <w:t xml:space="preserve"> a 139,2 km to drogi gruntowe).</w:t>
            </w:r>
          </w:p>
        </w:tc>
      </w:tr>
    </w:tbl>
    <w:p w14:paraId="22B326D1" w14:textId="4DE4D580" w:rsidR="001A62CA" w:rsidRDefault="001A62CA" w:rsidP="001A62CA">
      <w:pPr>
        <w:spacing w:after="0" w:line="240" w:lineRule="auto"/>
        <w:jc w:val="both"/>
        <w:rPr>
          <w:rFonts w:cstheme="minorHAnsi"/>
        </w:rPr>
      </w:pPr>
    </w:p>
    <w:p w14:paraId="26A30826" w14:textId="48B105DD" w:rsidR="00577A6E" w:rsidRPr="00577A6E" w:rsidRDefault="00577A6E" w:rsidP="00577A6E">
      <w:pPr>
        <w:spacing w:after="0" w:line="240" w:lineRule="auto"/>
        <w:jc w:val="both"/>
        <w:rPr>
          <w:rFonts w:cstheme="minorHAnsi"/>
        </w:rPr>
      </w:pPr>
      <w:r w:rsidRPr="00577A6E">
        <w:rPr>
          <w:rFonts w:cstheme="minorHAnsi"/>
        </w:rPr>
        <w:t xml:space="preserve">Potrzeby zgłoszone w tym zakresie przez </w:t>
      </w:r>
      <w:r>
        <w:rPr>
          <w:rFonts w:cstheme="minorHAnsi"/>
        </w:rPr>
        <w:t>samorząd</w:t>
      </w:r>
      <w:r w:rsidRPr="00577A6E">
        <w:rPr>
          <w:rFonts w:cstheme="minorHAnsi"/>
        </w:rPr>
        <w:t xml:space="preserve"> na etapie przygotowania </w:t>
      </w:r>
      <w:r w:rsidRPr="00577A6E">
        <w:rPr>
          <w:rFonts w:cstheme="minorHAnsi"/>
          <w:i/>
          <w:iCs/>
        </w:rPr>
        <w:t>Diagnozy</w:t>
      </w:r>
      <w:r w:rsidRPr="00577A6E">
        <w:rPr>
          <w:rFonts w:cstheme="minorHAnsi"/>
        </w:rPr>
        <w:t>:</w:t>
      </w:r>
    </w:p>
    <w:p w14:paraId="577C68A1" w14:textId="5139A6F6" w:rsidR="00577A6E" w:rsidRPr="00577A6E" w:rsidRDefault="000847BF">
      <w:pPr>
        <w:numPr>
          <w:ilvl w:val="0"/>
          <w:numId w:val="56"/>
        </w:numPr>
        <w:spacing w:after="0" w:line="240" w:lineRule="auto"/>
        <w:contextualSpacing/>
        <w:jc w:val="both"/>
        <w:rPr>
          <w:rFonts w:cstheme="minorHAnsi"/>
        </w:rPr>
      </w:pPr>
      <w:r>
        <w:rPr>
          <w:rFonts w:cstheme="minorHAnsi"/>
        </w:rPr>
        <w:t>ok. 50 km d</w:t>
      </w:r>
      <w:r w:rsidR="00577A6E" w:rsidRPr="00577A6E">
        <w:rPr>
          <w:rFonts w:cstheme="minorHAnsi"/>
        </w:rPr>
        <w:t xml:space="preserve">róg gminnych </w:t>
      </w:r>
      <w:r w:rsidR="00E20283">
        <w:rPr>
          <w:rFonts w:cstheme="minorHAnsi"/>
        </w:rPr>
        <w:t>i powiatowych</w:t>
      </w:r>
      <w:r>
        <w:rPr>
          <w:rFonts w:cstheme="minorHAnsi"/>
        </w:rPr>
        <w:t xml:space="preserve"> wymaga modernizacji</w:t>
      </w:r>
      <w:r w:rsidR="00E20283">
        <w:rPr>
          <w:rFonts w:cstheme="minorHAnsi"/>
        </w:rPr>
        <w:t xml:space="preserve"> </w:t>
      </w:r>
      <w:r w:rsidR="00577A6E" w:rsidRPr="00577A6E">
        <w:rPr>
          <w:rFonts w:cstheme="minorHAnsi"/>
        </w:rPr>
        <w:t>(część dróg wymaga przebudowy, w tym wymiany nawierzchni, budowy chodników, przejść dla pieszych, budowy oświetlenia),</w:t>
      </w:r>
    </w:p>
    <w:p w14:paraId="56EE2201" w14:textId="1ACE16E1" w:rsidR="00751AD9" w:rsidRDefault="00751AD9">
      <w:pPr>
        <w:numPr>
          <w:ilvl w:val="0"/>
          <w:numId w:val="56"/>
        </w:numPr>
        <w:spacing w:after="0" w:line="240" w:lineRule="auto"/>
        <w:contextualSpacing/>
        <w:jc w:val="both"/>
        <w:rPr>
          <w:rFonts w:cstheme="minorHAnsi"/>
        </w:rPr>
      </w:pPr>
      <w:r>
        <w:rPr>
          <w:rFonts w:cstheme="minorHAnsi"/>
        </w:rPr>
        <w:t>b</w:t>
      </w:r>
      <w:r w:rsidRPr="00751AD9">
        <w:rPr>
          <w:rFonts w:cstheme="minorHAnsi"/>
        </w:rPr>
        <w:t>udowa dróg oraz chodników na terenie przyszłego uzdrowiska</w:t>
      </w:r>
      <w:r>
        <w:rPr>
          <w:rFonts w:cstheme="minorHAnsi"/>
        </w:rPr>
        <w:t>,</w:t>
      </w:r>
    </w:p>
    <w:p w14:paraId="6F5077BF" w14:textId="22CA12BB" w:rsidR="00751AD9" w:rsidRDefault="00751AD9">
      <w:pPr>
        <w:numPr>
          <w:ilvl w:val="0"/>
          <w:numId w:val="56"/>
        </w:numPr>
        <w:spacing w:after="0" w:line="240" w:lineRule="auto"/>
        <w:contextualSpacing/>
        <w:jc w:val="both"/>
        <w:rPr>
          <w:rFonts w:cstheme="minorHAnsi"/>
        </w:rPr>
      </w:pPr>
      <w:r>
        <w:rPr>
          <w:rFonts w:cstheme="minorHAnsi"/>
        </w:rPr>
        <w:t>b</w:t>
      </w:r>
      <w:r w:rsidRPr="00751AD9">
        <w:rPr>
          <w:rFonts w:cstheme="minorHAnsi"/>
        </w:rPr>
        <w:t>udowa chodników przy ulicach w miejscach</w:t>
      </w:r>
      <w:r>
        <w:rPr>
          <w:rFonts w:cstheme="minorHAnsi"/>
        </w:rPr>
        <w:t>,</w:t>
      </w:r>
      <w:r w:rsidRPr="00751AD9">
        <w:rPr>
          <w:rFonts w:cstheme="minorHAnsi"/>
        </w:rPr>
        <w:t xml:space="preserve"> gdzie ruch jest bardziej wzmożony oraz modernizacja istniejących</w:t>
      </w:r>
      <w:r>
        <w:rPr>
          <w:rFonts w:cstheme="minorHAnsi"/>
        </w:rPr>
        <w:t xml:space="preserve">, </w:t>
      </w:r>
    </w:p>
    <w:p w14:paraId="5AC6C59F" w14:textId="643A961B" w:rsidR="00577A6E" w:rsidRPr="00577A6E" w:rsidRDefault="00577A6E">
      <w:pPr>
        <w:numPr>
          <w:ilvl w:val="0"/>
          <w:numId w:val="56"/>
        </w:numPr>
        <w:spacing w:after="0" w:line="240" w:lineRule="auto"/>
        <w:contextualSpacing/>
        <w:jc w:val="both"/>
        <w:rPr>
          <w:rFonts w:cstheme="minorHAnsi"/>
        </w:rPr>
      </w:pPr>
      <w:r w:rsidRPr="00577A6E">
        <w:rPr>
          <w:rFonts w:cstheme="minorHAnsi"/>
        </w:rPr>
        <w:t>budowa i modernizacja chodników na teren</w:t>
      </w:r>
      <w:r w:rsidR="00751AD9">
        <w:rPr>
          <w:rFonts w:cstheme="minorHAnsi"/>
        </w:rPr>
        <w:t>ach wiejskim gminy w miejscowościach, gdzie ma to uzasadnienie z uwagi na bezpieczeństwo mieszkańców,</w:t>
      </w:r>
    </w:p>
    <w:p w14:paraId="34530FC4" w14:textId="429782D6" w:rsidR="008D44DD" w:rsidRPr="00577A6E" w:rsidRDefault="00577A6E">
      <w:pPr>
        <w:numPr>
          <w:ilvl w:val="0"/>
          <w:numId w:val="56"/>
        </w:numPr>
        <w:spacing w:after="0" w:line="240" w:lineRule="auto"/>
        <w:contextualSpacing/>
        <w:jc w:val="both"/>
        <w:rPr>
          <w:rFonts w:cstheme="minorHAnsi"/>
        </w:rPr>
      </w:pPr>
      <w:r w:rsidRPr="00577A6E">
        <w:rPr>
          <w:rFonts w:cstheme="minorHAnsi"/>
        </w:rPr>
        <w:lastRenderedPageBreak/>
        <w:t>budowa infrastruktury dla ruchu niezmotoryzowanego –  drogi, ścieżki i pasy rowerowe, strefy wolne od ruchu samochodowego</w:t>
      </w:r>
      <w:r w:rsidR="008D44DD" w:rsidRPr="008D44DD">
        <w:rPr>
          <w:rFonts w:cstheme="minorHAnsi"/>
        </w:rPr>
        <w:t xml:space="preserve"> – głównie na terenie miasta jako kontynuacja rozbudowy miejskiego systemu ścieżek rowerowych oraz dostosowanie przestrzeni miejskiej dla potrzeb pieszych (planowana jest </w:t>
      </w:r>
      <w:r w:rsidR="008D44DD">
        <w:rPr>
          <w:rFonts w:cstheme="minorHAnsi"/>
        </w:rPr>
        <w:t xml:space="preserve">m.in. </w:t>
      </w:r>
      <w:r w:rsidR="008D44DD" w:rsidRPr="008D44DD">
        <w:rPr>
          <w:rFonts w:cstheme="minorHAnsi"/>
        </w:rPr>
        <w:t xml:space="preserve">budowa ścieżki rowerowej wokół zbiornika retencyjnego) </w:t>
      </w:r>
      <w:r w:rsidR="008D44DD">
        <w:rPr>
          <w:rFonts w:cstheme="minorHAnsi"/>
        </w:rPr>
        <w:br/>
      </w:r>
      <w:r w:rsidR="008D44DD" w:rsidRPr="008D44DD">
        <w:rPr>
          <w:rFonts w:cstheme="minorHAnsi"/>
        </w:rPr>
        <w:t>w celu zapewnienia odpowiedniego poziomu mobilności społeczeństwa poprzez rozwijanie infrastruktury rowerowej i spacerowej</w:t>
      </w:r>
      <w:r w:rsidR="008D44DD">
        <w:rPr>
          <w:rFonts w:cstheme="minorHAnsi"/>
        </w:rPr>
        <w:t>.</w:t>
      </w:r>
    </w:p>
    <w:p w14:paraId="4DE752B8" w14:textId="3E5D4884" w:rsidR="00577A6E" w:rsidRDefault="00577A6E" w:rsidP="00A81CCB">
      <w:pPr>
        <w:spacing w:after="0" w:line="240" w:lineRule="auto"/>
        <w:jc w:val="both"/>
        <w:rPr>
          <w:rFonts w:cstheme="minorHAnsi"/>
        </w:rPr>
      </w:pPr>
    </w:p>
    <w:p w14:paraId="28801D60" w14:textId="77777777" w:rsidR="00E20283" w:rsidRPr="00B654AE" w:rsidRDefault="00E20283" w:rsidP="00E20283">
      <w:pPr>
        <w:spacing w:after="0" w:line="240" w:lineRule="auto"/>
        <w:jc w:val="center"/>
        <w:rPr>
          <w:rFonts w:eastAsia="SimSun" w:cstheme="minorHAnsi"/>
          <w:color w:val="FF0000"/>
          <w:lang w:eastAsia="zh-CN"/>
        </w:rPr>
      </w:pPr>
    </w:p>
    <w:p w14:paraId="52A9CBDD" w14:textId="1A59A284" w:rsidR="007D27E5" w:rsidRPr="00B654AE" w:rsidRDefault="00DC2DF5">
      <w:pPr>
        <w:pStyle w:val="Nagwek2"/>
        <w:numPr>
          <w:ilvl w:val="1"/>
          <w:numId w:val="42"/>
        </w:numPr>
        <w:spacing w:before="0" w:after="0" w:line="240" w:lineRule="auto"/>
        <w:rPr>
          <w:rFonts w:asciiTheme="minorHAnsi" w:hAnsiTheme="minorHAnsi" w:cstheme="minorHAnsi"/>
          <w:i w:val="0"/>
          <w:iCs w:val="0"/>
          <w:sz w:val="26"/>
          <w:szCs w:val="26"/>
        </w:rPr>
      </w:pPr>
      <w:bookmarkStart w:id="107" w:name="_Toc69212080"/>
      <w:bookmarkStart w:id="108" w:name="_Toc114218040"/>
      <w:r w:rsidRPr="00B654AE">
        <w:rPr>
          <w:rFonts w:asciiTheme="minorHAnsi" w:hAnsiTheme="minorHAnsi" w:cstheme="minorHAnsi"/>
          <w:i w:val="0"/>
          <w:iCs w:val="0"/>
          <w:sz w:val="26"/>
          <w:szCs w:val="26"/>
        </w:rPr>
        <w:t xml:space="preserve">Infrastruktura </w:t>
      </w:r>
      <w:bookmarkEnd w:id="107"/>
      <w:proofErr w:type="spellStart"/>
      <w:r w:rsidRPr="00B654AE">
        <w:rPr>
          <w:rFonts w:asciiTheme="minorHAnsi" w:hAnsiTheme="minorHAnsi" w:cstheme="minorHAnsi"/>
          <w:i w:val="0"/>
          <w:iCs w:val="0"/>
          <w:sz w:val="26"/>
          <w:szCs w:val="26"/>
        </w:rPr>
        <w:t>wod-ka</w:t>
      </w:r>
      <w:r w:rsidR="00370D3C" w:rsidRPr="00B654AE">
        <w:rPr>
          <w:rFonts w:asciiTheme="minorHAnsi" w:hAnsiTheme="minorHAnsi" w:cstheme="minorHAnsi"/>
          <w:i w:val="0"/>
          <w:iCs w:val="0"/>
          <w:sz w:val="26"/>
          <w:szCs w:val="26"/>
        </w:rPr>
        <w:t>n</w:t>
      </w:r>
      <w:bookmarkEnd w:id="108"/>
      <w:proofErr w:type="spellEnd"/>
    </w:p>
    <w:p w14:paraId="7BBC4EFB" w14:textId="77777777" w:rsidR="00370D3C" w:rsidRPr="00B654AE" w:rsidRDefault="00370D3C" w:rsidP="00A81CCB">
      <w:pPr>
        <w:spacing w:after="0" w:line="240" w:lineRule="auto"/>
        <w:rPr>
          <w:rFonts w:cstheme="minorHAnsi"/>
        </w:rPr>
      </w:pPr>
    </w:p>
    <w:p w14:paraId="1C79BA6E" w14:textId="2152C9A9" w:rsidR="00A479E0" w:rsidRDefault="00A479E0" w:rsidP="00A81CCB">
      <w:pPr>
        <w:pStyle w:val="Bezodstpw"/>
        <w:ind w:firstLine="360"/>
        <w:jc w:val="both"/>
        <w:rPr>
          <w:rFonts w:asciiTheme="minorHAnsi" w:hAnsiTheme="minorHAnsi" w:cstheme="minorHAnsi"/>
        </w:rPr>
      </w:pPr>
      <w:r w:rsidRPr="00B654AE">
        <w:rPr>
          <w:rFonts w:asciiTheme="minorHAnsi" w:hAnsiTheme="minorHAnsi" w:cstheme="minorHAnsi"/>
        </w:rPr>
        <w:t>Kluczowym zadaniem związanym z realizacją „Program</w:t>
      </w:r>
      <w:r w:rsidR="00561282" w:rsidRPr="00B654AE">
        <w:rPr>
          <w:rFonts w:asciiTheme="minorHAnsi" w:hAnsiTheme="minorHAnsi" w:cstheme="minorHAnsi"/>
        </w:rPr>
        <w:t>u</w:t>
      </w:r>
      <w:r w:rsidRPr="00B654AE">
        <w:rPr>
          <w:rFonts w:asciiTheme="minorHAnsi" w:hAnsiTheme="minorHAnsi" w:cstheme="minorHAnsi"/>
        </w:rPr>
        <w:t xml:space="preserve"> ochrony środowiska” jest rozbudowa sieci wodociągowej i budowa sieci kanalizacyjnej. </w:t>
      </w:r>
    </w:p>
    <w:p w14:paraId="25B82DA4" w14:textId="25BBA321" w:rsidR="001F3E2A" w:rsidRDefault="001F3E2A" w:rsidP="001F3E2A">
      <w:pPr>
        <w:pStyle w:val="Bezodstpw"/>
        <w:jc w:val="both"/>
        <w:rPr>
          <w:rFonts w:asciiTheme="minorHAnsi" w:hAnsiTheme="minorHAnsi" w:cstheme="minorHAnsi"/>
        </w:rPr>
      </w:pPr>
    </w:p>
    <w:p w14:paraId="2A6DFC76" w14:textId="6B9C7BE1" w:rsidR="001F3E2A" w:rsidRPr="001F3E2A" w:rsidRDefault="001F3E2A" w:rsidP="001F3E2A">
      <w:pPr>
        <w:pStyle w:val="Bezodstpw"/>
        <w:jc w:val="both"/>
        <w:rPr>
          <w:rFonts w:asciiTheme="minorHAnsi" w:hAnsiTheme="minorHAnsi" w:cstheme="minorHAnsi"/>
          <w:b/>
          <w:bCs/>
        </w:rPr>
      </w:pPr>
      <w:r w:rsidRPr="001F3E2A">
        <w:rPr>
          <w:rFonts w:asciiTheme="minorHAnsi" w:hAnsiTheme="minorHAnsi" w:cstheme="minorHAnsi"/>
          <w:b/>
          <w:bCs/>
        </w:rPr>
        <w:t>Zaopatrzenie w wodę</w:t>
      </w:r>
    </w:p>
    <w:p w14:paraId="62A992F6" w14:textId="7B46B808" w:rsidR="001F3E2A" w:rsidRDefault="001F3E2A" w:rsidP="001F3E2A">
      <w:pPr>
        <w:pStyle w:val="Default"/>
        <w:rPr>
          <w:rFonts w:asciiTheme="minorHAnsi" w:hAnsiTheme="minorHAnsi" w:cstheme="minorHAnsi"/>
          <w:color w:val="auto"/>
          <w:sz w:val="22"/>
          <w:szCs w:val="22"/>
          <w:lang w:eastAsia="pl-PL"/>
        </w:rPr>
      </w:pPr>
      <w:bookmarkStart w:id="109" w:name="_Toc470681213"/>
      <w:r w:rsidRPr="00B654AE">
        <w:rPr>
          <w:rFonts w:asciiTheme="minorHAnsi" w:hAnsiTheme="minorHAnsi" w:cstheme="minorHAnsi"/>
          <w:color w:val="auto"/>
          <w:sz w:val="22"/>
          <w:szCs w:val="22"/>
          <w:lang w:eastAsia="pl-PL"/>
        </w:rPr>
        <w:t xml:space="preserve">Ze względu na brak wód głębinowych na terenie </w:t>
      </w:r>
      <w:r w:rsidR="008D6775">
        <w:rPr>
          <w:rFonts w:asciiTheme="minorHAnsi" w:hAnsiTheme="minorHAnsi" w:cstheme="minorHAnsi"/>
          <w:color w:val="auto"/>
          <w:sz w:val="22"/>
          <w:szCs w:val="22"/>
          <w:lang w:eastAsia="pl-PL"/>
        </w:rPr>
        <w:t xml:space="preserve">gminy, samorząd, </w:t>
      </w:r>
      <w:r w:rsidRPr="00B654AE">
        <w:rPr>
          <w:rFonts w:asciiTheme="minorHAnsi" w:hAnsiTheme="minorHAnsi" w:cstheme="minorHAnsi"/>
          <w:color w:val="auto"/>
          <w:sz w:val="22"/>
          <w:szCs w:val="22"/>
          <w:lang w:eastAsia="pl-PL"/>
        </w:rPr>
        <w:t xml:space="preserve">korzysta z ujęć wody położonych poza terenem Kazimierzy Wielkiej. Obecnie </w:t>
      </w:r>
      <w:r>
        <w:rPr>
          <w:rFonts w:asciiTheme="minorHAnsi" w:hAnsiTheme="minorHAnsi" w:cstheme="minorHAnsi"/>
          <w:color w:val="auto"/>
          <w:sz w:val="22"/>
          <w:szCs w:val="22"/>
          <w:lang w:eastAsia="pl-PL"/>
        </w:rPr>
        <w:t>gmina kupuję wodę z</w:t>
      </w:r>
      <w:r w:rsidRPr="00B654AE">
        <w:rPr>
          <w:rFonts w:asciiTheme="minorHAnsi" w:hAnsiTheme="minorHAnsi" w:cstheme="minorHAnsi"/>
          <w:color w:val="auto"/>
          <w:sz w:val="22"/>
          <w:szCs w:val="22"/>
          <w:lang w:eastAsia="pl-PL"/>
        </w:rPr>
        <w:t xml:space="preserve"> uję</w:t>
      </w:r>
      <w:r>
        <w:rPr>
          <w:rFonts w:asciiTheme="minorHAnsi" w:hAnsiTheme="minorHAnsi" w:cstheme="minorHAnsi"/>
          <w:color w:val="auto"/>
          <w:sz w:val="22"/>
          <w:szCs w:val="22"/>
          <w:lang w:eastAsia="pl-PL"/>
        </w:rPr>
        <w:t>ć:</w:t>
      </w:r>
      <w:r w:rsidRPr="00B654AE">
        <w:rPr>
          <w:rFonts w:asciiTheme="minorHAnsi" w:hAnsiTheme="minorHAnsi" w:cstheme="minorHAnsi"/>
          <w:color w:val="auto"/>
          <w:sz w:val="22"/>
          <w:szCs w:val="22"/>
          <w:lang w:eastAsia="pl-PL"/>
        </w:rPr>
        <w:t xml:space="preserve"> </w:t>
      </w:r>
      <w:r>
        <w:rPr>
          <w:rFonts w:asciiTheme="minorHAnsi" w:hAnsiTheme="minorHAnsi" w:cstheme="minorHAnsi"/>
          <w:color w:val="auto"/>
          <w:sz w:val="22"/>
          <w:szCs w:val="22"/>
          <w:lang w:eastAsia="pl-PL"/>
        </w:rPr>
        <w:t>„</w:t>
      </w:r>
      <w:r w:rsidRPr="00B654AE">
        <w:rPr>
          <w:rFonts w:asciiTheme="minorHAnsi" w:hAnsiTheme="minorHAnsi" w:cstheme="minorHAnsi"/>
          <w:color w:val="auto"/>
          <w:sz w:val="22"/>
          <w:szCs w:val="22"/>
          <w:lang w:eastAsia="pl-PL"/>
        </w:rPr>
        <w:t>Pałecznica</w:t>
      </w:r>
      <w:r>
        <w:rPr>
          <w:rFonts w:asciiTheme="minorHAnsi" w:hAnsiTheme="minorHAnsi" w:cstheme="minorHAnsi"/>
          <w:color w:val="auto"/>
          <w:sz w:val="22"/>
          <w:szCs w:val="22"/>
          <w:lang w:eastAsia="pl-PL"/>
        </w:rPr>
        <w:t xml:space="preserve">”, </w:t>
      </w:r>
      <w:r w:rsidRPr="00B654AE">
        <w:rPr>
          <w:rFonts w:asciiTheme="minorHAnsi" w:hAnsiTheme="minorHAnsi" w:cstheme="minorHAnsi"/>
          <w:color w:val="auto"/>
          <w:sz w:val="22"/>
          <w:szCs w:val="22"/>
          <w:lang w:eastAsia="pl-PL"/>
        </w:rPr>
        <w:t xml:space="preserve"> </w:t>
      </w:r>
      <w:r>
        <w:rPr>
          <w:rFonts w:asciiTheme="minorHAnsi" w:hAnsiTheme="minorHAnsi" w:cstheme="minorHAnsi"/>
          <w:color w:val="auto"/>
          <w:sz w:val="22"/>
          <w:szCs w:val="22"/>
          <w:lang w:eastAsia="pl-PL"/>
        </w:rPr>
        <w:t>„</w:t>
      </w:r>
      <w:r w:rsidRPr="00B654AE">
        <w:rPr>
          <w:rFonts w:asciiTheme="minorHAnsi" w:hAnsiTheme="minorHAnsi" w:cstheme="minorHAnsi"/>
          <w:color w:val="auto"/>
          <w:sz w:val="22"/>
          <w:szCs w:val="22"/>
          <w:lang w:eastAsia="pl-PL"/>
        </w:rPr>
        <w:t>Mękarzowice</w:t>
      </w:r>
      <w:r>
        <w:rPr>
          <w:rFonts w:asciiTheme="minorHAnsi" w:hAnsiTheme="minorHAnsi" w:cstheme="minorHAnsi"/>
          <w:color w:val="auto"/>
          <w:sz w:val="22"/>
          <w:szCs w:val="22"/>
          <w:lang w:eastAsia="pl-PL"/>
        </w:rPr>
        <w:t>”, „</w:t>
      </w:r>
      <w:r w:rsidRPr="00B654AE">
        <w:rPr>
          <w:rFonts w:asciiTheme="minorHAnsi" w:hAnsiTheme="minorHAnsi" w:cstheme="minorHAnsi"/>
          <w:color w:val="auto"/>
          <w:sz w:val="22"/>
          <w:szCs w:val="22"/>
          <w:lang w:eastAsia="pl-PL"/>
        </w:rPr>
        <w:t>Płużki</w:t>
      </w:r>
      <w:r>
        <w:rPr>
          <w:rFonts w:asciiTheme="minorHAnsi" w:hAnsiTheme="minorHAnsi" w:cstheme="minorHAnsi"/>
          <w:color w:val="auto"/>
          <w:sz w:val="22"/>
          <w:szCs w:val="22"/>
          <w:lang w:eastAsia="pl-PL"/>
        </w:rPr>
        <w:t>”</w:t>
      </w:r>
      <w:r w:rsidR="00E2688E">
        <w:rPr>
          <w:rFonts w:asciiTheme="minorHAnsi" w:hAnsiTheme="minorHAnsi" w:cstheme="minorHAnsi"/>
          <w:color w:val="auto"/>
          <w:sz w:val="22"/>
          <w:szCs w:val="22"/>
          <w:lang w:eastAsia="pl-PL"/>
        </w:rPr>
        <w:t>, „Łękawa”</w:t>
      </w:r>
      <w:r>
        <w:rPr>
          <w:rFonts w:asciiTheme="minorHAnsi" w:hAnsiTheme="minorHAnsi" w:cstheme="minorHAnsi"/>
          <w:color w:val="auto"/>
          <w:sz w:val="22"/>
          <w:szCs w:val="22"/>
          <w:lang w:eastAsia="pl-PL"/>
        </w:rPr>
        <w:t xml:space="preserve"> oraz ujęć wody powierzchniowej „Nida 2000” oraz „Opatkowice”. </w:t>
      </w:r>
      <w:r w:rsidR="008D6775">
        <w:rPr>
          <w:rFonts w:asciiTheme="minorHAnsi" w:hAnsiTheme="minorHAnsi" w:cstheme="minorHAnsi"/>
          <w:color w:val="auto"/>
          <w:sz w:val="22"/>
          <w:szCs w:val="22"/>
          <w:lang w:eastAsia="pl-PL"/>
        </w:rPr>
        <w:t>Podział gminy na ujęcia wody z których jest ona dostarczana do poszczególnych sołectw obrazuje mapa na kolejnej stronie.</w:t>
      </w:r>
    </w:p>
    <w:p w14:paraId="58910848" w14:textId="77777777" w:rsidR="008D6775" w:rsidRDefault="008D6775" w:rsidP="008D6775">
      <w:pPr>
        <w:pStyle w:val="Default"/>
        <w:rPr>
          <w:rFonts w:asciiTheme="minorHAnsi" w:hAnsiTheme="minorHAnsi" w:cstheme="minorHAnsi"/>
          <w:sz w:val="22"/>
          <w:szCs w:val="22"/>
        </w:rPr>
      </w:pPr>
    </w:p>
    <w:p w14:paraId="2CF87BFA" w14:textId="511E757F" w:rsidR="008D6775" w:rsidRDefault="008D6775" w:rsidP="00F25ABD">
      <w:pPr>
        <w:pStyle w:val="Default"/>
        <w:rPr>
          <w:rFonts w:asciiTheme="minorHAnsi" w:hAnsiTheme="minorHAnsi" w:cstheme="minorHAnsi"/>
          <w:sz w:val="22"/>
          <w:szCs w:val="22"/>
        </w:rPr>
      </w:pPr>
      <w:r w:rsidRPr="00B654AE">
        <w:rPr>
          <w:rFonts w:asciiTheme="minorHAnsi" w:hAnsiTheme="minorHAnsi" w:cstheme="minorHAnsi"/>
          <w:sz w:val="22"/>
          <w:szCs w:val="22"/>
        </w:rPr>
        <w:t xml:space="preserve">Ujęcie „Płużki” zastąpiło nie pracujące </w:t>
      </w:r>
      <w:r>
        <w:rPr>
          <w:rFonts w:asciiTheme="minorHAnsi" w:hAnsiTheme="minorHAnsi" w:cstheme="minorHAnsi"/>
          <w:sz w:val="22"/>
          <w:szCs w:val="22"/>
        </w:rPr>
        <w:t xml:space="preserve">już </w:t>
      </w:r>
      <w:r w:rsidRPr="00B654AE">
        <w:rPr>
          <w:rFonts w:asciiTheme="minorHAnsi" w:hAnsiTheme="minorHAnsi" w:cstheme="minorHAnsi"/>
          <w:sz w:val="22"/>
          <w:szCs w:val="22"/>
        </w:rPr>
        <w:t xml:space="preserve">ujęcie Cudzynowice. Z ujęcia wody w Płużkach obecnie korzysta 5 gmin: Działoszyce, Słaboszów, Czarnocin, Skalbmierz i Kazimierza Wielka. Na terenie gminy Kazimierza Wielka z wody tej korzysta miasto Kazimierza Wielka i sołectwa: </w:t>
      </w:r>
      <w:r w:rsidR="00F25ABD" w:rsidRPr="00B654AE">
        <w:rPr>
          <w:rFonts w:asciiTheme="minorHAnsi" w:hAnsiTheme="minorHAnsi" w:cstheme="minorHAnsi"/>
          <w:sz w:val="22"/>
          <w:szCs w:val="22"/>
        </w:rPr>
        <w:t>Cudzynowice,</w:t>
      </w:r>
      <w:r w:rsidR="00F25ABD" w:rsidRPr="00F25ABD">
        <w:rPr>
          <w:rFonts w:asciiTheme="minorHAnsi" w:hAnsiTheme="minorHAnsi" w:cstheme="minorHAnsi"/>
          <w:sz w:val="22"/>
          <w:szCs w:val="22"/>
        </w:rPr>
        <w:t xml:space="preserve"> </w:t>
      </w:r>
      <w:r w:rsidR="00F25ABD" w:rsidRPr="00B654AE">
        <w:rPr>
          <w:rFonts w:asciiTheme="minorHAnsi" w:hAnsiTheme="minorHAnsi" w:cstheme="minorHAnsi"/>
          <w:sz w:val="22"/>
          <w:szCs w:val="22"/>
        </w:rPr>
        <w:t>Donosy,</w:t>
      </w:r>
      <w:r w:rsidR="00F25ABD" w:rsidRPr="00F25ABD">
        <w:rPr>
          <w:rFonts w:asciiTheme="minorHAnsi" w:hAnsiTheme="minorHAnsi" w:cstheme="minorHAnsi"/>
          <w:sz w:val="22"/>
          <w:szCs w:val="22"/>
        </w:rPr>
        <w:t xml:space="preserve"> </w:t>
      </w:r>
      <w:r w:rsidR="00F25ABD" w:rsidRPr="00B654AE">
        <w:rPr>
          <w:rFonts w:asciiTheme="minorHAnsi" w:hAnsiTheme="minorHAnsi" w:cstheme="minorHAnsi"/>
          <w:sz w:val="22"/>
          <w:szCs w:val="22"/>
        </w:rPr>
        <w:t>Hołdowiec,</w:t>
      </w:r>
      <w:r w:rsidR="00F25ABD" w:rsidRPr="00F25ABD">
        <w:rPr>
          <w:rFonts w:asciiTheme="minorHAnsi" w:hAnsiTheme="minorHAnsi" w:cstheme="minorHAnsi"/>
          <w:sz w:val="22"/>
          <w:szCs w:val="22"/>
        </w:rPr>
        <w:t xml:space="preserve"> </w:t>
      </w:r>
      <w:r w:rsidR="00F25ABD" w:rsidRPr="00B654AE">
        <w:rPr>
          <w:rFonts w:asciiTheme="minorHAnsi" w:hAnsiTheme="minorHAnsi" w:cstheme="minorHAnsi"/>
          <w:sz w:val="22"/>
          <w:szCs w:val="22"/>
        </w:rPr>
        <w:t>Kamyszów</w:t>
      </w:r>
      <w:r w:rsidR="00F25ABD">
        <w:rPr>
          <w:rFonts w:asciiTheme="minorHAnsi" w:hAnsiTheme="minorHAnsi" w:cstheme="minorHAnsi"/>
          <w:sz w:val="22"/>
          <w:szCs w:val="22"/>
        </w:rPr>
        <w:t>,</w:t>
      </w:r>
      <w:r w:rsidR="00F25ABD" w:rsidRPr="00F25ABD">
        <w:rPr>
          <w:rFonts w:asciiTheme="minorHAnsi" w:hAnsiTheme="minorHAnsi" w:cstheme="minorHAnsi"/>
          <w:sz w:val="22"/>
          <w:szCs w:val="22"/>
        </w:rPr>
        <w:t xml:space="preserve"> </w:t>
      </w:r>
      <w:r w:rsidR="00F25ABD" w:rsidRPr="00B654AE">
        <w:rPr>
          <w:rFonts w:asciiTheme="minorHAnsi" w:hAnsiTheme="minorHAnsi" w:cstheme="minorHAnsi"/>
          <w:sz w:val="22"/>
          <w:szCs w:val="22"/>
        </w:rPr>
        <w:t>Odonów</w:t>
      </w:r>
      <w:r w:rsidR="00F25ABD">
        <w:rPr>
          <w:rFonts w:asciiTheme="minorHAnsi" w:hAnsiTheme="minorHAnsi" w:cstheme="minorHAnsi"/>
          <w:sz w:val="22"/>
          <w:szCs w:val="22"/>
        </w:rPr>
        <w:t xml:space="preserve">, </w:t>
      </w:r>
      <w:r w:rsidR="00F25ABD" w:rsidRPr="00B654AE">
        <w:rPr>
          <w:rFonts w:asciiTheme="minorHAnsi" w:hAnsiTheme="minorHAnsi" w:cstheme="minorHAnsi"/>
          <w:sz w:val="22"/>
          <w:szCs w:val="22"/>
        </w:rPr>
        <w:t>Słonowice</w:t>
      </w:r>
      <w:r w:rsidR="00F25ABD">
        <w:rPr>
          <w:rFonts w:asciiTheme="minorHAnsi" w:hAnsiTheme="minorHAnsi" w:cstheme="minorHAnsi"/>
          <w:sz w:val="22"/>
          <w:szCs w:val="22"/>
        </w:rPr>
        <w:t xml:space="preserve">, </w:t>
      </w:r>
      <w:r w:rsidR="00F25ABD" w:rsidRPr="00B654AE">
        <w:rPr>
          <w:rFonts w:asciiTheme="minorHAnsi" w:hAnsiTheme="minorHAnsi" w:cstheme="minorHAnsi"/>
          <w:sz w:val="22"/>
          <w:szCs w:val="22"/>
        </w:rPr>
        <w:t xml:space="preserve"> Stradlice</w:t>
      </w:r>
      <w:r w:rsidRPr="00B654AE">
        <w:rPr>
          <w:rFonts w:asciiTheme="minorHAnsi" w:hAnsiTheme="minorHAnsi" w:cstheme="minorHAnsi"/>
          <w:sz w:val="22"/>
          <w:szCs w:val="22"/>
        </w:rPr>
        <w:t>, Wojciechów,</w:t>
      </w:r>
      <w:r w:rsidR="00F25ABD">
        <w:rPr>
          <w:rFonts w:asciiTheme="minorHAnsi" w:hAnsiTheme="minorHAnsi" w:cstheme="minorHAnsi"/>
          <w:sz w:val="22"/>
          <w:szCs w:val="22"/>
        </w:rPr>
        <w:t xml:space="preserve"> </w:t>
      </w:r>
      <w:r w:rsidR="00F25ABD" w:rsidRPr="00B654AE">
        <w:rPr>
          <w:rFonts w:asciiTheme="minorHAnsi" w:hAnsiTheme="minorHAnsi" w:cstheme="minorHAnsi"/>
          <w:sz w:val="22"/>
          <w:szCs w:val="22"/>
        </w:rPr>
        <w:t xml:space="preserve">Głuchów, Gunów-Wilków, Kamieńczyce </w:t>
      </w:r>
      <w:r w:rsidR="00F25ABD">
        <w:rPr>
          <w:rFonts w:asciiTheme="minorHAnsi" w:hAnsiTheme="minorHAnsi" w:cstheme="minorHAnsi"/>
          <w:sz w:val="22"/>
          <w:szCs w:val="22"/>
        </w:rPr>
        <w:t>i część sołectwa Podolany (Osiedle po PGR)</w:t>
      </w:r>
      <w:r w:rsidRPr="00B654AE">
        <w:rPr>
          <w:rFonts w:asciiTheme="minorHAnsi" w:hAnsiTheme="minorHAnsi" w:cstheme="minorHAnsi"/>
          <w:sz w:val="22"/>
          <w:szCs w:val="22"/>
        </w:rPr>
        <w:t>.</w:t>
      </w:r>
    </w:p>
    <w:p w14:paraId="1C65A5A7" w14:textId="77777777" w:rsidR="004474AB" w:rsidRDefault="004474AB" w:rsidP="004474AB">
      <w:pPr>
        <w:pStyle w:val="Default"/>
        <w:rPr>
          <w:rFonts w:asciiTheme="minorHAnsi" w:hAnsiTheme="minorHAnsi" w:cstheme="minorHAnsi"/>
          <w:sz w:val="22"/>
          <w:szCs w:val="22"/>
        </w:rPr>
      </w:pPr>
    </w:p>
    <w:p w14:paraId="7095646D" w14:textId="3593CBE6" w:rsidR="004474AB" w:rsidRPr="00B654AE" w:rsidRDefault="004474AB" w:rsidP="004474AB">
      <w:pPr>
        <w:pStyle w:val="Default"/>
        <w:rPr>
          <w:rFonts w:asciiTheme="minorHAnsi" w:hAnsiTheme="minorHAnsi" w:cstheme="minorHAnsi"/>
          <w:sz w:val="22"/>
          <w:szCs w:val="22"/>
        </w:rPr>
      </w:pPr>
      <w:r w:rsidRPr="00B654AE">
        <w:rPr>
          <w:rFonts w:asciiTheme="minorHAnsi" w:hAnsiTheme="minorHAnsi" w:cstheme="minorHAnsi"/>
          <w:sz w:val="22"/>
          <w:szCs w:val="22"/>
        </w:rPr>
        <w:t xml:space="preserve">Ujęcie „Mękarzowice” pracuje dla potrzeb wodociągu grupowego „Czarnocin” i </w:t>
      </w:r>
      <w:r>
        <w:rPr>
          <w:rFonts w:asciiTheme="minorHAnsi" w:hAnsiTheme="minorHAnsi" w:cstheme="minorHAnsi"/>
          <w:sz w:val="22"/>
          <w:szCs w:val="22"/>
        </w:rPr>
        <w:t xml:space="preserve">zaopatruje na terenie gminy sołectwa: Broniszów, Gabułtów, Jakuszowice, Kazimierza Mała, Zagórzyce i Zięblice oraz kilka posesji w sołectwie Wymysłów. </w:t>
      </w:r>
    </w:p>
    <w:p w14:paraId="1995F3FF" w14:textId="77777777" w:rsidR="00F25ABD" w:rsidRPr="00B654AE" w:rsidRDefault="00F25ABD" w:rsidP="008D6775">
      <w:pPr>
        <w:pStyle w:val="Default"/>
        <w:rPr>
          <w:rFonts w:asciiTheme="minorHAnsi" w:hAnsiTheme="minorHAnsi" w:cstheme="minorHAnsi"/>
          <w:sz w:val="22"/>
          <w:szCs w:val="22"/>
        </w:rPr>
      </w:pPr>
    </w:p>
    <w:p w14:paraId="6DEC9930" w14:textId="47C16AB8" w:rsidR="008D6775" w:rsidRPr="00B654AE" w:rsidRDefault="008D6775" w:rsidP="004474AB">
      <w:pPr>
        <w:pStyle w:val="Default"/>
        <w:rPr>
          <w:rFonts w:asciiTheme="minorHAnsi" w:hAnsiTheme="minorHAnsi" w:cstheme="minorHAnsi"/>
          <w:sz w:val="22"/>
          <w:szCs w:val="22"/>
        </w:rPr>
      </w:pPr>
      <w:r w:rsidRPr="00B654AE">
        <w:rPr>
          <w:rFonts w:asciiTheme="minorHAnsi" w:hAnsiTheme="minorHAnsi" w:cstheme="minorHAnsi"/>
          <w:sz w:val="22"/>
          <w:szCs w:val="22"/>
        </w:rPr>
        <w:t xml:space="preserve">Ujęcie „Pałecznica” </w:t>
      </w:r>
      <w:r w:rsidR="004474AB">
        <w:rPr>
          <w:rFonts w:asciiTheme="minorHAnsi" w:hAnsiTheme="minorHAnsi" w:cstheme="minorHAnsi"/>
          <w:sz w:val="22"/>
          <w:szCs w:val="22"/>
        </w:rPr>
        <w:t xml:space="preserve">zlokalizowane w Gminie Pałecznica w </w:t>
      </w:r>
      <w:r w:rsidRPr="00B654AE">
        <w:rPr>
          <w:rFonts w:asciiTheme="minorHAnsi" w:hAnsiTheme="minorHAnsi" w:cstheme="minorHAnsi"/>
          <w:sz w:val="22"/>
          <w:szCs w:val="22"/>
        </w:rPr>
        <w:t xml:space="preserve">woj. </w:t>
      </w:r>
      <w:r w:rsidR="004474AB">
        <w:rPr>
          <w:rFonts w:asciiTheme="minorHAnsi" w:hAnsiTheme="minorHAnsi" w:cstheme="minorHAnsi"/>
          <w:sz w:val="22"/>
          <w:szCs w:val="22"/>
        </w:rPr>
        <w:t>m</w:t>
      </w:r>
      <w:r w:rsidRPr="00B654AE">
        <w:rPr>
          <w:rFonts w:asciiTheme="minorHAnsi" w:hAnsiTheme="minorHAnsi" w:cstheme="minorHAnsi"/>
          <w:sz w:val="22"/>
          <w:szCs w:val="22"/>
        </w:rPr>
        <w:t>ałopolski</w:t>
      </w:r>
      <w:r w:rsidR="004474AB">
        <w:rPr>
          <w:rFonts w:asciiTheme="minorHAnsi" w:hAnsiTheme="minorHAnsi" w:cstheme="minorHAnsi"/>
          <w:sz w:val="22"/>
          <w:szCs w:val="22"/>
        </w:rPr>
        <w:t xml:space="preserve">m. </w:t>
      </w:r>
      <w:r w:rsidRPr="00B654AE">
        <w:rPr>
          <w:rFonts w:asciiTheme="minorHAnsi" w:hAnsiTheme="minorHAnsi" w:cstheme="minorHAnsi"/>
          <w:sz w:val="22"/>
          <w:szCs w:val="22"/>
        </w:rPr>
        <w:t>Wodociąg grupowy działa dla potrzeb trzech gmin: Pałecznicy, Skalbmierza i Kazimierzy Wielkiej</w:t>
      </w:r>
      <w:r w:rsidR="004474AB">
        <w:rPr>
          <w:rFonts w:asciiTheme="minorHAnsi" w:hAnsiTheme="minorHAnsi" w:cstheme="minorHAnsi"/>
          <w:sz w:val="22"/>
          <w:szCs w:val="22"/>
        </w:rPr>
        <w:t>.</w:t>
      </w:r>
      <w:r w:rsidR="004474AB" w:rsidRPr="004474AB">
        <w:rPr>
          <w:rFonts w:asciiTheme="minorHAnsi" w:hAnsiTheme="minorHAnsi" w:cstheme="minorHAnsi"/>
          <w:sz w:val="22"/>
          <w:szCs w:val="22"/>
        </w:rPr>
        <w:t xml:space="preserve"> </w:t>
      </w:r>
      <w:r w:rsidR="004474AB">
        <w:rPr>
          <w:rFonts w:asciiTheme="minorHAnsi" w:hAnsiTheme="minorHAnsi" w:cstheme="minorHAnsi"/>
          <w:sz w:val="22"/>
          <w:szCs w:val="22"/>
        </w:rPr>
        <w:t xml:space="preserve">Z terenu gminy zaopatruje on sołectwo </w:t>
      </w:r>
      <w:r w:rsidR="004474AB" w:rsidRPr="00B654AE">
        <w:rPr>
          <w:rFonts w:asciiTheme="minorHAnsi" w:hAnsiTheme="minorHAnsi" w:cstheme="minorHAnsi"/>
          <w:sz w:val="22"/>
          <w:szCs w:val="22"/>
        </w:rPr>
        <w:t>Gunów-Kolonia</w:t>
      </w:r>
      <w:r w:rsidRPr="00B654AE">
        <w:rPr>
          <w:rFonts w:asciiTheme="minorHAnsi" w:hAnsiTheme="minorHAnsi" w:cstheme="minorHAnsi"/>
          <w:sz w:val="22"/>
          <w:szCs w:val="22"/>
        </w:rPr>
        <w:t>.</w:t>
      </w:r>
    </w:p>
    <w:p w14:paraId="28BDCA17" w14:textId="77777777" w:rsidR="008D6775" w:rsidRDefault="008D6775" w:rsidP="008D6775">
      <w:pPr>
        <w:pStyle w:val="Bezodstpw"/>
        <w:ind w:firstLine="360"/>
        <w:jc w:val="both"/>
        <w:rPr>
          <w:rFonts w:asciiTheme="minorHAnsi" w:hAnsiTheme="minorHAnsi" w:cstheme="minorHAnsi"/>
        </w:rPr>
      </w:pPr>
    </w:p>
    <w:p w14:paraId="4C0E85E0" w14:textId="26361649" w:rsidR="004474AB" w:rsidRDefault="004474AB" w:rsidP="004474AB">
      <w:pPr>
        <w:pStyle w:val="Bezodstpw"/>
        <w:jc w:val="both"/>
      </w:pPr>
      <w:r>
        <w:tab/>
        <w:t xml:space="preserve">Ujęcie wody „NIDA 2000” </w:t>
      </w:r>
      <w:r w:rsidR="007F1996">
        <w:t xml:space="preserve">jest zlokalizowane na terenie miejscowości Stary Korczyn, w gminie Nowy Korczyn i </w:t>
      </w:r>
      <w:r>
        <w:t xml:space="preserve">docelowo ma objąć swym zasięgiem 9 gmin, w tym na terenie gminy Kazimierza Wielka  woda jest dostarczana do sołectw: </w:t>
      </w:r>
      <w:r w:rsidR="00372506">
        <w:t xml:space="preserve">Gorzków, </w:t>
      </w:r>
      <w:proofErr w:type="spellStart"/>
      <w:r w:rsidR="00372506">
        <w:t>Donatkowice</w:t>
      </w:r>
      <w:proofErr w:type="spellEnd"/>
      <w:r w:rsidR="00372506">
        <w:t xml:space="preserve">, Krzyszkowice, Łyczaków, </w:t>
      </w:r>
      <w:proofErr w:type="spellStart"/>
      <w:r w:rsidR="00372506">
        <w:t>Plechówka</w:t>
      </w:r>
      <w:proofErr w:type="spellEnd"/>
      <w:r w:rsidR="00372506">
        <w:t xml:space="preserve">, Plechów, Wojsławice, Zysławice oraz niewielkie części sołectw Chruszczyna Wielka i  Wielgus.  </w:t>
      </w:r>
      <w:bookmarkStart w:id="110" w:name="_Hlk114051678"/>
      <w:r w:rsidR="00751AD9">
        <w:br/>
      </w:r>
      <w:r w:rsidR="00372506">
        <w:t xml:space="preserve">W planach jest wykonanie sieci wodociągowej w sołectwach Chruszczyna Wielka, Dalechowice, Nagórzanki, Wielgus. </w:t>
      </w:r>
      <w:bookmarkEnd w:id="110"/>
    </w:p>
    <w:p w14:paraId="69C4FE79" w14:textId="456344F1" w:rsidR="007F1996" w:rsidRDefault="007F1996" w:rsidP="004474AB">
      <w:pPr>
        <w:pStyle w:val="Bezodstpw"/>
        <w:jc w:val="both"/>
      </w:pPr>
    </w:p>
    <w:p w14:paraId="0C58BB5A" w14:textId="630F112D" w:rsidR="007F1996" w:rsidRDefault="007F1996" w:rsidP="007F1996">
      <w:pPr>
        <w:pStyle w:val="Bezodstpw"/>
        <w:ind w:firstLine="720"/>
        <w:jc w:val="both"/>
      </w:pPr>
      <w:r>
        <w:t xml:space="preserve">Ujęcie wód powierzchniowych „Opatkowice” zlokalizowanego na potoku </w:t>
      </w:r>
      <w:proofErr w:type="spellStart"/>
      <w:r>
        <w:t>Ścieklec</w:t>
      </w:r>
      <w:proofErr w:type="spellEnd"/>
      <w:r>
        <w:t xml:space="preserve"> w sąsiedniej gminie Proszowice zaopatrywane są sołectwa: </w:t>
      </w:r>
      <w:r w:rsidR="00751AD9">
        <w:t xml:space="preserve">Lekszyce, Marcinkowice i część sołectwa Sieradzice. </w:t>
      </w:r>
    </w:p>
    <w:p w14:paraId="5412D85E" w14:textId="72037300" w:rsidR="00E2688E" w:rsidRDefault="00E2688E" w:rsidP="007F1996">
      <w:pPr>
        <w:pStyle w:val="Bezodstpw"/>
        <w:ind w:firstLine="720"/>
        <w:jc w:val="both"/>
      </w:pPr>
    </w:p>
    <w:p w14:paraId="095FB393" w14:textId="1C23AF10" w:rsidR="00E2688E" w:rsidRDefault="00E2688E" w:rsidP="007F1996">
      <w:pPr>
        <w:pStyle w:val="Bezodstpw"/>
        <w:ind w:firstLine="720"/>
        <w:jc w:val="both"/>
      </w:pPr>
      <w:r>
        <w:t xml:space="preserve">Ujęcie wody „Łękawa” jest zlokalizowane na terenie Gminy Kazimierza Wielka i zaopatruje 3 bloki mieszkalne w miejscowości Łękawa. </w:t>
      </w:r>
    </w:p>
    <w:p w14:paraId="0C6DB8FF" w14:textId="77777777" w:rsidR="00372506" w:rsidRDefault="00372506" w:rsidP="004474AB">
      <w:pPr>
        <w:pStyle w:val="Bezodstpw"/>
        <w:jc w:val="both"/>
      </w:pPr>
    </w:p>
    <w:p w14:paraId="2A325F1C" w14:textId="6432D04B" w:rsidR="00372506" w:rsidRDefault="00372506" w:rsidP="004474AB">
      <w:pPr>
        <w:pStyle w:val="Bezodstpw"/>
        <w:jc w:val="both"/>
        <w:sectPr w:rsidR="00372506" w:rsidSect="001219E3">
          <w:pgSz w:w="11906" w:h="16838"/>
          <w:pgMar w:top="1440" w:right="1440" w:bottom="1440" w:left="1440" w:header="706" w:footer="706" w:gutter="0"/>
          <w:cols w:space="720"/>
          <w:docGrid w:linePitch="360"/>
        </w:sectPr>
      </w:pPr>
    </w:p>
    <w:p w14:paraId="1FB2A2A5" w14:textId="6BD83997" w:rsidR="001F3E2A" w:rsidRPr="0053377F" w:rsidRDefault="001F3E2A" w:rsidP="0053377F">
      <w:pPr>
        <w:pStyle w:val="Bezodstpw"/>
        <w:jc w:val="center"/>
        <w:rPr>
          <w:sz w:val="20"/>
          <w:szCs w:val="20"/>
        </w:rPr>
      </w:pPr>
      <w:bookmarkStart w:id="111" w:name="_Toc114217959"/>
      <w:r w:rsidRPr="0053377F">
        <w:rPr>
          <w:sz w:val="20"/>
          <w:szCs w:val="20"/>
        </w:rPr>
        <w:lastRenderedPageBreak/>
        <w:t xml:space="preserve">Mapa </w:t>
      </w:r>
      <w:r w:rsidRPr="0053377F">
        <w:rPr>
          <w:sz w:val="20"/>
          <w:szCs w:val="20"/>
        </w:rPr>
        <w:fldChar w:fldCharType="begin"/>
      </w:r>
      <w:r w:rsidRPr="0053377F">
        <w:rPr>
          <w:sz w:val="20"/>
          <w:szCs w:val="20"/>
        </w:rPr>
        <w:instrText xml:space="preserve"> SEQ Mapa \* ARABIC </w:instrText>
      </w:r>
      <w:r w:rsidRPr="0053377F">
        <w:rPr>
          <w:sz w:val="20"/>
          <w:szCs w:val="20"/>
        </w:rPr>
        <w:fldChar w:fldCharType="separate"/>
      </w:r>
      <w:r w:rsidR="00DF36A7">
        <w:rPr>
          <w:noProof/>
          <w:sz w:val="20"/>
          <w:szCs w:val="20"/>
        </w:rPr>
        <w:t>20</w:t>
      </w:r>
      <w:r w:rsidRPr="0053377F">
        <w:rPr>
          <w:sz w:val="20"/>
          <w:szCs w:val="20"/>
        </w:rPr>
        <w:fldChar w:fldCharType="end"/>
      </w:r>
      <w:r w:rsidR="0053377F" w:rsidRPr="0053377F">
        <w:rPr>
          <w:sz w:val="20"/>
          <w:szCs w:val="20"/>
        </w:rPr>
        <w:t xml:space="preserve"> Zaopatrzenie poszczególnych sołectw gminy Kazimierza Wielka w podziale na ujęcia wody</w:t>
      </w:r>
      <w:bookmarkEnd w:id="111"/>
    </w:p>
    <w:p w14:paraId="1FBD0545" w14:textId="7167D8B0" w:rsidR="001F3E2A" w:rsidRPr="001F3E2A" w:rsidRDefault="0053377F" w:rsidP="0053377F">
      <w:pPr>
        <w:pStyle w:val="Bezodstpw"/>
        <w:jc w:val="center"/>
      </w:pPr>
      <w:r>
        <w:rPr>
          <w:noProof/>
        </w:rPr>
        <w:drawing>
          <wp:inline distT="0" distB="0" distL="0" distR="0" wp14:anchorId="5B60044A" wp14:editId="6496280D">
            <wp:extent cx="8143875" cy="5210601"/>
            <wp:effectExtent l="0" t="0" r="0"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181600" cy="5234738"/>
                    </a:xfrm>
                    <a:prstGeom prst="rect">
                      <a:avLst/>
                    </a:prstGeom>
                    <a:noFill/>
                    <a:ln>
                      <a:noFill/>
                    </a:ln>
                  </pic:spPr>
                </pic:pic>
              </a:graphicData>
            </a:graphic>
          </wp:inline>
        </w:drawing>
      </w:r>
    </w:p>
    <w:p w14:paraId="697779E1" w14:textId="78B01C37" w:rsidR="0053377F" w:rsidRDefault="0053377F" w:rsidP="0053377F">
      <w:pPr>
        <w:pStyle w:val="Bezodstpw"/>
        <w:jc w:val="center"/>
        <w:rPr>
          <w:rFonts w:eastAsia="SimSun" w:cstheme="minorHAnsi"/>
          <w:bCs/>
          <w:color w:val="FF0000"/>
          <w:lang w:eastAsia="pl-PL"/>
        </w:rPr>
        <w:sectPr w:rsidR="0053377F" w:rsidSect="0053377F">
          <w:pgSz w:w="16838" w:h="11906" w:orient="landscape" w:code="9"/>
          <w:pgMar w:top="1440" w:right="1440" w:bottom="1440" w:left="1440" w:header="709" w:footer="709" w:gutter="0"/>
          <w:cols w:space="720"/>
          <w:docGrid w:linePitch="360"/>
        </w:sectPr>
      </w:pPr>
      <w:r w:rsidRPr="00B76F9E">
        <w:rPr>
          <w:sz w:val="20"/>
          <w:szCs w:val="20"/>
        </w:rPr>
        <w:t xml:space="preserve">Źródło: Studium </w:t>
      </w:r>
      <w:r>
        <w:rPr>
          <w:sz w:val="20"/>
          <w:szCs w:val="20"/>
        </w:rPr>
        <w:t>U</w:t>
      </w:r>
      <w:r w:rsidRPr="00B76F9E">
        <w:rPr>
          <w:sz w:val="20"/>
          <w:szCs w:val="20"/>
        </w:rPr>
        <w:t xml:space="preserve">warunkowań i </w:t>
      </w:r>
      <w:r>
        <w:rPr>
          <w:sz w:val="20"/>
          <w:szCs w:val="20"/>
        </w:rPr>
        <w:t>K</w:t>
      </w:r>
      <w:r w:rsidRPr="00B76F9E">
        <w:rPr>
          <w:sz w:val="20"/>
          <w:szCs w:val="20"/>
        </w:rPr>
        <w:t xml:space="preserve">ierunków </w:t>
      </w:r>
      <w:r>
        <w:rPr>
          <w:sz w:val="20"/>
          <w:szCs w:val="20"/>
        </w:rPr>
        <w:t>Z</w:t>
      </w:r>
      <w:r w:rsidRPr="00B76F9E">
        <w:rPr>
          <w:sz w:val="20"/>
          <w:szCs w:val="20"/>
        </w:rPr>
        <w:t xml:space="preserve">agospodarowania </w:t>
      </w:r>
      <w:r>
        <w:rPr>
          <w:sz w:val="20"/>
          <w:szCs w:val="20"/>
        </w:rPr>
        <w:t>P</w:t>
      </w:r>
      <w:r w:rsidRPr="00B76F9E">
        <w:rPr>
          <w:sz w:val="20"/>
          <w:szCs w:val="20"/>
        </w:rPr>
        <w:t>rzestrzennego</w:t>
      </w:r>
      <w:r>
        <w:rPr>
          <w:sz w:val="20"/>
          <w:szCs w:val="20"/>
        </w:rPr>
        <w:t xml:space="preserve"> Miasta i Gminy Kazimierza Wielka, przyjęte uchwałą LIV/421/2022 Rady Miejskiej </w:t>
      </w:r>
      <w:r>
        <w:rPr>
          <w:sz w:val="20"/>
          <w:szCs w:val="20"/>
        </w:rPr>
        <w:br/>
        <w:t>w Kazimierzy Wielkiej  z 28.01.2022r., s. 163</w:t>
      </w:r>
    </w:p>
    <w:bookmarkEnd w:id="109"/>
    <w:p w14:paraId="581D0ABE" w14:textId="469B23E2" w:rsidR="00B35994" w:rsidRPr="00B35994" w:rsidRDefault="00B35994" w:rsidP="00B35994">
      <w:pPr>
        <w:pStyle w:val="Bezodstpw"/>
        <w:jc w:val="both"/>
        <w:rPr>
          <w:rFonts w:asciiTheme="minorHAnsi" w:hAnsiTheme="minorHAnsi" w:cstheme="minorHAnsi"/>
          <w:b/>
          <w:bCs/>
        </w:rPr>
      </w:pPr>
      <w:r w:rsidRPr="00B35994">
        <w:rPr>
          <w:rFonts w:asciiTheme="minorHAnsi" w:hAnsiTheme="minorHAnsi" w:cstheme="minorHAnsi"/>
          <w:b/>
          <w:bCs/>
        </w:rPr>
        <w:lastRenderedPageBreak/>
        <w:t>„Kazimierskie Przedsiębiorstwo Komunalne” Sp. z o.o.</w:t>
      </w:r>
    </w:p>
    <w:p w14:paraId="0EE5CF6A" w14:textId="7B752518" w:rsidR="001F3E2A" w:rsidRDefault="00055A2E" w:rsidP="00A81CCB">
      <w:pPr>
        <w:pStyle w:val="Bezodstpw"/>
        <w:ind w:firstLine="360"/>
        <w:jc w:val="both"/>
        <w:rPr>
          <w:rFonts w:asciiTheme="minorHAnsi" w:hAnsiTheme="minorHAnsi" w:cstheme="minorHAnsi"/>
        </w:rPr>
      </w:pPr>
      <w:r w:rsidRPr="00B654AE">
        <w:rPr>
          <w:rFonts w:asciiTheme="minorHAnsi" w:hAnsiTheme="minorHAnsi" w:cstheme="minorHAnsi"/>
        </w:rPr>
        <w:t xml:space="preserve">Gmina Kazimierza Wielka </w:t>
      </w:r>
      <w:r w:rsidR="00B35994">
        <w:rPr>
          <w:rFonts w:asciiTheme="minorHAnsi" w:hAnsiTheme="minorHAnsi" w:cstheme="minorHAnsi"/>
        </w:rPr>
        <w:t>u</w:t>
      </w:r>
      <w:r w:rsidRPr="00B654AE">
        <w:rPr>
          <w:rFonts w:asciiTheme="minorHAnsi" w:hAnsiTheme="minorHAnsi" w:cstheme="minorHAnsi"/>
        </w:rPr>
        <w:t xml:space="preserve">chwałą Nr XV/107/2019 z dnia 31 lipca 2019 roku  powołała spółkę komunalną pod nazwą </w:t>
      </w:r>
      <w:bookmarkStart w:id="112" w:name="_Hlk106716320"/>
      <w:r w:rsidRPr="00B654AE">
        <w:rPr>
          <w:rFonts w:asciiTheme="minorHAnsi" w:hAnsiTheme="minorHAnsi" w:cstheme="minorHAnsi"/>
        </w:rPr>
        <w:t xml:space="preserve">„ Kazimierskie Przedsiębiorstwo Komunalne” sp. z o.o. </w:t>
      </w:r>
      <w:bookmarkEnd w:id="112"/>
    </w:p>
    <w:p w14:paraId="0B50208F" w14:textId="0B491CE2" w:rsidR="00055A2E" w:rsidRPr="00B654AE" w:rsidRDefault="00055A2E" w:rsidP="00A81CCB">
      <w:pPr>
        <w:pStyle w:val="Bezodstpw"/>
        <w:ind w:firstLine="360"/>
        <w:jc w:val="both"/>
        <w:rPr>
          <w:rFonts w:asciiTheme="minorHAnsi" w:hAnsiTheme="minorHAnsi" w:cstheme="minorHAnsi"/>
        </w:rPr>
      </w:pPr>
      <w:r w:rsidRPr="00B654AE">
        <w:rPr>
          <w:rFonts w:asciiTheme="minorHAnsi" w:hAnsiTheme="minorHAnsi" w:cstheme="minorHAnsi"/>
        </w:rPr>
        <w:t xml:space="preserve">Spółka została powołana w celu prowadzenia działalności użyteczności publicznej, o której mowa w ustawie z dnia 20 grudnia 1996 roku o gospodarce komunalnej, a w szczególności w zakresie: gospodarki odpadami, odbioru odpadów komunalnych oraz utrzymania czystości i porządku, wodociągów i dostarczania wody, kanalizacji, odprowadzania i oczyszczania ścieków, edukacji publicznej, działalności wspomagającej edukację, promocji gminy, lokalnego transportu zbiorowego, transportu specjalnego; dróg gminnych; gospodarki nieruchomościami; zaopatrzenia w ciepło, gospodarowanie terenami zielonymi. </w:t>
      </w:r>
    </w:p>
    <w:p w14:paraId="6F4D3994" w14:textId="6A94399B" w:rsidR="00950D05" w:rsidRDefault="00055A2E" w:rsidP="00950D05">
      <w:pPr>
        <w:pStyle w:val="Bezodstpw"/>
        <w:ind w:firstLine="360"/>
        <w:jc w:val="both"/>
        <w:rPr>
          <w:rFonts w:asciiTheme="minorHAnsi" w:hAnsiTheme="minorHAnsi" w:cstheme="minorHAnsi"/>
        </w:rPr>
      </w:pPr>
      <w:r w:rsidRPr="00B654AE">
        <w:rPr>
          <w:rFonts w:asciiTheme="minorHAnsi" w:hAnsiTheme="minorHAnsi" w:cstheme="minorHAnsi"/>
        </w:rPr>
        <w:t>Zaplecze techniczne spółki stanowią trzy pojazdy komunalne: śmieciarki, samochody specjalne zbudowane na podwoziu samochodów ciężarowych, przystosowane do zbiórki odpadów komunalnych i wywozu ich na miejsce składowania (wysypisko śmieci) lub utylizacji oraz samochód Ford Transit ze skrzynią ładunkową, na cele usprawnienia odbioru odpadów.</w:t>
      </w:r>
    </w:p>
    <w:p w14:paraId="5372F02F" w14:textId="77777777" w:rsidR="00B35994" w:rsidRDefault="00B35994" w:rsidP="00950D05">
      <w:pPr>
        <w:pStyle w:val="Bezodstpw"/>
        <w:ind w:firstLine="360"/>
        <w:jc w:val="both"/>
        <w:rPr>
          <w:rFonts w:asciiTheme="minorHAnsi" w:hAnsiTheme="minorHAnsi" w:cstheme="minorHAnsi"/>
        </w:rPr>
      </w:pPr>
    </w:p>
    <w:p w14:paraId="3AB5C6B1" w14:textId="77777777" w:rsidR="00B35994" w:rsidRPr="00E2688E" w:rsidRDefault="00B35994" w:rsidP="00B35994">
      <w:pPr>
        <w:pStyle w:val="Bezodstpw"/>
        <w:jc w:val="both"/>
        <w:rPr>
          <w:rFonts w:asciiTheme="minorHAnsi" w:hAnsiTheme="minorHAnsi" w:cstheme="minorHAnsi"/>
          <w:b/>
          <w:bCs/>
        </w:rPr>
      </w:pPr>
      <w:r w:rsidRPr="00E2688E">
        <w:rPr>
          <w:rFonts w:asciiTheme="minorHAnsi" w:hAnsiTheme="minorHAnsi" w:cstheme="minorHAnsi"/>
          <w:b/>
          <w:bCs/>
        </w:rPr>
        <w:t>Gospodarka ściekowa</w:t>
      </w:r>
    </w:p>
    <w:p w14:paraId="50436C1A" w14:textId="45971416" w:rsidR="0011675E" w:rsidRDefault="0011675E" w:rsidP="00950D05">
      <w:pPr>
        <w:pStyle w:val="Bezodstpw"/>
        <w:jc w:val="both"/>
        <w:rPr>
          <w:rFonts w:asciiTheme="minorHAnsi" w:hAnsiTheme="minorHAnsi" w:cstheme="minorHAnsi"/>
        </w:rPr>
      </w:pPr>
    </w:p>
    <w:p w14:paraId="4FEA6662" w14:textId="23C1A893" w:rsidR="0011675E" w:rsidRPr="0011675E" w:rsidRDefault="0011675E" w:rsidP="00950D05">
      <w:pPr>
        <w:pStyle w:val="Bezodstpw"/>
        <w:jc w:val="both"/>
        <w:rPr>
          <w:rFonts w:asciiTheme="minorHAnsi" w:hAnsiTheme="minorHAnsi" w:cstheme="minorHAnsi"/>
          <w:b/>
          <w:bCs/>
        </w:rPr>
      </w:pPr>
      <w:r w:rsidRPr="0011675E">
        <w:rPr>
          <w:rFonts w:asciiTheme="minorHAnsi" w:hAnsiTheme="minorHAnsi" w:cstheme="minorHAnsi"/>
          <w:b/>
          <w:bCs/>
        </w:rPr>
        <w:t>Aglomeracja Kazimierza Wielka</w:t>
      </w:r>
    </w:p>
    <w:p w14:paraId="5D9BAF37" w14:textId="07C0A022" w:rsidR="00950D05" w:rsidRPr="00950D05" w:rsidRDefault="00950D05" w:rsidP="00950D05">
      <w:pPr>
        <w:pStyle w:val="Bezodstpw"/>
        <w:jc w:val="both"/>
      </w:pPr>
      <w:r>
        <w:rPr>
          <w:rFonts w:asciiTheme="minorHAnsi" w:hAnsiTheme="minorHAnsi" w:cstheme="minorHAnsi"/>
        </w:rPr>
        <w:t xml:space="preserve">29.12.2020r. </w:t>
      </w:r>
      <w:r w:rsidRPr="00950D05">
        <w:rPr>
          <w:rFonts w:asciiTheme="minorHAnsi" w:hAnsiTheme="minorHAnsi" w:cstheme="minorHAnsi"/>
        </w:rPr>
        <w:t>Rada Miejska w Kazimierzy Wielkiej podjęła uchwałę</w:t>
      </w:r>
      <w:r w:rsidRPr="00950D05">
        <w:rPr>
          <w:rStyle w:val="Odwoanieprzypisudolnego"/>
          <w:rFonts w:asciiTheme="minorHAnsi" w:hAnsiTheme="minorHAnsi" w:cstheme="minorHAnsi"/>
        </w:rPr>
        <w:footnoteReference w:id="29"/>
      </w:r>
      <w:r w:rsidRPr="00950D05">
        <w:rPr>
          <w:rFonts w:asciiTheme="minorHAnsi" w:hAnsiTheme="minorHAnsi" w:cstheme="minorHAnsi"/>
        </w:rPr>
        <w:t xml:space="preserve"> </w:t>
      </w:r>
      <w:r w:rsidRPr="00950D05">
        <w:t xml:space="preserve">w sprawie wyznaczenia obszaru </w:t>
      </w:r>
      <w:r>
        <w:br/>
      </w:r>
      <w:r w:rsidRPr="00950D05">
        <w:t>i granic aglomeracji Kazimierza Wielka</w:t>
      </w:r>
      <w:r>
        <w:t xml:space="preserve">. Łączna długość istniejącej sieci kanalizacyjnej na obszarze </w:t>
      </w:r>
      <w:r w:rsidR="001B3FA7">
        <w:t>aglomeracji</w:t>
      </w:r>
      <w:r w:rsidRPr="00950D05">
        <w:t xml:space="preserve"> wynosi 136,7 km</w:t>
      </w:r>
      <w:r w:rsidR="001B3FA7">
        <w:t xml:space="preserve"> (z czego 93,5 km na terenie Gminy Kazimierza Wielka)</w:t>
      </w:r>
      <w:r w:rsidRPr="00950D05">
        <w:t>, w tym:</w:t>
      </w:r>
    </w:p>
    <w:p w14:paraId="1EE39C7B" w14:textId="575D8DE9" w:rsidR="00950D05" w:rsidRPr="00950D05" w:rsidRDefault="00950D05">
      <w:pPr>
        <w:pStyle w:val="Bezodstpw"/>
        <w:numPr>
          <w:ilvl w:val="0"/>
          <w:numId w:val="60"/>
        </w:numPr>
        <w:jc w:val="both"/>
      </w:pPr>
      <w:r w:rsidRPr="00950D05">
        <w:t>110,6 km sieci grawitacyjnej oraz</w:t>
      </w:r>
    </w:p>
    <w:p w14:paraId="198BC8A6" w14:textId="60C1287D" w:rsidR="00950D05" w:rsidRDefault="00950D05">
      <w:pPr>
        <w:pStyle w:val="Bezodstpw"/>
        <w:numPr>
          <w:ilvl w:val="0"/>
          <w:numId w:val="60"/>
        </w:numPr>
        <w:jc w:val="both"/>
      </w:pPr>
      <w:r w:rsidRPr="00950D05">
        <w:t>26,1 km sieci tłoczne</w:t>
      </w:r>
      <w:r>
        <w:t>j</w:t>
      </w:r>
    </w:p>
    <w:p w14:paraId="3AFE2BEF" w14:textId="1D5010CA" w:rsidR="0011675E" w:rsidRDefault="00950D05" w:rsidP="00950D05">
      <w:pPr>
        <w:pStyle w:val="Bezodstpw"/>
        <w:jc w:val="both"/>
      </w:pPr>
      <w:r>
        <w:t>do której jest podłączone 10 903 stałych mieszkańców</w:t>
      </w:r>
      <w:r w:rsidRPr="0011675E">
        <w:t>. Na obszarze aglomeracji funkcjonuje</w:t>
      </w:r>
      <w:r w:rsidR="0011675E">
        <w:t>:</w:t>
      </w:r>
    </w:p>
    <w:p w14:paraId="16A6AACC" w14:textId="586C4D17" w:rsidR="00950D05" w:rsidRDefault="00950D05">
      <w:pPr>
        <w:pStyle w:val="Bezodstpw"/>
        <w:numPr>
          <w:ilvl w:val="0"/>
          <w:numId w:val="61"/>
        </w:numPr>
        <w:jc w:val="both"/>
      </w:pPr>
      <w:r w:rsidRPr="0011675E">
        <w:t xml:space="preserve">60 zbiorników bezodpływowych </w:t>
      </w:r>
      <w:r w:rsidR="0011675E">
        <w:t>obsługujących 240 osób,</w:t>
      </w:r>
    </w:p>
    <w:p w14:paraId="4DD655D4" w14:textId="70996FAF" w:rsidR="0011675E" w:rsidRDefault="0011675E">
      <w:pPr>
        <w:pStyle w:val="Bezodstpw"/>
        <w:numPr>
          <w:ilvl w:val="0"/>
          <w:numId w:val="61"/>
        </w:numPr>
        <w:jc w:val="both"/>
      </w:pPr>
      <w:r>
        <w:t xml:space="preserve">286 miejsc noclegowych z których to ścieki odprowadzane są do sieci kanalizacyjnej. </w:t>
      </w:r>
    </w:p>
    <w:p w14:paraId="6F42B82C" w14:textId="77777777" w:rsidR="001B3FA7" w:rsidRDefault="001B3FA7" w:rsidP="0011675E">
      <w:pPr>
        <w:pStyle w:val="Bezodstpw"/>
        <w:jc w:val="both"/>
      </w:pPr>
    </w:p>
    <w:p w14:paraId="7FE997F1" w14:textId="14C7411A" w:rsidR="0011675E" w:rsidRDefault="0011675E" w:rsidP="0011675E">
      <w:pPr>
        <w:pStyle w:val="Bezodstpw"/>
        <w:jc w:val="both"/>
      </w:pPr>
      <w:r>
        <w:t xml:space="preserve">Aglomeracja obsługiwana jest przez oczyszczalnie ścieków zlokalizowaną na terenie miasta. Jest to oczyszczalnia mechaniczno-biologiczna o średniej przepustowości </w:t>
      </w:r>
      <w:proofErr w:type="spellStart"/>
      <w:r>
        <w:t>QŚrd</w:t>
      </w:r>
      <w:proofErr w:type="spellEnd"/>
      <w:r>
        <w:t xml:space="preserve"> = 1900 m</w:t>
      </w:r>
      <w:r>
        <w:rPr>
          <w:rFonts w:cs="Calibri"/>
        </w:rPr>
        <w:t>³</w:t>
      </w:r>
      <w:r>
        <w:t>/d.</w:t>
      </w:r>
    </w:p>
    <w:p w14:paraId="3B193493" w14:textId="2F0A662D" w:rsidR="00886E48" w:rsidRDefault="00886E48" w:rsidP="0011675E">
      <w:pPr>
        <w:pStyle w:val="Bezodstpw"/>
        <w:jc w:val="both"/>
      </w:pPr>
    </w:p>
    <w:p w14:paraId="3CFEA0B8" w14:textId="6A2D5B6E" w:rsidR="00886E48" w:rsidRDefault="00886E48" w:rsidP="0011675E">
      <w:pPr>
        <w:pStyle w:val="Bezodstpw"/>
        <w:jc w:val="both"/>
      </w:pPr>
      <w:r>
        <w:t>RLM</w:t>
      </w:r>
      <w:r>
        <w:rPr>
          <w:rStyle w:val="Odwoanieprzypisudolnego"/>
        </w:rPr>
        <w:footnoteReference w:id="30"/>
      </w:r>
      <w:r>
        <w:t xml:space="preserve"> aglomeracji wynosi: 1</w:t>
      </w:r>
      <w:r w:rsidR="00530102">
        <w:t>2 088</w:t>
      </w:r>
      <w:r>
        <w:t xml:space="preserve"> i na tę cyfrę składa się:</w:t>
      </w:r>
    </w:p>
    <w:p w14:paraId="5186321A" w14:textId="7352C9B4" w:rsidR="00886E48" w:rsidRDefault="00886E48">
      <w:pPr>
        <w:pStyle w:val="Bezodstpw"/>
        <w:numPr>
          <w:ilvl w:val="0"/>
          <w:numId w:val="62"/>
        </w:numPr>
        <w:jc w:val="both"/>
      </w:pPr>
      <w:r>
        <w:t>liczba stałych mieszkańców korzystających z sieci kanalizacyjnej – 10 903 RLM,</w:t>
      </w:r>
    </w:p>
    <w:p w14:paraId="34E18353" w14:textId="7B8FA496" w:rsidR="00886E48" w:rsidRDefault="00886E48">
      <w:pPr>
        <w:pStyle w:val="Bezodstpw"/>
        <w:numPr>
          <w:ilvl w:val="0"/>
          <w:numId w:val="62"/>
        </w:numPr>
        <w:jc w:val="both"/>
      </w:pPr>
      <w:r>
        <w:t>liczba osób czasowo przebywających na terenie aglomeracji korzystających z sieci kanalizacyjnej – 286 RLM,</w:t>
      </w:r>
    </w:p>
    <w:p w14:paraId="290F537A" w14:textId="14FEF52C" w:rsidR="00886E48" w:rsidRDefault="00886E48">
      <w:pPr>
        <w:pStyle w:val="Bezodstpw"/>
        <w:numPr>
          <w:ilvl w:val="0"/>
          <w:numId w:val="62"/>
        </w:numPr>
        <w:jc w:val="both"/>
      </w:pPr>
      <w:r>
        <w:t>równoważna liczba mieszkańców wynikająca z dobowego ładunku ścieków odprowadzanych przez zakłady przemysłowe i usługowe korzystające z istniejącej sieci kanalizacyjnej – 659 RLM,</w:t>
      </w:r>
    </w:p>
    <w:p w14:paraId="14105860" w14:textId="21072610" w:rsidR="00886E48" w:rsidRDefault="00530102">
      <w:pPr>
        <w:pStyle w:val="Bezodstpw"/>
        <w:numPr>
          <w:ilvl w:val="0"/>
          <w:numId w:val="62"/>
        </w:numPr>
        <w:jc w:val="both"/>
      </w:pPr>
      <w:r>
        <w:t>liczba mieszkańców przebywających na terenie aglomeracji korzystających z indywidualnych systemów oczyszczania ścieków komunalnych (zbiorniki bezodpływowe) – 240 RLM</w:t>
      </w:r>
    </w:p>
    <w:p w14:paraId="2F496DEA" w14:textId="2A4BF321" w:rsidR="00886E48" w:rsidRDefault="00886E48" w:rsidP="0011675E">
      <w:pPr>
        <w:pStyle w:val="Bezodstpw"/>
        <w:jc w:val="both"/>
      </w:pPr>
    </w:p>
    <w:p w14:paraId="3EBAFF1F" w14:textId="6EDA30BC" w:rsidR="00530102" w:rsidRDefault="00530102" w:rsidP="0011675E">
      <w:pPr>
        <w:pStyle w:val="Bezodstpw"/>
        <w:jc w:val="both"/>
      </w:pPr>
      <w:r>
        <w:t xml:space="preserve">Aglomeracja obejmuje na terenie gminy Kazimierza Wielka – poza miastem także fragmenty sołectw: Cudzynowice, Donosy, Hołdowiec, Jakuszowice, Kamyszów, Kazimierza Mała, Odonów, </w:t>
      </w:r>
      <w:r w:rsidR="00412AF1">
        <w:t xml:space="preserve">Słonowice, Stradlice, Wojciechów. </w:t>
      </w:r>
    </w:p>
    <w:p w14:paraId="19721016" w14:textId="77777777" w:rsidR="00530102" w:rsidRDefault="00530102" w:rsidP="0011675E">
      <w:pPr>
        <w:pStyle w:val="Bezodstpw"/>
        <w:jc w:val="both"/>
      </w:pPr>
    </w:p>
    <w:p w14:paraId="6F8FAD23" w14:textId="0B7C0145" w:rsidR="00886E48" w:rsidRDefault="00886E48" w:rsidP="0011675E">
      <w:pPr>
        <w:pStyle w:val="Bezodstpw"/>
        <w:jc w:val="both"/>
      </w:pPr>
      <w:r>
        <w:t xml:space="preserve">W najbliższym czasie – zgodnie z zapisem w/w uchwale - nie planuje się budowy sieci kanalizacyjnej na obszarze aglomeracji oraz modernizacji oczyszczalni ścieków. </w:t>
      </w:r>
    </w:p>
    <w:p w14:paraId="32FF696B" w14:textId="77777777" w:rsidR="00886E48" w:rsidRPr="0011675E" w:rsidRDefault="00886E48" w:rsidP="0011675E">
      <w:pPr>
        <w:pStyle w:val="Bezodstpw"/>
        <w:jc w:val="both"/>
      </w:pPr>
    </w:p>
    <w:p w14:paraId="176629EB" w14:textId="77777777" w:rsidR="00950D05" w:rsidRPr="00950D05" w:rsidRDefault="00950D05" w:rsidP="00950D05">
      <w:pPr>
        <w:pStyle w:val="Bezodstpw"/>
        <w:jc w:val="both"/>
        <w:rPr>
          <w:rFonts w:asciiTheme="minorHAnsi" w:hAnsiTheme="minorHAnsi" w:cstheme="minorHAnsi"/>
        </w:rPr>
      </w:pPr>
    </w:p>
    <w:p w14:paraId="057BADEB" w14:textId="32C603A3" w:rsidR="00E2688E" w:rsidRPr="00705DCC" w:rsidRDefault="00705DCC" w:rsidP="00705DCC">
      <w:pPr>
        <w:pStyle w:val="Bezodstpw"/>
        <w:jc w:val="center"/>
        <w:rPr>
          <w:sz w:val="20"/>
          <w:szCs w:val="20"/>
        </w:rPr>
      </w:pPr>
      <w:bookmarkStart w:id="113" w:name="_Toc114217960"/>
      <w:r w:rsidRPr="00705DCC">
        <w:rPr>
          <w:sz w:val="20"/>
          <w:szCs w:val="20"/>
        </w:rPr>
        <w:t xml:space="preserve">Mapa </w:t>
      </w:r>
      <w:r w:rsidRPr="00705DCC">
        <w:rPr>
          <w:sz w:val="20"/>
          <w:szCs w:val="20"/>
        </w:rPr>
        <w:fldChar w:fldCharType="begin"/>
      </w:r>
      <w:r w:rsidRPr="00705DCC">
        <w:rPr>
          <w:sz w:val="20"/>
          <w:szCs w:val="20"/>
        </w:rPr>
        <w:instrText xml:space="preserve"> SEQ Mapa \* ARABIC </w:instrText>
      </w:r>
      <w:r w:rsidRPr="00705DCC">
        <w:rPr>
          <w:sz w:val="20"/>
          <w:szCs w:val="20"/>
        </w:rPr>
        <w:fldChar w:fldCharType="separate"/>
      </w:r>
      <w:r w:rsidR="00DF36A7">
        <w:rPr>
          <w:noProof/>
          <w:sz w:val="20"/>
          <w:szCs w:val="20"/>
        </w:rPr>
        <w:t>21</w:t>
      </w:r>
      <w:r w:rsidRPr="00705DCC">
        <w:rPr>
          <w:sz w:val="20"/>
          <w:szCs w:val="20"/>
        </w:rPr>
        <w:fldChar w:fldCharType="end"/>
      </w:r>
      <w:r w:rsidRPr="00705DCC">
        <w:rPr>
          <w:sz w:val="20"/>
          <w:szCs w:val="20"/>
        </w:rPr>
        <w:t xml:space="preserve"> Aglomeracja „Kazimierza Wielka” na obszarze gmin Kazimierza Wielka i Skalbmierz</w:t>
      </w:r>
      <w:bookmarkEnd w:id="113"/>
    </w:p>
    <w:p w14:paraId="7CDDDD42" w14:textId="377A6391" w:rsidR="00705DCC" w:rsidRPr="00705DCC" w:rsidRDefault="00705DCC" w:rsidP="00705DCC">
      <w:pPr>
        <w:pStyle w:val="Bezodstpw"/>
        <w:jc w:val="center"/>
        <w:rPr>
          <w:sz w:val="20"/>
          <w:szCs w:val="20"/>
        </w:rPr>
      </w:pPr>
      <w:r w:rsidRPr="00705DCC">
        <w:rPr>
          <w:noProof/>
          <w:sz w:val="20"/>
          <w:szCs w:val="20"/>
        </w:rPr>
        <w:drawing>
          <wp:inline distT="0" distB="0" distL="0" distR="0" wp14:anchorId="4F93FABD" wp14:editId="1D771D28">
            <wp:extent cx="5731510" cy="5166995"/>
            <wp:effectExtent l="0" t="0" r="254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5166995"/>
                    </a:xfrm>
                    <a:prstGeom prst="rect">
                      <a:avLst/>
                    </a:prstGeom>
                    <a:noFill/>
                    <a:ln>
                      <a:noFill/>
                    </a:ln>
                  </pic:spPr>
                </pic:pic>
              </a:graphicData>
            </a:graphic>
          </wp:inline>
        </w:drawing>
      </w:r>
    </w:p>
    <w:p w14:paraId="6D4A928F" w14:textId="74B1C2AF" w:rsidR="00705DCC" w:rsidRPr="00705DCC" w:rsidRDefault="00705DCC" w:rsidP="00705DCC">
      <w:pPr>
        <w:pStyle w:val="Bezodstpw"/>
        <w:jc w:val="center"/>
        <w:rPr>
          <w:sz w:val="20"/>
          <w:szCs w:val="20"/>
        </w:rPr>
      </w:pPr>
      <w:r w:rsidRPr="00705DCC">
        <w:rPr>
          <w:sz w:val="20"/>
          <w:szCs w:val="20"/>
        </w:rPr>
        <w:t>Źródło: uchwała nr XXXVII/290/2020 Rady Miejskiej w Kazimierzy Wielkiej z dnia 29 grudnia 2020r. w sprawie wyznaczenia obszaru i granic aglomeracji Kazimierza Wielka</w:t>
      </w:r>
    </w:p>
    <w:p w14:paraId="71431E94" w14:textId="7EEBE2E0" w:rsidR="00705DCC" w:rsidRDefault="00705DCC" w:rsidP="00562579">
      <w:pPr>
        <w:pStyle w:val="Bezodstpw"/>
      </w:pPr>
    </w:p>
    <w:p w14:paraId="3A6BAF2D" w14:textId="33944889" w:rsidR="00562579" w:rsidRDefault="00562579" w:rsidP="00562579">
      <w:pPr>
        <w:pStyle w:val="Bezodstpw"/>
      </w:pPr>
      <w:r>
        <w:t xml:space="preserve">Pozostałe dwie oczyszczalnie ścieków zlokalizowane na terenie gminy w Łękawie i Podolanach – mają charakter lokalny. </w:t>
      </w:r>
    </w:p>
    <w:p w14:paraId="5AAF79B9" w14:textId="18DD92C3" w:rsidR="00562579" w:rsidRDefault="00562579" w:rsidP="00562579">
      <w:pPr>
        <w:pStyle w:val="Bezodstpw"/>
      </w:pPr>
    </w:p>
    <w:p w14:paraId="0754138B" w14:textId="3BC28620" w:rsidR="00562579" w:rsidRDefault="00562579" w:rsidP="00562579">
      <w:pPr>
        <w:pStyle w:val="Bezodstpw"/>
        <w:jc w:val="both"/>
      </w:pPr>
      <w:r>
        <w:t xml:space="preserve">W Podolanach pracuje mechaniczno-biologiczna oczyszczalnia ścieków komunalnych RLM 150 </w:t>
      </w:r>
      <w:r>
        <w:br/>
        <w:t xml:space="preserve">i obsługuje ona jedynie osiedle dawnego PGR w Podolanach. </w:t>
      </w:r>
    </w:p>
    <w:p w14:paraId="30A0545D" w14:textId="11D14C5B" w:rsidR="00B35994" w:rsidRDefault="00B35994" w:rsidP="00562579">
      <w:pPr>
        <w:pStyle w:val="Bezodstpw"/>
        <w:jc w:val="both"/>
      </w:pPr>
    </w:p>
    <w:p w14:paraId="02D8082E" w14:textId="77777777" w:rsidR="001B2A8D" w:rsidRDefault="00B35994" w:rsidP="001B2A8D">
      <w:pPr>
        <w:pStyle w:val="Bezodstpw"/>
        <w:jc w:val="both"/>
      </w:pPr>
      <w:r>
        <w:t xml:space="preserve">W Łękawie funkcjonuje mechaniczno-biologiczna oczyszczalnia ścieków, która obsługuje osiedle dawnego PGR w Łękawie. </w:t>
      </w:r>
    </w:p>
    <w:p w14:paraId="0CDDD0E1" w14:textId="77777777" w:rsidR="001B2A8D" w:rsidRDefault="001B2A8D" w:rsidP="001B2A8D">
      <w:pPr>
        <w:pStyle w:val="Bezodstpw"/>
        <w:jc w:val="both"/>
      </w:pPr>
    </w:p>
    <w:p w14:paraId="4B3B3016" w14:textId="34A30C26" w:rsidR="001B2A8D" w:rsidRDefault="001B2A8D" w:rsidP="001B2A8D">
      <w:pPr>
        <w:pStyle w:val="Bezodstpw"/>
        <w:jc w:val="both"/>
        <w:rPr>
          <w:rFonts w:cstheme="minorHAnsi"/>
        </w:rPr>
      </w:pPr>
      <w:r w:rsidRPr="00B654AE">
        <w:rPr>
          <w:rFonts w:cstheme="minorHAnsi"/>
        </w:rPr>
        <w:t xml:space="preserve">Obszar Gminy Kazimierza Wielka podlega w zakresie zadań związanych z gospodarką ściekową pod Związek Międzygminny „Nidzica” w Kazimierzy Wielkiej, który obsługuje stację zlewną. Nieruchomości mieszkańców i przedsiębiorców nieobjęte systemem kanalizacji sanitarnej wyposażone są w zbiorniki bezodpływowe (szamba), których liczba wyniosła 1 861 sztuk (stan na 31 grudnia 2021r.) lub </w:t>
      </w:r>
      <w:r>
        <w:rPr>
          <w:rFonts w:cstheme="minorHAnsi"/>
        </w:rPr>
        <w:br/>
      </w:r>
      <w:r w:rsidRPr="00B654AE">
        <w:rPr>
          <w:rFonts w:cstheme="minorHAnsi"/>
        </w:rPr>
        <w:t xml:space="preserve">w systemy przydomowych oczyszczalni ścieków, których liczba wyniosła 115 sztuk (stan na 31 grudnia 2021r.). </w:t>
      </w:r>
    </w:p>
    <w:p w14:paraId="4D264F38" w14:textId="38B09CA7" w:rsidR="00412AF1" w:rsidRPr="00562579" w:rsidRDefault="00412AF1" w:rsidP="00562579">
      <w:pPr>
        <w:sectPr w:rsidR="00412AF1" w:rsidRPr="00562579" w:rsidSect="001219E3">
          <w:pgSz w:w="11906" w:h="16838"/>
          <w:pgMar w:top="1440" w:right="1440" w:bottom="1440" w:left="1440" w:header="706" w:footer="706" w:gutter="0"/>
          <w:cols w:space="720"/>
          <w:docGrid w:linePitch="360"/>
        </w:sectPr>
      </w:pPr>
    </w:p>
    <w:p w14:paraId="1676A81C" w14:textId="021BBEE4" w:rsidR="00705DCC" w:rsidRPr="00412AF1" w:rsidRDefault="00412AF1" w:rsidP="00690418">
      <w:pPr>
        <w:pStyle w:val="Bezodstpw"/>
        <w:jc w:val="center"/>
        <w:rPr>
          <w:sz w:val="20"/>
          <w:szCs w:val="20"/>
        </w:rPr>
      </w:pPr>
      <w:bookmarkStart w:id="114" w:name="_Toc114217961"/>
      <w:r w:rsidRPr="00412AF1">
        <w:rPr>
          <w:sz w:val="20"/>
          <w:szCs w:val="20"/>
        </w:rPr>
        <w:lastRenderedPageBreak/>
        <w:t xml:space="preserve">Mapa </w:t>
      </w:r>
      <w:r w:rsidRPr="00412AF1">
        <w:rPr>
          <w:sz w:val="20"/>
          <w:szCs w:val="20"/>
        </w:rPr>
        <w:fldChar w:fldCharType="begin"/>
      </w:r>
      <w:r w:rsidRPr="00412AF1">
        <w:rPr>
          <w:sz w:val="20"/>
          <w:szCs w:val="20"/>
        </w:rPr>
        <w:instrText xml:space="preserve"> SEQ Mapa \* ARABIC </w:instrText>
      </w:r>
      <w:r w:rsidRPr="00412AF1">
        <w:rPr>
          <w:sz w:val="20"/>
          <w:szCs w:val="20"/>
        </w:rPr>
        <w:fldChar w:fldCharType="separate"/>
      </w:r>
      <w:r w:rsidR="00DF36A7">
        <w:rPr>
          <w:noProof/>
          <w:sz w:val="20"/>
          <w:szCs w:val="20"/>
        </w:rPr>
        <w:t>22</w:t>
      </w:r>
      <w:r w:rsidRPr="00412AF1">
        <w:rPr>
          <w:sz w:val="20"/>
          <w:szCs w:val="20"/>
        </w:rPr>
        <w:fldChar w:fldCharType="end"/>
      </w:r>
      <w:r w:rsidR="00690418">
        <w:rPr>
          <w:sz w:val="20"/>
          <w:szCs w:val="20"/>
        </w:rPr>
        <w:t xml:space="preserve"> Zasięg obsługi sieci kanalizacyjnej na terenie Miasta i Gminy Kazimierza Wielka</w:t>
      </w:r>
      <w:bookmarkEnd w:id="114"/>
    </w:p>
    <w:p w14:paraId="51BA0530" w14:textId="5D62EABF" w:rsidR="00690418" w:rsidRDefault="00412AF1" w:rsidP="00690418">
      <w:pPr>
        <w:jc w:val="center"/>
        <w:sectPr w:rsidR="00690418" w:rsidSect="00412AF1">
          <w:pgSz w:w="16838" w:h="11906" w:orient="landscape" w:code="9"/>
          <w:pgMar w:top="1440" w:right="1440" w:bottom="1440" w:left="1440" w:header="709" w:footer="709" w:gutter="0"/>
          <w:cols w:space="720"/>
          <w:docGrid w:linePitch="360"/>
        </w:sectPr>
      </w:pPr>
      <w:r w:rsidRPr="00412AF1">
        <w:rPr>
          <w:noProof/>
          <w:sz w:val="20"/>
          <w:szCs w:val="20"/>
        </w:rPr>
        <w:drawing>
          <wp:inline distT="0" distB="0" distL="0" distR="0" wp14:anchorId="5A0E3EDB" wp14:editId="62EA1C87">
            <wp:extent cx="8620125" cy="5195378"/>
            <wp:effectExtent l="0" t="0" r="0" b="571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633088" cy="5203191"/>
                    </a:xfrm>
                    <a:prstGeom prst="rect">
                      <a:avLst/>
                    </a:prstGeom>
                    <a:noFill/>
                    <a:ln>
                      <a:noFill/>
                    </a:ln>
                  </pic:spPr>
                </pic:pic>
              </a:graphicData>
            </a:graphic>
          </wp:inline>
        </w:drawing>
      </w:r>
      <w:r w:rsidR="00690418" w:rsidRPr="00690418">
        <w:rPr>
          <w:rStyle w:val="BezodstpwZnak"/>
          <w:sz w:val="20"/>
          <w:szCs w:val="20"/>
        </w:rPr>
        <w:t xml:space="preserve">Źródło: </w:t>
      </w:r>
      <w:r w:rsidRPr="0005131C">
        <w:rPr>
          <w:rStyle w:val="BezodstpwZnak"/>
          <w:sz w:val="20"/>
          <w:szCs w:val="20"/>
        </w:rPr>
        <w:t xml:space="preserve">Studium </w:t>
      </w:r>
      <w:r w:rsidR="00690418" w:rsidRPr="0005131C">
        <w:rPr>
          <w:rStyle w:val="BezodstpwZnak"/>
          <w:sz w:val="20"/>
          <w:szCs w:val="20"/>
        </w:rPr>
        <w:t>U</w:t>
      </w:r>
      <w:r w:rsidRPr="0005131C">
        <w:rPr>
          <w:rStyle w:val="BezodstpwZnak"/>
          <w:sz w:val="20"/>
          <w:szCs w:val="20"/>
        </w:rPr>
        <w:t xml:space="preserve">warunkowań i </w:t>
      </w:r>
      <w:r w:rsidR="00690418" w:rsidRPr="0005131C">
        <w:rPr>
          <w:rStyle w:val="BezodstpwZnak"/>
          <w:sz w:val="20"/>
          <w:szCs w:val="20"/>
        </w:rPr>
        <w:t>K</w:t>
      </w:r>
      <w:r w:rsidRPr="0005131C">
        <w:rPr>
          <w:rStyle w:val="BezodstpwZnak"/>
          <w:sz w:val="20"/>
          <w:szCs w:val="20"/>
        </w:rPr>
        <w:t xml:space="preserve">ierunków </w:t>
      </w:r>
      <w:r w:rsidR="00690418" w:rsidRPr="0005131C">
        <w:rPr>
          <w:rStyle w:val="BezodstpwZnak"/>
          <w:sz w:val="20"/>
          <w:szCs w:val="20"/>
        </w:rPr>
        <w:t>Z</w:t>
      </w:r>
      <w:r w:rsidRPr="0005131C">
        <w:rPr>
          <w:rStyle w:val="BezodstpwZnak"/>
          <w:sz w:val="20"/>
          <w:szCs w:val="20"/>
        </w:rPr>
        <w:t xml:space="preserve">agospodarowania </w:t>
      </w:r>
      <w:r w:rsidR="00690418" w:rsidRPr="0005131C">
        <w:rPr>
          <w:rStyle w:val="BezodstpwZnak"/>
          <w:sz w:val="20"/>
          <w:szCs w:val="20"/>
        </w:rPr>
        <w:t>P</w:t>
      </w:r>
      <w:r w:rsidRPr="0005131C">
        <w:rPr>
          <w:rStyle w:val="BezodstpwZnak"/>
          <w:sz w:val="20"/>
          <w:szCs w:val="20"/>
        </w:rPr>
        <w:t>rzestrzennego</w:t>
      </w:r>
      <w:r w:rsidR="00690418" w:rsidRPr="0005131C">
        <w:rPr>
          <w:rStyle w:val="BezodstpwZnak"/>
          <w:sz w:val="20"/>
          <w:szCs w:val="20"/>
        </w:rPr>
        <w:t xml:space="preserve"> Miasta i Gminy Kazimierza Wielka, przyjęt</w:t>
      </w:r>
      <w:r w:rsidR="00690418" w:rsidRPr="00690418">
        <w:rPr>
          <w:rStyle w:val="BezodstpwZnak"/>
          <w:sz w:val="20"/>
          <w:szCs w:val="20"/>
        </w:rPr>
        <w:t>a</w:t>
      </w:r>
      <w:r w:rsidR="00690418" w:rsidRPr="0005131C">
        <w:rPr>
          <w:rStyle w:val="BezodstpwZnak"/>
          <w:sz w:val="20"/>
          <w:szCs w:val="20"/>
        </w:rPr>
        <w:t xml:space="preserve"> uchwał</w:t>
      </w:r>
      <w:r w:rsidR="00690418" w:rsidRPr="00690418">
        <w:rPr>
          <w:rStyle w:val="BezodstpwZnak"/>
          <w:sz w:val="20"/>
          <w:szCs w:val="20"/>
        </w:rPr>
        <w:t>ą nr</w:t>
      </w:r>
      <w:r w:rsidR="00690418" w:rsidRPr="0005131C">
        <w:rPr>
          <w:rStyle w:val="BezodstpwZnak"/>
          <w:sz w:val="20"/>
          <w:szCs w:val="20"/>
        </w:rPr>
        <w:t xml:space="preserve"> LIV/421/2022 Rady Miejskiej w Kazimierzy Wielkiej</w:t>
      </w:r>
      <w:r w:rsidR="00690418" w:rsidRPr="00690418">
        <w:rPr>
          <w:rStyle w:val="BezodstpwZnak"/>
          <w:sz w:val="20"/>
          <w:szCs w:val="20"/>
        </w:rPr>
        <w:t xml:space="preserve"> </w:t>
      </w:r>
      <w:r w:rsidR="00690418" w:rsidRPr="0005131C">
        <w:rPr>
          <w:rStyle w:val="BezodstpwZnak"/>
          <w:sz w:val="20"/>
          <w:szCs w:val="20"/>
        </w:rPr>
        <w:t>z 28.01.2022r., s. 1</w:t>
      </w:r>
      <w:r w:rsidR="00690418" w:rsidRPr="00690418">
        <w:rPr>
          <w:rStyle w:val="BezodstpwZnak"/>
          <w:sz w:val="20"/>
          <w:szCs w:val="20"/>
        </w:rPr>
        <w:t>70</w:t>
      </w:r>
    </w:p>
    <w:p w14:paraId="73EB8416" w14:textId="77777777" w:rsidR="00C15B41" w:rsidRPr="001B2A8D" w:rsidRDefault="00C15B41" w:rsidP="00C15B41">
      <w:pPr>
        <w:spacing w:after="0" w:line="240" w:lineRule="auto"/>
        <w:jc w:val="both"/>
        <w:rPr>
          <w:rFonts w:cstheme="minorHAnsi"/>
          <w:b/>
          <w:bCs/>
        </w:rPr>
      </w:pPr>
      <w:r w:rsidRPr="001B2A8D">
        <w:rPr>
          <w:rFonts w:cstheme="minorHAnsi"/>
          <w:b/>
          <w:bCs/>
        </w:rPr>
        <w:lastRenderedPageBreak/>
        <w:t xml:space="preserve">Kanalizacja deszczowa </w:t>
      </w:r>
    </w:p>
    <w:p w14:paraId="2D37442B" w14:textId="77777777" w:rsidR="00C15B41" w:rsidRDefault="00C15B41" w:rsidP="00C15B41">
      <w:pPr>
        <w:spacing w:after="0" w:line="240" w:lineRule="auto"/>
        <w:jc w:val="both"/>
        <w:rPr>
          <w:rFonts w:cstheme="minorHAnsi"/>
        </w:rPr>
      </w:pPr>
      <w:r>
        <w:rPr>
          <w:rFonts w:cstheme="minorHAnsi"/>
        </w:rPr>
        <w:t>Na terenie miasta (i gminy) nie ma zbiorczego systemu kanalizacji deszczowej. Lokalne kanały deszczowe występują lokalnie na niektórych odcinkach niektórych ulic w granicach miasta (1-go Maja, Kolejowa, Konstytucji 3 Maja, Krakowska, Piłsudskiego, Sienkiewicza, Ks. Sikorskiego, Partyzantów, Mikołaja Reja, Władysława Broniewskiego.</w:t>
      </w:r>
    </w:p>
    <w:p w14:paraId="68DCA67A" w14:textId="77777777" w:rsidR="00C15B41" w:rsidRDefault="00C15B41" w:rsidP="00E2688E">
      <w:pPr>
        <w:pStyle w:val="Bezodstpw"/>
        <w:jc w:val="both"/>
        <w:rPr>
          <w:rFonts w:asciiTheme="minorHAnsi" w:hAnsiTheme="minorHAnsi" w:cstheme="minorHAnsi"/>
        </w:rPr>
      </w:pPr>
    </w:p>
    <w:p w14:paraId="50A2CD59" w14:textId="6F108C20" w:rsidR="00E2688E" w:rsidRPr="00C15B41" w:rsidRDefault="00E2688E" w:rsidP="00E2688E">
      <w:pPr>
        <w:pStyle w:val="Bezodstpw"/>
        <w:jc w:val="both"/>
        <w:rPr>
          <w:rFonts w:asciiTheme="minorHAnsi" w:hAnsiTheme="minorHAnsi" w:cstheme="minorHAnsi"/>
          <w:b/>
          <w:bCs/>
        </w:rPr>
      </w:pPr>
      <w:r w:rsidRPr="00C15B41">
        <w:rPr>
          <w:rFonts w:asciiTheme="minorHAnsi" w:hAnsiTheme="minorHAnsi" w:cstheme="minorHAnsi"/>
          <w:b/>
          <w:bCs/>
        </w:rPr>
        <w:t>Podsumowanie:</w:t>
      </w:r>
    </w:p>
    <w:tbl>
      <w:tblPr>
        <w:tblStyle w:val="Tabela-Siatka"/>
        <w:tblW w:w="0" w:type="auto"/>
        <w:tblLook w:val="04A0" w:firstRow="1" w:lastRow="0" w:firstColumn="1" w:lastColumn="0" w:noHBand="0" w:noVBand="1"/>
      </w:tblPr>
      <w:tblGrid>
        <w:gridCol w:w="9016"/>
      </w:tblGrid>
      <w:tr w:rsidR="00A2179B" w14:paraId="71F48F7F" w14:textId="77777777" w:rsidTr="00A2179B">
        <w:tc>
          <w:tcPr>
            <w:tcW w:w="9016" w:type="dxa"/>
            <w:shd w:val="clear" w:color="auto" w:fill="FFF2CC" w:themeFill="accent4" w:themeFillTint="33"/>
          </w:tcPr>
          <w:p w14:paraId="1620589F" w14:textId="0FDE04FC" w:rsidR="00A2179B" w:rsidRPr="00A2179B" w:rsidRDefault="00A2179B" w:rsidP="00A2179B">
            <w:pPr>
              <w:pStyle w:val="Bezodstpw"/>
              <w:jc w:val="both"/>
              <w:rPr>
                <w:rFonts w:asciiTheme="minorHAnsi" w:hAnsiTheme="minorHAnsi" w:cstheme="minorHAnsi"/>
                <w:color w:val="FF0000"/>
                <w:sz w:val="22"/>
                <w:szCs w:val="22"/>
              </w:rPr>
            </w:pPr>
            <w:r w:rsidRPr="00A2179B">
              <w:rPr>
                <w:rFonts w:asciiTheme="minorHAnsi" w:hAnsiTheme="minorHAnsi" w:cstheme="minorHAnsi"/>
                <w:color w:val="000000" w:themeColor="text1"/>
                <w:sz w:val="22"/>
                <w:szCs w:val="22"/>
              </w:rPr>
              <w:t>W</w:t>
            </w:r>
            <w:r>
              <w:rPr>
                <w:rFonts w:asciiTheme="minorHAnsi" w:hAnsiTheme="minorHAnsi" w:cstheme="minorHAnsi"/>
                <w:color w:val="000000" w:themeColor="text1"/>
                <w:sz w:val="22"/>
                <w:szCs w:val="22"/>
              </w:rPr>
              <w:t>ni</w:t>
            </w:r>
            <w:r w:rsidRPr="00A2179B">
              <w:rPr>
                <w:rFonts w:asciiTheme="minorHAnsi" w:hAnsiTheme="minorHAnsi" w:cstheme="minorHAnsi"/>
                <w:color w:val="000000" w:themeColor="text1"/>
                <w:sz w:val="22"/>
                <w:szCs w:val="22"/>
              </w:rPr>
              <w:t>osek nr</w:t>
            </w:r>
            <w:r w:rsidR="008F5D2A">
              <w:rPr>
                <w:rFonts w:asciiTheme="minorHAnsi" w:hAnsiTheme="minorHAnsi" w:cstheme="minorHAnsi"/>
                <w:color w:val="000000" w:themeColor="text1"/>
                <w:sz w:val="22"/>
                <w:szCs w:val="22"/>
              </w:rPr>
              <w:t xml:space="preserve"> 8</w:t>
            </w:r>
            <w:r>
              <w:rPr>
                <w:rFonts w:asciiTheme="minorHAnsi" w:hAnsiTheme="minorHAnsi" w:cstheme="minorHAnsi"/>
                <w:color w:val="000000" w:themeColor="text1"/>
                <w:sz w:val="22"/>
                <w:szCs w:val="22"/>
              </w:rPr>
              <w:t xml:space="preserve"> Gmina Kazimierza Wielka </w:t>
            </w:r>
            <w:r w:rsidR="001B3FA7">
              <w:rPr>
                <w:rFonts w:asciiTheme="minorHAnsi" w:hAnsiTheme="minorHAnsi" w:cstheme="minorHAnsi"/>
                <w:color w:val="000000" w:themeColor="text1"/>
                <w:sz w:val="22"/>
                <w:szCs w:val="22"/>
              </w:rPr>
              <w:t xml:space="preserve">posiada 203,9 km sieci wodociągowej oraz 93,5 km sieci kanalizacyjnej w ramach Aglomeracji Kazimierza Wielka. Wyzwaniem dla samorządu w najbliższej dekadzie będzie dokończenie procesu wodociągowania i </w:t>
            </w:r>
            <w:r w:rsidR="00872E6D">
              <w:rPr>
                <w:rFonts w:asciiTheme="minorHAnsi" w:hAnsiTheme="minorHAnsi" w:cstheme="minorHAnsi"/>
                <w:color w:val="000000" w:themeColor="text1"/>
                <w:sz w:val="22"/>
                <w:szCs w:val="22"/>
              </w:rPr>
              <w:t>uporządkowanie gospodarki ściekowej zwłaszcza w miejscowości o rozproszonej zabudowie.</w:t>
            </w:r>
          </w:p>
        </w:tc>
      </w:tr>
    </w:tbl>
    <w:p w14:paraId="4259BCDE" w14:textId="718817FC" w:rsidR="00055A2E" w:rsidRPr="00B654AE" w:rsidRDefault="00055A2E" w:rsidP="00A2179B">
      <w:pPr>
        <w:pStyle w:val="Bezodstpw"/>
        <w:jc w:val="both"/>
        <w:rPr>
          <w:rFonts w:asciiTheme="minorHAnsi" w:hAnsiTheme="minorHAnsi" w:cstheme="minorHAnsi"/>
          <w:color w:val="FF0000"/>
        </w:rPr>
      </w:pPr>
    </w:p>
    <w:p w14:paraId="0D0D1C94" w14:textId="64C1F2C9" w:rsidR="00FD556D" w:rsidRPr="00B654AE" w:rsidRDefault="00FD556D" w:rsidP="00A81CCB">
      <w:pPr>
        <w:pStyle w:val="Legenda"/>
        <w:spacing w:after="0" w:line="240" w:lineRule="auto"/>
        <w:jc w:val="center"/>
        <w:rPr>
          <w:rFonts w:asciiTheme="minorHAnsi" w:hAnsiTheme="minorHAnsi" w:cstheme="minorHAnsi"/>
          <w:b w:val="0"/>
          <w:bCs w:val="0"/>
          <w:color w:val="FF0000"/>
        </w:rPr>
      </w:pPr>
      <w:bookmarkStart w:id="115" w:name="_Toc114224882"/>
      <w:r w:rsidRPr="00B654AE">
        <w:rPr>
          <w:b w:val="0"/>
          <w:bCs w:val="0"/>
        </w:rPr>
        <w:t xml:space="preserve">Tabela </w:t>
      </w:r>
      <w:r w:rsidRPr="00B654AE">
        <w:rPr>
          <w:b w:val="0"/>
          <w:bCs w:val="0"/>
        </w:rPr>
        <w:fldChar w:fldCharType="begin"/>
      </w:r>
      <w:r w:rsidRPr="00B654AE">
        <w:rPr>
          <w:b w:val="0"/>
          <w:bCs w:val="0"/>
        </w:rPr>
        <w:instrText xml:space="preserve"> SEQ Tabela \* ARABIC </w:instrText>
      </w:r>
      <w:r w:rsidRPr="00B654AE">
        <w:rPr>
          <w:b w:val="0"/>
          <w:bCs w:val="0"/>
        </w:rPr>
        <w:fldChar w:fldCharType="separate"/>
      </w:r>
      <w:r w:rsidR="00E43EF4">
        <w:rPr>
          <w:b w:val="0"/>
          <w:bCs w:val="0"/>
          <w:noProof/>
        </w:rPr>
        <w:t>17</w:t>
      </w:r>
      <w:r w:rsidRPr="00B654AE">
        <w:rPr>
          <w:b w:val="0"/>
          <w:bCs w:val="0"/>
        </w:rPr>
        <w:fldChar w:fldCharType="end"/>
      </w:r>
      <w:r w:rsidRPr="00B654AE">
        <w:rPr>
          <w:b w:val="0"/>
          <w:bCs w:val="0"/>
        </w:rPr>
        <w:t xml:space="preserve"> Infrastruktura wodno- kanalizacyjna</w:t>
      </w:r>
      <w:r w:rsidR="00C436E2" w:rsidRPr="00B654AE">
        <w:rPr>
          <w:b w:val="0"/>
          <w:bCs w:val="0"/>
        </w:rPr>
        <w:t xml:space="preserve"> na terenie Miasta i Gminy Kazimierza Wielka</w:t>
      </w:r>
      <w:bookmarkEnd w:id="115"/>
    </w:p>
    <w:tbl>
      <w:tblPr>
        <w:tblW w:w="6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6"/>
        <w:gridCol w:w="1710"/>
        <w:gridCol w:w="1556"/>
      </w:tblGrid>
      <w:tr w:rsidR="00C2219C" w:rsidRPr="00B654AE" w14:paraId="2D38E379" w14:textId="77777777" w:rsidTr="005C3DB5">
        <w:trPr>
          <w:trHeight w:val="576"/>
          <w:jc w:val="center"/>
        </w:trPr>
        <w:tc>
          <w:tcPr>
            <w:tcW w:w="3486" w:type="dxa"/>
            <w:shd w:val="clear" w:color="auto" w:fill="FFF2CC" w:themeFill="accent4" w:themeFillTint="33"/>
            <w:noWrap/>
            <w:vAlign w:val="center"/>
          </w:tcPr>
          <w:p w14:paraId="24835465" w14:textId="1FFF6846" w:rsidR="00C2219C" w:rsidRPr="00B654AE" w:rsidRDefault="00C2219C" w:rsidP="00A81CCB">
            <w:pPr>
              <w:spacing w:after="0" w:line="240" w:lineRule="auto"/>
              <w:jc w:val="center"/>
              <w:rPr>
                <w:rFonts w:ascii="Calibri" w:eastAsia="Times New Roman" w:hAnsi="Calibri" w:cs="Calibri"/>
                <w:b/>
                <w:bCs/>
                <w:color w:val="000000"/>
              </w:rPr>
            </w:pPr>
            <w:r w:rsidRPr="00B654AE">
              <w:rPr>
                <w:rFonts w:ascii="Calibri" w:eastAsia="Times New Roman" w:hAnsi="Calibri" w:cs="Calibri"/>
                <w:b/>
                <w:bCs/>
                <w:color w:val="000000"/>
              </w:rPr>
              <w:t>Wyszczególnienie</w:t>
            </w:r>
          </w:p>
        </w:tc>
        <w:tc>
          <w:tcPr>
            <w:tcW w:w="1710" w:type="dxa"/>
            <w:shd w:val="clear" w:color="auto" w:fill="FFF2CC" w:themeFill="accent4" w:themeFillTint="33"/>
            <w:noWrap/>
            <w:vAlign w:val="center"/>
          </w:tcPr>
          <w:p w14:paraId="5D4970B8" w14:textId="08336BC9" w:rsidR="00C2219C" w:rsidRPr="00B654AE" w:rsidRDefault="00C2219C" w:rsidP="00A81CCB">
            <w:pPr>
              <w:spacing w:after="0" w:line="240" w:lineRule="auto"/>
              <w:jc w:val="center"/>
              <w:rPr>
                <w:rFonts w:ascii="Calibri" w:eastAsia="Times New Roman" w:hAnsi="Calibri" w:cs="Calibri"/>
                <w:b/>
                <w:bCs/>
                <w:color w:val="000000"/>
                <w:lang w:val="en-US"/>
              </w:rPr>
            </w:pPr>
            <w:proofErr w:type="spellStart"/>
            <w:r w:rsidRPr="00B654AE">
              <w:rPr>
                <w:rFonts w:ascii="Calibri" w:eastAsia="Times New Roman" w:hAnsi="Calibri" w:cs="Calibri"/>
                <w:b/>
                <w:bCs/>
                <w:color w:val="000000"/>
                <w:lang w:val="en-US"/>
              </w:rPr>
              <w:t>Wartość</w:t>
            </w:r>
            <w:proofErr w:type="spellEnd"/>
          </w:p>
        </w:tc>
        <w:tc>
          <w:tcPr>
            <w:tcW w:w="1523" w:type="dxa"/>
            <w:shd w:val="clear" w:color="auto" w:fill="FFF2CC" w:themeFill="accent4" w:themeFillTint="33"/>
            <w:noWrap/>
            <w:vAlign w:val="center"/>
          </w:tcPr>
          <w:p w14:paraId="01DD98BB" w14:textId="618B77FA" w:rsidR="00C2219C" w:rsidRPr="00B654AE" w:rsidRDefault="00C2219C" w:rsidP="00A81CCB">
            <w:pPr>
              <w:spacing w:after="0" w:line="240" w:lineRule="auto"/>
              <w:jc w:val="center"/>
              <w:rPr>
                <w:rFonts w:ascii="Calibri" w:eastAsia="Times New Roman" w:hAnsi="Calibri" w:cs="Calibri"/>
                <w:b/>
                <w:bCs/>
                <w:color w:val="000000"/>
                <w:lang w:val="en-US"/>
              </w:rPr>
            </w:pPr>
            <w:r w:rsidRPr="00B654AE">
              <w:rPr>
                <w:rFonts w:ascii="Calibri" w:eastAsia="Times New Roman" w:hAnsi="Calibri" w:cs="Calibri"/>
                <w:b/>
                <w:bCs/>
                <w:color w:val="000000"/>
                <w:lang w:val="en-US"/>
              </w:rPr>
              <w:t xml:space="preserve">w </w:t>
            </w:r>
            <w:proofErr w:type="spellStart"/>
            <w:r w:rsidRPr="00B654AE">
              <w:rPr>
                <w:rFonts w:ascii="Calibri" w:eastAsia="Times New Roman" w:hAnsi="Calibri" w:cs="Calibri"/>
                <w:b/>
                <w:bCs/>
                <w:color w:val="000000"/>
                <w:lang w:val="en-US"/>
              </w:rPr>
              <w:t>tym</w:t>
            </w:r>
            <w:proofErr w:type="spellEnd"/>
            <w:r w:rsidRPr="00B654AE">
              <w:rPr>
                <w:rFonts w:ascii="Calibri" w:eastAsia="Times New Roman" w:hAnsi="Calibri" w:cs="Calibri"/>
                <w:b/>
                <w:bCs/>
                <w:color w:val="000000"/>
                <w:lang w:val="en-US"/>
              </w:rPr>
              <w:t xml:space="preserve"> </w:t>
            </w:r>
            <w:proofErr w:type="spellStart"/>
            <w:r w:rsidRPr="00B654AE">
              <w:rPr>
                <w:rFonts w:ascii="Calibri" w:eastAsia="Times New Roman" w:hAnsi="Calibri" w:cs="Calibri"/>
                <w:b/>
                <w:bCs/>
                <w:color w:val="000000"/>
                <w:lang w:val="en-US"/>
              </w:rPr>
              <w:t>wymagających</w:t>
            </w:r>
            <w:proofErr w:type="spellEnd"/>
            <w:r w:rsidRPr="00B654AE">
              <w:rPr>
                <w:rFonts w:ascii="Calibri" w:eastAsia="Times New Roman" w:hAnsi="Calibri" w:cs="Calibri"/>
                <w:b/>
                <w:bCs/>
                <w:color w:val="000000"/>
                <w:lang w:val="en-US"/>
              </w:rPr>
              <w:t xml:space="preserve"> </w:t>
            </w:r>
            <w:proofErr w:type="spellStart"/>
            <w:r w:rsidRPr="00B654AE">
              <w:rPr>
                <w:rFonts w:ascii="Calibri" w:eastAsia="Times New Roman" w:hAnsi="Calibri" w:cs="Calibri"/>
                <w:b/>
                <w:bCs/>
                <w:color w:val="000000"/>
                <w:lang w:val="en-US"/>
              </w:rPr>
              <w:t>modernizacji</w:t>
            </w:r>
            <w:proofErr w:type="spellEnd"/>
          </w:p>
        </w:tc>
      </w:tr>
      <w:tr w:rsidR="00C2219C" w:rsidRPr="00B654AE" w14:paraId="730E3F39" w14:textId="77777777" w:rsidTr="005C3DB5">
        <w:trPr>
          <w:trHeight w:val="576"/>
          <w:jc w:val="center"/>
        </w:trPr>
        <w:tc>
          <w:tcPr>
            <w:tcW w:w="3486" w:type="dxa"/>
            <w:shd w:val="clear" w:color="auto" w:fill="auto"/>
            <w:noWrap/>
            <w:vAlign w:val="center"/>
          </w:tcPr>
          <w:p w14:paraId="0812BB13" w14:textId="3D24E306" w:rsidR="00C2219C" w:rsidRPr="00B654AE" w:rsidRDefault="00C2219C" w:rsidP="00C436E2">
            <w:pPr>
              <w:spacing w:after="0" w:line="240" w:lineRule="auto"/>
              <w:jc w:val="center"/>
              <w:rPr>
                <w:rFonts w:ascii="Calibri" w:eastAsia="Times New Roman" w:hAnsi="Calibri" w:cs="Calibri"/>
                <w:color w:val="000000"/>
              </w:rPr>
            </w:pPr>
            <w:r w:rsidRPr="00B654AE">
              <w:rPr>
                <w:rFonts w:ascii="Calibri" w:eastAsia="Times New Roman" w:hAnsi="Calibri" w:cs="Calibri"/>
                <w:color w:val="000000"/>
              </w:rPr>
              <w:t>Długość sieci wodociągowej [w km]</w:t>
            </w:r>
          </w:p>
        </w:tc>
        <w:tc>
          <w:tcPr>
            <w:tcW w:w="1710" w:type="dxa"/>
            <w:shd w:val="clear" w:color="auto" w:fill="auto"/>
            <w:noWrap/>
            <w:vAlign w:val="center"/>
          </w:tcPr>
          <w:p w14:paraId="519F8245" w14:textId="4C9C6813" w:rsidR="00C2219C" w:rsidRPr="00B654AE" w:rsidRDefault="001B3FA7" w:rsidP="00C436E2">
            <w:pPr>
              <w:spacing w:after="0" w:line="240" w:lineRule="auto"/>
              <w:jc w:val="center"/>
              <w:rPr>
                <w:rFonts w:ascii="Calibri" w:eastAsia="Times New Roman" w:hAnsi="Calibri" w:cs="Calibri"/>
                <w:color w:val="000000"/>
                <w:lang w:val="en-US"/>
              </w:rPr>
            </w:pPr>
            <w:r>
              <w:rPr>
                <w:rFonts w:ascii="Calibri" w:eastAsia="Times New Roman" w:hAnsi="Calibri" w:cs="Calibri"/>
                <w:color w:val="000000"/>
                <w:lang w:val="en-US"/>
              </w:rPr>
              <w:t>203,9</w:t>
            </w:r>
          </w:p>
        </w:tc>
        <w:tc>
          <w:tcPr>
            <w:tcW w:w="1523" w:type="dxa"/>
            <w:shd w:val="clear" w:color="auto" w:fill="auto"/>
            <w:noWrap/>
            <w:vAlign w:val="center"/>
          </w:tcPr>
          <w:p w14:paraId="3DD016FA" w14:textId="0339F57D"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20</w:t>
            </w:r>
          </w:p>
        </w:tc>
      </w:tr>
      <w:tr w:rsidR="00C2219C" w:rsidRPr="00B654AE" w14:paraId="6CC29F59" w14:textId="77777777" w:rsidTr="005C3DB5">
        <w:trPr>
          <w:trHeight w:val="288"/>
          <w:jc w:val="center"/>
        </w:trPr>
        <w:tc>
          <w:tcPr>
            <w:tcW w:w="3486" w:type="dxa"/>
            <w:shd w:val="clear" w:color="auto" w:fill="E2EFD9" w:themeFill="accent6" w:themeFillTint="33"/>
            <w:noWrap/>
            <w:vAlign w:val="center"/>
            <w:hideMark/>
          </w:tcPr>
          <w:p w14:paraId="6CF2C4A7" w14:textId="77777777"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 xml:space="preserve">% </w:t>
            </w:r>
            <w:proofErr w:type="spellStart"/>
            <w:r w:rsidRPr="00B654AE">
              <w:rPr>
                <w:rFonts w:ascii="Calibri" w:eastAsia="Times New Roman" w:hAnsi="Calibri" w:cs="Calibri"/>
                <w:color w:val="000000"/>
                <w:lang w:val="en-US"/>
              </w:rPr>
              <w:t>zwodociągowania</w:t>
            </w:r>
            <w:proofErr w:type="spellEnd"/>
            <w:r w:rsidRPr="00B654AE">
              <w:rPr>
                <w:rFonts w:ascii="Calibri" w:eastAsia="Times New Roman" w:hAnsi="Calibri" w:cs="Calibri"/>
                <w:color w:val="000000"/>
                <w:lang w:val="en-US"/>
              </w:rPr>
              <w:t xml:space="preserve"> </w:t>
            </w:r>
            <w:proofErr w:type="spellStart"/>
            <w:r w:rsidRPr="00B654AE">
              <w:rPr>
                <w:rFonts w:ascii="Calibri" w:eastAsia="Times New Roman" w:hAnsi="Calibri" w:cs="Calibri"/>
                <w:color w:val="000000"/>
                <w:lang w:val="en-US"/>
              </w:rPr>
              <w:t>gminy</w:t>
            </w:r>
            <w:proofErr w:type="spellEnd"/>
          </w:p>
        </w:tc>
        <w:tc>
          <w:tcPr>
            <w:tcW w:w="1710" w:type="dxa"/>
            <w:shd w:val="clear" w:color="auto" w:fill="E2EFD9" w:themeFill="accent6" w:themeFillTint="33"/>
            <w:noWrap/>
            <w:vAlign w:val="center"/>
            <w:hideMark/>
          </w:tcPr>
          <w:p w14:paraId="386F2D62" w14:textId="77777777"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ok. 76 %</w:t>
            </w:r>
          </w:p>
        </w:tc>
        <w:tc>
          <w:tcPr>
            <w:tcW w:w="1523" w:type="dxa"/>
            <w:shd w:val="clear" w:color="auto" w:fill="E2EFD9" w:themeFill="accent6" w:themeFillTint="33"/>
            <w:noWrap/>
            <w:vAlign w:val="center"/>
            <w:hideMark/>
          </w:tcPr>
          <w:p w14:paraId="0181D485" w14:textId="77777777" w:rsidR="00C2219C" w:rsidRPr="00B654AE" w:rsidRDefault="00C2219C" w:rsidP="00C436E2">
            <w:pPr>
              <w:spacing w:after="0" w:line="240" w:lineRule="auto"/>
              <w:jc w:val="center"/>
              <w:rPr>
                <w:rFonts w:ascii="Times New Roman" w:eastAsia="Times New Roman" w:hAnsi="Times New Roman" w:cs="Times New Roman"/>
                <w:sz w:val="20"/>
                <w:szCs w:val="20"/>
                <w:lang w:val="en-US"/>
              </w:rPr>
            </w:pPr>
          </w:p>
        </w:tc>
      </w:tr>
      <w:tr w:rsidR="00C2219C" w:rsidRPr="00B654AE" w14:paraId="1B02A8DE" w14:textId="77777777" w:rsidTr="005C3DB5">
        <w:trPr>
          <w:trHeight w:val="576"/>
          <w:jc w:val="center"/>
        </w:trPr>
        <w:tc>
          <w:tcPr>
            <w:tcW w:w="3486" w:type="dxa"/>
            <w:shd w:val="clear" w:color="auto" w:fill="auto"/>
            <w:noWrap/>
            <w:vAlign w:val="center"/>
            <w:hideMark/>
          </w:tcPr>
          <w:p w14:paraId="0CDD1135" w14:textId="77777777" w:rsidR="00C2219C" w:rsidRPr="00B654AE" w:rsidRDefault="00C2219C" w:rsidP="00C436E2">
            <w:pPr>
              <w:spacing w:after="0" w:line="240" w:lineRule="auto"/>
              <w:jc w:val="center"/>
              <w:rPr>
                <w:rFonts w:ascii="Calibri" w:eastAsia="Times New Roman" w:hAnsi="Calibri" w:cs="Calibri"/>
                <w:color w:val="000000"/>
              </w:rPr>
            </w:pPr>
            <w:r w:rsidRPr="00B654AE">
              <w:rPr>
                <w:rFonts w:ascii="Calibri" w:eastAsia="Times New Roman" w:hAnsi="Calibri" w:cs="Calibri"/>
                <w:color w:val="000000"/>
              </w:rPr>
              <w:t>Liczba stacji uzdatniania wody [w szt.]</w:t>
            </w:r>
          </w:p>
        </w:tc>
        <w:tc>
          <w:tcPr>
            <w:tcW w:w="1710" w:type="dxa"/>
            <w:shd w:val="clear" w:color="auto" w:fill="auto"/>
            <w:noWrap/>
            <w:vAlign w:val="center"/>
            <w:hideMark/>
          </w:tcPr>
          <w:p w14:paraId="17E9CB37" w14:textId="77777777"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1</w:t>
            </w:r>
          </w:p>
        </w:tc>
        <w:tc>
          <w:tcPr>
            <w:tcW w:w="1523" w:type="dxa"/>
            <w:shd w:val="clear" w:color="auto" w:fill="auto"/>
            <w:noWrap/>
            <w:vAlign w:val="center"/>
            <w:hideMark/>
          </w:tcPr>
          <w:p w14:paraId="6591875B" w14:textId="77777777"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0</w:t>
            </w:r>
          </w:p>
        </w:tc>
      </w:tr>
      <w:tr w:rsidR="00C2219C" w:rsidRPr="00B654AE" w14:paraId="4BA571AB" w14:textId="77777777" w:rsidTr="005C3DB5">
        <w:trPr>
          <w:trHeight w:val="576"/>
          <w:jc w:val="center"/>
        </w:trPr>
        <w:tc>
          <w:tcPr>
            <w:tcW w:w="3486" w:type="dxa"/>
            <w:shd w:val="clear" w:color="auto" w:fill="E2EFD9" w:themeFill="accent6" w:themeFillTint="33"/>
            <w:noWrap/>
            <w:vAlign w:val="center"/>
            <w:hideMark/>
          </w:tcPr>
          <w:p w14:paraId="54C60E5A" w14:textId="77777777" w:rsidR="00C2219C" w:rsidRPr="00B654AE" w:rsidRDefault="00C2219C" w:rsidP="00C436E2">
            <w:pPr>
              <w:spacing w:after="0" w:line="240" w:lineRule="auto"/>
              <w:jc w:val="center"/>
              <w:rPr>
                <w:rFonts w:ascii="Calibri" w:eastAsia="Times New Roman" w:hAnsi="Calibri" w:cs="Calibri"/>
                <w:color w:val="000000"/>
              </w:rPr>
            </w:pPr>
            <w:r w:rsidRPr="00B654AE">
              <w:rPr>
                <w:rFonts w:ascii="Calibri" w:eastAsia="Times New Roman" w:hAnsi="Calibri" w:cs="Calibri"/>
                <w:color w:val="000000"/>
              </w:rPr>
              <w:t>Liczba ujęć wody [w szt.]</w:t>
            </w:r>
          </w:p>
        </w:tc>
        <w:tc>
          <w:tcPr>
            <w:tcW w:w="1710" w:type="dxa"/>
            <w:shd w:val="clear" w:color="auto" w:fill="E2EFD9" w:themeFill="accent6" w:themeFillTint="33"/>
            <w:noWrap/>
            <w:vAlign w:val="center"/>
            <w:hideMark/>
          </w:tcPr>
          <w:p w14:paraId="4D216C4F" w14:textId="77777777"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1</w:t>
            </w:r>
          </w:p>
        </w:tc>
        <w:tc>
          <w:tcPr>
            <w:tcW w:w="1523" w:type="dxa"/>
            <w:shd w:val="clear" w:color="auto" w:fill="E2EFD9" w:themeFill="accent6" w:themeFillTint="33"/>
            <w:noWrap/>
            <w:vAlign w:val="center"/>
            <w:hideMark/>
          </w:tcPr>
          <w:p w14:paraId="6E97ABC4" w14:textId="77777777"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0</w:t>
            </w:r>
          </w:p>
        </w:tc>
      </w:tr>
      <w:tr w:rsidR="00C2219C" w:rsidRPr="00B654AE" w14:paraId="1E57890E" w14:textId="77777777" w:rsidTr="005C3DB5">
        <w:trPr>
          <w:trHeight w:val="383"/>
          <w:jc w:val="center"/>
        </w:trPr>
        <w:tc>
          <w:tcPr>
            <w:tcW w:w="3486" w:type="dxa"/>
            <w:shd w:val="clear" w:color="auto" w:fill="auto"/>
            <w:noWrap/>
            <w:vAlign w:val="center"/>
            <w:hideMark/>
          </w:tcPr>
          <w:p w14:paraId="05F022FE" w14:textId="77777777" w:rsidR="00C2219C" w:rsidRPr="00B654AE" w:rsidRDefault="00C2219C" w:rsidP="00C436E2">
            <w:pPr>
              <w:spacing w:after="0" w:line="240" w:lineRule="auto"/>
              <w:jc w:val="center"/>
              <w:rPr>
                <w:rFonts w:ascii="Calibri" w:eastAsia="Times New Roman" w:hAnsi="Calibri" w:cs="Calibri"/>
                <w:color w:val="000000"/>
              </w:rPr>
            </w:pPr>
            <w:r w:rsidRPr="00B654AE">
              <w:rPr>
                <w:rFonts w:ascii="Calibri" w:eastAsia="Times New Roman" w:hAnsi="Calibri" w:cs="Calibri"/>
                <w:color w:val="000000"/>
              </w:rPr>
              <w:t>Długość sieci kanalizacyjnej [w km]</w:t>
            </w:r>
          </w:p>
        </w:tc>
        <w:tc>
          <w:tcPr>
            <w:tcW w:w="1710" w:type="dxa"/>
            <w:shd w:val="clear" w:color="auto" w:fill="auto"/>
            <w:noWrap/>
            <w:vAlign w:val="center"/>
            <w:hideMark/>
          </w:tcPr>
          <w:p w14:paraId="687B1B0D" w14:textId="1D01B64D"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93</w:t>
            </w:r>
            <w:r w:rsidR="005C3DB5" w:rsidRPr="00B654AE">
              <w:rPr>
                <w:rFonts w:ascii="Calibri" w:eastAsia="Times New Roman" w:hAnsi="Calibri" w:cs="Calibri"/>
                <w:color w:val="000000"/>
                <w:lang w:val="en-US"/>
              </w:rPr>
              <w:t>,</w:t>
            </w:r>
            <w:r w:rsidR="001B3FA7">
              <w:rPr>
                <w:rFonts w:ascii="Calibri" w:eastAsia="Times New Roman" w:hAnsi="Calibri" w:cs="Calibri"/>
                <w:color w:val="000000"/>
                <w:lang w:val="en-US"/>
              </w:rPr>
              <w:t>5</w:t>
            </w:r>
          </w:p>
        </w:tc>
        <w:tc>
          <w:tcPr>
            <w:tcW w:w="1523" w:type="dxa"/>
            <w:shd w:val="clear" w:color="auto" w:fill="auto"/>
            <w:noWrap/>
            <w:vAlign w:val="center"/>
            <w:hideMark/>
          </w:tcPr>
          <w:p w14:paraId="33CEC490" w14:textId="77777777"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5</w:t>
            </w:r>
          </w:p>
        </w:tc>
      </w:tr>
      <w:tr w:rsidR="00C2219C" w:rsidRPr="00B654AE" w14:paraId="183D1A64" w14:textId="77777777" w:rsidTr="005C3DB5">
        <w:trPr>
          <w:trHeight w:val="288"/>
          <w:jc w:val="center"/>
        </w:trPr>
        <w:tc>
          <w:tcPr>
            <w:tcW w:w="3486" w:type="dxa"/>
            <w:shd w:val="clear" w:color="auto" w:fill="E2EFD9" w:themeFill="accent6" w:themeFillTint="33"/>
            <w:noWrap/>
            <w:vAlign w:val="center"/>
            <w:hideMark/>
          </w:tcPr>
          <w:p w14:paraId="4B4E171F" w14:textId="451A3B0F" w:rsidR="00C2219C" w:rsidRPr="00B654AE" w:rsidRDefault="00C2219C" w:rsidP="00C436E2">
            <w:pPr>
              <w:spacing w:after="0" w:line="240" w:lineRule="auto"/>
              <w:jc w:val="center"/>
              <w:rPr>
                <w:rFonts w:ascii="Calibri" w:eastAsia="Times New Roman" w:hAnsi="Calibri" w:cs="Calibri"/>
                <w:color w:val="000000"/>
              </w:rPr>
            </w:pPr>
            <w:r w:rsidRPr="00B654AE">
              <w:rPr>
                <w:rFonts w:ascii="Calibri" w:eastAsia="Times New Roman" w:hAnsi="Calibri" w:cs="Calibri"/>
                <w:color w:val="000000"/>
              </w:rPr>
              <w:t xml:space="preserve">% skanalizowania gminy </w:t>
            </w:r>
          </w:p>
        </w:tc>
        <w:tc>
          <w:tcPr>
            <w:tcW w:w="1710" w:type="dxa"/>
            <w:shd w:val="clear" w:color="auto" w:fill="E2EFD9" w:themeFill="accent6" w:themeFillTint="33"/>
            <w:noWrap/>
            <w:vAlign w:val="center"/>
            <w:hideMark/>
          </w:tcPr>
          <w:p w14:paraId="0DD9EA70" w14:textId="77777777"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ok. 28 %</w:t>
            </w:r>
          </w:p>
        </w:tc>
        <w:tc>
          <w:tcPr>
            <w:tcW w:w="1523" w:type="dxa"/>
            <w:shd w:val="clear" w:color="auto" w:fill="E2EFD9" w:themeFill="accent6" w:themeFillTint="33"/>
            <w:noWrap/>
            <w:vAlign w:val="center"/>
            <w:hideMark/>
          </w:tcPr>
          <w:p w14:paraId="2F422974" w14:textId="77777777" w:rsidR="00C2219C" w:rsidRPr="00B654AE" w:rsidRDefault="00C2219C" w:rsidP="00C436E2">
            <w:pPr>
              <w:spacing w:after="0" w:line="240" w:lineRule="auto"/>
              <w:jc w:val="center"/>
              <w:rPr>
                <w:rFonts w:ascii="Times New Roman" w:eastAsia="Times New Roman" w:hAnsi="Times New Roman" w:cs="Times New Roman"/>
                <w:sz w:val="20"/>
                <w:szCs w:val="20"/>
                <w:lang w:val="en-US"/>
              </w:rPr>
            </w:pPr>
          </w:p>
        </w:tc>
      </w:tr>
      <w:tr w:rsidR="00C2219C" w:rsidRPr="00B654AE" w14:paraId="0F28735F" w14:textId="77777777" w:rsidTr="005C3DB5">
        <w:trPr>
          <w:trHeight w:val="576"/>
          <w:jc w:val="center"/>
        </w:trPr>
        <w:tc>
          <w:tcPr>
            <w:tcW w:w="3486" w:type="dxa"/>
            <w:shd w:val="clear" w:color="auto" w:fill="auto"/>
            <w:noWrap/>
            <w:vAlign w:val="center"/>
            <w:hideMark/>
          </w:tcPr>
          <w:p w14:paraId="193D5A93" w14:textId="77777777" w:rsidR="00C2219C" w:rsidRPr="00B654AE" w:rsidRDefault="00C2219C" w:rsidP="00C436E2">
            <w:pPr>
              <w:spacing w:after="0" w:line="240" w:lineRule="auto"/>
              <w:jc w:val="center"/>
              <w:rPr>
                <w:rFonts w:ascii="Calibri" w:eastAsia="Times New Roman" w:hAnsi="Calibri" w:cs="Calibri"/>
                <w:color w:val="000000"/>
              </w:rPr>
            </w:pPr>
            <w:r w:rsidRPr="00B654AE">
              <w:rPr>
                <w:rFonts w:ascii="Calibri" w:eastAsia="Times New Roman" w:hAnsi="Calibri" w:cs="Calibri"/>
                <w:color w:val="000000"/>
              </w:rPr>
              <w:t>Liczba oczyszczalni ścieków [w szt.]</w:t>
            </w:r>
          </w:p>
        </w:tc>
        <w:tc>
          <w:tcPr>
            <w:tcW w:w="1710" w:type="dxa"/>
            <w:shd w:val="clear" w:color="auto" w:fill="auto"/>
            <w:noWrap/>
            <w:vAlign w:val="center"/>
            <w:hideMark/>
          </w:tcPr>
          <w:p w14:paraId="61C866BB" w14:textId="77777777"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3</w:t>
            </w:r>
          </w:p>
        </w:tc>
        <w:tc>
          <w:tcPr>
            <w:tcW w:w="1523" w:type="dxa"/>
            <w:shd w:val="clear" w:color="auto" w:fill="auto"/>
            <w:noWrap/>
            <w:vAlign w:val="center"/>
            <w:hideMark/>
          </w:tcPr>
          <w:p w14:paraId="62E53B7F" w14:textId="77777777" w:rsidR="00C2219C" w:rsidRPr="00B654AE" w:rsidRDefault="00C2219C" w:rsidP="00C436E2">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0</w:t>
            </w:r>
          </w:p>
        </w:tc>
      </w:tr>
    </w:tbl>
    <w:p w14:paraId="349D340E" w14:textId="56F52C01" w:rsidR="00FD556D" w:rsidRPr="00B654AE" w:rsidRDefault="00FD556D" w:rsidP="00A81CCB">
      <w:pPr>
        <w:pStyle w:val="Bezodstpw"/>
        <w:jc w:val="center"/>
        <w:rPr>
          <w:rFonts w:asciiTheme="minorHAnsi" w:hAnsiTheme="minorHAnsi" w:cstheme="minorHAnsi"/>
          <w:sz w:val="20"/>
          <w:szCs w:val="20"/>
        </w:rPr>
      </w:pPr>
      <w:r w:rsidRPr="00B654AE">
        <w:rPr>
          <w:rFonts w:asciiTheme="minorHAnsi" w:hAnsiTheme="minorHAnsi" w:cstheme="minorHAnsi"/>
          <w:sz w:val="20"/>
          <w:szCs w:val="20"/>
        </w:rPr>
        <w:t xml:space="preserve">Źródło: </w:t>
      </w:r>
      <w:r w:rsidR="00C436E2" w:rsidRPr="00B654AE">
        <w:rPr>
          <w:rFonts w:asciiTheme="minorHAnsi" w:hAnsiTheme="minorHAnsi" w:cstheme="minorHAnsi"/>
          <w:sz w:val="20"/>
          <w:szCs w:val="20"/>
        </w:rPr>
        <w:t>Dane</w:t>
      </w:r>
      <w:r w:rsidRPr="00B654AE">
        <w:rPr>
          <w:rFonts w:asciiTheme="minorHAnsi" w:hAnsiTheme="minorHAnsi" w:cstheme="minorHAnsi"/>
          <w:sz w:val="20"/>
          <w:szCs w:val="20"/>
        </w:rPr>
        <w:t xml:space="preserve"> Urzędu Miasta i Gminy </w:t>
      </w:r>
      <w:r w:rsidR="00C436E2" w:rsidRPr="00B654AE">
        <w:rPr>
          <w:rFonts w:asciiTheme="minorHAnsi" w:hAnsiTheme="minorHAnsi" w:cstheme="minorHAnsi"/>
          <w:sz w:val="20"/>
          <w:szCs w:val="20"/>
        </w:rPr>
        <w:t xml:space="preserve">w </w:t>
      </w:r>
      <w:r w:rsidRPr="00B654AE">
        <w:rPr>
          <w:rFonts w:asciiTheme="minorHAnsi" w:hAnsiTheme="minorHAnsi" w:cstheme="minorHAnsi"/>
          <w:sz w:val="20"/>
          <w:szCs w:val="20"/>
        </w:rPr>
        <w:t>Kazimierz</w:t>
      </w:r>
      <w:r w:rsidR="00C436E2" w:rsidRPr="00B654AE">
        <w:rPr>
          <w:rFonts w:asciiTheme="minorHAnsi" w:hAnsiTheme="minorHAnsi" w:cstheme="minorHAnsi"/>
          <w:sz w:val="20"/>
          <w:szCs w:val="20"/>
        </w:rPr>
        <w:t>y</w:t>
      </w:r>
      <w:r w:rsidRPr="00B654AE">
        <w:rPr>
          <w:rFonts w:asciiTheme="minorHAnsi" w:hAnsiTheme="minorHAnsi" w:cstheme="minorHAnsi"/>
          <w:sz w:val="20"/>
          <w:szCs w:val="20"/>
        </w:rPr>
        <w:t xml:space="preserve"> Wielk</w:t>
      </w:r>
      <w:r w:rsidR="00C436E2" w:rsidRPr="00B654AE">
        <w:rPr>
          <w:rFonts w:asciiTheme="minorHAnsi" w:hAnsiTheme="minorHAnsi" w:cstheme="minorHAnsi"/>
          <w:sz w:val="20"/>
          <w:szCs w:val="20"/>
        </w:rPr>
        <w:t xml:space="preserve">iej </w:t>
      </w:r>
    </w:p>
    <w:p w14:paraId="79FBED8C" w14:textId="54F925FE" w:rsidR="005C3DB5" w:rsidRDefault="00872E6D" w:rsidP="00872E6D">
      <w:pPr>
        <w:pStyle w:val="Bezodstpw"/>
        <w:rPr>
          <w:lang w:eastAsia="pl-PL"/>
        </w:rPr>
      </w:pPr>
      <w:r>
        <w:rPr>
          <w:lang w:eastAsia="pl-PL"/>
        </w:rPr>
        <w:t>Według danych GUS:</w:t>
      </w:r>
    </w:p>
    <w:p w14:paraId="753367C6" w14:textId="32CCE93C" w:rsidR="00872E6D" w:rsidRDefault="00872E6D">
      <w:pPr>
        <w:pStyle w:val="Bezodstpw"/>
        <w:numPr>
          <w:ilvl w:val="0"/>
          <w:numId w:val="63"/>
        </w:numPr>
        <w:rPr>
          <w:lang w:eastAsia="pl-PL"/>
        </w:rPr>
      </w:pPr>
      <w:r>
        <w:rPr>
          <w:lang w:eastAsia="pl-PL"/>
        </w:rPr>
        <w:t xml:space="preserve">71% mieszkańców gminy (94,6% miasta) korzysta z sieci wodociągowej, </w:t>
      </w:r>
    </w:p>
    <w:p w14:paraId="7A1C6D7F" w14:textId="484550AC" w:rsidR="00872E6D" w:rsidRDefault="00872E6D">
      <w:pPr>
        <w:pStyle w:val="Bezodstpw"/>
        <w:numPr>
          <w:ilvl w:val="0"/>
          <w:numId w:val="63"/>
        </w:numPr>
        <w:rPr>
          <w:lang w:eastAsia="pl-PL"/>
        </w:rPr>
      </w:pPr>
      <w:r>
        <w:rPr>
          <w:lang w:eastAsia="pl-PL"/>
        </w:rPr>
        <w:t xml:space="preserve">52% mieszkańców gminy (80,9% miasta) korzysta z sieci kanalizacyjnej. </w:t>
      </w:r>
    </w:p>
    <w:p w14:paraId="2634BC2A" w14:textId="50235D64" w:rsidR="00872E6D" w:rsidRDefault="00872E6D" w:rsidP="00872E6D">
      <w:pPr>
        <w:pStyle w:val="Bezodstpw"/>
        <w:rPr>
          <w:lang w:eastAsia="pl-PL"/>
        </w:rPr>
      </w:pPr>
    </w:p>
    <w:p w14:paraId="77C29FC3" w14:textId="3A9046EF" w:rsidR="00872E6D" w:rsidRDefault="00872E6D" w:rsidP="00872E6D">
      <w:pPr>
        <w:pStyle w:val="Bezodstpw"/>
        <w:jc w:val="both"/>
        <w:rPr>
          <w:lang w:eastAsia="pl-PL"/>
        </w:rPr>
      </w:pPr>
      <w:r>
        <w:rPr>
          <w:lang w:eastAsia="pl-PL"/>
        </w:rPr>
        <w:t xml:space="preserve">Brak jest na terenie gminy sieci rozdzielczej gazowej, stąd mieszkańcy nie mogą z niej korzystać mimo, iż przez północną część gminy przebiega fragment tranzytowego gazociągu wysokiego ciśnienia DN 1000 MOP 8,4 </w:t>
      </w:r>
      <w:proofErr w:type="spellStart"/>
      <w:r>
        <w:rPr>
          <w:lang w:eastAsia="pl-PL"/>
        </w:rPr>
        <w:t>MPa</w:t>
      </w:r>
      <w:proofErr w:type="spellEnd"/>
      <w:r>
        <w:rPr>
          <w:lang w:eastAsia="pl-PL"/>
        </w:rPr>
        <w:t xml:space="preserve"> od tłoczni Podgórska Wola do węzła Tworzeń, </w:t>
      </w:r>
      <w:r w:rsidR="001F17C3">
        <w:rPr>
          <w:lang w:eastAsia="pl-PL"/>
        </w:rPr>
        <w:t xml:space="preserve">stanowiący część gazociągu Hermanowice – Strachocina – Podgórska Wola – Tworzeń – Tworóg – Odolanów wykonanego wraz </w:t>
      </w:r>
      <w:r w:rsidR="001F17C3">
        <w:rPr>
          <w:lang w:eastAsia="pl-PL"/>
        </w:rPr>
        <w:br/>
        <w:t>z infrastrukturą do obsługi 5 województw: podkarpackiego, świętokrzyskiego, małopolskiego, opolskiego i śląskiego.</w:t>
      </w:r>
    </w:p>
    <w:p w14:paraId="39371DCD" w14:textId="74E99773" w:rsidR="00872E6D" w:rsidRDefault="001F17C3" w:rsidP="001F17C3">
      <w:pPr>
        <w:pStyle w:val="Bezodstpw"/>
        <w:jc w:val="both"/>
        <w:rPr>
          <w:lang w:eastAsia="pl-PL"/>
        </w:rPr>
      </w:pPr>
      <w:r>
        <w:rPr>
          <w:lang w:eastAsia="pl-PL"/>
        </w:rPr>
        <w:t xml:space="preserve">Na terenie gminy gazociąg liczy 9,3 km i przebiega przez sołectwa – Cudzynowice, Gabułtów, Hołdowiec, Jakuszowice, Kazimierza Mała, Kazimierza Wielka, Wymysłów i Zagórzyce. </w:t>
      </w:r>
    </w:p>
    <w:p w14:paraId="40641ACD" w14:textId="07138877" w:rsidR="001F17C3" w:rsidRDefault="001F17C3" w:rsidP="001F17C3">
      <w:pPr>
        <w:pStyle w:val="Bezodstpw"/>
        <w:jc w:val="both"/>
        <w:rPr>
          <w:lang w:eastAsia="pl-PL"/>
        </w:rPr>
      </w:pPr>
      <w:r>
        <w:rPr>
          <w:lang w:eastAsia="pl-PL"/>
        </w:rPr>
        <w:t xml:space="preserve">W przyszłości przewiduje się zaopatrzenie gminy w gaz z projektowanej sieci gazu średniego lub niskiego ciśnienia po wykonaniu stacji redukcyjno-pomiarowej. </w:t>
      </w:r>
    </w:p>
    <w:p w14:paraId="5FAA5007" w14:textId="77777777" w:rsidR="001F17C3" w:rsidRPr="00B654AE" w:rsidRDefault="001F17C3" w:rsidP="001F17C3">
      <w:pPr>
        <w:pStyle w:val="Bezodstpw"/>
        <w:jc w:val="both"/>
        <w:rPr>
          <w:lang w:eastAsia="pl-PL"/>
        </w:rPr>
      </w:pPr>
    </w:p>
    <w:p w14:paraId="691B075C" w14:textId="3CA78DC5" w:rsidR="00143355" w:rsidRPr="00B654AE" w:rsidRDefault="00143355" w:rsidP="00A81CCB">
      <w:pPr>
        <w:pStyle w:val="Legenda"/>
        <w:spacing w:after="0" w:line="240" w:lineRule="auto"/>
        <w:jc w:val="center"/>
        <w:rPr>
          <w:rFonts w:cstheme="minorHAnsi"/>
          <w:b w:val="0"/>
          <w:bCs w:val="0"/>
          <w:color w:val="FF0000"/>
        </w:rPr>
      </w:pPr>
      <w:bookmarkStart w:id="116" w:name="_Toc114224883"/>
      <w:r w:rsidRPr="00B654AE">
        <w:rPr>
          <w:b w:val="0"/>
          <w:bCs w:val="0"/>
        </w:rPr>
        <w:t xml:space="preserve">Tabela </w:t>
      </w:r>
      <w:r w:rsidRPr="00B654AE">
        <w:rPr>
          <w:b w:val="0"/>
          <w:bCs w:val="0"/>
        </w:rPr>
        <w:fldChar w:fldCharType="begin"/>
      </w:r>
      <w:r w:rsidRPr="00B654AE">
        <w:rPr>
          <w:b w:val="0"/>
          <w:bCs w:val="0"/>
        </w:rPr>
        <w:instrText xml:space="preserve"> SEQ Tabela \* ARABIC </w:instrText>
      </w:r>
      <w:r w:rsidRPr="00B654AE">
        <w:rPr>
          <w:b w:val="0"/>
          <w:bCs w:val="0"/>
        </w:rPr>
        <w:fldChar w:fldCharType="separate"/>
      </w:r>
      <w:r w:rsidR="00E43EF4">
        <w:rPr>
          <w:b w:val="0"/>
          <w:bCs w:val="0"/>
          <w:noProof/>
        </w:rPr>
        <w:t>18</w:t>
      </w:r>
      <w:r w:rsidRPr="00B654AE">
        <w:rPr>
          <w:b w:val="0"/>
          <w:bCs w:val="0"/>
        </w:rPr>
        <w:fldChar w:fldCharType="end"/>
      </w:r>
      <w:r w:rsidRPr="00B654AE">
        <w:rPr>
          <w:b w:val="0"/>
          <w:bCs w:val="0"/>
        </w:rPr>
        <w:t xml:space="preserve"> </w:t>
      </w:r>
      <w:r w:rsidR="00EF78CB" w:rsidRPr="00B654AE">
        <w:rPr>
          <w:b w:val="0"/>
          <w:bCs w:val="0"/>
        </w:rPr>
        <w:t>Korzystający</w:t>
      </w:r>
      <w:r w:rsidRPr="00B654AE">
        <w:rPr>
          <w:b w:val="0"/>
          <w:bCs w:val="0"/>
        </w:rPr>
        <w:t xml:space="preserve"> z instalacji </w:t>
      </w:r>
      <w:r w:rsidR="00BE2FAC" w:rsidRPr="00B654AE">
        <w:rPr>
          <w:b w:val="0"/>
          <w:bCs w:val="0"/>
        </w:rPr>
        <w:t>wod.-kan.</w:t>
      </w:r>
      <w:r w:rsidR="00EF78CB" w:rsidRPr="00B654AE">
        <w:rPr>
          <w:b w:val="0"/>
          <w:bCs w:val="0"/>
        </w:rPr>
        <w:t xml:space="preserve"> i gazowej</w:t>
      </w:r>
      <w:r w:rsidR="005C3DB5" w:rsidRPr="00B654AE">
        <w:rPr>
          <w:b w:val="0"/>
          <w:bCs w:val="0"/>
        </w:rPr>
        <w:t xml:space="preserve"> na terenie Gminy Kazimierza Wielka</w:t>
      </w:r>
      <w:bookmarkEnd w:id="116"/>
    </w:p>
    <w:tbl>
      <w:tblPr>
        <w:tblW w:w="8495" w:type="dxa"/>
        <w:jc w:val="center"/>
        <w:tblLook w:val="04A0" w:firstRow="1" w:lastRow="0" w:firstColumn="1" w:lastColumn="0" w:noHBand="0" w:noVBand="1"/>
      </w:tblPr>
      <w:tblGrid>
        <w:gridCol w:w="2615"/>
        <w:gridCol w:w="980"/>
        <w:gridCol w:w="980"/>
        <w:gridCol w:w="980"/>
        <w:gridCol w:w="980"/>
        <w:gridCol w:w="980"/>
        <w:gridCol w:w="980"/>
      </w:tblGrid>
      <w:tr w:rsidR="00E217BB" w:rsidRPr="00B654AE" w14:paraId="42D64FA8" w14:textId="77777777" w:rsidTr="00A81CCB">
        <w:trPr>
          <w:trHeight w:val="288"/>
          <w:jc w:val="center"/>
        </w:trPr>
        <w:tc>
          <w:tcPr>
            <w:tcW w:w="2615"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bottom"/>
            <w:hideMark/>
          </w:tcPr>
          <w:p w14:paraId="6D217DA7" w14:textId="3320ED5A" w:rsidR="00E217BB" w:rsidRPr="00B654AE" w:rsidRDefault="005C3DB5" w:rsidP="00A81CCB">
            <w:pPr>
              <w:spacing w:after="0" w:line="240" w:lineRule="auto"/>
              <w:jc w:val="center"/>
              <w:rPr>
                <w:rFonts w:ascii="Calibri" w:eastAsia="Times New Roman" w:hAnsi="Calibri" w:cs="Calibri"/>
                <w:b/>
                <w:bCs/>
              </w:rPr>
            </w:pPr>
            <w:r w:rsidRPr="00B654AE">
              <w:rPr>
                <w:rFonts w:ascii="Calibri" w:eastAsia="Times New Roman" w:hAnsi="Calibri" w:cs="Calibri"/>
                <w:b/>
                <w:bCs/>
              </w:rPr>
              <w:t xml:space="preserve">Wyszczególnienie </w:t>
            </w:r>
          </w:p>
        </w:tc>
        <w:tc>
          <w:tcPr>
            <w:tcW w:w="980"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38DE6ED2" w14:textId="77777777" w:rsidR="00E217BB" w:rsidRPr="00B654AE" w:rsidRDefault="00E217BB" w:rsidP="00A81CCB">
            <w:pPr>
              <w:spacing w:after="0" w:line="240" w:lineRule="auto"/>
              <w:jc w:val="center"/>
              <w:rPr>
                <w:rFonts w:ascii="Calibri" w:eastAsia="Times New Roman" w:hAnsi="Calibri" w:cs="Calibri"/>
                <w:b/>
                <w:bCs/>
                <w:lang w:val="en-US"/>
              </w:rPr>
            </w:pPr>
            <w:r w:rsidRPr="00B654AE">
              <w:rPr>
                <w:rFonts w:ascii="Calibri" w:eastAsia="Times New Roman" w:hAnsi="Calibri" w:cs="Calibri"/>
                <w:b/>
                <w:bCs/>
                <w:lang w:val="en-US"/>
              </w:rPr>
              <w:t>2015</w:t>
            </w:r>
          </w:p>
        </w:tc>
        <w:tc>
          <w:tcPr>
            <w:tcW w:w="980"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484E5192" w14:textId="77777777" w:rsidR="00E217BB" w:rsidRPr="00B654AE" w:rsidRDefault="00E217BB" w:rsidP="00A81CCB">
            <w:pPr>
              <w:spacing w:after="0" w:line="240" w:lineRule="auto"/>
              <w:jc w:val="center"/>
              <w:rPr>
                <w:rFonts w:ascii="Calibri" w:eastAsia="Times New Roman" w:hAnsi="Calibri" w:cs="Calibri"/>
                <w:b/>
                <w:bCs/>
                <w:lang w:val="en-US"/>
              </w:rPr>
            </w:pPr>
            <w:r w:rsidRPr="00B654AE">
              <w:rPr>
                <w:rFonts w:ascii="Calibri" w:eastAsia="Times New Roman" w:hAnsi="Calibri" w:cs="Calibri"/>
                <w:b/>
                <w:bCs/>
                <w:lang w:val="en-US"/>
              </w:rPr>
              <w:t>2016</w:t>
            </w:r>
          </w:p>
        </w:tc>
        <w:tc>
          <w:tcPr>
            <w:tcW w:w="980"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7F9C1B5D" w14:textId="77777777" w:rsidR="00E217BB" w:rsidRPr="00B654AE" w:rsidRDefault="00E217BB" w:rsidP="00A81CCB">
            <w:pPr>
              <w:spacing w:after="0" w:line="240" w:lineRule="auto"/>
              <w:jc w:val="center"/>
              <w:rPr>
                <w:rFonts w:ascii="Calibri" w:eastAsia="Times New Roman" w:hAnsi="Calibri" w:cs="Calibri"/>
                <w:b/>
                <w:bCs/>
                <w:lang w:val="en-US"/>
              </w:rPr>
            </w:pPr>
            <w:r w:rsidRPr="00B654AE">
              <w:rPr>
                <w:rFonts w:ascii="Calibri" w:eastAsia="Times New Roman" w:hAnsi="Calibri" w:cs="Calibri"/>
                <w:b/>
                <w:bCs/>
                <w:lang w:val="en-US"/>
              </w:rPr>
              <w:t>2017</w:t>
            </w:r>
          </w:p>
        </w:tc>
        <w:tc>
          <w:tcPr>
            <w:tcW w:w="980"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22D2AA02" w14:textId="77777777" w:rsidR="00E217BB" w:rsidRPr="00B654AE" w:rsidRDefault="00E217BB" w:rsidP="00A81CCB">
            <w:pPr>
              <w:spacing w:after="0" w:line="240" w:lineRule="auto"/>
              <w:jc w:val="center"/>
              <w:rPr>
                <w:rFonts w:ascii="Calibri" w:eastAsia="Times New Roman" w:hAnsi="Calibri" w:cs="Calibri"/>
                <w:b/>
                <w:bCs/>
                <w:lang w:val="en-US"/>
              </w:rPr>
            </w:pPr>
            <w:r w:rsidRPr="00B654AE">
              <w:rPr>
                <w:rFonts w:ascii="Calibri" w:eastAsia="Times New Roman" w:hAnsi="Calibri" w:cs="Calibri"/>
                <w:b/>
                <w:bCs/>
                <w:lang w:val="en-US"/>
              </w:rPr>
              <w:t>2018</w:t>
            </w:r>
          </w:p>
        </w:tc>
        <w:tc>
          <w:tcPr>
            <w:tcW w:w="980"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06D0E5DF" w14:textId="77777777" w:rsidR="00E217BB" w:rsidRPr="00B654AE" w:rsidRDefault="00E217BB" w:rsidP="00A81CCB">
            <w:pPr>
              <w:spacing w:after="0" w:line="240" w:lineRule="auto"/>
              <w:jc w:val="center"/>
              <w:rPr>
                <w:rFonts w:ascii="Calibri" w:eastAsia="Times New Roman" w:hAnsi="Calibri" w:cs="Calibri"/>
                <w:b/>
                <w:bCs/>
                <w:lang w:val="en-US"/>
              </w:rPr>
            </w:pPr>
            <w:r w:rsidRPr="00B654AE">
              <w:rPr>
                <w:rFonts w:ascii="Calibri" w:eastAsia="Times New Roman" w:hAnsi="Calibri" w:cs="Calibri"/>
                <w:b/>
                <w:bCs/>
                <w:lang w:val="en-US"/>
              </w:rPr>
              <w:t>2019</w:t>
            </w:r>
          </w:p>
        </w:tc>
        <w:tc>
          <w:tcPr>
            <w:tcW w:w="980"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170F5902" w14:textId="77777777" w:rsidR="00E217BB" w:rsidRPr="00B654AE" w:rsidRDefault="00E217BB" w:rsidP="00A81CCB">
            <w:pPr>
              <w:spacing w:after="0" w:line="240" w:lineRule="auto"/>
              <w:jc w:val="center"/>
              <w:rPr>
                <w:rFonts w:ascii="Calibri" w:eastAsia="Times New Roman" w:hAnsi="Calibri" w:cs="Calibri"/>
                <w:b/>
                <w:bCs/>
                <w:lang w:val="en-US"/>
              </w:rPr>
            </w:pPr>
            <w:r w:rsidRPr="00B654AE">
              <w:rPr>
                <w:rFonts w:ascii="Calibri" w:eastAsia="Times New Roman" w:hAnsi="Calibri" w:cs="Calibri"/>
                <w:b/>
                <w:bCs/>
                <w:lang w:val="en-US"/>
              </w:rPr>
              <w:t>2020</w:t>
            </w:r>
          </w:p>
        </w:tc>
      </w:tr>
      <w:tr w:rsidR="00E217BB" w:rsidRPr="00B654AE" w14:paraId="2EF3CD3D" w14:textId="77777777" w:rsidTr="00E217BB">
        <w:trPr>
          <w:trHeight w:val="288"/>
          <w:jc w:val="center"/>
        </w:trPr>
        <w:tc>
          <w:tcPr>
            <w:tcW w:w="2615" w:type="dxa"/>
            <w:tcBorders>
              <w:top w:val="nil"/>
              <w:left w:val="single" w:sz="4" w:space="0" w:color="auto"/>
              <w:bottom w:val="single" w:sz="4" w:space="0" w:color="auto"/>
              <w:right w:val="single" w:sz="4" w:space="0" w:color="auto"/>
            </w:tcBorders>
            <w:shd w:val="clear" w:color="auto" w:fill="auto"/>
            <w:noWrap/>
            <w:vAlign w:val="bottom"/>
            <w:hideMark/>
          </w:tcPr>
          <w:p w14:paraId="32BAC722" w14:textId="77777777" w:rsidR="00E217BB" w:rsidRPr="00B654AE" w:rsidRDefault="00E217BB" w:rsidP="00A81CCB">
            <w:pPr>
              <w:spacing w:after="0" w:line="240" w:lineRule="auto"/>
              <w:jc w:val="center"/>
              <w:rPr>
                <w:rFonts w:ascii="Calibri" w:eastAsia="Times New Roman" w:hAnsi="Calibri" w:cs="Calibri"/>
                <w:b/>
                <w:bCs/>
                <w:lang w:val="en-US"/>
              </w:rPr>
            </w:pPr>
            <w:proofErr w:type="spellStart"/>
            <w:r w:rsidRPr="00B654AE">
              <w:rPr>
                <w:rFonts w:ascii="Calibri" w:eastAsia="Times New Roman" w:hAnsi="Calibri" w:cs="Calibri"/>
                <w:b/>
                <w:bCs/>
                <w:lang w:val="en-US"/>
              </w:rPr>
              <w:t>Wodociagowej</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42763ACB"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67.2</w:t>
            </w:r>
          </w:p>
        </w:tc>
        <w:tc>
          <w:tcPr>
            <w:tcW w:w="980" w:type="dxa"/>
            <w:tcBorders>
              <w:top w:val="nil"/>
              <w:left w:val="nil"/>
              <w:bottom w:val="single" w:sz="4" w:space="0" w:color="auto"/>
              <w:right w:val="single" w:sz="4" w:space="0" w:color="auto"/>
            </w:tcBorders>
            <w:shd w:val="clear" w:color="auto" w:fill="auto"/>
            <w:noWrap/>
            <w:vAlign w:val="bottom"/>
            <w:hideMark/>
          </w:tcPr>
          <w:p w14:paraId="4CBA569C"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67.2</w:t>
            </w:r>
          </w:p>
        </w:tc>
        <w:tc>
          <w:tcPr>
            <w:tcW w:w="980" w:type="dxa"/>
            <w:tcBorders>
              <w:top w:val="nil"/>
              <w:left w:val="nil"/>
              <w:bottom w:val="single" w:sz="4" w:space="0" w:color="auto"/>
              <w:right w:val="single" w:sz="4" w:space="0" w:color="auto"/>
            </w:tcBorders>
            <w:shd w:val="clear" w:color="auto" w:fill="auto"/>
            <w:noWrap/>
            <w:vAlign w:val="bottom"/>
            <w:hideMark/>
          </w:tcPr>
          <w:p w14:paraId="239988D9"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70.1</w:t>
            </w:r>
          </w:p>
        </w:tc>
        <w:tc>
          <w:tcPr>
            <w:tcW w:w="980" w:type="dxa"/>
            <w:tcBorders>
              <w:top w:val="nil"/>
              <w:left w:val="nil"/>
              <w:bottom w:val="single" w:sz="4" w:space="0" w:color="auto"/>
              <w:right w:val="single" w:sz="4" w:space="0" w:color="auto"/>
            </w:tcBorders>
            <w:shd w:val="clear" w:color="auto" w:fill="auto"/>
            <w:noWrap/>
            <w:vAlign w:val="bottom"/>
            <w:hideMark/>
          </w:tcPr>
          <w:p w14:paraId="5423AF11"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70.2</w:t>
            </w:r>
          </w:p>
        </w:tc>
        <w:tc>
          <w:tcPr>
            <w:tcW w:w="980" w:type="dxa"/>
            <w:tcBorders>
              <w:top w:val="nil"/>
              <w:left w:val="nil"/>
              <w:bottom w:val="single" w:sz="4" w:space="0" w:color="auto"/>
              <w:right w:val="single" w:sz="4" w:space="0" w:color="auto"/>
            </w:tcBorders>
            <w:shd w:val="clear" w:color="auto" w:fill="auto"/>
            <w:noWrap/>
            <w:vAlign w:val="bottom"/>
            <w:hideMark/>
          </w:tcPr>
          <w:p w14:paraId="78000EE4"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70.6</w:t>
            </w:r>
          </w:p>
        </w:tc>
        <w:tc>
          <w:tcPr>
            <w:tcW w:w="980" w:type="dxa"/>
            <w:tcBorders>
              <w:top w:val="nil"/>
              <w:left w:val="nil"/>
              <w:bottom w:val="single" w:sz="4" w:space="0" w:color="auto"/>
              <w:right w:val="single" w:sz="4" w:space="0" w:color="auto"/>
            </w:tcBorders>
            <w:shd w:val="clear" w:color="auto" w:fill="auto"/>
            <w:noWrap/>
            <w:vAlign w:val="bottom"/>
            <w:hideMark/>
          </w:tcPr>
          <w:p w14:paraId="35483A5D" w14:textId="77777777" w:rsidR="00E217BB" w:rsidRPr="00B654AE" w:rsidRDefault="00E217BB" w:rsidP="00A81CCB">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71.0</w:t>
            </w:r>
          </w:p>
        </w:tc>
      </w:tr>
      <w:tr w:rsidR="00E217BB" w:rsidRPr="00B654AE" w14:paraId="2BAA8ADE" w14:textId="77777777" w:rsidTr="005C3DB5">
        <w:trPr>
          <w:trHeight w:val="288"/>
          <w:jc w:val="center"/>
        </w:trPr>
        <w:tc>
          <w:tcPr>
            <w:tcW w:w="261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A1573A0" w14:textId="77777777" w:rsidR="00E217BB" w:rsidRPr="00B654AE" w:rsidRDefault="00E217BB" w:rsidP="00A81CCB">
            <w:pPr>
              <w:spacing w:after="0" w:line="240" w:lineRule="auto"/>
              <w:jc w:val="center"/>
              <w:rPr>
                <w:rFonts w:ascii="Calibri" w:eastAsia="Times New Roman" w:hAnsi="Calibri" w:cs="Calibri"/>
                <w:lang w:val="en-US"/>
              </w:rPr>
            </w:pPr>
            <w:proofErr w:type="spellStart"/>
            <w:r w:rsidRPr="00B654AE">
              <w:rPr>
                <w:rFonts w:ascii="Calibri" w:eastAsia="Times New Roman" w:hAnsi="Calibri" w:cs="Calibri"/>
                <w:lang w:val="en-US"/>
              </w:rPr>
              <w:t>miasto</w:t>
            </w:r>
            <w:proofErr w:type="spellEnd"/>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401B27F"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94.5</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50295ECB"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94.5</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5E267579"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94.5</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4759A19"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94.6</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2EA55D37"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94.6</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18F5E04C" w14:textId="77777777" w:rsidR="00E217BB" w:rsidRPr="00B654AE" w:rsidRDefault="00E217BB" w:rsidP="00A81CCB">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94.6</w:t>
            </w:r>
          </w:p>
        </w:tc>
      </w:tr>
      <w:tr w:rsidR="00E217BB" w:rsidRPr="00B654AE" w14:paraId="6C798416" w14:textId="77777777" w:rsidTr="00E217BB">
        <w:trPr>
          <w:trHeight w:val="288"/>
          <w:jc w:val="center"/>
        </w:trPr>
        <w:tc>
          <w:tcPr>
            <w:tcW w:w="2615" w:type="dxa"/>
            <w:tcBorders>
              <w:top w:val="nil"/>
              <w:left w:val="single" w:sz="4" w:space="0" w:color="auto"/>
              <w:bottom w:val="single" w:sz="4" w:space="0" w:color="auto"/>
              <w:right w:val="single" w:sz="4" w:space="0" w:color="auto"/>
            </w:tcBorders>
            <w:shd w:val="clear" w:color="auto" w:fill="auto"/>
            <w:vAlign w:val="center"/>
            <w:hideMark/>
          </w:tcPr>
          <w:p w14:paraId="489E3686" w14:textId="77777777" w:rsidR="00E217BB" w:rsidRPr="00B654AE" w:rsidRDefault="00E217BB" w:rsidP="00A81CCB">
            <w:pPr>
              <w:spacing w:after="0" w:line="240" w:lineRule="auto"/>
              <w:jc w:val="center"/>
              <w:rPr>
                <w:rFonts w:ascii="Calibri" w:eastAsia="Times New Roman" w:hAnsi="Calibri" w:cs="Calibri"/>
                <w:lang w:val="en-US"/>
              </w:rPr>
            </w:pPr>
            <w:proofErr w:type="spellStart"/>
            <w:r w:rsidRPr="00B654AE">
              <w:rPr>
                <w:rFonts w:ascii="Calibri" w:eastAsia="Times New Roman" w:hAnsi="Calibri" w:cs="Calibri"/>
                <w:lang w:val="en-US"/>
              </w:rPr>
              <w:t>obszar</w:t>
            </w:r>
            <w:proofErr w:type="spellEnd"/>
            <w:r w:rsidRPr="00B654AE">
              <w:rPr>
                <w:rFonts w:ascii="Calibri" w:eastAsia="Times New Roman" w:hAnsi="Calibri" w:cs="Calibri"/>
                <w:lang w:val="en-US"/>
              </w:rPr>
              <w:t xml:space="preserve"> </w:t>
            </w:r>
            <w:proofErr w:type="spellStart"/>
            <w:r w:rsidRPr="00B654AE">
              <w:rPr>
                <w:rFonts w:ascii="Calibri" w:eastAsia="Times New Roman" w:hAnsi="Calibri" w:cs="Calibri"/>
                <w:lang w:val="en-US"/>
              </w:rPr>
              <w:t>wiejski</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789E7E47"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52.8</w:t>
            </w:r>
          </w:p>
        </w:tc>
        <w:tc>
          <w:tcPr>
            <w:tcW w:w="980" w:type="dxa"/>
            <w:tcBorders>
              <w:top w:val="nil"/>
              <w:left w:val="nil"/>
              <w:bottom w:val="single" w:sz="4" w:space="0" w:color="auto"/>
              <w:right w:val="single" w:sz="4" w:space="0" w:color="auto"/>
            </w:tcBorders>
            <w:shd w:val="clear" w:color="auto" w:fill="auto"/>
            <w:noWrap/>
            <w:vAlign w:val="bottom"/>
            <w:hideMark/>
          </w:tcPr>
          <w:p w14:paraId="735F748F"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52.9</w:t>
            </w:r>
          </w:p>
        </w:tc>
        <w:tc>
          <w:tcPr>
            <w:tcW w:w="980" w:type="dxa"/>
            <w:tcBorders>
              <w:top w:val="nil"/>
              <w:left w:val="nil"/>
              <w:bottom w:val="single" w:sz="4" w:space="0" w:color="auto"/>
              <w:right w:val="single" w:sz="4" w:space="0" w:color="auto"/>
            </w:tcBorders>
            <w:shd w:val="clear" w:color="auto" w:fill="auto"/>
            <w:noWrap/>
            <w:vAlign w:val="bottom"/>
            <w:hideMark/>
          </w:tcPr>
          <w:p w14:paraId="30077B13"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57.2</w:t>
            </w:r>
          </w:p>
        </w:tc>
        <w:tc>
          <w:tcPr>
            <w:tcW w:w="980" w:type="dxa"/>
            <w:tcBorders>
              <w:top w:val="nil"/>
              <w:left w:val="nil"/>
              <w:bottom w:val="single" w:sz="4" w:space="0" w:color="auto"/>
              <w:right w:val="single" w:sz="4" w:space="0" w:color="auto"/>
            </w:tcBorders>
            <w:shd w:val="clear" w:color="auto" w:fill="auto"/>
            <w:noWrap/>
            <w:vAlign w:val="bottom"/>
            <w:hideMark/>
          </w:tcPr>
          <w:p w14:paraId="2A095BC0"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57.5</w:t>
            </w:r>
          </w:p>
        </w:tc>
        <w:tc>
          <w:tcPr>
            <w:tcW w:w="980" w:type="dxa"/>
            <w:tcBorders>
              <w:top w:val="nil"/>
              <w:left w:val="nil"/>
              <w:bottom w:val="single" w:sz="4" w:space="0" w:color="auto"/>
              <w:right w:val="single" w:sz="4" w:space="0" w:color="auto"/>
            </w:tcBorders>
            <w:shd w:val="clear" w:color="auto" w:fill="auto"/>
            <w:noWrap/>
            <w:vAlign w:val="bottom"/>
            <w:hideMark/>
          </w:tcPr>
          <w:p w14:paraId="4411920B"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58.1</w:t>
            </w:r>
          </w:p>
        </w:tc>
        <w:tc>
          <w:tcPr>
            <w:tcW w:w="980" w:type="dxa"/>
            <w:tcBorders>
              <w:top w:val="nil"/>
              <w:left w:val="nil"/>
              <w:bottom w:val="single" w:sz="4" w:space="0" w:color="auto"/>
              <w:right w:val="single" w:sz="4" w:space="0" w:color="auto"/>
            </w:tcBorders>
            <w:shd w:val="clear" w:color="auto" w:fill="auto"/>
            <w:noWrap/>
            <w:vAlign w:val="bottom"/>
            <w:hideMark/>
          </w:tcPr>
          <w:p w14:paraId="711C79CC" w14:textId="77777777" w:rsidR="00E217BB" w:rsidRPr="00B654AE" w:rsidRDefault="00E217BB" w:rsidP="00A81CCB">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58.9</w:t>
            </w:r>
          </w:p>
        </w:tc>
      </w:tr>
      <w:tr w:rsidR="00E217BB" w:rsidRPr="00B654AE" w14:paraId="4EEE8496" w14:textId="77777777" w:rsidTr="005C3DB5">
        <w:trPr>
          <w:trHeight w:val="288"/>
          <w:jc w:val="center"/>
        </w:trPr>
        <w:tc>
          <w:tcPr>
            <w:tcW w:w="2615"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0CCD3F4C" w14:textId="77777777" w:rsidR="00E217BB" w:rsidRPr="00B654AE" w:rsidRDefault="00E217BB" w:rsidP="00A81CCB">
            <w:pPr>
              <w:spacing w:after="0" w:line="240" w:lineRule="auto"/>
              <w:jc w:val="center"/>
              <w:rPr>
                <w:rFonts w:ascii="Calibri" w:eastAsia="Times New Roman" w:hAnsi="Calibri" w:cs="Calibri"/>
                <w:b/>
                <w:bCs/>
                <w:lang w:val="en-US"/>
              </w:rPr>
            </w:pPr>
            <w:proofErr w:type="spellStart"/>
            <w:r w:rsidRPr="00B654AE">
              <w:rPr>
                <w:rFonts w:ascii="Calibri" w:eastAsia="Times New Roman" w:hAnsi="Calibri" w:cs="Calibri"/>
                <w:b/>
                <w:bCs/>
                <w:lang w:val="en-US"/>
              </w:rPr>
              <w:t>Kanalizacyjnej</w:t>
            </w:r>
            <w:proofErr w:type="spellEnd"/>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39021177"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49.4</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1F64C751"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51.4</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783F3408"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51.7</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2BBC0D4B"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51.9</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6856CFC9"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52.0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656E2E2E" w14:textId="77777777" w:rsidR="00E217BB" w:rsidRPr="00B654AE" w:rsidRDefault="00E217BB" w:rsidP="00A81CCB">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52.0</w:t>
            </w:r>
          </w:p>
        </w:tc>
      </w:tr>
      <w:tr w:rsidR="00E217BB" w:rsidRPr="00B654AE" w14:paraId="3A0621FC" w14:textId="77777777" w:rsidTr="00E217BB">
        <w:trPr>
          <w:trHeight w:val="288"/>
          <w:jc w:val="center"/>
        </w:trPr>
        <w:tc>
          <w:tcPr>
            <w:tcW w:w="2615" w:type="dxa"/>
            <w:tcBorders>
              <w:top w:val="nil"/>
              <w:left w:val="single" w:sz="4" w:space="0" w:color="auto"/>
              <w:bottom w:val="single" w:sz="4" w:space="0" w:color="auto"/>
              <w:right w:val="single" w:sz="4" w:space="0" w:color="auto"/>
            </w:tcBorders>
            <w:shd w:val="clear" w:color="auto" w:fill="auto"/>
            <w:vAlign w:val="center"/>
            <w:hideMark/>
          </w:tcPr>
          <w:p w14:paraId="2F613B38" w14:textId="77777777" w:rsidR="00E217BB" w:rsidRPr="00B654AE" w:rsidRDefault="00E217BB" w:rsidP="00A81CCB">
            <w:pPr>
              <w:spacing w:after="0" w:line="240" w:lineRule="auto"/>
              <w:jc w:val="center"/>
              <w:rPr>
                <w:rFonts w:ascii="Calibri" w:eastAsia="Times New Roman" w:hAnsi="Calibri" w:cs="Calibri"/>
                <w:lang w:val="en-US"/>
              </w:rPr>
            </w:pPr>
            <w:proofErr w:type="spellStart"/>
            <w:r w:rsidRPr="00B654AE">
              <w:rPr>
                <w:rFonts w:ascii="Calibri" w:eastAsia="Times New Roman" w:hAnsi="Calibri" w:cs="Calibri"/>
                <w:lang w:val="en-US"/>
              </w:rPr>
              <w:lastRenderedPageBreak/>
              <w:t>miasto</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4029AD2F"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80.1</w:t>
            </w:r>
          </w:p>
        </w:tc>
        <w:tc>
          <w:tcPr>
            <w:tcW w:w="980" w:type="dxa"/>
            <w:tcBorders>
              <w:top w:val="nil"/>
              <w:left w:val="nil"/>
              <w:bottom w:val="single" w:sz="4" w:space="0" w:color="auto"/>
              <w:right w:val="single" w:sz="4" w:space="0" w:color="auto"/>
            </w:tcBorders>
            <w:shd w:val="clear" w:color="auto" w:fill="auto"/>
            <w:noWrap/>
            <w:vAlign w:val="bottom"/>
            <w:hideMark/>
          </w:tcPr>
          <w:p w14:paraId="19E5B5C0"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80.2</w:t>
            </w:r>
          </w:p>
        </w:tc>
        <w:tc>
          <w:tcPr>
            <w:tcW w:w="980" w:type="dxa"/>
            <w:tcBorders>
              <w:top w:val="nil"/>
              <w:left w:val="nil"/>
              <w:bottom w:val="single" w:sz="4" w:space="0" w:color="auto"/>
              <w:right w:val="single" w:sz="4" w:space="0" w:color="auto"/>
            </w:tcBorders>
            <w:shd w:val="clear" w:color="auto" w:fill="auto"/>
            <w:noWrap/>
            <w:vAlign w:val="bottom"/>
            <w:hideMark/>
          </w:tcPr>
          <w:p w14:paraId="1C7A39C7"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80.4</w:t>
            </w:r>
          </w:p>
        </w:tc>
        <w:tc>
          <w:tcPr>
            <w:tcW w:w="980" w:type="dxa"/>
            <w:tcBorders>
              <w:top w:val="nil"/>
              <w:left w:val="nil"/>
              <w:bottom w:val="single" w:sz="4" w:space="0" w:color="auto"/>
              <w:right w:val="single" w:sz="4" w:space="0" w:color="auto"/>
            </w:tcBorders>
            <w:shd w:val="clear" w:color="auto" w:fill="auto"/>
            <w:noWrap/>
            <w:vAlign w:val="bottom"/>
            <w:hideMark/>
          </w:tcPr>
          <w:p w14:paraId="18075585"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80.6</w:t>
            </w:r>
          </w:p>
        </w:tc>
        <w:tc>
          <w:tcPr>
            <w:tcW w:w="980" w:type="dxa"/>
            <w:tcBorders>
              <w:top w:val="nil"/>
              <w:left w:val="nil"/>
              <w:bottom w:val="single" w:sz="4" w:space="0" w:color="auto"/>
              <w:right w:val="single" w:sz="4" w:space="0" w:color="auto"/>
            </w:tcBorders>
            <w:shd w:val="clear" w:color="auto" w:fill="auto"/>
            <w:noWrap/>
            <w:vAlign w:val="bottom"/>
            <w:hideMark/>
          </w:tcPr>
          <w:p w14:paraId="6C689B11"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80.8</w:t>
            </w:r>
          </w:p>
        </w:tc>
        <w:tc>
          <w:tcPr>
            <w:tcW w:w="980" w:type="dxa"/>
            <w:tcBorders>
              <w:top w:val="nil"/>
              <w:left w:val="nil"/>
              <w:bottom w:val="single" w:sz="4" w:space="0" w:color="auto"/>
              <w:right w:val="single" w:sz="4" w:space="0" w:color="auto"/>
            </w:tcBorders>
            <w:shd w:val="clear" w:color="auto" w:fill="auto"/>
            <w:noWrap/>
            <w:vAlign w:val="bottom"/>
            <w:hideMark/>
          </w:tcPr>
          <w:p w14:paraId="0411CD85" w14:textId="77777777" w:rsidR="00E217BB" w:rsidRPr="00B654AE" w:rsidRDefault="00E217BB" w:rsidP="00A81CCB">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80.9</w:t>
            </w:r>
          </w:p>
        </w:tc>
      </w:tr>
      <w:tr w:rsidR="00E217BB" w:rsidRPr="00B654AE" w14:paraId="1AE8F28F" w14:textId="77777777" w:rsidTr="005C3DB5">
        <w:trPr>
          <w:trHeight w:val="288"/>
          <w:jc w:val="center"/>
        </w:trPr>
        <w:tc>
          <w:tcPr>
            <w:tcW w:w="261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852A301" w14:textId="77777777" w:rsidR="00E217BB" w:rsidRPr="00B654AE" w:rsidRDefault="00E217BB" w:rsidP="00A81CCB">
            <w:pPr>
              <w:spacing w:after="0" w:line="240" w:lineRule="auto"/>
              <w:jc w:val="center"/>
              <w:rPr>
                <w:rFonts w:ascii="Calibri" w:eastAsia="Times New Roman" w:hAnsi="Calibri" w:cs="Calibri"/>
                <w:lang w:val="en-US"/>
              </w:rPr>
            </w:pPr>
            <w:proofErr w:type="spellStart"/>
            <w:r w:rsidRPr="00B654AE">
              <w:rPr>
                <w:rFonts w:ascii="Calibri" w:eastAsia="Times New Roman" w:hAnsi="Calibri" w:cs="Calibri"/>
                <w:lang w:val="en-US"/>
              </w:rPr>
              <w:t>obszar</w:t>
            </w:r>
            <w:proofErr w:type="spellEnd"/>
            <w:r w:rsidRPr="00B654AE">
              <w:rPr>
                <w:rFonts w:ascii="Calibri" w:eastAsia="Times New Roman" w:hAnsi="Calibri" w:cs="Calibri"/>
                <w:lang w:val="en-US"/>
              </w:rPr>
              <w:t xml:space="preserve"> </w:t>
            </w:r>
            <w:proofErr w:type="spellStart"/>
            <w:r w:rsidRPr="00B654AE">
              <w:rPr>
                <w:rFonts w:ascii="Calibri" w:eastAsia="Times New Roman" w:hAnsi="Calibri" w:cs="Calibri"/>
                <w:lang w:val="en-US"/>
              </w:rPr>
              <w:t>wiejski</w:t>
            </w:r>
            <w:proofErr w:type="spellEnd"/>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35442AC4"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33.2</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13296D09"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36.2</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37489EDA"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36.6</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7802EDF4"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36.8</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236FA4E6"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37.0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D15DDC1" w14:textId="77777777" w:rsidR="00E217BB" w:rsidRPr="00B654AE" w:rsidRDefault="00E217BB" w:rsidP="00A81CCB">
            <w:pPr>
              <w:spacing w:after="0" w:line="240" w:lineRule="auto"/>
              <w:jc w:val="center"/>
              <w:rPr>
                <w:rFonts w:ascii="Calibri" w:eastAsia="Times New Roman" w:hAnsi="Calibri" w:cs="Calibri"/>
                <w:color w:val="000000"/>
                <w:lang w:val="en-US"/>
              </w:rPr>
            </w:pPr>
            <w:r w:rsidRPr="00B654AE">
              <w:rPr>
                <w:rFonts w:ascii="Calibri" w:eastAsia="Times New Roman" w:hAnsi="Calibri" w:cs="Calibri"/>
                <w:color w:val="000000"/>
                <w:lang w:val="en-US"/>
              </w:rPr>
              <w:t>37.2</w:t>
            </w:r>
          </w:p>
        </w:tc>
      </w:tr>
      <w:tr w:rsidR="00E217BB" w:rsidRPr="00B654AE" w14:paraId="3D535C50" w14:textId="77777777" w:rsidTr="00E217BB">
        <w:trPr>
          <w:trHeight w:val="288"/>
          <w:jc w:val="center"/>
        </w:trPr>
        <w:tc>
          <w:tcPr>
            <w:tcW w:w="2615" w:type="dxa"/>
            <w:tcBorders>
              <w:top w:val="nil"/>
              <w:left w:val="single" w:sz="4" w:space="0" w:color="auto"/>
              <w:bottom w:val="single" w:sz="4" w:space="0" w:color="auto"/>
              <w:right w:val="single" w:sz="4" w:space="0" w:color="auto"/>
            </w:tcBorders>
            <w:shd w:val="clear" w:color="auto" w:fill="auto"/>
            <w:noWrap/>
            <w:vAlign w:val="bottom"/>
            <w:hideMark/>
          </w:tcPr>
          <w:p w14:paraId="75AE0953" w14:textId="77777777" w:rsidR="00E217BB" w:rsidRPr="00B654AE" w:rsidRDefault="00E217BB" w:rsidP="00A81CCB">
            <w:pPr>
              <w:spacing w:after="0" w:line="240" w:lineRule="auto"/>
              <w:jc w:val="center"/>
              <w:rPr>
                <w:rFonts w:ascii="Calibri" w:eastAsia="Times New Roman" w:hAnsi="Calibri" w:cs="Calibri"/>
                <w:b/>
                <w:bCs/>
                <w:lang w:val="en-US"/>
              </w:rPr>
            </w:pPr>
            <w:proofErr w:type="spellStart"/>
            <w:r w:rsidRPr="00B654AE">
              <w:rPr>
                <w:rFonts w:ascii="Calibri" w:eastAsia="Times New Roman" w:hAnsi="Calibri" w:cs="Calibri"/>
                <w:b/>
                <w:bCs/>
                <w:lang w:val="en-US"/>
              </w:rPr>
              <w:t>Gazowej</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30A8A9E4"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auto"/>
            <w:noWrap/>
            <w:vAlign w:val="bottom"/>
            <w:hideMark/>
          </w:tcPr>
          <w:p w14:paraId="518A69AB"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auto"/>
            <w:noWrap/>
            <w:vAlign w:val="bottom"/>
            <w:hideMark/>
          </w:tcPr>
          <w:p w14:paraId="460496CB"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auto"/>
            <w:noWrap/>
            <w:vAlign w:val="bottom"/>
            <w:hideMark/>
          </w:tcPr>
          <w:p w14:paraId="3919C323"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auto"/>
            <w:noWrap/>
            <w:vAlign w:val="bottom"/>
            <w:hideMark/>
          </w:tcPr>
          <w:p w14:paraId="2C5FE3F1"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auto"/>
            <w:noWrap/>
            <w:vAlign w:val="bottom"/>
            <w:hideMark/>
          </w:tcPr>
          <w:p w14:paraId="75B8604D"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r>
      <w:tr w:rsidR="00E217BB" w:rsidRPr="00B654AE" w14:paraId="3F59A358" w14:textId="77777777" w:rsidTr="005C3DB5">
        <w:trPr>
          <w:trHeight w:val="288"/>
          <w:jc w:val="center"/>
        </w:trPr>
        <w:tc>
          <w:tcPr>
            <w:tcW w:w="261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2094A18" w14:textId="77777777" w:rsidR="00E217BB" w:rsidRPr="00B654AE" w:rsidRDefault="00E217BB" w:rsidP="00A81CCB">
            <w:pPr>
              <w:spacing w:after="0" w:line="240" w:lineRule="auto"/>
              <w:jc w:val="center"/>
              <w:rPr>
                <w:rFonts w:ascii="Calibri" w:eastAsia="Times New Roman" w:hAnsi="Calibri" w:cs="Calibri"/>
                <w:lang w:val="en-US"/>
              </w:rPr>
            </w:pPr>
            <w:proofErr w:type="spellStart"/>
            <w:r w:rsidRPr="00B654AE">
              <w:rPr>
                <w:rFonts w:ascii="Calibri" w:eastAsia="Times New Roman" w:hAnsi="Calibri" w:cs="Calibri"/>
                <w:lang w:val="en-US"/>
              </w:rPr>
              <w:t>miasto</w:t>
            </w:r>
            <w:proofErr w:type="spellEnd"/>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796C5D2C"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D3F54C0"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11A315A8"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38828195"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1B209C6"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262D9FD6"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r>
      <w:tr w:rsidR="00E217BB" w:rsidRPr="00B654AE" w14:paraId="7BB687A9" w14:textId="77777777" w:rsidTr="00E217BB">
        <w:trPr>
          <w:trHeight w:val="288"/>
          <w:jc w:val="center"/>
        </w:trPr>
        <w:tc>
          <w:tcPr>
            <w:tcW w:w="2615" w:type="dxa"/>
            <w:tcBorders>
              <w:top w:val="nil"/>
              <w:left w:val="single" w:sz="4" w:space="0" w:color="auto"/>
              <w:bottom w:val="single" w:sz="4" w:space="0" w:color="auto"/>
              <w:right w:val="single" w:sz="4" w:space="0" w:color="auto"/>
            </w:tcBorders>
            <w:shd w:val="clear" w:color="auto" w:fill="auto"/>
            <w:vAlign w:val="center"/>
            <w:hideMark/>
          </w:tcPr>
          <w:p w14:paraId="6CDC4633" w14:textId="77777777" w:rsidR="00E217BB" w:rsidRPr="00B654AE" w:rsidRDefault="00E217BB" w:rsidP="00A81CCB">
            <w:pPr>
              <w:spacing w:after="0" w:line="240" w:lineRule="auto"/>
              <w:jc w:val="center"/>
              <w:rPr>
                <w:rFonts w:ascii="Calibri" w:eastAsia="Times New Roman" w:hAnsi="Calibri" w:cs="Calibri"/>
                <w:lang w:val="en-US"/>
              </w:rPr>
            </w:pPr>
            <w:proofErr w:type="spellStart"/>
            <w:r w:rsidRPr="00B654AE">
              <w:rPr>
                <w:rFonts w:ascii="Calibri" w:eastAsia="Times New Roman" w:hAnsi="Calibri" w:cs="Calibri"/>
                <w:lang w:val="en-US"/>
              </w:rPr>
              <w:t>obszar</w:t>
            </w:r>
            <w:proofErr w:type="spellEnd"/>
            <w:r w:rsidRPr="00B654AE">
              <w:rPr>
                <w:rFonts w:ascii="Calibri" w:eastAsia="Times New Roman" w:hAnsi="Calibri" w:cs="Calibri"/>
                <w:lang w:val="en-US"/>
              </w:rPr>
              <w:t xml:space="preserve"> </w:t>
            </w:r>
            <w:proofErr w:type="spellStart"/>
            <w:r w:rsidRPr="00B654AE">
              <w:rPr>
                <w:rFonts w:ascii="Calibri" w:eastAsia="Times New Roman" w:hAnsi="Calibri" w:cs="Calibri"/>
                <w:lang w:val="en-US"/>
              </w:rPr>
              <w:t>wiejski</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597E0D8F"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auto"/>
            <w:noWrap/>
            <w:vAlign w:val="bottom"/>
            <w:hideMark/>
          </w:tcPr>
          <w:p w14:paraId="53DB0AAE"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auto"/>
            <w:noWrap/>
            <w:vAlign w:val="bottom"/>
            <w:hideMark/>
          </w:tcPr>
          <w:p w14:paraId="153585FD"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auto"/>
            <w:noWrap/>
            <w:vAlign w:val="bottom"/>
            <w:hideMark/>
          </w:tcPr>
          <w:p w14:paraId="4161E70B"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auto"/>
            <w:noWrap/>
            <w:vAlign w:val="bottom"/>
            <w:hideMark/>
          </w:tcPr>
          <w:p w14:paraId="63E96A4F"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c>
          <w:tcPr>
            <w:tcW w:w="980" w:type="dxa"/>
            <w:tcBorders>
              <w:top w:val="nil"/>
              <w:left w:val="nil"/>
              <w:bottom w:val="single" w:sz="4" w:space="0" w:color="auto"/>
              <w:right w:val="single" w:sz="4" w:space="0" w:color="auto"/>
            </w:tcBorders>
            <w:shd w:val="clear" w:color="auto" w:fill="auto"/>
            <w:noWrap/>
            <w:vAlign w:val="bottom"/>
            <w:hideMark/>
          </w:tcPr>
          <w:p w14:paraId="0CA04653" w14:textId="77777777" w:rsidR="00E217BB" w:rsidRPr="00B654AE" w:rsidRDefault="00E217BB" w:rsidP="00A81CCB">
            <w:pPr>
              <w:spacing w:after="0" w:line="240" w:lineRule="auto"/>
              <w:jc w:val="center"/>
              <w:rPr>
                <w:rFonts w:ascii="Calibri" w:eastAsia="Times New Roman" w:hAnsi="Calibri" w:cs="Calibri"/>
                <w:lang w:val="en-US"/>
              </w:rPr>
            </w:pPr>
            <w:r w:rsidRPr="00B654AE">
              <w:rPr>
                <w:rFonts w:ascii="Calibri" w:eastAsia="Times New Roman" w:hAnsi="Calibri" w:cs="Calibri"/>
                <w:lang w:val="en-US"/>
              </w:rPr>
              <w:t>0.0</w:t>
            </w:r>
          </w:p>
        </w:tc>
      </w:tr>
    </w:tbl>
    <w:p w14:paraId="53850F64" w14:textId="026DC126" w:rsidR="00C21F3D" w:rsidRPr="00B654AE" w:rsidRDefault="00EF78CB" w:rsidP="00A81CCB">
      <w:pPr>
        <w:pStyle w:val="Bezodstpw"/>
        <w:ind w:firstLine="360"/>
        <w:jc w:val="center"/>
        <w:rPr>
          <w:rFonts w:asciiTheme="minorHAnsi" w:hAnsiTheme="minorHAnsi" w:cstheme="minorHAnsi"/>
        </w:rPr>
      </w:pPr>
      <w:r w:rsidRPr="00B654AE">
        <w:rPr>
          <w:rFonts w:asciiTheme="minorHAnsi" w:hAnsiTheme="minorHAnsi" w:cstheme="minorHAnsi"/>
        </w:rPr>
        <w:t>Źródło: opracowanie własne na podstawie danych GUS</w:t>
      </w:r>
    </w:p>
    <w:p w14:paraId="213B123B" w14:textId="72372D1C" w:rsidR="00C15B41" w:rsidRDefault="00C15B41" w:rsidP="001B2A8D">
      <w:pPr>
        <w:spacing w:after="0" w:line="240" w:lineRule="auto"/>
        <w:jc w:val="both"/>
        <w:rPr>
          <w:rFonts w:cstheme="minorHAnsi"/>
        </w:rPr>
      </w:pPr>
    </w:p>
    <w:p w14:paraId="0BAC0E1B" w14:textId="3ACB406F" w:rsidR="0091138A" w:rsidRPr="00A56986" w:rsidRDefault="0091138A" w:rsidP="0091138A">
      <w:pPr>
        <w:spacing w:after="0" w:line="240" w:lineRule="auto"/>
        <w:jc w:val="center"/>
        <w:rPr>
          <w:rFonts w:eastAsia="Times New Roman" w:cstheme="minorHAnsi"/>
          <w:color w:val="000000"/>
          <w:sz w:val="20"/>
          <w:szCs w:val="20"/>
          <w:lang w:eastAsia="pl-PL"/>
        </w:rPr>
      </w:pPr>
      <w:bookmarkStart w:id="117" w:name="_Toc534806114"/>
      <w:bookmarkStart w:id="118" w:name="_Toc114224884"/>
      <w:r w:rsidRPr="00A56986">
        <w:rPr>
          <w:rFonts w:eastAsia="Times New Roman" w:cstheme="minorHAnsi"/>
          <w:sz w:val="20"/>
          <w:szCs w:val="20"/>
          <w:lang w:eastAsia="pl-PL"/>
        </w:rPr>
        <w:t xml:space="preserve">Tabela </w:t>
      </w:r>
      <w:r w:rsidRPr="00A56986">
        <w:rPr>
          <w:rFonts w:eastAsia="Times New Roman" w:cstheme="minorHAnsi"/>
          <w:sz w:val="20"/>
          <w:szCs w:val="20"/>
          <w:lang w:eastAsia="pl-PL"/>
        </w:rPr>
        <w:fldChar w:fldCharType="begin"/>
      </w:r>
      <w:r w:rsidRPr="00A56986">
        <w:rPr>
          <w:rFonts w:eastAsia="Times New Roman" w:cstheme="minorHAnsi"/>
          <w:sz w:val="20"/>
          <w:szCs w:val="20"/>
          <w:lang w:eastAsia="pl-PL"/>
        </w:rPr>
        <w:instrText xml:space="preserve"> SEQ Tabela \* ARABIC </w:instrText>
      </w:r>
      <w:r w:rsidRPr="00A56986">
        <w:rPr>
          <w:rFonts w:eastAsia="Times New Roman" w:cstheme="minorHAnsi"/>
          <w:sz w:val="20"/>
          <w:szCs w:val="20"/>
          <w:lang w:eastAsia="pl-PL"/>
        </w:rPr>
        <w:fldChar w:fldCharType="separate"/>
      </w:r>
      <w:r w:rsidR="00E43EF4">
        <w:rPr>
          <w:rFonts w:eastAsia="Times New Roman" w:cstheme="minorHAnsi"/>
          <w:noProof/>
          <w:sz w:val="20"/>
          <w:szCs w:val="20"/>
          <w:lang w:eastAsia="pl-PL"/>
        </w:rPr>
        <w:t>19</w:t>
      </w:r>
      <w:r w:rsidRPr="00A56986">
        <w:rPr>
          <w:rFonts w:eastAsia="Times New Roman" w:cstheme="minorHAnsi"/>
          <w:sz w:val="20"/>
          <w:szCs w:val="20"/>
          <w:lang w:eastAsia="pl-PL"/>
        </w:rPr>
        <w:fldChar w:fldCharType="end"/>
      </w:r>
      <w:r w:rsidRPr="00A56986">
        <w:rPr>
          <w:rFonts w:eastAsia="Times New Roman" w:cstheme="minorHAnsi"/>
          <w:sz w:val="20"/>
          <w:szCs w:val="20"/>
          <w:lang w:eastAsia="pl-PL"/>
        </w:rPr>
        <w:t xml:space="preserve"> </w:t>
      </w:r>
      <w:bookmarkEnd w:id="117"/>
      <w:r w:rsidR="00742F2E">
        <w:rPr>
          <w:rFonts w:eastAsia="Times New Roman" w:cstheme="minorHAnsi"/>
          <w:color w:val="000000"/>
          <w:sz w:val="20"/>
          <w:szCs w:val="20"/>
          <w:lang w:eastAsia="pl-PL"/>
        </w:rPr>
        <w:t>Dostęp do sieci wodociągowej i kanalizacyjnej na terenie Miasta i Gminy Kazimierza Wielka</w:t>
      </w:r>
      <w:bookmarkEnd w:id="118"/>
    </w:p>
    <w:tbl>
      <w:tblPr>
        <w:tblW w:w="4742" w:type="dxa"/>
        <w:jc w:val="center"/>
        <w:tblCellMar>
          <w:left w:w="70" w:type="dxa"/>
          <w:right w:w="70" w:type="dxa"/>
        </w:tblCellMar>
        <w:tblLook w:val="04A0" w:firstRow="1" w:lastRow="0" w:firstColumn="1" w:lastColumn="0" w:noHBand="0" w:noVBand="1"/>
      </w:tblPr>
      <w:tblGrid>
        <w:gridCol w:w="439"/>
        <w:gridCol w:w="2255"/>
        <w:gridCol w:w="1002"/>
        <w:gridCol w:w="1046"/>
      </w:tblGrid>
      <w:tr w:rsidR="00742F2E" w:rsidRPr="008E3B00" w14:paraId="00B72AB6" w14:textId="77777777" w:rsidTr="00742F2E">
        <w:trPr>
          <w:trHeight w:val="85"/>
          <w:jc w:val="center"/>
        </w:trPr>
        <w:tc>
          <w:tcPr>
            <w:tcW w:w="439"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62A5CC5E" w14:textId="77777777" w:rsidR="00742F2E" w:rsidRPr="008E3B00" w:rsidRDefault="00742F2E" w:rsidP="00374B14">
            <w:pPr>
              <w:spacing w:after="0" w:line="240" w:lineRule="auto"/>
              <w:jc w:val="center"/>
              <w:rPr>
                <w:rFonts w:eastAsia="Times New Roman" w:cstheme="minorHAnsi"/>
                <w:color w:val="000000"/>
                <w:sz w:val="20"/>
                <w:szCs w:val="20"/>
                <w:lang w:eastAsia="pl-PL"/>
              </w:rPr>
            </w:pPr>
            <w:r w:rsidRPr="008E3B00">
              <w:rPr>
                <w:rFonts w:eastAsia="Times New Roman" w:cstheme="minorHAnsi"/>
                <w:color w:val="000000"/>
                <w:sz w:val="20"/>
                <w:szCs w:val="20"/>
                <w:lang w:eastAsia="pl-PL"/>
              </w:rPr>
              <w:t>L.p.</w:t>
            </w:r>
          </w:p>
        </w:tc>
        <w:tc>
          <w:tcPr>
            <w:tcW w:w="2255"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0D9E1E16" w14:textId="77777777" w:rsidR="00742F2E" w:rsidRPr="008E3B00" w:rsidRDefault="00742F2E" w:rsidP="00374B14">
            <w:pPr>
              <w:spacing w:after="0" w:line="240" w:lineRule="auto"/>
              <w:jc w:val="center"/>
              <w:rPr>
                <w:rFonts w:eastAsia="Times New Roman" w:cstheme="minorHAnsi"/>
                <w:color w:val="000000"/>
                <w:sz w:val="20"/>
                <w:szCs w:val="20"/>
                <w:lang w:eastAsia="pl-PL"/>
              </w:rPr>
            </w:pPr>
            <w:r w:rsidRPr="008E3B00">
              <w:rPr>
                <w:rFonts w:eastAsia="Times New Roman" w:cstheme="minorHAnsi"/>
                <w:color w:val="000000"/>
                <w:sz w:val="20"/>
                <w:szCs w:val="20"/>
                <w:lang w:eastAsia="pl-PL"/>
              </w:rPr>
              <w:t>Jednostka</w:t>
            </w:r>
          </w:p>
        </w:tc>
        <w:tc>
          <w:tcPr>
            <w:tcW w:w="1002"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05F4EB64" w14:textId="77777777" w:rsidR="00742F2E" w:rsidRPr="008E3B00" w:rsidRDefault="00742F2E" w:rsidP="00374B14">
            <w:pPr>
              <w:spacing w:after="0" w:line="240" w:lineRule="auto"/>
              <w:jc w:val="center"/>
              <w:rPr>
                <w:rFonts w:eastAsia="Times New Roman" w:cstheme="minorHAnsi"/>
                <w:color w:val="000000"/>
                <w:sz w:val="20"/>
                <w:szCs w:val="20"/>
                <w:lang w:eastAsia="pl-PL"/>
              </w:rPr>
            </w:pPr>
            <w:r w:rsidRPr="008E3B00">
              <w:rPr>
                <w:rFonts w:eastAsia="Times New Roman" w:cstheme="minorHAnsi"/>
                <w:color w:val="000000"/>
                <w:sz w:val="20"/>
                <w:szCs w:val="20"/>
                <w:lang w:eastAsia="pl-PL"/>
              </w:rPr>
              <w:t>Dostęp do kanalizacji</w:t>
            </w:r>
          </w:p>
        </w:tc>
        <w:tc>
          <w:tcPr>
            <w:tcW w:w="1046"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1FF7140D" w14:textId="77777777" w:rsidR="00742F2E" w:rsidRPr="008E3B00" w:rsidRDefault="00742F2E" w:rsidP="00374B14">
            <w:pPr>
              <w:spacing w:after="0" w:line="240" w:lineRule="auto"/>
              <w:jc w:val="center"/>
              <w:rPr>
                <w:rFonts w:eastAsia="Times New Roman" w:cstheme="minorHAnsi"/>
                <w:color w:val="000000"/>
                <w:sz w:val="20"/>
                <w:szCs w:val="20"/>
                <w:lang w:eastAsia="pl-PL"/>
              </w:rPr>
            </w:pPr>
            <w:r w:rsidRPr="008E3B00">
              <w:rPr>
                <w:rFonts w:eastAsia="Times New Roman" w:cstheme="minorHAnsi"/>
                <w:color w:val="000000"/>
                <w:sz w:val="20"/>
                <w:szCs w:val="20"/>
                <w:lang w:eastAsia="pl-PL"/>
              </w:rPr>
              <w:t>Dostęp do wodociągu</w:t>
            </w:r>
          </w:p>
        </w:tc>
      </w:tr>
      <w:tr w:rsidR="00742F2E" w:rsidRPr="008E3B00" w14:paraId="01562876"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DEE3D2B"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w:t>
            </w:r>
          </w:p>
        </w:tc>
        <w:tc>
          <w:tcPr>
            <w:tcW w:w="2255" w:type="dxa"/>
            <w:tcBorders>
              <w:top w:val="nil"/>
              <w:left w:val="nil"/>
              <w:bottom w:val="single" w:sz="4" w:space="0" w:color="auto"/>
              <w:right w:val="single" w:sz="4" w:space="0" w:color="auto"/>
            </w:tcBorders>
            <w:shd w:val="clear" w:color="auto" w:fill="auto"/>
            <w:hideMark/>
          </w:tcPr>
          <w:p w14:paraId="07AD652E"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Boronice</w:t>
            </w:r>
          </w:p>
        </w:tc>
        <w:tc>
          <w:tcPr>
            <w:tcW w:w="1002" w:type="dxa"/>
            <w:tcBorders>
              <w:top w:val="nil"/>
              <w:left w:val="nil"/>
              <w:bottom w:val="single" w:sz="4" w:space="0" w:color="auto"/>
              <w:right w:val="single" w:sz="4" w:space="0" w:color="auto"/>
            </w:tcBorders>
            <w:shd w:val="clear" w:color="auto" w:fill="auto"/>
            <w:vAlign w:val="center"/>
            <w:hideMark/>
          </w:tcPr>
          <w:p w14:paraId="220F4A6D"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3FA6F5FA"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21921F79"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15AE0AD"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766A3452"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Broniszów</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63663389"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62D3F173"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22A91F84" w14:textId="77777777" w:rsidTr="00742F2E">
        <w:trPr>
          <w:trHeight w:val="8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7DCE1E46"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w:t>
            </w:r>
          </w:p>
        </w:tc>
        <w:tc>
          <w:tcPr>
            <w:tcW w:w="2255" w:type="dxa"/>
            <w:tcBorders>
              <w:top w:val="nil"/>
              <w:left w:val="nil"/>
              <w:bottom w:val="single" w:sz="4" w:space="0" w:color="auto"/>
              <w:right w:val="single" w:sz="4" w:space="0" w:color="auto"/>
            </w:tcBorders>
            <w:shd w:val="clear" w:color="auto" w:fill="auto"/>
            <w:hideMark/>
          </w:tcPr>
          <w:p w14:paraId="676C61E8"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Chruszczyna Mała</w:t>
            </w:r>
          </w:p>
        </w:tc>
        <w:tc>
          <w:tcPr>
            <w:tcW w:w="1002" w:type="dxa"/>
            <w:tcBorders>
              <w:top w:val="nil"/>
              <w:left w:val="nil"/>
              <w:bottom w:val="single" w:sz="4" w:space="0" w:color="auto"/>
              <w:right w:val="single" w:sz="4" w:space="0" w:color="auto"/>
            </w:tcBorders>
            <w:shd w:val="clear" w:color="auto" w:fill="auto"/>
            <w:vAlign w:val="center"/>
            <w:hideMark/>
          </w:tcPr>
          <w:p w14:paraId="43F4F27F"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2707DD96"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742F2E" w:rsidRPr="008E3B00" w14:paraId="79F12357" w14:textId="77777777" w:rsidTr="00742F2E">
        <w:trPr>
          <w:trHeight w:val="8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D2ACE77"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7E3F77F4"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Chruszczyna Wielka</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63E9CBD7"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1B3DEF38"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742F2E" w:rsidRPr="008E3B00" w14:paraId="45218FC8"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32E5CA40"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5.</w:t>
            </w:r>
          </w:p>
        </w:tc>
        <w:tc>
          <w:tcPr>
            <w:tcW w:w="2255" w:type="dxa"/>
            <w:tcBorders>
              <w:top w:val="nil"/>
              <w:left w:val="nil"/>
              <w:bottom w:val="single" w:sz="4" w:space="0" w:color="auto"/>
              <w:right w:val="single" w:sz="4" w:space="0" w:color="auto"/>
            </w:tcBorders>
            <w:shd w:val="clear" w:color="auto" w:fill="auto"/>
            <w:hideMark/>
          </w:tcPr>
          <w:p w14:paraId="348CC6A7"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Cło</w:t>
            </w:r>
          </w:p>
        </w:tc>
        <w:tc>
          <w:tcPr>
            <w:tcW w:w="1002" w:type="dxa"/>
            <w:tcBorders>
              <w:top w:val="nil"/>
              <w:left w:val="nil"/>
              <w:bottom w:val="single" w:sz="4" w:space="0" w:color="auto"/>
              <w:right w:val="single" w:sz="4" w:space="0" w:color="auto"/>
            </w:tcBorders>
            <w:shd w:val="clear" w:color="auto" w:fill="auto"/>
            <w:vAlign w:val="center"/>
            <w:hideMark/>
          </w:tcPr>
          <w:p w14:paraId="17ADC080"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7FBE9B14"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742F2E" w:rsidRPr="008E3B00" w14:paraId="22E00776"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395D635"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16476DF9"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Cudzynowice</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4D529E35"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758C2C4B"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6B76B4C7"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78AEEB2"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7.</w:t>
            </w:r>
          </w:p>
        </w:tc>
        <w:tc>
          <w:tcPr>
            <w:tcW w:w="2255" w:type="dxa"/>
            <w:tcBorders>
              <w:top w:val="nil"/>
              <w:left w:val="nil"/>
              <w:bottom w:val="single" w:sz="4" w:space="0" w:color="auto"/>
              <w:right w:val="single" w:sz="4" w:space="0" w:color="auto"/>
            </w:tcBorders>
            <w:shd w:val="clear" w:color="auto" w:fill="auto"/>
            <w:hideMark/>
          </w:tcPr>
          <w:p w14:paraId="77F3D84F"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Dalechowice</w:t>
            </w:r>
          </w:p>
        </w:tc>
        <w:tc>
          <w:tcPr>
            <w:tcW w:w="1002" w:type="dxa"/>
            <w:tcBorders>
              <w:top w:val="nil"/>
              <w:left w:val="nil"/>
              <w:bottom w:val="single" w:sz="4" w:space="0" w:color="auto"/>
              <w:right w:val="single" w:sz="4" w:space="0" w:color="auto"/>
            </w:tcBorders>
            <w:shd w:val="clear" w:color="auto" w:fill="auto"/>
            <w:vAlign w:val="center"/>
            <w:hideMark/>
          </w:tcPr>
          <w:p w14:paraId="60BE50FF"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0036420C"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742F2E" w:rsidRPr="008E3B00" w14:paraId="6371CA12"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4021F0B"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8.</w:t>
            </w:r>
          </w:p>
        </w:tc>
        <w:tc>
          <w:tcPr>
            <w:tcW w:w="2255" w:type="dxa"/>
            <w:tcBorders>
              <w:top w:val="nil"/>
              <w:left w:val="nil"/>
              <w:bottom w:val="single" w:sz="4" w:space="0" w:color="auto"/>
              <w:right w:val="single" w:sz="4" w:space="0" w:color="auto"/>
            </w:tcBorders>
            <w:shd w:val="clear" w:color="auto" w:fill="E2EFD9" w:themeFill="accent6" w:themeFillTint="33"/>
            <w:hideMark/>
          </w:tcPr>
          <w:p w14:paraId="206DC071" w14:textId="77777777" w:rsidR="00742F2E" w:rsidRPr="008E3B00" w:rsidRDefault="00742F2E" w:rsidP="00374B14">
            <w:pPr>
              <w:spacing w:after="0" w:line="240" w:lineRule="auto"/>
              <w:jc w:val="center"/>
              <w:rPr>
                <w:rFonts w:eastAsia="Times New Roman" w:cstheme="minorHAnsi"/>
                <w:bCs/>
                <w:color w:val="000000"/>
                <w:lang w:eastAsia="pl-PL"/>
              </w:rPr>
            </w:pPr>
            <w:proofErr w:type="spellStart"/>
            <w:r w:rsidRPr="008E3B00">
              <w:rPr>
                <w:rFonts w:eastAsia="Times New Roman" w:cstheme="minorHAnsi"/>
                <w:bCs/>
                <w:color w:val="000000"/>
                <w:lang w:eastAsia="pl-PL"/>
              </w:rPr>
              <w:t>Donatkowice</w:t>
            </w:r>
            <w:proofErr w:type="spellEnd"/>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2D7C618E"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17B74866"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22DF52FC"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F61FF50"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9.</w:t>
            </w:r>
          </w:p>
        </w:tc>
        <w:tc>
          <w:tcPr>
            <w:tcW w:w="2255" w:type="dxa"/>
            <w:tcBorders>
              <w:top w:val="nil"/>
              <w:left w:val="nil"/>
              <w:bottom w:val="single" w:sz="4" w:space="0" w:color="auto"/>
              <w:right w:val="single" w:sz="4" w:space="0" w:color="auto"/>
            </w:tcBorders>
            <w:shd w:val="clear" w:color="auto" w:fill="auto"/>
            <w:hideMark/>
          </w:tcPr>
          <w:p w14:paraId="0D8C73B0"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Donosy</w:t>
            </w:r>
          </w:p>
        </w:tc>
        <w:tc>
          <w:tcPr>
            <w:tcW w:w="1002" w:type="dxa"/>
            <w:tcBorders>
              <w:top w:val="nil"/>
              <w:left w:val="nil"/>
              <w:bottom w:val="single" w:sz="4" w:space="0" w:color="auto"/>
              <w:right w:val="single" w:sz="4" w:space="0" w:color="auto"/>
            </w:tcBorders>
            <w:shd w:val="clear" w:color="auto" w:fill="auto"/>
            <w:vAlign w:val="center"/>
            <w:hideMark/>
          </w:tcPr>
          <w:p w14:paraId="603ECF52"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1046" w:type="dxa"/>
            <w:tcBorders>
              <w:top w:val="nil"/>
              <w:left w:val="nil"/>
              <w:bottom w:val="single" w:sz="4" w:space="0" w:color="auto"/>
              <w:right w:val="single" w:sz="4" w:space="0" w:color="auto"/>
            </w:tcBorders>
            <w:shd w:val="clear" w:color="auto" w:fill="auto"/>
            <w:vAlign w:val="center"/>
            <w:hideMark/>
          </w:tcPr>
          <w:p w14:paraId="64A47951"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31133097"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C7F65BC"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6E6ED57B"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Gabułtów</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2D00B703"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0F79B427"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6295253B"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483BD50A"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11.</w:t>
            </w:r>
          </w:p>
        </w:tc>
        <w:tc>
          <w:tcPr>
            <w:tcW w:w="2255" w:type="dxa"/>
            <w:tcBorders>
              <w:top w:val="nil"/>
              <w:left w:val="nil"/>
              <w:bottom w:val="single" w:sz="4" w:space="0" w:color="auto"/>
              <w:right w:val="single" w:sz="4" w:space="0" w:color="auto"/>
            </w:tcBorders>
            <w:shd w:val="clear" w:color="auto" w:fill="auto"/>
            <w:hideMark/>
          </w:tcPr>
          <w:p w14:paraId="3A68C5B6"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Głuchów</w:t>
            </w:r>
          </w:p>
        </w:tc>
        <w:tc>
          <w:tcPr>
            <w:tcW w:w="1002" w:type="dxa"/>
            <w:tcBorders>
              <w:top w:val="nil"/>
              <w:left w:val="nil"/>
              <w:bottom w:val="single" w:sz="4" w:space="0" w:color="auto"/>
              <w:right w:val="single" w:sz="4" w:space="0" w:color="auto"/>
            </w:tcBorders>
            <w:shd w:val="clear" w:color="auto" w:fill="auto"/>
            <w:vAlign w:val="center"/>
            <w:hideMark/>
          </w:tcPr>
          <w:p w14:paraId="6075B23A"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1E43567B"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5EE1317B"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EC222CD"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48BDC832"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Gorzków</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33B60912"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6986C862"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3844D4C0"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03414ED"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13.</w:t>
            </w:r>
          </w:p>
        </w:tc>
        <w:tc>
          <w:tcPr>
            <w:tcW w:w="2255" w:type="dxa"/>
            <w:tcBorders>
              <w:top w:val="nil"/>
              <w:left w:val="nil"/>
              <w:bottom w:val="single" w:sz="4" w:space="0" w:color="auto"/>
              <w:right w:val="single" w:sz="4" w:space="0" w:color="auto"/>
            </w:tcBorders>
            <w:shd w:val="clear" w:color="auto" w:fill="auto"/>
            <w:hideMark/>
          </w:tcPr>
          <w:p w14:paraId="69138862"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Góry Sieradz.</w:t>
            </w:r>
          </w:p>
        </w:tc>
        <w:tc>
          <w:tcPr>
            <w:tcW w:w="1002" w:type="dxa"/>
            <w:tcBorders>
              <w:top w:val="nil"/>
              <w:left w:val="nil"/>
              <w:bottom w:val="single" w:sz="4" w:space="0" w:color="auto"/>
              <w:right w:val="single" w:sz="4" w:space="0" w:color="auto"/>
            </w:tcBorders>
            <w:shd w:val="clear" w:color="auto" w:fill="auto"/>
            <w:vAlign w:val="center"/>
            <w:hideMark/>
          </w:tcPr>
          <w:p w14:paraId="2D6411F6"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7311E3FB"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10680892"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3A2AD8E"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52E8F853" w14:textId="77777777" w:rsidR="00742F2E" w:rsidRPr="008E3B00" w:rsidRDefault="00742F2E" w:rsidP="00374B14">
            <w:pPr>
              <w:spacing w:after="0" w:line="240" w:lineRule="auto"/>
              <w:jc w:val="center"/>
              <w:rPr>
                <w:rFonts w:eastAsia="Times New Roman" w:cstheme="minorHAnsi"/>
                <w:bCs/>
                <w:color w:val="000000"/>
                <w:lang w:eastAsia="pl-PL"/>
              </w:rPr>
            </w:pPr>
            <w:proofErr w:type="spellStart"/>
            <w:r w:rsidRPr="008E3B00">
              <w:rPr>
                <w:rFonts w:eastAsia="Times New Roman" w:cstheme="minorHAnsi"/>
                <w:bCs/>
                <w:color w:val="000000"/>
                <w:lang w:eastAsia="pl-PL"/>
              </w:rPr>
              <w:t>Gónów</w:t>
            </w:r>
            <w:proofErr w:type="spellEnd"/>
            <w:r w:rsidRPr="008E3B00">
              <w:rPr>
                <w:rFonts w:eastAsia="Times New Roman" w:cstheme="minorHAnsi"/>
                <w:bCs/>
                <w:color w:val="000000"/>
                <w:lang w:eastAsia="pl-PL"/>
              </w:rPr>
              <w:t xml:space="preserve"> Kol.</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4E8B7CE4"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58431084"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5EAA1AD1"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21D7181"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15.</w:t>
            </w:r>
          </w:p>
        </w:tc>
        <w:tc>
          <w:tcPr>
            <w:tcW w:w="2255" w:type="dxa"/>
            <w:tcBorders>
              <w:top w:val="nil"/>
              <w:left w:val="nil"/>
              <w:bottom w:val="single" w:sz="4" w:space="0" w:color="auto"/>
              <w:right w:val="single" w:sz="4" w:space="0" w:color="auto"/>
            </w:tcBorders>
            <w:shd w:val="clear" w:color="auto" w:fill="auto"/>
            <w:hideMark/>
          </w:tcPr>
          <w:p w14:paraId="3E9818A3"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Gunów Wilk.</w:t>
            </w:r>
          </w:p>
        </w:tc>
        <w:tc>
          <w:tcPr>
            <w:tcW w:w="1002" w:type="dxa"/>
            <w:tcBorders>
              <w:top w:val="nil"/>
              <w:left w:val="nil"/>
              <w:bottom w:val="single" w:sz="4" w:space="0" w:color="auto"/>
              <w:right w:val="single" w:sz="4" w:space="0" w:color="auto"/>
            </w:tcBorders>
            <w:shd w:val="clear" w:color="auto" w:fill="auto"/>
            <w:vAlign w:val="center"/>
            <w:hideMark/>
          </w:tcPr>
          <w:p w14:paraId="6BF5F696"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5601D360"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313B181C"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ED3BB70"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5BCA86A9"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Hołdowiec</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039CEC79"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362880BA"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4D94ABC6"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4318B480"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17.</w:t>
            </w:r>
          </w:p>
        </w:tc>
        <w:tc>
          <w:tcPr>
            <w:tcW w:w="2255" w:type="dxa"/>
            <w:tcBorders>
              <w:top w:val="nil"/>
              <w:left w:val="nil"/>
              <w:bottom w:val="single" w:sz="4" w:space="0" w:color="auto"/>
              <w:right w:val="single" w:sz="4" w:space="0" w:color="auto"/>
            </w:tcBorders>
            <w:shd w:val="clear" w:color="auto" w:fill="auto"/>
            <w:hideMark/>
          </w:tcPr>
          <w:p w14:paraId="25D17389"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Jakuszowice</w:t>
            </w:r>
          </w:p>
        </w:tc>
        <w:tc>
          <w:tcPr>
            <w:tcW w:w="1002" w:type="dxa"/>
            <w:tcBorders>
              <w:top w:val="nil"/>
              <w:left w:val="nil"/>
              <w:bottom w:val="single" w:sz="4" w:space="0" w:color="auto"/>
              <w:right w:val="single" w:sz="4" w:space="0" w:color="auto"/>
            </w:tcBorders>
            <w:shd w:val="clear" w:color="auto" w:fill="auto"/>
            <w:vAlign w:val="center"/>
            <w:hideMark/>
          </w:tcPr>
          <w:p w14:paraId="6F4A0ADC"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1046" w:type="dxa"/>
            <w:tcBorders>
              <w:top w:val="nil"/>
              <w:left w:val="nil"/>
              <w:bottom w:val="single" w:sz="4" w:space="0" w:color="auto"/>
              <w:right w:val="single" w:sz="4" w:space="0" w:color="auto"/>
            </w:tcBorders>
            <w:shd w:val="clear" w:color="auto" w:fill="auto"/>
            <w:vAlign w:val="center"/>
            <w:hideMark/>
          </w:tcPr>
          <w:p w14:paraId="068F8DB1"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6BEC83F2"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B8E99AE"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18.</w:t>
            </w:r>
          </w:p>
        </w:tc>
        <w:tc>
          <w:tcPr>
            <w:tcW w:w="2255" w:type="dxa"/>
            <w:tcBorders>
              <w:top w:val="nil"/>
              <w:left w:val="nil"/>
              <w:bottom w:val="single" w:sz="4" w:space="0" w:color="auto"/>
              <w:right w:val="single" w:sz="4" w:space="0" w:color="auto"/>
            </w:tcBorders>
            <w:shd w:val="clear" w:color="auto" w:fill="E2EFD9" w:themeFill="accent6" w:themeFillTint="33"/>
            <w:hideMark/>
          </w:tcPr>
          <w:p w14:paraId="08AA7E62"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Kamieńczyce</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0FBF24BC"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32F0FD71"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0A6D2976"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6B8EC23D"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19.</w:t>
            </w:r>
          </w:p>
        </w:tc>
        <w:tc>
          <w:tcPr>
            <w:tcW w:w="2255" w:type="dxa"/>
            <w:tcBorders>
              <w:top w:val="nil"/>
              <w:left w:val="nil"/>
              <w:bottom w:val="single" w:sz="4" w:space="0" w:color="auto"/>
              <w:right w:val="single" w:sz="4" w:space="0" w:color="auto"/>
            </w:tcBorders>
            <w:shd w:val="clear" w:color="auto" w:fill="auto"/>
            <w:hideMark/>
          </w:tcPr>
          <w:p w14:paraId="5EBE8A94"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Kamyszów</w:t>
            </w:r>
          </w:p>
        </w:tc>
        <w:tc>
          <w:tcPr>
            <w:tcW w:w="1002" w:type="dxa"/>
            <w:tcBorders>
              <w:top w:val="nil"/>
              <w:left w:val="nil"/>
              <w:bottom w:val="single" w:sz="4" w:space="0" w:color="auto"/>
              <w:right w:val="single" w:sz="4" w:space="0" w:color="auto"/>
            </w:tcBorders>
            <w:shd w:val="clear" w:color="auto" w:fill="auto"/>
            <w:vAlign w:val="center"/>
            <w:hideMark/>
          </w:tcPr>
          <w:p w14:paraId="4ED749AC"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1046" w:type="dxa"/>
            <w:tcBorders>
              <w:top w:val="nil"/>
              <w:left w:val="nil"/>
              <w:bottom w:val="single" w:sz="4" w:space="0" w:color="auto"/>
              <w:right w:val="single" w:sz="4" w:space="0" w:color="auto"/>
            </w:tcBorders>
            <w:shd w:val="clear" w:color="auto" w:fill="auto"/>
            <w:vAlign w:val="center"/>
            <w:hideMark/>
          </w:tcPr>
          <w:p w14:paraId="343239A1"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72988E64"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8DC4A7E"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56228735"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Kazimierza Mała</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05A9E861"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624488D5"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242F0AB8"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619B966D"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21.</w:t>
            </w:r>
          </w:p>
        </w:tc>
        <w:tc>
          <w:tcPr>
            <w:tcW w:w="2255" w:type="dxa"/>
            <w:tcBorders>
              <w:top w:val="nil"/>
              <w:left w:val="nil"/>
              <w:bottom w:val="single" w:sz="4" w:space="0" w:color="auto"/>
              <w:right w:val="single" w:sz="4" w:space="0" w:color="auto"/>
            </w:tcBorders>
            <w:shd w:val="clear" w:color="auto" w:fill="auto"/>
            <w:hideMark/>
          </w:tcPr>
          <w:p w14:paraId="28E6B66E"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Krzyszkowice</w:t>
            </w:r>
          </w:p>
        </w:tc>
        <w:tc>
          <w:tcPr>
            <w:tcW w:w="1002" w:type="dxa"/>
            <w:tcBorders>
              <w:top w:val="nil"/>
              <w:left w:val="nil"/>
              <w:bottom w:val="single" w:sz="4" w:space="0" w:color="auto"/>
              <w:right w:val="single" w:sz="4" w:space="0" w:color="auto"/>
            </w:tcBorders>
            <w:shd w:val="clear" w:color="auto" w:fill="auto"/>
            <w:vAlign w:val="center"/>
            <w:hideMark/>
          </w:tcPr>
          <w:p w14:paraId="35F163D7"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08900CB2"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4C84684C"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BBB065E"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10F00F9B"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Lekszyce</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64935D69"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04737684"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0DC9E4E7"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EA204ED"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23.</w:t>
            </w:r>
          </w:p>
        </w:tc>
        <w:tc>
          <w:tcPr>
            <w:tcW w:w="2255" w:type="dxa"/>
            <w:tcBorders>
              <w:top w:val="nil"/>
              <w:left w:val="nil"/>
              <w:bottom w:val="single" w:sz="4" w:space="0" w:color="auto"/>
              <w:right w:val="single" w:sz="4" w:space="0" w:color="auto"/>
            </w:tcBorders>
            <w:shd w:val="clear" w:color="auto" w:fill="auto"/>
            <w:hideMark/>
          </w:tcPr>
          <w:p w14:paraId="78A3BF5A"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Łękawa</w:t>
            </w:r>
          </w:p>
        </w:tc>
        <w:tc>
          <w:tcPr>
            <w:tcW w:w="1002" w:type="dxa"/>
            <w:tcBorders>
              <w:top w:val="nil"/>
              <w:left w:val="nil"/>
              <w:bottom w:val="single" w:sz="4" w:space="0" w:color="auto"/>
              <w:right w:val="single" w:sz="4" w:space="0" w:color="auto"/>
            </w:tcBorders>
            <w:shd w:val="clear" w:color="auto" w:fill="auto"/>
            <w:vAlign w:val="center"/>
            <w:hideMark/>
          </w:tcPr>
          <w:p w14:paraId="3CF0D5EF"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7E4BFD93"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0F96C7D0"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55F1763"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7C10DD8B"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Łyczaków</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2E10209F"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3BC048CE"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7F8670AF"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267C2A91"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25.</w:t>
            </w:r>
          </w:p>
        </w:tc>
        <w:tc>
          <w:tcPr>
            <w:tcW w:w="2255" w:type="dxa"/>
            <w:tcBorders>
              <w:top w:val="nil"/>
              <w:left w:val="nil"/>
              <w:bottom w:val="single" w:sz="4" w:space="0" w:color="auto"/>
              <w:right w:val="single" w:sz="4" w:space="0" w:color="auto"/>
            </w:tcBorders>
            <w:shd w:val="clear" w:color="auto" w:fill="auto"/>
            <w:hideMark/>
          </w:tcPr>
          <w:p w14:paraId="0479B267"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Marcinkowice</w:t>
            </w:r>
          </w:p>
        </w:tc>
        <w:tc>
          <w:tcPr>
            <w:tcW w:w="1002" w:type="dxa"/>
            <w:tcBorders>
              <w:top w:val="nil"/>
              <w:left w:val="nil"/>
              <w:bottom w:val="single" w:sz="4" w:space="0" w:color="auto"/>
              <w:right w:val="single" w:sz="4" w:space="0" w:color="auto"/>
            </w:tcBorders>
            <w:shd w:val="clear" w:color="auto" w:fill="auto"/>
            <w:vAlign w:val="center"/>
            <w:hideMark/>
          </w:tcPr>
          <w:p w14:paraId="4BBDD5F6"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4CC60F37"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118E0733"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39DED5F"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3CA842D5"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Nagórzanki</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1E18BFBF"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3680B81C"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742F2E" w:rsidRPr="008E3B00" w14:paraId="378E141C"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0B6EE18"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27.</w:t>
            </w:r>
          </w:p>
        </w:tc>
        <w:tc>
          <w:tcPr>
            <w:tcW w:w="2255" w:type="dxa"/>
            <w:tcBorders>
              <w:top w:val="nil"/>
              <w:left w:val="nil"/>
              <w:bottom w:val="single" w:sz="4" w:space="0" w:color="auto"/>
              <w:right w:val="single" w:sz="4" w:space="0" w:color="auto"/>
            </w:tcBorders>
            <w:shd w:val="clear" w:color="auto" w:fill="auto"/>
            <w:hideMark/>
          </w:tcPr>
          <w:p w14:paraId="54D8DBE5"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Odonów</w:t>
            </w:r>
          </w:p>
        </w:tc>
        <w:tc>
          <w:tcPr>
            <w:tcW w:w="1002" w:type="dxa"/>
            <w:tcBorders>
              <w:top w:val="nil"/>
              <w:left w:val="nil"/>
              <w:bottom w:val="single" w:sz="4" w:space="0" w:color="auto"/>
              <w:right w:val="single" w:sz="4" w:space="0" w:color="auto"/>
            </w:tcBorders>
            <w:shd w:val="clear" w:color="auto" w:fill="auto"/>
            <w:vAlign w:val="center"/>
            <w:hideMark/>
          </w:tcPr>
          <w:p w14:paraId="1E78BD7B"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1046" w:type="dxa"/>
            <w:tcBorders>
              <w:top w:val="nil"/>
              <w:left w:val="nil"/>
              <w:bottom w:val="single" w:sz="4" w:space="0" w:color="auto"/>
              <w:right w:val="single" w:sz="4" w:space="0" w:color="auto"/>
            </w:tcBorders>
            <w:shd w:val="clear" w:color="auto" w:fill="auto"/>
            <w:vAlign w:val="center"/>
            <w:hideMark/>
          </w:tcPr>
          <w:p w14:paraId="1909D0A2"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672AD6FF"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0A63A21"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28.</w:t>
            </w:r>
          </w:p>
        </w:tc>
        <w:tc>
          <w:tcPr>
            <w:tcW w:w="2255" w:type="dxa"/>
            <w:tcBorders>
              <w:top w:val="nil"/>
              <w:left w:val="nil"/>
              <w:bottom w:val="single" w:sz="4" w:space="0" w:color="auto"/>
              <w:right w:val="single" w:sz="4" w:space="0" w:color="auto"/>
            </w:tcBorders>
            <w:shd w:val="clear" w:color="auto" w:fill="E2EFD9" w:themeFill="accent6" w:themeFillTint="33"/>
            <w:hideMark/>
          </w:tcPr>
          <w:p w14:paraId="6410FA86" w14:textId="77777777" w:rsidR="00742F2E" w:rsidRPr="008E3B00" w:rsidRDefault="00742F2E" w:rsidP="00374B14">
            <w:pPr>
              <w:spacing w:after="0" w:line="240" w:lineRule="auto"/>
              <w:jc w:val="center"/>
              <w:rPr>
                <w:rFonts w:eastAsia="Times New Roman" w:cstheme="minorHAnsi"/>
                <w:bCs/>
                <w:color w:val="000000"/>
                <w:lang w:eastAsia="pl-PL"/>
              </w:rPr>
            </w:pPr>
            <w:proofErr w:type="spellStart"/>
            <w:r w:rsidRPr="008E3B00">
              <w:rPr>
                <w:rFonts w:eastAsia="Times New Roman" w:cstheme="minorHAnsi"/>
                <w:bCs/>
                <w:color w:val="000000"/>
                <w:lang w:eastAsia="pl-PL"/>
              </w:rPr>
              <w:t>Paśmiechy</w:t>
            </w:r>
            <w:proofErr w:type="spellEnd"/>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7A67CE27"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7B5CA873"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742F2E" w:rsidRPr="008E3B00" w14:paraId="589FB82B"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7186D18C"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29.</w:t>
            </w:r>
          </w:p>
        </w:tc>
        <w:tc>
          <w:tcPr>
            <w:tcW w:w="2255" w:type="dxa"/>
            <w:tcBorders>
              <w:top w:val="nil"/>
              <w:left w:val="nil"/>
              <w:bottom w:val="single" w:sz="4" w:space="0" w:color="auto"/>
              <w:right w:val="single" w:sz="4" w:space="0" w:color="auto"/>
            </w:tcBorders>
            <w:shd w:val="clear" w:color="auto" w:fill="auto"/>
            <w:hideMark/>
          </w:tcPr>
          <w:p w14:paraId="5C21CAB0"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Plechów</w:t>
            </w:r>
          </w:p>
        </w:tc>
        <w:tc>
          <w:tcPr>
            <w:tcW w:w="1002" w:type="dxa"/>
            <w:tcBorders>
              <w:top w:val="nil"/>
              <w:left w:val="nil"/>
              <w:bottom w:val="single" w:sz="4" w:space="0" w:color="auto"/>
              <w:right w:val="single" w:sz="4" w:space="0" w:color="auto"/>
            </w:tcBorders>
            <w:shd w:val="clear" w:color="auto" w:fill="auto"/>
            <w:vAlign w:val="center"/>
            <w:hideMark/>
          </w:tcPr>
          <w:p w14:paraId="1769B242"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4CE84C2B"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5B1FAEFB"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2691D05"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158B02AA" w14:textId="77777777" w:rsidR="00742F2E" w:rsidRPr="008E3B00" w:rsidRDefault="00742F2E" w:rsidP="00374B14">
            <w:pPr>
              <w:spacing w:after="0" w:line="240" w:lineRule="auto"/>
              <w:jc w:val="center"/>
              <w:rPr>
                <w:rFonts w:eastAsia="Times New Roman" w:cstheme="minorHAnsi"/>
                <w:bCs/>
                <w:color w:val="000000"/>
                <w:lang w:eastAsia="pl-PL"/>
              </w:rPr>
            </w:pPr>
            <w:proofErr w:type="spellStart"/>
            <w:r w:rsidRPr="008E3B00">
              <w:rPr>
                <w:rFonts w:eastAsia="Times New Roman" w:cstheme="minorHAnsi"/>
                <w:bCs/>
                <w:color w:val="000000"/>
                <w:lang w:eastAsia="pl-PL"/>
              </w:rPr>
              <w:t>Plechówka</w:t>
            </w:r>
            <w:proofErr w:type="spellEnd"/>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10F1EFEE"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2C8E4279"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6A22AFAA"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6988AB4C"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31.</w:t>
            </w:r>
          </w:p>
        </w:tc>
        <w:tc>
          <w:tcPr>
            <w:tcW w:w="2255" w:type="dxa"/>
            <w:tcBorders>
              <w:top w:val="nil"/>
              <w:left w:val="nil"/>
              <w:bottom w:val="single" w:sz="4" w:space="0" w:color="auto"/>
              <w:right w:val="single" w:sz="4" w:space="0" w:color="auto"/>
            </w:tcBorders>
            <w:shd w:val="clear" w:color="auto" w:fill="auto"/>
            <w:hideMark/>
          </w:tcPr>
          <w:p w14:paraId="3B2073D4"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Podolany</w:t>
            </w:r>
          </w:p>
        </w:tc>
        <w:tc>
          <w:tcPr>
            <w:tcW w:w="1002" w:type="dxa"/>
            <w:tcBorders>
              <w:top w:val="nil"/>
              <w:left w:val="nil"/>
              <w:bottom w:val="single" w:sz="4" w:space="0" w:color="auto"/>
              <w:right w:val="single" w:sz="4" w:space="0" w:color="auto"/>
            </w:tcBorders>
            <w:shd w:val="clear" w:color="auto" w:fill="auto"/>
            <w:vAlign w:val="center"/>
            <w:hideMark/>
          </w:tcPr>
          <w:p w14:paraId="67085119"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451C180E"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5F7BF20A"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FB9FFD9"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2D9901AC"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Sieradzice</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61E1F528"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3486D8EC"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742F2E" w:rsidRPr="008E3B00" w14:paraId="2E5DF092"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31016484"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33.</w:t>
            </w:r>
          </w:p>
        </w:tc>
        <w:tc>
          <w:tcPr>
            <w:tcW w:w="2255" w:type="dxa"/>
            <w:tcBorders>
              <w:top w:val="nil"/>
              <w:left w:val="nil"/>
              <w:bottom w:val="single" w:sz="4" w:space="0" w:color="auto"/>
              <w:right w:val="single" w:sz="4" w:space="0" w:color="auto"/>
            </w:tcBorders>
            <w:shd w:val="clear" w:color="auto" w:fill="auto"/>
            <w:hideMark/>
          </w:tcPr>
          <w:p w14:paraId="1D79F199"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Skorczów</w:t>
            </w:r>
          </w:p>
        </w:tc>
        <w:tc>
          <w:tcPr>
            <w:tcW w:w="1002" w:type="dxa"/>
            <w:tcBorders>
              <w:top w:val="nil"/>
              <w:left w:val="nil"/>
              <w:bottom w:val="single" w:sz="4" w:space="0" w:color="auto"/>
              <w:right w:val="single" w:sz="4" w:space="0" w:color="auto"/>
            </w:tcBorders>
            <w:shd w:val="clear" w:color="auto" w:fill="auto"/>
            <w:vAlign w:val="center"/>
            <w:hideMark/>
          </w:tcPr>
          <w:p w14:paraId="6A3645A8"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3F1B3E62"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18F56727"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4E2E82E"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6FF21010"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Słonowice</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345F3079"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42D352C5"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6BC92040"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98305EF"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lastRenderedPageBreak/>
              <w:t>35.</w:t>
            </w:r>
          </w:p>
        </w:tc>
        <w:tc>
          <w:tcPr>
            <w:tcW w:w="2255" w:type="dxa"/>
            <w:tcBorders>
              <w:top w:val="nil"/>
              <w:left w:val="nil"/>
              <w:bottom w:val="single" w:sz="4" w:space="0" w:color="auto"/>
              <w:right w:val="single" w:sz="4" w:space="0" w:color="auto"/>
            </w:tcBorders>
            <w:shd w:val="clear" w:color="auto" w:fill="auto"/>
            <w:hideMark/>
          </w:tcPr>
          <w:p w14:paraId="52874F3B"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Stradlice</w:t>
            </w:r>
          </w:p>
        </w:tc>
        <w:tc>
          <w:tcPr>
            <w:tcW w:w="1002" w:type="dxa"/>
            <w:tcBorders>
              <w:top w:val="nil"/>
              <w:left w:val="nil"/>
              <w:bottom w:val="single" w:sz="4" w:space="0" w:color="auto"/>
              <w:right w:val="single" w:sz="4" w:space="0" w:color="auto"/>
            </w:tcBorders>
            <w:shd w:val="clear" w:color="auto" w:fill="auto"/>
            <w:vAlign w:val="center"/>
            <w:hideMark/>
          </w:tcPr>
          <w:p w14:paraId="2BF7671F"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1046" w:type="dxa"/>
            <w:tcBorders>
              <w:top w:val="nil"/>
              <w:left w:val="nil"/>
              <w:bottom w:val="single" w:sz="4" w:space="0" w:color="auto"/>
              <w:right w:val="single" w:sz="4" w:space="0" w:color="auto"/>
            </w:tcBorders>
            <w:shd w:val="clear" w:color="auto" w:fill="auto"/>
            <w:vAlign w:val="center"/>
            <w:hideMark/>
          </w:tcPr>
          <w:p w14:paraId="4D3BDE30"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4E52C88A"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DE738F4"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4A80AC4D"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Wielgus</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455EE0A3"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63DC9ECF"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742F2E" w:rsidRPr="008E3B00" w14:paraId="7F345BD3"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58E42542"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37.</w:t>
            </w:r>
          </w:p>
        </w:tc>
        <w:tc>
          <w:tcPr>
            <w:tcW w:w="2255" w:type="dxa"/>
            <w:tcBorders>
              <w:top w:val="nil"/>
              <w:left w:val="nil"/>
              <w:bottom w:val="single" w:sz="4" w:space="0" w:color="auto"/>
              <w:right w:val="single" w:sz="4" w:space="0" w:color="auto"/>
            </w:tcBorders>
            <w:shd w:val="clear" w:color="auto" w:fill="auto"/>
            <w:hideMark/>
          </w:tcPr>
          <w:p w14:paraId="4376279F"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Wojciechów</w:t>
            </w:r>
          </w:p>
        </w:tc>
        <w:tc>
          <w:tcPr>
            <w:tcW w:w="1002" w:type="dxa"/>
            <w:tcBorders>
              <w:top w:val="nil"/>
              <w:left w:val="nil"/>
              <w:bottom w:val="single" w:sz="4" w:space="0" w:color="auto"/>
              <w:right w:val="single" w:sz="4" w:space="0" w:color="auto"/>
            </w:tcBorders>
            <w:shd w:val="clear" w:color="auto" w:fill="auto"/>
            <w:vAlign w:val="center"/>
            <w:hideMark/>
          </w:tcPr>
          <w:p w14:paraId="26DAE604"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1046" w:type="dxa"/>
            <w:tcBorders>
              <w:top w:val="nil"/>
              <w:left w:val="nil"/>
              <w:bottom w:val="single" w:sz="4" w:space="0" w:color="auto"/>
              <w:right w:val="single" w:sz="4" w:space="0" w:color="auto"/>
            </w:tcBorders>
            <w:shd w:val="clear" w:color="auto" w:fill="auto"/>
            <w:vAlign w:val="center"/>
            <w:hideMark/>
          </w:tcPr>
          <w:p w14:paraId="36B6E678"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2285F6A5"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6B3AAEF"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38.</w:t>
            </w:r>
          </w:p>
        </w:tc>
        <w:tc>
          <w:tcPr>
            <w:tcW w:w="2255" w:type="dxa"/>
            <w:tcBorders>
              <w:top w:val="nil"/>
              <w:left w:val="nil"/>
              <w:bottom w:val="single" w:sz="4" w:space="0" w:color="auto"/>
              <w:right w:val="single" w:sz="4" w:space="0" w:color="auto"/>
            </w:tcBorders>
            <w:shd w:val="clear" w:color="auto" w:fill="E2EFD9" w:themeFill="accent6" w:themeFillTint="33"/>
            <w:noWrap/>
            <w:vAlign w:val="bottom"/>
            <w:hideMark/>
          </w:tcPr>
          <w:p w14:paraId="05B16147"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Wojsławice</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00ED9B17"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366380F8"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6F4A6705"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853D037"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39.</w:t>
            </w:r>
          </w:p>
        </w:tc>
        <w:tc>
          <w:tcPr>
            <w:tcW w:w="2255" w:type="dxa"/>
            <w:tcBorders>
              <w:top w:val="nil"/>
              <w:left w:val="nil"/>
              <w:bottom w:val="single" w:sz="4" w:space="0" w:color="auto"/>
              <w:right w:val="single" w:sz="4" w:space="0" w:color="auto"/>
            </w:tcBorders>
            <w:shd w:val="clear" w:color="auto" w:fill="auto"/>
            <w:hideMark/>
          </w:tcPr>
          <w:p w14:paraId="12679145"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Wymysłów</w:t>
            </w:r>
          </w:p>
        </w:tc>
        <w:tc>
          <w:tcPr>
            <w:tcW w:w="1002" w:type="dxa"/>
            <w:tcBorders>
              <w:top w:val="nil"/>
              <w:left w:val="nil"/>
              <w:bottom w:val="single" w:sz="4" w:space="0" w:color="auto"/>
              <w:right w:val="single" w:sz="4" w:space="0" w:color="auto"/>
            </w:tcBorders>
            <w:shd w:val="clear" w:color="auto" w:fill="auto"/>
            <w:vAlign w:val="center"/>
            <w:hideMark/>
          </w:tcPr>
          <w:p w14:paraId="2A3CBBE4"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7700D9AA"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742F2E" w:rsidRPr="008E3B00" w14:paraId="5E07A133"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45F27E0"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40.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218975FF"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Zagórzyce</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31808543"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2A853C13"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664C7C46"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65C003FB"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41.</w:t>
            </w:r>
          </w:p>
        </w:tc>
        <w:tc>
          <w:tcPr>
            <w:tcW w:w="2255" w:type="dxa"/>
            <w:tcBorders>
              <w:top w:val="nil"/>
              <w:left w:val="nil"/>
              <w:bottom w:val="single" w:sz="4" w:space="0" w:color="auto"/>
              <w:right w:val="single" w:sz="4" w:space="0" w:color="auto"/>
            </w:tcBorders>
            <w:shd w:val="clear" w:color="auto" w:fill="auto"/>
            <w:hideMark/>
          </w:tcPr>
          <w:p w14:paraId="1265A7F3"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Zięblice</w:t>
            </w:r>
          </w:p>
        </w:tc>
        <w:tc>
          <w:tcPr>
            <w:tcW w:w="1002" w:type="dxa"/>
            <w:tcBorders>
              <w:top w:val="nil"/>
              <w:left w:val="nil"/>
              <w:bottom w:val="single" w:sz="4" w:space="0" w:color="auto"/>
              <w:right w:val="single" w:sz="4" w:space="0" w:color="auto"/>
            </w:tcBorders>
            <w:shd w:val="clear" w:color="auto" w:fill="auto"/>
            <w:vAlign w:val="center"/>
            <w:hideMark/>
          </w:tcPr>
          <w:p w14:paraId="60E8E11A"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auto"/>
            <w:vAlign w:val="center"/>
            <w:hideMark/>
          </w:tcPr>
          <w:p w14:paraId="61109BC1"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5BA9E57D" w14:textId="77777777" w:rsidTr="00742F2E">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F48654B"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42.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3762BC3F" w14:textId="77777777" w:rsidR="00742F2E" w:rsidRPr="008E3B00" w:rsidRDefault="00742F2E"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Zysławice</w:t>
            </w:r>
          </w:p>
        </w:tc>
        <w:tc>
          <w:tcPr>
            <w:tcW w:w="1002" w:type="dxa"/>
            <w:tcBorders>
              <w:top w:val="nil"/>
              <w:left w:val="nil"/>
              <w:bottom w:val="single" w:sz="4" w:space="0" w:color="auto"/>
              <w:right w:val="single" w:sz="4" w:space="0" w:color="auto"/>
            </w:tcBorders>
            <w:shd w:val="clear" w:color="auto" w:fill="E2EFD9" w:themeFill="accent6" w:themeFillTint="33"/>
            <w:vAlign w:val="center"/>
            <w:hideMark/>
          </w:tcPr>
          <w:p w14:paraId="61DC9A19"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1046" w:type="dxa"/>
            <w:tcBorders>
              <w:top w:val="nil"/>
              <w:left w:val="nil"/>
              <w:bottom w:val="single" w:sz="4" w:space="0" w:color="auto"/>
              <w:right w:val="single" w:sz="4" w:space="0" w:color="auto"/>
            </w:tcBorders>
            <w:shd w:val="clear" w:color="auto" w:fill="E2EFD9" w:themeFill="accent6" w:themeFillTint="33"/>
            <w:vAlign w:val="center"/>
            <w:hideMark/>
          </w:tcPr>
          <w:p w14:paraId="6710896C" w14:textId="77777777" w:rsidR="00742F2E" w:rsidRPr="008E3B00" w:rsidRDefault="00742F2E"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742F2E" w:rsidRPr="008E3B00" w14:paraId="5726EE6B" w14:textId="77777777" w:rsidTr="00742F2E">
        <w:trPr>
          <w:trHeight w:val="8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FD5E383" w14:textId="77777777" w:rsidR="00742F2E" w:rsidRPr="008E3B00" w:rsidRDefault="00742F2E" w:rsidP="00374B14">
            <w:pPr>
              <w:spacing w:after="0" w:line="240" w:lineRule="auto"/>
              <w:jc w:val="center"/>
              <w:rPr>
                <w:rFonts w:eastAsia="Times New Roman" w:cstheme="minorHAnsi"/>
                <w:lang w:eastAsia="pl-PL"/>
              </w:rPr>
            </w:pPr>
            <w:r w:rsidRPr="008E3B00">
              <w:rPr>
                <w:rFonts w:eastAsia="Times New Roman" w:cstheme="minorHAnsi"/>
                <w:lang w:eastAsia="pl-PL"/>
              </w:rPr>
              <w:t>43.</w:t>
            </w:r>
          </w:p>
        </w:tc>
        <w:tc>
          <w:tcPr>
            <w:tcW w:w="2255" w:type="dxa"/>
            <w:tcBorders>
              <w:top w:val="nil"/>
              <w:left w:val="nil"/>
              <w:bottom w:val="single" w:sz="4" w:space="0" w:color="auto"/>
              <w:right w:val="single" w:sz="4" w:space="0" w:color="auto"/>
            </w:tcBorders>
            <w:shd w:val="clear" w:color="auto" w:fill="auto"/>
            <w:hideMark/>
          </w:tcPr>
          <w:p w14:paraId="6B85D461" w14:textId="77777777" w:rsidR="00742F2E" w:rsidRPr="008E3B00" w:rsidRDefault="00742F2E" w:rsidP="00374B14">
            <w:pPr>
              <w:spacing w:after="0" w:line="240" w:lineRule="auto"/>
              <w:jc w:val="center"/>
              <w:rPr>
                <w:rFonts w:eastAsia="Times New Roman" w:cstheme="minorHAnsi"/>
                <w:bCs/>
                <w:lang w:eastAsia="pl-PL"/>
              </w:rPr>
            </w:pPr>
            <w:r w:rsidRPr="008E3B00">
              <w:rPr>
                <w:rFonts w:eastAsia="Times New Roman" w:cstheme="minorHAnsi"/>
                <w:bCs/>
                <w:lang w:eastAsia="pl-PL"/>
              </w:rPr>
              <w:t>Kazimierza Wielka obszar</w:t>
            </w:r>
          </w:p>
        </w:tc>
        <w:tc>
          <w:tcPr>
            <w:tcW w:w="1002" w:type="dxa"/>
            <w:tcBorders>
              <w:top w:val="nil"/>
              <w:left w:val="nil"/>
              <w:bottom w:val="single" w:sz="4" w:space="0" w:color="auto"/>
              <w:right w:val="single" w:sz="4" w:space="0" w:color="auto"/>
            </w:tcBorders>
            <w:shd w:val="clear" w:color="auto" w:fill="auto"/>
            <w:vAlign w:val="center"/>
            <w:hideMark/>
          </w:tcPr>
          <w:p w14:paraId="08318B7F" w14:textId="77777777" w:rsidR="00742F2E" w:rsidRPr="008E3B00" w:rsidRDefault="00742F2E" w:rsidP="00374B14">
            <w:pPr>
              <w:spacing w:after="0" w:line="240" w:lineRule="auto"/>
              <w:jc w:val="center"/>
              <w:rPr>
                <w:rFonts w:eastAsia="Times New Roman" w:cstheme="minorHAnsi"/>
                <w:lang w:eastAsia="pl-PL"/>
              </w:rPr>
            </w:pPr>
            <w:r w:rsidRPr="008E3B00">
              <w:rPr>
                <w:rFonts w:eastAsia="Times New Roman" w:cstheme="minorHAnsi"/>
                <w:lang w:eastAsia="pl-PL"/>
              </w:rPr>
              <w:t>tak</w:t>
            </w:r>
          </w:p>
        </w:tc>
        <w:tc>
          <w:tcPr>
            <w:tcW w:w="1046" w:type="dxa"/>
            <w:tcBorders>
              <w:top w:val="nil"/>
              <w:left w:val="nil"/>
              <w:bottom w:val="single" w:sz="4" w:space="0" w:color="auto"/>
              <w:right w:val="single" w:sz="4" w:space="0" w:color="auto"/>
            </w:tcBorders>
            <w:shd w:val="clear" w:color="auto" w:fill="auto"/>
            <w:vAlign w:val="center"/>
            <w:hideMark/>
          </w:tcPr>
          <w:p w14:paraId="6FC13D28" w14:textId="77777777" w:rsidR="00742F2E" w:rsidRPr="008E3B00" w:rsidRDefault="00742F2E" w:rsidP="00374B14">
            <w:pPr>
              <w:spacing w:after="0" w:line="240" w:lineRule="auto"/>
              <w:jc w:val="center"/>
              <w:rPr>
                <w:rFonts w:eastAsia="Times New Roman" w:cstheme="minorHAnsi"/>
                <w:lang w:eastAsia="pl-PL"/>
              </w:rPr>
            </w:pPr>
            <w:r w:rsidRPr="008E3B00">
              <w:rPr>
                <w:rFonts w:eastAsia="Times New Roman" w:cstheme="minorHAnsi"/>
                <w:lang w:eastAsia="pl-PL"/>
              </w:rPr>
              <w:t>tak</w:t>
            </w:r>
          </w:p>
        </w:tc>
      </w:tr>
    </w:tbl>
    <w:p w14:paraId="0B95672D" w14:textId="77777777" w:rsidR="0091138A" w:rsidRPr="00A56986" w:rsidRDefault="0091138A" w:rsidP="0091138A">
      <w:pPr>
        <w:spacing w:after="0" w:line="240" w:lineRule="auto"/>
        <w:jc w:val="center"/>
        <w:rPr>
          <w:rFonts w:eastAsia="Calibri" w:cstheme="minorHAnsi"/>
          <w:bCs/>
          <w:sz w:val="20"/>
          <w:szCs w:val="20"/>
        </w:rPr>
      </w:pPr>
      <w:r w:rsidRPr="00A56986">
        <w:rPr>
          <w:rFonts w:eastAsia="Calibri" w:cstheme="minorHAnsi"/>
          <w:bCs/>
          <w:sz w:val="20"/>
          <w:szCs w:val="20"/>
        </w:rPr>
        <w:t>Źródło: Urząd Miasta i Gminy Kazimierza Wielka</w:t>
      </w:r>
    </w:p>
    <w:p w14:paraId="00BA71CA" w14:textId="77777777" w:rsidR="0091138A" w:rsidRDefault="0091138A" w:rsidP="001B2A8D">
      <w:pPr>
        <w:spacing w:after="0" w:line="240" w:lineRule="auto"/>
        <w:jc w:val="both"/>
        <w:rPr>
          <w:rFonts w:cstheme="minorHAnsi"/>
        </w:rPr>
      </w:pPr>
    </w:p>
    <w:p w14:paraId="49CA768B" w14:textId="41E1710A" w:rsidR="00C15B41" w:rsidRDefault="00C15B41" w:rsidP="001B2A8D">
      <w:pPr>
        <w:spacing w:after="0" w:line="240" w:lineRule="auto"/>
        <w:jc w:val="both"/>
        <w:rPr>
          <w:rFonts w:cstheme="minorHAnsi"/>
        </w:rPr>
      </w:pPr>
      <w:r>
        <w:rPr>
          <w:rFonts w:cstheme="minorHAnsi"/>
        </w:rPr>
        <w:t>Potrzeby w obszarze „</w:t>
      </w:r>
      <w:proofErr w:type="spellStart"/>
      <w:r>
        <w:rPr>
          <w:rFonts w:cstheme="minorHAnsi"/>
        </w:rPr>
        <w:t>wod-kan</w:t>
      </w:r>
      <w:proofErr w:type="spellEnd"/>
      <w:r>
        <w:rPr>
          <w:rFonts w:cstheme="minorHAnsi"/>
        </w:rPr>
        <w:t>” zgłoszone przez samorząd</w:t>
      </w:r>
      <w:r w:rsidR="00367A40">
        <w:rPr>
          <w:rFonts w:cstheme="minorHAnsi"/>
        </w:rPr>
        <w:t xml:space="preserve"> na etapie „Diagnozy”:</w:t>
      </w:r>
    </w:p>
    <w:p w14:paraId="3D9933C9" w14:textId="6144270A" w:rsidR="00F1155D" w:rsidRDefault="00C15B41">
      <w:pPr>
        <w:pStyle w:val="Bezodstpw"/>
        <w:numPr>
          <w:ilvl w:val="0"/>
          <w:numId w:val="64"/>
        </w:numPr>
        <w:jc w:val="both"/>
        <w:rPr>
          <w:rFonts w:asciiTheme="minorHAnsi" w:eastAsia="Times New Roman" w:hAnsiTheme="minorHAnsi" w:cstheme="minorHAnsi"/>
          <w:color w:val="000000" w:themeColor="text1"/>
          <w:lang w:eastAsia="pl-PL"/>
        </w:rPr>
      </w:pPr>
      <w:r>
        <w:rPr>
          <w:rFonts w:asciiTheme="minorHAnsi" w:eastAsia="Times New Roman" w:hAnsiTheme="minorHAnsi" w:cstheme="minorHAnsi"/>
          <w:color w:val="000000" w:themeColor="text1"/>
          <w:lang w:eastAsia="pl-PL"/>
        </w:rPr>
        <w:t>b</w:t>
      </w:r>
      <w:r w:rsidR="00751AD9" w:rsidRPr="00C15B41">
        <w:rPr>
          <w:rFonts w:asciiTheme="minorHAnsi" w:eastAsia="Times New Roman" w:hAnsiTheme="minorHAnsi" w:cstheme="minorHAnsi"/>
          <w:color w:val="000000" w:themeColor="text1"/>
          <w:lang w:eastAsia="pl-PL"/>
        </w:rPr>
        <w:t xml:space="preserve">udowa sieci </w:t>
      </w:r>
      <w:r w:rsidR="00B35994" w:rsidRPr="00C15B41">
        <w:rPr>
          <w:rFonts w:asciiTheme="minorHAnsi" w:eastAsia="Times New Roman" w:hAnsiTheme="minorHAnsi" w:cstheme="minorHAnsi"/>
          <w:color w:val="000000" w:themeColor="text1"/>
          <w:lang w:eastAsia="pl-PL"/>
        </w:rPr>
        <w:t>wodociągowej</w:t>
      </w:r>
      <w:r w:rsidR="00751AD9" w:rsidRPr="00C15B41">
        <w:rPr>
          <w:rFonts w:asciiTheme="minorHAnsi" w:eastAsia="Times New Roman" w:hAnsiTheme="minorHAnsi" w:cstheme="minorHAnsi"/>
          <w:color w:val="000000" w:themeColor="text1"/>
          <w:lang w:eastAsia="pl-PL"/>
        </w:rPr>
        <w:t xml:space="preserve"> w południowej części gminy</w:t>
      </w:r>
      <w:r w:rsidR="00E43EF4">
        <w:rPr>
          <w:rFonts w:asciiTheme="minorHAnsi" w:eastAsia="Times New Roman" w:hAnsiTheme="minorHAnsi" w:cstheme="minorHAnsi"/>
          <w:color w:val="000000" w:themeColor="text1"/>
          <w:lang w:eastAsia="pl-PL"/>
        </w:rPr>
        <w:t>,</w:t>
      </w:r>
    </w:p>
    <w:p w14:paraId="048421EC" w14:textId="78611B6C" w:rsidR="00751AD9" w:rsidRPr="00C15B41" w:rsidRDefault="00F1155D">
      <w:pPr>
        <w:pStyle w:val="Bezodstpw"/>
        <w:numPr>
          <w:ilvl w:val="0"/>
          <w:numId w:val="64"/>
        </w:numPr>
        <w:jc w:val="both"/>
        <w:rPr>
          <w:rFonts w:asciiTheme="minorHAnsi" w:eastAsia="Times New Roman" w:hAnsiTheme="minorHAnsi" w:cstheme="minorHAnsi"/>
          <w:color w:val="000000" w:themeColor="text1"/>
          <w:lang w:eastAsia="pl-PL"/>
        </w:rPr>
      </w:pPr>
      <w:r>
        <w:rPr>
          <w:rFonts w:asciiTheme="minorHAnsi" w:eastAsia="Times New Roman" w:hAnsiTheme="minorHAnsi" w:cstheme="minorHAnsi"/>
          <w:color w:val="000000" w:themeColor="text1"/>
          <w:lang w:eastAsia="pl-PL"/>
        </w:rPr>
        <w:t>b</w:t>
      </w:r>
      <w:r w:rsidR="00751AD9" w:rsidRPr="00C15B41">
        <w:rPr>
          <w:rFonts w:asciiTheme="minorHAnsi" w:eastAsia="Times New Roman" w:hAnsiTheme="minorHAnsi" w:cstheme="minorHAnsi"/>
          <w:color w:val="000000" w:themeColor="text1"/>
          <w:lang w:eastAsia="pl-PL"/>
        </w:rPr>
        <w:t xml:space="preserve">udowa sieci wodociągowej na terenie przyszłego uzdrowiska.  </w:t>
      </w:r>
    </w:p>
    <w:p w14:paraId="4993910B" w14:textId="0719A7D6" w:rsidR="00F1155D" w:rsidRDefault="00C15B41">
      <w:pPr>
        <w:pStyle w:val="Bezodstpw"/>
        <w:numPr>
          <w:ilvl w:val="0"/>
          <w:numId w:val="64"/>
        </w:numPr>
        <w:jc w:val="both"/>
        <w:rPr>
          <w:rFonts w:asciiTheme="minorHAnsi" w:eastAsia="Times New Roman" w:hAnsiTheme="minorHAnsi" w:cstheme="minorHAnsi"/>
          <w:color w:val="000000" w:themeColor="text1"/>
          <w:lang w:eastAsia="pl-PL"/>
        </w:rPr>
      </w:pPr>
      <w:r>
        <w:rPr>
          <w:rFonts w:asciiTheme="minorHAnsi" w:eastAsia="Times New Roman" w:hAnsiTheme="minorHAnsi" w:cstheme="minorHAnsi"/>
          <w:color w:val="000000" w:themeColor="text1"/>
          <w:lang w:eastAsia="pl-PL"/>
        </w:rPr>
        <w:t>b</w:t>
      </w:r>
      <w:r w:rsidR="00751AD9" w:rsidRPr="00C15B41">
        <w:rPr>
          <w:rFonts w:asciiTheme="minorHAnsi" w:eastAsia="Times New Roman" w:hAnsiTheme="minorHAnsi" w:cstheme="minorHAnsi"/>
          <w:color w:val="000000" w:themeColor="text1"/>
          <w:lang w:eastAsia="pl-PL"/>
        </w:rPr>
        <w:t xml:space="preserve">udowa/rozbudowa sieci kanalizacyjnej w miejscowościach znajdujących się </w:t>
      </w:r>
      <w:r w:rsidR="00F1155D">
        <w:rPr>
          <w:rFonts w:asciiTheme="minorHAnsi" w:eastAsia="Times New Roman" w:hAnsiTheme="minorHAnsi" w:cstheme="minorHAnsi"/>
          <w:color w:val="000000" w:themeColor="text1"/>
          <w:lang w:eastAsia="pl-PL"/>
        </w:rPr>
        <w:t>poza</w:t>
      </w:r>
      <w:r w:rsidR="00751AD9" w:rsidRPr="00C15B41">
        <w:rPr>
          <w:rFonts w:asciiTheme="minorHAnsi" w:eastAsia="Times New Roman" w:hAnsiTheme="minorHAnsi" w:cstheme="minorHAnsi"/>
          <w:color w:val="000000" w:themeColor="text1"/>
          <w:lang w:eastAsia="pl-PL"/>
        </w:rPr>
        <w:t xml:space="preserve"> aglomeracj</w:t>
      </w:r>
      <w:r w:rsidR="00F1155D">
        <w:rPr>
          <w:rFonts w:asciiTheme="minorHAnsi" w:eastAsia="Times New Roman" w:hAnsiTheme="minorHAnsi" w:cstheme="minorHAnsi"/>
          <w:color w:val="000000" w:themeColor="text1"/>
          <w:lang w:eastAsia="pl-PL"/>
        </w:rPr>
        <w:t>ą, gdzie budowa sieci jest uzasadniona ekonomicznie i jest zwarta zabudowa,</w:t>
      </w:r>
    </w:p>
    <w:p w14:paraId="4B195807" w14:textId="3B6218E4" w:rsidR="00751AD9" w:rsidRPr="00C15B41" w:rsidRDefault="00C15B41">
      <w:pPr>
        <w:pStyle w:val="Bezodstpw"/>
        <w:numPr>
          <w:ilvl w:val="0"/>
          <w:numId w:val="64"/>
        </w:numPr>
        <w:jc w:val="both"/>
        <w:rPr>
          <w:rFonts w:asciiTheme="minorHAnsi" w:eastAsia="Times New Roman" w:hAnsiTheme="minorHAnsi" w:cstheme="minorHAnsi"/>
          <w:color w:val="000000" w:themeColor="text1"/>
          <w:lang w:eastAsia="pl-PL"/>
        </w:rPr>
      </w:pPr>
      <w:r>
        <w:rPr>
          <w:rFonts w:asciiTheme="minorHAnsi" w:eastAsia="Times New Roman" w:hAnsiTheme="minorHAnsi" w:cstheme="minorHAnsi"/>
          <w:color w:val="000000" w:themeColor="text1"/>
          <w:lang w:eastAsia="pl-PL"/>
        </w:rPr>
        <w:t>b</w:t>
      </w:r>
      <w:r w:rsidR="00751AD9" w:rsidRPr="00C15B41">
        <w:rPr>
          <w:rFonts w:asciiTheme="minorHAnsi" w:eastAsia="Times New Roman" w:hAnsiTheme="minorHAnsi" w:cstheme="minorHAnsi"/>
          <w:color w:val="000000" w:themeColor="text1"/>
          <w:lang w:eastAsia="pl-PL"/>
        </w:rPr>
        <w:t>udowa sieci kanalizacyjnej na terenie przyszłego uzdrowiska</w:t>
      </w:r>
      <w:r w:rsidR="00F1155D">
        <w:rPr>
          <w:rFonts w:asciiTheme="minorHAnsi" w:eastAsia="Times New Roman" w:hAnsiTheme="minorHAnsi" w:cstheme="minorHAnsi"/>
          <w:color w:val="000000" w:themeColor="text1"/>
          <w:lang w:eastAsia="pl-PL"/>
        </w:rPr>
        <w:t>,</w:t>
      </w:r>
      <w:r w:rsidR="00751AD9" w:rsidRPr="00C15B41">
        <w:rPr>
          <w:rFonts w:asciiTheme="minorHAnsi" w:eastAsia="Times New Roman" w:hAnsiTheme="minorHAnsi" w:cstheme="minorHAnsi"/>
          <w:color w:val="000000" w:themeColor="text1"/>
          <w:lang w:eastAsia="pl-PL"/>
        </w:rPr>
        <w:t xml:space="preserve">  </w:t>
      </w:r>
    </w:p>
    <w:p w14:paraId="78A2C9E1" w14:textId="66AA1F28" w:rsidR="00B35994" w:rsidRPr="00C15B41" w:rsidRDefault="00C15B41">
      <w:pPr>
        <w:pStyle w:val="Bezodstpw"/>
        <w:numPr>
          <w:ilvl w:val="0"/>
          <w:numId w:val="64"/>
        </w:numPr>
        <w:jc w:val="both"/>
        <w:rPr>
          <w:rFonts w:asciiTheme="minorHAnsi" w:eastAsia="Times New Roman" w:hAnsiTheme="minorHAnsi" w:cstheme="minorHAnsi"/>
          <w:color w:val="000000" w:themeColor="text1"/>
          <w:lang w:eastAsia="pl-PL"/>
        </w:rPr>
      </w:pPr>
      <w:r>
        <w:rPr>
          <w:rFonts w:asciiTheme="minorHAnsi" w:eastAsia="Times New Roman" w:hAnsiTheme="minorHAnsi" w:cstheme="minorHAnsi"/>
          <w:color w:val="000000" w:themeColor="text1"/>
          <w:lang w:eastAsia="pl-PL"/>
        </w:rPr>
        <w:t>o</w:t>
      </w:r>
      <w:r w:rsidR="00B35994" w:rsidRPr="00C15B41">
        <w:rPr>
          <w:rFonts w:asciiTheme="minorHAnsi" w:eastAsia="Times New Roman" w:hAnsiTheme="minorHAnsi" w:cstheme="minorHAnsi"/>
          <w:color w:val="000000" w:themeColor="text1"/>
          <w:lang w:eastAsia="pl-PL"/>
        </w:rPr>
        <w:t>pracowanie koncepcji i budowa kanalizacji deszczowej na terenie miasta (w zabudowanej części miasta i w granicach uzdrowiska)</w:t>
      </w:r>
      <w:r w:rsidR="00F1155D">
        <w:rPr>
          <w:rFonts w:asciiTheme="minorHAnsi" w:eastAsia="Times New Roman" w:hAnsiTheme="minorHAnsi" w:cstheme="minorHAnsi"/>
          <w:color w:val="000000" w:themeColor="text1"/>
          <w:lang w:eastAsia="pl-PL"/>
        </w:rPr>
        <w:t>,</w:t>
      </w:r>
    </w:p>
    <w:p w14:paraId="32C0A6DD" w14:textId="278FC574" w:rsidR="00751AD9" w:rsidRPr="00C15B41" w:rsidRDefault="00C15B41">
      <w:pPr>
        <w:pStyle w:val="Bezodstpw"/>
        <w:numPr>
          <w:ilvl w:val="0"/>
          <w:numId w:val="64"/>
        </w:numPr>
        <w:jc w:val="both"/>
        <w:rPr>
          <w:rFonts w:asciiTheme="minorHAnsi" w:eastAsia="Times New Roman" w:hAnsiTheme="minorHAnsi" w:cstheme="minorHAnsi"/>
          <w:color w:val="000000" w:themeColor="text1"/>
          <w:lang w:eastAsia="pl-PL"/>
        </w:rPr>
      </w:pPr>
      <w:r>
        <w:rPr>
          <w:rFonts w:asciiTheme="minorHAnsi" w:eastAsia="Times New Roman" w:hAnsiTheme="minorHAnsi" w:cstheme="minorHAnsi"/>
          <w:color w:val="000000" w:themeColor="text1"/>
          <w:lang w:eastAsia="pl-PL"/>
        </w:rPr>
        <w:t>w</w:t>
      </w:r>
      <w:r w:rsidR="00751AD9" w:rsidRPr="00C15B41">
        <w:rPr>
          <w:rFonts w:asciiTheme="minorHAnsi" w:eastAsia="Times New Roman" w:hAnsiTheme="minorHAnsi" w:cstheme="minorHAnsi"/>
          <w:color w:val="000000" w:themeColor="text1"/>
          <w:lang w:eastAsia="pl-PL"/>
        </w:rPr>
        <w:t xml:space="preserve"> związku z planowanymi inwestycjami dążącymi do utworzenia Uzdrowiska w Kazimierzy Wielkiej, zasadna byłaby modernizacja </w:t>
      </w:r>
      <w:r w:rsidR="00B35994" w:rsidRPr="00C15B41">
        <w:rPr>
          <w:rFonts w:asciiTheme="minorHAnsi" w:eastAsia="Times New Roman" w:hAnsiTheme="minorHAnsi" w:cstheme="minorHAnsi"/>
          <w:color w:val="000000" w:themeColor="text1"/>
          <w:lang w:eastAsia="pl-PL"/>
        </w:rPr>
        <w:t>istniejącej</w:t>
      </w:r>
      <w:r w:rsidR="00751AD9" w:rsidRPr="00C15B41">
        <w:rPr>
          <w:rFonts w:asciiTheme="minorHAnsi" w:eastAsia="Times New Roman" w:hAnsiTheme="minorHAnsi" w:cstheme="minorHAnsi"/>
          <w:color w:val="000000" w:themeColor="text1"/>
          <w:lang w:eastAsia="pl-PL"/>
        </w:rPr>
        <w:t xml:space="preserve"> oczyszczalni ścieków w Kazimierzy Wielkiej, która finalnie miałaby przyjmować wody siarczkowe z budowanego basenu siarczkowego </w:t>
      </w:r>
      <w:r w:rsidR="00F1155D">
        <w:rPr>
          <w:rFonts w:asciiTheme="minorHAnsi" w:eastAsia="Times New Roman" w:hAnsiTheme="minorHAnsi" w:cstheme="minorHAnsi"/>
          <w:color w:val="000000" w:themeColor="text1"/>
          <w:lang w:eastAsia="pl-PL"/>
        </w:rPr>
        <w:br/>
      </w:r>
      <w:r w:rsidR="00751AD9" w:rsidRPr="00C15B41">
        <w:rPr>
          <w:rFonts w:asciiTheme="minorHAnsi" w:eastAsia="Times New Roman" w:hAnsiTheme="minorHAnsi" w:cstheme="minorHAnsi"/>
          <w:color w:val="000000" w:themeColor="text1"/>
          <w:lang w:eastAsia="pl-PL"/>
        </w:rPr>
        <w:t>w Kazimierzy Wielkiej</w:t>
      </w:r>
      <w:r w:rsidR="00F1155D">
        <w:rPr>
          <w:rFonts w:asciiTheme="minorHAnsi" w:eastAsia="Times New Roman" w:hAnsiTheme="minorHAnsi" w:cstheme="minorHAnsi"/>
          <w:color w:val="000000" w:themeColor="text1"/>
          <w:lang w:eastAsia="pl-PL"/>
        </w:rPr>
        <w:t>,</w:t>
      </w:r>
    </w:p>
    <w:p w14:paraId="64358410" w14:textId="06D58594" w:rsidR="00751AD9" w:rsidRPr="00C15B41" w:rsidRDefault="00751AD9">
      <w:pPr>
        <w:pStyle w:val="Bezodstpw"/>
        <w:numPr>
          <w:ilvl w:val="0"/>
          <w:numId w:val="64"/>
        </w:numPr>
        <w:jc w:val="both"/>
        <w:rPr>
          <w:rFonts w:asciiTheme="minorHAnsi" w:eastAsia="Times New Roman" w:hAnsiTheme="minorHAnsi" w:cstheme="minorHAnsi"/>
          <w:color w:val="000000" w:themeColor="text1"/>
          <w:lang w:eastAsia="pl-PL"/>
        </w:rPr>
      </w:pPr>
      <w:r w:rsidRPr="00C15B41">
        <w:rPr>
          <w:rFonts w:asciiTheme="minorHAnsi" w:eastAsia="Times New Roman" w:hAnsiTheme="minorHAnsi" w:cstheme="minorHAnsi"/>
          <w:color w:val="000000" w:themeColor="text1"/>
          <w:lang w:eastAsia="pl-PL"/>
        </w:rPr>
        <w:t>budow</w:t>
      </w:r>
      <w:r w:rsidR="00F1155D">
        <w:rPr>
          <w:rFonts w:asciiTheme="minorHAnsi" w:eastAsia="Times New Roman" w:hAnsiTheme="minorHAnsi" w:cstheme="minorHAnsi"/>
          <w:color w:val="000000" w:themeColor="text1"/>
          <w:lang w:eastAsia="pl-PL"/>
        </w:rPr>
        <w:t>a</w:t>
      </w:r>
      <w:r w:rsidRPr="00C15B41">
        <w:rPr>
          <w:rFonts w:asciiTheme="minorHAnsi" w:eastAsia="Times New Roman" w:hAnsiTheme="minorHAnsi" w:cstheme="minorHAnsi"/>
          <w:color w:val="000000" w:themeColor="text1"/>
          <w:lang w:eastAsia="pl-PL"/>
        </w:rPr>
        <w:t xml:space="preserve"> przydomowych </w:t>
      </w:r>
      <w:r w:rsidR="00F1155D" w:rsidRPr="00C15B41">
        <w:rPr>
          <w:rFonts w:asciiTheme="minorHAnsi" w:eastAsia="Times New Roman" w:hAnsiTheme="minorHAnsi" w:cstheme="minorHAnsi"/>
          <w:color w:val="000000" w:themeColor="text1"/>
          <w:lang w:eastAsia="pl-PL"/>
        </w:rPr>
        <w:t>oczyszczalni</w:t>
      </w:r>
      <w:r w:rsidRPr="00C15B41">
        <w:rPr>
          <w:rFonts w:asciiTheme="minorHAnsi" w:eastAsia="Times New Roman" w:hAnsiTheme="minorHAnsi" w:cstheme="minorHAnsi"/>
          <w:color w:val="000000" w:themeColor="text1"/>
          <w:lang w:eastAsia="pl-PL"/>
        </w:rPr>
        <w:t xml:space="preserve"> ścieków dla mieszkańców miejscowości, w </w:t>
      </w:r>
      <w:r w:rsidR="00F1155D" w:rsidRPr="00C15B41">
        <w:rPr>
          <w:rFonts w:asciiTheme="minorHAnsi" w:eastAsia="Times New Roman" w:hAnsiTheme="minorHAnsi" w:cstheme="minorHAnsi"/>
          <w:color w:val="000000" w:themeColor="text1"/>
          <w:lang w:eastAsia="pl-PL"/>
        </w:rPr>
        <w:t>k</w:t>
      </w:r>
      <w:r w:rsidR="00D26A82">
        <w:rPr>
          <w:rFonts w:asciiTheme="minorHAnsi" w:eastAsia="Times New Roman" w:hAnsiTheme="minorHAnsi" w:cstheme="minorHAnsi"/>
          <w:color w:val="000000" w:themeColor="text1"/>
          <w:lang w:eastAsia="pl-PL"/>
        </w:rPr>
        <w:t>tó</w:t>
      </w:r>
      <w:r w:rsidR="00F1155D" w:rsidRPr="00C15B41">
        <w:rPr>
          <w:rFonts w:asciiTheme="minorHAnsi" w:eastAsia="Times New Roman" w:hAnsiTheme="minorHAnsi" w:cstheme="minorHAnsi"/>
          <w:color w:val="000000" w:themeColor="text1"/>
          <w:lang w:eastAsia="pl-PL"/>
        </w:rPr>
        <w:t>rych</w:t>
      </w:r>
      <w:r w:rsidRPr="00C15B41">
        <w:rPr>
          <w:rFonts w:asciiTheme="minorHAnsi" w:eastAsia="Times New Roman" w:hAnsiTheme="minorHAnsi" w:cstheme="minorHAnsi"/>
          <w:color w:val="000000" w:themeColor="text1"/>
          <w:lang w:eastAsia="pl-PL"/>
        </w:rPr>
        <w:t xml:space="preserve"> nie jest  planowana budowa sieci kanalizacyjnej</w:t>
      </w:r>
      <w:r w:rsidR="00F1155D">
        <w:rPr>
          <w:rFonts w:asciiTheme="minorHAnsi" w:eastAsia="Times New Roman" w:hAnsiTheme="minorHAnsi" w:cstheme="minorHAnsi"/>
          <w:color w:val="000000" w:themeColor="text1"/>
          <w:lang w:eastAsia="pl-PL"/>
        </w:rPr>
        <w:t>.</w:t>
      </w:r>
    </w:p>
    <w:p w14:paraId="21A6FD7A" w14:textId="77777777" w:rsidR="00751AD9" w:rsidRPr="00B654AE" w:rsidRDefault="00751AD9" w:rsidP="00A81CCB">
      <w:pPr>
        <w:pStyle w:val="Bezodstpw"/>
        <w:jc w:val="both"/>
        <w:rPr>
          <w:rFonts w:asciiTheme="minorHAnsi" w:eastAsia="Times New Roman" w:hAnsiTheme="minorHAnsi" w:cstheme="minorHAnsi"/>
          <w:color w:val="FF0000"/>
          <w:lang w:eastAsia="pl-PL"/>
        </w:rPr>
      </w:pPr>
    </w:p>
    <w:p w14:paraId="384F46E2" w14:textId="2B9D4472" w:rsidR="007D27E5" w:rsidRPr="00B654AE" w:rsidRDefault="007D27E5">
      <w:pPr>
        <w:pStyle w:val="Nagwek2"/>
        <w:numPr>
          <w:ilvl w:val="1"/>
          <w:numId w:val="42"/>
        </w:numPr>
        <w:spacing w:before="0" w:after="0" w:line="240" w:lineRule="auto"/>
        <w:rPr>
          <w:rFonts w:asciiTheme="minorHAnsi" w:hAnsiTheme="minorHAnsi" w:cstheme="minorHAnsi"/>
          <w:i w:val="0"/>
          <w:iCs w:val="0"/>
          <w:sz w:val="26"/>
          <w:szCs w:val="26"/>
        </w:rPr>
      </w:pPr>
      <w:bookmarkStart w:id="119" w:name="_Toc69212082"/>
      <w:bookmarkStart w:id="120" w:name="_Toc114218041"/>
      <w:r w:rsidRPr="00B654AE">
        <w:rPr>
          <w:rFonts w:asciiTheme="minorHAnsi" w:hAnsiTheme="minorHAnsi" w:cstheme="minorHAnsi"/>
          <w:i w:val="0"/>
          <w:iCs w:val="0"/>
          <w:sz w:val="26"/>
          <w:szCs w:val="26"/>
        </w:rPr>
        <w:t>Gospodarka odpadami</w:t>
      </w:r>
      <w:bookmarkEnd w:id="119"/>
      <w:bookmarkEnd w:id="120"/>
    </w:p>
    <w:p w14:paraId="4AAB8A45" w14:textId="77777777" w:rsidR="00815253" w:rsidRPr="00B654AE" w:rsidRDefault="00815253" w:rsidP="00A81CCB">
      <w:pPr>
        <w:spacing w:after="0" w:line="240" w:lineRule="auto"/>
        <w:jc w:val="both"/>
        <w:rPr>
          <w:rFonts w:cstheme="minorHAnsi"/>
        </w:rPr>
      </w:pPr>
    </w:p>
    <w:p w14:paraId="36B9BEB3" w14:textId="1355ECD2" w:rsidR="00430A7E" w:rsidRPr="00B654AE" w:rsidRDefault="00430A7E" w:rsidP="00430A7E">
      <w:pPr>
        <w:pStyle w:val="Bezodstpw"/>
        <w:ind w:firstLine="270"/>
        <w:jc w:val="both"/>
        <w:rPr>
          <w:rFonts w:asciiTheme="minorHAnsi" w:hAnsiTheme="minorHAnsi" w:cstheme="minorHAnsi"/>
        </w:rPr>
      </w:pPr>
      <w:r w:rsidRPr="00B654AE">
        <w:rPr>
          <w:rFonts w:asciiTheme="minorHAnsi" w:hAnsiTheme="minorHAnsi" w:cstheme="minorHAnsi"/>
        </w:rPr>
        <w:t xml:space="preserve">Od 2013r. gospodarka odpadami komunalnymi oparta jest na selektywnej zbiórce odpadów, która ma zapewnić osiągnięcie wymaganych prawem unijnych odpowiednich poziomów odzysku </w:t>
      </w:r>
      <w:r w:rsidRPr="00B654AE">
        <w:rPr>
          <w:rFonts w:asciiTheme="minorHAnsi" w:hAnsiTheme="minorHAnsi" w:cstheme="minorHAnsi"/>
        </w:rPr>
        <w:br/>
        <w:t xml:space="preserve">i recyklingu oraz ograniczyć ilość odpadów przekazywanych do składowania. </w:t>
      </w:r>
      <w:r>
        <w:rPr>
          <w:rFonts w:asciiTheme="minorHAnsi" w:hAnsiTheme="minorHAnsi" w:cstheme="minorHAnsi"/>
        </w:rPr>
        <w:t xml:space="preserve">Tymi </w:t>
      </w:r>
      <w:r w:rsidRPr="00B654AE">
        <w:rPr>
          <w:rFonts w:asciiTheme="minorHAnsi" w:hAnsiTheme="minorHAnsi" w:cstheme="minorHAnsi"/>
        </w:rPr>
        <w:t xml:space="preserve">zasadami gospodarowania odpadami objęte są wszystkie nieruchomości zamieszkałe i niezamieszkałe. Zgodnie ze złożoną deklaracją właściciele budynków uiszczają opłatę za gospodarowanie odpadami komunalnymi do gminy.  Do gromadzenia niesegregowanych (zmieszanych) odpadów komunalnych na terenie nieruchomości zamieszkałych służą pojemniki o pojemności 120 l, 240 l, 1100 l. </w:t>
      </w:r>
      <w:r>
        <w:rPr>
          <w:rFonts w:asciiTheme="minorHAnsi" w:hAnsiTheme="minorHAnsi" w:cstheme="minorHAnsi"/>
        </w:rPr>
        <w:t xml:space="preserve"> </w:t>
      </w:r>
      <w:r w:rsidRPr="00B654AE">
        <w:rPr>
          <w:rFonts w:asciiTheme="minorHAnsi" w:hAnsiTheme="minorHAnsi" w:cstheme="minorHAnsi"/>
        </w:rPr>
        <w:t xml:space="preserve">Natomiast do gromadzenia odpadów selektywnie zbieranych służą worki o pojemności 120 litrów </w:t>
      </w:r>
      <w:r w:rsidRPr="00B654AE">
        <w:rPr>
          <w:rFonts w:asciiTheme="minorHAnsi" w:hAnsiTheme="minorHAnsi" w:cstheme="minorHAnsi"/>
        </w:rPr>
        <w:br/>
        <w:t>w następującej kolorystyce:</w:t>
      </w:r>
    </w:p>
    <w:p w14:paraId="0ED5B125" w14:textId="77777777" w:rsidR="00430A7E" w:rsidRPr="00B654AE" w:rsidRDefault="00430A7E">
      <w:pPr>
        <w:pStyle w:val="Bezodstpw"/>
        <w:numPr>
          <w:ilvl w:val="1"/>
          <w:numId w:val="7"/>
        </w:numPr>
        <w:ind w:left="810" w:hanging="270"/>
        <w:jc w:val="both"/>
        <w:rPr>
          <w:rFonts w:asciiTheme="minorHAnsi" w:hAnsiTheme="minorHAnsi" w:cstheme="minorHAnsi"/>
        </w:rPr>
      </w:pPr>
      <w:r w:rsidRPr="00B654AE">
        <w:rPr>
          <w:rFonts w:asciiTheme="minorHAnsi" w:hAnsiTheme="minorHAnsi" w:cstheme="minorHAnsi"/>
        </w:rPr>
        <w:t>kolor niebieski (papier),</w:t>
      </w:r>
    </w:p>
    <w:p w14:paraId="36F9A34C" w14:textId="77777777" w:rsidR="00430A7E" w:rsidRPr="00B654AE" w:rsidRDefault="00430A7E">
      <w:pPr>
        <w:pStyle w:val="Bezodstpw"/>
        <w:numPr>
          <w:ilvl w:val="1"/>
          <w:numId w:val="7"/>
        </w:numPr>
        <w:ind w:left="810" w:hanging="270"/>
        <w:jc w:val="both"/>
        <w:rPr>
          <w:rFonts w:asciiTheme="minorHAnsi" w:hAnsiTheme="minorHAnsi" w:cstheme="minorHAnsi"/>
        </w:rPr>
      </w:pPr>
      <w:r w:rsidRPr="00B654AE">
        <w:rPr>
          <w:rFonts w:asciiTheme="minorHAnsi" w:hAnsiTheme="minorHAnsi" w:cstheme="minorHAnsi"/>
        </w:rPr>
        <w:t>kolor żółty (tworzywa sztuczne, opakowania wielomateriałowe i metal),</w:t>
      </w:r>
    </w:p>
    <w:p w14:paraId="21FA5FB2" w14:textId="77777777" w:rsidR="00430A7E" w:rsidRPr="00B654AE" w:rsidRDefault="00430A7E">
      <w:pPr>
        <w:pStyle w:val="Bezodstpw"/>
        <w:numPr>
          <w:ilvl w:val="1"/>
          <w:numId w:val="7"/>
        </w:numPr>
        <w:ind w:left="810" w:hanging="270"/>
        <w:jc w:val="both"/>
        <w:rPr>
          <w:rFonts w:asciiTheme="minorHAnsi" w:hAnsiTheme="minorHAnsi" w:cstheme="minorHAnsi"/>
        </w:rPr>
      </w:pPr>
      <w:r w:rsidRPr="00B654AE">
        <w:rPr>
          <w:rFonts w:asciiTheme="minorHAnsi" w:hAnsiTheme="minorHAnsi" w:cstheme="minorHAnsi"/>
        </w:rPr>
        <w:t>kolor zielony (szkło),</w:t>
      </w:r>
    </w:p>
    <w:p w14:paraId="1D35F546" w14:textId="77777777" w:rsidR="00430A7E" w:rsidRPr="00B654AE" w:rsidRDefault="00430A7E">
      <w:pPr>
        <w:pStyle w:val="Bezodstpw"/>
        <w:numPr>
          <w:ilvl w:val="1"/>
          <w:numId w:val="7"/>
        </w:numPr>
        <w:ind w:left="810" w:hanging="270"/>
        <w:jc w:val="both"/>
        <w:rPr>
          <w:rFonts w:asciiTheme="minorHAnsi" w:hAnsiTheme="minorHAnsi" w:cstheme="minorHAnsi"/>
        </w:rPr>
      </w:pPr>
      <w:r w:rsidRPr="00B654AE">
        <w:rPr>
          <w:rFonts w:asciiTheme="minorHAnsi" w:hAnsiTheme="minorHAnsi" w:cstheme="minorHAnsi"/>
        </w:rPr>
        <w:t>kolor brązowy (odpady ulegające biodegradacji),</w:t>
      </w:r>
    </w:p>
    <w:p w14:paraId="3A0F4E74" w14:textId="77777777" w:rsidR="00430A7E" w:rsidRPr="00B654AE" w:rsidRDefault="00430A7E">
      <w:pPr>
        <w:pStyle w:val="Bezodstpw"/>
        <w:numPr>
          <w:ilvl w:val="1"/>
          <w:numId w:val="7"/>
        </w:numPr>
        <w:ind w:left="810" w:hanging="270"/>
        <w:jc w:val="both"/>
        <w:rPr>
          <w:rFonts w:asciiTheme="minorHAnsi" w:hAnsiTheme="minorHAnsi" w:cstheme="minorHAnsi"/>
        </w:rPr>
      </w:pPr>
      <w:r w:rsidRPr="00B654AE">
        <w:rPr>
          <w:rFonts w:asciiTheme="minorHAnsi" w:hAnsiTheme="minorHAnsi" w:cstheme="minorHAnsi"/>
        </w:rPr>
        <w:t>kolor czarny (odpady zmieszane).</w:t>
      </w:r>
    </w:p>
    <w:p w14:paraId="784191AD" w14:textId="77777777" w:rsidR="00430A7E" w:rsidRPr="00B654AE" w:rsidRDefault="00430A7E" w:rsidP="00430A7E">
      <w:pPr>
        <w:pStyle w:val="Bezodstpw"/>
        <w:jc w:val="both"/>
        <w:rPr>
          <w:rFonts w:asciiTheme="minorHAnsi" w:hAnsiTheme="minorHAnsi" w:cstheme="minorHAnsi"/>
        </w:rPr>
      </w:pPr>
      <w:r w:rsidRPr="00B654AE">
        <w:rPr>
          <w:rFonts w:asciiTheme="minorHAnsi" w:hAnsiTheme="minorHAnsi" w:cstheme="minorHAnsi"/>
        </w:rPr>
        <w:t>Zarówno odpady zmieszane jak i selektywne odbierane są  zgodnie z harmonogramem podanym do publicznej wiadomości.</w:t>
      </w:r>
    </w:p>
    <w:p w14:paraId="3A4A0236" w14:textId="7ABCEC02" w:rsidR="000B0FF2" w:rsidRPr="00B654AE" w:rsidRDefault="00430A7E" w:rsidP="00430A7E">
      <w:pPr>
        <w:autoSpaceDE w:val="0"/>
        <w:autoSpaceDN w:val="0"/>
        <w:adjustRightInd w:val="0"/>
        <w:spacing w:after="0" w:line="240" w:lineRule="auto"/>
        <w:ind w:firstLine="720"/>
        <w:jc w:val="both"/>
        <w:rPr>
          <w:rFonts w:cstheme="minorHAnsi"/>
        </w:rPr>
      </w:pPr>
      <w:r>
        <w:rPr>
          <w:rFonts w:eastAsia="Calibri" w:cstheme="minorHAnsi"/>
        </w:rPr>
        <w:lastRenderedPageBreak/>
        <w:t>Odbiorem</w:t>
      </w:r>
      <w:r>
        <w:rPr>
          <w:rStyle w:val="Odwoanieprzypisudolnego"/>
          <w:rFonts w:eastAsia="Calibri" w:cstheme="minorHAnsi"/>
        </w:rPr>
        <w:footnoteReference w:id="31"/>
      </w:r>
      <w:r>
        <w:rPr>
          <w:rFonts w:eastAsia="Calibri" w:cstheme="minorHAnsi"/>
        </w:rPr>
        <w:t xml:space="preserve"> i transportem </w:t>
      </w:r>
      <w:r w:rsidRPr="00B654AE">
        <w:rPr>
          <w:rFonts w:eastAsia="Calibri" w:cstheme="minorHAnsi"/>
        </w:rPr>
        <w:t>odpadów komunalnych od mieszkańców z terenu Miasta i Gminy Kazimierza Wielka</w:t>
      </w:r>
      <w:r>
        <w:rPr>
          <w:rFonts w:eastAsia="Calibri" w:cstheme="minorHAnsi"/>
        </w:rPr>
        <w:t xml:space="preserve"> zajmuje się </w:t>
      </w:r>
      <w:r w:rsidR="007D3EAD" w:rsidRPr="00B654AE">
        <w:rPr>
          <w:rFonts w:eastAsia="Calibri" w:cstheme="minorHAnsi"/>
        </w:rPr>
        <w:t xml:space="preserve">„Kazimierskie Przedsiębiorstwo Komunalne” sp. z o.o. </w:t>
      </w:r>
      <w:r w:rsidR="000B0FF2" w:rsidRPr="00B654AE">
        <w:rPr>
          <w:rFonts w:cstheme="minorHAnsi"/>
        </w:rPr>
        <w:t xml:space="preserve">Odbiór  </w:t>
      </w:r>
      <w:r>
        <w:rPr>
          <w:rFonts w:cstheme="minorHAnsi"/>
        </w:rPr>
        <w:br/>
      </w:r>
      <w:r w:rsidR="000B0FF2" w:rsidRPr="00B654AE">
        <w:rPr>
          <w:rFonts w:cstheme="minorHAnsi"/>
        </w:rPr>
        <w:t xml:space="preserve">i transport  odpadów dotyczy następujących frakcji odpadów komunalnych: </w:t>
      </w:r>
    </w:p>
    <w:p w14:paraId="4443A610" w14:textId="73FBCC77" w:rsidR="000B0FF2" w:rsidRPr="00B654AE" w:rsidRDefault="000B0FF2">
      <w:pPr>
        <w:pStyle w:val="Akapitzlist"/>
        <w:numPr>
          <w:ilvl w:val="0"/>
          <w:numId w:val="38"/>
        </w:numPr>
        <w:spacing w:after="0" w:line="240" w:lineRule="auto"/>
        <w:contextualSpacing/>
        <w:jc w:val="both"/>
        <w:rPr>
          <w:rFonts w:asciiTheme="minorHAnsi" w:hAnsiTheme="minorHAnsi" w:cstheme="minorHAnsi"/>
        </w:rPr>
      </w:pPr>
      <w:r w:rsidRPr="00B654AE">
        <w:rPr>
          <w:rFonts w:asciiTheme="minorHAnsi" w:hAnsiTheme="minorHAnsi" w:cstheme="minorHAnsi"/>
        </w:rPr>
        <w:t xml:space="preserve">papier w skład którego wchodzą odpady z papieru, w tym tektury, odpady opakowaniowe </w:t>
      </w:r>
      <w:r w:rsidR="00C34C4D">
        <w:rPr>
          <w:rFonts w:asciiTheme="minorHAnsi" w:hAnsiTheme="minorHAnsi" w:cstheme="minorHAnsi"/>
        </w:rPr>
        <w:br/>
      </w:r>
      <w:r w:rsidRPr="00B654AE">
        <w:rPr>
          <w:rFonts w:asciiTheme="minorHAnsi" w:hAnsiTheme="minorHAnsi" w:cstheme="minorHAnsi"/>
        </w:rPr>
        <w:t xml:space="preserve">z papieru i odpady opakowaniowe z tektury, </w:t>
      </w:r>
    </w:p>
    <w:p w14:paraId="7246827C" w14:textId="77777777" w:rsidR="000B0FF2" w:rsidRPr="00B654AE" w:rsidRDefault="000B0FF2">
      <w:pPr>
        <w:pStyle w:val="Akapitzlist"/>
        <w:numPr>
          <w:ilvl w:val="0"/>
          <w:numId w:val="38"/>
        </w:numPr>
        <w:spacing w:after="0" w:line="240" w:lineRule="auto"/>
        <w:contextualSpacing/>
        <w:jc w:val="both"/>
        <w:rPr>
          <w:rFonts w:asciiTheme="minorHAnsi" w:hAnsiTheme="minorHAnsi" w:cstheme="minorHAnsi"/>
        </w:rPr>
      </w:pPr>
      <w:r w:rsidRPr="00B654AE">
        <w:rPr>
          <w:rFonts w:asciiTheme="minorHAnsi" w:hAnsiTheme="minorHAnsi" w:cstheme="minorHAnsi"/>
        </w:rPr>
        <w:t xml:space="preserve">szkło, w skład którego wchodzą odpady ze szkła, w tym odpady opakowaniowe ze szkła, </w:t>
      </w:r>
    </w:p>
    <w:p w14:paraId="1608C49D" w14:textId="77777777" w:rsidR="000B0FF2" w:rsidRPr="00B654AE" w:rsidRDefault="000B0FF2">
      <w:pPr>
        <w:pStyle w:val="Akapitzlist"/>
        <w:numPr>
          <w:ilvl w:val="0"/>
          <w:numId w:val="38"/>
        </w:numPr>
        <w:spacing w:after="0" w:line="240" w:lineRule="auto"/>
        <w:contextualSpacing/>
        <w:jc w:val="both"/>
        <w:rPr>
          <w:rFonts w:asciiTheme="minorHAnsi" w:hAnsiTheme="minorHAnsi" w:cstheme="minorHAnsi"/>
        </w:rPr>
      </w:pPr>
      <w:r w:rsidRPr="00B654AE">
        <w:rPr>
          <w:rFonts w:asciiTheme="minorHAnsi" w:hAnsiTheme="minorHAnsi" w:cstheme="minorHAnsi"/>
        </w:rPr>
        <w:t xml:space="preserve">metale i tworzywa sztuczne, w skład których wchodzą odpady z metali, w tym odpady opakowaniowe z metali, odpady tworzyw sztucznych, w tym odpady opakowaniowe tworzyw sztucznych, oraz odpady opakowaniowe wielomateriałowe, </w:t>
      </w:r>
    </w:p>
    <w:p w14:paraId="696B6E5C" w14:textId="77777777" w:rsidR="000B0FF2" w:rsidRPr="00B654AE" w:rsidRDefault="000B0FF2">
      <w:pPr>
        <w:pStyle w:val="Akapitzlist"/>
        <w:numPr>
          <w:ilvl w:val="0"/>
          <w:numId w:val="38"/>
        </w:numPr>
        <w:spacing w:after="0" w:line="240" w:lineRule="auto"/>
        <w:contextualSpacing/>
        <w:jc w:val="both"/>
        <w:rPr>
          <w:rFonts w:asciiTheme="minorHAnsi" w:hAnsiTheme="minorHAnsi" w:cstheme="minorHAnsi"/>
        </w:rPr>
      </w:pPr>
      <w:r w:rsidRPr="00B654AE">
        <w:rPr>
          <w:rFonts w:asciiTheme="minorHAnsi" w:hAnsiTheme="minorHAnsi" w:cstheme="minorHAnsi"/>
        </w:rPr>
        <w:t>odpady ulegające biodegradacji, ze szczególnym uwzględnieniem bioodpadów,</w:t>
      </w:r>
    </w:p>
    <w:p w14:paraId="5975A985" w14:textId="1857616B" w:rsidR="000B0FF2" w:rsidRPr="00B654AE" w:rsidRDefault="000B0FF2">
      <w:pPr>
        <w:pStyle w:val="Akapitzlist"/>
        <w:numPr>
          <w:ilvl w:val="0"/>
          <w:numId w:val="38"/>
        </w:numPr>
        <w:spacing w:after="0" w:line="240" w:lineRule="auto"/>
        <w:contextualSpacing/>
        <w:jc w:val="both"/>
        <w:rPr>
          <w:rFonts w:asciiTheme="minorHAnsi" w:hAnsiTheme="minorHAnsi" w:cstheme="minorHAnsi"/>
        </w:rPr>
      </w:pPr>
      <w:r w:rsidRPr="00B654AE">
        <w:rPr>
          <w:rFonts w:asciiTheme="minorHAnsi" w:hAnsiTheme="minorHAnsi" w:cstheme="minorHAnsi"/>
        </w:rPr>
        <w:t>zmieszan</w:t>
      </w:r>
      <w:r w:rsidR="00C34C4D">
        <w:rPr>
          <w:rFonts w:asciiTheme="minorHAnsi" w:hAnsiTheme="minorHAnsi" w:cstheme="minorHAnsi"/>
        </w:rPr>
        <w:t>e</w:t>
      </w:r>
      <w:r w:rsidRPr="00B654AE">
        <w:rPr>
          <w:rFonts w:asciiTheme="minorHAnsi" w:hAnsiTheme="minorHAnsi" w:cstheme="minorHAnsi"/>
        </w:rPr>
        <w:t xml:space="preserve"> odpad</w:t>
      </w:r>
      <w:r w:rsidR="00C34C4D">
        <w:rPr>
          <w:rFonts w:asciiTheme="minorHAnsi" w:hAnsiTheme="minorHAnsi" w:cstheme="minorHAnsi"/>
        </w:rPr>
        <w:t>y</w:t>
      </w:r>
      <w:r w:rsidRPr="00B654AE">
        <w:rPr>
          <w:rFonts w:asciiTheme="minorHAnsi" w:hAnsiTheme="minorHAnsi" w:cstheme="minorHAnsi"/>
        </w:rPr>
        <w:t xml:space="preserve"> komunaln</w:t>
      </w:r>
      <w:r w:rsidR="00C34C4D">
        <w:rPr>
          <w:rFonts w:asciiTheme="minorHAnsi" w:hAnsiTheme="minorHAnsi" w:cstheme="minorHAnsi"/>
        </w:rPr>
        <w:t>e</w:t>
      </w:r>
      <w:r w:rsidRPr="00B654AE">
        <w:rPr>
          <w:rFonts w:asciiTheme="minorHAnsi" w:hAnsiTheme="minorHAnsi" w:cstheme="minorHAnsi"/>
        </w:rPr>
        <w:t xml:space="preserve"> w tym odpady higieniczne</w:t>
      </w:r>
      <w:r w:rsidR="00C34C4D">
        <w:rPr>
          <w:rFonts w:asciiTheme="minorHAnsi" w:hAnsiTheme="minorHAnsi" w:cstheme="minorHAnsi"/>
        </w:rPr>
        <w:t>,</w:t>
      </w:r>
      <w:r w:rsidRPr="00B654AE">
        <w:rPr>
          <w:rFonts w:asciiTheme="minorHAnsi" w:hAnsiTheme="minorHAnsi" w:cstheme="minorHAnsi"/>
        </w:rPr>
        <w:t xml:space="preserve"> </w:t>
      </w:r>
    </w:p>
    <w:p w14:paraId="11F534F3" w14:textId="77777777" w:rsidR="000B0FF2" w:rsidRPr="00B654AE" w:rsidRDefault="000B0FF2">
      <w:pPr>
        <w:pStyle w:val="Akapitzlist"/>
        <w:numPr>
          <w:ilvl w:val="0"/>
          <w:numId w:val="38"/>
        </w:numPr>
        <w:spacing w:after="0" w:line="240" w:lineRule="auto"/>
        <w:contextualSpacing/>
        <w:jc w:val="both"/>
        <w:rPr>
          <w:rFonts w:asciiTheme="minorHAnsi" w:hAnsiTheme="minorHAnsi" w:cstheme="minorHAnsi"/>
        </w:rPr>
      </w:pPr>
      <w:r w:rsidRPr="00B654AE">
        <w:rPr>
          <w:rFonts w:asciiTheme="minorHAnsi" w:hAnsiTheme="minorHAnsi" w:cstheme="minorHAnsi"/>
        </w:rPr>
        <w:t>mebli i innych odpadów wielkogabarytowych.</w:t>
      </w:r>
    </w:p>
    <w:p w14:paraId="06FD1BC2" w14:textId="5D24EA7F" w:rsidR="000B0FF2" w:rsidRPr="00B654AE" w:rsidRDefault="000B0FF2" w:rsidP="00A81CCB">
      <w:pPr>
        <w:spacing w:after="0" w:line="240" w:lineRule="auto"/>
        <w:rPr>
          <w:rFonts w:cstheme="minorHAnsi"/>
        </w:rPr>
      </w:pPr>
      <w:r w:rsidRPr="00B654AE">
        <w:rPr>
          <w:rFonts w:cstheme="minorHAnsi"/>
        </w:rPr>
        <w:t>Po raz pierwszy w 2021r. wprowadzono zbiórkę popiołu z palenisk domowych.</w:t>
      </w:r>
    </w:p>
    <w:p w14:paraId="6AC2CB2D" w14:textId="77777777" w:rsidR="00824DDA" w:rsidRDefault="00824DDA" w:rsidP="00824DDA">
      <w:pPr>
        <w:spacing w:after="0" w:line="240" w:lineRule="auto"/>
        <w:ind w:firstLine="720"/>
        <w:jc w:val="both"/>
        <w:rPr>
          <w:rFonts w:cstheme="minorHAnsi"/>
        </w:rPr>
      </w:pPr>
    </w:p>
    <w:p w14:paraId="58F64897" w14:textId="15294182" w:rsidR="00824DDA" w:rsidRDefault="00824DDA" w:rsidP="00824DDA">
      <w:pPr>
        <w:spacing w:after="0" w:line="240" w:lineRule="auto"/>
        <w:ind w:firstLine="720"/>
        <w:jc w:val="both"/>
        <w:rPr>
          <w:rFonts w:cstheme="minorHAnsi"/>
        </w:rPr>
      </w:pPr>
      <w:r w:rsidRPr="00B654AE">
        <w:rPr>
          <w:rFonts w:cstheme="minorHAnsi"/>
        </w:rPr>
        <w:t xml:space="preserve">W ramach świadczonych usług Spółka dostarczała właścicielom nieruchomości worki do segregacji odpadów komunalnych. Ponadto w 2021 roku w związku z likwidacją Komunalnego Związku Ciepłownictwa „Ponidzie” z siedzibą w Busku – Zdroju, Kazimierskie Przedsiębiorstwo Komunalne sp. z o.o. przejęło zadania własne gminy w zakresie zaopatrzenia mieszkańców </w:t>
      </w:r>
      <w:r>
        <w:rPr>
          <w:rFonts w:cstheme="minorHAnsi"/>
        </w:rPr>
        <w:t>g</w:t>
      </w:r>
      <w:r w:rsidRPr="00B654AE">
        <w:rPr>
          <w:rFonts w:cstheme="minorHAnsi"/>
        </w:rPr>
        <w:t>miny w ciepło.</w:t>
      </w:r>
    </w:p>
    <w:p w14:paraId="7B4BA384" w14:textId="77777777" w:rsidR="00824DDA" w:rsidRDefault="00824DDA" w:rsidP="00824DDA">
      <w:pPr>
        <w:autoSpaceDE w:val="0"/>
        <w:autoSpaceDN w:val="0"/>
        <w:adjustRightInd w:val="0"/>
        <w:spacing w:after="0" w:line="240" w:lineRule="auto"/>
        <w:ind w:firstLine="720"/>
        <w:jc w:val="both"/>
        <w:rPr>
          <w:rFonts w:cstheme="minorHAnsi"/>
        </w:rPr>
      </w:pPr>
      <w:r w:rsidRPr="00B654AE">
        <w:rPr>
          <w:rFonts w:eastAsia="Calibri" w:cstheme="minorHAnsi"/>
        </w:rPr>
        <w:t xml:space="preserve">Poprzedni Plan Zagospodarowania Przestrzennego </w:t>
      </w:r>
      <w:r>
        <w:rPr>
          <w:rFonts w:eastAsia="Calibri" w:cstheme="minorHAnsi"/>
        </w:rPr>
        <w:t>g</w:t>
      </w:r>
      <w:r w:rsidRPr="00B654AE">
        <w:rPr>
          <w:rFonts w:eastAsia="Calibri" w:cstheme="minorHAnsi"/>
        </w:rPr>
        <w:t>miny zakładał</w:t>
      </w:r>
      <w:r>
        <w:rPr>
          <w:rFonts w:eastAsia="Calibri" w:cstheme="minorHAnsi"/>
        </w:rPr>
        <w:t xml:space="preserve"> </w:t>
      </w:r>
      <w:r w:rsidRPr="00B654AE">
        <w:rPr>
          <w:rFonts w:eastAsia="Calibri" w:cstheme="minorHAnsi"/>
        </w:rPr>
        <w:t xml:space="preserve">budowę składowiska na jej terenie. </w:t>
      </w:r>
      <w:r>
        <w:rPr>
          <w:rFonts w:eastAsia="Calibri" w:cstheme="minorHAnsi"/>
        </w:rPr>
        <w:t>Samorząd</w:t>
      </w:r>
      <w:r w:rsidRPr="00B654AE">
        <w:rPr>
          <w:rFonts w:eastAsia="Calibri" w:cstheme="minorHAnsi"/>
        </w:rPr>
        <w:t xml:space="preserve"> </w:t>
      </w:r>
      <w:r>
        <w:rPr>
          <w:rFonts w:eastAsia="Calibri" w:cstheme="minorHAnsi"/>
        </w:rPr>
        <w:t xml:space="preserve">jednak </w:t>
      </w:r>
      <w:r w:rsidRPr="00B654AE">
        <w:rPr>
          <w:rFonts w:eastAsia="Calibri" w:cstheme="minorHAnsi"/>
        </w:rPr>
        <w:t xml:space="preserve">przystąpił do Ekologicznego Związku Gospodarki Odpadami Komunalnymi w Rzędowie. </w:t>
      </w:r>
      <w:r>
        <w:rPr>
          <w:rFonts w:eastAsia="Calibri" w:cstheme="minorHAnsi"/>
        </w:rPr>
        <w:t xml:space="preserve">Zgodnie </w:t>
      </w:r>
      <w:r w:rsidRPr="00DB259B">
        <w:rPr>
          <w:rFonts w:cstheme="minorHAnsi"/>
        </w:rPr>
        <w:t xml:space="preserve">z </w:t>
      </w:r>
      <w:r w:rsidRPr="00DB259B">
        <w:rPr>
          <w:rFonts w:cstheme="minorHAnsi"/>
          <w:i/>
          <w:iCs/>
        </w:rPr>
        <w:t>Planem gospodarki odpadami dla Województwa Świętokrzyskiego</w:t>
      </w:r>
      <w:r w:rsidRPr="00DB259B">
        <w:rPr>
          <w:rFonts w:cstheme="minorHAnsi"/>
        </w:rPr>
        <w:t xml:space="preserve"> </w:t>
      </w:r>
      <w:r>
        <w:rPr>
          <w:rFonts w:cstheme="minorHAnsi"/>
        </w:rPr>
        <w:t xml:space="preserve">wszystkie śmieci </w:t>
      </w:r>
      <w:r w:rsidRPr="00DB259B">
        <w:rPr>
          <w:rFonts w:cstheme="minorHAnsi"/>
        </w:rPr>
        <w:t>przekazywane</w:t>
      </w:r>
      <w:r>
        <w:rPr>
          <w:rFonts w:cstheme="minorHAnsi"/>
        </w:rPr>
        <w:t xml:space="preserve"> z terenu gminy muszą być </w:t>
      </w:r>
      <w:r w:rsidRPr="00DB259B">
        <w:rPr>
          <w:rFonts w:cstheme="minorHAnsi"/>
        </w:rPr>
        <w:t>do instalacji o statusie RIPOK</w:t>
      </w:r>
      <w:r>
        <w:rPr>
          <w:rStyle w:val="Odwoanieprzypisudolnego"/>
          <w:rFonts w:cstheme="minorHAnsi"/>
        </w:rPr>
        <w:footnoteReference w:id="32"/>
      </w:r>
      <w:r>
        <w:rPr>
          <w:rFonts w:cstheme="minorHAnsi"/>
        </w:rPr>
        <w:t xml:space="preserve">. </w:t>
      </w:r>
    </w:p>
    <w:p w14:paraId="182DBE1E" w14:textId="77777777" w:rsidR="00A562BF" w:rsidRDefault="00A562BF" w:rsidP="00A562BF">
      <w:pPr>
        <w:pStyle w:val="Bezodstpw"/>
        <w:ind w:firstLine="720"/>
        <w:jc w:val="both"/>
      </w:pPr>
    </w:p>
    <w:p w14:paraId="70E981DC" w14:textId="7EF6301E" w:rsidR="00A562BF" w:rsidRPr="004F3153" w:rsidRDefault="00A562BF" w:rsidP="00A562BF">
      <w:pPr>
        <w:pStyle w:val="Bezodstpw"/>
        <w:ind w:firstLine="720"/>
        <w:jc w:val="both"/>
      </w:pPr>
      <w:r w:rsidRPr="004F3153">
        <w:t>W 2021</w:t>
      </w:r>
      <w:r>
        <w:t>r.</w:t>
      </w:r>
      <w:r w:rsidRPr="004F3153">
        <w:t xml:space="preserve"> Spółka odebrała </w:t>
      </w:r>
      <w:r w:rsidRPr="004F3153">
        <w:rPr>
          <w:b/>
        </w:rPr>
        <w:t>2 763,12 Mg odpadów komunalnych</w:t>
      </w:r>
      <w:r w:rsidRPr="004F3153">
        <w:t xml:space="preserve"> od właścicieli nieruchomości objętych gminnym systemem gospodarki odpadami oraz </w:t>
      </w:r>
      <w:r w:rsidRPr="004F3153">
        <w:rPr>
          <w:b/>
        </w:rPr>
        <w:t>295,14 Mg</w:t>
      </w:r>
      <w:r w:rsidRPr="004F3153">
        <w:t xml:space="preserve"> odpadów komunalnych w ramach zawartych umów. </w:t>
      </w:r>
    </w:p>
    <w:p w14:paraId="6C45010C" w14:textId="2E460D51" w:rsidR="00AD02CA" w:rsidRPr="00B654AE" w:rsidRDefault="00AD02CA" w:rsidP="00A81CCB">
      <w:pPr>
        <w:spacing w:after="0" w:line="240" w:lineRule="auto"/>
        <w:rPr>
          <w:rFonts w:cstheme="minorHAnsi"/>
        </w:rPr>
      </w:pPr>
    </w:p>
    <w:p w14:paraId="10DF42C1" w14:textId="45A0DEB1" w:rsidR="00AD02CA" w:rsidRPr="00B654AE" w:rsidRDefault="00AD02CA" w:rsidP="00A562BF">
      <w:pPr>
        <w:spacing w:after="0" w:line="240" w:lineRule="auto"/>
        <w:ind w:firstLine="720"/>
        <w:jc w:val="both"/>
        <w:rPr>
          <w:rFonts w:cstheme="minorHAnsi"/>
        </w:rPr>
      </w:pPr>
      <w:r w:rsidRPr="00B654AE">
        <w:rPr>
          <w:rFonts w:cstheme="minorHAnsi"/>
        </w:rPr>
        <w:t xml:space="preserve">Od lutego 2021 r. mieszkańcy </w:t>
      </w:r>
      <w:r w:rsidR="00C34C4D">
        <w:rPr>
          <w:rFonts w:cstheme="minorHAnsi"/>
        </w:rPr>
        <w:t>gminy</w:t>
      </w:r>
      <w:r w:rsidRPr="00B654AE">
        <w:rPr>
          <w:rFonts w:cstheme="minorHAnsi"/>
        </w:rPr>
        <w:t xml:space="preserve"> mogą bezpłatnie pobrać i korzystać z aplikacji ,,Kiedy śmieci”. Aplikacja umożliwia przeglądanie harmonogramu odbioru odpadów w wybranej lokalizacji bez konieczności drukowania harmonogramu. Mieszkaniec otrzymuje (w zależności od ustawień </w:t>
      </w:r>
      <w:r w:rsidR="00A562BF">
        <w:rPr>
          <w:rFonts w:cstheme="minorHAnsi"/>
        </w:rPr>
        <w:br/>
      </w:r>
      <w:r w:rsidRPr="00B654AE">
        <w:rPr>
          <w:rFonts w:cstheme="minorHAnsi"/>
        </w:rPr>
        <w:t>od 1 do 5 dni wcześniej) powiadomienie o konieczności wystawienia odpowiedniego worka lub pojemnika.</w:t>
      </w:r>
    </w:p>
    <w:p w14:paraId="795F5653" w14:textId="77777777" w:rsidR="00AD02CA" w:rsidRPr="00B654AE" w:rsidRDefault="00AD02CA" w:rsidP="00A81CCB">
      <w:pPr>
        <w:spacing w:after="0" w:line="240" w:lineRule="auto"/>
        <w:rPr>
          <w:rFonts w:cstheme="minorHAnsi"/>
        </w:rPr>
      </w:pPr>
    </w:p>
    <w:p w14:paraId="36E2C159" w14:textId="364EAE31" w:rsidR="000B0FF2" w:rsidRPr="00B654AE" w:rsidRDefault="000B0FF2" w:rsidP="001E214D">
      <w:pPr>
        <w:spacing w:after="0" w:line="240" w:lineRule="auto"/>
        <w:ind w:firstLine="720"/>
        <w:jc w:val="both"/>
        <w:rPr>
          <w:rFonts w:cstheme="minorHAnsi"/>
        </w:rPr>
      </w:pPr>
      <w:r w:rsidRPr="00B654AE">
        <w:rPr>
          <w:rFonts w:cstheme="minorHAnsi"/>
        </w:rPr>
        <w:t xml:space="preserve">Na terenie miasta Kazimierza Wielka przy ul. Budzyńskiej funkcjonuje </w:t>
      </w:r>
      <w:r w:rsidRPr="00B654AE">
        <w:rPr>
          <w:rFonts w:cstheme="minorHAnsi"/>
          <w:b/>
        </w:rPr>
        <w:t>Gminny Punkt Selektywnej Zbiórki Odpadów Komunalnych (PSZOK)</w:t>
      </w:r>
      <w:r w:rsidR="001E214D">
        <w:rPr>
          <w:rStyle w:val="Odwoanieprzypisudolnego"/>
          <w:rFonts w:cstheme="minorHAnsi"/>
          <w:b/>
        </w:rPr>
        <w:footnoteReference w:id="33"/>
      </w:r>
      <w:r w:rsidRPr="00B654AE">
        <w:rPr>
          <w:rFonts w:cstheme="minorHAnsi"/>
          <w:b/>
        </w:rPr>
        <w:t>.</w:t>
      </w:r>
      <w:r w:rsidRPr="00B654AE">
        <w:rPr>
          <w:rFonts w:cstheme="minorHAnsi"/>
        </w:rPr>
        <w:t xml:space="preserve"> </w:t>
      </w:r>
      <w:r w:rsidR="00C34C4D">
        <w:rPr>
          <w:rFonts w:cstheme="minorHAnsi"/>
        </w:rPr>
        <w:t>Stanowi on</w:t>
      </w:r>
      <w:r w:rsidRPr="00B654AE">
        <w:rPr>
          <w:rFonts w:cstheme="minorHAnsi"/>
        </w:rPr>
        <w:t xml:space="preserve"> miejsce na terenie gminy, w którym mieszkańcy pozostawiać mogą odpady komunalne zebrane w sposób selektywny. </w:t>
      </w:r>
    </w:p>
    <w:p w14:paraId="74F18C8F" w14:textId="60D0520C" w:rsidR="000B0FF2" w:rsidRDefault="000B0FF2" w:rsidP="00A81CCB">
      <w:pPr>
        <w:spacing w:after="0" w:line="240" w:lineRule="auto"/>
        <w:jc w:val="both"/>
        <w:rPr>
          <w:rFonts w:cstheme="minorHAnsi"/>
        </w:rPr>
      </w:pPr>
      <w:r w:rsidRPr="00B654AE">
        <w:rPr>
          <w:rFonts w:cstheme="minorHAnsi"/>
        </w:rPr>
        <w:t xml:space="preserve">W PSZOK-u przyjmowane są frakcje odpadów komunalnych obejmujące m.in. odpady wielkogabarytowe, zużyty sprzęt elektryczny i elektroniczny, opakowania po środkach chemicznych, przeterminowane leki, baterie, małe akumulatory, opony, odpady z remontów. Mieszkańcy mogą </w:t>
      </w:r>
      <w:r w:rsidRPr="00B654AE">
        <w:rPr>
          <w:rFonts w:cstheme="minorHAnsi"/>
        </w:rPr>
        <w:lastRenderedPageBreak/>
        <w:t>również korzystać z pojemników na zużyte baterie znajduje się m</w:t>
      </w:r>
      <w:r w:rsidR="00343303">
        <w:rPr>
          <w:rFonts w:cstheme="minorHAnsi"/>
        </w:rPr>
        <w:t>.</w:t>
      </w:r>
      <w:r w:rsidRPr="00B654AE">
        <w:rPr>
          <w:rFonts w:cstheme="minorHAnsi"/>
        </w:rPr>
        <w:t>in. w obiektach użyteczności publicznej tj. Urz</w:t>
      </w:r>
      <w:r w:rsidR="00343303">
        <w:rPr>
          <w:rFonts w:cstheme="minorHAnsi"/>
        </w:rPr>
        <w:t>ędzie</w:t>
      </w:r>
      <w:r w:rsidRPr="00B654AE">
        <w:rPr>
          <w:rFonts w:cstheme="minorHAnsi"/>
        </w:rPr>
        <w:t xml:space="preserve"> Miasta i Gminy oraz placówkach oświatowych i kulturalne na terenie </w:t>
      </w:r>
      <w:r w:rsidR="00343303">
        <w:rPr>
          <w:rFonts w:cstheme="minorHAnsi"/>
        </w:rPr>
        <w:t>g</w:t>
      </w:r>
      <w:r w:rsidRPr="00B654AE">
        <w:rPr>
          <w:rFonts w:cstheme="minorHAnsi"/>
        </w:rPr>
        <w:t>miny.</w:t>
      </w:r>
    </w:p>
    <w:p w14:paraId="32E87B24" w14:textId="2BEE0234" w:rsidR="007564F4" w:rsidRDefault="007564F4" w:rsidP="007564F4">
      <w:pPr>
        <w:pStyle w:val="Bezodstpw"/>
        <w:ind w:firstLine="720"/>
        <w:jc w:val="both"/>
        <w:rPr>
          <w:rFonts w:cstheme="minorHAnsi"/>
        </w:rPr>
      </w:pPr>
      <w:r>
        <w:t xml:space="preserve">W 2021r. mieszkańcy Gminy Kazimierza Wielka oddali do gminnego PSZOK-u łącznie </w:t>
      </w:r>
      <w:r w:rsidRPr="009C3BE1">
        <w:rPr>
          <w:b/>
        </w:rPr>
        <w:t>37,14 Mg odpadów</w:t>
      </w:r>
      <w:r>
        <w:t>.</w:t>
      </w:r>
    </w:p>
    <w:p w14:paraId="78F51526" w14:textId="34810EA9" w:rsidR="007564F4" w:rsidRDefault="00343303" w:rsidP="007564F4">
      <w:pPr>
        <w:spacing w:after="0" w:line="240" w:lineRule="auto"/>
        <w:ind w:firstLine="720"/>
        <w:jc w:val="both"/>
        <w:rPr>
          <w:rFonts w:cstheme="minorHAnsi"/>
        </w:rPr>
      </w:pPr>
      <w:r>
        <w:rPr>
          <w:rFonts w:cstheme="minorHAnsi"/>
        </w:rPr>
        <w:t>O</w:t>
      </w:r>
      <w:r w:rsidR="000B0FF2" w:rsidRPr="00B654AE">
        <w:rPr>
          <w:rFonts w:cstheme="minorHAnsi"/>
        </w:rPr>
        <w:t>d 202</w:t>
      </w:r>
      <w:r>
        <w:rPr>
          <w:rFonts w:cstheme="minorHAnsi"/>
        </w:rPr>
        <w:t>0r. mieszkańcy mogą też wrzucać nakrętki do metalowych pojemników „Serca”</w:t>
      </w:r>
      <w:r>
        <w:rPr>
          <w:rStyle w:val="Odwoanieprzypisudolnego"/>
          <w:rFonts w:cstheme="minorHAnsi"/>
        </w:rPr>
        <w:footnoteReference w:id="34"/>
      </w:r>
      <w:r w:rsidR="000B0FF2" w:rsidRPr="00B654AE">
        <w:rPr>
          <w:rFonts w:cstheme="minorHAnsi"/>
        </w:rPr>
        <w:t xml:space="preserve"> </w:t>
      </w:r>
      <w:r w:rsidR="00DB259B">
        <w:rPr>
          <w:rFonts w:cstheme="minorHAnsi"/>
        </w:rPr>
        <w:br/>
      </w:r>
      <w:r w:rsidR="000B0FF2" w:rsidRPr="00B654AE">
        <w:rPr>
          <w:rFonts w:cstheme="minorHAnsi"/>
        </w:rPr>
        <w:t>w ramach działań mających na celu wzmocnienie selektywnej zbiórki odpadów</w:t>
      </w:r>
      <w:r w:rsidR="003A3269">
        <w:rPr>
          <w:rFonts w:cstheme="minorHAnsi"/>
        </w:rPr>
        <w:t>.</w:t>
      </w:r>
    </w:p>
    <w:p w14:paraId="4E5D3B2F" w14:textId="77777777" w:rsidR="006C19B0" w:rsidRDefault="006C19B0" w:rsidP="007564F4">
      <w:pPr>
        <w:pStyle w:val="Bezodstpw"/>
        <w:jc w:val="center"/>
        <w:rPr>
          <w:sz w:val="20"/>
          <w:szCs w:val="20"/>
        </w:rPr>
      </w:pPr>
    </w:p>
    <w:p w14:paraId="0909E36C" w14:textId="625412AC" w:rsidR="007564F4" w:rsidRPr="007564F4" w:rsidRDefault="007564F4" w:rsidP="007564F4">
      <w:pPr>
        <w:pStyle w:val="Bezodstpw"/>
        <w:jc w:val="center"/>
        <w:rPr>
          <w:rFonts w:cstheme="minorHAnsi"/>
          <w:sz w:val="20"/>
          <w:szCs w:val="20"/>
        </w:rPr>
      </w:pPr>
      <w:bookmarkStart w:id="121" w:name="_Toc114216261"/>
      <w:r w:rsidRPr="007564F4">
        <w:rPr>
          <w:sz w:val="20"/>
          <w:szCs w:val="20"/>
        </w:rPr>
        <w:t xml:space="preserve">Zdjęcie </w:t>
      </w:r>
      <w:r w:rsidRPr="007564F4">
        <w:rPr>
          <w:sz w:val="20"/>
          <w:szCs w:val="20"/>
        </w:rPr>
        <w:fldChar w:fldCharType="begin"/>
      </w:r>
      <w:r w:rsidRPr="007564F4">
        <w:rPr>
          <w:sz w:val="20"/>
          <w:szCs w:val="20"/>
        </w:rPr>
        <w:instrText xml:space="preserve"> SEQ Zdjęcie \* ARABIC </w:instrText>
      </w:r>
      <w:r w:rsidRPr="007564F4">
        <w:rPr>
          <w:sz w:val="20"/>
          <w:szCs w:val="20"/>
        </w:rPr>
        <w:fldChar w:fldCharType="separate"/>
      </w:r>
      <w:r w:rsidRPr="007564F4">
        <w:rPr>
          <w:noProof/>
          <w:sz w:val="20"/>
          <w:szCs w:val="20"/>
        </w:rPr>
        <w:t>8</w:t>
      </w:r>
      <w:r w:rsidRPr="007564F4">
        <w:rPr>
          <w:sz w:val="20"/>
          <w:szCs w:val="20"/>
        </w:rPr>
        <w:fldChar w:fldCharType="end"/>
      </w:r>
      <w:r w:rsidR="00DB259B">
        <w:rPr>
          <w:sz w:val="20"/>
          <w:szCs w:val="20"/>
        </w:rPr>
        <w:t xml:space="preserve"> Metalowe pojemniki typu „Serca” na nakrętki</w:t>
      </w:r>
      <w:bookmarkEnd w:id="121"/>
    </w:p>
    <w:p w14:paraId="4A1E51E3" w14:textId="77777777" w:rsidR="007564F4" w:rsidRPr="007564F4" w:rsidRDefault="007564F4" w:rsidP="007564F4">
      <w:pPr>
        <w:spacing w:after="0" w:line="240" w:lineRule="auto"/>
        <w:ind w:firstLine="720"/>
        <w:jc w:val="center"/>
        <w:rPr>
          <w:rFonts w:cstheme="minorHAnsi"/>
          <w:sz w:val="20"/>
          <w:szCs w:val="20"/>
        </w:rPr>
      </w:pPr>
    </w:p>
    <w:p w14:paraId="6308D800" w14:textId="76DCE81E" w:rsidR="007564F4" w:rsidRPr="007564F4" w:rsidRDefault="007564F4" w:rsidP="007564F4">
      <w:pPr>
        <w:spacing w:after="0"/>
        <w:jc w:val="center"/>
        <w:rPr>
          <w:rFonts w:ascii="Times New Roman" w:hAnsi="Times New Roman"/>
          <w:color w:val="099FA7"/>
          <w:sz w:val="20"/>
          <w:szCs w:val="20"/>
        </w:rPr>
      </w:pPr>
      <w:r w:rsidRPr="007564F4">
        <w:rPr>
          <w:rFonts w:ascii="Times New Roman" w:hAnsi="Times New Roman"/>
          <w:noProof/>
          <w:color w:val="099FA7"/>
          <w:sz w:val="20"/>
          <w:szCs w:val="20"/>
          <w:lang w:eastAsia="pl-PL"/>
        </w:rPr>
        <w:drawing>
          <wp:inline distT="0" distB="0" distL="0" distR="0" wp14:anchorId="4929AEC2" wp14:editId="5F222EE7">
            <wp:extent cx="2702534" cy="1800000"/>
            <wp:effectExtent l="133350" t="76200" r="79375" b="124460"/>
            <wp:docPr id="61" name="Obraz 61" descr="C:\Users\d.bienkunska\Desktop\Raport o stanie miasta 2020\fb_img_1620805982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bienkunska\Desktop\Raport o stanie miasta 2020\fb_img_162080598228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02534"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564F4">
        <w:rPr>
          <w:rFonts w:ascii="Times New Roman" w:hAnsi="Times New Roman"/>
          <w:noProof/>
          <w:color w:val="099FA7"/>
          <w:sz w:val="20"/>
          <w:szCs w:val="20"/>
          <w:lang w:eastAsia="pl-PL"/>
        </w:rPr>
        <w:drawing>
          <wp:inline distT="0" distB="0" distL="0" distR="0" wp14:anchorId="3D6E395F" wp14:editId="489BC91A">
            <wp:extent cx="1350000" cy="1800000"/>
            <wp:effectExtent l="133350" t="76200" r="79375" b="124460"/>
            <wp:docPr id="62" name="Obraz 62" descr="C:\Users\d.bienkunska\Desktop\Raport o stanie miasta 2020\fb_img_162080599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bienkunska\Desktop\Raport o stanie miasta 2020\fb_img_16208059920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553567C" w14:textId="5FCDF4E3" w:rsidR="007564F4" w:rsidRPr="007564F4" w:rsidRDefault="007564F4" w:rsidP="007564F4">
      <w:pPr>
        <w:pStyle w:val="Bezodstpw"/>
        <w:jc w:val="center"/>
        <w:rPr>
          <w:sz w:val="20"/>
          <w:szCs w:val="20"/>
        </w:rPr>
      </w:pPr>
      <w:r w:rsidRPr="007564F4">
        <w:rPr>
          <w:sz w:val="20"/>
          <w:szCs w:val="20"/>
        </w:rPr>
        <w:t>Źródło:</w:t>
      </w:r>
      <w:r w:rsidR="00DB259B">
        <w:rPr>
          <w:sz w:val="20"/>
          <w:szCs w:val="20"/>
        </w:rPr>
        <w:t xml:space="preserve"> Raport o stanie gminy za 2021r. s. 99</w:t>
      </w:r>
    </w:p>
    <w:p w14:paraId="7576A0EF" w14:textId="77777777" w:rsidR="007564F4" w:rsidRDefault="007564F4" w:rsidP="007564F4">
      <w:pPr>
        <w:spacing w:after="0" w:line="240" w:lineRule="auto"/>
        <w:ind w:firstLine="720"/>
        <w:jc w:val="both"/>
        <w:rPr>
          <w:rFonts w:cstheme="minorHAnsi"/>
        </w:rPr>
      </w:pPr>
    </w:p>
    <w:p w14:paraId="2BC37929" w14:textId="5EEB10C3" w:rsidR="000B0FF2" w:rsidRPr="00B654AE" w:rsidRDefault="003A3269" w:rsidP="007564F4">
      <w:pPr>
        <w:spacing w:after="0" w:line="240" w:lineRule="auto"/>
        <w:ind w:firstLine="720"/>
        <w:jc w:val="both"/>
        <w:rPr>
          <w:rFonts w:cstheme="minorHAnsi"/>
        </w:rPr>
      </w:pPr>
      <w:r>
        <w:rPr>
          <w:rFonts w:cstheme="minorHAnsi"/>
        </w:rPr>
        <w:t xml:space="preserve"> </w:t>
      </w:r>
      <w:r w:rsidR="00D83393">
        <w:rPr>
          <w:rFonts w:cstheme="minorHAnsi"/>
        </w:rPr>
        <w:t>Na terenie gminy obowiązuje uchwała nr XXXVII/292/2020 Rady Miejskiej w Kazimierzy Wielkiej z dnia 29 grudnia 2020r. w sprawie uchwalenia „Regulaminu utrzymania czystości i porządku na terenie gminy Kazimierza Wielka”</w:t>
      </w:r>
      <w:r w:rsidR="00D83393">
        <w:rPr>
          <w:rStyle w:val="Odwoanieprzypisudolnego"/>
          <w:rFonts w:cstheme="minorHAnsi"/>
        </w:rPr>
        <w:footnoteReference w:id="35"/>
      </w:r>
      <w:r w:rsidR="00D83393">
        <w:rPr>
          <w:rFonts w:cstheme="minorHAnsi"/>
        </w:rPr>
        <w:t xml:space="preserve">. </w:t>
      </w:r>
    </w:p>
    <w:p w14:paraId="1F08CA96" w14:textId="02E64E52" w:rsidR="005130A7" w:rsidRPr="00B654AE" w:rsidRDefault="0099259F" w:rsidP="00824DDA">
      <w:pPr>
        <w:spacing w:after="0" w:line="240" w:lineRule="auto"/>
        <w:jc w:val="both"/>
        <w:rPr>
          <w:rFonts w:cstheme="minorHAnsi"/>
          <w:color w:val="FF0000"/>
        </w:rPr>
      </w:pPr>
      <w:r w:rsidRPr="00B654AE">
        <w:rPr>
          <w:rFonts w:cstheme="minorHAnsi"/>
        </w:rPr>
        <w:tab/>
      </w:r>
      <w:bookmarkStart w:id="122" w:name="_Hlk86326126"/>
    </w:p>
    <w:p w14:paraId="5CD93009" w14:textId="03E5C2A2" w:rsidR="003B3B04" w:rsidRDefault="00914B14" w:rsidP="00D83393">
      <w:pPr>
        <w:pStyle w:val="Bezodstpw"/>
        <w:ind w:firstLine="720"/>
        <w:jc w:val="both"/>
        <w:rPr>
          <w:rFonts w:asciiTheme="minorHAnsi" w:hAnsiTheme="minorHAnsi" w:cstheme="minorHAnsi"/>
        </w:rPr>
      </w:pPr>
      <w:r w:rsidRPr="00B654AE">
        <w:rPr>
          <w:rFonts w:asciiTheme="minorHAnsi" w:hAnsiTheme="minorHAnsi" w:cstheme="minorHAnsi"/>
        </w:rPr>
        <w:t>Samorząd posiada</w:t>
      </w:r>
      <w:r w:rsidR="005130A7" w:rsidRPr="00B654AE">
        <w:rPr>
          <w:rFonts w:asciiTheme="minorHAnsi" w:hAnsiTheme="minorHAnsi" w:cstheme="minorHAnsi"/>
        </w:rPr>
        <w:t xml:space="preserve"> opracowany</w:t>
      </w:r>
      <w:r w:rsidR="00B3128A" w:rsidRPr="00B654AE">
        <w:rPr>
          <w:rFonts w:asciiTheme="minorHAnsi" w:hAnsiTheme="minorHAnsi" w:cstheme="minorHAnsi"/>
        </w:rPr>
        <w:t xml:space="preserve"> </w:t>
      </w:r>
      <w:r w:rsidR="00327255" w:rsidRPr="00B654AE">
        <w:rPr>
          <w:rFonts w:asciiTheme="minorHAnsi" w:hAnsiTheme="minorHAnsi" w:cstheme="minorHAnsi"/>
          <w:i/>
          <w:iCs/>
        </w:rPr>
        <w:t>Regulamin realizowania przez Gminę Kazimierza Wielka usługi usuwania odpadów zawierających azbest z terenu Miasta i Gminy Kazimierza Wielka</w:t>
      </w:r>
      <w:r w:rsidR="00D83393">
        <w:rPr>
          <w:rStyle w:val="Odwoanieprzypisudolnego"/>
          <w:rFonts w:asciiTheme="minorHAnsi" w:hAnsiTheme="minorHAnsi" w:cstheme="minorHAnsi"/>
          <w:i/>
          <w:iCs/>
        </w:rPr>
        <w:footnoteReference w:id="36"/>
      </w:r>
      <w:r w:rsidR="000F72EE">
        <w:rPr>
          <w:rFonts w:asciiTheme="minorHAnsi" w:hAnsiTheme="minorHAnsi" w:cstheme="minorHAnsi"/>
          <w:i/>
          <w:iCs/>
        </w:rPr>
        <w:t>.</w:t>
      </w:r>
      <w:r w:rsidR="00327255" w:rsidRPr="00B654AE">
        <w:rPr>
          <w:rFonts w:asciiTheme="minorHAnsi" w:hAnsiTheme="minorHAnsi" w:cstheme="minorHAnsi"/>
          <w:i/>
          <w:iCs/>
        </w:rPr>
        <w:t xml:space="preserve"> </w:t>
      </w:r>
      <w:r w:rsidR="005130A7" w:rsidRPr="00B654AE">
        <w:rPr>
          <w:rFonts w:asciiTheme="minorHAnsi" w:hAnsiTheme="minorHAnsi" w:cstheme="minorHAnsi"/>
        </w:rPr>
        <w:t xml:space="preserve">Realizując postanowienia zawarte w </w:t>
      </w:r>
      <w:r w:rsidR="00814FCD" w:rsidRPr="000F72EE">
        <w:rPr>
          <w:rFonts w:asciiTheme="minorHAnsi" w:hAnsiTheme="minorHAnsi" w:cstheme="minorHAnsi"/>
          <w:i/>
          <w:iCs/>
        </w:rPr>
        <w:t>Regulaminie</w:t>
      </w:r>
      <w:r w:rsidR="005130A7" w:rsidRPr="00B654AE">
        <w:rPr>
          <w:rFonts w:asciiTheme="minorHAnsi" w:hAnsiTheme="minorHAnsi" w:cstheme="minorHAnsi"/>
        </w:rPr>
        <w:t xml:space="preserve"> gmina zajmuje się usuwaniem i unieszkodliwianiem odpadów zawierających azbest z wszelkich budynków</w:t>
      </w:r>
      <w:bookmarkEnd w:id="122"/>
      <w:r w:rsidR="000F72EE">
        <w:rPr>
          <w:rFonts w:asciiTheme="minorHAnsi" w:hAnsiTheme="minorHAnsi" w:cstheme="minorHAnsi"/>
        </w:rPr>
        <w:t xml:space="preserve"> korzystając z dotacji (na jego utylizację) z </w:t>
      </w:r>
      <w:proofErr w:type="spellStart"/>
      <w:r w:rsidR="000F72EE">
        <w:rPr>
          <w:rFonts w:asciiTheme="minorHAnsi" w:hAnsiTheme="minorHAnsi" w:cstheme="minorHAnsi"/>
        </w:rPr>
        <w:t>WFOŚiGW</w:t>
      </w:r>
      <w:proofErr w:type="spellEnd"/>
      <w:r w:rsidR="000F72EE">
        <w:rPr>
          <w:rFonts w:asciiTheme="minorHAnsi" w:hAnsiTheme="minorHAnsi" w:cstheme="minorHAnsi"/>
        </w:rPr>
        <w:t>.</w:t>
      </w:r>
    </w:p>
    <w:p w14:paraId="18C33B11" w14:textId="14BDC4C2" w:rsidR="000D15BC" w:rsidRDefault="000D15BC" w:rsidP="000D15BC">
      <w:pPr>
        <w:pStyle w:val="Bezodstpw"/>
        <w:jc w:val="both"/>
        <w:rPr>
          <w:rFonts w:asciiTheme="minorHAnsi" w:hAnsiTheme="minorHAnsi" w:cstheme="minorHAnsi"/>
        </w:rPr>
      </w:pPr>
    </w:p>
    <w:p w14:paraId="4F320830" w14:textId="1FA5B4E3" w:rsidR="000D15BC" w:rsidRDefault="000D15BC" w:rsidP="000D15BC">
      <w:pPr>
        <w:pStyle w:val="Bezodstpw"/>
        <w:jc w:val="both"/>
        <w:rPr>
          <w:rFonts w:asciiTheme="minorHAnsi" w:hAnsiTheme="minorHAnsi" w:cstheme="minorHAnsi"/>
        </w:rPr>
      </w:pPr>
      <w:r>
        <w:rPr>
          <w:rFonts w:asciiTheme="minorHAnsi" w:hAnsiTheme="minorHAnsi" w:cstheme="minorHAnsi"/>
        </w:rPr>
        <w:t>Potrzeby:</w:t>
      </w:r>
    </w:p>
    <w:p w14:paraId="3E52859C" w14:textId="50FCA0E8" w:rsidR="000D15BC" w:rsidRPr="00B654AE" w:rsidRDefault="000D15BC" w:rsidP="000D15BC">
      <w:pPr>
        <w:pStyle w:val="Bezodstpw"/>
        <w:jc w:val="both"/>
        <w:rPr>
          <w:rFonts w:asciiTheme="minorHAnsi" w:hAnsiTheme="minorHAnsi" w:cstheme="minorHAnsi"/>
        </w:rPr>
      </w:pPr>
      <w:r w:rsidRPr="000D15BC">
        <w:rPr>
          <w:rFonts w:asciiTheme="minorHAnsi" w:hAnsiTheme="minorHAnsi" w:cstheme="minorHAnsi"/>
        </w:rPr>
        <w:t>Gmina chciałaby stworzyć nowy punkt selektywnego zbierania odpadów komunalnych, znajdowałby się on w miejscowości Broniszów, w którym mieszkańcy mogliby pozostawiać odpady komunalne zebrane w sposób selektywny.</w:t>
      </w:r>
    </w:p>
    <w:p w14:paraId="6E733CB7" w14:textId="5AD86620" w:rsidR="00DC0B9B" w:rsidRPr="00B654AE" w:rsidRDefault="00DC0B9B" w:rsidP="00A81CCB">
      <w:pPr>
        <w:pStyle w:val="Bezodstpw"/>
        <w:jc w:val="both"/>
        <w:rPr>
          <w:rFonts w:asciiTheme="minorHAnsi" w:hAnsiTheme="minorHAnsi" w:cstheme="minorHAnsi"/>
        </w:rPr>
      </w:pPr>
    </w:p>
    <w:p w14:paraId="25A4D2CA" w14:textId="4AD40AF1" w:rsidR="007D27E5" w:rsidRPr="00B654AE" w:rsidRDefault="00061869">
      <w:pPr>
        <w:pStyle w:val="Nagwek2"/>
        <w:numPr>
          <w:ilvl w:val="1"/>
          <w:numId w:val="42"/>
        </w:numPr>
        <w:spacing w:before="0" w:after="0" w:line="240" w:lineRule="auto"/>
        <w:rPr>
          <w:rFonts w:asciiTheme="minorHAnsi" w:hAnsiTheme="minorHAnsi" w:cstheme="minorHAnsi"/>
          <w:i w:val="0"/>
          <w:iCs w:val="0"/>
          <w:sz w:val="26"/>
          <w:szCs w:val="26"/>
        </w:rPr>
      </w:pPr>
      <w:bookmarkStart w:id="123" w:name="_Toc114218042"/>
      <w:r>
        <w:rPr>
          <w:rFonts w:asciiTheme="minorHAnsi" w:hAnsiTheme="minorHAnsi" w:cstheme="minorHAnsi"/>
          <w:i w:val="0"/>
          <w:iCs w:val="0"/>
          <w:sz w:val="26"/>
          <w:szCs w:val="26"/>
        </w:rPr>
        <w:t>Ciepłownictwo</w:t>
      </w:r>
      <w:bookmarkEnd w:id="123"/>
    </w:p>
    <w:p w14:paraId="5A0B1A17" w14:textId="77777777" w:rsidR="00370D3C" w:rsidRPr="00B654AE" w:rsidRDefault="00370D3C" w:rsidP="00A81CCB">
      <w:pPr>
        <w:spacing w:after="0" w:line="240" w:lineRule="auto"/>
        <w:rPr>
          <w:rFonts w:cstheme="minorHAnsi"/>
        </w:rPr>
      </w:pPr>
    </w:p>
    <w:p w14:paraId="3A90D04A" w14:textId="52DAB756" w:rsidR="000F72EE" w:rsidRPr="000F72EE" w:rsidRDefault="009A0B71" w:rsidP="000F72EE">
      <w:pPr>
        <w:pStyle w:val="Bezodstpw"/>
        <w:ind w:firstLine="360"/>
        <w:jc w:val="both"/>
        <w:rPr>
          <w:rFonts w:asciiTheme="minorHAnsi" w:hAnsiTheme="minorHAnsi" w:cstheme="minorHAnsi"/>
        </w:rPr>
      </w:pPr>
      <w:bookmarkStart w:id="124" w:name="_Toc69212084"/>
      <w:r w:rsidRPr="00B654AE">
        <w:t xml:space="preserve">Na terenie </w:t>
      </w:r>
      <w:r w:rsidR="000F72EE">
        <w:t>gminy</w:t>
      </w:r>
      <w:r w:rsidRPr="00B654AE">
        <w:t xml:space="preserve"> nie funkcjonuje scentralizowany system ciepłowniczy</w:t>
      </w:r>
      <w:r w:rsidR="000F72EE">
        <w:t>, działają 3 lokalne kotłownie obsługujące zabudowę w centrum miasta. W</w:t>
      </w:r>
      <w:r w:rsidR="000F72EE" w:rsidRPr="000F72EE">
        <w:rPr>
          <w:rFonts w:asciiTheme="minorHAnsi" w:hAnsiTheme="minorHAnsi" w:cstheme="minorHAnsi"/>
        </w:rPr>
        <w:t xml:space="preserve"> 2021</w:t>
      </w:r>
      <w:r w:rsidR="000F72EE">
        <w:rPr>
          <w:rFonts w:asciiTheme="minorHAnsi" w:hAnsiTheme="minorHAnsi" w:cstheme="minorHAnsi"/>
        </w:rPr>
        <w:t>r.</w:t>
      </w:r>
      <w:r w:rsidR="000F72EE" w:rsidRPr="000F72EE">
        <w:rPr>
          <w:rFonts w:asciiTheme="minorHAnsi" w:hAnsiTheme="minorHAnsi" w:cstheme="minorHAnsi"/>
        </w:rPr>
        <w:t xml:space="preserve"> w związku z likwidacją Komunalnego Związku Ciepłownictwa „Ponidzie” z siedzibą w Busku – Zdroju, Kazimierskie Przedsiębiorstwo Komunalne sp.</w:t>
      </w:r>
      <w:r w:rsidR="000F72EE">
        <w:rPr>
          <w:rFonts w:asciiTheme="minorHAnsi" w:hAnsiTheme="minorHAnsi" w:cstheme="minorHAnsi"/>
        </w:rPr>
        <w:t xml:space="preserve"> </w:t>
      </w:r>
      <w:r w:rsidR="000F72EE" w:rsidRPr="000F72EE">
        <w:rPr>
          <w:rFonts w:asciiTheme="minorHAnsi" w:hAnsiTheme="minorHAnsi" w:cstheme="minorHAnsi"/>
        </w:rPr>
        <w:t xml:space="preserve">z o.o. przejęło zadania własne gminy w zakresie zaopatrzenia mieszkańców </w:t>
      </w:r>
      <w:r w:rsidR="000F72EE">
        <w:rPr>
          <w:rFonts w:asciiTheme="minorHAnsi" w:hAnsiTheme="minorHAnsi" w:cstheme="minorHAnsi"/>
        </w:rPr>
        <w:t>g</w:t>
      </w:r>
      <w:r w:rsidR="000F72EE" w:rsidRPr="000F72EE">
        <w:rPr>
          <w:rFonts w:asciiTheme="minorHAnsi" w:hAnsiTheme="minorHAnsi" w:cstheme="minorHAnsi"/>
        </w:rPr>
        <w:t xml:space="preserve">miny </w:t>
      </w:r>
      <w:r w:rsidR="000F72EE">
        <w:rPr>
          <w:rFonts w:asciiTheme="minorHAnsi" w:hAnsiTheme="minorHAnsi" w:cstheme="minorHAnsi"/>
        </w:rPr>
        <w:br/>
      </w:r>
      <w:r w:rsidR="000F72EE" w:rsidRPr="000F72EE">
        <w:rPr>
          <w:rFonts w:asciiTheme="minorHAnsi" w:hAnsiTheme="minorHAnsi" w:cstheme="minorHAnsi"/>
        </w:rPr>
        <w:t>w ciepło.</w:t>
      </w:r>
    </w:p>
    <w:p w14:paraId="4A1D8B79" w14:textId="7F69CABF" w:rsidR="009A0B71" w:rsidRPr="00B654AE" w:rsidRDefault="009A0B71" w:rsidP="00A81CCB">
      <w:pPr>
        <w:pStyle w:val="Bezodstpw"/>
        <w:ind w:firstLine="360"/>
        <w:jc w:val="both"/>
        <w:rPr>
          <w:rFonts w:asciiTheme="minorHAnsi" w:hAnsiTheme="minorHAnsi" w:cstheme="minorHAnsi"/>
          <w:color w:val="FF0000"/>
        </w:rPr>
      </w:pPr>
      <w:r w:rsidRPr="00B654AE">
        <w:t xml:space="preserve">Kotłownie w celach grzewczych wykorzystują paliwo w postaci węgla kamiennego (groszek) </w:t>
      </w:r>
      <w:r w:rsidR="000F72EE">
        <w:br/>
        <w:t>o</w:t>
      </w:r>
      <w:r w:rsidRPr="00B654AE">
        <w:t xml:space="preserve"> wartości opałowej 26-28 MJ/kg i sprawności 92%.</w:t>
      </w:r>
    </w:p>
    <w:p w14:paraId="42DE4B1A" w14:textId="72F3E8E2" w:rsidR="009A0B71" w:rsidRDefault="009A0B71" w:rsidP="00A81CCB">
      <w:pPr>
        <w:pStyle w:val="Bezodstpw"/>
        <w:ind w:firstLine="360"/>
        <w:jc w:val="both"/>
      </w:pPr>
      <w:r w:rsidRPr="00B654AE">
        <w:lastRenderedPageBreak/>
        <w:t xml:space="preserve">Na pozostałym obszarze </w:t>
      </w:r>
      <w:r w:rsidR="000F72EE">
        <w:t>gminy</w:t>
      </w:r>
      <w:r w:rsidRPr="00B654AE">
        <w:t xml:space="preserve">, niepodłączonym do </w:t>
      </w:r>
      <w:r w:rsidR="00B266F3">
        <w:t>w/w kotłowni</w:t>
      </w:r>
      <w:r w:rsidRPr="00B654AE">
        <w:t xml:space="preserve">, ciepło dostarczane jest za pomocą indywidualnych kotłowni i systemów grzewczych, które zaspokajają potrzeby budynków mieszkalnych oraz obiektów publicznych. W celach grzewczych najczęściej wykorzystywane są paliwa stałe, takie jak węgiel (miał, </w:t>
      </w:r>
      <w:proofErr w:type="spellStart"/>
      <w:r w:rsidRPr="00B654AE">
        <w:t>ekogroszek</w:t>
      </w:r>
      <w:proofErr w:type="spellEnd"/>
      <w:r w:rsidRPr="00B654AE">
        <w:t>) oraz drewno. W niewielkim stopniu wykorzystywana jest energia elektryczna, olej opałowy.</w:t>
      </w:r>
    </w:p>
    <w:p w14:paraId="123A0D22" w14:textId="51E543C6" w:rsidR="00B266F3" w:rsidRDefault="00B266F3" w:rsidP="00A81CCB">
      <w:pPr>
        <w:pStyle w:val="Bezodstpw"/>
        <w:ind w:firstLine="360"/>
        <w:jc w:val="both"/>
      </w:pPr>
      <w:r>
        <w:t xml:space="preserve">Na terenie szkoły w Cudzynowicach znajduje się urządzenie przeznaczone do wytwarzania energii geotermalnej do produkcji ciepła z OZE o mocy nie przekraczającej 100 </w:t>
      </w:r>
      <w:proofErr w:type="spellStart"/>
      <w:r>
        <w:t>kW.</w:t>
      </w:r>
      <w:proofErr w:type="spellEnd"/>
    </w:p>
    <w:p w14:paraId="0264C364" w14:textId="6EA892B7" w:rsidR="00061869" w:rsidRDefault="00061869" w:rsidP="00A81CCB">
      <w:pPr>
        <w:pStyle w:val="Bezodstpw"/>
        <w:ind w:firstLine="360"/>
        <w:jc w:val="both"/>
      </w:pPr>
    </w:p>
    <w:p w14:paraId="02E8151D" w14:textId="03625699" w:rsidR="007A2275" w:rsidRPr="00B654AE" w:rsidRDefault="007D27E5">
      <w:pPr>
        <w:pStyle w:val="Nagwek2"/>
        <w:numPr>
          <w:ilvl w:val="1"/>
          <w:numId w:val="42"/>
        </w:numPr>
        <w:spacing w:before="0" w:after="0" w:line="240" w:lineRule="auto"/>
        <w:rPr>
          <w:rFonts w:asciiTheme="minorHAnsi" w:hAnsiTheme="minorHAnsi" w:cstheme="minorHAnsi"/>
          <w:i w:val="0"/>
          <w:iCs w:val="0"/>
          <w:sz w:val="26"/>
          <w:szCs w:val="26"/>
        </w:rPr>
      </w:pPr>
      <w:bookmarkStart w:id="125" w:name="_Toc114218043"/>
      <w:r w:rsidRPr="00B654AE">
        <w:rPr>
          <w:rFonts w:asciiTheme="minorHAnsi" w:hAnsiTheme="minorHAnsi" w:cstheme="minorHAnsi"/>
          <w:i w:val="0"/>
          <w:iCs w:val="0"/>
          <w:sz w:val="26"/>
          <w:szCs w:val="26"/>
        </w:rPr>
        <w:t>Energetyka i telekomunikacja</w:t>
      </w:r>
      <w:bookmarkEnd w:id="124"/>
      <w:bookmarkEnd w:id="125"/>
    </w:p>
    <w:p w14:paraId="6EA0DBAF" w14:textId="77777777" w:rsidR="00370D3C" w:rsidRPr="00B654AE" w:rsidRDefault="00370D3C" w:rsidP="00A81CCB">
      <w:pPr>
        <w:spacing w:after="0" w:line="240" w:lineRule="auto"/>
        <w:rPr>
          <w:rFonts w:cstheme="minorHAnsi"/>
        </w:rPr>
      </w:pPr>
    </w:p>
    <w:p w14:paraId="7689BC48" w14:textId="68E68118" w:rsidR="007A2275" w:rsidRPr="00B654AE" w:rsidRDefault="007A2275" w:rsidP="00A81CCB">
      <w:pPr>
        <w:pStyle w:val="Bezodstpw"/>
        <w:ind w:firstLine="360"/>
        <w:jc w:val="both"/>
        <w:rPr>
          <w:rFonts w:asciiTheme="minorHAnsi" w:hAnsiTheme="minorHAnsi" w:cstheme="minorHAnsi"/>
        </w:rPr>
      </w:pPr>
      <w:r w:rsidRPr="00B654AE">
        <w:rPr>
          <w:rFonts w:asciiTheme="minorHAnsi" w:hAnsiTheme="minorHAnsi" w:cstheme="minorHAnsi"/>
        </w:rPr>
        <w:t xml:space="preserve">W procesie zapewnienia dostaw energii elektrycznej dla mieszkańców </w:t>
      </w:r>
      <w:r w:rsidR="008D0FE3" w:rsidRPr="00B654AE">
        <w:rPr>
          <w:rFonts w:asciiTheme="minorHAnsi" w:hAnsiTheme="minorHAnsi" w:cstheme="minorHAnsi"/>
        </w:rPr>
        <w:t>gminy</w:t>
      </w:r>
      <w:r w:rsidRPr="00B654AE">
        <w:rPr>
          <w:rFonts w:asciiTheme="minorHAnsi" w:hAnsiTheme="minorHAnsi" w:cstheme="minorHAnsi"/>
        </w:rPr>
        <w:t xml:space="preserve"> uczestniczą przedsiębiorstwa energetyczne zajmujące się: wytwarzaniem, przesyłaniem oraz dystrybucją tejże energii. Ważną grupę stanowią przedsiębiorstwa obrotu, sprzedające energię elektryczną odbiorcom finalnym. </w:t>
      </w:r>
    </w:p>
    <w:p w14:paraId="52B4D883" w14:textId="7D9E1112" w:rsidR="001D09E3" w:rsidRPr="00B654AE" w:rsidRDefault="001D09E3" w:rsidP="00A81CCB">
      <w:pPr>
        <w:pStyle w:val="Bezodstpw"/>
        <w:ind w:firstLine="270"/>
        <w:jc w:val="both"/>
        <w:rPr>
          <w:rFonts w:asciiTheme="minorHAnsi" w:hAnsiTheme="minorHAnsi" w:cstheme="minorHAnsi"/>
        </w:rPr>
      </w:pPr>
      <w:r w:rsidRPr="00B654AE">
        <w:rPr>
          <w:rFonts w:asciiTheme="minorHAnsi" w:hAnsiTheme="minorHAnsi" w:cstheme="minorHAnsi"/>
        </w:rPr>
        <w:t xml:space="preserve">Zaopatrzenie w energię elektryczną jest podstawowym czynnikiem niezbędnym dla egzystencji ludności, jednak użytkowanie energii wywiera największy szkodliwy wpływ na środowisko spośród wszystkich rodzajów aktywności człowieka na </w:t>
      </w:r>
      <w:r w:rsidR="00061869">
        <w:rPr>
          <w:rFonts w:asciiTheme="minorHAnsi" w:hAnsiTheme="minorHAnsi" w:cstheme="minorHAnsi"/>
        </w:rPr>
        <w:t>Z</w:t>
      </w:r>
      <w:r w:rsidRPr="00B654AE">
        <w:rPr>
          <w:rFonts w:asciiTheme="minorHAnsi" w:hAnsiTheme="minorHAnsi" w:cstheme="minorHAnsi"/>
        </w:rPr>
        <w:t>iemi. Jest to wynikiem zarówno ogromnej ilości zużywanej energii, jak i istoty przemian energetycznych, którym energia musi być poddawana w celu dostosowania do potrzeb odbiorców.</w:t>
      </w:r>
    </w:p>
    <w:p w14:paraId="30F6DBA2" w14:textId="443AAEC6" w:rsidR="00A8722D" w:rsidRDefault="00E6487C" w:rsidP="00A81CCB">
      <w:pPr>
        <w:pStyle w:val="Bezodstpw"/>
        <w:ind w:firstLine="270"/>
        <w:jc w:val="both"/>
      </w:pPr>
      <w:r w:rsidRPr="00B654AE">
        <w:t>Teren</w:t>
      </w:r>
      <w:r w:rsidR="00A8722D">
        <w:t xml:space="preserve"> g</w:t>
      </w:r>
      <w:r w:rsidRPr="00B654AE">
        <w:t xml:space="preserve">miny zaopatrywany jest w energię elektryczną liniami średniego napięcia 15 </w:t>
      </w:r>
      <w:proofErr w:type="spellStart"/>
      <w:r w:rsidRPr="00B654AE">
        <w:t>kV</w:t>
      </w:r>
      <w:proofErr w:type="spellEnd"/>
      <w:r w:rsidRPr="00B654AE">
        <w:t xml:space="preserve">, wyprowadzonych z rozdzielni wnętrzowej 15 </w:t>
      </w:r>
      <w:proofErr w:type="spellStart"/>
      <w:r w:rsidRPr="00B654AE">
        <w:t>kV</w:t>
      </w:r>
      <w:proofErr w:type="spellEnd"/>
      <w:r w:rsidRPr="00B654AE">
        <w:t xml:space="preserve">, która zlokalizowana jest na terenie stacji transformatorowo - rozdzielczej GPZ 110/15 </w:t>
      </w:r>
      <w:proofErr w:type="spellStart"/>
      <w:r w:rsidRPr="00B654AE">
        <w:t>kV</w:t>
      </w:r>
      <w:proofErr w:type="spellEnd"/>
      <w:r w:rsidRPr="00B654AE">
        <w:t xml:space="preserve"> w Kazimierzy Wielkiej, zasilanej z napowietrznej linii wysokiego napięcia 110 </w:t>
      </w:r>
      <w:proofErr w:type="spellStart"/>
      <w:r w:rsidRPr="00B654AE">
        <w:t>kV</w:t>
      </w:r>
      <w:proofErr w:type="spellEnd"/>
      <w:r w:rsidRPr="00B654AE">
        <w:t xml:space="preserve">, relacji Pińczów - Proszowice. Z powyższej rozdzielni sieciowej odchodzi </w:t>
      </w:r>
      <w:r w:rsidR="00A8722D">
        <w:br/>
      </w:r>
      <w:r w:rsidRPr="00B654AE">
        <w:t xml:space="preserve">13 linii napowietrznych, zasilających teren </w:t>
      </w:r>
      <w:r w:rsidR="00061869">
        <w:t>m</w:t>
      </w:r>
      <w:r w:rsidRPr="00B654AE">
        <w:t xml:space="preserve">iasta i </w:t>
      </w:r>
      <w:r w:rsidR="00061869">
        <w:t>g</w:t>
      </w:r>
      <w:r w:rsidRPr="00B654AE">
        <w:t xml:space="preserve">miny oraz jedna linia kablowa (do Cukrowni „Łubna”). Miasto Kazimierza Wielka zasilane jest z „pierścienia” napowietrznych linii średniego napięcia 15 </w:t>
      </w:r>
      <w:proofErr w:type="spellStart"/>
      <w:r w:rsidRPr="00B654AE">
        <w:t>kV</w:t>
      </w:r>
      <w:proofErr w:type="spellEnd"/>
      <w:r w:rsidRPr="00B654AE">
        <w:t xml:space="preserve">, tworzonych przez linie okalające </w:t>
      </w:r>
      <w:r w:rsidR="00061869">
        <w:t>m</w:t>
      </w:r>
      <w:r w:rsidRPr="00B654AE">
        <w:t xml:space="preserve">iasto od strony północnej i południowej, które skojarzone są ze sobą kilkoma odłącznikami. Z „pierścienia” odchodzi wiele odczepów zasilających odbiorców w </w:t>
      </w:r>
      <w:r w:rsidR="00061869">
        <w:t>m</w:t>
      </w:r>
      <w:r w:rsidRPr="00B654AE">
        <w:t xml:space="preserve">ieście. Układ taki powoduje uzależnienia się </w:t>
      </w:r>
      <w:r w:rsidR="00061869">
        <w:t>m</w:t>
      </w:r>
      <w:r w:rsidRPr="00B654AE">
        <w:t xml:space="preserve">iasta od funkcjonowania „pierścienia” </w:t>
      </w:r>
      <w:proofErr w:type="spellStart"/>
      <w:r w:rsidRPr="00B654AE">
        <w:t>wokółmiejskiego</w:t>
      </w:r>
      <w:proofErr w:type="spellEnd"/>
      <w:r w:rsidRPr="00B654AE">
        <w:t xml:space="preserve">. Na obszarze </w:t>
      </w:r>
      <w:r w:rsidR="00061869">
        <w:t>gminy</w:t>
      </w:r>
      <w:r w:rsidRPr="00B654AE">
        <w:t xml:space="preserve"> zlokalizowane są stacje transformatorowe 15/0,4 </w:t>
      </w:r>
      <w:proofErr w:type="spellStart"/>
      <w:r w:rsidRPr="00B654AE">
        <w:t>kV</w:t>
      </w:r>
      <w:proofErr w:type="spellEnd"/>
      <w:r w:rsidRPr="00B654AE">
        <w:t xml:space="preserve">. </w:t>
      </w:r>
    </w:p>
    <w:p w14:paraId="1EFAEAA6" w14:textId="1B08A79E" w:rsidR="00E636C6" w:rsidRDefault="00E636C6" w:rsidP="00E636C6">
      <w:pPr>
        <w:pStyle w:val="Bezodstpw"/>
        <w:jc w:val="both"/>
      </w:pPr>
    </w:p>
    <w:p w14:paraId="36131AF0" w14:textId="4BF3EEDE" w:rsidR="00E636C6" w:rsidRPr="00E636C6" w:rsidRDefault="00E636C6" w:rsidP="00E636C6">
      <w:pPr>
        <w:pStyle w:val="Bezodstpw"/>
        <w:jc w:val="both"/>
        <w:rPr>
          <w:b/>
          <w:bCs/>
        </w:rPr>
      </w:pPr>
      <w:r>
        <w:rPr>
          <w:b/>
          <w:bCs/>
        </w:rPr>
        <w:t>Energetyka odnawialna</w:t>
      </w:r>
    </w:p>
    <w:p w14:paraId="1F1D2ABF" w14:textId="5E050DC1" w:rsidR="00E636C6" w:rsidRDefault="00E636C6" w:rsidP="00E636C6">
      <w:pPr>
        <w:pStyle w:val="Bezodstpw"/>
        <w:jc w:val="both"/>
      </w:pPr>
      <w:r>
        <w:t>Na terenie gminy istnieją obiekty pozyskujące energię z odnawialnych źródeł energii (OZE) i są to:</w:t>
      </w:r>
    </w:p>
    <w:p w14:paraId="41A1132B" w14:textId="4F23E634" w:rsidR="00A8722D" w:rsidRDefault="00E636C6">
      <w:pPr>
        <w:pStyle w:val="Bezodstpw"/>
        <w:numPr>
          <w:ilvl w:val="0"/>
          <w:numId w:val="65"/>
        </w:numPr>
        <w:jc w:val="both"/>
      </w:pPr>
      <w:r>
        <w:t>2 turbiny wiatrowe o mocy 0,33 MW i wysokości 33 m</w:t>
      </w:r>
      <w:r w:rsidRPr="00E636C6">
        <w:t xml:space="preserve"> </w:t>
      </w:r>
      <w:r>
        <w:t>zlokalizowane w miejscowości Wymysłów (teren ten stanowi obszar istniejącego OZE),</w:t>
      </w:r>
    </w:p>
    <w:p w14:paraId="2F434623" w14:textId="404156F2" w:rsidR="00E636C6" w:rsidRDefault="00E636C6">
      <w:pPr>
        <w:pStyle w:val="Bezodstpw"/>
        <w:numPr>
          <w:ilvl w:val="0"/>
          <w:numId w:val="65"/>
        </w:numPr>
        <w:jc w:val="both"/>
      </w:pPr>
      <w:r>
        <w:t xml:space="preserve">panele fotowoltaiczne </w:t>
      </w:r>
      <w:r w:rsidR="002971DE">
        <w:t xml:space="preserve">zlokalizowane na niektórych posesjach prywatnych i obiektach użyteczności publicznej,  </w:t>
      </w:r>
    </w:p>
    <w:p w14:paraId="110D0391" w14:textId="05FA102D" w:rsidR="002971DE" w:rsidRDefault="002971DE">
      <w:pPr>
        <w:pStyle w:val="Bezodstpw"/>
        <w:numPr>
          <w:ilvl w:val="0"/>
          <w:numId w:val="65"/>
        </w:numPr>
        <w:jc w:val="both"/>
      </w:pPr>
      <w:r>
        <w:t>ujęcie wód termalnych w Cudzynowicach wykorzystujące pobraną wodę do celów grzewczych w Zespole Szkół Rolniczych.</w:t>
      </w:r>
    </w:p>
    <w:p w14:paraId="654B3F0D" w14:textId="12BEB21D" w:rsidR="002971DE" w:rsidRDefault="002971DE" w:rsidP="002971DE">
      <w:pPr>
        <w:pStyle w:val="Bezodstpw"/>
        <w:jc w:val="both"/>
      </w:pPr>
    </w:p>
    <w:p w14:paraId="38C3B497" w14:textId="1C1CFD3D" w:rsidR="002971DE" w:rsidRDefault="002971DE" w:rsidP="002971DE">
      <w:pPr>
        <w:pStyle w:val="Bezodstpw"/>
        <w:jc w:val="both"/>
      </w:pPr>
      <w:r>
        <w:t xml:space="preserve">W najbliższym czasie planuje się kolejne inwestycje opierające się na poborze wody ze źródeł geotermalnych. Wybudowany rurociąg transportujący wodę z ujęcia „Cudzynowice GT-1”na terenie miasta umożliwia dostarczenie wody do odkrytych basenów termalnych budowanych na terenach przyległych do krytej pływalni „Wodny Raj” oraz do obiektu OZE przy ul. T. Kościuszki. </w:t>
      </w:r>
    </w:p>
    <w:p w14:paraId="1F2BD17F" w14:textId="6F10C1C9" w:rsidR="00A1634C" w:rsidRDefault="00A1634C" w:rsidP="002971DE">
      <w:pPr>
        <w:pStyle w:val="Bezodstpw"/>
        <w:jc w:val="both"/>
      </w:pPr>
    </w:p>
    <w:tbl>
      <w:tblPr>
        <w:tblStyle w:val="Tabela-Siatka"/>
        <w:tblW w:w="0" w:type="auto"/>
        <w:tblLook w:val="04A0" w:firstRow="1" w:lastRow="0" w:firstColumn="1" w:lastColumn="0" w:noHBand="0" w:noVBand="1"/>
      </w:tblPr>
      <w:tblGrid>
        <w:gridCol w:w="9016"/>
      </w:tblGrid>
      <w:tr w:rsidR="00A1634C" w14:paraId="7AD74104" w14:textId="77777777" w:rsidTr="00A1634C">
        <w:trPr>
          <w:trHeight w:val="256"/>
        </w:trPr>
        <w:tc>
          <w:tcPr>
            <w:tcW w:w="9016" w:type="dxa"/>
            <w:shd w:val="clear" w:color="auto" w:fill="FFF2CC" w:themeFill="accent4" w:themeFillTint="33"/>
          </w:tcPr>
          <w:p w14:paraId="5C99296E" w14:textId="7E0F02C0" w:rsidR="00A1634C" w:rsidRPr="00A1634C" w:rsidRDefault="00A1634C" w:rsidP="002971DE">
            <w:pPr>
              <w:pStyle w:val="Bezodstpw"/>
              <w:jc w:val="both"/>
              <w:rPr>
                <w:sz w:val="22"/>
                <w:szCs w:val="22"/>
              </w:rPr>
            </w:pPr>
            <w:r w:rsidRPr="00A1634C">
              <w:rPr>
                <w:sz w:val="22"/>
                <w:szCs w:val="22"/>
              </w:rPr>
              <w:t>Wniosek nr</w:t>
            </w:r>
            <w:r w:rsidR="008F5D2A">
              <w:rPr>
                <w:sz w:val="22"/>
                <w:szCs w:val="22"/>
              </w:rPr>
              <w:t xml:space="preserve"> 9</w:t>
            </w:r>
            <w:r w:rsidRPr="00A1634C">
              <w:rPr>
                <w:sz w:val="22"/>
                <w:szCs w:val="22"/>
              </w:rPr>
              <w:t xml:space="preserve"> Źródła geotermalne stanowią dla gminy szansę na rozwój energetyki odnawialnej, stąd zasadna jest realizacja kolejnych otworów hydrogeologiczno-rozpoznawczych </w:t>
            </w:r>
            <w:r>
              <w:rPr>
                <w:sz w:val="22"/>
                <w:szCs w:val="22"/>
              </w:rPr>
              <w:t xml:space="preserve">czerpiących wodę geotermalną, w celu rozpoznania zasobów wód i późniejszego ich wykorzystania dla celów rekreacyjnych, </w:t>
            </w:r>
            <w:proofErr w:type="spellStart"/>
            <w:r>
              <w:rPr>
                <w:sz w:val="22"/>
                <w:szCs w:val="22"/>
              </w:rPr>
              <w:t>balneoterapeutcznych</w:t>
            </w:r>
            <w:proofErr w:type="spellEnd"/>
            <w:r>
              <w:rPr>
                <w:sz w:val="22"/>
                <w:szCs w:val="22"/>
              </w:rPr>
              <w:t xml:space="preserve"> i grzewczych.</w:t>
            </w:r>
          </w:p>
        </w:tc>
      </w:tr>
    </w:tbl>
    <w:p w14:paraId="7E116CC0" w14:textId="77777777" w:rsidR="00A8722D" w:rsidRDefault="00A8722D">
      <w:pPr>
        <w:rPr>
          <w:rFonts w:ascii="Calibri" w:eastAsia="Calibri" w:hAnsi="Calibri" w:cs="Times New Roman"/>
        </w:rPr>
      </w:pPr>
      <w:r>
        <w:br w:type="page"/>
      </w:r>
    </w:p>
    <w:p w14:paraId="6C858F53" w14:textId="77777777" w:rsidR="00A8722D" w:rsidRDefault="00A8722D" w:rsidP="00A8722D">
      <w:pPr>
        <w:pStyle w:val="Bezodstpw"/>
        <w:jc w:val="center"/>
        <w:rPr>
          <w:sz w:val="20"/>
          <w:szCs w:val="20"/>
        </w:rPr>
        <w:sectPr w:rsidR="00A8722D" w:rsidSect="00A8722D">
          <w:pgSz w:w="11906" w:h="16838" w:code="9"/>
          <w:pgMar w:top="1440" w:right="1440" w:bottom="1440" w:left="1440" w:header="709" w:footer="709" w:gutter="0"/>
          <w:cols w:space="720"/>
          <w:docGrid w:linePitch="360"/>
        </w:sectPr>
      </w:pPr>
    </w:p>
    <w:p w14:paraId="1BE5F829" w14:textId="6D25FFC7" w:rsidR="00A8722D" w:rsidRPr="00412AF1" w:rsidRDefault="00A8722D" w:rsidP="00A8722D">
      <w:pPr>
        <w:pStyle w:val="Bezodstpw"/>
        <w:jc w:val="center"/>
        <w:rPr>
          <w:sz w:val="20"/>
          <w:szCs w:val="20"/>
        </w:rPr>
      </w:pPr>
      <w:bookmarkStart w:id="126" w:name="_Toc114217962"/>
      <w:r w:rsidRPr="00412AF1">
        <w:rPr>
          <w:sz w:val="20"/>
          <w:szCs w:val="20"/>
        </w:rPr>
        <w:lastRenderedPageBreak/>
        <w:t xml:space="preserve">Mapa </w:t>
      </w:r>
      <w:r w:rsidRPr="00412AF1">
        <w:rPr>
          <w:sz w:val="20"/>
          <w:szCs w:val="20"/>
        </w:rPr>
        <w:fldChar w:fldCharType="begin"/>
      </w:r>
      <w:r w:rsidRPr="00412AF1">
        <w:rPr>
          <w:sz w:val="20"/>
          <w:szCs w:val="20"/>
        </w:rPr>
        <w:instrText xml:space="preserve"> SEQ Mapa \* ARABIC </w:instrText>
      </w:r>
      <w:r w:rsidRPr="00412AF1">
        <w:rPr>
          <w:sz w:val="20"/>
          <w:szCs w:val="20"/>
        </w:rPr>
        <w:fldChar w:fldCharType="separate"/>
      </w:r>
      <w:r w:rsidR="00DF36A7">
        <w:rPr>
          <w:noProof/>
          <w:sz w:val="20"/>
          <w:szCs w:val="20"/>
        </w:rPr>
        <w:t>23</w:t>
      </w:r>
      <w:r w:rsidRPr="00412AF1">
        <w:rPr>
          <w:sz w:val="20"/>
          <w:szCs w:val="20"/>
        </w:rPr>
        <w:fldChar w:fldCharType="end"/>
      </w:r>
      <w:r>
        <w:rPr>
          <w:sz w:val="20"/>
          <w:szCs w:val="20"/>
        </w:rPr>
        <w:t xml:space="preserve"> Schemat istniejących sieci elektroenergetycznych na terenie Miasta i Gminy Kazimierza Wielka</w:t>
      </w:r>
      <w:bookmarkEnd w:id="126"/>
    </w:p>
    <w:p w14:paraId="30C21F19" w14:textId="1C73FD8B" w:rsidR="00A8722D" w:rsidRDefault="00A8722D" w:rsidP="00A8722D">
      <w:pPr>
        <w:jc w:val="center"/>
        <w:rPr>
          <w:noProof/>
          <w:sz w:val="20"/>
          <w:szCs w:val="20"/>
        </w:rPr>
      </w:pPr>
      <w:r>
        <w:rPr>
          <w:noProof/>
        </w:rPr>
        <w:drawing>
          <wp:inline distT="0" distB="0" distL="0" distR="0" wp14:anchorId="28D2819C" wp14:editId="5006D76A">
            <wp:extent cx="8173294" cy="5086350"/>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194912" cy="5099803"/>
                    </a:xfrm>
                    <a:prstGeom prst="rect">
                      <a:avLst/>
                    </a:prstGeom>
                    <a:noFill/>
                    <a:ln>
                      <a:noFill/>
                    </a:ln>
                  </pic:spPr>
                </pic:pic>
              </a:graphicData>
            </a:graphic>
          </wp:inline>
        </w:drawing>
      </w:r>
    </w:p>
    <w:p w14:paraId="606E10D0" w14:textId="41A6D90F" w:rsidR="00A8722D" w:rsidRDefault="00A8722D" w:rsidP="00A8722D">
      <w:pPr>
        <w:jc w:val="center"/>
        <w:sectPr w:rsidR="00A8722D" w:rsidSect="00412AF1">
          <w:pgSz w:w="16838" w:h="11906" w:orient="landscape" w:code="9"/>
          <w:pgMar w:top="1440" w:right="1440" w:bottom="1440" w:left="1440" w:header="709" w:footer="709" w:gutter="0"/>
          <w:cols w:space="720"/>
          <w:docGrid w:linePitch="360"/>
        </w:sectPr>
      </w:pPr>
      <w:r w:rsidRPr="00690418">
        <w:rPr>
          <w:rStyle w:val="BezodstpwZnak"/>
          <w:sz w:val="20"/>
          <w:szCs w:val="20"/>
        </w:rPr>
        <w:t xml:space="preserve">Źródło: </w:t>
      </w:r>
      <w:r w:rsidRPr="0005131C">
        <w:rPr>
          <w:rStyle w:val="BezodstpwZnak"/>
          <w:sz w:val="20"/>
          <w:szCs w:val="20"/>
        </w:rPr>
        <w:t>Studium Uwarunkowań i Kierunków Zagospodarowania Przestrzennego Miasta i Gminy Kazimierza Wielka, przyjęt</w:t>
      </w:r>
      <w:r w:rsidRPr="00690418">
        <w:rPr>
          <w:rStyle w:val="BezodstpwZnak"/>
          <w:sz w:val="20"/>
          <w:szCs w:val="20"/>
        </w:rPr>
        <w:t>a</w:t>
      </w:r>
      <w:r w:rsidRPr="0005131C">
        <w:rPr>
          <w:rStyle w:val="BezodstpwZnak"/>
          <w:sz w:val="20"/>
          <w:szCs w:val="20"/>
        </w:rPr>
        <w:t xml:space="preserve"> uchwał</w:t>
      </w:r>
      <w:r w:rsidRPr="00690418">
        <w:rPr>
          <w:rStyle w:val="BezodstpwZnak"/>
          <w:sz w:val="20"/>
          <w:szCs w:val="20"/>
        </w:rPr>
        <w:t>ą nr</w:t>
      </w:r>
      <w:r w:rsidRPr="0005131C">
        <w:rPr>
          <w:rStyle w:val="BezodstpwZnak"/>
          <w:sz w:val="20"/>
          <w:szCs w:val="20"/>
        </w:rPr>
        <w:t xml:space="preserve"> LIV/421/2022 Rady Miejskiej w Kazimierzy Wielkiej</w:t>
      </w:r>
      <w:r w:rsidRPr="00690418">
        <w:rPr>
          <w:rStyle w:val="BezodstpwZnak"/>
          <w:sz w:val="20"/>
          <w:szCs w:val="20"/>
        </w:rPr>
        <w:t xml:space="preserve"> </w:t>
      </w:r>
      <w:r w:rsidRPr="0005131C">
        <w:rPr>
          <w:rStyle w:val="BezodstpwZnak"/>
          <w:sz w:val="20"/>
          <w:szCs w:val="20"/>
        </w:rPr>
        <w:t>z 28.01.2022r., s. 1</w:t>
      </w:r>
      <w:r w:rsidRPr="00690418">
        <w:rPr>
          <w:rStyle w:val="BezodstpwZnak"/>
          <w:sz w:val="20"/>
          <w:szCs w:val="20"/>
        </w:rPr>
        <w:t>7</w:t>
      </w:r>
      <w:r>
        <w:rPr>
          <w:rStyle w:val="BezodstpwZnak"/>
          <w:sz w:val="20"/>
          <w:szCs w:val="20"/>
        </w:rPr>
        <w:t>7</w:t>
      </w:r>
    </w:p>
    <w:p w14:paraId="7418C1CE" w14:textId="28893497" w:rsidR="00E6487C" w:rsidRPr="00B654AE" w:rsidRDefault="00E6487C" w:rsidP="00A81CCB">
      <w:pPr>
        <w:pStyle w:val="Bezodstpw"/>
        <w:ind w:firstLine="270"/>
        <w:jc w:val="both"/>
        <w:rPr>
          <w:rFonts w:asciiTheme="minorHAnsi" w:hAnsiTheme="minorHAnsi" w:cstheme="minorHAnsi"/>
        </w:rPr>
      </w:pPr>
      <w:r w:rsidRPr="00B654AE">
        <w:lastRenderedPageBreak/>
        <w:t>Miasto i Gmina Kazimierza Wielka jest obsługiwana przede wszystkim przez PGE Dystrybucja S.A. Oddział Skarżysko – Kamienna</w:t>
      </w:r>
      <w:r w:rsidR="00061869">
        <w:t xml:space="preserve">, zaś firma </w:t>
      </w:r>
      <w:r w:rsidRPr="00B654AE">
        <w:t xml:space="preserve">TAURON Dystrybucja S.A. Oddział w Krakowie zasila częściowo przygraniczne obszary na terenie miejscowości Gunów – Kolonia, Gunów – Wilków, Boronice, Sieradzice, Marcinkowice, Lekszyce. </w:t>
      </w:r>
      <w:r w:rsidRPr="00B654AE">
        <w:rPr>
          <w:rFonts w:asciiTheme="minorHAnsi" w:hAnsiTheme="minorHAnsi" w:cstheme="minorHAnsi"/>
        </w:rPr>
        <w:t xml:space="preserve">PGE Dystrybucja posiada na terenie </w:t>
      </w:r>
      <w:r w:rsidR="00061869">
        <w:rPr>
          <w:rFonts w:asciiTheme="minorHAnsi" w:hAnsiTheme="minorHAnsi" w:cstheme="minorHAnsi"/>
        </w:rPr>
        <w:t>gminy</w:t>
      </w:r>
      <w:r w:rsidRPr="00B654AE">
        <w:rPr>
          <w:rFonts w:asciiTheme="minorHAnsi" w:hAnsiTheme="minorHAnsi" w:cstheme="minorHAnsi"/>
        </w:rPr>
        <w:t xml:space="preserve"> w swoim zarządzaniu jeden GPZ – GPZ</w:t>
      </w:r>
      <w:r w:rsidRPr="00B654AE">
        <w:t xml:space="preserve"> </w:t>
      </w:r>
      <w:r w:rsidRPr="00B654AE">
        <w:rPr>
          <w:rFonts w:asciiTheme="minorHAnsi" w:hAnsiTheme="minorHAnsi" w:cstheme="minorHAnsi"/>
        </w:rPr>
        <w:t>Kazimierza Wielka z dwoma transformatorami o napięciu transformacji 110/15 oraz linie</w:t>
      </w:r>
      <w:r w:rsidRPr="00B654AE">
        <w:t xml:space="preserve"> </w:t>
      </w:r>
      <w:r w:rsidRPr="00B654AE">
        <w:rPr>
          <w:rFonts w:asciiTheme="minorHAnsi" w:hAnsiTheme="minorHAnsi" w:cstheme="minorHAnsi"/>
        </w:rPr>
        <w:t xml:space="preserve">15 </w:t>
      </w:r>
      <w:proofErr w:type="spellStart"/>
      <w:r w:rsidRPr="00B654AE">
        <w:rPr>
          <w:rFonts w:asciiTheme="minorHAnsi" w:hAnsiTheme="minorHAnsi" w:cstheme="minorHAnsi"/>
        </w:rPr>
        <w:t>kV</w:t>
      </w:r>
      <w:proofErr w:type="spellEnd"/>
      <w:r w:rsidRPr="00B654AE">
        <w:rPr>
          <w:rFonts w:asciiTheme="minorHAnsi" w:hAnsiTheme="minorHAnsi" w:cstheme="minorHAnsi"/>
        </w:rPr>
        <w:t xml:space="preserve"> i 0,4 </w:t>
      </w:r>
      <w:proofErr w:type="spellStart"/>
      <w:r w:rsidRPr="00B654AE">
        <w:rPr>
          <w:rFonts w:asciiTheme="minorHAnsi" w:hAnsiTheme="minorHAnsi" w:cstheme="minorHAnsi"/>
        </w:rPr>
        <w:t>kV</w:t>
      </w:r>
      <w:proofErr w:type="spellEnd"/>
      <w:r w:rsidRPr="00B654AE">
        <w:rPr>
          <w:rFonts w:asciiTheme="minorHAnsi" w:hAnsiTheme="minorHAnsi" w:cstheme="minorHAnsi"/>
        </w:rPr>
        <w:t xml:space="preserve"> napowietrzne i kablowe.</w:t>
      </w:r>
    </w:p>
    <w:p w14:paraId="5CA4C460" w14:textId="77777777" w:rsidR="00E6487C" w:rsidRPr="00B654AE" w:rsidRDefault="00E6487C" w:rsidP="00A81CCB">
      <w:pPr>
        <w:pStyle w:val="Bezodstpw"/>
        <w:ind w:firstLine="270"/>
        <w:jc w:val="both"/>
      </w:pPr>
    </w:p>
    <w:p w14:paraId="00A913A4" w14:textId="3C7EC799" w:rsidR="00E6487C" w:rsidRPr="00B654AE" w:rsidRDefault="00E6487C" w:rsidP="00A81CCB">
      <w:pPr>
        <w:pStyle w:val="Bezodstpw"/>
        <w:ind w:firstLine="270"/>
        <w:jc w:val="both"/>
      </w:pPr>
      <w:r w:rsidRPr="00B654AE">
        <w:t xml:space="preserve">Na terenie analizowanej jednostki znajduje się również 2 321 szt. lamp oświetlenia ulicznego, których operatorem jest PGE Dystrybucja S.A. oraz TAURON Dystrybucja S.A. </w:t>
      </w:r>
    </w:p>
    <w:p w14:paraId="1232A8B4" w14:textId="77777777" w:rsidR="00E6487C" w:rsidRPr="00B654AE" w:rsidRDefault="00E6487C" w:rsidP="00A81CCB">
      <w:pPr>
        <w:pStyle w:val="Bezodstpw"/>
        <w:ind w:firstLine="270"/>
        <w:jc w:val="both"/>
        <w:rPr>
          <w:rFonts w:asciiTheme="minorHAnsi" w:hAnsiTheme="minorHAnsi" w:cstheme="minorHAnsi"/>
          <w:color w:val="FF0000"/>
        </w:rPr>
      </w:pPr>
    </w:p>
    <w:p w14:paraId="356A9D92" w14:textId="6ED8C48F" w:rsidR="001D09E3" w:rsidRDefault="001D09E3" w:rsidP="00A81CCB">
      <w:pPr>
        <w:pStyle w:val="Bezodstpw"/>
        <w:ind w:firstLine="270"/>
        <w:jc w:val="both"/>
        <w:rPr>
          <w:rFonts w:asciiTheme="minorHAnsi" w:hAnsiTheme="minorHAnsi" w:cstheme="minorHAnsi"/>
        </w:rPr>
      </w:pPr>
      <w:r w:rsidRPr="00B654AE">
        <w:rPr>
          <w:rFonts w:asciiTheme="minorHAnsi" w:hAnsiTheme="minorHAnsi" w:cstheme="minorHAnsi"/>
        </w:rPr>
        <w:t xml:space="preserve">Dostęp do sieci telekomunikacyjnej na terenie gminy zapewniają linie naziemne aktualnie obsługiwane przez Orange S.A. oraz cztery stacje telefonii komórkowej T-Mobile, Plus, Play i Orange. </w:t>
      </w:r>
    </w:p>
    <w:p w14:paraId="0CF987C8" w14:textId="5BDAB170" w:rsidR="00671821" w:rsidRDefault="00671821" w:rsidP="00A81CCB">
      <w:pPr>
        <w:pStyle w:val="Bezodstpw"/>
        <w:ind w:firstLine="270"/>
        <w:jc w:val="both"/>
        <w:rPr>
          <w:rFonts w:asciiTheme="minorHAnsi" w:hAnsiTheme="minorHAnsi" w:cstheme="minorHAnsi"/>
        </w:rPr>
      </w:pPr>
    </w:p>
    <w:p w14:paraId="101EC048" w14:textId="0D14C4EE" w:rsidR="00671821" w:rsidRDefault="00671821">
      <w:pPr>
        <w:pStyle w:val="Nagwek2"/>
        <w:numPr>
          <w:ilvl w:val="1"/>
          <w:numId w:val="42"/>
        </w:numPr>
        <w:spacing w:before="0" w:after="0" w:line="240" w:lineRule="auto"/>
        <w:rPr>
          <w:rFonts w:asciiTheme="minorHAnsi" w:hAnsiTheme="minorHAnsi" w:cstheme="minorHAnsi"/>
          <w:i w:val="0"/>
          <w:iCs w:val="0"/>
          <w:sz w:val="26"/>
          <w:szCs w:val="26"/>
        </w:rPr>
      </w:pPr>
      <w:bookmarkStart w:id="127" w:name="_Toc114218044"/>
      <w:r>
        <w:rPr>
          <w:rFonts w:asciiTheme="minorHAnsi" w:hAnsiTheme="minorHAnsi" w:cstheme="minorHAnsi"/>
          <w:i w:val="0"/>
          <w:iCs w:val="0"/>
          <w:sz w:val="26"/>
          <w:szCs w:val="26"/>
        </w:rPr>
        <w:t>Infrastruktura sportowa oraz strefy rekreacji</w:t>
      </w:r>
      <w:bookmarkEnd w:id="127"/>
      <w:r>
        <w:rPr>
          <w:rFonts w:asciiTheme="minorHAnsi" w:hAnsiTheme="minorHAnsi" w:cstheme="minorHAnsi"/>
          <w:i w:val="0"/>
          <w:iCs w:val="0"/>
          <w:sz w:val="26"/>
          <w:szCs w:val="26"/>
        </w:rPr>
        <w:t xml:space="preserve"> </w:t>
      </w:r>
    </w:p>
    <w:p w14:paraId="70D3A4BE" w14:textId="768694C6" w:rsidR="00671821" w:rsidRDefault="00671821" w:rsidP="007219F1">
      <w:pPr>
        <w:pStyle w:val="Pawwopisy"/>
      </w:pPr>
    </w:p>
    <w:p w14:paraId="2406541C" w14:textId="568D5B3E" w:rsidR="00862D5A" w:rsidRPr="00862D5A" w:rsidRDefault="00862D5A" w:rsidP="007219F1">
      <w:pPr>
        <w:pStyle w:val="Pawwopisy"/>
        <w:rPr>
          <w:rStyle w:val="Odwoanieprzypisudolnego"/>
          <w:sz w:val="22"/>
          <w:szCs w:val="22"/>
          <w:vertAlign w:val="baseline"/>
        </w:rPr>
      </w:pPr>
      <w:r w:rsidRPr="00862D5A">
        <w:rPr>
          <w:rStyle w:val="Odwoanieprzypisudolnego"/>
          <w:sz w:val="22"/>
          <w:szCs w:val="22"/>
          <w:vertAlign w:val="baseline"/>
        </w:rPr>
        <w:t>Działalność sportową na terenie miasta prowadzą głównie:</w:t>
      </w:r>
    </w:p>
    <w:p w14:paraId="07F2426D" w14:textId="521ECFFA" w:rsidR="00862D5A" w:rsidRPr="00862D5A" w:rsidRDefault="00862D5A" w:rsidP="007219F1">
      <w:pPr>
        <w:pStyle w:val="Pawwopisy"/>
        <w:rPr>
          <w:sz w:val="22"/>
          <w:szCs w:val="22"/>
        </w:rPr>
      </w:pPr>
      <w:r>
        <w:t>Międzyzakładowy Ludowy Klub Sportowy „Sparta” Kazimierza Wielka. W ramach, którego funkcjonują: pierwsza drużyna seniorzy, A2 junior starszy (U18), D2 Młodzik młodszy (U12).</w:t>
      </w:r>
    </w:p>
    <w:p w14:paraId="67F555F9" w14:textId="02FC3F8E" w:rsidR="00862D5A" w:rsidRDefault="00862D5A" w:rsidP="007219F1">
      <w:pPr>
        <w:pStyle w:val="Pawwopisy"/>
      </w:pPr>
      <w:r>
        <w:t>Kazimierski Ośrodek Sportowy, obejmujący: halę sportową, siłownię, fitness, szkołę tańca STEP, krytą pływalnię „Wodny Raj”, odkryty megalityczny basen siarkowy.</w:t>
      </w:r>
    </w:p>
    <w:p w14:paraId="672572E6" w14:textId="0D433FDA" w:rsidR="00862D5A" w:rsidRPr="00862D5A" w:rsidRDefault="00862D5A" w:rsidP="007219F1">
      <w:pPr>
        <w:pStyle w:val="Pawwopisy"/>
      </w:pPr>
      <w:r w:rsidRPr="00862D5A">
        <w:t>korty tenisowe w Kazimierzy Wielkiej,</w:t>
      </w:r>
    </w:p>
    <w:p w14:paraId="43E5E896" w14:textId="76C4C6AC" w:rsidR="00862D5A" w:rsidRDefault="00862D5A" w:rsidP="007219F1">
      <w:pPr>
        <w:pStyle w:val="Pawwopisy"/>
      </w:pPr>
      <w:r>
        <w:t>LZS Jawornik Gorzków – piłka nożna,</w:t>
      </w:r>
    </w:p>
    <w:p w14:paraId="7606B5A8" w14:textId="70871549" w:rsidR="00862D5A" w:rsidRDefault="00862D5A" w:rsidP="007219F1">
      <w:pPr>
        <w:pStyle w:val="Pawwopisy"/>
      </w:pPr>
      <w:proofErr w:type="spellStart"/>
      <w:r>
        <w:t>Rafello</w:t>
      </w:r>
      <w:proofErr w:type="spellEnd"/>
      <w:r>
        <w:t xml:space="preserve"> Kazimierza Wielka – tenis stołowy, </w:t>
      </w:r>
    </w:p>
    <w:p w14:paraId="09489852" w14:textId="5F21C074" w:rsidR="00862D5A" w:rsidRPr="00862D5A" w:rsidRDefault="00862D5A" w:rsidP="007219F1">
      <w:pPr>
        <w:pStyle w:val="Pawwopisy"/>
      </w:pPr>
      <w:r>
        <w:t>Ognisko Towarzystwa Krzewienia Kultury Fizycznej „RETURN” – tenis ziemny.</w:t>
      </w:r>
    </w:p>
    <w:p w14:paraId="1F9F78AE" w14:textId="77777777" w:rsidR="00862D5A" w:rsidRPr="00862D5A" w:rsidRDefault="00862D5A" w:rsidP="007219F1">
      <w:pPr>
        <w:pStyle w:val="Pawwopisy"/>
        <w:rPr>
          <w:rStyle w:val="Odwoanieprzypisudolnego"/>
          <w:sz w:val="22"/>
          <w:szCs w:val="22"/>
          <w:vertAlign w:val="baseline"/>
        </w:rPr>
      </w:pPr>
    </w:p>
    <w:p w14:paraId="4FCA24F1" w14:textId="6681C0A7" w:rsidR="00671821" w:rsidRPr="00671821" w:rsidRDefault="00671821" w:rsidP="00671821">
      <w:pPr>
        <w:jc w:val="both"/>
      </w:pPr>
      <w:r>
        <w:t>Na terenie gminy istnieje infrastruktura rekreacyjno-sportowa (głównie przy obiektach oświatowych):</w:t>
      </w:r>
    </w:p>
    <w:p w14:paraId="3F7689F6" w14:textId="14BBCAFC" w:rsidR="00671821" w:rsidRPr="00F74839" w:rsidRDefault="00671821" w:rsidP="00671821">
      <w:pPr>
        <w:spacing w:after="0" w:line="240" w:lineRule="auto"/>
        <w:jc w:val="center"/>
        <w:rPr>
          <w:rFonts w:eastAsia="SimSun" w:cstheme="minorHAnsi"/>
          <w:bCs/>
          <w:color w:val="000000"/>
          <w:sz w:val="20"/>
          <w:szCs w:val="20"/>
          <w:lang w:eastAsia="zh-CN"/>
        </w:rPr>
      </w:pPr>
      <w:bookmarkStart w:id="128" w:name="_Toc469320241"/>
      <w:bookmarkStart w:id="129" w:name="_Toc534806111"/>
      <w:bookmarkStart w:id="130" w:name="_Toc114224885"/>
      <w:r w:rsidRPr="00F74839">
        <w:rPr>
          <w:rFonts w:eastAsia="SimSun" w:cstheme="minorHAnsi"/>
          <w:bCs/>
          <w:sz w:val="20"/>
          <w:szCs w:val="20"/>
          <w:lang w:eastAsia="zh-CN"/>
        </w:rPr>
        <w:t xml:space="preserve">Tabela </w:t>
      </w:r>
      <w:r w:rsidRPr="00F74839">
        <w:rPr>
          <w:rFonts w:eastAsia="SimSun" w:cstheme="minorHAnsi"/>
          <w:bCs/>
          <w:sz w:val="20"/>
          <w:szCs w:val="20"/>
          <w:lang w:eastAsia="zh-CN"/>
        </w:rPr>
        <w:fldChar w:fldCharType="begin"/>
      </w:r>
      <w:r w:rsidRPr="00F74839">
        <w:rPr>
          <w:rFonts w:eastAsia="SimSun" w:cstheme="minorHAnsi"/>
          <w:bCs/>
          <w:sz w:val="20"/>
          <w:szCs w:val="20"/>
          <w:lang w:eastAsia="zh-CN"/>
        </w:rPr>
        <w:instrText xml:space="preserve"> SEQ Tabela \* ARABIC </w:instrText>
      </w:r>
      <w:r w:rsidRPr="00F74839">
        <w:rPr>
          <w:rFonts w:eastAsia="SimSun" w:cstheme="minorHAnsi"/>
          <w:bCs/>
          <w:sz w:val="20"/>
          <w:szCs w:val="20"/>
          <w:lang w:eastAsia="zh-CN"/>
        </w:rPr>
        <w:fldChar w:fldCharType="separate"/>
      </w:r>
      <w:r w:rsidR="00E43EF4">
        <w:rPr>
          <w:rFonts w:eastAsia="SimSun" w:cstheme="minorHAnsi"/>
          <w:bCs/>
          <w:noProof/>
          <w:sz w:val="20"/>
          <w:szCs w:val="20"/>
          <w:lang w:eastAsia="zh-CN"/>
        </w:rPr>
        <w:t>20</w:t>
      </w:r>
      <w:r w:rsidRPr="00F74839">
        <w:rPr>
          <w:rFonts w:eastAsia="SimSun" w:cstheme="minorHAnsi"/>
          <w:bCs/>
          <w:sz w:val="20"/>
          <w:szCs w:val="20"/>
          <w:lang w:eastAsia="zh-CN"/>
        </w:rPr>
        <w:fldChar w:fldCharType="end"/>
      </w:r>
      <w:r w:rsidRPr="00F74839">
        <w:rPr>
          <w:rFonts w:eastAsia="SimSun" w:cstheme="minorHAnsi"/>
          <w:bCs/>
          <w:sz w:val="20"/>
          <w:szCs w:val="20"/>
          <w:lang w:eastAsia="zh-CN"/>
        </w:rPr>
        <w:t xml:space="preserve"> </w:t>
      </w:r>
      <w:r w:rsidRPr="00F74839">
        <w:rPr>
          <w:rFonts w:eastAsia="SimSun" w:cstheme="minorHAnsi"/>
          <w:bCs/>
          <w:color w:val="000000"/>
          <w:sz w:val="20"/>
          <w:szCs w:val="20"/>
          <w:lang w:eastAsia="zh-CN"/>
        </w:rPr>
        <w:t>Urządzenia rekreacyjno – sportowe</w:t>
      </w:r>
      <w:bookmarkEnd w:id="128"/>
      <w:bookmarkEnd w:id="129"/>
      <w:r w:rsidRPr="00F74839">
        <w:rPr>
          <w:rFonts w:eastAsia="SimSun" w:cstheme="minorHAnsi"/>
          <w:bCs/>
          <w:color w:val="000000"/>
          <w:sz w:val="20"/>
          <w:szCs w:val="20"/>
          <w:lang w:eastAsia="zh-CN"/>
        </w:rPr>
        <w:t xml:space="preserve"> przy obiektach szkolnych na terenie Miasta i Gminy Kazimierza Wielka</w:t>
      </w:r>
      <w:bookmarkEnd w:id="1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
        <w:gridCol w:w="3034"/>
        <w:gridCol w:w="4423"/>
        <w:gridCol w:w="1175"/>
      </w:tblGrid>
      <w:tr w:rsidR="00671821" w:rsidRPr="00F74839" w14:paraId="50FA68E9" w14:textId="77777777" w:rsidTr="00374B14">
        <w:tc>
          <w:tcPr>
            <w:tcW w:w="0" w:type="auto"/>
            <w:gridSpan w:val="2"/>
            <w:shd w:val="clear" w:color="auto" w:fill="FFF2CC" w:themeFill="accent4" w:themeFillTint="33"/>
            <w:vAlign w:val="center"/>
            <w:hideMark/>
          </w:tcPr>
          <w:p w14:paraId="41977371" w14:textId="77777777" w:rsidR="00671821" w:rsidRPr="00F74839" w:rsidRDefault="00671821" w:rsidP="00374B14">
            <w:pPr>
              <w:spacing w:after="0" w:line="240" w:lineRule="auto"/>
              <w:jc w:val="center"/>
              <w:rPr>
                <w:rFonts w:eastAsia="Times New Roman" w:cstheme="minorHAnsi"/>
                <w:color w:val="333333"/>
              </w:rPr>
            </w:pPr>
            <w:r w:rsidRPr="00F74839">
              <w:rPr>
                <w:rFonts w:eastAsia="Times New Roman" w:cstheme="minorHAnsi"/>
                <w:b/>
                <w:bCs/>
                <w:color w:val="333333"/>
              </w:rPr>
              <w:t>Wyszczególnienie</w:t>
            </w:r>
          </w:p>
        </w:tc>
        <w:tc>
          <w:tcPr>
            <w:tcW w:w="0" w:type="auto"/>
            <w:shd w:val="clear" w:color="auto" w:fill="FFF2CC" w:themeFill="accent4" w:themeFillTint="33"/>
            <w:vAlign w:val="center"/>
            <w:hideMark/>
          </w:tcPr>
          <w:p w14:paraId="6A347E0E" w14:textId="77777777" w:rsidR="00671821" w:rsidRPr="00F74839" w:rsidRDefault="00671821" w:rsidP="00374B14">
            <w:pPr>
              <w:spacing w:after="0" w:line="240" w:lineRule="auto"/>
              <w:jc w:val="center"/>
              <w:rPr>
                <w:rFonts w:eastAsia="Times New Roman" w:cstheme="minorHAnsi"/>
                <w:color w:val="333333"/>
              </w:rPr>
            </w:pPr>
            <w:r w:rsidRPr="00F74839">
              <w:rPr>
                <w:rFonts w:eastAsia="Times New Roman" w:cstheme="minorHAnsi"/>
                <w:b/>
                <w:bCs/>
                <w:color w:val="333333"/>
              </w:rPr>
              <w:t>Rodzaj urządzenia</w:t>
            </w:r>
          </w:p>
        </w:tc>
        <w:tc>
          <w:tcPr>
            <w:tcW w:w="0" w:type="auto"/>
            <w:shd w:val="clear" w:color="auto" w:fill="FFF2CC" w:themeFill="accent4" w:themeFillTint="33"/>
            <w:vAlign w:val="center"/>
            <w:hideMark/>
          </w:tcPr>
          <w:p w14:paraId="7AD4CE47" w14:textId="77777777" w:rsidR="00671821" w:rsidRPr="00F74839" w:rsidRDefault="00671821" w:rsidP="00374B14">
            <w:pPr>
              <w:spacing w:after="0" w:line="240" w:lineRule="auto"/>
              <w:jc w:val="center"/>
              <w:rPr>
                <w:rFonts w:eastAsia="Times New Roman" w:cstheme="minorHAnsi"/>
                <w:color w:val="333333"/>
              </w:rPr>
            </w:pPr>
            <w:r w:rsidRPr="00F74839">
              <w:rPr>
                <w:rFonts w:eastAsia="Times New Roman" w:cstheme="minorHAnsi"/>
                <w:b/>
                <w:bCs/>
                <w:color w:val="333333"/>
              </w:rPr>
              <w:t>Liczba urządzeń</w:t>
            </w:r>
          </w:p>
        </w:tc>
      </w:tr>
      <w:tr w:rsidR="00671821" w:rsidRPr="00F74839" w14:paraId="7CB56AC7" w14:textId="77777777" w:rsidTr="00374B14">
        <w:tc>
          <w:tcPr>
            <w:tcW w:w="0" w:type="auto"/>
            <w:shd w:val="clear" w:color="auto" w:fill="auto"/>
            <w:vAlign w:val="center"/>
            <w:hideMark/>
          </w:tcPr>
          <w:p w14:paraId="31979ADF"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1.</w:t>
            </w:r>
          </w:p>
        </w:tc>
        <w:tc>
          <w:tcPr>
            <w:tcW w:w="0" w:type="auto"/>
            <w:shd w:val="clear" w:color="auto" w:fill="auto"/>
            <w:vAlign w:val="center"/>
            <w:hideMark/>
          </w:tcPr>
          <w:p w14:paraId="201D29E4"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Publicznego Przedszkola Samorządowego im. Parkowe Skrzaty w Kazimierzy Wielkiej,</w:t>
            </w:r>
          </w:p>
        </w:tc>
        <w:tc>
          <w:tcPr>
            <w:tcW w:w="0" w:type="auto"/>
            <w:shd w:val="clear" w:color="auto" w:fill="auto"/>
            <w:vAlign w:val="center"/>
            <w:hideMark/>
          </w:tcPr>
          <w:p w14:paraId="19DCD13E"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Plac zabaw przed budynkiem (tor przeszkód ze zjeżdżalnią, huśtawki „konik”, karuzela, piaskownica, sprężynowce, huśtawka podwójna, ciuchcia z wagonikami, domek)</w:t>
            </w:r>
          </w:p>
        </w:tc>
        <w:tc>
          <w:tcPr>
            <w:tcW w:w="0" w:type="auto"/>
            <w:shd w:val="clear" w:color="auto" w:fill="auto"/>
            <w:vAlign w:val="center"/>
            <w:hideMark/>
          </w:tcPr>
          <w:p w14:paraId="475400F4" w14:textId="77777777" w:rsidR="00671821" w:rsidRPr="00F74839" w:rsidRDefault="00671821" w:rsidP="00374B14">
            <w:pPr>
              <w:spacing w:after="0" w:line="240" w:lineRule="auto"/>
              <w:jc w:val="center"/>
              <w:rPr>
                <w:rFonts w:eastAsia="Times New Roman" w:cstheme="minorHAnsi"/>
                <w:color w:val="000000"/>
              </w:rPr>
            </w:pPr>
            <w:r w:rsidRPr="00F74839">
              <w:rPr>
                <w:rFonts w:eastAsia="Times New Roman" w:cstheme="minorHAnsi"/>
                <w:color w:val="000000"/>
              </w:rPr>
              <w:t>15</w:t>
            </w:r>
          </w:p>
        </w:tc>
      </w:tr>
      <w:tr w:rsidR="00671821" w:rsidRPr="00F74839" w14:paraId="4E4D88E8" w14:textId="77777777" w:rsidTr="00374B14">
        <w:tc>
          <w:tcPr>
            <w:tcW w:w="0" w:type="auto"/>
            <w:vMerge w:val="restart"/>
            <w:shd w:val="clear" w:color="auto" w:fill="E2EFD9" w:themeFill="accent6" w:themeFillTint="33"/>
            <w:vAlign w:val="center"/>
            <w:hideMark/>
          </w:tcPr>
          <w:p w14:paraId="56CE41D6"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2.</w:t>
            </w:r>
          </w:p>
        </w:tc>
        <w:tc>
          <w:tcPr>
            <w:tcW w:w="0" w:type="auto"/>
            <w:vMerge w:val="restart"/>
            <w:shd w:val="clear" w:color="auto" w:fill="E2EFD9" w:themeFill="accent6" w:themeFillTint="33"/>
            <w:vAlign w:val="center"/>
            <w:hideMark/>
          </w:tcPr>
          <w:p w14:paraId="41C09E29"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Samorządowej Szkoły Podstawowej Nr 1 im. Hugona Kołłątaja w Kazimierzy Wielkiej,</w:t>
            </w:r>
          </w:p>
        </w:tc>
        <w:tc>
          <w:tcPr>
            <w:tcW w:w="0" w:type="auto"/>
            <w:shd w:val="clear" w:color="auto" w:fill="E2EFD9" w:themeFill="accent6" w:themeFillTint="33"/>
            <w:vAlign w:val="center"/>
            <w:hideMark/>
          </w:tcPr>
          <w:p w14:paraId="1580688F"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Boisko utwardzone (p. nożna)</w:t>
            </w:r>
          </w:p>
        </w:tc>
        <w:tc>
          <w:tcPr>
            <w:tcW w:w="0" w:type="auto"/>
            <w:shd w:val="clear" w:color="auto" w:fill="E2EFD9" w:themeFill="accent6" w:themeFillTint="33"/>
            <w:vAlign w:val="center"/>
            <w:hideMark/>
          </w:tcPr>
          <w:p w14:paraId="7A37EB5F" w14:textId="77777777" w:rsidR="00671821" w:rsidRPr="00F74839" w:rsidRDefault="00671821" w:rsidP="00374B14">
            <w:pPr>
              <w:spacing w:after="0" w:line="240" w:lineRule="auto"/>
              <w:jc w:val="center"/>
              <w:rPr>
                <w:rFonts w:eastAsia="Times New Roman" w:cstheme="minorHAnsi"/>
                <w:color w:val="000000"/>
              </w:rPr>
            </w:pPr>
            <w:r w:rsidRPr="00F74839">
              <w:rPr>
                <w:rFonts w:eastAsia="Times New Roman" w:cstheme="minorHAnsi"/>
                <w:color w:val="000000"/>
              </w:rPr>
              <w:t>1</w:t>
            </w:r>
          </w:p>
        </w:tc>
      </w:tr>
      <w:tr w:rsidR="00671821" w:rsidRPr="00F74839" w14:paraId="2AADE7E8" w14:textId="77777777" w:rsidTr="00374B14">
        <w:tc>
          <w:tcPr>
            <w:tcW w:w="0" w:type="auto"/>
            <w:vMerge/>
            <w:shd w:val="clear" w:color="auto" w:fill="E2EFD9" w:themeFill="accent6" w:themeFillTint="33"/>
            <w:vAlign w:val="center"/>
            <w:hideMark/>
          </w:tcPr>
          <w:p w14:paraId="0F8A0D9E" w14:textId="77777777" w:rsidR="00671821" w:rsidRPr="00F74839" w:rsidRDefault="00671821" w:rsidP="00374B14">
            <w:pPr>
              <w:spacing w:after="0" w:line="240" w:lineRule="auto"/>
              <w:jc w:val="center"/>
              <w:rPr>
                <w:rFonts w:eastAsia="Arial Unicode MS" w:cstheme="minorHAnsi"/>
              </w:rPr>
            </w:pPr>
          </w:p>
        </w:tc>
        <w:tc>
          <w:tcPr>
            <w:tcW w:w="0" w:type="auto"/>
            <w:vMerge/>
            <w:shd w:val="clear" w:color="auto" w:fill="E2EFD9" w:themeFill="accent6" w:themeFillTint="33"/>
            <w:vAlign w:val="center"/>
            <w:hideMark/>
          </w:tcPr>
          <w:p w14:paraId="3E391800" w14:textId="77777777" w:rsidR="00671821" w:rsidRPr="00F74839" w:rsidRDefault="00671821" w:rsidP="00374B14">
            <w:pPr>
              <w:spacing w:after="0" w:line="240" w:lineRule="auto"/>
              <w:jc w:val="center"/>
              <w:rPr>
                <w:rFonts w:eastAsia="Arial Unicode MS" w:cstheme="minorHAnsi"/>
              </w:rPr>
            </w:pPr>
          </w:p>
        </w:tc>
        <w:tc>
          <w:tcPr>
            <w:tcW w:w="0" w:type="auto"/>
            <w:shd w:val="clear" w:color="auto" w:fill="E2EFD9" w:themeFill="accent6" w:themeFillTint="33"/>
            <w:vAlign w:val="center"/>
            <w:hideMark/>
          </w:tcPr>
          <w:p w14:paraId="2F5A9B48"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Plac trawiasty – plac zabaw dla dzieci</w:t>
            </w:r>
          </w:p>
        </w:tc>
        <w:tc>
          <w:tcPr>
            <w:tcW w:w="0" w:type="auto"/>
            <w:shd w:val="clear" w:color="auto" w:fill="E2EFD9" w:themeFill="accent6" w:themeFillTint="33"/>
            <w:vAlign w:val="center"/>
            <w:hideMark/>
          </w:tcPr>
          <w:p w14:paraId="4203E67C" w14:textId="77777777" w:rsidR="00671821" w:rsidRPr="00F74839" w:rsidRDefault="00671821" w:rsidP="00374B14">
            <w:pPr>
              <w:spacing w:after="0" w:line="240" w:lineRule="auto"/>
              <w:jc w:val="center"/>
              <w:rPr>
                <w:rFonts w:eastAsia="Times New Roman" w:cstheme="minorHAnsi"/>
                <w:color w:val="000000"/>
              </w:rPr>
            </w:pPr>
            <w:r w:rsidRPr="00F74839">
              <w:rPr>
                <w:rFonts w:eastAsia="Times New Roman" w:cstheme="minorHAnsi"/>
                <w:color w:val="000000"/>
              </w:rPr>
              <w:t>1</w:t>
            </w:r>
          </w:p>
        </w:tc>
      </w:tr>
      <w:tr w:rsidR="00671821" w:rsidRPr="00F74839" w14:paraId="69DD033E" w14:textId="77777777" w:rsidTr="00374B14">
        <w:tc>
          <w:tcPr>
            <w:tcW w:w="0" w:type="auto"/>
            <w:vMerge w:val="restart"/>
            <w:shd w:val="clear" w:color="auto" w:fill="auto"/>
            <w:vAlign w:val="center"/>
            <w:hideMark/>
          </w:tcPr>
          <w:p w14:paraId="6CA68658"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3.</w:t>
            </w:r>
          </w:p>
        </w:tc>
        <w:tc>
          <w:tcPr>
            <w:tcW w:w="0" w:type="auto"/>
            <w:vMerge w:val="restart"/>
            <w:shd w:val="clear" w:color="auto" w:fill="auto"/>
            <w:vAlign w:val="center"/>
            <w:hideMark/>
          </w:tcPr>
          <w:p w14:paraId="4B7CE0B8"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 Samorządowej Szkoły Podstawowej Nr 3 im. Jana Pawła II w Kazimierzy Wielkiej,</w:t>
            </w:r>
          </w:p>
        </w:tc>
        <w:tc>
          <w:tcPr>
            <w:tcW w:w="0" w:type="auto"/>
            <w:shd w:val="clear" w:color="auto" w:fill="auto"/>
            <w:vAlign w:val="center"/>
            <w:hideMark/>
          </w:tcPr>
          <w:p w14:paraId="10C5CB56"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Boisko „ORLIK 2012” (p. nożna, p. koszykowa, p. siatkowa, tenis ziemny)</w:t>
            </w:r>
          </w:p>
        </w:tc>
        <w:tc>
          <w:tcPr>
            <w:tcW w:w="0" w:type="auto"/>
            <w:shd w:val="clear" w:color="auto" w:fill="auto"/>
            <w:vAlign w:val="center"/>
            <w:hideMark/>
          </w:tcPr>
          <w:p w14:paraId="0F166994" w14:textId="77777777" w:rsidR="00671821" w:rsidRPr="00F74839" w:rsidRDefault="00671821" w:rsidP="00374B14">
            <w:pPr>
              <w:spacing w:after="0" w:line="240" w:lineRule="auto"/>
              <w:jc w:val="center"/>
              <w:rPr>
                <w:rFonts w:eastAsia="Times New Roman" w:cstheme="minorHAnsi"/>
                <w:color w:val="000000"/>
              </w:rPr>
            </w:pPr>
            <w:r w:rsidRPr="00F74839">
              <w:rPr>
                <w:rFonts w:eastAsia="Times New Roman" w:cstheme="minorHAnsi"/>
                <w:color w:val="000000"/>
              </w:rPr>
              <w:t>1</w:t>
            </w:r>
          </w:p>
        </w:tc>
      </w:tr>
      <w:tr w:rsidR="00671821" w:rsidRPr="00F74839" w14:paraId="5BB9D025" w14:textId="77777777" w:rsidTr="00374B14">
        <w:trPr>
          <w:trHeight w:val="345"/>
        </w:trPr>
        <w:tc>
          <w:tcPr>
            <w:tcW w:w="0" w:type="auto"/>
            <w:vMerge/>
            <w:shd w:val="clear" w:color="auto" w:fill="auto"/>
            <w:vAlign w:val="center"/>
            <w:hideMark/>
          </w:tcPr>
          <w:p w14:paraId="5ED24F5E" w14:textId="77777777" w:rsidR="00671821" w:rsidRPr="00F74839" w:rsidRDefault="00671821" w:rsidP="00374B14">
            <w:pPr>
              <w:spacing w:after="0" w:line="240" w:lineRule="auto"/>
              <w:jc w:val="center"/>
              <w:rPr>
                <w:rFonts w:eastAsia="Arial Unicode MS" w:cstheme="minorHAnsi"/>
              </w:rPr>
            </w:pPr>
          </w:p>
        </w:tc>
        <w:tc>
          <w:tcPr>
            <w:tcW w:w="0" w:type="auto"/>
            <w:vMerge/>
            <w:shd w:val="clear" w:color="auto" w:fill="auto"/>
            <w:vAlign w:val="center"/>
            <w:hideMark/>
          </w:tcPr>
          <w:p w14:paraId="453BADED" w14:textId="77777777" w:rsidR="00671821" w:rsidRPr="00F74839" w:rsidRDefault="00671821" w:rsidP="00374B14">
            <w:pPr>
              <w:spacing w:after="0" w:line="240" w:lineRule="auto"/>
              <w:jc w:val="center"/>
              <w:rPr>
                <w:rFonts w:eastAsia="Arial Unicode MS" w:cstheme="minorHAnsi"/>
              </w:rPr>
            </w:pPr>
          </w:p>
        </w:tc>
        <w:tc>
          <w:tcPr>
            <w:tcW w:w="0" w:type="auto"/>
            <w:shd w:val="clear" w:color="auto" w:fill="auto"/>
            <w:vAlign w:val="center"/>
            <w:hideMark/>
          </w:tcPr>
          <w:p w14:paraId="1D8C42B4"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Plac do zabaw</w:t>
            </w:r>
          </w:p>
        </w:tc>
        <w:tc>
          <w:tcPr>
            <w:tcW w:w="0" w:type="auto"/>
            <w:shd w:val="clear" w:color="auto" w:fill="auto"/>
            <w:vAlign w:val="center"/>
            <w:hideMark/>
          </w:tcPr>
          <w:p w14:paraId="28E7B28F" w14:textId="77777777" w:rsidR="00671821" w:rsidRPr="00F74839" w:rsidRDefault="00671821" w:rsidP="00374B14">
            <w:pPr>
              <w:spacing w:after="0" w:line="240" w:lineRule="auto"/>
              <w:jc w:val="center"/>
              <w:rPr>
                <w:rFonts w:eastAsia="Times New Roman" w:cstheme="minorHAnsi"/>
                <w:color w:val="000000"/>
              </w:rPr>
            </w:pPr>
            <w:r w:rsidRPr="00F74839">
              <w:rPr>
                <w:rFonts w:eastAsia="Times New Roman" w:cstheme="minorHAnsi"/>
                <w:color w:val="000000"/>
              </w:rPr>
              <w:t>1</w:t>
            </w:r>
          </w:p>
        </w:tc>
      </w:tr>
      <w:tr w:rsidR="00671821" w:rsidRPr="00F74839" w14:paraId="7F744450" w14:textId="77777777" w:rsidTr="00374B14">
        <w:trPr>
          <w:trHeight w:val="585"/>
        </w:trPr>
        <w:tc>
          <w:tcPr>
            <w:tcW w:w="0" w:type="auto"/>
            <w:vMerge w:val="restart"/>
            <w:shd w:val="clear" w:color="auto" w:fill="E2EFD9" w:themeFill="accent6" w:themeFillTint="33"/>
            <w:vAlign w:val="center"/>
            <w:hideMark/>
          </w:tcPr>
          <w:p w14:paraId="0272FE20"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4.</w:t>
            </w:r>
          </w:p>
        </w:tc>
        <w:tc>
          <w:tcPr>
            <w:tcW w:w="0" w:type="auto"/>
            <w:vMerge w:val="restart"/>
            <w:shd w:val="clear" w:color="auto" w:fill="E2EFD9" w:themeFill="accent6" w:themeFillTint="33"/>
            <w:vAlign w:val="center"/>
            <w:hideMark/>
          </w:tcPr>
          <w:p w14:paraId="108BCD92"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Samorządowej Szkoły Podstawowej im. Ks. Władysława Latosa  w Kamieńczycach.</w:t>
            </w:r>
          </w:p>
        </w:tc>
        <w:tc>
          <w:tcPr>
            <w:tcW w:w="0" w:type="auto"/>
            <w:shd w:val="clear" w:color="auto" w:fill="E2EFD9" w:themeFill="accent6" w:themeFillTint="33"/>
            <w:vAlign w:val="center"/>
            <w:hideMark/>
          </w:tcPr>
          <w:p w14:paraId="5E5A1981"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Boisko asfaltowe (p. nożna, p. koszykowa, p. siatkówka)</w:t>
            </w:r>
          </w:p>
        </w:tc>
        <w:tc>
          <w:tcPr>
            <w:tcW w:w="0" w:type="auto"/>
            <w:shd w:val="clear" w:color="auto" w:fill="E2EFD9" w:themeFill="accent6" w:themeFillTint="33"/>
            <w:vAlign w:val="center"/>
            <w:hideMark/>
          </w:tcPr>
          <w:p w14:paraId="419154F0" w14:textId="77777777" w:rsidR="00671821" w:rsidRPr="00F74839" w:rsidRDefault="00671821" w:rsidP="00374B14">
            <w:pPr>
              <w:spacing w:after="0" w:line="240" w:lineRule="auto"/>
              <w:jc w:val="center"/>
              <w:rPr>
                <w:rFonts w:eastAsia="Times New Roman" w:cstheme="minorHAnsi"/>
                <w:color w:val="000000"/>
              </w:rPr>
            </w:pPr>
            <w:r w:rsidRPr="00F74839">
              <w:rPr>
                <w:rFonts w:eastAsia="Times New Roman" w:cstheme="minorHAnsi"/>
                <w:color w:val="000000"/>
              </w:rPr>
              <w:t>1</w:t>
            </w:r>
          </w:p>
        </w:tc>
      </w:tr>
      <w:tr w:rsidR="00671821" w:rsidRPr="00F74839" w14:paraId="4E79D88D" w14:textId="77777777" w:rsidTr="00374B14">
        <w:trPr>
          <w:trHeight w:val="345"/>
        </w:trPr>
        <w:tc>
          <w:tcPr>
            <w:tcW w:w="0" w:type="auto"/>
            <w:vMerge/>
            <w:shd w:val="clear" w:color="auto" w:fill="E2EFD9" w:themeFill="accent6" w:themeFillTint="33"/>
            <w:vAlign w:val="center"/>
            <w:hideMark/>
          </w:tcPr>
          <w:p w14:paraId="2A6DBC0E" w14:textId="77777777" w:rsidR="00671821" w:rsidRPr="00F74839" w:rsidRDefault="00671821" w:rsidP="00374B14">
            <w:pPr>
              <w:spacing w:after="0" w:line="240" w:lineRule="auto"/>
              <w:jc w:val="center"/>
              <w:rPr>
                <w:rFonts w:eastAsia="Arial Unicode MS" w:cstheme="minorHAnsi"/>
              </w:rPr>
            </w:pPr>
          </w:p>
        </w:tc>
        <w:tc>
          <w:tcPr>
            <w:tcW w:w="0" w:type="auto"/>
            <w:vMerge/>
            <w:shd w:val="clear" w:color="auto" w:fill="E2EFD9" w:themeFill="accent6" w:themeFillTint="33"/>
            <w:vAlign w:val="center"/>
            <w:hideMark/>
          </w:tcPr>
          <w:p w14:paraId="4ED43CD4" w14:textId="77777777" w:rsidR="00671821" w:rsidRPr="00F74839" w:rsidRDefault="00671821" w:rsidP="00374B14">
            <w:pPr>
              <w:spacing w:after="0" w:line="240" w:lineRule="auto"/>
              <w:jc w:val="center"/>
              <w:rPr>
                <w:rFonts w:eastAsia="Arial Unicode MS" w:cstheme="minorHAnsi"/>
              </w:rPr>
            </w:pPr>
          </w:p>
        </w:tc>
        <w:tc>
          <w:tcPr>
            <w:tcW w:w="0" w:type="auto"/>
            <w:shd w:val="clear" w:color="auto" w:fill="E2EFD9" w:themeFill="accent6" w:themeFillTint="33"/>
            <w:vAlign w:val="center"/>
            <w:hideMark/>
          </w:tcPr>
          <w:p w14:paraId="3F2E5F64"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Boisko do gry w p. nożną (trawiaste)</w:t>
            </w:r>
          </w:p>
        </w:tc>
        <w:tc>
          <w:tcPr>
            <w:tcW w:w="0" w:type="auto"/>
            <w:shd w:val="clear" w:color="auto" w:fill="E2EFD9" w:themeFill="accent6" w:themeFillTint="33"/>
            <w:vAlign w:val="center"/>
            <w:hideMark/>
          </w:tcPr>
          <w:p w14:paraId="710E5904" w14:textId="77777777" w:rsidR="00671821" w:rsidRPr="00F74839" w:rsidRDefault="00671821" w:rsidP="00374B14">
            <w:pPr>
              <w:spacing w:after="0" w:line="240" w:lineRule="auto"/>
              <w:jc w:val="center"/>
              <w:rPr>
                <w:rFonts w:eastAsia="Times New Roman" w:cstheme="minorHAnsi"/>
                <w:color w:val="000000"/>
              </w:rPr>
            </w:pPr>
            <w:r w:rsidRPr="00F74839">
              <w:rPr>
                <w:rFonts w:eastAsia="Times New Roman" w:cstheme="minorHAnsi"/>
                <w:color w:val="000000"/>
              </w:rPr>
              <w:t>1</w:t>
            </w:r>
          </w:p>
        </w:tc>
      </w:tr>
      <w:tr w:rsidR="00671821" w:rsidRPr="00F74839" w14:paraId="7FDA2D22" w14:textId="77777777" w:rsidTr="00374B14">
        <w:trPr>
          <w:trHeight w:val="240"/>
        </w:trPr>
        <w:tc>
          <w:tcPr>
            <w:tcW w:w="0" w:type="auto"/>
            <w:vMerge/>
            <w:shd w:val="clear" w:color="auto" w:fill="E2EFD9" w:themeFill="accent6" w:themeFillTint="33"/>
            <w:vAlign w:val="center"/>
            <w:hideMark/>
          </w:tcPr>
          <w:p w14:paraId="33757ADB" w14:textId="77777777" w:rsidR="00671821" w:rsidRPr="00F74839" w:rsidRDefault="00671821" w:rsidP="00374B14">
            <w:pPr>
              <w:spacing w:after="0" w:line="240" w:lineRule="auto"/>
              <w:jc w:val="center"/>
              <w:rPr>
                <w:rFonts w:eastAsia="Arial Unicode MS" w:cstheme="minorHAnsi"/>
              </w:rPr>
            </w:pPr>
          </w:p>
        </w:tc>
        <w:tc>
          <w:tcPr>
            <w:tcW w:w="0" w:type="auto"/>
            <w:vMerge/>
            <w:shd w:val="clear" w:color="auto" w:fill="E2EFD9" w:themeFill="accent6" w:themeFillTint="33"/>
            <w:vAlign w:val="center"/>
            <w:hideMark/>
          </w:tcPr>
          <w:p w14:paraId="3CF6F109" w14:textId="77777777" w:rsidR="00671821" w:rsidRPr="00F74839" w:rsidRDefault="00671821" w:rsidP="00374B14">
            <w:pPr>
              <w:spacing w:after="0" w:line="240" w:lineRule="auto"/>
              <w:jc w:val="center"/>
              <w:rPr>
                <w:rFonts w:eastAsia="Arial Unicode MS" w:cstheme="minorHAnsi"/>
              </w:rPr>
            </w:pPr>
          </w:p>
        </w:tc>
        <w:tc>
          <w:tcPr>
            <w:tcW w:w="0" w:type="auto"/>
            <w:shd w:val="clear" w:color="auto" w:fill="E2EFD9" w:themeFill="accent6" w:themeFillTint="33"/>
            <w:vAlign w:val="center"/>
            <w:hideMark/>
          </w:tcPr>
          <w:p w14:paraId="6889B910"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Plac zabaw</w:t>
            </w:r>
          </w:p>
        </w:tc>
        <w:tc>
          <w:tcPr>
            <w:tcW w:w="0" w:type="auto"/>
            <w:shd w:val="clear" w:color="auto" w:fill="E2EFD9" w:themeFill="accent6" w:themeFillTint="33"/>
            <w:vAlign w:val="center"/>
            <w:hideMark/>
          </w:tcPr>
          <w:p w14:paraId="068D9001" w14:textId="77777777" w:rsidR="00671821" w:rsidRPr="00F74839" w:rsidRDefault="00671821" w:rsidP="00374B14">
            <w:pPr>
              <w:spacing w:after="0" w:line="240" w:lineRule="auto"/>
              <w:jc w:val="center"/>
              <w:rPr>
                <w:rFonts w:eastAsia="Times New Roman" w:cstheme="minorHAnsi"/>
                <w:color w:val="000000"/>
              </w:rPr>
            </w:pPr>
            <w:r w:rsidRPr="00F74839">
              <w:rPr>
                <w:rFonts w:eastAsia="Times New Roman" w:cstheme="minorHAnsi"/>
                <w:color w:val="000000"/>
              </w:rPr>
              <w:t>1</w:t>
            </w:r>
          </w:p>
        </w:tc>
      </w:tr>
      <w:tr w:rsidR="00671821" w:rsidRPr="00F74839" w14:paraId="5EA31F3A" w14:textId="77777777" w:rsidTr="00374B14">
        <w:trPr>
          <w:trHeight w:val="567"/>
        </w:trPr>
        <w:tc>
          <w:tcPr>
            <w:tcW w:w="0" w:type="auto"/>
            <w:vMerge w:val="restart"/>
            <w:shd w:val="clear" w:color="auto" w:fill="auto"/>
            <w:vAlign w:val="center"/>
            <w:hideMark/>
          </w:tcPr>
          <w:p w14:paraId="70026916"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5.</w:t>
            </w:r>
          </w:p>
        </w:tc>
        <w:tc>
          <w:tcPr>
            <w:tcW w:w="0" w:type="auto"/>
            <w:vMerge w:val="restart"/>
            <w:shd w:val="clear" w:color="auto" w:fill="auto"/>
            <w:vAlign w:val="center"/>
            <w:hideMark/>
          </w:tcPr>
          <w:p w14:paraId="27865506"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Samorządowej Szkoły Podstawowej im. Ks. Andrzeja Biernackiego w Wielgusie,</w:t>
            </w:r>
          </w:p>
        </w:tc>
        <w:tc>
          <w:tcPr>
            <w:tcW w:w="0" w:type="auto"/>
            <w:shd w:val="clear" w:color="auto" w:fill="auto"/>
            <w:vAlign w:val="center"/>
            <w:hideMark/>
          </w:tcPr>
          <w:p w14:paraId="67788D89"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 xml:space="preserve">Boisko asfaltowe, boisko trawiaste, skocznia (p. nożna, p. koszykowa, p. siatkowa)  </w:t>
            </w:r>
          </w:p>
        </w:tc>
        <w:tc>
          <w:tcPr>
            <w:tcW w:w="0" w:type="auto"/>
            <w:shd w:val="clear" w:color="auto" w:fill="auto"/>
            <w:vAlign w:val="center"/>
            <w:hideMark/>
          </w:tcPr>
          <w:p w14:paraId="16DAB01E" w14:textId="77777777" w:rsidR="00671821" w:rsidRPr="00F74839" w:rsidRDefault="00671821" w:rsidP="00374B14">
            <w:pPr>
              <w:spacing w:after="0" w:line="240" w:lineRule="auto"/>
              <w:jc w:val="center"/>
              <w:rPr>
                <w:rFonts w:eastAsia="Times New Roman" w:cstheme="minorHAnsi"/>
                <w:color w:val="000000"/>
              </w:rPr>
            </w:pPr>
            <w:r w:rsidRPr="00F74839">
              <w:rPr>
                <w:rFonts w:eastAsia="Times New Roman" w:cstheme="minorHAnsi"/>
                <w:color w:val="000000"/>
              </w:rPr>
              <w:t>1</w:t>
            </w:r>
          </w:p>
        </w:tc>
      </w:tr>
      <w:tr w:rsidR="00671821" w:rsidRPr="00F74839" w14:paraId="241A64D0" w14:textId="77777777" w:rsidTr="00374B14">
        <w:trPr>
          <w:trHeight w:val="452"/>
        </w:trPr>
        <w:tc>
          <w:tcPr>
            <w:tcW w:w="0" w:type="auto"/>
            <w:vMerge/>
            <w:shd w:val="clear" w:color="auto" w:fill="auto"/>
            <w:vAlign w:val="center"/>
          </w:tcPr>
          <w:p w14:paraId="32F1D3FB" w14:textId="77777777" w:rsidR="00671821" w:rsidRPr="00F74839" w:rsidRDefault="00671821" w:rsidP="00374B14">
            <w:pPr>
              <w:spacing w:after="0" w:line="240" w:lineRule="auto"/>
              <w:jc w:val="center"/>
              <w:rPr>
                <w:rFonts w:eastAsia="Times New Roman" w:cstheme="minorHAnsi"/>
              </w:rPr>
            </w:pPr>
          </w:p>
        </w:tc>
        <w:tc>
          <w:tcPr>
            <w:tcW w:w="0" w:type="auto"/>
            <w:vMerge/>
            <w:shd w:val="clear" w:color="auto" w:fill="auto"/>
            <w:vAlign w:val="center"/>
          </w:tcPr>
          <w:p w14:paraId="025E0AD8" w14:textId="77777777" w:rsidR="00671821" w:rsidRPr="00F74839" w:rsidRDefault="00671821" w:rsidP="00374B14">
            <w:pPr>
              <w:spacing w:after="0" w:line="240" w:lineRule="auto"/>
              <w:jc w:val="center"/>
              <w:rPr>
                <w:rFonts w:eastAsia="Times New Roman" w:cstheme="minorHAnsi"/>
              </w:rPr>
            </w:pPr>
          </w:p>
        </w:tc>
        <w:tc>
          <w:tcPr>
            <w:tcW w:w="0" w:type="auto"/>
            <w:shd w:val="clear" w:color="auto" w:fill="auto"/>
            <w:vAlign w:val="center"/>
          </w:tcPr>
          <w:p w14:paraId="6CD2BEF5"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Mały plac zabaw – zakupiony ze środków własnych RR</w:t>
            </w:r>
          </w:p>
        </w:tc>
        <w:tc>
          <w:tcPr>
            <w:tcW w:w="0" w:type="auto"/>
            <w:shd w:val="clear" w:color="auto" w:fill="auto"/>
            <w:vAlign w:val="center"/>
          </w:tcPr>
          <w:p w14:paraId="6BF4A993" w14:textId="77777777" w:rsidR="00671821" w:rsidRPr="00F74839" w:rsidRDefault="00671821" w:rsidP="00374B14">
            <w:pPr>
              <w:spacing w:after="0" w:line="240" w:lineRule="auto"/>
              <w:jc w:val="center"/>
              <w:rPr>
                <w:rFonts w:eastAsia="Times New Roman" w:cstheme="minorHAnsi"/>
                <w:color w:val="000000"/>
              </w:rPr>
            </w:pPr>
            <w:r w:rsidRPr="00F74839">
              <w:rPr>
                <w:rFonts w:eastAsia="Times New Roman" w:cstheme="minorHAnsi"/>
                <w:color w:val="000000"/>
              </w:rPr>
              <w:t>1</w:t>
            </w:r>
          </w:p>
        </w:tc>
      </w:tr>
      <w:tr w:rsidR="00671821" w:rsidRPr="00F74839" w14:paraId="7B06DD78" w14:textId="77777777" w:rsidTr="00374B14">
        <w:trPr>
          <w:trHeight w:val="452"/>
        </w:trPr>
        <w:tc>
          <w:tcPr>
            <w:tcW w:w="0" w:type="auto"/>
            <w:vMerge/>
            <w:shd w:val="clear" w:color="auto" w:fill="auto"/>
            <w:vAlign w:val="center"/>
          </w:tcPr>
          <w:p w14:paraId="239A5582" w14:textId="77777777" w:rsidR="00671821" w:rsidRPr="00F74839" w:rsidRDefault="00671821" w:rsidP="00374B14">
            <w:pPr>
              <w:spacing w:after="0" w:line="240" w:lineRule="auto"/>
              <w:jc w:val="center"/>
              <w:rPr>
                <w:rFonts w:eastAsia="Times New Roman" w:cstheme="minorHAnsi"/>
              </w:rPr>
            </w:pPr>
          </w:p>
        </w:tc>
        <w:tc>
          <w:tcPr>
            <w:tcW w:w="0" w:type="auto"/>
            <w:vMerge/>
            <w:shd w:val="clear" w:color="auto" w:fill="auto"/>
            <w:vAlign w:val="center"/>
          </w:tcPr>
          <w:p w14:paraId="72CF1CD0" w14:textId="77777777" w:rsidR="00671821" w:rsidRPr="00F74839" w:rsidRDefault="00671821" w:rsidP="00374B14">
            <w:pPr>
              <w:spacing w:after="0" w:line="240" w:lineRule="auto"/>
              <w:jc w:val="center"/>
              <w:rPr>
                <w:rFonts w:eastAsia="Times New Roman" w:cstheme="minorHAnsi"/>
              </w:rPr>
            </w:pPr>
          </w:p>
        </w:tc>
        <w:tc>
          <w:tcPr>
            <w:tcW w:w="0" w:type="auto"/>
            <w:shd w:val="clear" w:color="auto" w:fill="auto"/>
            <w:vAlign w:val="center"/>
          </w:tcPr>
          <w:p w14:paraId="0E91476F" w14:textId="77777777" w:rsidR="00671821" w:rsidRPr="00F74839" w:rsidRDefault="00671821" w:rsidP="00374B14">
            <w:pPr>
              <w:spacing w:after="0" w:line="240" w:lineRule="auto"/>
              <w:jc w:val="center"/>
              <w:rPr>
                <w:rFonts w:eastAsia="Times New Roman" w:cstheme="minorHAnsi"/>
              </w:rPr>
            </w:pPr>
            <w:r w:rsidRPr="00F74839">
              <w:rPr>
                <w:rFonts w:eastAsia="Times New Roman" w:cstheme="minorHAnsi"/>
              </w:rPr>
              <w:t>Siłownia</w:t>
            </w:r>
          </w:p>
        </w:tc>
        <w:tc>
          <w:tcPr>
            <w:tcW w:w="0" w:type="auto"/>
            <w:shd w:val="clear" w:color="auto" w:fill="auto"/>
            <w:vAlign w:val="center"/>
          </w:tcPr>
          <w:p w14:paraId="766E2824" w14:textId="77777777" w:rsidR="00671821" w:rsidRPr="00F74839" w:rsidRDefault="00671821" w:rsidP="00374B14">
            <w:pPr>
              <w:spacing w:after="0" w:line="240" w:lineRule="auto"/>
              <w:jc w:val="center"/>
              <w:rPr>
                <w:rFonts w:eastAsia="Times New Roman" w:cstheme="minorHAnsi"/>
                <w:color w:val="000000"/>
              </w:rPr>
            </w:pPr>
            <w:r w:rsidRPr="00F74839">
              <w:rPr>
                <w:rFonts w:eastAsia="Times New Roman" w:cstheme="minorHAnsi"/>
                <w:color w:val="000000"/>
              </w:rPr>
              <w:t>1</w:t>
            </w:r>
          </w:p>
        </w:tc>
      </w:tr>
    </w:tbl>
    <w:p w14:paraId="516B301D" w14:textId="082883FD" w:rsidR="00671821" w:rsidRPr="00F74839" w:rsidRDefault="00671821" w:rsidP="00671821">
      <w:pPr>
        <w:pStyle w:val="Bezodstpw"/>
        <w:jc w:val="center"/>
        <w:rPr>
          <w:rFonts w:asciiTheme="minorHAnsi" w:eastAsia="Times New Roman" w:hAnsiTheme="minorHAnsi" w:cstheme="minorHAnsi"/>
          <w:color w:val="000000"/>
          <w:sz w:val="20"/>
          <w:szCs w:val="20"/>
          <w:lang w:eastAsia="pl-PL"/>
        </w:rPr>
      </w:pPr>
      <w:r w:rsidRPr="00F74839">
        <w:rPr>
          <w:rFonts w:asciiTheme="minorHAnsi" w:eastAsia="Times New Roman" w:hAnsiTheme="minorHAnsi" w:cstheme="minorHAnsi"/>
          <w:color w:val="000000"/>
          <w:sz w:val="20"/>
          <w:szCs w:val="20"/>
          <w:lang w:eastAsia="pl-PL"/>
        </w:rPr>
        <w:t xml:space="preserve">Źródło: </w:t>
      </w:r>
      <w:r w:rsidR="00742F2E">
        <w:rPr>
          <w:rFonts w:asciiTheme="minorHAnsi" w:eastAsia="Times New Roman" w:hAnsiTheme="minorHAnsi" w:cstheme="minorHAnsi"/>
          <w:color w:val="000000"/>
          <w:sz w:val="20"/>
          <w:szCs w:val="20"/>
          <w:lang w:eastAsia="pl-PL"/>
        </w:rPr>
        <w:t>o</w:t>
      </w:r>
      <w:r w:rsidRPr="00F74839">
        <w:rPr>
          <w:rFonts w:asciiTheme="minorHAnsi" w:eastAsia="Times New Roman" w:hAnsiTheme="minorHAnsi" w:cstheme="minorHAnsi"/>
          <w:color w:val="000000"/>
          <w:sz w:val="20"/>
          <w:szCs w:val="20"/>
          <w:lang w:eastAsia="pl-PL"/>
        </w:rPr>
        <w:t>pracowanie własne na podstawie danych z Urzędu Miasta i Gminy w Kazimierzy Wielkiej</w:t>
      </w:r>
    </w:p>
    <w:p w14:paraId="6FD5EED9" w14:textId="2ED0822D" w:rsidR="00671821" w:rsidRPr="00B654AE" w:rsidRDefault="00671821" w:rsidP="00671821">
      <w:pPr>
        <w:pStyle w:val="Bezodstpw"/>
        <w:jc w:val="both"/>
        <w:rPr>
          <w:rFonts w:asciiTheme="minorHAnsi" w:hAnsiTheme="minorHAnsi" w:cstheme="minorHAnsi"/>
        </w:rPr>
      </w:pPr>
    </w:p>
    <w:p w14:paraId="7DA3D6D3" w14:textId="5BF1E726" w:rsidR="0091138A" w:rsidRPr="00A56986" w:rsidRDefault="0091138A" w:rsidP="0091138A">
      <w:pPr>
        <w:spacing w:after="0" w:line="240" w:lineRule="auto"/>
        <w:jc w:val="center"/>
        <w:rPr>
          <w:rFonts w:eastAsia="Times New Roman" w:cstheme="minorHAnsi"/>
          <w:color w:val="000000"/>
          <w:sz w:val="20"/>
          <w:szCs w:val="20"/>
          <w:lang w:eastAsia="pl-PL"/>
        </w:rPr>
      </w:pPr>
      <w:bookmarkStart w:id="131" w:name="_Toc114224886"/>
      <w:r w:rsidRPr="00A56986">
        <w:rPr>
          <w:rFonts w:eastAsia="Times New Roman" w:cstheme="minorHAnsi"/>
          <w:sz w:val="20"/>
          <w:szCs w:val="20"/>
          <w:lang w:eastAsia="pl-PL"/>
        </w:rPr>
        <w:t xml:space="preserve">Tabela </w:t>
      </w:r>
      <w:r w:rsidRPr="00A56986">
        <w:rPr>
          <w:rFonts w:eastAsia="Times New Roman" w:cstheme="minorHAnsi"/>
          <w:sz w:val="20"/>
          <w:szCs w:val="20"/>
          <w:lang w:eastAsia="pl-PL"/>
        </w:rPr>
        <w:fldChar w:fldCharType="begin"/>
      </w:r>
      <w:r w:rsidRPr="00A56986">
        <w:rPr>
          <w:rFonts w:eastAsia="Times New Roman" w:cstheme="minorHAnsi"/>
          <w:sz w:val="20"/>
          <w:szCs w:val="20"/>
          <w:lang w:eastAsia="pl-PL"/>
        </w:rPr>
        <w:instrText xml:space="preserve"> SEQ Tabela \* ARABIC </w:instrText>
      </w:r>
      <w:r w:rsidRPr="00A56986">
        <w:rPr>
          <w:rFonts w:eastAsia="Times New Roman" w:cstheme="minorHAnsi"/>
          <w:sz w:val="20"/>
          <w:szCs w:val="20"/>
          <w:lang w:eastAsia="pl-PL"/>
        </w:rPr>
        <w:fldChar w:fldCharType="separate"/>
      </w:r>
      <w:r w:rsidR="00E43EF4">
        <w:rPr>
          <w:rFonts w:eastAsia="Times New Roman" w:cstheme="minorHAnsi"/>
          <w:noProof/>
          <w:sz w:val="20"/>
          <w:szCs w:val="20"/>
          <w:lang w:eastAsia="pl-PL"/>
        </w:rPr>
        <w:t>21</w:t>
      </w:r>
      <w:r w:rsidRPr="00A56986">
        <w:rPr>
          <w:rFonts w:eastAsia="Times New Roman" w:cstheme="minorHAnsi"/>
          <w:sz w:val="20"/>
          <w:szCs w:val="20"/>
          <w:lang w:eastAsia="pl-PL"/>
        </w:rPr>
        <w:fldChar w:fldCharType="end"/>
      </w:r>
      <w:r w:rsidRPr="00A56986">
        <w:rPr>
          <w:rFonts w:eastAsia="Times New Roman" w:cstheme="minorHAnsi"/>
          <w:sz w:val="20"/>
          <w:szCs w:val="20"/>
          <w:lang w:eastAsia="pl-PL"/>
        </w:rPr>
        <w:t xml:space="preserve"> </w:t>
      </w:r>
      <w:r>
        <w:rPr>
          <w:rFonts w:eastAsia="Times New Roman" w:cstheme="minorHAnsi"/>
          <w:color w:val="000000"/>
          <w:sz w:val="20"/>
          <w:szCs w:val="20"/>
          <w:lang w:eastAsia="pl-PL"/>
        </w:rPr>
        <w:t xml:space="preserve">Dostęp do infrastruktury sportowej i rekreacyjnym </w:t>
      </w:r>
      <w:r w:rsidR="00742F2E">
        <w:rPr>
          <w:rFonts w:eastAsia="Times New Roman" w:cstheme="minorHAnsi"/>
          <w:color w:val="000000"/>
          <w:sz w:val="20"/>
          <w:szCs w:val="20"/>
          <w:lang w:eastAsia="pl-PL"/>
        </w:rPr>
        <w:t>na terenie miasta i w</w:t>
      </w:r>
      <w:r>
        <w:rPr>
          <w:rFonts w:eastAsia="Times New Roman" w:cstheme="minorHAnsi"/>
          <w:color w:val="000000"/>
          <w:sz w:val="20"/>
          <w:szCs w:val="20"/>
          <w:lang w:eastAsia="pl-PL"/>
        </w:rPr>
        <w:t xml:space="preserve"> poszczególnych sołectwach gminy </w:t>
      </w:r>
      <w:r w:rsidR="00742F2E">
        <w:rPr>
          <w:rFonts w:eastAsia="Times New Roman" w:cstheme="minorHAnsi"/>
          <w:color w:val="000000"/>
          <w:sz w:val="20"/>
          <w:szCs w:val="20"/>
          <w:lang w:eastAsia="pl-PL"/>
        </w:rPr>
        <w:t>Kazimierza Wielka</w:t>
      </w:r>
      <w:bookmarkEnd w:id="131"/>
    </w:p>
    <w:tbl>
      <w:tblPr>
        <w:tblW w:w="6010" w:type="dxa"/>
        <w:jc w:val="center"/>
        <w:tblCellMar>
          <w:left w:w="70" w:type="dxa"/>
          <w:right w:w="70" w:type="dxa"/>
        </w:tblCellMar>
        <w:tblLook w:val="04A0" w:firstRow="1" w:lastRow="0" w:firstColumn="1" w:lastColumn="0" w:noHBand="0" w:noVBand="1"/>
      </w:tblPr>
      <w:tblGrid>
        <w:gridCol w:w="439"/>
        <w:gridCol w:w="2255"/>
        <w:gridCol w:w="1296"/>
        <w:gridCol w:w="2020"/>
      </w:tblGrid>
      <w:tr w:rsidR="0091138A" w:rsidRPr="008E3B00" w14:paraId="5FE75D9B" w14:textId="77777777" w:rsidTr="0091138A">
        <w:trPr>
          <w:trHeight w:val="85"/>
          <w:jc w:val="center"/>
        </w:trPr>
        <w:tc>
          <w:tcPr>
            <w:tcW w:w="439"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117566AC" w14:textId="77777777" w:rsidR="0091138A" w:rsidRPr="008E3B00" w:rsidRDefault="0091138A" w:rsidP="00374B14">
            <w:pPr>
              <w:spacing w:after="0" w:line="240" w:lineRule="auto"/>
              <w:jc w:val="center"/>
              <w:rPr>
                <w:rFonts w:eastAsia="Times New Roman" w:cstheme="minorHAnsi"/>
                <w:color w:val="000000"/>
                <w:sz w:val="20"/>
                <w:szCs w:val="20"/>
                <w:lang w:eastAsia="pl-PL"/>
              </w:rPr>
            </w:pPr>
            <w:r w:rsidRPr="008E3B00">
              <w:rPr>
                <w:rFonts w:eastAsia="Times New Roman" w:cstheme="minorHAnsi"/>
                <w:color w:val="000000"/>
                <w:sz w:val="20"/>
                <w:szCs w:val="20"/>
                <w:lang w:eastAsia="pl-PL"/>
              </w:rPr>
              <w:t>L.p.</w:t>
            </w:r>
          </w:p>
        </w:tc>
        <w:tc>
          <w:tcPr>
            <w:tcW w:w="2255"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5FF09E70" w14:textId="77777777" w:rsidR="0091138A" w:rsidRPr="008E3B00" w:rsidRDefault="0091138A" w:rsidP="00374B14">
            <w:pPr>
              <w:spacing w:after="0" w:line="240" w:lineRule="auto"/>
              <w:jc w:val="center"/>
              <w:rPr>
                <w:rFonts w:eastAsia="Times New Roman" w:cstheme="minorHAnsi"/>
                <w:color w:val="000000"/>
                <w:sz w:val="20"/>
                <w:szCs w:val="20"/>
                <w:lang w:eastAsia="pl-PL"/>
              </w:rPr>
            </w:pPr>
            <w:r w:rsidRPr="008E3B00">
              <w:rPr>
                <w:rFonts w:eastAsia="Times New Roman" w:cstheme="minorHAnsi"/>
                <w:color w:val="000000"/>
                <w:sz w:val="20"/>
                <w:szCs w:val="20"/>
                <w:lang w:eastAsia="pl-PL"/>
              </w:rPr>
              <w:t>Jednostka</w:t>
            </w:r>
          </w:p>
        </w:tc>
        <w:tc>
          <w:tcPr>
            <w:tcW w:w="1296"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08A3AB3C" w14:textId="77777777" w:rsidR="0091138A" w:rsidRPr="008E3B00" w:rsidRDefault="0091138A" w:rsidP="00374B14">
            <w:pPr>
              <w:spacing w:after="0" w:line="240" w:lineRule="auto"/>
              <w:jc w:val="center"/>
              <w:rPr>
                <w:rFonts w:eastAsia="Times New Roman" w:cstheme="minorHAnsi"/>
                <w:color w:val="000000"/>
                <w:sz w:val="20"/>
                <w:szCs w:val="20"/>
                <w:lang w:eastAsia="pl-PL"/>
              </w:rPr>
            </w:pPr>
            <w:r w:rsidRPr="008E3B00">
              <w:rPr>
                <w:rFonts w:eastAsia="Times New Roman" w:cstheme="minorHAnsi"/>
                <w:color w:val="000000"/>
                <w:sz w:val="20"/>
                <w:szCs w:val="20"/>
                <w:lang w:eastAsia="pl-PL"/>
              </w:rPr>
              <w:t>Dostęp do infrastruktury sportowej</w:t>
            </w:r>
          </w:p>
        </w:tc>
        <w:tc>
          <w:tcPr>
            <w:tcW w:w="2020"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09ECE3AF" w14:textId="77777777" w:rsidR="0091138A" w:rsidRPr="008E3B00" w:rsidRDefault="0091138A" w:rsidP="00374B14">
            <w:pPr>
              <w:spacing w:after="0" w:line="240" w:lineRule="auto"/>
              <w:jc w:val="center"/>
              <w:rPr>
                <w:rFonts w:eastAsia="Times New Roman" w:cstheme="minorHAnsi"/>
                <w:color w:val="000000"/>
                <w:sz w:val="20"/>
                <w:szCs w:val="20"/>
                <w:lang w:eastAsia="pl-PL"/>
              </w:rPr>
            </w:pPr>
            <w:r w:rsidRPr="008E3B00">
              <w:rPr>
                <w:rFonts w:eastAsia="Times New Roman" w:cstheme="minorHAnsi"/>
                <w:color w:val="000000"/>
                <w:sz w:val="20"/>
                <w:szCs w:val="20"/>
                <w:lang w:eastAsia="pl-PL"/>
              </w:rPr>
              <w:t>Dostęp do infrastruktury rekreacyjnej (np. plac zabaw, przestrzeń rekreacyjna)</w:t>
            </w:r>
          </w:p>
        </w:tc>
      </w:tr>
      <w:tr w:rsidR="0091138A" w:rsidRPr="008E3B00" w14:paraId="2A97C631"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49FEE384"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w:t>
            </w:r>
          </w:p>
        </w:tc>
        <w:tc>
          <w:tcPr>
            <w:tcW w:w="2255" w:type="dxa"/>
            <w:tcBorders>
              <w:top w:val="nil"/>
              <w:left w:val="nil"/>
              <w:bottom w:val="single" w:sz="4" w:space="0" w:color="auto"/>
              <w:right w:val="single" w:sz="4" w:space="0" w:color="auto"/>
            </w:tcBorders>
            <w:shd w:val="clear" w:color="auto" w:fill="auto"/>
            <w:hideMark/>
          </w:tcPr>
          <w:p w14:paraId="526B217C"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Boronice</w:t>
            </w:r>
          </w:p>
        </w:tc>
        <w:tc>
          <w:tcPr>
            <w:tcW w:w="1296" w:type="dxa"/>
            <w:tcBorders>
              <w:top w:val="nil"/>
              <w:left w:val="nil"/>
              <w:bottom w:val="single" w:sz="4" w:space="0" w:color="auto"/>
              <w:right w:val="single" w:sz="4" w:space="0" w:color="auto"/>
            </w:tcBorders>
            <w:shd w:val="clear" w:color="auto" w:fill="auto"/>
            <w:vAlign w:val="center"/>
            <w:hideMark/>
          </w:tcPr>
          <w:p w14:paraId="0881B01B"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724DB7F9"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33BB4451"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B9B0DA9"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2667C74A"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Broniszów</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1CCDF64A"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246E3A32"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3330827D" w14:textId="77777777" w:rsidTr="0091138A">
        <w:trPr>
          <w:trHeight w:val="8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32389B16"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w:t>
            </w:r>
          </w:p>
        </w:tc>
        <w:tc>
          <w:tcPr>
            <w:tcW w:w="2255" w:type="dxa"/>
            <w:tcBorders>
              <w:top w:val="nil"/>
              <w:left w:val="nil"/>
              <w:bottom w:val="single" w:sz="4" w:space="0" w:color="auto"/>
              <w:right w:val="single" w:sz="4" w:space="0" w:color="auto"/>
            </w:tcBorders>
            <w:shd w:val="clear" w:color="auto" w:fill="auto"/>
            <w:hideMark/>
          </w:tcPr>
          <w:p w14:paraId="40A275A8"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Chruszczyna Mała</w:t>
            </w:r>
          </w:p>
        </w:tc>
        <w:tc>
          <w:tcPr>
            <w:tcW w:w="1296" w:type="dxa"/>
            <w:tcBorders>
              <w:top w:val="nil"/>
              <w:left w:val="nil"/>
              <w:bottom w:val="single" w:sz="4" w:space="0" w:color="auto"/>
              <w:right w:val="single" w:sz="4" w:space="0" w:color="auto"/>
            </w:tcBorders>
            <w:shd w:val="clear" w:color="auto" w:fill="auto"/>
            <w:vAlign w:val="center"/>
            <w:hideMark/>
          </w:tcPr>
          <w:p w14:paraId="0800A4A8"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1BB96A52"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0B713164" w14:textId="77777777" w:rsidTr="0091138A">
        <w:trPr>
          <w:trHeight w:val="8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70ABFD0"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226D7691"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Chruszczyna Wielka</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0DC6FC9B"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25D5858D"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3C25DABD"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0808187"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5.</w:t>
            </w:r>
          </w:p>
        </w:tc>
        <w:tc>
          <w:tcPr>
            <w:tcW w:w="2255" w:type="dxa"/>
            <w:tcBorders>
              <w:top w:val="nil"/>
              <w:left w:val="nil"/>
              <w:bottom w:val="single" w:sz="4" w:space="0" w:color="auto"/>
              <w:right w:val="single" w:sz="4" w:space="0" w:color="auto"/>
            </w:tcBorders>
            <w:shd w:val="clear" w:color="auto" w:fill="auto"/>
            <w:hideMark/>
          </w:tcPr>
          <w:p w14:paraId="2CF5D45D"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Cło</w:t>
            </w:r>
          </w:p>
        </w:tc>
        <w:tc>
          <w:tcPr>
            <w:tcW w:w="1296" w:type="dxa"/>
            <w:tcBorders>
              <w:top w:val="nil"/>
              <w:left w:val="nil"/>
              <w:bottom w:val="single" w:sz="4" w:space="0" w:color="auto"/>
              <w:right w:val="single" w:sz="4" w:space="0" w:color="auto"/>
            </w:tcBorders>
            <w:shd w:val="clear" w:color="auto" w:fill="auto"/>
            <w:vAlign w:val="center"/>
            <w:hideMark/>
          </w:tcPr>
          <w:p w14:paraId="73281EB0"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652E4BFB"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373D2722"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345567C"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66139402"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Cudzynowice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1E3C7A85"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1134F239"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91138A" w:rsidRPr="008E3B00" w14:paraId="19AB20D1"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4013268F"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7.</w:t>
            </w:r>
          </w:p>
        </w:tc>
        <w:tc>
          <w:tcPr>
            <w:tcW w:w="2255" w:type="dxa"/>
            <w:tcBorders>
              <w:top w:val="nil"/>
              <w:left w:val="nil"/>
              <w:bottom w:val="single" w:sz="4" w:space="0" w:color="auto"/>
              <w:right w:val="single" w:sz="4" w:space="0" w:color="auto"/>
            </w:tcBorders>
            <w:shd w:val="clear" w:color="auto" w:fill="auto"/>
            <w:hideMark/>
          </w:tcPr>
          <w:p w14:paraId="39BB024F"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Dalechowice</w:t>
            </w:r>
          </w:p>
        </w:tc>
        <w:tc>
          <w:tcPr>
            <w:tcW w:w="1296" w:type="dxa"/>
            <w:tcBorders>
              <w:top w:val="nil"/>
              <w:left w:val="nil"/>
              <w:bottom w:val="single" w:sz="4" w:space="0" w:color="auto"/>
              <w:right w:val="single" w:sz="4" w:space="0" w:color="auto"/>
            </w:tcBorders>
            <w:shd w:val="clear" w:color="auto" w:fill="auto"/>
            <w:vAlign w:val="center"/>
            <w:hideMark/>
          </w:tcPr>
          <w:p w14:paraId="5ABAA2AC"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44FF8556"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2185C117"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516ACF8"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8.</w:t>
            </w:r>
          </w:p>
        </w:tc>
        <w:tc>
          <w:tcPr>
            <w:tcW w:w="2255" w:type="dxa"/>
            <w:tcBorders>
              <w:top w:val="nil"/>
              <w:left w:val="nil"/>
              <w:bottom w:val="single" w:sz="4" w:space="0" w:color="auto"/>
              <w:right w:val="single" w:sz="4" w:space="0" w:color="auto"/>
            </w:tcBorders>
            <w:shd w:val="clear" w:color="auto" w:fill="E2EFD9" w:themeFill="accent6" w:themeFillTint="33"/>
            <w:hideMark/>
          </w:tcPr>
          <w:p w14:paraId="61F68507" w14:textId="77777777" w:rsidR="0091138A" w:rsidRPr="008E3B00" w:rsidRDefault="0091138A" w:rsidP="00374B14">
            <w:pPr>
              <w:spacing w:after="0" w:line="240" w:lineRule="auto"/>
              <w:jc w:val="center"/>
              <w:rPr>
                <w:rFonts w:eastAsia="Times New Roman" w:cstheme="minorHAnsi"/>
                <w:bCs/>
                <w:color w:val="000000"/>
                <w:lang w:eastAsia="pl-PL"/>
              </w:rPr>
            </w:pPr>
            <w:proofErr w:type="spellStart"/>
            <w:r w:rsidRPr="008E3B00">
              <w:rPr>
                <w:rFonts w:eastAsia="Times New Roman" w:cstheme="minorHAnsi"/>
                <w:bCs/>
                <w:color w:val="000000"/>
                <w:lang w:eastAsia="pl-PL"/>
              </w:rPr>
              <w:t>Donatkowice</w:t>
            </w:r>
            <w:proofErr w:type="spellEnd"/>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68251EE9"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731FAEE7"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13786058"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234D5BDC"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9.</w:t>
            </w:r>
          </w:p>
        </w:tc>
        <w:tc>
          <w:tcPr>
            <w:tcW w:w="2255" w:type="dxa"/>
            <w:tcBorders>
              <w:top w:val="nil"/>
              <w:left w:val="nil"/>
              <w:bottom w:val="single" w:sz="4" w:space="0" w:color="auto"/>
              <w:right w:val="single" w:sz="4" w:space="0" w:color="auto"/>
            </w:tcBorders>
            <w:shd w:val="clear" w:color="auto" w:fill="auto"/>
            <w:hideMark/>
          </w:tcPr>
          <w:p w14:paraId="69C9CBDB"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Donosy</w:t>
            </w:r>
          </w:p>
        </w:tc>
        <w:tc>
          <w:tcPr>
            <w:tcW w:w="1296" w:type="dxa"/>
            <w:tcBorders>
              <w:top w:val="nil"/>
              <w:left w:val="nil"/>
              <w:bottom w:val="single" w:sz="4" w:space="0" w:color="auto"/>
              <w:right w:val="single" w:sz="4" w:space="0" w:color="auto"/>
            </w:tcBorders>
            <w:shd w:val="clear" w:color="auto" w:fill="auto"/>
            <w:vAlign w:val="center"/>
            <w:hideMark/>
          </w:tcPr>
          <w:p w14:paraId="402E4AB0"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2020" w:type="dxa"/>
            <w:tcBorders>
              <w:top w:val="nil"/>
              <w:left w:val="nil"/>
              <w:bottom w:val="single" w:sz="4" w:space="0" w:color="auto"/>
              <w:right w:val="single" w:sz="4" w:space="0" w:color="auto"/>
            </w:tcBorders>
            <w:shd w:val="clear" w:color="auto" w:fill="auto"/>
            <w:noWrap/>
            <w:vAlign w:val="bottom"/>
            <w:hideMark/>
          </w:tcPr>
          <w:p w14:paraId="4AF42691"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91138A" w:rsidRPr="008E3B00" w14:paraId="393E114E"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C14D761"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16975BB0"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Gabułtów</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4FDA22A8"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7E706776"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0604AD53"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D2AA57F"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11.</w:t>
            </w:r>
          </w:p>
        </w:tc>
        <w:tc>
          <w:tcPr>
            <w:tcW w:w="2255" w:type="dxa"/>
            <w:tcBorders>
              <w:top w:val="nil"/>
              <w:left w:val="nil"/>
              <w:bottom w:val="single" w:sz="4" w:space="0" w:color="auto"/>
              <w:right w:val="single" w:sz="4" w:space="0" w:color="auto"/>
            </w:tcBorders>
            <w:shd w:val="clear" w:color="auto" w:fill="auto"/>
            <w:hideMark/>
          </w:tcPr>
          <w:p w14:paraId="081BA98B"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Głuchów</w:t>
            </w:r>
          </w:p>
        </w:tc>
        <w:tc>
          <w:tcPr>
            <w:tcW w:w="1296" w:type="dxa"/>
            <w:tcBorders>
              <w:top w:val="nil"/>
              <w:left w:val="nil"/>
              <w:bottom w:val="single" w:sz="4" w:space="0" w:color="auto"/>
              <w:right w:val="single" w:sz="4" w:space="0" w:color="auto"/>
            </w:tcBorders>
            <w:shd w:val="clear" w:color="auto" w:fill="auto"/>
            <w:vAlign w:val="center"/>
            <w:hideMark/>
          </w:tcPr>
          <w:p w14:paraId="6BBCE7BE"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49135730"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28A28E22"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C79F74E"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6E116757"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Gorzków</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23753DF2"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63D62050"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91138A" w:rsidRPr="008E3B00" w14:paraId="2F5ED34E"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7F33657F"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13.</w:t>
            </w:r>
          </w:p>
        </w:tc>
        <w:tc>
          <w:tcPr>
            <w:tcW w:w="2255" w:type="dxa"/>
            <w:tcBorders>
              <w:top w:val="nil"/>
              <w:left w:val="nil"/>
              <w:bottom w:val="single" w:sz="4" w:space="0" w:color="auto"/>
              <w:right w:val="single" w:sz="4" w:space="0" w:color="auto"/>
            </w:tcBorders>
            <w:shd w:val="clear" w:color="auto" w:fill="auto"/>
            <w:hideMark/>
          </w:tcPr>
          <w:p w14:paraId="71C9AD59"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Góry Sieradz.</w:t>
            </w:r>
          </w:p>
        </w:tc>
        <w:tc>
          <w:tcPr>
            <w:tcW w:w="1296" w:type="dxa"/>
            <w:tcBorders>
              <w:top w:val="nil"/>
              <w:left w:val="nil"/>
              <w:bottom w:val="single" w:sz="4" w:space="0" w:color="auto"/>
              <w:right w:val="single" w:sz="4" w:space="0" w:color="auto"/>
            </w:tcBorders>
            <w:shd w:val="clear" w:color="auto" w:fill="auto"/>
            <w:vAlign w:val="center"/>
            <w:hideMark/>
          </w:tcPr>
          <w:p w14:paraId="7B02BEC7"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335DC517"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045E6757"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3DD29E8"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369D8991" w14:textId="77777777" w:rsidR="0091138A" w:rsidRPr="008E3B00" w:rsidRDefault="0091138A" w:rsidP="00374B14">
            <w:pPr>
              <w:spacing w:after="0" w:line="240" w:lineRule="auto"/>
              <w:jc w:val="center"/>
              <w:rPr>
                <w:rFonts w:eastAsia="Times New Roman" w:cstheme="minorHAnsi"/>
                <w:bCs/>
                <w:color w:val="000000"/>
                <w:lang w:eastAsia="pl-PL"/>
              </w:rPr>
            </w:pPr>
            <w:proofErr w:type="spellStart"/>
            <w:r w:rsidRPr="008E3B00">
              <w:rPr>
                <w:rFonts w:eastAsia="Times New Roman" w:cstheme="minorHAnsi"/>
                <w:bCs/>
                <w:color w:val="000000"/>
                <w:lang w:eastAsia="pl-PL"/>
              </w:rPr>
              <w:t>Gónów</w:t>
            </w:r>
            <w:proofErr w:type="spellEnd"/>
            <w:r w:rsidRPr="008E3B00">
              <w:rPr>
                <w:rFonts w:eastAsia="Times New Roman" w:cstheme="minorHAnsi"/>
                <w:bCs/>
                <w:color w:val="000000"/>
                <w:lang w:eastAsia="pl-PL"/>
              </w:rPr>
              <w:t xml:space="preserve"> Kol.</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2C162DE4"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69EB5666"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68F91F34"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34AF37BE"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15.</w:t>
            </w:r>
          </w:p>
        </w:tc>
        <w:tc>
          <w:tcPr>
            <w:tcW w:w="2255" w:type="dxa"/>
            <w:tcBorders>
              <w:top w:val="nil"/>
              <w:left w:val="nil"/>
              <w:bottom w:val="single" w:sz="4" w:space="0" w:color="auto"/>
              <w:right w:val="single" w:sz="4" w:space="0" w:color="auto"/>
            </w:tcBorders>
            <w:shd w:val="clear" w:color="auto" w:fill="auto"/>
            <w:hideMark/>
          </w:tcPr>
          <w:p w14:paraId="40FA4446"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Gunów Wilk.</w:t>
            </w:r>
          </w:p>
        </w:tc>
        <w:tc>
          <w:tcPr>
            <w:tcW w:w="1296" w:type="dxa"/>
            <w:tcBorders>
              <w:top w:val="nil"/>
              <w:left w:val="nil"/>
              <w:bottom w:val="single" w:sz="4" w:space="0" w:color="auto"/>
              <w:right w:val="single" w:sz="4" w:space="0" w:color="auto"/>
            </w:tcBorders>
            <w:shd w:val="clear" w:color="auto" w:fill="auto"/>
            <w:vAlign w:val="center"/>
            <w:hideMark/>
          </w:tcPr>
          <w:p w14:paraId="73B61BE4"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2020" w:type="dxa"/>
            <w:tcBorders>
              <w:top w:val="nil"/>
              <w:left w:val="nil"/>
              <w:bottom w:val="single" w:sz="4" w:space="0" w:color="auto"/>
              <w:right w:val="single" w:sz="4" w:space="0" w:color="auto"/>
            </w:tcBorders>
            <w:shd w:val="clear" w:color="auto" w:fill="auto"/>
            <w:noWrap/>
            <w:vAlign w:val="bottom"/>
            <w:hideMark/>
          </w:tcPr>
          <w:p w14:paraId="2C58E294"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6CDC73EE"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82F0D1F"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00172213"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Hołdowiec</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70701BD9"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17E95131"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521D9101"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605854F7"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17.</w:t>
            </w:r>
          </w:p>
        </w:tc>
        <w:tc>
          <w:tcPr>
            <w:tcW w:w="2255" w:type="dxa"/>
            <w:tcBorders>
              <w:top w:val="nil"/>
              <w:left w:val="nil"/>
              <w:bottom w:val="single" w:sz="4" w:space="0" w:color="auto"/>
              <w:right w:val="single" w:sz="4" w:space="0" w:color="auto"/>
            </w:tcBorders>
            <w:shd w:val="clear" w:color="auto" w:fill="auto"/>
            <w:hideMark/>
          </w:tcPr>
          <w:p w14:paraId="37C069F6"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Jakuszowice</w:t>
            </w:r>
          </w:p>
        </w:tc>
        <w:tc>
          <w:tcPr>
            <w:tcW w:w="1296" w:type="dxa"/>
            <w:tcBorders>
              <w:top w:val="nil"/>
              <w:left w:val="nil"/>
              <w:bottom w:val="single" w:sz="4" w:space="0" w:color="auto"/>
              <w:right w:val="single" w:sz="4" w:space="0" w:color="auto"/>
            </w:tcBorders>
            <w:shd w:val="clear" w:color="auto" w:fill="auto"/>
            <w:vAlign w:val="center"/>
            <w:hideMark/>
          </w:tcPr>
          <w:p w14:paraId="1D46CE18"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405D3095"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0C65125F"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350BB23"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18.</w:t>
            </w:r>
          </w:p>
        </w:tc>
        <w:tc>
          <w:tcPr>
            <w:tcW w:w="2255" w:type="dxa"/>
            <w:tcBorders>
              <w:top w:val="nil"/>
              <w:left w:val="nil"/>
              <w:bottom w:val="single" w:sz="4" w:space="0" w:color="auto"/>
              <w:right w:val="single" w:sz="4" w:space="0" w:color="auto"/>
            </w:tcBorders>
            <w:shd w:val="clear" w:color="auto" w:fill="E2EFD9" w:themeFill="accent6" w:themeFillTint="33"/>
            <w:hideMark/>
          </w:tcPr>
          <w:p w14:paraId="5B281D82"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Kamieńczyce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45E31ABE"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3485CF0E"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91138A" w:rsidRPr="008E3B00" w14:paraId="1D564D3F"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C7E8887"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19.</w:t>
            </w:r>
          </w:p>
        </w:tc>
        <w:tc>
          <w:tcPr>
            <w:tcW w:w="2255" w:type="dxa"/>
            <w:tcBorders>
              <w:top w:val="nil"/>
              <w:left w:val="nil"/>
              <w:bottom w:val="single" w:sz="4" w:space="0" w:color="auto"/>
              <w:right w:val="single" w:sz="4" w:space="0" w:color="auto"/>
            </w:tcBorders>
            <w:shd w:val="clear" w:color="auto" w:fill="auto"/>
            <w:hideMark/>
          </w:tcPr>
          <w:p w14:paraId="3D48577E"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Kamyszów</w:t>
            </w:r>
          </w:p>
        </w:tc>
        <w:tc>
          <w:tcPr>
            <w:tcW w:w="1296" w:type="dxa"/>
            <w:tcBorders>
              <w:top w:val="nil"/>
              <w:left w:val="nil"/>
              <w:bottom w:val="single" w:sz="4" w:space="0" w:color="auto"/>
              <w:right w:val="single" w:sz="4" w:space="0" w:color="auto"/>
            </w:tcBorders>
            <w:shd w:val="clear" w:color="auto" w:fill="auto"/>
            <w:vAlign w:val="center"/>
            <w:hideMark/>
          </w:tcPr>
          <w:p w14:paraId="247D6414"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79751FEA"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4F76509B"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2DE1978"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6D83D12E"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Kazimierza Mała</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3E4722BB"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4A0C2864"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91138A" w:rsidRPr="008E3B00" w14:paraId="7F34CC0F"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8FF20B4"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21.</w:t>
            </w:r>
          </w:p>
        </w:tc>
        <w:tc>
          <w:tcPr>
            <w:tcW w:w="2255" w:type="dxa"/>
            <w:tcBorders>
              <w:top w:val="nil"/>
              <w:left w:val="nil"/>
              <w:bottom w:val="single" w:sz="4" w:space="0" w:color="auto"/>
              <w:right w:val="single" w:sz="4" w:space="0" w:color="auto"/>
            </w:tcBorders>
            <w:shd w:val="clear" w:color="auto" w:fill="auto"/>
            <w:hideMark/>
          </w:tcPr>
          <w:p w14:paraId="3E965D6D"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Krzyszkowice</w:t>
            </w:r>
          </w:p>
        </w:tc>
        <w:tc>
          <w:tcPr>
            <w:tcW w:w="1296" w:type="dxa"/>
            <w:tcBorders>
              <w:top w:val="nil"/>
              <w:left w:val="nil"/>
              <w:bottom w:val="single" w:sz="4" w:space="0" w:color="auto"/>
              <w:right w:val="single" w:sz="4" w:space="0" w:color="auto"/>
            </w:tcBorders>
            <w:shd w:val="clear" w:color="auto" w:fill="auto"/>
            <w:vAlign w:val="center"/>
            <w:hideMark/>
          </w:tcPr>
          <w:p w14:paraId="45904E7D"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4C1FE8DA"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18BD63DF"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78545A0"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3ECCCD70"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Lekszyce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76D2737C"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02A5410E"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563AB623"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34AD14D1"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23.</w:t>
            </w:r>
          </w:p>
        </w:tc>
        <w:tc>
          <w:tcPr>
            <w:tcW w:w="2255" w:type="dxa"/>
            <w:tcBorders>
              <w:top w:val="nil"/>
              <w:left w:val="nil"/>
              <w:bottom w:val="single" w:sz="4" w:space="0" w:color="auto"/>
              <w:right w:val="single" w:sz="4" w:space="0" w:color="auto"/>
            </w:tcBorders>
            <w:shd w:val="clear" w:color="auto" w:fill="auto"/>
            <w:hideMark/>
          </w:tcPr>
          <w:p w14:paraId="6F04663F"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Łękawa</w:t>
            </w:r>
          </w:p>
        </w:tc>
        <w:tc>
          <w:tcPr>
            <w:tcW w:w="1296" w:type="dxa"/>
            <w:tcBorders>
              <w:top w:val="nil"/>
              <w:left w:val="nil"/>
              <w:bottom w:val="single" w:sz="4" w:space="0" w:color="auto"/>
              <w:right w:val="single" w:sz="4" w:space="0" w:color="auto"/>
            </w:tcBorders>
            <w:shd w:val="clear" w:color="auto" w:fill="auto"/>
            <w:vAlign w:val="center"/>
            <w:hideMark/>
          </w:tcPr>
          <w:p w14:paraId="6AE6FBBD"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3A547C8B"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13C91FB5"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56A4E29"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7A452E84"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Łyczaków</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391911FF"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11D42CD8"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386377C8"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25D20FF0"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25.</w:t>
            </w:r>
          </w:p>
        </w:tc>
        <w:tc>
          <w:tcPr>
            <w:tcW w:w="2255" w:type="dxa"/>
            <w:tcBorders>
              <w:top w:val="nil"/>
              <w:left w:val="nil"/>
              <w:bottom w:val="single" w:sz="4" w:space="0" w:color="auto"/>
              <w:right w:val="single" w:sz="4" w:space="0" w:color="auto"/>
            </w:tcBorders>
            <w:shd w:val="clear" w:color="auto" w:fill="auto"/>
            <w:hideMark/>
          </w:tcPr>
          <w:p w14:paraId="06BA31F9"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Marcinkowice</w:t>
            </w:r>
          </w:p>
        </w:tc>
        <w:tc>
          <w:tcPr>
            <w:tcW w:w="1296" w:type="dxa"/>
            <w:tcBorders>
              <w:top w:val="nil"/>
              <w:left w:val="nil"/>
              <w:bottom w:val="single" w:sz="4" w:space="0" w:color="auto"/>
              <w:right w:val="single" w:sz="4" w:space="0" w:color="auto"/>
            </w:tcBorders>
            <w:shd w:val="clear" w:color="auto" w:fill="auto"/>
            <w:vAlign w:val="center"/>
            <w:hideMark/>
          </w:tcPr>
          <w:p w14:paraId="7EB9E97B"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3D3F1709"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5427446E"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AF70062"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50D68971"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Nagórzanki</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6F66FAF3"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5CB62E9E"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3FE17F75"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179126C"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27.</w:t>
            </w:r>
          </w:p>
        </w:tc>
        <w:tc>
          <w:tcPr>
            <w:tcW w:w="2255" w:type="dxa"/>
            <w:tcBorders>
              <w:top w:val="nil"/>
              <w:left w:val="nil"/>
              <w:bottom w:val="single" w:sz="4" w:space="0" w:color="auto"/>
              <w:right w:val="single" w:sz="4" w:space="0" w:color="auto"/>
            </w:tcBorders>
            <w:shd w:val="clear" w:color="auto" w:fill="auto"/>
            <w:hideMark/>
          </w:tcPr>
          <w:p w14:paraId="1CC46046"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Odonów</w:t>
            </w:r>
          </w:p>
        </w:tc>
        <w:tc>
          <w:tcPr>
            <w:tcW w:w="1296" w:type="dxa"/>
            <w:tcBorders>
              <w:top w:val="nil"/>
              <w:left w:val="nil"/>
              <w:bottom w:val="single" w:sz="4" w:space="0" w:color="auto"/>
              <w:right w:val="single" w:sz="4" w:space="0" w:color="auto"/>
            </w:tcBorders>
            <w:shd w:val="clear" w:color="auto" w:fill="auto"/>
            <w:vAlign w:val="center"/>
            <w:hideMark/>
          </w:tcPr>
          <w:p w14:paraId="791B203E"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2020" w:type="dxa"/>
            <w:tcBorders>
              <w:top w:val="nil"/>
              <w:left w:val="nil"/>
              <w:bottom w:val="single" w:sz="4" w:space="0" w:color="auto"/>
              <w:right w:val="single" w:sz="4" w:space="0" w:color="auto"/>
            </w:tcBorders>
            <w:shd w:val="clear" w:color="auto" w:fill="auto"/>
            <w:noWrap/>
            <w:vAlign w:val="bottom"/>
            <w:hideMark/>
          </w:tcPr>
          <w:p w14:paraId="20B0F631"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91138A" w:rsidRPr="008E3B00" w14:paraId="29BA963C"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8E3742F"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28.</w:t>
            </w:r>
          </w:p>
        </w:tc>
        <w:tc>
          <w:tcPr>
            <w:tcW w:w="2255" w:type="dxa"/>
            <w:tcBorders>
              <w:top w:val="nil"/>
              <w:left w:val="nil"/>
              <w:bottom w:val="single" w:sz="4" w:space="0" w:color="auto"/>
              <w:right w:val="single" w:sz="4" w:space="0" w:color="auto"/>
            </w:tcBorders>
            <w:shd w:val="clear" w:color="auto" w:fill="E2EFD9" w:themeFill="accent6" w:themeFillTint="33"/>
            <w:hideMark/>
          </w:tcPr>
          <w:p w14:paraId="58ED1041" w14:textId="77777777" w:rsidR="0091138A" w:rsidRPr="008E3B00" w:rsidRDefault="0091138A" w:rsidP="00374B14">
            <w:pPr>
              <w:spacing w:after="0" w:line="240" w:lineRule="auto"/>
              <w:jc w:val="center"/>
              <w:rPr>
                <w:rFonts w:eastAsia="Times New Roman" w:cstheme="minorHAnsi"/>
                <w:bCs/>
                <w:color w:val="000000"/>
                <w:lang w:eastAsia="pl-PL"/>
              </w:rPr>
            </w:pPr>
            <w:proofErr w:type="spellStart"/>
            <w:r w:rsidRPr="008E3B00">
              <w:rPr>
                <w:rFonts w:eastAsia="Times New Roman" w:cstheme="minorHAnsi"/>
                <w:bCs/>
                <w:color w:val="000000"/>
                <w:lang w:eastAsia="pl-PL"/>
              </w:rPr>
              <w:t>Paśmiechy</w:t>
            </w:r>
            <w:proofErr w:type="spellEnd"/>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24412DE7"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738AAA77"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7717C8F6"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76225123"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29.</w:t>
            </w:r>
          </w:p>
        </w:tc>
        <w:tc>
          <w:tcPr>
            <w:tcW w:w="2255" w:type="dxa"/>
            <w:tcBorders>
              <w:top w:val="nil"/>
              <w:left w:val="nil"/>
              <w:bottom w:val="single" w:sz="4" w:space="0" w:color="auto"/>
              <w:right w:val="single" w:sz="4" w:space="0" w:color="auto"/>
            </w:tcBorders>
            <w:shd w:val="clear" w:color="auto" w:fill="auto"/>
            <w:hideMark/>
          </w:tcPr>
          <w:p w14:paraId="1D8FA7A6"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Plechów</w:t>
            </w:r>
          </w:p>
        </w:tc>
        <w:tc>
          <w:tcPr>
            <w:tcW w:w="1296" w:type="dxa"/>
            <w:tcBorders>
              <w:top w:val="nil"/>
              <w:left w:val="nil"/>
              <w:bottom w:val="single" w:sz="4" w:space="0" w:color="auto"/>
              <w:right w:val="single" w:sz="4" w:space="0" w:color="auto"/>
            </w:tcBorders>
            <w:shd w:val="clear" w:color="auto" w:fill="auto"/>
            <w:vAlign w:val="center"/>
            <w:hideMark/>
          </w:tcPr>
          <w:p w14:paraId="1873E301"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30D85A95"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21ED0B9E"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6858677"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2B84823C" w14:textId="77777777" w:rsidR="0091138A" w:rsidRPr="008E3B00" w:rsidRDefault="0091138A" w:rsidP="00374B14">
            <w:pPr>
              <w:spacing w:after="0" w:line="240" w:lineRule="auto"/>
              <w:jc w:val="center"/>
              <w:rPr>
                <w:rFonts w:eastAsia="Times New Roman" w:cstheme="minorHAnsi"/>
                <w:bCs/>
                <w:color w:val="000000"/>
                <w:lang w:eastAsia="pl-PL"/>
              </w:rPr>
            </w:pPr>
            <w:proofErr w:type="spellStart"/>
            <w:r w:rsidRPr="008E3B00">
              <w:rPr>
                <w:rFonts w:eastAsia="Times New Roman" w:cstheme="minorHAnsi"/>
                <w:bCs/>
                <w:color w:val="000000"/>
                <w:lang w:eastAsia="pl-PL"/>
              </w:rPr>
              <w:t>Plechówka</w:t>
            </w:r>
            <w:proofErr w:type="spellEnd"/>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1BB7CF6B"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759CF843"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4AF12E85"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DE367D2"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31.</w:t>
            </w:r>
          </w:p>
        </w:tc>
        <w:tc>
          <w:tcPr>
            <w:tcW w:w="2255" w:type="dxa"/>
            <w:tcBorders>
              <w:top w:val="nil"/>
              <w:left w:val="nil"/>
              <w:bottom w:val="single" w:sz="4" w:space="0" w:color="auto"/>
              <w:right w:val="single" w:sz="4" w:space="0" w:color="auto"/>
            </w:tcBorders>
            <w:shd w:val="clear" w:color="auto" w:fill="auto"/>
            <w:hideMark/>
          </w:tcPr>
          <w:p w14:paraId="38129857"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Podolany</w:t>
            </w:r>
          </w:p>
        </w:tc>
        <w:tc>
          <w:tcPr>
            <w:tcW w:w="1296" w:type="dxa"/>
            <w:tcBorders>
              <w:top w:val="nil"/>
              <w:left w:val="nil"/>
              <w:bottom w:val="single" w:sz="4" w:space="0" w:color="auto"/>
              <w:right w:val="single" w:sz="4" w:space="0" w:color="auto"/>
            </w:tcBorders>
            <w:shd w:val="clear" w:color="auto" w:fill="auto"/>
            <w:vAlign w:val="center"/>
            <w:hideMark/>
          </w:tcPr>
          <w:p w14:paraId="07DBEB8B"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1AE7D55E"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302C408A"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1928713"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0D54A6D1"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Sieradzice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155939E8"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1B0F2C89"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2B5CF9FA"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2CB4AD86"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33.</w:t>
            </w:r>
          </w:p>
        </w:tc>
        <w:tc>
          <w:tcPr>
            <w:tcW w:w="2255" w:type="dxa"/>
            <w:tcBorders>
              <w:top w:val="nil"/>
              <w:left w:val="nil"/>
              <w:bottom w:val="single" w:sz="4" w:space="0" w:color="auto"/>
              <w:right w:val="single" w:sz="4" w:space="0" w:color="auto"/>
            </w:tcBorders>
            <w:shd w:val="clear" w:color="auto" w:fill="auto"/>
            <w:hideMark/>
          </w:tcPr>
          <w:p w14:paraId="2A71BAC8"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Skorczów</w:t>
            </w:r>
          </w:p>
        </w:tc>
        <w:tc>
          <w:tcPr>
            <w:tcW w:w="1296" w:type="dxa"/>
            <w:tcBorders>
              <w:top w:val="nil"/>
              <w:left w:val="nil"/>
              <w:bottom w:val="single" w:sz="4" w:space="0" w:color="auto"/>
              <w:right w:val="single" w:sz="4" w:space="0" w:color="auto"/>
            </w:tcBorders>
            <w:shd w:val="clear" w:color="auto" w:fill="auto"/>
            <w:vAlign w:val="center"/>
            <w:hideMark/>
          </w:tcPr>
          <w:p w14:paraId="52CFB08D"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04B4E90B"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16D45ADC"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8EEC164"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6A7DDD70"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Słonowice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3EAD08AA"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0F3246D7"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91138A" w:rsidRPr="008E3B00" w14:paraId="53F19B82"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6BAE589A"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lastRenderedPageBreak/>
              <w:t>35.</w:t>
            </w:r>
          </w:p>
        </w:tc>
        <w:tc>
          <w:tcPr>
            <w:tcW w:w="2255" w:type="dxa"/>
            <w:tcBorders>
              <w:top w:val="nil"/>
              <w:left w:val="nil"/>
              <w:bottom w:val="single" w:sz="4" w:space="0" w:color="auto"/>
              <w:right w:val="single" w:sz="4" w:space="0" w:color="auto"/>
            </w:tcBorders>
            <w:shd w:val="clear" w:color="auto" w:fill="auto"/>
            <w:hideMark/>
          </w:tcPr>
          <w:p w14:paraId="1A89EC02"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Stradlice</w:t>
            </w:r>
          </w:p>
        </w:tc>
        <w:tc>
          <w:tcPr>
            <w:tcW w:w="1296" w:type="dxa"/>
            <w:tcBorders>
              <w:top w:val="nil"/>
              <w:left w:val="nil"/>
              <w:bottom w:val="single" w:sz="4" w:space="0" w:color="auto"/>
              <w:right w:val="single" w:sz="4" w:space="0" w:color="auto"/>
            </w:tcBorders>
            <w:shd w:val="clear" w:color="auto" w:fill="auto"/>
            <w:vAlign w:val="center"/>
            <w:hideMark/>
          </w:tcPr>
          <w:p w14:paraId="68BB3AD3"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71CCAC0E"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78B478D7"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6E79EF8"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2ECA7AA5"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Wielgus</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2E482F83"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22538225"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7EFBF292"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3E8CC12C"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37.</w:t>
            </w:r>
          </w:p>
        </w:tc>
        <w:tc>
          <w:tcPr>
            <w:tcW w:w="2255" w:type="dxa"/>
            <w:tcBorders>
              <w:top w:val="nil"/>
              <w:left w:val="nil"/>
              <w:bottom w:val="single" w:sz="4" w:space="0" w:color="auto"/>
              <w:right w:val="single" w:sz="4" w:space="0" w:color="auto"/>
            </w:tcBorders>
            <w:shd w:val="clear" w:color="auto" w:fill="auto"/>
            <w:hideMark/>
          </w:tcPr>
          <w:p w14:paraId="38DB9292"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Wojciechów</w:t>
            </w:r>
          </w:p>
        </w:tc>
        <w:tc>
          <w:tcPr>
            <w:tcW w:w="1296" w:type="dxa"/>
            <w:tcBorders>
              <w:top w:val="nil"/>
              <w:left w:val="nil"/>
              <w:bottom w:val="single" w:sz="4" w:space="0" w:color="auto"/>
              <w:right w:val="single" w:sz="4" w:space="0" w:color="auto"/>
            </w:tcBorders>
            <w:shd w:val="clear" w:color="auto" w:fill="auto"/>
            <w:vAlign w:val="center"/>
            <w:hideMark/>
          </w:tcPr>
          <w:p w14:paraId="3954DE69"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2020" w:type="dxa"/>
            <w:tcBorders>
              <w:top w:val="nil"/>
              <w:left w:val="nil"/>
              <w:bottom w:val="single" w:sz="4" w:space="0" w:color="auto"/>
              <w:right w:val="single" w:sz="4" w:space="0" w:color="auto"/>
            </w:tcBorders>
            <w:shd w:val="clear" w:color="auto" w:fill="auto"/>
            <w:noWrap/>
            <w:vAlign w:val="bottom"/>
            <w:hideMark/>
          </w:tcPr>
          <w:p w14:paraId="07E533AC"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91138A" w:rsidRPr="008E3B00" w14:paraId="3B5A1643"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295C7DF"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38.</w:t>
            </w:r>
          </w:p>
        </w:tc>
        <w:tc>
          <w:tcPr>
            <w:tcW w:w="2255" w:type="dxa"/>
            <w:tcBorders>
              <w:top w:val="nil"/>
              <w:left w:val="nil"/>
              <w:bottom w:val="single" w:sz="4" w:space="0" w:color="auto"/>
              <w:right w:val="single" w:sz="4" w:space="0" w:color="auto"/>
            </w:tcBorders>
            <w:shd w:val="clear" w:color="auto" w:fill="E2EFD9" w:themeFill="accent6" w:themeFillTint="33"/>
            <w:noWrap/>
            <w:vAlign w:val="bottom"/>
            <w:hideMark/>
          </w:tcPr>
          <w:p w14:paraId="6721812A"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Wojsławice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18B6915B"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2EF3002A"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65E0752D"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A14DB5D"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39.</w:t>
            </w:r>
          </w:p>
        </w:tc>
        <w:tc>
          <w:tcPr>
            <w:tcW w:w="2255" w:type="dxa"/>
            <w:tcBorders>
              <w:top w:val="nil"/>
              <w:left w:val="nil"/>
              <w:bottom w:val="single" w:sz="4" w:space="0" w:color="auto"/>
              <w:right w:val="single" w:sz="4" w:space="0" w:color="auto"/>
            </w:tcBorders>
            <w:shd w:val="clear" w:color="auto" w:fill="auto"/>
            <w:hideMark/>
          </w:tcPr>
          <w:p w14:paraId="5D303C26"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Wymysłów</w:t>
            </w:r>
          </w:p>
        </w:tc>
        <w:tc>
          <w:tcPr>
            <w:tcW w:w="1296" w:type="dxa"/>
            <w:tcBorders>
              <w:top w:val="nil"/>
              <w:left w:val="nil"/>
              <w:bottom w:val="single" w:sz="4" w:space="0" w:color="auto"/>
              <w:right w:val="single" w:sz="4" w:space="0" w:color="auto"/>
            </w:tcBorders>
            <w:shd w:val="clear" w:color="auto" w:fill="auto"/>
            <w:vAlign w:val="center"/>
            <w:hideMark/>
          </w:tcPr>
          <w:p w14:paraId="35B5591B"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auto"/>
            <w:noWrap/>
            <w:vAlign w:val="bottom"/>
            <w:hideMark/>
          </w:tcPr>
          <w:p w14:paraId="092830B0"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286C8F7C"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EFC23C0"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40.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59F465E0"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Zagórzyce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717DB073"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7DE72B14"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91138A" w:rsidRPr="008E3B00" w14:paraId="508A3D4A"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67C94D34"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41.</w:t>
            </w:r>
          </w:p>
        </w:tc>
        <w:tc>
          <w:tcPr>
            <w:tcW w:w="2255" w:type="dxa"/>
            <w:tcBorders>
              <w:top w:val="nil"/>
              <w:left w:val="nil"/>
              <w:bottom w:val="single" w:sz="4" w:space="0" w:color="auto"/>
              <w:right w:val="single" w:sz="4" w:space="0" w:color="auto"/>
            </w:tcBorders>
            <w:shd w:val="clear" w:color="auto" w:fill="auto"/>
            <w:hideMark/>
          </w:tcPr>
          <w:p w14:paraId="30A3B6D5"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Zięblice</w:t>
            </w:r>
          </w:p>
        </w:tc>
        <w:tc>
          <w:tcPr>
            <w:tcW w:w="1296" w:type="dxa"/>
            <w:tcBorders>
              <w:top w:val="nil"/>
              <w:left w:val="nil"/>
              <w:bottom w:val="single" w:sz="4" w:space="0" w:color="auto"/>
              <w:right w:val="single" w:sz="4" w:space="0" w:color="auto"/>
            </w:tcBorders>
            <w:shd w:val="clear" w:color="auto" w:fill="auto"/>
            <w:vAlign w:val="center"/>
            <w:hideMark/>
          </w:tcPr>
          <w:p w14:paraId="73B8260D"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c>
          <w:tcPr>
            <w:tcW w:w="2020" w:type="dxa"/>
            <w:tcBorders>
              <w:top w:val="nil"/>
              <w:left w:val="nil"/>
              <w:bottom w:val="single" w:sz="4" w:space="0" w:color="auto"/>
              <w:right w:val="single" w:sz="4" w:space="0" w:color="auto"/>
            </w:tcBorders>
            <w:shd w:val="clear" w:color="auto" w:fill="auto"/>
            <w:noWrap/>
            <w:vAlign w:val="bottom"/>
            <w:hideMark/>
          </w:tcPr>
          <w:p w14:paraId="7A98BCA7"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tak</w:t>
            </w:r>
          </w:p>
        </w:tc>
      </w:tr>
      <w:tr w:rsidR="0091138A" w:rsidRPr="008E3B00" w14:paraId="7E0931E4" w14:textId="77777777" w:rsidTr="0091138A">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25E2C01"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42.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51CB0053" w14:textId="77777777" w:rsidR="0091138A" w:rsidRPr="008E3B00" w:rsidRDefault="0091138A" w:rsidP="00374B14">
            <w:pPr>
              <w:spacing w:after="0" w:line="240" w:lineRule="auto"/>
              <w:jc w:val="center"/>
              <w:rPr>
                <w:rFonts w:eastAsia="Times New Roman" w:cstheme="minorHAnsi"/>
                <w:bCs/>
                <w:color w:val="000000"/>
                <w:lang w:eastAsia="pl-PL"/>
              </w:rPr>
            </w:pPr>
            <w:r w:rsidRPr="008E3B00">
              <w:rPr>
                <w:rFonts w:eastAsia="Times New Roman" w:cstheme="minorHAnsi"/>
                <w:bCs/>
                <w:color w:val="000000"/>
                <w:lang w:eastAsia="pl-PL"/>
              </w:rPr>
              <w:t>Zysławice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7F936671"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c>
          <w:tcPr>
            <w:tcW w:w="2020" w:type="dxa"/>
            <w:tcBorders>
              <w:top w:val="nil"/>
              <w:left w:val="nil"/>
              <w:bottom w:val="single" w:sz="4" w:space="0" w:color="auto"/>
              <w:right w:val="single" w:sz="4" w:space="0" w:color="auto"/>
            </w:tcBorders>
            <w:shd w:val="clear" w:color="auto" w:fill="E2EFD9" w:themeFill="accent6" w:themeFillTint="33"/>
            <w:noWrap/>
            <w:vAlign w:val="bottom"/>
            <w:hideMark/>
          </w:tcPr>
          <w:p w14:paraId="54CE0100" w14:textId="77777777" w:rsidR="0091138A" w:rsidRPr="008E3B00" w:rsidRDefault="0091138A" w:rsidP="00374B14">
            <w:pPr>
              <w:spacing w:after="0" w:line="240" w:lineRule="auto"/>
              <w:jc w:val="center"/>
              <w:rPr>
                <w:rFonts w:eastAsia="Times New Roman" w:cstheme="minorHAnsi"/>
                <w:color w:val="000000"/>
                <w:lang w:eastAsia="pl-PL"/>
              </w:rPr>
            </w:pPr>
            <w:r w:rsidRPr="008E3B00">
              <w:rPr>
                <w:rFonts w:eastAsia="Times New Roman" w:cstheme="minorHAnsi"/>
                <w:color w:val="000000"/>
                <w:lang w:eastAsia="pl-PL"/>
              </w:rPr>
              <w:t>nie</w:t>
            </w:r>
          </w:p>
        </w:tc>
      </w:tr>
      <w:tr w:rsidR="0091138A" w:rsidRPr="008E3B00" w14:paraId="3B7A3C14" w14:textId="77777777" w:rsidTr="0091138A">
        <w:trPr>
          <w:trHeight w:val="8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41CBF050" w14:textId="77777777" w:rsidR="0091138A" w:rsidRPr="008E3B00" w:rsidRDefault="0091138A" w:rsidP="00374B14">
            <w:pPr>
              <w:spacing w:after="0" w:line="240" w:lineRule="auto"/>
              <w:jc w:val="center"/>
              <w:rPr>
                <w:rFonts w:eastAsia="Times New Roman" w:cstheme="minorHAnsi"/>
                <w:lang w:eastAsia="pl-PL"/>
              </w:rPr>
            </w:pPr>
            <w:r w:rsidRPr="008E3B00">
              <w:rPr>
                <w:rFonts w:eastAsia="Times New Roman" w:cstheme="minorHAnsi"/>
                <w:lang w:eastAsia="pl-PL"/>
              </w:rPr>
              <w:t>43.</w:t>
            </w:r>
          </w:p>
        </w:tc>
        <w:tc>
          <w:tcPr>
            <w:tcW w:w="2255" w:type="dxa"/>
            <w:tcBorders>
              <w:top w:val="nil"/>
              <w:left w:val="nil"/>
              <w:bottom w:val="single" w:sz="4" w:space="0" w:color="auto"/>
              <w:right w:val="single" w:sz="4" w:space="0" w:color="auto"/>
            </w:tcBorders>
            <w:shd w:val="clear" w:color="auto" w:fill="auto"/>
            <w:hideMark/>
          </w:tcPr>
          <w:p w14:paraId="47CF09E6" w14:textId="77777777" w:rsidR="0091138A" w:rsidRPr="008E3B00" w:rsidRDefault="0091138A" w:rsidP="00374B14">
            <w:pPr>
              <w:spacing w:after="0" w:line="240" w:lineRule="auto"/>
              <w:jc w:val="center"/>
              <w:rPr>
                <w:rFonts w:eastAsia="Times New Roman" w:cstheme="minorHAnsi"/>
                <w:bCs/>
                <w:lang w:eastAsia="pl-PL"/>
              </w:rPr>
            </w:pPr>
            <w:r w:rsidRPr="008E3B00">
              <w:rPr>
                <w:rFonts w:eastAsia="Times New Roman" w:cstheme="minorHAnsi"/>
                <w:bCs/>
                <w:lang w:eastAsia="pl-PL"/>
              </w:rPr>
              <w:t>Kazimierza Wielka obszar</w:t>
            </w:r>
          </w:p>
        </w:tc>
        <w:tc>
          <w:tcPr>
            <w:tcW w:w="1296" w:type="dxa"/>
            <w:tcBorders>
              <w:top w:val="nil"/>
              <w:left w:val="nil"/>
              <w:bottom w:val="single" w:sz="4" w:space="0" w:color="auto"/>
              <w:right w:val="single" w:sz="4" w:space="0" w:color="auto"/>
            </w:tcBorders>
            <w:shd w:val="clear" w:color="auto" w:fill="auto"/>
            <w:vAlign w:val="center"/>
            <w:hideMark/>
          </w:tcPr>
          <w:p w14:paraId="0DA468FF" w14:textId="77777777" w:rsidR="0091138A" w:rsidRPr="008E3B00" w:rsidRDefault="0091138A" w:rsidP="00374B14">
            <w:pPr>
              <w:spacing w:after="0" w:line="240" w:lineRule="auto"/>
              <w:jc w:val="center"/>
              <w:rPr>
                <w:rFonts w:eastAsia="Times New Roman" w:cstheme="minorHAnsi"/>
                <w:lang w:eastAsia="pl-PL"/>
              </w:rPr>
            </w:pPr>
            <w:r w:rsidRPr="008E3B00">
              <w:rPr>
                <w:rFonts w:eastAsia="Times New Roman" w:cstheme="minorHAnsi"/>
                <w:lang w:eastAsia="pl-PL"/>
              </w:rPr>
              <w:t>tak</w:t>
            </w:r>
          </w:p>
        </w:tc>
        <w:tc>
          <w:tcPr>
            <w:tcW w:w="2020" w:type="dxa"/>
            <w:tcBorders>
              <w:top w:val="nil"/>
              <w:left w:val="nil"/>
              <w:bottom w:val="single" w:sz="4" w:space="0" w:color="auto"/>
              <w:right w:val="single" w:sz="4" w:space="0" w:color="auto"/>
            </w:tcBorders>
            <w:shd w:val="clear" w:color="auto" w:fill="auto"/>
            <w:noWrap/>
            <w:vAlign w:val="bottom"/>
            <w:hideMark/>
          </w:tcPr>
          <w:p w14:paraId="775CBAE1" w14:textId="77777777" w:rsidR="0091138A" w:rsidRPr="008E3B00" w:rsidRDefault="0091138A" w:rsidP="00374B14">
            <w:pPr>
              <w:spacing w:after="0" w:line="240" w:lineRule="auto"/>
              <w:jc w:val="center"/>
              <w:rPr>
                <w:rFonts w:eastAsia="Times New Roman" w:cstheme="minorHAnsi"/>
                <w:lang w:eastAsia="pl-PL"/>
              </w:rPr>
            </w:pPr>
            <w:r w:rsidRPr="008E3B00">
              <w:rPr>
                <w:rFonts w:eastAsia="Times New Roman" w:cstheme="minorHAnsi"/>
                <w:lang w:eastAsia="pl-PL"/>
              </w:rPr>
              <w:t>tak</w:t>
            </w:r>
          </w:p>
        </w:tc>
      </w:tr>
    </w:tbl>
    <w:p w14:paraId="5B5FAC4C" w14:textId="77777777" w:rsidR="0091138A" w:rsidRPr="00A56986" w:rsidRDefault="0091138A" w:rsidP="0091138A">
      <w:pPr>
        <w:spacing w:after="0" w:line="240" w:lineRule="auto"/>
        <w:jc w:val="center"/>
        <w:rPr>
          <w:rFonts w:eastAsia="Calibri" w:cstheme="minorHAnsi"/>
          <w:bCs/>
          <w:sz w:val="20"/>
          <w:szCs w:val="20"/>
        </w:rPr>
      </w:pPr>
      <w:r w:rsidRPr="00A56986">
        <w:rPr>
          <w:rFonts w:eastAsia="Calibri" w:cstheme="minorHAnsi"/>
          <w:bCs/>
          <w:sz w:val="20"/>
          <w:szCs w:val="20"/>
        </w:rPr>
        <w:t>Źródło: Urząd Miasta i Gminy Kazimierza Wielka</w:t>
      </w:r>
    </w:p>
    <w:p w14:paraId="4717D6A6" w14:textId="77777777" w:rsidR="00A11106" w:rsidRDefault="00A11106" w:rsidP="00671821">
      <w:pPr>
        <w:pStyle w:val="Bezodstpw"/>
        <w:jc w:val="both"/>
        <w:rPr>
          <w:rFonts w:asciiTheme="minorHAnsi" w:hAnsiTheme="minorHAnsi" w:cstheme="minorHAnsi"/>
        </w:rPr>
      </w:pPr>
    </w:p>
    <w:p w14:paraId="0E5A5FE3" w14:textId="1C00004A" w:rsidR="00671821" w:rsidRDefault="00671821" w:rsidP="00671821">
      <w:pPr>
        <w:pStyle w:val="Bezodstpw"/>
        <w:jc w:val="both"/>
        <w:rPr>
          <w:rFonts w:asciiTheme="minorHAnsi" w:hAnsiTheme="minorHAnsi" w:cstheme="minorHAnsi"/>
        </w:rPr>
      </w:pPr>
      <w:r>
        <w:rPr>
          <w:rFonts w:asciiTheme="minorHAnsi" w:hAnsiTheme="minorHAnsi" w:cstheme="minorHAnsi"/>
        </w:rPr>
        <w:t xml:space="preserve">Potrzeby inwestycyjne zgłoszone w tym obszarze przez samorząd na etapie </w:t>
      </w:r>
      <w:r w:rsidRPr="00671821">
        <w:rPr>
          <w:rFonts w:asciiTheme="minorHAnsi" w:hAnsiTheme="minorHAnsi" w:cstheme="minorHAnsi"/>
          <w:i/>
          <w:iCs/>
        </w:rPr>
        <w:t>Diagnozy</w:t>
      </w:r>
      <w:r>
        <w:rPr>
          <w:rFonts w:asciiTheme="minorHAnsi" w:hAnsiTheme="minorHAnsi" w:cstheme="minorHAnsi"/>
        </w:rPr>
        <w:t>:</w:t>
      </w:r>
    </w:p>
    <w:p w14:paraId="56A62ADA" w14:textId="0E724791" w:rsidR="001D09E3" w:rsidRDefault="00671821">
      <w:pPr>
        <w:pStyle w:val="Bezodstpw"/>
        <w:numPr>
          <w:ilvl w:val="0"/>
          <w:numId w:val="73"/>
        </w:numPr>
        <w:jc w:val="both"/>
        <w:rPr>
          <w:rFonts w:asciiTheme="minorHAnsi" w:hAnsiTheme="minorHAnsi" w:cstheme="minorHAnsi"/>
        </w:rPr>
      </w:pPr>
      <w:r>
        <w:rPr>
          <w:rFonts w:asciiTheme="minorHAnsi" w:hAnsiTheme="minorHAnsi" w:cstheme="minorHAnsi"/>
        </w:rPr>
        <w:t>i</w:t>
      </w:r>
      <w:r w:rsidRPr="00671821">
        <w:rPr>
          <w:rFonts w:asciiTheme="minorHAnsi" w:hAnsiTheme="minorHAnsi" w:cstheme="minorHAnsi"/>
        </w:rPr>
        <w:t>stniejący budynek administracyjny Międzyzakładowego Ludowego Klubu Sportowego SPARTA ze względu na swój stan techniczny</w:t>
      </w:r>
      <w:r w:rsidR="00951673">
        <w:rPr>
          <w:rFonts w:asciiTheme="minorHAnsi" w:hAnsiTheme="minorHAnsi" w:cstheme="minorHAnsi"/>
        </w:rPr>
        <w:t xml:space="preserve"> </w:t>
      </w:r>
      <w:r w:rsidRPr="00671821">
        <w:rPr>
          <w:rFonts w:asciiTheme="minorHAnsi" w:hAnsiTheme="minorHAnsi" w:cstheme="minorHAnsi"/>
        </w:rPr>
        <w:t>wymaga remontu lub budowy nowego budynku</w:t>
      </w:r>
      <w:r w:rsidR="003E2417">
        <w:rPr>
          <w:rFonts w:asciiTheme="minorHAnsi" w:hAnsiTheme="minorHAnsi" w:cstheme="minorHAnsi"/>
        </w:rPr>
        <w:t>,</w:t>
      </w:r>
      <w:r w:rsidRPr="00671821">
        <w:rPr>
          <w:rFonts w:asciiTheme="minorHAnsi" w:hAnsiTheme="minorHAnsi" w:cstheme="minorHAnsi"/>
        </w:rPr>
        <w:t xml:space="preserve"> Urząd posiada projekt oraz koncepcje na budowę nowego obiektu sportowego.</w:t>
      </w:r>
    </w:p>
    <w:p w14:paraId="51305001" w14:textId="2AFAD80C" w:rsidR="00694836" w:rsidRPr="00B654AE" w:rsidRDefault="00694836">
      <w:pPr>
        <w:pStyle w:val="Bezodstpw"/>
        <w:numPr>
          <w:ilvl w:val="0"/>
          <w:numId w:val="73"/>
        </w:numPr>
        <w:jc w:val="both"/>
        <w:rPr>
          <w:rFonts w:asciiTheme="minorHAnsi" w:hAnsiTheme="minorHAnsi" w:cstheme="minorHAnsi"/>
        </w:rPr>
      </w:pPr>
      <w:r>
        <w:rPr>
          <w:rFonts w:asciiTheme="minorHAnsi" w:hAnsiTheme="minorHAnsi" w:cstheme="minorHAnsi"/>
        </w:rPr>
        <w:t>b</w:t>
      </w:r>
      <w:r w:rsidRPr="00694836">
        <w:rPr>
          <w:rFonts w:asciiTheme="minorHAnsi" w:hAnsiTheme="minorHAnsi" w:cstheme="minorHAnsi"/>
        </w:rPr>
        <w:t>udowa siłowni rekreacyjnych zewnętrznych, placów zabaw oraz altan celem zwiększenia integracji wiejskiej.</w:t>
      </w:r>
    </w:p>
    <w:p w14:paraId="4EAE6A06" w14:textId="1A49B0CB" w:rsidR="001D09E3" w:rsidRPr="00B654AE" w:rsidRDefault="001D09E3" w:rsidP="00A81CCB">
      <w:pPr>
        <w:pStyle w:val="Bezodstpw"/>
        <w:jc w:val="both"/>
        <w:rPr>
          <w:rFonts w:asciiTheme="minorHAnsi" w:hAnsiTheme="minorHAnsi" w:cstheme="minorHAnsi"/>
        </w:rPr>
      </w:pPr>
    </w:p>
    <w:p w14:paraId="22BFC2E7" w14:textId="486536DD" w:rsidR="000918B8" w:rsidRPr="0054026E" w:rsidRDefault="00BE4782" w:rsidP="00A81CCB">
      <w:pPr>
        <w:pStyle w:val="Bezodstpw"/>
        <w:ind w:firstLine="270"/>
        <w:jc w:val="both"/>
        <w:rPr>
          <w:rFonts w:asciiTheme="minorHAnsi" w:hAnsiTheme="minorHAnsi" w:cstheme="minorHAnsi"/>
          <w:highlight w:val="yellow"/>
        </w:rPr>
      </w:pPr>
      <w:r w:rsidRPr="0054026E">
        <w:rPr>
          <w:rFonts w:asciiTheme="minorHAnsi" w:hAnsiTheme="minorHAnsi" w:cstheme="minorHAnsi"/>
          <w:highlight w:val="yellow"/>
        </w:rPr>
        <w:br w:type="page"/>
      </w:r>
    </w:p>
    <w:p w14:paraId="19852F52" w14:textId="427721B3" w:rsidR="00CA574E" w:rsidRPr="000C45A5" w:rsidRDefault="00CA574E">
      <w:pPr>
        <w:pStyle w:val="Nagwek1"/>
        <w:numPr>
          <w:ilvl w:val="0"/>
          <w:numId w:val="42"/>
        </w:numPr>
        <w:spacing w:before="0" w:after="0" w:line="240" w:lineRule="auto"/>
        <w:rPr>
          <w:rFonts w:asciiTheme="minorHAnsi" w:hAnsiTheme="minorHAnsi" w:cstheme="minorHAnsi"/>
          <w:sz w:val="26"/>
          <w:szCs w:val="26"/>
        </w:rPr>
      </w:pPr>
      <w:bookmarkStart w:id="132" w:name="_Toc69212058"/>
      <w:bookmarkStart w:id="133" w:name="_Toc114218045"/>
      <w:r w:rsidRPr="000C45A5">
        <w:rPr>
          <w:rFonts w:asciiTheme="minorHAnsi" w:hAnsiTheme="minorHAnsi" w:cstheme="minorHAnsi"/>
          <w:sz w:val="26"/>
          <w:szCs w:val="26"/>
        </w:rPr>
        <w:lastRenderedPageBreak/>
        <w:t xml:space="preserve">Diagnoza </w:t>
      </w:r>
      <w:r w:rsidR="00B3072E" w:rsidRPr="000C45A5">
        <w:rPr>
          <w:rFonts w:asciiTheme="minorHAnsi" w:hAnsiTheme="minorHAnsi" w:cstheme="minorHAnsi"/>
          <w:sz w:val="26"/>
          <w:szCs w:val="26"/>
        </w:rPr>
        <w:t>sytuacji s</w:t>
      </w:r>
      <w:r w:rsidRPr="000C45A5">
        <w:rPr>
          <w:rFonts w:asciiTheme="minorHAnsi" w:hAnsiTheme="minorHAnsi" w:cstheme="minorHAnsi"/>
          <w:sz w:val="26"/>
          <w:szCs w:val="26"/>
        </w:rPr>
        <w:t>połeczn</w:t>
      </w:r>
      <w:bookmarkEnd w:id="132"/>
      <w:r w:rsidR="00B3072E" w:rsidRPr="000C45A5">
        <w:rPr>
          <w:rFonts w:asciiTheme="minorHAnsi" w:hAnsiTheme="minorHAnsi" w:cstheme="minorHAnsi"/>
          <w:sz w:val="26"/>
          <w:szCs w:val="26"/>
        </w:rPr>
        <w:t>ej</w:t>
      </w:r>
      <w:bookmarkEnd w:id="133"/>
    </w:p>
    <w:p w14:paraId="6F54A0CC" w14:textId="77777777" w:rsidR="00370D3C" w:rsidRPr="000C45A5" w:rsidRDefault="00370D3C" w:rsidP="00A81CCB">
      <w:pPr>
        <w:spacing w:after="0" w:line="240" w:lineRule="auto"/>
        <w:rPr>
          <w:rFonts w:cstheme="minorHAnsi"/>
          <w:sz w:val="26"/>
          <w:szCs w:val="26"/>
        </w:rPr>
      </w:pPr>
    </w:p>
    <w:p w14:paraId="0F8F39D7" w14:textId="1CA9AAF9" w:rsidR="00CA574E" w:rsidRPr="000C45A5" w:rsidRDefault="00CA574E">
      <w:pPr>
        <w:pStyle w:val="Nagwek2"/>
        <w:numPr>
          <w:ilvl w:val="1"/>
          <w:numId w:val="42"/>
        </w:numPr>
        <w:spacing w:before="0" w:after="0" w:line="240" w:lineRule="auto"/>
        <w:rPr>
          <w:rFonts w:asciiTheme="minorHAnsi" w:hAnsiTheme="minorHAnsi" w:cstheme="minorHAnsi"/>
          <w:i w:val="0"/>
          <w:iCs w:val="0"/>
          <w:sz w:val="26"/>
          <w:szCs w:val="26"/>
        </w:rPr>
      </w:pPr>
      <w:bookmarkStart w:id="134" w:name="_Toc69212059"/>
      <w:bookmarkStart w:id="135" w:name="_Toc114218046"/>
      <w:r w:rsidRPr="000C45A5">
        <w:rPr>
          <w:rFonts w:asciiTheme="minorHAnsi" w:hAnsiTheme="minorHAnsi" w:cstheme="minorHAnsi"/>
          <w:i w:val="0"/>
          <w:iCs w:val="0"/>
          <w:sz w:val="26"/>
          <w:szCs w:val="26"/>
        </w:rPr>
        <w:t>Ludność i procesy demograficzne</w:t>
      </w:r>
      <w:bookmarkEnd w:id="134"/>
      <w:bookmarkEnd w:id="135"/>
    </w:p>
    <w:p w14:paraId="3410C57C" w14:textId="77777777" w:rsidR="00370D3C" w:rsidRPr="0054026E" w:rsidRDefault="00370D3C" w:rsidP="00A81CCB">
      <w:pPr>
        <w:spacing w:after="0" w:line="240" w:lineRule="auto"/>
        <w:rPr>
          <w:rFonts w:cstheme="minorHAnsi"/>
          <w:highlight w:val="yellow"/>
        </w:rPr>
      </w:pPr>
    </w:p>
    <w:p w14:paraId="5262289F" w14:textId="42B305B0" w:rsidR="008D47D1" w:rsidRPr="00005323" w:rsidRDefault="008D47D1" w:rsidP="00A81CCB">
      <w:pPr>
        <w:pStyle w:val="Bezodstpw"/>
        <w:ind w:firstLine="720"/>
        <w:jc w:val="both"/>
        <w:rPr>
          <w:rFonts w:asciiTheme="minorHAnsi" w:eastAsia="Times New Roman" w:hAnsiTheme="minorHAnsi" w:cstheme="minorHAnsi"/>
          <w:lang w:eastAsia="pl-PL"/>
        </w:rPr>
      </w:pPr>
      <w:r w:rsidRPr="00005323">
        <w:rPr>
          <w:rFonts w:asciiTheme="minorHAnsi" w:eastAsia="Times New Roman" w:hAnsiTheme="minorHAnsi" w:cstheme="minorHAnsi"/>
          <w:lang w:eastAsia="pl-PL"/>
        </w:rPr>
        <w:t xml:space="preserve">Jednym z warunków rozwoju gminy jest stały wzrost potencjału ludzkiego. </w:t>
      </w:r>
      <w:r w:rsidR="00005323">
        <w:rPr>
          <w:rFonts w:asciiTheme="minorHAnsi" w:eastAsia="Times New Roman" w:hAnsiTheme="minorHAnsi" w:cstheme="minorHAnsi"/>
          <w:lang w:eastAsia="pl-PL"/>
        </w:rPr>
        <w:t>Jedną z miar atrakcyjności samorządu jest jego zdolność do</w:t>
      </w:r>
      <w:r w:rsidRPr="00005323">
        <w:rPr>
          <w:rFonts w:asciiTheme="minorHAnsi" w:eastAsia="Times New Roman" w:hAnsiTheme="minorHAnsi" w:cstheme="minorHAnsi"/>
          <w:lang w:eastAsia="pl-PL"/>
        </w:rPr>
        <w:t xml:space="preserve"> pozyskiwani</w:t>
      </w:r>
      <w:r w:rsidR="00005323">
        <w:rPr>
          <w:rFonts w:asciiTheme="minorHAnsi" w:eastAsia="Times New Roman" w:hAnsiTheme="minorHAnsi" w:cstheme="minorHAnsi"/>
          <w:lang w:eastAsia="pl-PL"/>
        </w:rPr>
        <w:t>a</w:t>
      </w:r>
      <w:r w:rsidRPr="00005323">
        <w:rPr>
          <w:rFonts w:asciiTheme="minorHAnsi" w:eastAsia="Times New Roman" w:hAnsiTheme="minorHAnsi" w:cstheme="minorHAnsi"/>
          <w:lang w:eastAsia="pl-PL"/>
        </w:rPr>
        <w:t xml:space="preserve"> nowych mieszkańców, głównie młodych i z wysokimi kwalifikacjami, co z jednej strony pozwoli na budowanie lokalnego kapitału społecznego i intelektualnego oraz przyczyni się do „spowolnienia” starzenia się społeczeństwa i „odsunięcie” </w:t>
      </w:r>
      <w:r w:rsidR="00005323">
        <w:rPr>
          <w:rFonts w:asciiTheme="minorHAnsi" w:eastAsia="Times New Roman" w:hAnsiTheme="minorHAnsi" w:cstheme="minorHAnsi"/>
          <w:lang w:eastAsia="pl-PL"/>
        </w:rPr>
        <w:br/>
      </w:r>
      <w:r w:rsidRPr="00005323">
        <w:rPr>
          <w:rFonts w:asciiTheme="minorHAnsi" w:eastAsia="Times New Roman" w:hAnsiTheme="minorHAnsi" w:cstheme="minorHAnsi"/>
          <w:lang w:eastAsia="pl-PL"/>
        </w:rPr>
        <w:t xml:space="preserve">w czasie działań skierowanych w stronę problemów ludzi starszych, z drugiej – stanowi źródło potencjalnych przyszłych dochodów gminy. Dla gmin wiejskich </w:t>
      </w:r>
      <w:r w:rsidR="00006566" w:rsidRPr="00005323">
        <w:rPr>
          <w:rFonts w:asciiTheme="minorHAnsi" w:eastAsia="Times New Roman" w:hAnsiTheme="minorHAnsi" w:cstheme="minorHAnsi"/>
          <w:lang w:eastAsia="pl-PL"/>
        </w:rPr>
        <w:t xml:space="preserve">lub miejsko-wiejskich </w:t>
      </w:r>
      <w:r w:rsidRPr="00005323">
        <w:rPr>
          <w:rFonts w:asciiTheme="minorHAnsi" w:eastAsia="Times New Roman" w:hAnsiTheme="minorHAnsi" w:cstheme="minorHAnsi"/>
          <w:lang w:eastAsia="pl-PL"/>
        </w:rPr>
        <w:t xml:space="preserve">oddalonych od dużych ośrodków miejskich kolejnym ważnym wyzwaniem jest stworzenie warunków dla życia </w:t>
      </w:r>
      <w:r w:rsidR="00005323">
        <w:rPr>
          <w:rFonts w:asciiTheme="minorHAnsi" w:eastAsia="Times New Roman" w:hAnsiTheme="minorHAnsi" w:cstheme="minorHAnsi"/>
          <w:lang w:eastAsia="pl-PL"/>
        </w:rPr>
        <w:br/>
      </w:r>
      <w:r w:rsidRPr="00005323">
        <w:rPr>
          <w:rFonts w:asciiTheme="minorHAnsi" w:eastAsia="Times New Roman" w:hAnsiTheme="minorHAnsi" w:cstheme="minorHAnsi"/>
          <w:lang w:eastAsia="pl-PL"/>
        </w:rPr>
        <w:t>i rozwoju mieszkańców, aby Ci, zwłaszcza w młodym wieku, zdecydowali się pozostać w gminie</w:t>
      </w:r>
      <w:r w:rsidR="006923B1" w:rsidRPr="00005323">
        <w:rPr>
          <w:rFonts w:asciiTheme="minorHAnsi" w:eastAsia="Times New Roman" w:hAnsiTheme="minorHAnsi" w:cstheme="minorHAnsi"/>
          <w:lang w:eastAsia="pl-PL"/>
        </w:rPr>
        <w:t>,</w:t>
      </w:r>
      <w:r w:rsidRPr="00005323">
        <w:rPr>
          <w:rFonts w:asciiTheme="minorHAnsi" w:eastAsia="Times New Roman" w:hAnsiTheme="minorHAnsi" w:cstheme="minorHAnsi"/>
          <w:lang w:eastAsia="pl-PL"/>
        </w:rPr>
        <w:t xml:space="preserve"> a nie migrowa</w:t>
      </w:r>
      <w:r w:rsidR="00006566" w:rsidRPr="00005323">
        <w:rPr>
          <w:rFonts w:asciiTheme="minorHAnsi" w:eastAsia="Times New Roman" w:hAnsiTheme="minorHAnsi" w:cstheme="minorHAnsi"/>
          <w:lang w:eastAsia="pl-PL"/>
        </w:rPr>
        <w:t>li</w:t>
      </w:r>
      <w:r w:rsidRPr="00005323">
        <w:rPr>
          <w:rFonts w:asciiTheme="minorHAnsi" w:eastAsia="Times New Roman" w:hAnsiTheme="minorHAnsi" w:cstheme="minorHAnsi"/>
          <w:lang w:eastAsia="pl-PL"/>
        </w:rPr>
        <w:t xml:space="preserve"> do</w:t>
      </w:r>
      <w:r w:rsidR="00005323">
        <w:rPr>
          <w:rFonts w:asciiTheme="minorHAnsi" w:eastAsia="Times New Roman" w:hAnsiTheme="minorHAnsi" w:cstheme="minorHAnsi"/>
          <w:lang w:eastAsia="pl-PL"/>
        </w:rPr>
        <w:t xml:space="preserve"> większych</w:t>
      </w:r>
      <w:r w:rsidRPr="00005323">
        <w:rPr>
          <w:rFonts w:asciiTheme="minorHAnsi" w:eastAsia="Times New Roman" w:hAnsiTheme="minorHAnsi" w:cstheme="minorHAnsi"/>
          <w:lang w:eastAsia="pl-PL"/>
        </w:rPr>
        <w:t xml:space="preserve"> ośrodków miejskich</w:t>
      </w:r>
      <w:r w:rsidR="00005323">
        <w:rPr>
          <w:rFonts w:asciiTheme="minorHAnsi" w:eastAsia="Times New Roman" w:hAnsiTheme="minorHAnsi" w:cstheme="minorHAnsi"/>
          <w:lang w:eastAsia="pl-PL"/>
        </w:rPr>
        <w:t xml:space="preserve"> lub poza granicą naszego kraju</w:t>
      </w:r>
      <w:r w:rsidRPr="00005323">
        <w:rPr>
          <w:rFonts w:asciiTheme="minorHAnsi" w:eastAsia="Times New Roman" w:hAnsiTheme="minorHAnsi" w:cstheme="minorHAnsi"/>
          <w:lang w:eastAsia="pl-PL"/>
        </w:rPr>
        <w:t>.</w:t>
      </w:r>
    </w:p>
    <w:p w14:paraId="6CA6F67D" w14:textId="52F2C915" w:rsidR="00E47AEF" w:rsidRPr="00005323" w:rsidRDefault="00293E0D" w:rsidP="00A81CCB">
      <w:pPr>
        <w:pStyle w:val="Bezodstpw"/>
        <w:ind w:firstLine="720"/>
        <w:jc w:val="both"/>
        <w:rPr>
          <w:rFonts w:asciiTheme="minorHAnsi" w:hAnsiTheme="minorHAnsi" w:cstheme="minorHAnsi"/>
        </w:rPr>
      </w:pPr>
      <w:r w:rsidRPr="00005323">
        <w:rPr>
          <w:rFonts w:asciiTheme="minorHAnsi" w:hAnsiTheme="minorHAnsi" w:cstheme="minorHAnsi"/>
        </w:rPr>
        <w:t xml:space="preserve">Gmina Kazimierza Wielka ma 15 969 mieszkańców, z czego 51,1% stanowią kobiety, a 48,9% mężczyźni. </w:t>
      </w:r>
      <w:r w:rsidR="00E47AEF" w:rsidRPr="00005323">
        <w:rPr>
          <w:rFonts w:asciiTheme="minorHAnsi" w:hAnsiTheme="minorHAnsi" w:cstheme="minorHAnsi"/>
        </w:rPr>
        <w:t>Gminę zamieszkuje 46,6% ludności powiatu</w:t>
      </w:r>
      <w:r w:rsidR="00005323">
        <w:rPr>
          <w:rFonts w:asciiTheme="minorHAnsi" w:hAnsiTheme="minorHAnsi" w:cstheme="minorHAnsi"/>
        </w:rPr>
        <w:t xml:space="preserve"> i zajmuje ona</w:t>
      </w:r>
      <w:r w:rsidR="00E47AEF" w:rsidRPr="00005323">
        <w:rPr>
          <w:rFonts w:asciiTheme="minorHAnsi" w:hAnsiTheme="minorHAnsi" w:cstheme="minorHAnsi"/>
        </w:rPr>
        <w:t xml:space="preserve"> 33,1% </w:t>
      </w:r>
      <w:r w:rsidR="00005323">
        <w:rPr>
          <w:rFonts w:asciiTheme="minorHAnsi" w:hAnsiTheme="minorHAnsi" w:cstheme="minorHAnsi"/>
        </w:rPr>
        <w:t xml:space="preserve">jego </w:t>
      </w:r>
      <w:r w:rsidR="00E47AEF" w:rsidRPr="00005323">
        <w:rPr>
          <w:rFonts w:asciiTheme="minorHAnsi" w:hAnsiTheme="minorHAnsi" w:cstheme="minorHAnsi"/>
        </w:rPr>
        <w:t>powierzchni.</w:t>
      </w:r>
    </w:p>
    <w:p w14:paraId="3E95CF0A" w14:textId="3987D10D" w:rsidR="00005323" w:rsidRDefault="00293E0D" w:rsidP="00005323">
      <w:pPr>
        <w:pStyle w:val="Bezodstpw"/>
        <w:ind w:firstLine="720"/>
        <w:jc w:val="both"/>
        <w:rPr>
          <w:rFonts w:asciiTheme="minorHAnsi" w:hAnsiTheme="minorHAnsi" w:cstheme="minorHAnsi"/>
        </w:rPr>
      </w:pPr>
      <w:bookmarkStart w:id="136" w:name="_Hlk114069323"/>
      <w:r w:rsidRPr="00005323">
        <w:rPr>
          <w:rFonts w:asciiTheme="minorHAnsi" w:hAnsiTheme="minorHAnsi" w:cstheme="minorHAnsi"/>
        </w:rPr>
        <w:t xml:space="preserve">W latach 2002-2021 liczba mieszkańców </w:t>
      </w:r>
      <w:r w:rsidR="00005323">
        <w:rPr>
          <w:rFonts w:asciiTheme="minorHAnsi" w:hAnsiTheme="minorHAnsi" w:cstheme="minorHAnsi"/>
        </w:rPr>
        <w:t xml:space="preserve">gminy </w:t>
      </w:r>
      <w:r w:rsidRPr="00005323">
        <w:rPr>
          <w:rFonts w:asciiTheme="minorHAnsi" w:hAnsiTheme="minorHAnsi" w:cstheme="minorHAnsi"/>
        </w:rPr>
        <w:t>zmalała o 6,7%</w:t>
      </w:r>
      <w:r w:rsidR="00C211A0">
        <w:rPr>
          <w:rFonts w:asciiTheme="minorHAnsi" w:hAnsiTheme="minorHAnsi" w:cstheme="minorHAnsi"/>
        </w:rPr>
        <w:t>, zaś w okresie 2016-2021 ubyło aż 504 mieszkańców.</w:t>
      </w:r>
    </w:p>
    <w:bookmarkEnd w:id="136"/>
    <w:p w14:paraId="00E024D1" w14:textId="77777777" w:rsidR="00C211A0" w:rsidRDefault="00C211A0" w:rsidP="00A81CCB">
      <w:pPr>
        <w:pStyle w:val="Bezodstpw"/>
        <w:jc w:val="center"/>
        <w:rPr>
          <w:rFonts w:asciiTheme="minorHAnsi" w:hAnsiTheme="minorHAnsi" w:cstheme="minorHAnsi"/>
          <w:sz w:val="20"/>
          <w:szCs w:val="20"/>
        </w:rPr>
      </w:pPr>
    </w:p>
    <w:p w14:paraId="33741D64" w14:textId="7C5E8449" w:rsidR="00A3047B" w:rsidRPr="005C3DB5" w:rsidRDefault="00462C89" w:rsidP="00A81CCB">
      <w:pPr>
        <w:pStyle w:val="Bezodstpw"/>
        <w:jc w:val="center"/>
        <w:rPr>
          <w:rFonts w:asciiTheme="minorHAnsi" w:hAnsiTheme="minorHAnsi" w:cstheme="minorHAnsi"/>
          <w:sz w:val="20"/>
          <w:szCs w:val="20"/>
        </w:rPr>
      </w:pPr>
      <w:bookmarkStart w:id="137" w:name="_Toc114224887"/>
      <w:r w:rsidRPr="005C3DB5">
        <w:rPr>
          <w:rFonts w:asciiTheme="minorHAnsi" w:hAnsiTheme="minorHAnsi" w:cstheme="minorHAnsi"/>
          <w:sz w:val="20"/>
          <w:szCs w:val="20"/>
        </w:rPr>
        <w:t xml:space="preserve">Tabela </w:t>
      </w:r>
      <w:r w:rsidRPr="005C3DB5">
        <w:rPr>
          <w:rFonts w:asciiTheme="minorHAnsi" w:hAnsiTheme="minorHAnsi" w:cstheme="minorHAnsi"/>
          <w:b/>
          <w:bCs/>
          <w:sz w:val="20"/>
          <w:szCs w:val="20"/>
        </w:rPr>
        <w:fldChar w:fldCharType="begin"/>
      </w:r>
      <w:r w:rsidRPr="005C3DB5">
        <w:rPr>
          <w:rFonts w:asciiTheme="minorHAnsi" w:hAnsiTheme="minorHAnsi" w:cstheme="minorHAnsi"/>
          <w:sz w:val="20"/>
          <w:szCs w:val="20"/>
        </w:rPr>
        <w:instrText xml:space="preserve"> SEQ Tabela \* ARABIC </w:instrText>
      </w:r>
      <w:r w:rsidRPr="005C3DB5">
        <w:rPr>
          <w:rFonts w:asciiTheme="minorHAnsi" w:hAnsiTheme="minorHAnsi" w:cstheme="minorHAnsi"/>
          <w:b/>
          <w:bCs/>
          <w:sz w:val="20"/>
          <w:szCs w:val="20"/>
        </w:rPr>
        <w:fldChar w:fldCharType="separate"/>
      </w:r>
      <w:r w:rsidR="00E43EF4">
        <w:rPr>
          <w:rFonts w:asciiTheme="minorHAnsi" w:hAnsiTheme="minorHAnsi" w:cstheme="minorHAnsi"/>
          <w:noProof/>
          <w:sz w:val="20"/>
          <w:szCs w:val="20"/>
        </w:rPr>
        <w:t>22</w:t>
      </w:r>
      <w:r w:rsidRPr="005C3DB5">
        <w:rPr>
          <w:rFonts w:asciiTheme="minorHAnsi" w:hAnsiTheme="minorHAnsi" w:cstheme="minorHAnsi"/>
          <w:b/>
          <w:bCs/>
          <w:sz w:val="20"/>
          <w:szCs w:val="20"/>
        </w:rPr>
        <w:fldChar w:fldCharType="end"/>
      </w:r>
      <w:r w:rsidR="008D47D1" w:rsidRPr="005C3DB5">
        <w:rPr>
          <w:rFonts w:asciiTheme="minorHAnsi" w:hAnsiTheme="minorHAnsi" w:cstheme="minorHAnsi"/>
          <w:sz w:val="20"/>
          <w:szCs w:val="20"/>
        </w:rPr>
        <w:t xml:space="preserve"> Liczba mieszkańców </w:t>
      </w:r>
      <w:r w:rsidR="00D97485" w:rsidRPr="005C3DB5">
        <w:rPr>
          <w:rFonts w:asciiTheme="minorHAnsi" w:hAnsiTheme="minorHAnsi" w:cstheme="minorHAnsi"/>
          <w:sz w:val="20"/>
          <w:szCs w:val="20"/>
        </w:rPr>
        <w:t>w</w:t>
      </w:r>
      <w:r w:rsidR="005C3DB5">
        <w:rPr>
          <w:rFonts w:asciiTheme="minorHAnsi" w:hAnsiTheme="minorHAnsi" w:cstheme="minorHAnsi"/>
          <w:sz w:val="20"/>
          <w:szCs w:val="20"/>
        </w:rPr>
        <w:t xml:space="preserve"> Gminie Kazimierza Wielka w</w:t>
      </w:r>
      <w:r w:rsidR="00D97485" w:rsidRPr="005C3DB5">
        <w:rPr>
          <w:rFonts w:asciiTheme="minorHAnsi" w:hAnsiTheme="minorHAnsi" w:cstheme="minorHAnsi"/>
          <w:sz w:val="20"/>
          <w:szCs w:val="20"/>
        </w:rPr>
        <w:t xml:space="preserve"> latach 201</w:t>
      </w:r>
      <w:r w:rsidR="00391A59" w:rsidRPr="005C3DB5">
        <w:rPr>
          <w:rFonts w:asciiTheme="minorHAnsi" w:hAnsiTheme="minorHAnsi" w:cstheme="minorHAnsi"/>
          <w:sz w:val="20"/>
          <w:szCs w:val="20"/>
        </w:rPr>
        <w:t>6</w:t>
      </w:r>
      <w:r w:rsidR="00D97485" w:rsidRPr="005C3DB5">
        <w:rPr>
          <w:rFonts w:asciiTheme="minorHAnsi" w:hAnsiTheme="minorHAnsi" w:cstheme="minorHAnsi"/>
          <w:sz w:val="20"/>
          <w:szCs w:val="20"/>
        </w:rPr>
        <w:t>-202</w:t>
      </w:r>
      <w:r w:rsidR="00391A59" w:rsidRPr="005C3DB5">
        <w:rPr>
          <w:rFonts w:asciiTheme="minorHAnsi" w:hAnsiTheme="minorHAnsi" w:cstheme="minorHAnsi"/>
          <w:sz w:val="20"/>
          <w:szCs w:val="20"/>
        </w:rPr>
        <w:t>1</w:t>
      </w:r>
      <w:bookmarkEnd w:id="137"/>
      <w:r w:rsidR="008D47D1" w:rsidRPr="005C3DB5">
        <w:rPr>
          <w:rFonts w:asciiTheme="minorHAnsi" w:hAnsiTheme="minorHAnsi" w:cstheme="minorHAnsi"/>
          <w:sz w:val="20"/>
          <w:szCs w:val="20"/>
        </w:rPr>
        <w:t xml:space="preserve"> </w:t>
      </w:r>
    </w:p>
    <w:tbl>
      <w:tblPr>
        <w:tblW w:w="9235" w:type="dxa"/>
        <w:jc w:val="center"/>
        <w:tblLook w:val="04A0" w:firstRow="1" w:lastRow="0" w:firstColumn="1" w:lastColumn="0" w:noHBand="0" w:noVBand="1"/>
      </w:tblPr>
      <w:tblGrid>
        <w:gridCol w:w="2715"/>
        <w:gridCol w:w="1140"/>
        <w:gridCol w:w="1140"/>
        <w:gridCol w:w="1140"/>
        <w:gridCol w:w="1140"/>
        <w:gridCol w:w="980"/>
        <w:gridCol w:w="980"/>
      </w:tblGrid>
      <w:tr w:rsidR="00391A59" w:rsidRPr="005C3DB5" w14:paraId="20E8C0DF" w14:textId="77777777" w:rsidTr="00391A59">
        <w:trPr>
          <w:trHeight w:val="288"/>
          <w:jc w:val="center"/>
        </w:trPr>
        <w:tc>
          <w:tcPr>
            <w:tcW w:w="2715"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AF8F892" w14:textId="77777777" w:rsidR="00391A59" w:rsidRPr="005C3DB5" w:rsidRDefault="00391A59" w:rsidP="00A81CCB">
            <w:pPr>
              <w:spacing w:after="0" w:line="240" w:lineRule="auto"/>
              <w:jc w:val="center"/>
              <w:rPr>
                <w:rFonts w:ascii="Calibri" w:eastAsia="Times New Roman" w:hAnsi="Calibri" w:cs="Calibri"/>
                <w:b/>
                <w:bCs/>
                <w:lang w:val="en-US"/>
              </w:rPr>
            </w:pPr>
            <w:bookmarkStart w:id="138" w:name="_Hlk80188547"/>
            <w:r w:rsidRPr="005C3DB5">
              <w:rPr>
                <w:rFonts w:ascii="Calibri" w:eastAsia="Times New Roman" w:hAnsi="Calibri" w:cs="Calibri"/>
                <w:b/>
                <w:bCs/>
                <w:lang w:val="en-US"/>
              </w:rPr>
              <w:t>Kazimierza Wielka</w:t>
            </w:r>
          </w:p>
        </w:tc>
        <w:tc>
          <w:tcPr>
            <w:tcW w:w="1140" w:type="dxa"/>
            <w:tcBorders>
              <w:top w:val="single" w:sz="4" w:space="0" w:color="auto"/>
              <w:left w:val="nil"/>
              <w:bottom w:val="single" w:sz="4" w:space="0" w:color="auto"/>
              <w:right w:val="single" w:sz="4" w:space="0" w:color="auto"/>
            </w:tcBorders>
            <w:shd w:val="clear" w:color="000000" w:fill="FFFF00"/>
            <w:vAlign w:val="center"/>
            <w:hideMark/>
          </w:tcPr>
          <w:p w14:paraId="55C0D377" w14:textId="77777777" w:rsidR="00391A59" w:rsidRPr="005C3DB5" w:rsidRDefault="00391A59"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2016</w:t>
            </w:r>
          </w:p>
        </w:tc>
        <w:tc>
          <w:tcPr>
            <w:tcW w:w="1140" w:type="dxa"/>
            <w:tcBorders>
              <w:top w:val="single" w:sz="4" w:space="0" w:color="auto"/>
              <w:left w:val="nil"/>
              <w:bottom w:val="single" w:sz="4" w:space="0" w:color="auto"/>
              <w:right w:val="single" w:sz="4" w:space="0" w:color="auto"/>
            </w:tcBorders>
            <w:shd w:val="clear" w:color="000000" w:fill="FFFF00"/>
            <w:vAlign w:val="center"/>
            <w:hideMark/>
          </w:tcPr>
          <w:p w14:paraId="617D6787" w14:textId="77777777" w:rsidR="00391A59" w:rsidRPr="005C3DB5" w:rsidRDefault="00391A59"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2017</w:t>
            </w:r>
          </w:p>
        </w:tc>
        <w:tc>
          <w:tcPr>
            <w:tcW w:w="1140" w:type="dxa"/>
            <w:tcBorders>
              <w:top w:val="single" w:sz="4" w:space="0" w:color="auto"/>
              <w:left w:val="nil"/>
              <w:bottom w:val="single" w:sz="4" w:space="0" w:color="auto"/>
              <w:right w:val="single" w:sz="4" w:space="0" w:color="auto"/>
            </w:tcBorders>
            <w:shd w:val="clear" w:color="000000" w:fill="FFFF00"/>
            <w:vAlign w:val="center"/>
            <w:hideMark/>
          </w:tcPr>
          <w:p w14:paraId="22F98414" w14:textId="77777777" w:rsidR="00391A59" w:rsidRPr="005C3DB5" w:rsidRDefault="00391A59"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2018</w:t>
            </w:r>
          </w:p>
        </w:tc>
        <w:tc>
          <w:tcPr>
            <w:tcW w:w="1140" w:type="dxa"/>
            <w:tcBorders>
              <w:top w:val="single" w:sz="4" w:space="0" w:color="auto"/>
              <w:left w:val="nil"/>
              <w:bottom w:val="single" w:sz="4" w:space="0" w:color="auto"/>
              <w:right w:val="single" w:sz="4" w:space="0" w:color="auto"/>
            </w:tcBorders>
            <w:shd w:val="clear" w:color="000000" w:fill="FFFF00"/>
            <w:vAlign w:val="center"/>
            <w:hideMark/>
          </w:tcPr>
          <w:p w14:paraId="594CCB88" w14:textId="77777777" w:rsidR="00391A59" w:rsidRPr="005C3DB5" w:rsidRDefault="00391A59"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2019</w:t>
            </w:r>
          </w:p>
        </w:tc>
        <w:tc>
          <w:tcPr>
            <w:tcW w:w="980" w:type="dxa"/>
            <w:tcBorders>
              <w:top w:val="single" w:sz="4" w:space="0" w:color="auto"/>
              <w:left w:val="nil"/>
              <w:bottom w:val="single" w:sz="4" w:space="0" w:color="auto"/>
              <w:right w:val="single" w:sz="4" w:space="0" w:color="auto"/>
            </w:tcBorders>
            <w:shd w:val="clear" w:color="000000" w:fill="FFFF00"/>
            <w:vAlign w:val="center"/>
            <w:hideMark/>
          </w:tcPr>
          <w:p w14:paraId="7228F932" w14:textId="77777777" w:rsidR="00391A59" w:rsidRPr="005C3DB5" w:rsidRDefault="00391A59"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2020</w:t>
            </w:r>
          </w:p>
        </w:tc>
        <w:tc>
          <w:tcPr>
            <w:tcW w:w="980" w:type="dxa"/>
            <w:tcBorders>
              <w:top w:val="single" w:sz="4" w:space="0" w:color="auto"/>
              <w:left w:val="nil"/>
              <w:bottom w:val="single" w:sz="4" w:space="0" w:color="auto"/>
              <w:right w:val="single" w:sz="4" w:space="0" w:color="auto"/>
            </w:tcBorders>
            <w:shd w:val="clear" w:color="000000" w:fill="FFFF00"/>
            <w:vAlign w:val="center"/>
            <w:hideMark/>
          </w:tcPr>
          <w:p w14:paraId="28ECD65F" w14:textId="77777777" w:rsidR="00391A59" w:rsidRPr="005C3DB5" w:rsidRDefault="00391A59"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2021</w:t>
            </w:r>
          </w:p>
        </w:tc>
      </w:tr>
      <w:tr w:rsidR="00391A59" w:rsidRPr="005C3DB5" w14:paraId="6E4C32E7" w14:textId="77777777" w:rsidTr="00391A59">
        <w:trPr>
          <w:trHeight w:val="288"/>
          <w:jc w:val="center"/>
        </w:trPr>
        <w:tc>
          <w:tcPr>
            <w:tcW w:w="2715" w:type="dxa"/>
            <w:tcBorders>
              <w:top w:val="nil"/>
              <w:left w:val="single" w:sz="4" w:space="0" w:color="auto"/>
              <w:bottom w:val="single" w:sz="4" w:space="0" w:color="auto"/>
              <w:right w:val="single" w:sz="4" w:space="0" w:color="auto"/>
            </w:tcBorders>
            <w:shd w:val="clear" w:color="auto" w:fill="auto"/>
            <w:vAlign w:val="center"/>
            <w:hideMark/>
          </w:tcPr>
          <w:p w14:paraId="1C3BF3FF" w14:textId="77777777" w:rsidR="00391A59" w:rsidRPr="005C3DB5" w:rsidRDefault="00391A59"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Ogółem</w:t>
            </w:r>
            <w:proofErr w:type="spellEnd"/>
            <w:r w:rsidRPr="005C3DB5">
              <w:rPr>
                <w:rFonts w:ascii="Calibri" w:eastAsia="Times New Roman" w:hAnsi="Calibri" w:cs="Calibri"/>
                <w:lang w:val="en-US"/>
              </w:rPr>
              <w:t xml:space="preserve"> </w:t>
            </w:r>
          </w:p>
        </w:tc>
        <w:tc>
          <w:tcPr>
            <w:tcW w:w="1140" w:type="dxa"/>
            <w:tcBorders>
              <w:top w:val="nil"/>
              <w:left w:val="nil"/>
              <w:bottom w:val="single" w:sz="4" w:space="0" w:color="auto"/>
              <w:right w:val="single" w:sz="4" w:space="0" w:color="auto"/>
            </w:tcBorders>
            <w:shd w:val="clear" w:color="auto" w:fill="auto"/>
            <w:noWrap/>
            <w:vAlign w:val="center"/>
            <w:hideMark/>
          </w:tcPr>
          <w:p w14:paraId="454C3CA4"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16,379</w:t>
            </w:r>
          </w:p>
        </w:tc>
        <w:tc>
          <w:tcPr>
            <w:tcW w:w="1140" w:type="dxa"/>
            <w:tcBorders>
              <w:top w:val="nil"/>
              <w:left w:val="nil"/>
              <w:bottom w:val="single" w:sz="4" w:space="0" w:color="auto"/>
              <w:right w:val="single" w:sz="4" w:space="0" w:color="auto"/>
            </w:tcBorders>
            <w:shd w:val="clear" w:color="auto" w:fill="auto"/>
            <w:noWrap/>
            <w:vAlign w:val="center"/>
            <w:hideMark/>
          </w:tcPr>
          <w:p w14:paraId="18BF263D"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16,290</w:t>
            </w:r>
          </w:p>
        </w:tc>
        <w:tc>
          <w:tcPr>
            <w:tcW w:w="1140" w:type="dxa"/>
            <w:tcBorders>
              <w:top w:val="nil"/>
              <w:left w:val="nil"/>
              <w:bottom w:val="single" w:sz="4" w:space="0" w:color="auto"/>
              <w:right w:val="single" w:sz="4" w:space="0" w:color="auto"/>
            </w:tcBorders>
            <w:shd w:val="clear" w:color="auto" w:fill="auto"/>
            <w:noWrap/>
            <w:vAlign w:val="center"/>
            <w:hideMark/>
          </w:tcPr>
          <w:p w14:paraId="782AB0A6"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16,210</w:t>
            </w:r>
          </w:p>
        </w:tc>
        <w:tc>
          <w:tcPr>
            <w:tcW w:w="1140" w:type="dxa"/>
            <w:tcBorders>
              <w:top w:val="nil"/>
              <w:left w:val="nil"/>
              <w:bottom w:val="single" w:sz="4" w:space="0" w:color="auto"/>
              <w:right w:val="single" w:sz="4" w:space="0" w:color="auto"/>
            </w:tcBorders>
            <w:shd w:val="clear" w:color="auto" w:fill="auto"/>
            <w:noWrap/>
            <w:vAlign w:val="center"/>
            <w:hideMark/>
          </w:tcPr>
          <w:p w14:paraId="18C7BCE1"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16,118</w:t>
            </w:r>
          </w:p>
        </w:tc>
        <w:tc>
          <w:tcPr>
            <w:tcW w:w="980" w:type="dxa"/>
            <w:tcBorders>
              <w:top w:val="nil"/>
              <w:left w:val="nil"/>
              <w:bottom w:val="single" w:sz="4" w:space="0" w:color="auto"/>
              <w:right w:val="single" w:sz="4" w:space="0" w:color="auto"/>
            </w:tcBorders>
            <w:shd w:val="clear" w:color="auto" w:fill="auto"/>
            <w:noWrap/>
            <w:vAlign w:val="center"/>
            <w:hideMark/>
          </w:tcPr>
          <w:p w14:paraId="41A5BEDB"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16,019</w:t>
            </w:r>
          </w:p>
        </w:tc>
        <w:tc>
          <w:tcPr>
            <w:tcW w:w="980" w:type="dxa"/>
            <w:tcBorders>
              <w:top w:val="nil"/>
              <w:left w:val="nil"/>
              <w:bottom w:val="single" w:sz="4" w:space="0" w:color="auto"/>
              <w:right w:val="single" w:sz="4" w:space="0" w:color="auto"/>
            </w:tcBorders>
            <w:shd w:val="clear" w:color="auto" w:fill="auto"/>
            <w:noWrap/>
            <w:vAlign w:val="bottom"/>
            <w:hideMark/>
          </w:tcPr>
          <w:p w14:paraId="0E97BD77"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15,875</w:t>
            </w:r>
          </w:p>
        </w:tc>
      </w:tr>
      <w:tr w:rsidR="00391A59" w:rsidRPr="005C3DB5" w14:paraId="4D4DF3A9" w14:textId="77777777" w:rsidTr="00391A59">
        <w:trPr>
          <w:trHeight w:val="288"/>
          <w:jc w:val="center"/>
        </w:trPr>
        <w:tc>
          <w:tcPr>
            <w:tcW w:w="2715" w:type="dxa"/>
            <w:tcBorders>
              <w:top w:val="nil"/>
              <w:left w:val="single" w:sz="4" w:space="0" w:color="auto"/>
              <w:bottom w:val="single" w:sz="4" w:space="0" w:color="auto"/>
              <w:right w:val="single" w:sz="4" w:space="0" w:color="auto"/>
            </w:tcBorders>
            <w:shd w:val="clear" w:color="auto" w:fill="auto"/>
            <w:vAlign w:val="center"/>
            <w:hideMark/>
          </w:tcPr>
          <w:p w14:paraId="7C49BC5A"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Miasto</w:t>
            </w:r>
          </w:p>
        </w:tc>
        <w:tc>
          <w:tcPr>
            <w:tcW w:w="1140" w:type="dxa"/>
            <w:tcBorders>
              <w:top w:val="nil"/>
              <w:left w:val="nil"/>
              <w:bottom w:val="single" w:sz="4" w:space="0" w:color="auto"/>
              <w:right w:val="single" w:sz="4" w:space="0" w:color="auto"/>
            </w:tcBorders>
            <w:shd w:val="clear" w:color="auto" w:fill="auto"/>
            <w:noWrap/>
            <w:vAlign w:val="bottom"/>
            <w:hideMark/>
          </w:tcPr>
          <w:p w14:paraId="2D795F33"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5,643</w:t>
            </w:r>
          </w:p>
        </w:tc>
        <w:tc>
          <w:tcPr>
            <w:tcW w:w="1140" w:type="dxa"/>
            <w:tcBorders>
              <w:top w:val="nil"/>
              <w:left w:val="nil"/>
              <w:bottom w:val="single" w:sz="4" w:space="0" w:color="auto"/>
              <w:right w:val="single" w:sz="4" w:space="0" w:color="auto"/>
            </w:tcBorders>
            <w:shd w:val="clear" w:color="auto" w:fill="auto"/>
            <w:noWrap/>
            <w:vAlign w:val="bottom"/>
            <w:hideMark/>
          </w:tcPr>
          <w:p w14:paraId="2445E006"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5,619</w:t>
            </w:r>
          </w:p>
        </w:tc>
        <w:tc>
          <w:tcPr>
            <w:tcW w:w="1140" w:type="dxa"/>
            <w:tcBorders>
              <w:top w:val="nil"/>
              <w:left w:val="nil"/>
              <w:bottom w:val="single" w:sz="4" w:space="0" w:color="auto"/>
              <w:right w:val="single" w:sz="4" w:space="0" w:color="auto"/>
            </w:tcBorders>
            <w:shd w:val="clear" w:color="auto" w:fill="auto"/>
            <w:noWrap/>
            <w:vAlign w:val="bottom"/>
            <w:hideMark/>
          </w:tcPr>
          <w:p w14:paraId="27B01E5F"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5,579</w:t>
            </w:r>
          </w:p>
        </w:tc>
        <w:tc>
          <w:tcPr>
            <w:tcW w:w="1140" w:type="dxa"/>
            <w:tcBorders>
              <w:top w:val="nil"/>
              <w:left w:val="nil"/>
              <w:bottom w:val="single" w:sz="4" w:space="0" w:color="auto"/>
              <w:right w:val="single" w:sz="4" w:space="0" w:color="auto"/>
            </w:tcBorders>
            <w:shd w:val="clear" w:color="auto" w:fill="auto"/>
            <w:noWrap/>
            <w:vAlign w:val="bottom"/>
            <w:hideMark/>
          </w:tcPr>
          <w:p w14:paraId="2A89F456"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5,523</w:t>
            </w:r>
          </w:p>
        </w:tc>
        <w:tc>
          <w:tcPr>
            <w:tcW w:w="980" w:type="dxa"/>
            <w:tcBorders>
              <w:top w:val="nil"/>
              <w:left w:val="nil"/>
              <w:bottom w:val="single" w:sz="4" w:space="0" w:color="auto"/>
              <w:right w:val="single" w:sz="4" w:space="0" w:color="auto"/>
            </w:tcBorders>
            <w:shd w:val="clear" w:color="auto" w:fill="auto"/>
            <w:noWrap/>
            <w:vAlign w:val="bottom"/>
            <w:hideMark/>
          </w:tcPr>
          <w:p w14:paraId="096F4835"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5,429</w:t>
            </w:r>
          </w:p>
        </w:tc>
        <w:tc>
          <w:tcPr>
            <w:tcW w:w="980" w:type="dxa"/>
            <w:tcBorders>
              <w:top w:val="nil"/>
              <w:left w:val="nil"/>
              <w:bottom w:val="single" w:sz="4" w:space="0" w:color="auto"/>
              <w:right w:val="single" w:sz="4" w:space="0" w:color="auto"/>
            </w:tcBorders>
            <w:shd w:val="clear" w:color="auto" w:fill="auto"/>
            <w:noWrap/>
            <w:vAlign w:val="bottom"/>
            <w:hideMark/>
          </w:tcPr>
          <w:p w14:paraId="0D31DF3E"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5,340</w:t>
            </w:r>
          </w:p>
        </w:tc>
      </w:tr>
      <w:tr w:rsidR="00391A59" w:rsidRPr="005C3DB5" w14:paraId="19F8A50E" w14:textId="77777777" w:rsidTr="00391A59">
        <w:trPr>
          <w:trHeight w:val="288"/>
          <w:jc w:val="center"/>
        </w:trPr>
        <w:tc>
          <w:tcPr>
            <w:tcW w:w="2715" w:type="dxa"/>
            <w:tcBorders>
              <w:top w:val="nil"/>
              <w:left w:val="single" w:sz="4" w:space="0" w:color="auto"/>
              <w:bottom w:val="single" w:sz="4" w:space="0" w:color="auto"/>
              <w:right w:val="single" w:sz="4" w:space="0" w:color="auto"/>
            </w:tcBorders>
            <w:shd w:val="clear" w:color="auto" w:fill="auto"/>
            <w:vAlign w:val="center"/>
            <w:hideMark/>
          </w:tcPr>
          <w:p w14:paraId="428985B1" w14:textId="77777777" w:rsidR="00391A59" w:rsidRPr="005C3DB5" w:rsidRDefault="00391A59"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Obszar</w:t>
            </w:r>
            <w:proofErr w:type="spellEnd"/>
            <w:r w:rsidRPr="005C3DB5">
              <w:rPr>
                <w:rFonts w:ascii="Calibri" w:eastAsia="Times New Roman" w:hAnsi="Calibri" w:cs="Calibri"/>
                <w:lang w:val="en-US"/>
              </w:rPr>
              <w:t xml:space="preserve"> </w:t>
            </w:r>
            <w:proofErr w:type="spellStart"/>
            <w:r w:rsidRPr="005C3DB5">
              <w:rPr>
                <w:rFonts w:ascii="Calibri" w:eastAsia="Times New Roman" w:hAnsi="Calibri" w:cs="Calibri"/>
                <w:lang w:val="en-US"/>
              </w:rPr>
              <w:t>wiejski</w:t>
            </w:r>
            <w:proofErr w:type="spellEnd"/>
          </w:p>
        </w:tc>
        <w:tc>
          <w:tcPr>
            <w:tcW w:w="1140" w:type="dxa"/>
            <w:tcBorders>
              <w:top w:val="nil"/>
              <w:left w:val="nil"/>
              <w:bottom w:val="single" w:sz="4" w:space="0" w:color="auto"/>
              <w:right w:val="single" w:sz="4" w:space="0" w:color="auto"/>
            </w:tcBorders>
            <w:shd w:val="clear" w:color="auto" w:fill="auto"/>
            <w:noWrap/>
            <w:vAlign w:val="bottom"/>
            <w:hideMark/>
          </w:tcPr>
          <w:p w14:paraId="516B7C82"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10,736</w:t>
            </w:r>
          </w:p>
        </w:tc>
        <w:tc>
          <w:tcPr>
            <w:tcW w:w="1140" w:type="dxa"/>
            <w:tcBorders>
              <w:top w:val="nil"/>
              <w:left w:val="nil"/>
              <w:bottom w:val="single" w:sz="4" w:space="0" w:color="auto"/>
              <w:right w:val="single" w:sz="4" w:space="0" w:color="auto"/>
            </w:tcBorders>
            <w:shd w:val="clear" w:color="auto" w:fill="auto"/>
            <w:noWrap/>
            <w:vAlign w:val="bottom"/>
            <w:hideMark/>
          </w:tcPr>
          <w:p w14:paraId="23946005"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10,671</w:t>
            </w:r>
          </w:p>
        </w:tc>
        <w:tc>
          <w:tcPr>
            <w:tcW w:w="1140" w:type="dxa"/>
            <w:tcBorders>
              <w:top w:val="nil"/>
              <w:left w:val="nil"/>
              <w:bottom w:val="single" w:sz="4" w:space="0" w:color="auto"/>
              <w:right w:val="single" w:sz="4" w:space="0" w:color="auto"/>
            </w:tcBorders>
            <w:shd w:val="clear" w:color="auto" w:fill="auto"/>
            <w:noWrap/>
            <w:vAlign w:val="bottom"/>
            <w:hideMark/>
          </w:tcPr>
          <w:p w14:paraId="0E345CA9"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10,631</w:t>
            </w:r>
          </w:p>
        </w:tc>
        <w:tc>
          <w:tcPr>
            <w:tcW w:w="1140" w:type="dxa"/>
            <w:tcBorders>
              <w:top w:val="nil"/>
              <w:left w:val="nil"/>
              <w:bottom w:val="single" w:sz="4" w:space="0" w:color="auto"/>
              <w:right w:val="single" w:sz="4" w:space="0" w:color="auto"/>
            </w:tcBorders>
            <w:shd w:val="clear" w:color="auto" w:fill="auto"/>
            <w:noWrap/>
            <w:vAlign w:val="bottom"/>
            <w:hideMark/>
          </w:tcPr>
          <w:p w14:paraId="09D385C1"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10,595</w:t>
            </w:r>
          </w:p>
        </w:tc>
        <w:tc>
          <w:tcPr>
            <w:tcW w:w="980" w:type="dxa"/>
            <w:tcBorders>
              <w:top w:val="nil"/>
              <w:left w:val="nil"/>
              <w:bottom w:val="single" w:sz="4" w:space="0" w:color="auto"/>
              <w:right w:val="single" w:sz="4" w:space="0" w:color="auto"/>
            </w:tcBorders>
            <w:shd w:val="clear" w:color="auto" w:fill="auto"/>
            <w:noWrap/>
            <w:vAlign w:val="bottom"/>
            <w:hideMark/>
          </w:tcPr>
          <w:p w14:paraId="12BF0619"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10,590</w:t>
            </w:r>
          </w:p>
        </w:tc>
        <w:tc>
          <w:tcPr>
            <w:tcW w:w="980" w:type="dxa"/>
            <w:tcBorders>
              <w:top w:val="nil"/>
              <w:left w:val="nil"/>
              <w:bottom w:val="single" w:sz="4" w:space="0" w:color="auto"/>
              <w:right w:val="single" w:sz="4" w:space="0" w:color="auto"/>
            </w:tcBorders>
            <w:shd w:val="clear" w:color="auto" w:fill="auto"/>
            <w:noWrap/>
            <w:vAlign w:val="bottom"/>
            <w:hideMark/>
          </w:tcPr>
          <w:p w14:paraId="45599D69" w14:textId="77777777" w:rsidR="00391A59" w:rsidRPr="005C3DB5" w:rsidRDefault="00391A59"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10,535</w:t>
            </w:r>
          </w:p>
        </w:tc>
      </w:tr>
    </w:tbl>
    <w:p w14:paraId="00117F6C" w14:textId="01C65395" w:rsidR="008D47D1" w:rsidRPr="005C3DB5" w:rsidRDefault="008D47D1" w:rsidP="00A81CCB">
      <w:pPr>
        <w:pStyle w:val="Bezodstpw"/>
        <w:jc w:val="center"/>
        <w:rPr>
          <w:rFonts w:asciiTheme="minorHAnsi" w:hAnsiTheme="minorHAnsi" w:cstheme="minorHAnsi"/>
          <w:sz w:val="20"/>
          <w:szCs w:val="20"/>
        </w:rPr>
      </w:pPr>
      <w:r w:rsidRPr="005C3DB5">
        <w:rPr>
          <w:rFonts w:asciiTheme="minorHAnsi" w:hAnsiTheme="minorHAnsi" w:cstheme="minorHAnsi"/>
          <w:sz w:val="20"/>
          <w:szCs w:val="20"/>
        </w:rPr>
        <w:t xml:space="preserve">Źródło: </w:t>
      </w:r>
      <w:r w:rsidR="005C3DB5">
        <w:rPr>
          <w:rFonts w:asciiTheme="minorHAnsi" w:hAnsiTheme="minorHAnsi" w:cstheme="minorHAnsi"/>
          <w:sz w:val="20"/>
          <w:szCs w:val="20"/>
        </w:rPr>
        <w:t>o</w:t>
      </w:r>
      <w:r w:rsidRPr="005C3DB5">
        <w:rPr>
          <w:rFonts w:asciiTheme="minorHAnsi" w:hAnsiTheme="minorHAnsi" w:cstheme="minorHAnsi"/>
          <w:sz w:val="20"/>
          <w:szCs w:val="20"/>
        </w:rPr>
        <w:t xml:space="preserve">pracowanie własne </w:t>
      </w:r>
      <w:bookmarkEnd w:id="138"/>
      <w:r w:rsidRPr="005C3DB5">
        <w:rPr>
          <w:rFonts w:asciiTheme="minorHAnsi" w:hAnsiTheme="minorHAnsi" w:cstheme="minorHAnsi"/>
          <w:sz w:val="20"/>
          <w:szCs w:val="20"/>
        </w:rPr>
        <w:t>na podstawie danych Głównego Urzędu Statystycznego</w:t>
      </w:r>
    </w:p>
    <w:p w14:paraId="3A51F706" w14:textId="77777777" w:rsidR="008D47D1" w:rsidRPr="0054026E" w:rsidRDefault="008D47D1" w:rsidP="00A81CCB">
      <w:pPr>
        <w:pStyle w:val="Bezodstpw"/>
        <w:jc w:val="both"/>
        <w:rPr>
          <w:rFonts w:asciiTheme="minorHAnsi" w:hAnsiTheme="minorHAnsi" w:cstheme="minorHAnsi"/>
          <w:highlight w:val="yellow"/>
        </w:rPr>
      </w:pPr>
    </w:p>
    <w:p w14:paraId="4F2162D0" w14:textId="77777777" w:rsidR="00C211A0" w:rsidRPr="00005323" w:rsidRDefault="00C211A0" w:rsidP="00C211A0">
      <w:pPr>
        <w:pStyle w:val="Bezodstpw"/>
        <w:ind w:firstLine="720"/>
        <w:jc w:val="both"/>
        <w:rPr>
          <w:rFonts w:asciiTheme="minorHAnsi" w:hAnsiTheme="minorHAnsi" w:cstheme="minorHAnsi"/>
        </w:rPr>
      </w:pPr>
      <w:r w:rsidRPr="00005323">
        <w:rPr>
          <w:rFonts w:asciiTheme="minorHAnsi" w:hAnsiTheme="minorHAnsi" w:cstheme="minorHAnsi"/>
        </w:rPr>
        <w:t>Średni wiek mieszkańców wynosi 44</w:t>
      </w:r>
      <w:r>
        <w:rPr>
          <w:rFonts w:asciiTheme="minorHAnsi" w:hAnsiTheme="minorHAnsi" w:cstheme="minorHAnsi"/>
        </w:rPr>
        <w:t xml:space="preserve"> </w:t>
      </w:r>
      <w:r w:rsidRPr="00005323">
        <w:rPr>
          <w:rFonts w:asciiTheme="minorHAnsi" w:hAnsiTheme="minorHAnsi" w:cstheme="minorHAnsi"/>
        </w:rPr>
        <w:t>lat</w:t>
      </w:r>
      <w:r>
        <w:rPr>
          <w:rFonts w:asciiTheme="minorHAnsi" w:hAnsiTheme="minorHAnsi" w:cstheme="minorHAnsi"/>
        </w:rPr>
        <w:t>a</w:t>
      </w:r>
      <w:r w:rsidRPr="00005323">
        <w:rPr>
          <w:rFonts w:asciiTheme="minorHAnsi" w:hAnsiTheme="minorHAnsi" w:cstheme="minorHAnsi"/>
        </w:rPr>
        <w:t xml:space="preserve"> i jest porównywalny do średniego wieku mieszkańców województwa świętokrzyskiego oraz nieznacznie większy od średniego wieku mieszkańców </w:t>
      </w:r>
      <w:r>
        <w:rPr>
          <w:rFonts w:asciiTheme="minorHAnsi" w:hAnsiTheme="minorHAnsi" w:cstheme="minorHAnsi"/>
        </w:rPr>
        <w:t>całego kraju.</w:t>
      </w:r>
    </w:p>
    <w:p w14:paraId="6711C7F8" w14:textId="77777777" w:rsidR="00C211A0" w:rsidRDefault="00C211A0" w:rsidP="00005323">
      <w:pPr>
        <w:pStyle w:val="Bezodstpw"/>
        <w:ind w:firstLine="720"/>
        <w:jc w:val="both"/>
        <w:rPr>
          <w:rFonts w:asciiTheme="minorHAnsi" w:hAnsiTheme="minorHAnsi" w:cstheme="minorHAnsi"/>
        </w:rPr>
      </w:pPr>
    </w:p>
    <w:p w14:paraId="7906114B" w14:textId="233F18A2" w:rsidR="00391A59" w:rsidRPr="00005323" w:rsidRDefault="00391A59" w:rsidP="00005323">
      <w:pPr>
        <w:pStyle w:val="Bezodstpw"/>
        <w:ind w:firstLine="720"/>
        <w:jc w:val="both"/>
        <w:rPr>
          <w:rFonts w:asciiTheme="minorHAnsi" w:hAnsiTheme="minorHAnsi" w:cstheme="minorHAnsi"/>
        </w:rPr>
      </w:pPr>
      <w:r w:rsidRPr="00005323">
        <w:rPr>
          <w:rFonts w:asciiTheme="minorHAnsi" w:hAnsiTheme="minorHAnsi" w:cstheme="minorHAnsi"/>
        </w:rPr>
        <w:t>Mieszkańcy gminy Kazimierza Wielka zawarli w 2020 roku 40 małżeństw, co odpowiada 2,5 małżeństwom na 1000 mieszkańców</w:t>
      </w:r>
      <w:r w:rsidR="00C211A0">
        <w:rPr>
          <w:rFonts w:asciiTheme="minorHAnsi" w:hAnsiTheme="minorHAnsi" w:cstheme="minorHAnsi"/>
        </w:rPr>
        <w:t xml:space="preserve"> i j</w:t>
      </w:r>
      <w:r w:rsidRPr="00005323">
        <w:rPr>
          <w:rFonts w:asciiTheme="minorHAnsi" w:hAnsiTheme="minorHAnsi" w:cstheme="minorHAnsi"/>
        </w:rPr>
        <w:t xml:space="preserve">est to znacznie mniej od wartości dla województwa świętokrzyskiego oraz </w:t>
      </w:r>
      <w:r w:rsidR="00C211A0">
        <w:rPr>
          <w:rFonts w:asciiTheme="minorHAnsi" w:hAnsiTheme="minorHAnsi" w:cstheme="minorHAnsi"/>
        </w:rPr>
        <w:t>kraju</w:t>
      </w:r>
      <w:r w:rsidRPr="00005323">
        <w:rPr>
          <w:rFonts w:asciiTheme="minorHAnsi" w:hAnsiTheme="minorHAnsi" w:cstheme="minorHAnsi"/>
        </w:rPr>
        <w:t xml:space="preserve">. W tym samym okresie odnotowano 0,7 rozwodów przypadających na 1000 mieszkańców. 28,1% mieszkańców gminy Kazimierza Wielka jest stanu wolnego, 55,8% żyje </w:t>
      </w:r>
      <w:r w:rsidR="00C211A0">
        <w:rPr>
          <w:rFonts w:asciiTheme="minorHAnsi" w:hAnsiTheme="minorHAnsi" w:cstheme="minorHAnsi"/>
        </w:rPr>
        <w:br/>
      </w:r>
      <w:r w:rsidRPr="00005323">
        <w:rPr>
          <w:rFonts w:asciiTheme="minorHAnsi" w:hAnsiTheme="minorHAnsi" w:cstheme="minorHAnsi"/>
        </w:rPr>
        <w:t>w małżeństwie, 2,5% mieszkańców jest po rozwodzie, a 12,3% to wdowy/wdowcy.</w:t>
      </w:r>
    </w:p>
    <w:p w14:paraId="07972931" w14:textId="5D60A703" w:rsidR="00391A59" w:rsidRPr="0054026E" w:rsidRDefault="00391A59" w:rsidP="00A81CCB">
      <w:pPr>
        <w:pStyle w:val="Bezodstpw"/>
        <w:jc w:val="both"/>
        <w:rPr>
          <w:rFonts w:asciiTheme="minorHAnsi" w:hAnsiTheme="minorHAnsi" w:cstheme="minorHAnsi"/>
          <w:highlight w:val="yellow"/>
        </w:rPr>
      </w:pPr>
    </w:p>
    <w:p w14:paraId="5FF3F5C1" w14:textId="0E4240E0" w:rsidR="006E5CEC" w:rsidRPr="005C3DB5" w:rsidRDefault="006E5CEC" w:rsidP="00A81CCB">
      <w:pPr>
        <w:pStyle w:val="Legenda"/>
        <w:spacing w:after="0" w:line="240" w:lineRule="auto"/>
        <w:jc w:val="center"/>
        <w:rPr>
          <w:rFonts w:asciiTheme="minorHAnsi" w:hAnsiTheme="minorHAnsi" w:cstheme="minorHAnsi"/>
          <w:b w:val="0"/>
          <w:bCs w:val="0"/>
        </w:rPr>
      </w:pPr>
      <w:bookmarkStart w:id="139" w:name="_Toc114224888"/>
      <w:r w:rsidRPr="005C3DB5">
        <w:rPr>
          <w:b w:val="0"/>
          <w:bCs w:val="0"/>
        </w:rPr>
        <w:t xml:space="preserve">Tabela </w:t>
      </w:r>
      <w:r w:rsidRPr="005C3DB5">
        <w:rPr>
          <w:b w:val="0"/>
          <w:bCs w:val="0"/>
        </w:rPr>
        <w:fldChar w:fldCharType="begin"/>
      </w:r>
      <w:r w:rsidRPr="005C3DB5">
        <w:rPr>
          <w:b w:val="0"/>
          <w:bCs w:val="0"/>
        </w:rPr>
        <w:instrText xml:space="preserve"> SEQ Tabela \* ARABIC </w:instrText>
      </w:r>
      <w:r w:rsidRPr="005C3DB5">
        <w:rPr>
          <w:b w:val="0"/>
          <w:bCs w:val="0"/>
        </w:rPr>
        <w:fldChar w:fldCharType="separate"/>
      </w:r>
      <w:r w:rsidR="00E43EF4">
        <w:rPr>
          <w:b w:val="0"/>
          <w:bCs w:val="0"/>
          <w:noProof/>
        </w:rPr>
        <w:t>23</w:t>
      </w:r>
      <w:r w:rsidRPr="005C3DB5">
        <w:rPr>
          <w:b w:val="0"/>
          <w:bCs w:val="0"/>
        </w:rPr>
        <w:fldChar w:fldCharType="end"/>
      </w:r>
      <w:r w:rsidRPr="005C3DB5">
        <w:rPr>
          <w:b w:val="0"/>
          <w:bCs w:val="0"/>
        </w:rPr>
        <w:t xml:space="preserve"> Liczba ludności</w:t>
      </w:r>
      <w:r w:rsidR="005C3DB5">
        <w:rPr>
          <w:b w:val="0"/>
          <w:bCs w:val="0"/>
        </w:rPr>
        <w:t xml:space="preserve"> w Gminie Kazimierza Wielka</w:t>
      </w:r>
      <w:r w:rsidRPr="005C3DB5">
        <w:rPr>
          <w:b w:val="0"/>
          <w:bCs w:val="0"/>
        </w:rPr>
        <w:t xml:space="preserve"> przypadająca na km</w:t>
      </w:r>
      <w:r w:rsidR="005C3DB5">
        <w:rPr>
          <w:rFonts w:cs="Calibri"/>
          <w:b w:val="0"/>
          <w:bCs w:val="0"/>
        </w:rPr>
        <w:t>²</w:t>
      </w:r>
      <w:bookmarkEnd w:id="139"/>
    </w:p>
    <w:tbl>
      <w:tblPr>
        <w:tblW w:w="8785" w:type="dxa"/>
        <w:jc w:val="center"/>
        <w:tblLook w:val="04A0" w:firstRow="1" w:lastRow="0" w:firstColumn="1" w:lastColumn="0" w:noHBand="0" w:noVBand="1"/>
      </w:tblPr>
      <w:tblGrid>
        <w:gridCol w:w="2265"/>
        <w:gridCol w:w="1140"/>
        <w:gridCol w:w="1140"/>
        <w:gridCol w:w="1140"/>
        <w:gridCol w:w="1140"/>
        <w:gridCol w:w="980"/>
        <w:gridCol w:w="980"/>
      </w:tblGrid>
      <w:tr w:rsidR="006E5CEC" w:rsidRPr="005C3DB5" w14:paraId="33D6E474" w14:textId="77777777" w:rsidTr="006E5CEC">
        <w:trPr>
          <w:trHeight w:val="288"/>
          <w:jc w:val="center"/>
        </w:trPr>
        <w:tc>
          <w:tcPr>
            <w:tcW w:w="2265"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33C6A195" w14:textId="77777777" w:rsidR="006E5CEC" w:rsidRPr="005C3DB5" w:rsidRDefault="006E5CEC" w:rsidP="00A81CCB">
            <w:pPr>
              <w:spacing w:after="0" w:line="240" w:lineRule="auto"/>
              <w:jc w:val="center"/>
              <w:rPr>
                <w:rFonts w:ascii="Calibri" w:eastAsia="Times New Roman" w:hAnsi="Calibri" w:cs="Calibri"/>
                <w:b/>
                <w:bCs/>
                <w:lang w:val="en-US"/>
              </w:rPr>
            </w:pPr>
            <w:proofErr w:type="spellStart"/>
            <w:r w:rsidRPr="005C3DB5">
              <w:rPr>
                <w:rFonts w:ascii="Calibri" w:eastAsia="Times New Roman" w:hAnsi="Calibri" w:cs="Calibri"/>
                <w:b/>
                <w:bCs/>
                <w:lang w:val="en-US"/>
              </w:rPr>
              <w:t>ludność</w:t>
            </w:r>
            <w:proofErr w:type="spellEnd"/>
            <w:r w:rsidRPr="005C3DB5">
              <w:rPr>
                <w:rFonts w:ascii="Calibri" w:eastAsia="Times New Roman" w:hAnsi="Calibri" w:cs="Calibri"/>
                <w:b/>
                <w:bCs/>
                <w:lang w:val="en-US"/>
              </w:rPr>
              <w:t xml:space="preserve"> </w:t>
            </w:r>
            <w:proofErr w:type="spellStart"/>
            <w:r w:rsidRPr="005C3DB5">
              <w:rPr>
                <w:rFonts w:ascii="Calibri" w:eastAsia="Times New Roman" w:hAnsi="Calibri" w:cs="Calibri"/>
                <w:b/>
                <w:bCs/>
                <w:lang w:val="en-US"/>
              </w:rPr>
              <w:t>na</w:t>
            </w:r>
            <w:proofErr w:type="spellEnd"/>
            <w:r w:rsidRPr="005C3DB5">
              <w:rPr>
                <w:rFonts w:ascii="Calibri" w:eastAsia="Times New Roman" w:hAnsi="Calibri" w:cs="Calibri"/>
                <w:b/>
                <w:bCs/>
                <w:lang w:val="en-US"/>
              </w:rPr>
              <w:t xml:space="preserve"> 1 km2</w:t>
            </w:r>
          </w:p>
        </w:tc>
        <w:tc>
          <w:tcPr>
            <w:tcW w:w="1140" w:type="dxa"/>
            <w:tcBorders>
              <w:top w:val="single" w:sz="4" w:space="0" w:color="auto"/>
              <w:left w:val="nil"/>
              <w:bottom w:val="nil"/>
              <w:right w:val="single" w:sz="4" w:space="0" w:color="auto"/>
            </w:tcBorders>
            <w:shd w:val="clear" w:color="000000" w:fill="FFFF00"/>
            <w:vAlign w:val="center"/>
            <w:hideMark/>
          </w:tcPr>
          <w:p w14:paraId="6631A040" w14:textId="77777777" w:rsidR="006E5CEC" w:rsidRPr="005C3DB5" w:rsidRDefault="006E5CEC"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2016</w:t>
            </w:r>
          </w:p>
        </w:tc>
        <w:tc>
          <w:tcPr>
            <w:tcW w:w="1140" w:type="dxa"/>
            <w:tcBorders>
              <w:top w:val="single" w:sz="4" w:space="0" w:color="auto"/>
              <w:left w:val="nil"/>
              <w:bottom w:val="nil"/>
              <w:right w:val="single" w:sz="4" w:space="0" w:color="auto"/>
            </w:tcBorders>
            <w:shd w:val="clear" w:color="000000" w:fill="FFFF00"/>
            <w:vAlign w:val="center"/>
            <w:hideMark/>
          </w:tcPr>
          <w:p w14:paraId="18DDB043" w14:textId="77777777" w:rsidR="006E5CEC" w:rsidRPr="005C3DB5" w:rsidRDefault="006E5CEC"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2017</w:t>
            </w:r>
          </w:p>
        </w:tc>
        <w:tc>
          <w:tcPr>
            <w:tcW w:w="1140" w:type="dxa"/>
            <w:tcBorders>
              <w:top w:val="single" w:sz="4" w:space="0" w:color="auto"/>
              <w:left w:val="nil"/>
              <w:bottom w:val="nil"/>
              <w:right w:val="single" w:sz="4" w:space="0" w:color="auto"/>
            </w:tcBorders>
            <w:shd w:val="clear" w:color="000000" w:fill="FFFF00"/>
            <w:vAlign w:val="center"/>
            <w:hideMark/>
          </w:tcPr>
          <w:p w14:paraId="0BBFBB3B" w14:textId="77777777" w:rsidR="006E5CEC" w:rsidRPr="005C3DB5" w:rsidRDefault="006E5CEC"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2018</w:t>
            </w:r>
          </w:p>
        </w:tc>
        <w:tc>
          <w:tcPr>
            <w:tcW w:w="1140" w:type="dxa"/>
            <w:tcBorders>
              <w:top w:val="single" w:sz="4" w:space="0" w:color="auto"/>
              <w:left w:val="nil"/>
              <w:bottom w:val="nil"/>
              <w:right w:val="single" w:sz="4" w:space="0" w:color="auto"/>
            </w:tcBorders>
            <w:shd w:val="clear" w:color="000000" w:fill="FFFF00"/>
            <w:vAlign w:val="center"/>
            <w:hideMark/>
          </w:tcPr>
          <w:p w14:paraId="557E8573" w14:textId="77777777" w:rsidR="006E5CEC" w:rsidRPr="005C3DB5" w:rsidRDefault="006E5CEC"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2019</w:t>
            </w:r>
          </w:p>
        </w:tc>
        <w:tc>
          <w:tcPr>
            <w:tcW w:w="980" w:type="dxa"/>
            <w:tcBorders>
              <w:top w:val="single" w:sz="4" w:space="0" w:color="auto"/>
              <w:left w:val="nil"/>
              <w:bottom w:val="nil"/>
              <w:right w:val="single" w:sz="4" w:space="0" w:color="auto"/>
            </w:tcBorders>
            <w:shd w:val="clear" w:color="000000" w:fill="FFFF00"/>
            <w:vAlign w:val="center"/>
            <w:hideMark/>
          </w:tcPr>
          <w:p w14:paraId="71D25D66" w14:textId="77777777" w:rsidR="006E5CEC" w:rsidRPr="005C3DB5" w:rsidRDefault="006E5CEC"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2020</w:t>
            </w:r>
          </w:p>
        </w:tc>
        <w:tc>
          <w:tcPr>
            <w:tcW w:w="980" w:type="dxa"/>
            <w:tcBorders>
              <w:top w:val="single" w:sz="4" w:space="0" w:color="auto"/>
              <w:left w:val="nil"/>
              <w:bottom w:val="nil"/>
              <w:right w:val="single" w:sz="4" w:space="0" w:color="auto"/>
            </w:tcBorders>
            <w:shd w:val="clear" w:color="000000" w:fill="FFFF00"/>
            <w:vAlign w:val="center"/>
            <w:hideMark/>
          </w:tcPr>
          <w:p w14:paraId="2E55FCFB" w14:textId="77777777" w:rsidR="006E5CEC" w:rsidRPr="005C3DB5" w:rsidRDefault="006E5CEC"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2021</w:t>
            </w:r>
          </w:p>
        </w:tc>
      </w:tr>
      <w:tr w:rsidR="006E5CEC" w:rsidRPr="005C3DB5" w14:paraId="65DB5D8D" w14:textId="77777777" w:rsidTr="006E5CEC">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5607039E"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Kazimierza Wielka</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66229731"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117</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580F27FD"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116</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587DF20B"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116</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72BB87BB"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115</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1F52F4D1"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115</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4C86AE59" w14:textId="77777777" w:rsidR="006E5CEC" w:rsidRPr="005C3DB5" w:rsidRDefault="006E5CEC" w:rsidP="00A81CCB">
            <w:pPr>
              <w:spacing w:after="0" w:line="240" w:lineRule="auto"/>
              <w:jc w:val="center"/>
              <w:rPr>
                <w:rFonts w:ascii="Calibri" w:eastAsia="Times New Roman" w:hAnsi="Calibri" w:cs="Calibri"/>
                <w:color w:val="000000"/>
                <w:lang w:val="en-US"/>
              </w:rPr>
            </w:pPr>
            <w:r w:rsidRPr="005C3DB5">
              <w:rPr>
                <w:rFonts w:ascii="Calibri" w:eastAsia="Times New Roman" w:hAnsi="Calibri" w:cs="Calibri"/>
                <w:color w:val="000000"/>
                <w:lang w:val="en-US"/>
              </w:rPr>
              <w:t>114</w:t>
            </w:r>
          </w:p>
        </w:tc>
      </w:tr>
      <w:tr w:rsidR="006E5CEC" w:rsidRPr="005C3DB5" w14:paraId="02CBEB5A" w14:textId="77777777" w:rsidTr="006E5CEC">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2BA0E688" w14:textId="77777777" w:rsidR="006E5CEC" w:rsidRPr="005C3DB5" w:rsidRDefault="006E5CEC"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miasto</w:t>
            </w:r>
            <w:proofErr w:type="spellEnd"/>
          </w:p>
        </w:tc>
        <w:tc>
          <w:tcPr>
            <w:tcW w:w="1140" w:type="dxa"/>
            <w:tcBorders>
              <w:top w:val="nil"/>
              <w:left w:val="nil"/>
              <w:bottom w:val="single" w:sz="4" w:space="0" w:color="auto"/>
              <w:right w:val="single" w:sz="4" w:space="0" w:color="auto"/>
            </w:tcBorders>
            <w:shd w:val="clear" w:color="auto" w:fill="auto"/>
            <w:noWrap/>
            <w:vAlign w:val="bottom"/>
            <w:hideMark/>
          </w:tcPr>
          <w:p w14:paraId="56B8AFFE"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1,059</w:t>
            </w:r>
          </w:p>
        </w:tc>
        <w:tc>
          <w:tcPr>
            <w:tcW w:w="1140" w:type="dxa"/>
            <w:tcBorders>
              <w:top w:val="nil"/>
              <w:left w:val="nil"/>
              <w:bottom w:val="single" w:sz="4" w:space="0" w:color="auto"/>
              <w:right w:val="single" w:sz="4" w:space="0" w:color="auto"/>
            </w:tcBorders>
            <w:shd w:val="clear" w:color="auto" w:fill="auto"/>
            <w:noWrap/>
            <w:vAlign w:val="bottom"/>
            <w:hideMark/>
          </w:tcPr>
          <w:p w14:paraId="06449325"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1,054</w:t>
            </w:r>
          </w:p>
        </w:tc>
        <w:tc>
          <w:tcPr>
            <w:tcW w:w="1140" w:type="dxa"/>
            <w:tcBorders>
              <w:top w:val="nil"/>
              <w:left w:val="nil"/>
              <w:bottom w:val="single" w:sz="4" w:space="0" w:color="auto"/>
              <w:right w:val="single" w:sz="4" w:space="0" w:color="auto"/>
            </w:tcBorders>
            <w:shd w:val="clear" w:color="auto" w:fill="auto"/>
            <w:noWrap/>
            <w:vAlign w:val="bottom"/>
            <w:hideMark/>
          </w:tcPr>
          <w:p w14:paraId="0FCDAD30"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1,047</w:t>
            </w:r>
          </w:p>
        </w:tc>
        <w:tc>
          <w:tcPr>
            <w:tcW w:w="1140" w:type="dxa"/>
            <w:tcBorders>
              <w:top w:val="nil"/>
              <w:left w:val="nil"/>
              <w:bottom w:val="single" w:sz="4" w:space="0" w:color="auto"/>
              <w:right w:val="single" w:sz="4" w:space="0" w:color="auto"/>
            </w:tcBorders>
            <w:shd w:val="clear" w:color="auto" w:fill="auto"/>
            <w:noWrap/>
            <w:vAlign w:val="bottom"/>
            <w:hideMark/>
          </w:tcPr>
          <w:p w14:paraId="6079CD7F"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1,036</w:t>
            </w:r>
          </w:p>
        </w:tc>
        <w:tc>
          <w:tcPr>
            <w:tcW w:w="980" w:type="dxa"/>
            <w:tcBorders>
              <w:top w:val="nil"/>
              <w:left w:val="nil"/>
              <w:bottom w:val="single" w:sz="4" w:space="0" w:color="auto"/>
              <w:right w:val="single" w:sz="4" w:space="0" w:color="auto"/>
            </w:tcBorders>
            <w:shd w:val="clear" w:color="auto" w:fill="auto"/>
            <w:noWrap/>
            <w:vAlign w:val="bottom"/>
            <w:hideMark/>
          </w:tcPr>
          <w:p w14:paraId="3BCD70C8"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1,019</w:t>
            </w:r>
          </w:p>
        </w:tc>
        <w:tc>
          <w:tcPr>
            <w:tcW w:w="980" w:type="dxa"/>
            <w:tcBorders>
              <w:top w:val="nil"/>
              <w:left w:val="nil"/>
              <w:bottom w:val="single" w:sz="4" w:space="0" w:color="auto"/>
              <w:right w:val="single" w:sz="4" w:space="0" w:color="auto"/>
            </w:tcBorders>
            <w:shd w:val="clear" w:color="auto" w:fill="auto"/>
            <w:noWrap/>
            <w:vAlign w:val="bottom"/>
            <w:hideMark/>
          </w:tcPr>
          <w:p w14:paraId="536C74DC" w14:textId="77777777" w:rsidR="006E5CEC" w:rsidRPr="005C3DB5" w:rsidRDefault="006E5CEC" w:rsidP="00A81CCB">
            <w:pPr>
              <w:spacing w:after="0" w:line="240" w:lineRule="auto"/>
              <w:jc w:val="center"/>
              <w:rPr>
                <w:rFonts w:ascii="Calibri" w:eastAsia="Times New Roman" w:hAnsi="Calibri" w:cs="Calibri"/>
                <w:color w:val="000000"/>
                <w:lang w:val="en-US"/>
              </w:rPr>
            </w:pPr>
            <w:r w:rsidRPr="005C3DB5">
              <w:rPr>
                <w:rFonts w:ascii="Calibri" w:eastAsia="Times New Roman" w:hAnsi="Calibri" w:cs="Calibri"/>
                <w:color w:val="000000"/>
                <w:lang w:val="en-US"/>
              </w:rPr>
              <w:t>870</w:t>
            </w:r>
          </w:p>
        </w:tc>
      </w:tr>
      <w:tr w:rsidR="006E5CEC" w:rsidRPr="005C3DB5" w14:paraId="6DA95270" w14:textId="77777777" w:rsidTr="006E5CEC">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64107D7C"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 xml:space="preserve"> </w:t>
            </w:r>
            <w:proofErr w:type="spellStart"/>
            <w:r w:rsidRPr="005C3DB5">
              <w:rPr>
                <w:rFonts w:ascii="Calibri" w:eastAsia="Times New Roman" w:hAnsi="Calibri" w:cs="Calibri"/>
                <w:lang w:val="en-US"/>
              </w:rPr>
              <w:t>obszar</w:t>
            </w:r>
            <w:proofErr w:type="spellEnd"/>
            <w:r w:rsidRPr="005C3DB5">
              <w:rPr>
                <w:rFonts w:ascii="Calibri" w:eastAsia="Times New Roman" w:hAnsi="Calibri" w:cs="Calibri"/>
                <w:lang w:val="en-US"/>
              </w:rPr>
              <w:t xml:space="preserve"> </w:t>
            </w:r>
            <w:proofErr w:type="spellStart"/>
            <w:r w:rsidRPr="005C3DB5">
              <w:rPr>
                <w:rFonts w:ascii="Calibri" w:eastAsia="Times New Roman" w:hAnsi="Calibri" w:cs="Calibri"/>
                <w:lang w:val="en-US"/>
              </w:rPr>
              <w:t>wiejski</w:t>
            </w:r>
            <w:proofErr w:type="spellEnd"/>
          </w:p>
        </w:tc>
        <w:tc>
          <w:tcPr>
            <w:tcW w:w="1140" w:type="dxa"/>
            <w:tcBorders>
              <w:top w:val="nil"/>
              <w:left w:val="nil"/>
              <w:bottom w:val="single" w:sz="4" w:space="0" w:color="auto"/>
              <w:right w:val="single" w:sz="4" w:space="0" w:color="auto"/>
            </w:tcBorders>
            <w:shd w:val="clear" w:color="auto" w:fill="auto"/>
            <w:noWrap/>
            <w:vAlign w:val="bottom"/>
            <w:hideMark/>
          </w:tcPr>
          <w:p w14:paraId="67AAFB2D"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80</w:t>
            </w:r>
          </w:p>
        </w:tc>
        <w:tc>
          <w:tcPr>
            <w:tcW w:w="1140" w:type="dxa"/>
            <w:tcBorders>
              <w:top w:val="nil"/>
              <w:left w:val="nil"/>
              <w:bottom w:val="single" w:sz="4" w:space="0" w:color="auto"/>
              <w:right w:val="single" w:sz="4" w:space="0" w:color="auto"/>
            </w:tcBorders>
            <w:shd w:val="clear" w:color="auto" w:fill="auto"/>
            <w:noWrap/>
            <w:vAlign w:val="bottom"/>
            <w:hideMark/>
          </w:tcPr>
          <w:p w14:paraId="2572EB3B"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79</w:t>
            </w:r>
          </w:p>
        </w:tc>
        <w:tc>
          <w:tcPr>
            <w:tcW w:w="1140" w:type="dxa"/>
            <w:tcBorders>
              <w:top w:val="nil"/>
              <w:left w:val="nil"/>
              <w:bottom w:val="single" w:sz="4" w:space="0" w:color="auto"/>
              <w:right w:val="single" w:sz="4" w:space="0" w:color="auto"/>
            </w:tcBorders>
            <w:shd w:val="clear" w:color="auto" w:fill="auto"/>
            <w:noWrap/>
            <w:vAlign w:val="bottom"/>
            <w:hideMark/>
          </w:tcPr>
          <w:p w14:paraId="44B6EFE7"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79</w:t>
            </w:r>
          </w:p>
        </w:tc>
        <w:tc>
          <w:tcPr>
            <w:tcW w:w="1140" w:type="dxa"/>
            <w:tcBorders>
              <w:top w:val="nil"/>
              <w:left w:val="nil"/>
              <w:bottom w:val="single" w:sz="4" w:space="0" w:color="auto"/>
              <w:right w:val="single" w:sz="4" w:space="0" w:color="auto"/>
            </w:tcBorders>
            <w:shd w:val="clear" w:color="auto" w:fill="auto"/>
            <w:noWrap/>
            <w:vAlign w:val="bottom"/>
            <w:hideMark/>
          </w:tcPr>
          <w:p w14:paraId="391E56F9"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79</w:t>
            </w:r>
          </w:p>
        </w:tc>
        <w:tc>
          <w:tcPr>
            <w:tcW w:w="980" w:type="dxa"/>
            <w:tcBorders>
              <w:top w:val="nil"/>
              <w:left w:val="nil"/>
              <w:bottom w:val="single" w:sz="4" w:space="0" w:color="auto"/>
              <w:right w:val="single" w:sz="4" w:space="0" w:color="auto"/>
            </w:tcBorders>
            <w:shd w:val="clear" w:color="auto" w:fill="auto"/>
            <w:noWrap/>
            <w:vAlign w:val="bottom"/>
            <w:hideMark/>
          </w:tcPr>
          <w:p w14:paraId="5BFB5111" w14:textId="77777777" w:rsidR="006E5CEC" w:rsidRPr="005C3DB5" w:rsidRDefault="006E5CEC"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79</w:t>
            </w:r>
          </w:p>
        </w:tc>
        <w:tc>
          <w:tcPr>
            <w:tcW w:w="980" w:type="dxa"/>
            <w:tcBorders>
              <w:top w:val="nil"/>
              <w:left w:val="nil"/>
              <w:bottom w:val="single" w:sz="4" w:space="0" w:color="auto"/>
              <w:right w:val="single" w:sz="4" w:space="0" w:color="auto"/>
            </w:tcBorders>
            <w:shd w:val="clear" w:color="auto" w:fill="auto"/>
            <w:noWrap/>
            <w:vAlign w:val="bottom"/>
            <w:hideMark/>
          </w:tcPr>
          <w:p w14:paraId="5361E55F" w14:textId="77777777" w:rsidR="006E5CEC" w:rsidRPr="005C3DB5" w:rsidRDefault="006E5CEC" w:rsidP="00A81CCB">
            <w:pPr>
              <w:spacing w:after="0" w:line="240" w:lineRule="auto"/>
              <w:jc w:val="center"/>
              <w:rPr>
                <w:rFonts w:ascii="Calibri" w:eastAsia="Times New Roman" w:hAnsi="Calibri" w:cs="Calibri"/>
                <w:color w:val="000000"/>
                <w:lang w:val="en-US"/>
              </w:rPr>
            </w:pPr>
            <w:r w:rsidRPr="005C3DB5">
              <w:rPr>
                <w:rFonts w:ascii="Calibri" w:eastAsia="Times New Roman" w:hAnsi="Calibri" w:cs="Calibri"/>
                <w:color w:val="000000"/>
                <w:lang w:val="en-US"/>
              </w:rPr>
              <w:t>79</w:t>
            </w:r>
          </w:p>
        </w:tc>
      </w:tr>
    </w:tbl>
    <w:p w14:paraId="015D8D99" w14:textId="77777777" w:rsidR="006E5CEC" w:rsidRPr="005C3DB5" w:rsidRDefault="006E5CEC" w:rsidP="00A81CCB">
      <w:pPr>
        <w:pStyle w:val="Bezodstpw"/>
        <w:jc w:val="center"/>
        <w:rPr>
          <w:rFonts w:asciiTheme="minorHAnsi" w:hAnsiTheme="minorHAnsi" w:cstheme="minorHAnsi"/>
          <w:i/>
          <w:iCs/>
          <w:sz w:val="20"/>
          <w:szCs w:val="20"/>
        </w:rPr>
      </w:pPr>
      <w:r w:rsidRPr="005C3DB5">
        <w:rPr>
          <w:rFonts w:asciiTheme="minorHAnsi" w:hAnsiTheme="minorHAnsi" w:cstheme="minorHAnsi"/>
          <w:i/>
          <w:iCs/>
          <w:sz w:val="20"/>
          <w:szCs w:val="20"/>
        </w:rPr>
        <w:t>Źródło: Opracowanie własne na podstawie danych Głównego Urzędu Statystycznego</w:t>
      </w:r>
    </w:p>
    <w:p w14:paraId="7D0DE8AA" w14:textId="77777777" w:rsidR="006E5CEC" w:rsidRPr="0054026E" w:rsidRDefault="006E5CEC" w:rsidP="00A81CCB">
      <w:pPr>
        <w:pStyle w:val="Bezodstpw"/>
        <w:jc w:val="both"/>
        <w:rPr>
          <w:rFonts w:asciiTheme="minorHAnsi" w:hAnsiTheme="minorHAnsi" w:cstheme="minorHAnsi"/>
          <w:sz w:val="20"/>
          <w:szCs w:val="20"/>
          <w:highlight w:val="yellow"/>
        </w:rPr>
      </w:pPr>
    </w:p>
    <w:p w14:paraId="324475EF" w14:textId="163B808D" w:rsidR="008D47D1" w:rsidRPr="005846E2" w:rsidRDefault="008D47D1" w:rsidP="00A81CCB">
      <w:pPr>
        <w:pStyle w:val="Bezodstpw"/>
        <w:jc w:val="both"/>
        <w:rPr>
          <w:rFonts w:asciiTheme="minorHAnsi" w:eastAsia="Times New Roman" w:hAnsiTheme="minorHAnsi" w:cstheme="minorHAnsi"/>
          <w:lang w:eastAsia="pl-PL"/>
        </w:rPr>
      </w:pPr>
      <w:r w:rsidRPr="005846E2">
        <w:rPr>
          <w:rFonts w:asciiTheme="minorHAnsi" w:eastAsia="Times New Roman" w:hAnsiTheme="minorHAnsi" w:cstheme="minorHAnsi"/>
          <w:lang w:eastAsia="pl-PL"/>
        </w:rPr>
        <w:t xml:space="preserve">Poniższy wykres przedstawia strukturę demograficzną mieszkańców Gminy </w:t>
      </w:r>
      <w:r w:rsidR="00391A59" w:rsidRPr="005846E2">
        <w:rPr>
          <w:rFonts w:asciiTheme="minorHAnsi" w:eastAsia="Times New Roman" w:hAnsiTheme="minorHAnsi" w:cstheme="minorHAnsi"/>
          <w:lang w:eastAsia="pl-PL"/>
        </w:rPr>
        <w:t>Kazimierza Wielka</w:t>
      </w:r>
      <w:r w:rsidRPr="005846E2">
        <w:rPr>
          <w:rFonts w:asciiTheme="minorHAnsi" w:eastAsia="Times New Roman" w:hAnsiTheme="minorHAnsi" w:cstheme="minorHAnsi"/>
          <w:lang w:eastAsia="pl-PL"/>
        </w:rPr>
        <w:t xml:space="preserve"> pod względem płci</w:t>
      </w:r>
      <w:r w:rsidR="00006566" w:rsidRPr="005846E2">
        <w:rPr>
          <w:rFonts w:asciiTheme="minorHAnsi" w:eastAsia="Times New Roman" w:hAnsiTheme="minorHAnsi" w:cstheme="minorHAnsi"/>
          <w:lang w:eastAsia="pl-PL"/>
        </w:rPr>
        <w:t>.</w:t>
      </w:r>
    </w:p>
    <w:p w14:paraId="076D1BA2" w14:textId="4AF6932E" w:rsidR="00393C81" w:rsidRPr="005846E2" w:rsidRDefault="00393C81" w:rsidP="00A81CCB">
      <w:pPr>
        <w:spacing w:after="0" w:line="240" w:lineRule="auto"/>
        <w:rPr>
          <w:rFonts w:eastAsia="Times New Roman" w:cstheme="minorHAnsi"/>
          <w:lang w:eastAsia="pl-PL"/>
        </w:rPr>
      </w:pPr>
      <w:r w:rsidRPr="005846E2">
        <w:rPr>
          <w:rFonts w:eastAsia="Times New Roman" w:cstheme="minorHAnsi"/>
          <w:lang w:eastAsia="pl-PL"/>
        </w:rPr>
        <w:br w:type="page"/>
      </w:r>
    </w:p>
    <w:p w14:paraId="397A84F0" w14:textId="4E0D95DE" w:rsidR="007F5423" w:rsidRPr="005846E2" w:rsidRDefault="007F5423" w:rsidP="00A81CCB">
      <w:pPr>
        <w:pStyle w:val="Bezodstpw"/>
        <w:jc w:val="center"/>
        <w:rPr>
          <w:rFonts w:asciiTheme="minorHAnsi" w:hAnsiTheme="minorHAnsi" w:cstheme="minorHAnsi"/>
          <w:sz w:val="20"/>
          <w:szCs w:val="20"/>
        </w:rPr>
      </w:pPr>
      <w:bookmarkStart w:id="140" w:name="_Toc114217971"/>
      <w:r w:rsidRPr="005846E2">
        <w:rPr>
          <w:rFonts w:asciiTheme="minorHAnsi" w:hAnsiTheme="minorHAnsi" w:cstheme="minorHAnsi"/>
          <w:sz w:val="20"/>
          <w:szCs w:val="20"/>
        </w:rPr>
        <w:lastRenderedPageBreak/>
        <w:t xml:space="preserve">Wykres </w:t>
      </w:r>
      <w:r w:rsidRPr="005846E2">
        <w:rPr>
          <w:rFonts w:asciiTheme="minorHAnsi" w:hAnsiTheme="minorHAnsi" w:cstheme="minorHAnsi"/>
          <w:sz w:val="20"/>
          <w:szCs w:val="20"/>
        </w:rPr>
        <w:fldChar w:fldCharType="begin"/>
      </w:r>
      <w:r w:rsidRPr="005846E2">
        <w:rPr>
          <w:rFonts w:asciiTheme="minorHAnsi" w:hAnsiTheme="minorHAnsi" w:cstheme="minorHAnsi"/>
          <w:sz w:val="20"/>
          <w:szCs w:val="20"/>
        </w:rPr>
        <w:instrText xml:space="preserve"> SEQ Wykres \* ARABIC </w:instrText>
      </w:r>
      <w:r w:rsidRPr="005846E2">
        <w:rPr>
          <w:rFonts w:asciiTheme="minorHAnsi" w:hAnsiTheme="minorHAnsi" w:cstheme="minorHAnsi"/>
          <w:sz w:val="20"/>
          <w:szCs w:val="20"/>
        </w:rPr>
        <w:fldChar w:fldCharType="separate"/>
      </w:r>
      <w:r w:rsidR="00A11106">
        <w:rPr>
          <w:rFonts w:asciiTheme="minorHAnsi" w:hAnsiTheme="minorHAnsi" w:cstheme="minorHAnsi"/>
          <w:noProof/>
          <w:sz w:val="20"/>
          <w:szCs w:val="20"/>
        </w:rPr>
        <w:t>1</w:t>
      </w:r>
      <w:r w:rsidRPr="005846E2">
        <w:rPr>
          <w:rFonts w:asciiTheme="minorHAnsi" w:hAnsiTheme="minorHAnsi" w:cstheme="minorHAnsi"/>
          <w:sz w:val="20"/>
          <w:szCs w:val="20"/>
        </w:rPr>
        <w:fldChar w:fldCharType="end"/>
      </w:r>
      <w:r w:rsidRPr="005846E2">
        <w:rPr>
          <w:rFonts w:asciiTheme="minorHAnsi" w:hAnsiTheme="minorHAnsi" w:cstheme="minorHAnsi"/>
          <w:sz w:val="20"/>
          <w:szCs w:val="20"/>
        </w:rPr>
        <w:t xml:space="preserve"> </w:t>
      </w:r>
      <w:r w:rsidR="008D47D1" w:rsidRPr="005846E2">
        <w:rPr>
          <w:rFonts w:asciiTheme="minorHAnsi" w:hAnsiTheme="minorHAnsi" w:cstheme="minorHAnsi"/>
          <w:sz w:val="20"/>
          <w:szCs w:val="20"/>
        </w:rPr>
        <w:t xml:space="preserve">Struktura demograficzna mieszkańców Gminy </w:t>
      </w:r>
      <w:r w:rsidR="00751928" w:rsidRPr="005846E2">
        <w:rPr>
          <w:rFonts w:asciiTheme="minorHAnsi" w:hAnsiTheme="minorHAnsi" w:cstheme="minorHAnsi"/>
          <w:sz w:val="20"/>
          <w:szCs w:val="20"/>
        </w:rPr>
        <w:t>Kazimierza Wielka</w:t>
      </w:r>
      <w:bookmarkEnd w:id="140"/>
      <w:r w:rsidR="00751928" w:rsidRPr="005846E2">
        <w:rPr>
          <w:rFonts w:asciiTheme="minorHAnsi" w:hAnsiTheme="minorHAnsi" w:cstheme="minorHAnsi"/>
          <w:sz w:val="20"/>
          <w:szCs w:val="20"/>
        </w:rPr>
        <w:t xml:space="preserve"> </w:t>
      </w:r>
    </w:p>
    <w:p w14:paraId="7FC9C61A" w14:textId="50C2FD3B" w:rsidR="008D47D1" w:rsidRPr="005846E2" w:rsidRDefault="00006566" w:rsidP="00A81CCB">
      <w:pPr>
        <w:pStyle w:val="Bezodstpw"/>
        <w:jc w:val="center"/>
        <w:rPr>
          <w:rFonts w:asciiTheme="minorHAnsi" w:eastAsia="Times New Roman" w:hAnsiTheme="minorHAnsi" w:cstheme="minorHAnsi"/>
          <w:b/>
          <w:bCs/>
          <w:sz w:val="20"/>
          <w:szCs w:val="20"/>
          <w:lang w:eastAsia="pl-PL"/>
        </w:rPr>
      </w:pPr>
      <w:r w:rsidRPr="005846E2">
        <w:rPr>
          <w:rFonts w:asciiTheme="minorHAnsi" w:hAnsiTheme="minorHAnsi" w:cstheme="minorHAnsi"/>
          <w:sz w:val="20"/>
          <w:szCs w:val="20"/>
        </w:rPr>
        <w:t xml:space="preserve">w podziale na płeć  </w:t>
      </w:r>
      <w:r w:rsidR="005846E2" w:rsidRPr="005846E2">
        <w:rPr>
          <w:rFonts w:asciiTheme="minorHAnsi" w:hAnsiTheme="minorHAnsi" w:cstheme="minorHAnsi"/>
          <w:sz w:val="20"/>
          <w:szCs w:val="20"/>
        </w:rPr>
        <w:t>w latach 2016-2021</w:t>
      </w:r>
    </w:p>
    <w:p w14:paraId="7AC1D2BF" w14:textId="2C6F83A3" w:rsidR="008D47D1" w:rsidRPr="005846E2" w:rsidRDefault="00751928" w:rsidP="00A81CCB">
      <w:pPr>
        <w:pStyle w:val="Bezodstpw"/>
        <w:jc w:val="center"/>
        <w:rPr>
          <w:rFonts w:asciiTheme="minorHAnsi" w:eastAsia="Times New Roman" w:hAnsiTheme="minorHAnsi" w:cstheme="minorHAnsi"/>
          <w:color w:val="FF0000"/>
          <w:lang w:eastAsia="pl-PL"/>
        </w:rPr>
      </w:pPr>
      <w:r w:rsidRPr="005846E2">
        <w:rPr>
          <w:noProof/>
        </w:rPr>
        <w:drawing>
          <wp:inline distT="0" distB="0" distL="0" distR="0" wp14:anchorId="4D19D776" wp14:editId="493705B2">
            <wp:extent cx="5273040" cy="2727960"/>
            <wp:effectExtent l="0" t="0" r="3810" b="15240"/>
            <wp:docPr id="1" name="Wykres 1">
              <a:extLst xmlns:a="http://schemas.openxmlformats.org/drawingml/2006/main">
                <a:ext uri="{FF2B5EF4-FFF2-40B4-BE49-F238E27FC236}">
                  <a16:creationId xmlns:a16="http://schemas.microsoft.com/office/drawing/2014/main" id="{A05E9915-B8A8-014F-FD3F-8C2120DF7A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8BEDA9A" w14:textId="4D5F273C" w:rsidR="008D47D1" w:rsidRPr="005846E2" w:rsidRDefault="008D47D1" w:rsidP="00A81CCB">
      <w:pPr>
        <w:pStyle w:val="Bezodstpw"/>
        <w:jc w:val="center"/>
        <w:rPr>
          <w:rFonts w:asciiTheme="minorHAnsi" w:eastAsia="Times New Roman" w:hAnsiTheme="minorHAnsi" w:cstheme="minorHAnsi"/>
          <w:sz w:val="20"/>
          <w:szCs w:val="20"/>
          <w:lang w:eastAsia="pl-PL"/>
        </w:rPr>
      </w:pPr>
      <w:r w:rsidRPr="005846E2">
        <w:rPr>
          <w:rFonts w:asciiTheme="minorHAnsi" w:eastAsia="Times New Roman" w:hAnsiTheme="minorHAnsi" w:cstheme="minorHAnsi"/>
          <w:sz w:val="20"/>
          <w:szCs w:val="20"/>
          <w:lang w:eastAsia="pl-PL"/>
        </w:rPr>
        <w:t xml:space="preserve">Źródło: </w:t>
      </w:r>
      <w:r w:rsidR="005846E2">
        <w:rPr>
          <w:rFonts w:asciiTheme="minorHAnsi" w:eastAsia="Times New Roman" w:hAnsiTheme="minorHAnsi" w:cstheme="minorHAnsi"/>
          <w:sz w:val="20"/>
          <w:szCs w:val="20"/>
          <w:lang w:eastAsia="pl-PL"/>
        </w:rPr>
        <w:t>o</w:t>
      </w:r>
      <w:r w:rsidRPr="005846E2">
        <w:rPr>
          <w:rFonts w:asciiTheme="minorHAnsi" w:eastAsia="Times New Roman" w:hAnsiTheme="minorHAnsi" w:cstheme="minorHAnsi"/>
          <w:sz w:val="20"/>
          <w:szCs w:val="20"/>
          <w:lang w:eastAsia="pl-PL"/>
        </w:rPr>
        <w:t>pracowanie własne na podstawie danych Głównego Urzędu Statystycznego</w:t>
      </w:r>
    </w:p>
    <w:p w14:paraId="4CD53178" w14:textId="77777777" w:rsidR="008D47D1" w:rsidRPr="0054026E" w:rsidRDefault="008D47D1" w:rsidP="00A81CCB">
      <w:pPr>
        <w:pStyle w:val="Bezodstpw"/>
        <w:jc w:val="both"/>
        <w:rPr>
          <w:rFonts w:asciiTheme="minorHAnsi" w:eastAsia="Times New Roman" w:hAnsiTheme="minorHAnsi" w:cstheme="minorHAnsi"/>
          <w:highlight w:val="yellow"/>
          <w:lang w:eastAsia="pl-PL"/>
        </w:rPr>
      </w:pPr>
    </w:p>
    <w:p w14:paraId="29D7953F" w14:textId="0060F653" w:rsidR="008D47D1" w:rsidRPr="00F70963" w:rsidRDefault="008D47D1" w:rsidP="00A81CCB">
      <w:pPr>
        <w:pStyle w:val="Bezodstpw"/>
        <w:jc w:val="both"/>
        <w:rPr>
          <w:rFonts w:asciiTheme="minorHAnsi" w:eastAsia="Times New Roman" w:hAnsiTheme="minorHAnsi" w:cstheme="minorHAnsi"/>
          <w:lang w:eastAsia="pl-PL"/>
        </w:rPr>
      </w:pPr>
      <w:r w:rsidRPr="00F70963">
        <w:rPr>
          <w:rFonts w:asciiTheme="minorHAnsi" w:eastAsia="Times New Roman" w:hAnsiTheme="minorHAnsi" w:cstheme="minorHAnsi"/>
          <w:lang w:eastAsia="pl-PL"/>
        </w:rPr>
        <w:t>Z powyższego wykresu wynika</w:t>
      </w:r>
      <w:r w:rsidR="00006566" w:rsidRPr="00F70963">
        <w:rPr>
          <w:rFonts w:asciiTheme="minorHAnsi" w:eastAsia="Times New Roman" w:hAnsiTheme="minorHAnsi" w:cstheme="minorHAnsi"/>
          <w:lang w:eastAsia="pl-PL"/>
        </w:rPr>
        <w:t>,</w:t>
      </w:r>
      <w:r w:rsidRPr="00F70963">
        <w:rPr>
          <w:rFonts w:asciiTheme="minorHAnsi" w:eastAsia="Times New Roman" w:hAnsiTheme="minorHAnsi" w:cstheme="minorHAnsi"/>
          <w:lang w:eastAsia="pl-PL"/>
        </w:rPr>
        <w:t xml:space="preserve"> iż stosunek kobiet do mężczyzn jest porównywalny</w:t>
      </w:r>
      <w:r w:rsidR="00006566" w:rsidRPr="00F70963">
        <w:rPr>
          <w:rFonts w:asciiTheme="minorHAnsi" w:eastAsia="Times New Roman" w:hAnsiTheme="minorHAnsi" w:cstheme="minorHAnsi"/>
          <w:lang w:eastAsia="pl-PL"/>
        </w:rPr>
        <w:t>.</w:t>
      </w:r>
    </w:p>
    <w:p w14:paraId="4E8564C2" w14:textId="77777777" w:rsidR="008D47D1" w:rsidRPr="00F70963" w:rsidRDefault="008D47D1" w:rsidP="00A81CCB">
      <w:pPr>
        <w:pStyle w:val="Bezodstpw"/>
        <w:jc w:val="both"/>
        <w:rPr>
          <w:rFonts w:asciiTheme="minorHAnsi" w:eastAsia="Times New Roman" w:hAnsiTheme="minorHAnsi" w:cstheme="minorHAnsi"/>
          <w:color w:val="FF0000"/>
          <w:lang w:eastAsia="pl-PL"/>
        </w:rPr>
      </w:pPr>
    </w:p>
    <w:p w14:paraId="7B391B2F" w14:textId="164F53A0" w:rsidR="00751928" w:rsidRPr="00F70963" w:rsidRDefault="00751928" w:rsidP="00A81CCB">
      <w:pPr>
        <w:pStyle w:val="Bezodstpw"/>
        <w:ind w:firstLine="720"/>
        <w:jc w:val="both"/>
        <w:rPr>
          <w:rFonts w:asciiTheme="minorHAnsi" w:hAnsiTheme="minorHAnsi" w:cstheme="minorHAnsi"/>
        </w:rPr>
      </w:pPr>
      <w:r w:rsidRPr="00F70963">
        <w:rPr>
          <w:rFonts w:asciiTheme="minorHAnsi" w:hAnsiTheme="minorHAnsi" w:cstheme="minorHAnsi"/>
        </w:rPr>
        <w:t>Gmina Kazimierza Wielka ma ujemny przyrost naturalny wynoszący -123. W 2021</w:t>
      </w:r>
      <w:r w:rsidR="00F70963">
        <w:rPr>
          <w:rFonts w:asciiTheme="minorHAnsi" w:hAnsiTheme="minorHAnsi" w:cstheme="minorHAnsi"/>
        </w:rPr>
        <w:t>r.</w:t>
      </w:r>
      <w:r w:rsidRPr="00F70963">
        <w:rPr>
          <w:rFonts w:asciiTheme="minorHAnsi" w:hAnsiTheme="minorHAnsi" w:cstheme="minorHAnsi"/>
        </w:rPr>
        <w:t xml:space="preserve"> urodziło się 111 dzieci, w tym </w:t>
      </w:r>
      <w:r w:rsidR="00973075" w:rsidRPr="00F70963">
        <w:rPr>
          <w:rFonts w:asciiTheme="minorHAnsi" w:hAnsiTheme="minorHAnsi" w:cstheme="minorHAnsi"/>
        </w:rPr>
        <w:t xml:space="preserve">58 </w:t>
      </w:r>
      <w:r w:rsidRPr="00F70963">
        <w:rPr>
          <w:rFonts w:asciiTheme="minorHAnsi" w:hAnsiTheme="minorHAnsi" w:cstheme="minorHAnsi"/>
        </w:rPr>
        <w:t xml:space="preserve">% dziewczynek i </w:t>
      </w:r>
      <w:r w:rsidR="00973075" w:rsidRPr="00F70963">
        <w:rPr>
          <w:rFonts w:asciiTheme="minorHAnsi" w:hAnsiTheme="minorHAnsi" w:cstheme="minorHAnsi"/>
        </w:rPr>
        <w:t>42</w:t>
      </w:r>
      <w:r w:rsidRPr="00F70963">
        <w:rPr>
          <w:rFonts w:asciiTheme="minorHAnsi" w:hAnsiTheme="minorHAnsi" w:cstheme="minorHAnsi"/>
        </w:rPr>
        <w:t xml:space="preserve">% chłopców. Średnia waga noworodków to 3 370 gramów. Współczynnik dynamiki demograficznej, czyli stosunek liczby urodzeń żywych do liczby zgonów wynosi 0,47 i jest znacznie mniejszy od średniej dla województwa oraz </w:t>
      </w:r>
      <w:r w:rsidR="00F70963">
        <w:rPr>
          <w:rFonts w:asciiTheme="minorHAnsi" w:hAnsiTheme="minorHAnsi" w:cstheme="minorHAnsi"/>
        </w:rPr>
        <w:t>kraju.</w:t>
      </w:r>
    </w:p>
    <w:p w14:paraId="7EFC0F51" w14:textId="77777777" w:rsidR="00751928" w:rsidRPr="00F70963" w:rsidRDefault="00751928" w:rsidP="00A81CCB">
      <w:pPr>
        <w:pStyle w:val="Bezodstpw"/>
        <w:ind w:firstLine="720"/>
        <w:jc w:val="both"/>
        <w:rPr>
          <w:rFonts w:asciiTheme="minorHAnsi" w:hAnsiTheme="minorHAnsi" w:cstheme="minorHAnsi"/>
        </w:rPr>
      </w:pPr>
    </w:p>
    <w:p w14:paraId="6E773C44" w14:textId="6AB61ECF" w:rsidR="008D47D1" w:rsidRPr="005C3DB5" w:rsidRDefault="008D47D1" w:rsidP="00A81CCB">
      <w:pPr>
        <w:pStyle w:val="Bezodstpw"/>
        <w:ind w:firstLine="720"/>
        <w:jc w:val="both"/>
        <w:rPr>
          <w:rFonts w:asciiTheme="minorHAnsi" w:eastAsia="Times New Roman" w:hAnsiTheme="minorHAnsi" w:cstheme="minorHAnsi"/>
          <w:lang w:eastAsia="pl-PL"/>
        </w:rPr>
      </w:pPr>
      <w:r w:rsidRPr="005C3DB5">
        <w:rPr>
          <w:rFonts w:asciiTheme="minorHAnsi" w:eastAsia="Times New Roman" w:hAnsiTheme="minorHAnsi" w:cstheme="minorHAnsi"/>
          <w:lang w:eastAsia="pl-PL"/>
        </w:rPr>
        <w:t xml:space="preserve">Tabela poniżej przedstawia dynamikę urodzeń i zgonów </w:t>
      </w:r>
      <w:r w:rsidR="005C3DB5">
        <w:rPr>
          <w:rFonts w:asciiTheme="minorHAnsi" w:eastAsia="Times New Roman" w:hAnsiTheme="minorHAnsi" w:cstheme="minorHAnsi"/>
          <w:lang w:eastAsia="pl-PL"/>
        </w:rPr>
        <w:t xml:space="preserve">na terenie gminy </w:t>
      </w:r>
      <w:r w:rsidRPr="005C3DB5">
        <w:rPr>
          <w:rFonts w:asciiTheme="minorHAnsi" w:eastAsia="Times New Roman" w:hAnsiTheme="minorHAnsi" w:cstheme="minorHAnsi"/>
          <w:lang w:eastAsia="pl-PL"/>
        </w:rPr>
        <w:t>w latach 201</w:t>
      </w:r>
      <w:r w:rsidR="00973075" w:rsidRPr="005C3DB5">
        <w:rPr>
          <w:rFonts w:asciiTheme="minorHAnsi" w:eastAsia="Times New Roman" w:hAnsiTheme="minorHAnsi" w:cstheme="minorHAnsi"/>
          <w:lang w:eastAsia="pl-PL"/>
        </w:rPr>
        <w:t>6</w:t>
      </w:r>
      <w:r w:rsidRPr="005C3DB5">
        <w:rPr>
          <w:rFonts w:asciiTheme="minorHAnsi" w:eastAsia="Times New Roman" w:hAnsiTheme="minorHAnsi" w:cstheme="minorHAnsi"/>
          <w:lang w:eastAsia="pl-PL"/>
        </w:rPr>
        <w:t>-20</w:t>
      </w:r>
      <w:r w:rsidR="00973075" w:rsidRPr="005C3DB5">
        <w:rPr>
          <w:rFonts w:asciiTheme="minorHAnsi" w:eastAsia="Times New Roman" w:hAnsiTheme="minorHAnsi" w:cstheme="minorHAnsi"/>
          <w:lang w:eastAsia="pl-PL"/>
        </w:rPr>
        <w:t>21</w:t>
      </w:r>
      <w:r w:rsidRPr="005C3DB5">
        <w:rPr>
          <w:rFonts w:asciiTheme="minorHAnsi" w:eastAsia="Times New Roman" w:hAnsiTheme="minorHAnsi" w:cstheme="minorHAnsi"/>
          <w:lang w:eastAsia="pl-PL"/>
        </w:rPr>
        <w:t xml:space="preserve">. </w:t>
      </w:r>
      <w:r w:rsidR="002C161D" w:rsidRPr="005C3DB5">
        <w:rPr>
          <w:rFonts w:asciiTheme="minorHAnsi" w:eastAsia="Times New Roman" w:hAnsiTheme="minorHAnsi" w:cstheme="minorHAnsi"/>
          <w:lang w:eastAsia="pl-PL"/>
        </w:rPr>
        <w:br/>
      </w:r>
      <w:r w:rsidRPr="005C3DB5">
        <w:rPr>
          <w:rFonts w:asciiTheme="minorHAnsi" w:eastAsia="Times New Roman" w:hAnsiTheme="minorHAnsi" w:cstheme="minorHAnsi"/>
          <w:lang w:eastAsia="pl-PL"/>
        </w:rPr>
        <w:t xml:space="preserve">W analizowanym okresie </w:t>
      </w:r>
      <w:r w:rsidR="005C3DB5">
        <w:rPr>
          <w:rFonts w:asciiTheme="minorHAnsi" w:eastAsia="Times New Roman" w:hAnsiTheme="minorHAnsi" w:cstheme="minorHAnsi"/>
          <w:lang w:eastAsia="pl-PL"/>
        </w:rPr>
        <w:t xml:space="preserve">w każdym roku przyrost naturalny </w:t>
      </w:r>
      <w:r w:rsidR="00F70963">
        <w:rPr>
          <w:rFonts w:asciiTheme="minorHAnsi" w:eastAsia="Times New Roman" w:hAnsiTheme="minorHAnsi" w:cstheme="minorHAnsi"/>
          <w:lang w:eastAsia="pl-PL"/>
        </w:rPr>
        <w:t>był</w:t>
      </w:r>
      <w:r w:rsidR="005C3DB5">
        <w:rPr>
          <w:rFonts w:asciiTheme="minorHAnsi" w:eastAsia="Times New Roman" w:hAnsiTheme="minorHAnsi" w:cstheme="minorHAnsi"/>
          <w:lang w:eastAsia="pl-PL"/>
        </w:rPr>
        <w:t xml:space="preserve"> ujemny.</w:t>
      </w:r>
    </w:p>
    <w:p w14:paraId="36EF80EF" w14:textId="77777777" w:rsidR="00393C81" w:rsidRPr="005C3DB5" w:rsidRDefault="00393C81" w:rsidP="00A81CCB">
      <w:pPr>
        <w:pStyle w:val="Bezodstpw"/>
        <w:jc w:val="both"/>
        <w:rPr>
          <w:rFonts w:asciiTheme="minorHAnsi" w:hAnsiTheme="minorHAnsi" w:cstheme="minorHAnsi"/>
          <w:color w:val="FF0000"/>
        </w:rPr>
      </w:pPr>
    </w:p>
    <w:p w14:paraId="6F4FFC14" w14:textId="5A619481" w:rsidR="008D47D1" w:rsidRPr="005C3DB5" w:rsidRDefault="00462C89" w:rsidP="00A81CCB">
      <w:pPr>
        <w:pStyle w:val="Bezodstpw"/>
        <w:jc w:val="center"/>
        <w:rPr>
          <w:rFonts w:asciiTheme="minorHAnsi" w:hAnsiTheme="minorHAnsi" w:cstheme="minorHAnsi"/>
          <w:sz w:val="20"/>
          <w:szCs w:val="20"/>
        </w:rPr>
      </w:pPr>
      <w:bookmarkStart w:id="141" w:name="_Toc114224889"/>
      <w:r w:rsidRPr="005C3DB5">
        <w:rPr>
          <w:rFonts w:asciiTheme="minorHAnsi" w:hAnsiTheme="minorHAnsi" w:cstheme="minorHAnsi"/>
          <w:sz w:val="20"/>
          <w:szCs w:val="20"/>
        </w:rPr>
        <w:t>Tabela</w:t>
      </w:r>
      <w:r w:rsidR="008D47D1" w:rsidRPr="005C3DB5">
        <w:rPr>
          <w:rFonts w:asciiTheme="minorHAnsi" w:hAnsiTheme="minorHAnsi" w:cstheme="minorHAnsi"/>
          <w:sz w:val="20"/>
          <w:szCs w:val="20"/>
        </w:rPr>
        <w:t xml:space="preserve"> </w:t>
      </w:r>
      <w:r w:rsidRPr="005C3DB5">
        <w:rPr>
          <w:rFonts w:asciiTheme="minorHAnsi" w:hAnsiTheme="minorHAnsi" w:cstheme="minorHAnsi"/>
          <w:sz w:val="20"/>
          <w:szCs w:val="20"/>
        </w:rPr>
        <w:fldChar w:fldCharType="begin"/>
      </w:r>
      <w:r w:rsidRPr="005C3DB5">
        <w:rPr>
          <w:rFonts w:asciiTheme="minorHAnsi" w:hAnsiTheme="minorHAnsi" w:cstheme="minorHAnsi"/>
          <w:sz w:val="20"/>
          <w:szCs w:val="20"/>
        </w:rPr>
        <w:instrText xml:space="preserve"> SEQ Tabela \* ARABIC </w:instrText>
      </w:r>
      <w:r w:rsidRPr="005C3DB5">
        <w:rPr>
          <w:rFonts w:asciiTheme="minorHAnsi" w:hAnsiTheme="minorHAnsi" w:cstheme="minorHAnsi"/>
          <w:sz w:val="20"/>
          <w:szCs w:val="20"/>
        </w:rPr>
        <w:fldChar w:fldCharType="separate"/>
      </w:r>
      <w:r w:rsidR="00E43EF4">
        <w:rPr>
          <w:rFonts w:asciiTheme="minorHAnsi" w:hAnsiTheme="minorHAnsi" w:cstheme="minorHAnsi"/>
          <w:noProof/>
          <w:sz w:val="20"/>
          <w:szCs w:val="20"/>
        </w:rPr>
        <w:t>24</w:t>
      </w:r>
      <w:r w:rsidRPr="005C3DB5">
        <w:rPr>
          <w:rFonts w:asciiTheme="minorHAnsi" w:hAnsiTheme="minorHAnsi" w:cstheme="minorHAnsi"/>
          <w:sz w:val="20"/>
          <w:szCs w:val="20"/>
        </w:rPr>
        <w:fldChar w:fldCharType="end"/>
      </w:r>
      <w:r w:rsidR="008D47D1" w:rsidRPr="005C3DB5">
        <w:rPr>
          <w:rFonts w:asciiTheme="minorHAnsi" w:hAnsiTheme="minorHAnsi" w:cstheme="minorHAnsi"/>
          <w:sz w:val="20"/>
          <w:szCs w:val="20"/>
        </w:rPr>
        <w:t xml:space="preserve"> Dynamika urodzeń i zgonów w </w:t>
      </w:r>
      <w:r w:rsidR="00586F9F" w:rsidRPr="005C3DB5">
        <w:rPr>
          <w:rFonts w:asciiTheme="minorHAnsi" w:hAnsiTheme="minorHAnsi" w:cstheme="minorHAnsi"/>
          <w:sz w:val="20"/>
          <w:szCs w:val="20"/>
        </w:rPr>
        <w:t>G</w:t>
      </w:r>
      <w:r w:rsidR="008D47D1" w:rsidRPr="005C3DB5">
        <w:rPr>
          <w:rFonts w:asciiTheme="minorHAnsi" w:hAnsiTheme="minorHAnsi" w:cstheme="minorHAnsi"/>
          <w:sz w:val="20"/>
          <w:szCs w:val="20"/>
        </w:rPr>
        <w:t xml:space="preserve">minie </w:t>
      </w:r>
      <w:r w:rsidR="00973075" w:rsidRPr="005C3DB5">
        <w:rPr>
          <w:rFonts w:asciiTheme="minorHAnsi" w:hAnsiTheme="minorHAnsi" w:cstheme="minorHAnsi"/>
          <w:sz w:val="20"/>
          <w:szCs w:val="20"/>
        </w:rPr>
        <w:t>Kazimierza Wielka</w:t>
      </w:r>
      <w:bookmarkEnd w:id="141"/>
    </w:p>
    <w:tbl>
      <w:tblPr>
        <w:tblW w:w="8785" w:type="dxa"/>
        <w:jc w:val="center"/>
        <w:tblLook w:val="04A0" w:firstRow="1" w:lastRow="0" w:firstColumn="1" w:lastColumn="0" w:noHBand="0" w:noVBand="1"/>
      </w:tblPr>
      <w:tblGrid>
        <w:gridCol w:w="2265"/>
        <w:gridCol w:w="1140"/>
        <w:gridCol w:w="1140"/>
        <w:gridCol w:w="1140"/>
        <w:gridCol w:w="1140"/>
        <w:gridCol w:w="980"/>
        <w:gridCol w:w="980"/>
      </w:tblGrid>
      <w:tr w:rsidR="00973075" w:rsidRPr="005C3DB5" w14:paraId="1EAB04FC" w14:textId="77777777" w:rsidTr="0093399A">
        <w:trPr>
          <w:trHeight w:val="288"/>
          <w:jc w:val="center"/>
        </w:trPr>
        <w:tc>
          <w:tcPr>
            <w:tcW w:w="226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78725CA" w14:textId="60F553C2" w:rsidR="00751928" w:rsidRPr="005C3DB5" w:rsidRDefault="001915D8" w:rsidP="00A81CCB">
            <w:pPr>
              <w:spacing w:after="0" w:line="240" w:lineRule="auto"/>
              <w:jc w:val="center"/>
              <w:rPr>
                <w:rFonts w:ascii="Calibri" w:eastAsia="Times New Roman" w:hAnsi="Calibri" w:cs="Calibri"/>
                <w:b/>
                <w:bCs/>
                <w:lang w:val="en-US"/>
              </w:rPr>
            </w:pPr>
            <w:proofErr w:type="spellStart"/>
            <w:r>
              <w:rPr>
                <w:rFonts w:ascii="Calibri" w:eastAsia="Times New Roman" w:hAnsi="Calibri" w:cs="Calibri"/>
                <w:b/>
                <w:bCs/>
                <w:lang w:val="en-US"/>
              </w:rPr>
              <w:t>Wyszczególnienie</w:t>
            </w:r>
            <w:proofErr w:type="spellEnd"/>
          </w:p>
        </w:tc>
        <w:tc>
          <w:tcPr>
            <w:tcW w:w="11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6C1A6B3" w14:textId="77777777" w:rsidR="00751928" w:rsidRPr="005C3DB5" w:rsidRDefault="00751928"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2016</w:t>
            </w:r>
          </w:p>
        </w:tc>
        <w:tc>
          <w:tcPr>
            <w:tcW w:w="11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E250594" w14:textId="77777777" w:rsidR="00751928" w:rsidRPr="005C3DB5" w:rsidRDefault="00751928"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2017</w:t>
            </w:r>
          </w:p>
        </w:tc>
        <w:tc>
          <w:tcPr>
            <w:tcW w:w="11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D53F5F9" w14:textId="77777777" w:rsidR="00751928" w:rsidRPr="005C3DB5" w:rsidRDefault="00751928"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2018</w:t>
            </w:r>
          </w:p>
        </w:tc>
        <w:tc>
          <w:tcPr>
            <w:tcW w:w="11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910515C" w14:textId="77777777" w:rsidR="00751928" w:rsidRPr="005C3DB5" w:rsidRDefault="00751928"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2019</w:t>
            </w:r>
          </w:p>
        </w:tc>
        <w:tc>
          <w:tcPr>
            <w:tcW w:w="9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20E12A9" w14:textId="77777777" w:rsidR="00751928" w:rsidRPr="005C3DB5" w:rsidRDefault="00751928"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2020</w:t>
            </w:r>
          </w:p>
        </w:tc>
        <w:tc>
          <w:tcPr>
            <w:tcW w:w="9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0EEA7E0" w14:textId="77777777" w:rsidR="00751928" w:rsidRPr="005C3DB5" w:rsidRDefault="00751928" w:rsidP="00A81CCB">
            <w:pPr>
              <w:spacing w:after="0" w:line="240" w:lineRule="auto"/>
              <w:jc w:val="center"/>
              <w:rPr>
                <w:rFonts w:ascii="Calibri" w:eastAsia="Times New Roman" w:hAnsi="Calibri" w:cs="Calibri"/>
                <w:b/>
                <w:bCs/>
                <w:lang w:val="en-US"/>
              </w:rPr>
            </w:pPr>
            <w:r w:rsidRPr="005C3DB5">
              <w:rPr>
                <w:rFonts w:ascii="Calibri" w:eastAsia="Times New Roman" w:hAnsi="Calibri" w:cs="Calibri"/>
                <w:b/>
                <w:bCs/>
                <w:lang w:val="en-US"/>
              </w:rPr>
              <w:t>2021</w:t>
            </w:r>
          </w:p>
        </w:tc>
      </w:tr>
      <w:tr w:rsidR="00973075" w:rsidRPr="005C3DB5" w14:paraId="110AAFAB" w14:textId="77777777" w:rsidTr="00751928">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21EAEB66"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Urodzenia</w:t>
            </w:r>
            <w:proofErr w:type="spellEnd"/>
            <w:r w:rsidRPr="005C3DB5">
              <w:rPr>
                <w:rFonts w:ascii="Calibri" w:eastAsia="Times New Roman" w:hAnsi="Calibri" w:cs="Calibri"/>
                <w:lang w:val="en-US"/>
              </w:rPr>
              <w:t xml:space="preserve"> </w:t>
            </w:r>
            <w:proofErr w:type="spellStart"/>
            <w:r w:rsidRPr="005C3DB5">
              <w:rPr>
                <w:rFonts w:ascii="Calibri" w:eastAsia="Times New Roman" w:hAnsi="Calibri" w:cs="Calibri"/>
                <w:lang w:val="en-US"/>
              </w:rPr>
              <w:t>żywe</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4C557634"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139</w:t>
            </w:r>
          </w:p>
        </w:tc>
        <w:tc>
          <w:tcPr>
            <w:tcW w:w="1140" w:type="dxa"/>
            <w:tcBorders>
              <w:top w:val="nil"/>
              <w:left w:val="nil"/>
              <w:bottom w:val="single" w:sz="4" w:space="0" w:color="auto"/>
              <w:right w:val="single" w:sz="4" w:space="0" w:color="auto"/>
            </w:tcBorders>
            <w:shd w:val="clear" w:color="auto" w:fill="auto"/>
            <w:noWrap/>
            <w:vAlign w:val="center"/>
            <w:hideMark/>
          </w:tcPr>
          <w:p w14:paraId="05A4940B"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104</w:t>
            </w:r>
          </w:p>
        </w:tc>
        <w:tc>
          <w:tcPr>
            <w:tcW w:w="1140" w:type="dxa"/>
            <w:tcBorders>
              <w:top w:val="nil"/>
              <w:left w:val="nil"/>
              <w:bottom w:val="single" w:sz="4" w:space="0" w:color="auto"/>
              <w:right w:val="single" w:sz="4" w:space="0" w:color="auto"/>
            </w:tcBorders>
            <w:shd w:val="clear" w:color="auto" w:fill="auto"/>
            <w:noWrap/>
            <w:vAlign w:val="center"/>
            <w:hideMark/>
          </w:tcPr>
          <w:p w14:paraId="15D013BC"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114</w:t>
            </w:r>
          </w:p>
        </w:tc>
        <w:tc>
          <w:tcPr>
            <w:tcW w:w="1140" w:type="dxa"/>
            <w:tcBorders>
              <w:top w:val="nil"/>
              <w:left w:val="nil"/>
              <w:bottom w:val="single" w:sz="4" w:space="0" w:color="auto"/>
              <w:right w:val="single" w:sz="4" w:space="0" w:color="auto"/>
            </w:tcBorders>
            <w:shd w:val="clear" w:color="auto" w:fill="auto"/>
            <w:noWrap/>
            <w:vAlign w:val="center"/>
            <w:hideMark/>
          </w:tcPr>
          <w:p w14:paraId="6A91CD70"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113</w:t>
            </w:r>
          </w:p>
        </w:tc>
        <w:tc>
          <w:tcPr>
            <w:tcW w:w="980" w:type="dxa"/>
            <w:tcBorders>
              <w:top w:val="nil"/>
              <w:left w:val="nil"/>
              <w:bottom w:val="single" w:sz="4" w:space="0" w:color="auto"/>
              <w:right w:val="single" w:sz="4" w:space="0" w:color="auto"/>
            </w:tcBorders>
            <w:shd w:val="clear" w:color="auto" w:fill="auto"/>
            <w:noWrap/>
            <w:vAlign w:val="bottom"/>
            <w:hideMark/>
          </w:tcPr>
          <w:p w14:paraId="76834017"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102</w:t>
            </w:r>
          </w:p>
        </w:tc>
        <w:tc>
          <w:tcPr>
            <w:tcW w:w="980" w:type="dxa"/>
            <w:tcBorders>
              <w:top w:val="nil"/>
              <w:left w:val="nil"/>
              <w:bottom w:val="single" w:sz="4" w:space="0" w:color="auto"/>
              <w:right w:val="single" w:sz="4" w:space="0" w:color="auto"/>
            </w:tcBorders>
            <w:shd w:val="clear" w:color="auto" w:fill="auto"/>
            <w:noWrap/>
            <w:vAlign w:val="bottom"/>
            <w:hideMark/>
          </w:tcPr>
          <w:p w14:paraId="243E9C9B"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111</w:t>
            </w:r>
          </w:p>
        </w:tc>
      </w:tr>
      <w:tr w:rsidR="00973075" w:rsidRPr="005C3DB5" w14:paraId="2F4E30CD" w14:textId="77777777" w:rsidTr="0093399A">
        <w:trPr>
          <w:trHeight w:val="288"/>
          <w:jc w:val="center"/>
        </w:trPr>
        <w:tc>
          <w:tcPr>
            <w:tcW w:w="226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6201DFED"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Kobiet</w:t>
            </w:r>
            <w:proofErr w:type="spellEnd"/>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7CF878C3"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69</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633DBFBB"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52</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52F1628B"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48</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115E40C5"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49</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67E789F9"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38A50F71"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65</w:t>
            </w:r>
          </w:p>
        </w:tc>
      </w:tr>
      <w:tr w:rsidR="00973075" w:rsidRPr="005C3DB5" w14:paraId="0955F4BE" w14:textId="77777777" w:rsidTr="00751928">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65B2FEA3"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Mężczyzn</w:t>
            </w:r>
            <w:proofErr w:type="spellEnd"/>
          </w:p>
        </w:tc>
        <w:tc>
          <w:tcPr>
            <w:tcW w:w="1140" w:type="dxa"/>
            <w:tcBorders>
              <w:top w:val="nil"/>
              <w:left w:val="nil"/>
              <w:bottom w:val="single" w:sz="4" w:space="0" w:color="auto"/>
              <w:right w:val="single" w:sz="4" w:space="0" w:color="auto"/>
            </w:tcBorders>
            <w:shd w:val="clear" w:color="auto" w:fill="auto"/>
            <w:noWrap/>
            <w:vAlign w:val="bottom"/>
            <w:hideMark/>
          </w:tcPr>
          <w:p w14:paraId="1EDFAF13"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70</w:t>
            </w:r>
          </w:p>
        </w:tc>
        <w:tc>
          <w:tcPr>
            <w:tcW w:w="1140" w:type="dxa"/>
            <w:tcBorders>
              <w:top w:val="nil"/>
              <w:left w:val="nil"/>
              <w:bottom w:val="single" w:sz="4" w:space="0" w:color="auto"/>
              <w:right w:val="single" w:sz="4" w:space="0" w:color="auto"/>
            </w:tcBorders>
            <w:shd w:val="clear" w:color="auto" w:fill="auto"/>
            <w:noWrap/>
            <w:vAlign w:val="bottom"/>
            <w:hideMark/>
          </w:tcPr>
          <w:p w14:paraId="064C290C"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52</w:t>
            </w:r>
          </w:p>
        </w:tc>
        <w:tc>
          <w:tcPr>
            <w:tcW w:w="1140" w:type="dxa"/>
            <w:tcBorders>
              <w:top w:val="nil"/>
              <w:left w:val="nil"/>
              <w:bottom w:val="single" w:sz="4" w:space="0" w:color="auto"/>
              <w:right w:val="single" w:sz="4" w:space="0" w:color="auto"/>
            </w:tcBorders>
            <w:shd w:val="clear" w:color="auto" w:fill="auto"/>
            <w:noWrap/>
            <w:vAlign w:val="bottom"/>
            <w:hideMark/>
          </w:tcPr>
          <w:p w14:paraId="32CF6D3A"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66</w:t>
            </w:r>
          </w:p>
        </w:tc>
        <w:tc>
          <w:tcPr>
            <w:tcW w:w="1140" w:type="dxa"/>
            <w:tcBorders>
              <w:top w:val="nil"/>
              <w:left w:val="nil"/>
              <w:bottom w:val="single" w:sz="4" w:space="0" w:color="auto"/>
              <w:right w:val="single" w:sz="4" w:space="0" w:color="auto"/>
            </w:tcBorders>
            <w:shd w:val="clear" w:color="auto" w:fill="auto"/>
            <w:noWrap/>
            <w:vAlign w:val="bottom"/>
            <w:hideMark/>
          </w:tcPr>
          <w:p w14:paraId="5A9E28EE"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64</w:t>
            </w:r>
          </w:p>
        </w:tc>
        <w:tc>
          <w:tcPr>
            <w:tcW w:w="980" w:type="dxa"/>
            <w:tcBorders>
              <w:top w:val="nil"/>
              <w:left w:val="nil"/>
              <w:bottom w:val="single" w:sz="4" w:space="0" w:color="auto"/>
              <w:right w:val="single" w:sz="4" w:space="0" w:color="auto"/>
            </w:tcBorders>
            <w:shd w:val="clear" w:color="auto" w:fill="auto"/>
            <w:noWrap/>
            <w:vAlign w:val="bottom"/>
            <w:hideMark/>
          </w:tcPr>
          <w:p w14:paraId="00950AA8"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52</w:t>
            </w:r>
          </w:p>
        </w:tc>
        <w:tc>
          <w:tcPr>
            <w:tcW w:w="980" w:type="dxa"/>
            <w:tcBorders>
              <w:top w:val="nil"/>
              <w:left w:val="nil"/>
              <w:bottom w:val="single" w:sz="4" w:space="0" w:color="auto"/>
              <w:right w:val="single" w:sz="4" w:space="0" w:color="auto"/>
            </w:tcBorders>
            <w:shd w:val="clear" w:color="auto" w:fill="auto"/>
            <w:noWrap/>
            <w:vAlign w:val="bottom"/>
            <w:hideMark/>
          </w:tcPr>
          <w:p w14:paraId="70C67A7D"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46</w:t>
            </w:r>
          </w:p>
        </w:tc>
      </w:tr>
      <w:tr w:rsidR="00973075" w:rsidRPr="005C3DB5" w14:paraId="6F87C420" w14:textId="77777777" w:rsidTr="0093399A">
        <w:trPr>
          <w:trHeight w:val="288"/>
          <w:jc w:val="center"/>
        </w:trPr>
        <w:tc>
          <w:tcPr>
            <w:tcW w:w="226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19AC842"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Zgony</w:t>
            </w:r>
            <w:proofErr w:type="spellEnd"/>
            <w:r w:rsidRPr="005C3DB5">
              <w:rPr>
                <w:rFonts w:ascii="Calibri" w:eastAsia="Times New Roman" w:hAnsi="Calibri" w:cs="Calibri"/>
                <w:lang w:val="en-US"/>
              </w:rPr>
              <w:t xml:space="preserve"> </w:t>
            </w:r>
            <w:proofErr w:type="spellStart"/>
            <w:r w:rsidRPr="005C3DB5">
              <w:rPr>
                <w:rFonts w:ascii="Calibri" w:eastAsia="Times New Roman" w:hAnsi="Calibri" w:cs="Calibri"/>
                <w:lang w:val="en-US"/>
              </w:rPr>
              <w:t>ogółem</w:t>
            </w:r>
            <w:proofErr w:type="spellEnd"/>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6A015E65"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192</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518F4166"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187</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7FCCD7CB"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180</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707F7C9B"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176</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65DC3BDE"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224</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CF1B3B3"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234</w:t>
            </w:r>
          </w:p>
        </w:tc>
      </w:tr>
      <w:tr w:rsidR="00973075" w:rsidRPr="005C3DB5" w14:paraId="21740D88" w14:textId="77777777" w:rsidTr="00751928">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467BE142"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Kobiet</w:t>
            </w:r>
            <w:proofErr w:type="spellEnd"/>
          </w:p>
        </w:tc>
        <w:tc>
          <w:tcPr>
            <w:tcW w:w="1140" w:type="dxa"/>
            <w:tcBorders>
              <w:top w:val="nil"/>
              <w:left w:val="nil"/>
              <w:bottom w:val="single" w:sz="4" w:space="0" w:color="auto"/>
              <w:right w:val="single" w:sz="4" w:space="0" w:color="auto"/>
            </w:tcBorders>
            <w:shd w:val="clear" w:color="auto" w:fill="auto"/>
            <w:noWrap/>
            <w:vAlign w:val="bottom"/>
            <w:hideMark/>
          </w:tcPr>
          <w:p w14:paraId="197D6E88"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92</w:t>
            </w:r>
          </w:p>
        </w:tc>
        <w:tc>
          <w:tcPr>
            <w:tcW w:w="1140" w:type="dxa"/>
            <w:tcBorders>
              <w:top w:val="nil"/>
              <w:left w:val="nil"/>
              <w:bottom w:val="single" w:sz="4" w:space="0" w:color="auto"/>
              <w:right w:val="single" w:sz="4" w:space="0" w:color="auto"/>
            </w:tcBorders>
            <w:shd w:val="clear" w:color="auto" w:fill="auto"/>
            <w:noWrap/>
            <w:vAlign w:val="bottom"/>
            <w:hideMark/>
          </w:tcPr>
          <w:p w14:paraId="7C060ACE"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99</w:t>
            </w:r>
          </w:p>
        </w:tc>
        <w:tc>
          <w:tcPr>
            <w:tcW w:w="1140" w:type="dxa"/>
            <w:tcBorders>
              <w:top w:val="nil"/>
              <w:left w:val="nil"/>
              <w:bottom w:val="single" w:sz="4" w:space="0" w:color="auto"/>
              <w:right w:val="single" w:sz="4" w:space="0" w:color="auto"/>
            </w:tcBorders>
            <w:shd w:val="clear" w:color="auto" w:fill="auto"/>
            <w:noWrap/>
            <w:vAlign w:val="bottom"/>
            <w:hideMark/>
          </w:tcPr>
          <w:p w14:paraId="0ED971E8"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81</w:t>
            </w:r>
          </w:p>
        </w:tc>
        <w:tc>
          <w:tcPr>
            <w:tcW w:w="1140" w:type="dxa"/>
            <w:tcBorders>
              <w:top w:val="nil"/>
              <w:left w:val="nil"/>
              <w:bottom w:val="single" w:sz="4" w:space="0" w:color="auto"/>
              <w:right w:val="single" w:sz="4" w:space="0" w:color="auto"/>
            </w:tcBorders>
            <w:shd w:val="clear" w:color="auto" w:fill="auto"/>
            <w:noWrap/>
            <w:vAlign w:val="bottom"/>
            <w:hideMark/>
          </w:tcPr>
          <w:p w14:paraId="46F38881"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90</w:t>
            </w:r>
          </w:p>
        </w:tc>
        <w:tc>
          <w:tcPr>
            <w:tcW w:w="980" w:type="dxa"/>
            <w:tcBorders>
              <w:top w:val="nil"/>
              <w:left w:val="nil"/>
              <w:bottom w:val="single" w:sz="4" w:space="0" w:color="auto"/>
              <w:right w:val="single" w:sz="4" w:space="0" w:color="auto"/>
            </w:tcBorders>
            <w:shd w:val="clear" w:color="auto" w:fill="auto"/>
            <w:noWrap/>
            <w:vAlign w:val="bottom"/>
            <w:hideMark/>
          </w:tcPr>
          <w:p w14:paraId="07C891B0"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105</w:t>
            </w:r>
          </w:p>
        </w:tc>
        <w:tc>
          <w:tcPr>
            <w:tcW w:w="980" w:type="dxa"/>
            <w:tcBorders>
              <w:top w:val="nil"/>
              <w:left w:val="nil"/>
              <w:bottom w:val="single" w:sz="4" w:space="0" w:color="auto"/>
              <w:right w:val="single" w:sz="4" w:space="0" w:color="auto"/>
            </w:tcBorders>
            <w:shd w:val="clear" w:color="auto" w:fill="auto"/>
            <w:noWrap/>
            <w:vAlign w:val="bottom"/>
            <w:hideMark/>
          </w:tcPr>
          <w:p w14:paraId="3489B1BA"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109</w:t>
            </w:r>
          </w:p>
        </w:tc>
      </w:tr>
      <w:tr w:rsidR="00973075" w:rsidRPr="005C3DB5" w14:paraId="47AEF504" w14:textId="77777777" w:rsidTr="0093399A">
        <w:trPr>
          <w:trHeight w:val="288"/>
          <w:jc w:val="center"/>
        </w:trPr>
        <w:tc>
          <w:tcPr>
            <w:tcW w:w="226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7C37CF87"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Mężczyzn</w:t>
            </w:r>
            <w:proofErr w:type="spellEnd"/>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042165EF"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100</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105026EB"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88</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6DF1B579"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99</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6CCBD452"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86</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629D473F"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119</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6C326A9"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125</w:t>
            </w:r>
          </w:p>
        </w:tc>
      </w:tr>
      <w:tr w:rsidR="00973075" w:rsidRPr="005C3DB5" w14:paraId="5CCEE3F0" w14:textId="77777777" w:rsidTr="00751928">
        <w:trPr>
          <w:trHeight w:val="288"/>
          <w:jc w:val="center"/>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1DFA6935"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Zgony</w:t>
            </w:r>
            <w:proofErr w:type="spellEnd"/>
            <w:r w:rsidRPr="005C3DB5">
              <w:rPr>
                <w:rFonts w:ascii="Calibri" w:eastAsia="Times New Roman" w:hAnsi="Calibri" w:cs="Calibri"/>
                <w:lang w:val="en-US"/>
              </w:rPr>
              <w:t xml:space="preserve"> </w:t>
            </w:r>
            <w:proofErr w:type="spellStart"/>
            <w:r w:rsidRPr="005C3DB5">
              <w:rPr>
                <w:rFonts w:ascii="Calibri" w:eastAsia="Times New Roman" w:hAnsi="Calibri" w:cs="Calibri"/>
                <w:lang w:val="en-US"/>
              </w:rPr>
              <w:t>niemowląt</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2AA2C60F"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2</w:t>
            </w:r>
          </w:p>
        </w:tc>
        <w:tc>
          <w:tcPr>
            <w:tcW w:w="1140" w:type="dxa"/>
            <w:tcBorders>
              <w:top w:val="nil"/>
              <w:left w:val="nil"/>
              <w:bottom w:val="single" w:sz="4" w:space="0" w:color="auto"/>
              <w:right w:val="single" w:sz="4" w:space="0" w:color="auto"/>
            </w:tcBorders>
            <w:shd w:val="clear" w:color="auto" w:fill="auto"/>
            <w:noWrap/>
            <w:vAlign w:val="center"/>
            <w:hideMark/>
          </w:tcPr>
          <w:p w14:paraId="419502F1"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w:t>
            </w:r>
          </w:p>
        </w:tc>
        <w:tc>
          <w:tcPr>
            <w:tcW w:w="1140" w:type="dxa"/>
            <w:tcBorders>
              <w:top w:val="nil"/>
              <w:left w:val="nil"/>
              <w:bottom w:val="single" w:sz="4" w:space="0" w:color="auto"/>
              <w:right w:val="single" w:sz="4" w:space="0" w:color="auto"/>
            </w:tcBorders>
            <w:shd w:val="clear" w:color="auto" w:fill="auto"/>
            <w:noWrap/>
            <w:vAlign w:val="center"/>
            <w:hideMark/>
          </w:tcPr>
          <w:p w14:paraId="0C9EBB0F"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w:t>
            </w:r>
          </w:p>
        </w:tc>
        <w:tc>
          <w:tcPr>
            <w:tcW w:w="1140" w:type="dxa"/>
            <w:tcBorders>
              <w:top w:val="nil"/>
              <w:left w:val="nil"/>
              <w:bottom w:val="single" w:sz="4" w:space="0" w:color="auto"/>
              <w:right w:val="single" w:sz="4" w:space="0" w:color="auto"/>
            </w:tcBorders>
            <w:shd w:val="clear" w:color="auto" w:fill="auto"/>
            <w:noWrap/>
            <w:vAlign w:val="center"/>
            <w:hideMark/>
          </w:tcPr>
          <w:p w14:paraId="407AEA51"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0</w:t>
            </w:r>
          </w:p>
        </w:tc>
        <w:tc>
          <w:tcPr>
            <w:tcW w:w="980" w:type="dxa"/>
            <w:tcBorders>
              <w:top w:val="nil"/>
              <w:left w:val="nil"/>
              <w:bottom w:val="single" w:sz="4" w:space="0" w:color="auto"/>
              <w:right w:val="single" w:sz="4" w:space="0" w:color="auto"/>
            </w:tcBorders>
            <w:shd w:val="clear" w:color="auto" w:fill="auto"/>
            <w:noWrap/>
            <w:vAlign w:val="bottom"/>
            <w:hideMark/>
          </w:tcPr>
          <w:p w14:paraId="467C0449"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0</w:t>
            </w:r>
          </w:p>
        </w:tc>
        <w:tc>
          <w:tcPr>
            <w:tcW w:w="980" w:type="dxa"/>
            <w:tcBorders>
              <w:top w:val="nil"/>
              <w:left w:val="nil"/>
              <w:bottom w:val="single" w:sz="4" w:space="0" w:color="auto"/>
              <w:right w:val="single" w:sz="4" w:space="0" w:color="auto"/>
            </w:tcBorders>
            <w:shd w:val="clear" w:color="auto" w:fill="auto"/>
            <w:noWrap/>
            <w:vAlign w:val="bottom"/>
            <w:hideMark/>
          </w:tcPr>
          <w:p w14:paraId="1EBD3CB6"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0</w:t>
            </w:r>
          </w:p>
        </w:tc>
      </w:tr>
      <w:tr w:rsidR="00973075" w:rsidRPr="005C3DB5" w14:paraId="679CD523" w14:textId="77777777" w:rsidTr="0093399A">
        <w:trPr>
          <w:trHeight w:val="288"/>
          <w:jc w:val="center"/>
        </w:trPr>
        <w:tc>
          <w:tcPr>
            <w:tcW w:w="226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080B5584"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Kobiet</w:t>
            </w:r>
            <w:proofErr w:type="spellEnd"/>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35DC6EF0"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6498B9B0"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0</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5218803C"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0</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10FC5BD6"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3C5BD2A5"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29ACDCBC"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0</w:t>
            </w:r>
          </w:p>
        </w:tc>
      </w:tr>
      <w:tr w:rsidR="00973075" w:rsidRPr="005C3DB5" w14:paraId="090E9AB8" w14:textId="77777777" w:rsidTr="00751928">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06A98C71"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Mężczyzn</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317D6DAB"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w:t>
            </w:r>
          </w:p>
        </w:tc>
        <w:tc>
          <w:tcPr>
            <w:tcW w:w="1140" w:type="dxa"/>
            <w:tcBorders>
              <w:top w:val="nil"/>
              <w:left w:val="nil"/>
              <w:bottom w:val="single" w:sz="4" w:space="0" w:color="auto"/>
              <w:right w:val="single" w:sz="4" w:space="0" w:color="auto"/>
            </w:tcBorders>
            <w:shd w:val="clear" w:color="auto" w:fill="auto"/>
            <w:noWrap/>
            <w:vAlign w:val="center"/>
            <w:hideMark/>
          </w:tcPr>
          <w:p w14:paraId="33E50FD0"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w:t>
            </w:r>
          </w:p>
        </w:tc>
        <w:tc>
          <w:tcPr>
            <w:tcW w:w="1140" w:type="dxa"/>
            <w:tcBorders>
              <w:top w:val="nil"/>
              <w:left w:val="nil"/>
              <w:bottom w:val="single" w:sz="4" w:space="0" w:color="auto"/>
              <w:right w:val="single" w:sz="4" w:space="0" w:color="auto"/>
            </w:tcBorders>
            <w:shd w:val="clear" w:color="auto" w:fill="auto"/>
            <w:noWrap/>
            <w:vAlign w:val="center"/>
            <w:hideMark/>
          </w:tcPr>
          <w:p w14:paraId="759C7E78"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w:t>
            </w:r>
          </w:p>
        </w:tc>
        <w:tc>
          <w:tcPr>
            <w:tcW w:w="1140" w:type="dxa"/>
            <w:tcBorders>
              <w:top w:val="nil"/>
              <w:left w:val="nil"/>
              <w:bottom w:val="single" w:sz="4" w:space="0" w:color="auto"/>
              <w:right w:val="single" w:sz="4" w:space="0" w:color="auto"/>
            </w:tcBorders>
            <w:shd w:val="clear" w:color="auto" w:fill="auto"/>
            <w:noWrap/>
            <w:vAlign w:val="center"/>
            <w:hideMark/>
          </w:tcPr>
          <w:p w14:paraId="0FACAE9E"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0</w:t>
            </w:r>
          </w:p>
        </w:tc>
        <w:tc>
          <w:tcPr>
            <w:tcW w:w="980" w:type="dxa"/>
            <w:tcBorders>
              <w:top w:val="nil"/>
              <w:left w:val="nil"/>
              <w:bottom w:val="single" w:sz="4" w:space="0" w:color="auto"/>
              <w:right w:val="single" w:sz="4" w:space="0" w:color="auto"/>
            </w:tcBorders>
            <w:shd w:val="clear" w:color="auto" w:fill="auto"/>
            <w:noWrap/>
            <w:vAlign w:val="bottom"/>
            <w:hideMark/>
          </w:tcPr>
          <w:p w14:paraId="6EB3A1F6"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0</w:t>
            </w:r>
          </w:p>
        </w:tc>
        <w:tc>
          <w:tcPr>
            <w:tcW w:w="980" w:type="dxa"/>
            <w:tcBorders>
              <w:top w:val="nil"/>
              <w:left w:val="nil"/>
              <w:bottom w:val="single" w:sz="4" w:space="0" w:color="auto"/>
              <w:right w:val="single" w:sz="4" w:space="0" w:color="auto"/>
            </w:tcBorders>
            <w:shd w:val="clear" w:color="auto" w:fill="auto"/>
            <w:noWrap/>
            <w:vAlign w:val="bottom"/>
            <w:hideMark/>
          </w:tcPr>
          <w:p w14:paraId="7C594DE7"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0</w:t>
            </w:r>
          </w:p>
        </w:tc>
      </w:tr>
      <w:tr w:rsidR="00973075" w:rsidRPr="005C3DB5" w14:paraId="18B4F667" w14:textId="77777777" w:rsidTr="0093399A">
        <w:trPr>
          <w:trHeight w:val="288"/>
          <w:jc w:val="center"/>
        </w:trPr>
        <w:tc>
          <w:tcPr>
            <w:tcW w:w="226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0524BCE"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Przyrot</w:t>
            </w:r>
            <w:proofErr w:type="spellEnd"/>
            <w:r w:rsidRPr="005C3DB5">
              <w:rPr>
                <w:rFonts w:ascii="Calibri" w:eastAsia="Times New Roman" w:hAnsi="Calibri" w:cs="Calibri"/>
                <w:lang w:val="en-US"/>
              </w:rPr>
              <w:t xml:space="preserve"> </w:t>
            </w:r>
            <w:proofErr w:type="spellStart"/>
            <w:r w:rsidRPr="005C3DB5">
              <w:rPr>
                <w:rFonts w:ascii="Calibri" w:eastAsia="Times New Roman" w:hAnsi="Calibri" w:cs="Calibri"/>
                <w:lang w:val="en-US"/>
              </w:rPr>
              <w:t>naturalny</w:t>
            </w:r>
            <w:proofErr w:type="spellEnd"/>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4032D1D6"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-53</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78A8DAD3"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-83</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00DFD9ED"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-66</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26B80395"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-63</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7C6E4497"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-122</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2D4A5BEA"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-123</w:t>
            </w:r>
          </w:p>
        </w:tc>
      </w:tr>
      <w:tr w:rsidR="00973075" w:rsidRPr="005C3DB5" w14:paraId="241A3FDE" w14:textId="77777777" w:rsidTr="00751928">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715D9173"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Kobiet</w:t>
            </w:r>
            <w:proofErr w:type="spellEnd"/>
          </w:p>
        </w:tc>
        <w:tc>
          <w:tcPr>
            <w:tcW w:w="1140" w:type="dxa"/>
            <w:tcBorders>
              <w:top w:val="nil"/>
              <w:left w:val="nil"/>
              <w:bottom w:val="single" w:sz="4" w:space="0" w:color="auto"/>
              <w:right w:val="single" w:sz="4" w:space="0" w:color="auto"/>
            </w:tcBorders>
            <w:shd w:val="clear" w:color="auto" w:fill="auto"/>
            <w:noWrap/>
            <w:vAlign w:val="center"/>
            <w:hideMark/>
          </w:tcPr>
          <w:p w14:paraId="2DA1E649"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-23</w:t>
            </w:r>
          </w:p>
        </w:tc>
        <w:tc>
          <w:tcPr>
            <w:tcW w:w="1140" w:type="dxa"/>
            <w:tcBorders>
              <w:top w:val="nil"/>
              <w:left w:val="nil"/>
              <w:bottom w:val="single" w:sz="4" w:space="0" w:color="auto"/>
              <w:right w:val="single" w:sz="4" w:space="0" w:color="auto"/>
            </w:tcBorders>
            <w:shd w:val="clear" w:color="auto" w:fill="auto"/>
            <w:noWrap/>
            <w:vAlign w:val="center"/>
            <w:hideMark/>
          </w:tcPr>
          <w:p w14:paraId="370C3B96"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-47</w:t>
            </w:r>
          </w:p>
        </w:tc>
        <w:tc>
          <w:tcPr>
            <w:tcW w:w="1140" w:type="dxa"/>
            <w:tcBorders>
              <w:top w:val="nil"/>
              <w:left w:val="nil"/>
              <w:bottom w:val="single" w:sz="4" w:space="0" w:color="auto"/>
              <w:right w:val="single" w:sz="4" w:space="0" w:color="auto"/>
            </w:tcBorders>
            <w:shd w:val="clear" w:color="auto" w:fill="auto"/>
            <w:noWrap/>
            <w:vAlign w:val="center"/>
            <w:hideMark/>
          </w:tcPr>
          <w:p w14:paraId="6B56C4C1"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-33</w:t>
            </w:r>
          </w:p>
        </w:tc>
        <w:tc>
          <w:tcPr>
            <w:tcW w:w="1140" w:type="dxa"/>
            <w:tcBorders>
              <w:top w:val="nil"/>
              <w:left w:val="nil"/>
              <w:bottom w:val="single" w:sz="4" w:space="0" w:color="auto"/>
              <w:right w:val="single" w:sz="4" w:space="0" w:color="auto"/>
            </w:tcBorders>
            <w:shd w:val="clear" w:color="auto" w:fill="auto"/>
            <w:noWrap/>
            <w:vAlign w:val="center"/>
            <w:hideMark/>
          </w:tcPr>
          <w:p w14:paraId="7AC70317"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-41</w:t>
            </w:r>
          </w:p>
        </w:tc>
        <w:tc>
          <w:tcPr>
            <w:tcW w:w="980" w:type="dxa"/>
            <w:tcBorders>
              <w:top w:val="nil"/>
              <w:left w:val="nil"/>
              <w:bottom w:val="single" w:sz="4" w:space="0" w:color="auto"/>
              <w:right w:val="single" w:sz="4" w:space="0" w:color="auto"/>
            </w:tcBorders>
            <w:shd w:val="clear" w:color="auto" w:fill="auto"/>
            <w:noWrap/>
            <w:vAlign w:val="bottom"/>
            <w:hideMark/>
          </w:tcPr>
          <w:p w14:paraId="3FCE879C"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-55</w:t>
            </w:r>
          </w:p>
        </w:tc>
        <w:tc>
          <w:tcPr>
            <w:tcW w:w="980" w:type="dxa"/>
            <w:tcBorders>
              <w:top w:val="nil"/>
              <w:left w:val="nil"/>
              <w:bottom w:val="single" w:sz="4" w:space="0" w:color="auto"/>
              <w:right w:val="single" w:sz="4" w:space="0" w:color="auto"/>
            </w:tcBorders>
            <w:shd w:val="clear" w:color="auto" w:fill="auto"/>
            <w:noWrap/>
            <w:vAlign w:val="bottom"/>
            <w:hideMark/>
          </w:tcPr>
          <w:p w14:paraId="7135480E"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-44</w:t>
            </w:r>
          </w:p>
        </w:tc>
      </w:tr>
      <w:tr w:rsidR="00973075" w:rsidRPr="005C3DB5" w14:paraId="237935CF" w14:textId="77777777" w:rsidTr="0093399A">
        <w:trPr>
          <w:trHeight w:val="288"/>
          <w:jc w:val="center"/>
        </w:trPr>
        <w:tc>
          <w:tcPr>
            <w:tcW w:w="226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E10E804" w14:textId="77777777" w:rsidR="00751928" w:rsidRPr="005C3DB5" w:rsidRDefault="00751928" w:rsidP="00A81CCB">
            <w:pPr>
              <w:spacing w:after="0" w:line="240" w:lineRule="auto"/>
              <w:jc w:val="center"/>
              <w:rPr>
                <w:rFonts w:ascii="Calibri" w:eastAsia="Times New Roman" w:hAnsi="Calibri" w:cs="Calibri"/>
                <w:lang w:val="en-US"/>
              </w:rPr>
            </w:pPr>
            <w:proofErr w:type="spellStart"/>
            <w:r w:rsidRPr="005C3DB5">
              <w:rPr>
                <w:rFonts w:ascii="Calibri" w:eastAsia="Times New Roman" w:hAnsi="Calibri" w:cs="Calibri"/>
                <w:lang w:val="en-US"/>
              </w:rPr>
              <w:t>Mężczyzn</w:t>
            </w:r>
            <w:proofErr w:type="spellEnd"/>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09A1960E"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-30</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17065E32"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-36</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6A586619"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-33</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5C51C74A"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-22</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857458A"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-67</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571388F0" w14:textId="77777777" w:rsidR="00751928" w:rsidRPr="005C3DB5" w:rsidRDefault="00751928" w:rsidP="00A81CCB">
            <w:pPr>
              <w:spacing w:after="0" w:line="240" w:lineRule="auto"/>
              <w:jc w:val="center"/>
              <w:rPr>
                <w:rFonts w:ascii="Calibri" w:eastAsia="Times New Roman" w:hAnsi="Calibri" w:cs="Calibri"/>
                <w:lang w:val="en-US"/>
              </w:rPr>
            </w:pPr>
            <w:r w:rsidRPr="005C3DB5">
              <w:rPr>
                <w:rFonts w:ascii="Calibri" w:eastAsia="Times New Roman" w:hAnsi="Calibri" w:cs="Calibri"/>
                <w:lang w:val="en-US"/>
              </w:rPr>
              <w:t>-79</w:t>
            </w:r>
          </w:p>
        </w:tc>
      </w:tr>
    </w:tbl>
    <w:p w14:paraId="0F6EF72F" w14:textId="10288981" w:rsidR="008D47D1" w:rsidRPr="005C3DB5" w:rsidRDefault="008D47D1" w:rsidP="00A81CCB">
      <w:pPr>
        <w:pStyle w:val="Bezodstpw"/>
        <w:jc w:val="center"/>
        <w:rPr>
          <w:rFonts w:asciiTheme="minorHAnsi" w:eastAsia="Times New Roman" w:hAnsiTheme="minorHAnsi" w:cstheme="minorHAnsi"/>
          <w:sz w:val="20"/>
          <w:szCs w:val="20"/>
          <w:lang w:eastAsia="pl-PL"/>
        </w:rPr>
      </w:pPr>
      <w:r w:rsidRPr="005C3DB5">
        <w:rPr>
          <w:rFonts w:asciiTheme="minorHAnsi" w:eastAsia="Times New Roman" w:hAnsiTheme="minorHAnsi" w:cstheme="minorHAnsi"/>
          <w:sz w:val="20"/>
          <w:szCs w:val="20"/>
          <w:lang w:eastAsia="pl-PL"/>
        </w:rPr>
        <w:t xml:space="preserve">Źródło: </w:t>
      </w:r>
      <w:r w:rsidR="001915D8">
        <w:rPr>
          <w:rFonts w:asciiTheme="minorHAnsi" w:eastAsia="Times New Roman" w:hAnsiTheme="minorHAnsi" w:cstheme="minorHAnsi"/>
          <w:sz w:val="20"/>
          <w:szCs w:val="20"/>
          <w:lang w:eastAsia="pl-PL"/>
        </w:rPr>
        <w:t>o</w:t>
      </w:r>
      <w:r w:rsidRPr="005C3DB5">
        <w:rPr>
          <w:rFonts w:asciiTheme="minorHAnsi" w:eastAsia="Times New Roman" w:hAnsiTheme="minorHAnsi" w:cstheme="minorHAnsi"/>
          <w:sz w:val="20"/>
          <w:szCs w:val="20"/>
          <w:lang w:eastAsia="pl-PL"/>
        </w:rPr>
        <w:t>pracowanie własne na podstawie danych Głównego Urzędu Statystycznego</w:t>
      </w:r>
    </w:p>
    <w:p w14:paraId="2F0D8637" w14:textId="72F8074E" w:rsidR="008D47D1" w:rsidRPr="0054026E" w:rsidRDefault="008D47D1" w:rsidP="00A81CCB">
      <w:pPr>
        <w:pStyle w:val="Bezodstpw"/>
        <w:jc w:val="both"/>
        <w:rPr>
          <w:rFonts w:asciiTheme="minorHAnsi" w:hAnsiTheme="minorHAnsi" w:cstheme="minorHAnsi"/>
          <w:highlight w:val="yellow"/>
        </w:rPr>
      </w:pPr>
    </w:p>
    <w:p w14:paraId="1A8DFA81" w14:textId="7D4EC508" w:rsidR="00A97A47" w:rsidRPr="00F70963" w:rsidRDefault="00F70963" w:rsidP="00A81CCB">
      <w:pPr>
        <w:pStyle w:val="Bezodstpw"/>
        <w:ind w:firstLine="720"/>
        <w:jc w:val="both"/>
        <w:rPr>
          <w:rFonts w:asciiTheme="minorHAnsi" w:hAnsiTheme="minorHAnsi" w:cstheme="minorHAnsi"/>
        </w:rPr>
      </w:pPr>
      <w:r>
        <w:rPr>
          <w:rFonts w:asciiTheme="minorHAnsi" w:eastAsia="SimSun" w:hAnsiTheme="minorHAnsi" w:cstheme="minorHAnsi"/>
          <w:lang w:eastAsia="zh-CN"/>
        </w:rPr>
        <w:t>Z</w:t>
      </w:r>
      <w:r w:rsidR="008D47D1" w:rsidRPr="00F70963">
        <w:rPr>
          <w:rFonts w:asciiTheme="minorHAnsi" w:eastAsia="SimSun" w:hAnsiTheme="minorHAnsi" w:cstheme="minorHAnsi"/>
          <w:lang w:eastAsia="zh-CN"/>
        </w:rPr>
        <w:t xml:space="preserve"> powyższych danych wynika, że różnica między liczbą urodzeń a liczbą zgonów znacznie wzrosła w roku 2020</w:t>
      </w:r>
      <w:r>
        <w:rPr>
          <w:rFonts w:asciiTheme="minorHAnsi" w:eastAsia="SimSun" w:hAnsiTheme="minorHAnsi" w:cstheme="minorHAnsi"/>
          <w:lang w:eastAsia="zh-CN"/>
        </w:rPr>
        <w:t>,</w:t>
      </w:r>
      <w:r w:rsidR="00006566" w:rsidRPr="00F70963">
        <w:rPr>
          <w:rFonts w:asciiTheme="minorHAnsi" w:eastAsia="SimSun" w:hAnsiTheme="minorHAnsi" w:cstheme="minorHAnsi"/>
          <w:lang w:eastAsia="zh-CN"/>
        </w:rPr>
        <w:t xml:space="preserve"> co może być spowodowane pandemi</w:t>
      </w:r>
      <w:r w:rsidR="00BE2A6C" w:rsidRPr="00F70963">
        <w:rPr>
          <w:rFonts w:asciiTheme="minorHAnsi" w:eastAsia="SimSun" w:hAnsiTheme="minorHAnsi" w:cstheme="minorHAnsi"/>
          <w:lang w:eastAsia="zh-CN"/>
        </w:rPr>
        <w:t>ą</w:t>
      </w:r>
      <w:r w:rsidR="00006566" w:rsidRPr="00F70963">
        <w:rPr>
          <w:rFonts w:asciiTheme="minorHAnsi" w:eastAsia="SimSun" w:hAnsiTheme="minorHAnsi" w:cstheme="minorHAnsi"/>
          <w:lang w:eastAsia="zh-CN"/>
        </w:rPr>
        <w:t xml:space="preserve"> COVID-19. </w:t>
      </w:r>
      <w:r w:rsidR="008D47D1" w:rsidRPr="00F70963">
        <w:rPr>
          <w:rFonts w:asciiTheme="minorHAnsi" w:eastAsia="SimSun" w:hAnsiTheme="minorHAnsi" w:cstheme="minorHAnsi"/>
          <w:lang w:eastAsia="zh-CN"/>
        </w:rPr>
        <w:t xml:space="preserve">W roku 2019 różnica ta wyniosła </w:t>
      </w:r>
      <w:r w:rsidR="00973075" w:rsidRPr="00F70963">
        <w:rPr>
          <w:rFonts w:asciiTheme="minorHAnsi" w:eastAsia="SimSun" w:hAnsiTheme="minorHAnsi" w:cstheme="minorHAnsi"/>
          <w:lang w:eastAsia="zh-CN"/>
        </w:rPr>
        <w:t>63</w:t>
      </w:r>
      <w:r w:rsidR="00586F9F" w:rsidRPr="00F70963">
        <w:rPr>
          <w:rFonts w:asciiTheme="minorHAnsi" w:eastAsia="SimSun" w:hAnsiTheme="minorHAnsi" w:cstheme="minorHAnsi"/>
          <w:lang w:eastAsia="zh-CN"/>
        </w:rPr>
        <w:t xml:space="preserve">, a  w 2020r. </w:t>
      </w:r>
      <w:r>
        <w:rPr>
          <w:rFonts w:asciiTheme="minorHAnsi" w:eastAsia="SimSun" w:hAnsiTheme="minorHAnsi" w:cstheme="minorHAnsi"/>
          <w:lang w:eastAsia="zh-CN"/>
        </w:rPr>
        <w:t>prawie się podwoiła (-</w:t>
      </w:r>
      <w:r w:rsidR="00973075" w:rsidRPr="00F70963">
        <w:rPr>
          <w:rFonts w:asciiTheme="minorHAnsi" w:eastAsia="SimSun" w:hAnsiTheme="minorHAnsi" w:cstheme="minorHAnsi"/>
          <w:lang w:eastAsia="zh-CN"/>
        </w:rPr>
        <w:t>122</w:t>
      </w:r>
      <w:r>
        <w:rPr>
          <w:rFonts w:asciiTheme="minorHAnsi" w:eastAsia="SimSun" w:hAnsiTheme="minorHAnsi" w:cstheme="minorHAnsi"/>
          <w:lang w:eastAsia="zh-CN"/>
        </w:rPr>
        <w:t>) i tendencja ta utrzymała się w kolejnym roku</w:t>
      </w:r>
      <w:r w:rsidR="00586F9F" w:rsidRPr="00F70963">
        <w:rPr>
          <w:rFonts w:asciiTheme="minorHAnsi" w:eastAsia="SimSun" w:hAnsiTheme="minorHAnsi" w:cstheme="minorHAnsi"/>
          <w:lang w:eastAsia="zh-CN"/>
        </w:rPr>
        <w:t>.</w:t>
      </w:r>
    </w:p>
    <w:p w14:paraId="5A4A387D" w14:textId="77777777" w:rsidR="00973075" w:rsidRPr="00F70963" w:rsidRDefault="00973075" w:rsidP="00A81CCB">
      <w:pPr>
        <w:pStyle w:val="Bezodstpw"/>
        <w:jc w:val="both"/>
        <w:rPr>
          <w:rFonts w:asciiTheme="minorHAnsi" w:hAnsiTheme="minorHAnsi" w:cstheme="minorHAnsi"/>
        </w:rPr>
      </w:pPr>
    </w:p>
    <w:p w14:paraId="068A7340" w14:textId="5DCB83E0" w:rsidR="008D47D1" w:rsidRPr="00F70963" w:rsidRDefault="008D47D1" w:rsidP="00A81CCB">
      <w:pPr>
        <w:pStyle w:val="Bezodstpw"/>
        <w:jc w:val="both"/>
        <w:rPr>
          <w:rFonts w:asciiTheme="minorHAnsi" w:hAnsiTheme="minorHAnsi" w:cstheme="minorHAnsi"/>
          <w:b/>
          <w:bCs/>
        </w:rPr>
      </w:pPr>
      <w:bookmarkStart w:id="142" w:name="_Toc69212060"/>
      <w:r w:rsidRPr="00F70963">
        <w:rPr>
          <w:rFonts w:asciiTheme="minorHAnsi" w:hAnsiTheme="minorHAnsi" w:cstheme="minorHAnsi"/>
          <w:b/>
          <w:bCs/>
        </w:rPr>
        <w:lastRenderedPageBreak/>
        <w:t>Struktura ludności</w:t>
      </w:r>
      <w:bookmarkEnd w:id="142"/>
    </w:p>
    <w:p w14:paraId="6820BB02" w14:textId="0251D38C" w:rsidR="008D47D1" w:rsidRPr="00F70963" w:rsidRDefault="008D47D1" w:rsidP="00A81CCB">
      <w:pPr>
        <w:pStyle w:val="Bezodstpw"/>
        <w:ind w:firstLine="720"/>
        <w:jc w:val="both"/>
        <w:rPr>
          <w:rFonts w:asciiTheme="minorHAnsi" w:hAnsiTheme="minorHAnsi" w:cstheme="minorHAnsi"/>
        </w:rPr>
      </w:pPr>
      <w:r w:rsidRPr="00F70963">
        <w:rPr>
          <w:rFonts w:asciiTheme="minorHAnsi" w:hAnsiTheme="minorHAnsi" w:cstheme="minorHAnsi"/>
        </w:rPr>
        <w:t xml:space="preserve">W związku ze spadkiem ogólnej liczby ludności w </w:t>
      </w:r>
      <w:r w:rsidR="003F0ADF" w:rsidRPr="00F70963">
        <w:rPr>
          <w:rFonts w:asciiTheme="minorHAnsi" w:hAnsiTheme="minorHAnsi" w:cstheme="minorHAnsi"/>
        </w:rPr>
        <w:t>g</w:t>
      </w:r>
      <w:r w:rsidRPr="00F70963">
        <w:rPr>
          <w:rFonts w:asciiTheme="minorHAnsi" w:hAnsiTheme="minorHAnsi" w:cstheme="minorHAnsi"/>
        </w:rPr>
        <w:t xml:space="preserve">minie odnotowano </w:t>
      </w:r>
      <w:r w:rsidR="003F0ADF" w:rsidRPr="00F70963">
        <w:rPr>
          <w:rFonts w:asciiTheme="minorHAnsi" w:hAnsiTheme="minorHAnsi" w:cstheme="minorHAnsi"/>
        </w:rPr>
        <w:t xml:space="preserve">także </w:t>
      </w:r>
      <w:r w:rsidRPr="00F70963">
        <w:rPr>
          <w:rFonts w:asciiTheme="minorHAnsi" w:hAnsiTheme="minorHAnsi" w:cstheme="minorHAnsi"/>
        </w:rPr>
        <w:t xml:space="preserve">spadek liczebności mieszkańców w grupie produkcyjnej (z przewagą mężczyzn) i wzrost grupy poprodukcyjnej </w:t>
      </w:r>
      <w:r w:rsidR="003F0ADF" w:rsidRPr="00F70963">
        <w:rPr>
          <w:rFonts w:asciiTheme="minorHAnsi" w:hAnsiTheme="minorHAnsi" w:cstheme="minorHAnsi"/>
        </w:rPr>
        <w:br/>
      </w:r>
      <w:r w:rsidRPr="00F70963">
        <w:rPr>
          <w:rFonts w:asciiTheme="minorHAnsi" w:hAnsiTheme="minorHAnsi" w:cstheme="minorHAnsi"/>
        </w:rPr>
        <w:t>(z przewagą kobiet). Natomiast w grupie ludności w wieku przedprodukcyjnym odnotowano spadek ogólnej liczby ludności, co jest związane z malejącą liczbą urodzeń.</w:t>
      </w:r>
    </w:p>
    <w:p w14:paraId="4AB3212E" w14:textId="77777777" w:rsidR="008D47D1" w:rsidRPr="0054026E" w:rsidRDefault="008D47D1" w:rsidP="00A81CCB">
      <w:pPr>
        <w:pStyle w:val="Bezodstpw"/>
        <w:jc w:val="both"/>
        <w:rPr>
          <w:rFonts w:asciiTheme="minorHAnsi" w:hAnsiTheme="minorHAnsi" w:cstheme="minorHAnsi"/>
          <w:color w:val="FF0000"/>
          <w:highlight w:val="yellow"/>
        </w:rPr>
      </w:pPr>
    </w:p>
    <w:p w14:paraId="550CB94D" w14:textId="0583F9C8" w:rsidR="008D47D1" w:rsidRPr="0093399A" w:rsidRDefault="00CB152D" w:rsidP="00A81CCB">
      <w:pPr>
        <w:pStyle w:val="Bezodstpw"/>
        <w:jc w:val="center"/>
        <w:rPr>
          <w:rFonts w:asciiTheme="minorHAnsi" w:hAnsiTheme="minorHAnsi" w:cstheme="minorHAnsi"/>
          <w:sz w:val="20"/>
          <w:szCs w:val="20"/>
        </w:rPr>
      </w:pPr>
      <w:bookmarkStart w:id="143" w:name="_Toc114224890"/>
      <w:r w:rsidRPr="0093399A">
        <w:rPr>
          <w:rFonts w:asciiTheme="minorHAnsi" w:hAnsiTheme="minorHAnsi" w:cstheme="minorHAnsi"/>
          <w:sz w:val="20"/>
          <w:szCs w:val="20"/>
        </w:rPr>
        <w:t xml:space="preserve">Tabela </w:t>
      </w:r>
      <w:r w:rsidRPr="0093399A">
        <w:rPr>
          <w:rFonts w:asciiTheme="minorHAnsi" w:hAnsiTheme="minorHAnsi" w:cstheme="minorHAnsi"/>
          <w:b/>
          <w:bCs/>
          <w:sz w:val="20"/>
          <w:szCs w:val="20"/>
        </w:rPr>
        <w:fldChar w:fldCharType="begin"/>
      </w:r>
      <w:r w:rsidRPr="0093399A">
        <w:rPr>
          <w:rFonts w:asciiTheme="minorHAnsi" w:hAnsiTheme="minorHAnsi" w:cstheme="minorHAnsi"/>
          <w:sz w:val="20"/>
          <w:szCs w:val="20"/>
        </w:rPr>
        <w:instrText xml:space="preserve"> SEQ Tabela \* ARABIC </w:instrText>
      </w:r>
      <w:r w:rsidRPr="0093399A">
        <w:rPr>
          <w:rFonts w:asciiTheme="minorHAnsi" w:hAnsiTheme="minorHAnsi" w:cstheme="minorHAnsi"/>
          <w:b/>
          <w:bCs/>
          <w:sz w:val="20"/>
          <w:szCs w:val="20"/>
        </w:rPr>
        <w:fldChar w:fldCharType="separate"/>
      </w:r>
      <w:r w:rsidR="00E43EF4">
        <w:rPr>
          <w:rFonts w:asciiTheme="minorHAnsi" w:hAnsiTheme="minorHAnsi" w:cstheme="minorHAnsi"/>
          <w:noProof/>
          <w:sz w:val="20"/>
          <w:szCs w:val="20"/>
        </w:rPr>
        <w:t>25</w:t>
      </w:r>
      <w:r w:rsidRPr="0093399A">
        <w:rPr>
          <w:rFonts w:asciiTheme="minorHAnsi" w:hAnsiTheme="minorHAnsi" w:cstheme="minorHAnsi"/>
          <w:b/>
          <w:bCs/>
          <w:sz w:val="20"/>
          <w:szCs w:val="20"/>
        </w:rPr>
        <w:fldChar w:fldCharType="end"/>
      </w:r>
      <w:r w:rsidRPr="0093399A">
        <w:rPr>
          <w:rFonts w:asciiTheme="minorHAnsi" w:hAnsiTheme="minorHAnsi" w:cstheme="minorHAnsi"/>
          <w:sz w:val="20"/>
          <w:szCs w:val="20"/>
        </w:rPr>
        <w:t xml:space="preserve"> </w:t>
      </w:r>
      <w:r w:rsidR="008D47D1" w:rsidRPr="0093399A">
        <w:rPr>
          <w:rFonts w:asciiTheme="minorHAnsi" w:hAnsiTheme="minorHAnsi" w:cstheme="minorHAnsi"/>
          <w:sz w:val="20"/>
          <w:szCs w:val="20"/>
        </w:rPr>
        <w:t xml:space="preserve">Struktura ludności </w:t>
      </w:r>
      <w:r w:rsidR="003F0ADF" w:rsidRPr="0093399A">
        <w:rPr>
          <w:rFonts w:asciiTheme="minorHAnsi" w:hAnsiTheme="minorHAnsi" w:cstheme="minorHAnsi"/>
          <w:sz w:val="20"/>
          <w:szCs w:val="20"/>
        </w:rPr>
        <w:t xml:space="preserve">Gminy </w:t>
      </w:r>
      <w:r w:rsidR="00820024" w:rsidRPr="0093399A">
        <w:rPr>
          <w:rFonts w:asciiTheme="minorHAnsi" w:hAnsiTheme="minorHAnsi" w:cstheme="minorHAnsi"/>
          <w:sz w:val="20"/>
          <w:szCs w:val="20"/>
        </w:rPr>
        <w:t>Kazimierza Wielka</w:t>
      </w:r>
      <w:r w:rsidR="003F0ADF" w:rsidRPr="0093399A">
        <w:rPr>
          <w:rFonts w:asciiTheme="minorHAnsi" w:hAnsiTheme="minorHAnsi" w:cstheme="minorHAnsi"/>
          <w:sz w:val="20"/>
          <w:szCs w:val="20"/>
        </w:rPr>
        <w:t xml:space="preserve"> w latach 201</w:t>
      </w:r>
      <w:r w:rsidR="00820024" w:rsidRPr="0093399A">
        <w:rPr>
          <w:rFonts w:asciiTheme="minorHAnsi" w:hAnsiTheme="minorHAnsi" w:cstheme="minorHAnsi"/>
          <w:sz w:val="20"/>
          <w:szCs w:val="20"/>
        </w:rPr>
        <w:t>6</w:t>
      </w:r>
      <w:r w:rsidR="003F0ADF" w:rsidRPr="0093399A">
        <w:rPr>
          <w:rFonts w:asciiTheme="minorHAnsi" w:hAnsiTheme="minorHAnsi" w:cstheme="minorHAnsi"/>
          <w:sz w:val="20"/>
          <w:szCs w:val="20"/>
        </w:rPr>
        <w:t>-202</w:t>
      </w:r>
      <w:r w:rsidR="00820024" w:rsidRPr="0093399A">
        <w:rPr>
          <w:rFonts w:asciiTheme="minorHAnsi" w:hAnsiTheme="minorHAnsi" w:cstheme="minorHAnsi"/>
          <w:sz w:val="20"/>
          <w:szCs w:val="20"/>
        </w:rPr>
        <w:t>1</w:t>
      </w:r>
      <w:r w:rsidR="003F0ADF" w:rsidRPr="0093399A">
        <w:rPr>
          <w:rFonts w:asciiTheme="minorHAnsi" w:hAnsiTheme="minorHAnsi" w:cstheme="minorHAnsi"/>
          <w:sz w:val="20"/>
          <w:szCs w:val="20"/>
        </w:rPr>
        <w:t xml:space="preserve"> </w:t>
      </w:r>
      <w:r w:rsidR="008D47D1" w:rsidRPr="0093399A">
        <w:rPr>
          <w:rFonts w:asciiTheme="minorHAnsi" w:hAnsiTheme="minorHAnsi" w:cstheme="minorHAnsi"/>
          <w:sz w:val="20"/>
          <w:szCs w:val="20"/>
        </w:rPr>
        <w:t>wg ekonomicznych grup wiekowych</w:t>
      </w:r>
      <w:bookmarkEnd w:id="143"/>
    </w:p>
    <w:tbl>
      <w:tblPr>
        <w:tblW w:w="9330" w:type="dxa"/>
        <w:jc w:val="center"/>
        <w:tblLook w:val="04A0" w:firstRow="1" w:lastRow="0" w:firstColumn="1" w:lastColumn="0" w:noHBand="0" w:noVBand="1"/>
      </w:tblPr>
      <w:tblGrid>
        <w:gridCol w:w="2810"/>
        <w:gridCol w:w="1140"/>
        <w:gridCol w:w="1140"/>
        <w:gridCol w:w="1140"/>
        <w:gridCol w:w="1140"/>
        <w:gridCol w:w="980"/>
        <w:gridCol w:w="980"/>
      </w:tblGrid>
      <w:tr w:rsidR="00820024" w:rsidRPr="0093399A" w14:paraId="2ED5506D" w14:textId="77777777" w:rsidTr="0093399A">
        <w:trPr>
          <w:trHeight w:val="288"/>
          <w:jc w:val="center"/>
        </w:trPr>
        <w:tc>
          <w:tcPr>
            <w:tcW w:w="281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2FB56280" w14:textId="335E087A" w:rsidR="00820024" w:rsidRPr="0093399A" w:rsidRDefault="0093399A" w:rsidP="00A81CCB">
            <w:pPr>
              <w:spacing w:after="0" w:line="240" w:lineRule="auto"/>
              <w:jc w:val="center"/>
              <w:rPr>
                <w:rFonts w:ascii="Calibri" w:eastAsia="Times New Roman" w:hAnsi="Calibri" w:cs="Calibri"/>
                <w:b/>
                <w:bCs/>
                <w:lang w:val="en-US"/>
              </w:rPr>
            </w:pPr>
            <w:proofErr w:type="spellStart"/>
            <w:r>
              <w:rPr>
                <w:rFonts w:ascii="Calibri" w:eastAsia="Times New Roman" w:hAnsi="Calibri" w:cs="Calibri"/>
                <w:b/>
                <w:bCs/>
                <w:lang w:val="en-US"/>
              </w:rPr>
              <w:t>Wyszczególnienie</w:t>
            </w:r>
            <w:proofErr w:type="spellEnd"/>
          </w:p>
        </w:tc>
        <w:tc>
          <w:tcPr>
            <w:tcW w:w="11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C90A137" w14:textId="77777777" w:rsidR="00820024" w:rsidRPr="0093399A" w:rsidRDefault="00820024" w:rsidP="00A81CCB">
            <w:pPr>
              <w:spacing w:after="0" w:line="240" w:lineRule="auto"/>
              <w:jc w:val="center"/>
              <w:rPr>
                <w:rFonts w:ascii="Calibri" w:eastAsia="Times New Roman" w:hAnsi="Calibri" w:cs="Calibri"/>
                <w:b/>
                <w:bCs/>
                <w:lang w:val="en-US"/>
              </w:rPr>
            </w:pPr>
            <w:r w:rsidRPr="0093399A">
              <w:rPr>
                <w:rFonts w:ascii="Calibri" w:eastAsia="Times New Roman" w:hAnsi="Calibri" w:cs="Calibri"/>
                <w:b/>
                <w:bCs/>
                <w:lang w:val="en-US"/>
              </w:rPr>
              <w:t>2016</w:t>
            </w:r>
          </w:p>
        </w:tc>
        <w:tc>
          <w:tcPr>
            <w:tcW w:w="11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3859738" w14:textId="77777777" w:rsidR="00820024" w:rsidRPr="0093399A" w:rsidRDefault="00820024" w:rsidP="00A81CCB">
            <w:pPr>
              <w:spacing w:after="0" w:line="240" w:lineRule="auto"/>
              <w:jc w:val="center"/>
              <w:rPr>
                <w:rFonts w:ascii="Calibri" w:eastAsia="Times New Roman" w:hAnsi="Calibri" w:cs="Calibri"/>
                <w:b/>
                <w:bCs/>
                <w:lang w:val="en-US"/>
              </w:rPr>
            </w:pPr>
            <w:r w:rsidRPr="0093399A">
              <w:rPr>
                <w:rFonts w:ascii="Calibri" w:eastAsia="Times New Roman" w:hAnsi="Calibri" w:cs="Calibri"/>
                <w:b/>
                <w:bCs/>
                <w:lang w:val="en-US"/>
              </w:rPr>
              <w:t>2017</w:t>
            </w:r>
          </w:p>
        </w:tc>
        <w:tc>
          <w:tcPr>
            <w:tcW w:w="11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70709D3" w14:textId="77777777" w:rsidR="00820024" w:rsidRPr="0093399A" w:rsidRDefault="00820024" w:rsidP="00A81CCB">
            <w:pPr>
              <w:spacing w:after="0" w:line="240" w:lineRule="auto"/>
              <w:jc w:val="center"/>
              <w:rPr>
                <w:rFonts w:ascii="Calibri" w:eastAsia="Times New Roman" w:hAnsi="Calibri" w:cs="Calibri"/>
                <w:b/>
                <w:bCs/>
                <w:lang w:val="en-US"/>
              </w:rPr>
            </w:pPr>
            <w:r w:rsidRPr="0093399A">
              <w:rPr>
                <w:rFonts w:ascii="Calibri" w:eastAsia="Times New Roman" w:hAnsi="Calibri" w:cs="Calibri"/>
                <w:b/>
                <w:bCs/>
                <w:lang w:val="en-US"/>
              </w:rPr>
              <w:t>2018</w:t>
            </w:r>
          </w:p>
        </w:tc>
        <w:tc>
          <w:tcPr>
            <w:tcW w:w="11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410AC42" w14:textId="77777777" w:rsidR="00820024" w:rsidRPr="0093399A" w:rsidRDefault="00820024" w:rsidP="00A81CCB">
            <w:pPr>
              <w:spacing w:after="0" w:line="240" w:lineRule="auto"/>
              <w:jc w:val="center"/>
              <w:rPr>
                <w:rFonts w:ascii="Calibri" w:eastAsia="Times New Roman" w:hAnsi="Calibri" w:cs="Calibri"/>
                <w:b/>
                <w:bCs/>
                <w:lang w:val="en-US"/>
              </w:rPr>
            </w:pPr>
            <w:r w:rsidRPr="0093399A">
              <w:rPr>
                <w:rFonts w:ascii="Calibri" w:eastAsia="Times New Roman" w:hAnsi="Calibri" w:cs="Calibri"/>
                <w:b/>
                <w:bCs/>
                <w:lang w:val="en-US"/>
              </w:rPr>
              <w:t>2019</w:t>
            </w:r>
          </w:p>
        </w:tc>
        <w:tc>
          <w:tcPr>
            <w:tcW w:w="9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EAD3A31" w14:textId="77777777" w:rsidR="00820024" w:rsidRPr="0093399A" w:rsidRDefault="00820024" w:rsidP="00A81CCB">
            <w:pPr>
              <w:spacing w:after="0" w:line="240" w:lineRule="auto"/>
              <w:jc w:val="center"/>
              <w:rPr>
                <w:rFonts w:ascii="Calibri" w:eastAsia="Times New Roman" w:hAnsi="Calibri" w:cs="Calibri"/>
                <w:b/>
                <w:bCs/>
                <w:lang w:val="en-US"/>
              </w:rPr>
            </w:pPr>
            <w:r w:rsidRPr="0093399A">
              <w:rPr>
                <w:rFonts w:ascii="Calibri" w:eastAsia="Times New Roman" w:hAnsi="Calibri" w:cs="Calibri"/>
                <w:b/>
                <w:bCs/>
                <w:lang w:val="en-US"/>
              </w:rPr>
              <w:t>2020</w:t>
            </w:r>
          </w:p>
        </w:tc>
        <w:tc>
          <w:tcPr>
            <w:tcW w:w="9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69E37F3" w14:textId="77777777" w:rsidR="00820024" w:rsidRPr="0093399A" w:rsidRDefault="00820024" w:rsidP="00A81CCB">
            <w:pPr>
              <w:spacing w:after="0" w:line="240" w:lineRule="auto"/>
              <w:jc w:val="center"/>
              <w:rPr>
                <w:rFonts w:ascii="Calibri" w:eastAsia="Times New Roman" w:hAnsi="Calibri" w:cs="Calibri"/>
                <w:b/>
                <w:bCs/>
                <w:lang w:val="en-US"/>
              </w:rPr>
            </w:pPr>
            <w:r w:rsidRPr="0093399A">
              <w:rPr>
                <w:rFonts w:ascii="Calibri" w:eastAsia="Times New Roman" w:hAnsi="Calibri" w:cs="Calibri"/>
                <w:b/>
                <w:bCs/>
                <w:lang w:val="en-US"/>
              </w:rPr>
              <w:t>2021</w:t>
            </w:r>
          </w:p>
        </w:tc>
      </w:tr>
      <w:tr w:rsidR="00820024" w:rsidRPr="0093399A" w14:paraId="630FE553" w14:textId="77777777" w:rsidTr="00820024">
        <w:trPr>
          <w:trHeight w:val="288"/>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487B35D8" w14:textId="77777777" w:rsidR="00820024" w:rsidRPr="0093399A" w:rsidRDefault="00820024" w:rsidP="00A81CCB">
            <w:pPr>
              <w:spacing w:after="0" w:line="240" w:lineRule="auto"/>
              <w:jc w:val="center"/>
              <w:rPr>
                <w:rFonts w:ascii="Calibri" w:eastAsia="Times New Roman" w:hAnsi="Calibri" w:cs="Calibri"/>
                <w:lang w:val="en-US"/>
              </w:rPr>
            </w:pPr>
            <w:proofErr w:type="spellStart"/>
            <w:r w:rsidRPr="0093399A">
              <w:rPr>
                <w:rFonts w:ascii="Calibri" w:eastAsia="Times New Roman" w:hAnsi="Calibri" w:cs="Calibri"/>
                <w:lang w:val="en-US"/>
              </w:rPr>
              <w:t>Ogółem</w:t>
            </w:r>
            <w:proofErr w:type="spellEnd"/>
            <w:r w:rsidRPr="0093399A">
              <w:rPr>
                <w:rFonts w:ascii="Calibri" w:eastAsia="Times New Roman" w:hAnsi="Calibri" w:cs="Calibri"/>
                <w:lang w:val="en-US"/>
              </w:rPr>
              <w:t xml:space="preserve"> </w:t>
            </w:r>
          </w:p>
        </w:tc>
        <w:tc>
          <w:tcPr>
            <w:tcW w:w="1140" w:type="dxa"/>
            <w:tcBorders>
              <w:top w:val="nil"/>
              <w:left w:val="nil"/>
              <w:bottom w:val="single" w:sz="4" w:space="0" w:color="auto"/>
              <w:right w:val="single" w:sz="4" w:space="0" w:color="auto"/>
            </w:tcBorders>
            <w:shd w:val="clear" w:color="auto" w:fill="auto"/>
            <w:noWrap/>
            <w:vAlign w:val="center"/>
            <w:hideMark/>
          </w:tcPr>
          <w:p w14:paraId="39CD8DEA"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16,379</w:t>
            </w:r>
          </w:p>
        </w:tc>
        <w:tc>
          <w:tcPr>
            <w:tcW w:w="1140" w:type="dxa"/>
            <w:tcBorders>
              <w:top w:val="nil"/>
              <w:left w:val="nil"/>
              <w:bottom w:val="single" w:sz="4" w:space="0" w:color="auto"/>
              <w:right w:val="single" w:sz="4" w:space="0" w:color="auto"/>
            </w:tcBorders>
            <w:shd w:val="clear" w:color="auto" w:fill="auto"/>
            <w:noWrap/>
            <w:vAlign w:val="center"/>
            <w:hideMark/>
          </w:tcPr>
          <w:p w14:paraId="1DCA19CF"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16,290</w:t>
            </w:r>
          </w:p>
        </w:tc>
        <w:tc>
          <w:tcPr>
            <w:tcW w:w="1140" w:type="dxa"/>
            <w:tcBorders>
              <w:top w:val="nil"/>
              <w:left w:val="nil"/>
              <w:bottom w:val="single" w:sz="4" w:space="0" w:color="auto"/>
              <w:right w:val="single" w:sz="4" w:space="0" w:color="auto"/>
            </w:tcBorders>
            <w:shd w:val="clear" w:color="auto" w:fill="auto"/>
            <w:noWrap/>
            <w:vAlign w:val="center"/>
            <w:hideMark/>
          </w:tcPr>
          <w:p w14:paraId="6D4CDED5"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16,210</w:t>
            </w:r>
          </w:p>
        </w:tc>
        <w:tc>
          <w:tcPr>
            <w:tcW w:w="1140" w:type="dxa"/>
            <w:tcBorders>
              <w:top w:val="nil"/>
              <w:left w:val="nil"/>
              <w:bottom w:val="single" w:sz="4" w:space="0" w:color="auto"/>
              <w:right w:val="single" w:sz="4" w:space="0" w:color="auto"/>
            </w:tcBorders>
            <w:shd w:val="clear" w:color="auto" w:fill="auto"/>
            <w:noWrap/>
            <w:vAlign w:val="center"/>
            <w:hideMark/>
          </w:tcPr>
          <w:p w14:paraId="390D79E8"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16,118</w:t>
            </w:r>
          </w:p>
        </w:tc>
        <w:tc>
          <w:tcPr>
            <w:tcW w:w="980" w:type="dxa"/>
            <w:tcBorders>
              <w:top w:val="nil"/>
              <w:left w:val="nil"/>
              <w:bottom w:val="single" w:sz="4" w:space="0" w:color="auto"/>
              <w:right w:val="single" w:sz="4" w:space="0" w:color="auto"/>
            </w:tcBorders>
            <w:shd w:val="clear" w:color="auto" w:fill="auto"/>
            <w:noWrap/>
            <w:vAlign w:val="center"/>
            <w:hideMark/>
          </w:tcPr>
          <w:p w14:paraId="550A7BBE"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16,019</w:t>
            </w:r>
          </w:p>
        </w:tc>
        <w:tc>
          <w:tcPr>
            <w:tcW w:w="980" w:type="dxa"/>
            <w:tcBorders>
              <w:top w:val="nil"/>
              <w:left w:val="nil"/>
              <w:bottom w:val="single" w:sz="4" w:space="0" w:color="auto"/>
              <w:right w:val="single" w:sz="4" w:space="0" w:color="auto"/>
            </w:tcBorders>
            <w:shd w:val="clear" w:color="auto" w:fill="auto"/>
            <w:noWrap/>
            <w:vAlign w:val="bottom"/>
            <w:hideMark/>
          </w:tcPr>
          <w:p w14:paraId="0E3A0649" w14:textId="77777777" w:rsidR="00820024" w:rsidRPr="0093399A" w:rsidRDefault="00820024" w:rsidP="00A81CCB">
            <w:pPr>
              <w:spacing w:after="0" w:line="240" w:lineRule="auto"/>
              <w:jc w:val="center"/>
              <w:rPr>
                <w:rFonts w:ascii="Calibri" w:eastAsia="Times New Roman" w:hAnsi="Calibri" w:cs="Calibri"/>
                <w:color w:val="000000"/>
                <w:lang w:val="en-US"/>
              </w:rPr>
            </w:pPr>
            <w:r w:rsidRPr="0093399A">
              <w:rPr>
                <w:rFonts w:ascii="Calibri" w:eastAsia="Times New Roman" w:hAnsi="Calibri" w:cs="Calibri"/>
                <w:color w:val="000000"/>
                <w:lang w:val="en-US"/>
              </w:rPr>
              <w:t>15,875</w:t>
            </w:r>
          </w:p>
        </w:tc>
      </w:tr>
      <w:tr w:rsidR="00820024" w:rsidRPr="0093399A" w14:paraId="537278F2" w14:textId="77777777" w:rsidTr="0093399A">
        <w:trPr>
          <w:trHeight w:val="288"/>
          <w:jc w:val="center"/>
        </w:trPr>
        <w:tc>
          <w:tcPr>
            <w:tcW w:w="281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73DD93F1" w14:textId="77777777" w:rsidR="00820024" w:rsidRPr="0093399A" w:rsidRDefault="00820024" w:rsidP="00A81CCB">
            <w:pPr>
              <w:spacing w:after="0" w:line="240" w:lineRule="auto"/>
              <w:jc w:val="center"/>
              <w:rPr>
                <w:rFonts w:ascii="Calibri" w:eastAsia="Times New Roman" w:hAnsi="Calibri" w:cs="Calibri"/>
                <w:lang w:val="en-US"/>
              </w:rPr>
            </w:pPr>
            <w:proofErr w:type="spellStart"/>
            <w:r w:rsidRPr="0093399A">
              <w:rPr>
                <w:rFonts w:ascii="Calibri" w:eastAsia="Times New Roman" w:hAnsi="Calibri" w:cs="Calibri"/>
                <w:lang w:val="en-US"/>
              </w:rPr>
              <w:t>Kobiet</w:t>
            </w:r>
            <w:proofErr w:type="spellEnd"/>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168168E2"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8,409</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7DA161F7"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8,343</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333845F4"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8,302</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10E079FC"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8,234</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EB471F2"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8,182</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3B8409A3" w14:textId="77777777" w:rsidR="00820024" w:rsidRPr="0093399A" w:rsidRDefault="00820024" w:rsidP="00A81CCB">
            <w:pPr>
              <w:spacing w:after="0" w:line="240" w:lineRule="auto"/>
              <w:jc w:val="center"/>
              <w:rPr>
                <w:rFonts w:ascii="Calibri" w:eastAsia="Times New Roman" w:hAnsi="Calibri" w:cs="Calibri"/>
                <w:color w:val="000000"/>
                <w:lang w:val="en-US"/>
              </w:rPr>
            </w:pPr>
            <w:r w:rsidRPr="0093399A">
              <w:rPr>
                <w:rFonts w:ascii="Calibri" w:eastAsia="Times New Roman" w:hAnsi="Calibri" w:cs="Calibri"/>
                <w:color w:val="000000"/>
                <w:lang w:val="en-US"/>
              </w:rPr>
              <w:t>8,124</w:t>
            </w:r>
          </w:p>
        </w:tc>
      </w:tr>
      <w:tr w:rsidR="00820024" w:rsidRPr="0093399A" w14:paraId="2D95C2C9" w14:textId="77777777" w:rsidTr="00820024">
        <w:trPr>
          <w:trHeight w:val="288"/>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6996C7BC" w14:textId="77777777" w:rsidR="00820024" w:rsidRPr="0093399A" w:rsidRDefault="00820024" w:rsidP="00A81CCB">
            <w:pPr>
              <w:spacing w:after="0" w:line="240" w:lineRule="auto"/>
              <w:jc w:val="center"/>
              <w:rPr>
                <w:rFonts w:ascii="Calibri" w:eastAsia="Times New Roman" w:hAnsi="Calibri" w:cs="Calibri"/>
                <w:lang w:val="en-US"/>
              </w:rPr>
            </w:pPr>
            <w:proofErr w:type="spellStart"/>
            <w:r w:rsidRPr="0093399A">
              <w:rPr>
                <w:rFonts w:ascii="Calibri" w:eastAsia="Times New Roman" w:hAnsi="Calibri" w:cs="Calibri"/>
                <w:lang w:val="en-US"/>
              </w:rPr>
              <w:t>Mężczyzn</w:t>
            </w:r>
            <w:proofErr w:type="spellEnd"/>
          </w:p>
        </w:tc>
        <w:tc>
          <w:tcPr>
            <w:tcW w:w="1140" w:type="dxa"/>
            <w:tcBorders>
              <w:top w:val="nil"/>
              <w:left w:val="nil"/>
              <w:bottom w:val="single" w:sz="4" w:space="0" w:color="auto"/>
              <w:right w:val="single" w:sz="4" w:space="0" w:color="auto"/>
            </w:tcBorders>
            <w:shd w:val="clear" w:color="auto" w:fill="auto"/>
            <w:noWrap/>
            <w:vAlign w:val="bottom"/>
            <w:hideMark/>
          </w:tcPr>
          <w:p w14:paraId="58795FBF"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7,970</w:t>
            </w:r>
          </w:p>
        </w:tc>
        <w:tc>
          <w:tcPr>
            <w:tcW w:w="1140" w:type="dxa"/>
            <w:tcBorders>
              <w:top w:val="nil"/>
              <w:left w:val="nil"/>
              <w:bottom w:val="single" w:sz="4" w:space="0" w:color="auto"/>
              <w:right w:val="single" w:sz="4" w:space="0" w:color="auto"/>
            </w:tcBorders>
            <w:shd w:val="clear" w:color="auto" w:fill="auto"/>
            <w:noWrap/>
            <w:vAlign w:val="bottom"/>
            <w:hideMark/>
          </w:tcPr>
          <w:p w14:paraId="435B042B"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7,947</w:t>
            </w:r>
          </w:p>
        </w:tc>
        <w:tc>
          <w:tcPr>
            <w:tcW w:w="1140" w:type="dxa"/>
            <w:tcBorders>
              <w:top w:val="nil"/>
              <w:left w:val="nil"/>
              <w:bottom w:val="single" w:sz="4" w:space="0" w:color="auto"/>
              <w:right w:val="single" w:sz="4" w:space="0" w:color="auto"/>
            </w:tcBorders>
            <w:shd w:val="clear" w:color="auto" w:fill="auto"/>
            <w:noWrap/>
            <w:vAlign w:val="bottom"/>
            <w:hideMark/>
          </w:tcPr>
          <w:p w14:paraId="15BBC109"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7,908</w:t>
            </w:r>
          </w:p>
        </w:tc>
        <w:tc>
          <w:tcPr>
            <w:tcW w:w="1140" w:type="dxa"/>
            <w:tcBorders>
              <w:top w:val="nil"/>
              <w:left w:val="nil"/>
              <w:bottom w:val="single" w:sz="4" w:space="0" w:color="auto"/>
              <w:right w:val="single" w:sz="4" w:space="0" w:color="auto"/>
            </w:tcBorders>
            <w:shd w:val="clear" w:color="auto" w:fill="auto"/>
            <w:noWrap/>
            <w:vAlign w:val="bottom"/>
            <w:hideMark/>
          </w:tcPr>
          <w:p w14:paraId="5EE940D2"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7,884</w:t>
            </w:r>
          </w:p>
        </w:tc>
        <w:tc>
          <w:tcPr>
            <w:tcW w:w="980" w:type="dxa"/>
            <w:tcBorders>
              <w:top w:val="nil"/>
              <w:left w:val="nil"/>
              <w:bottom w:val="single" w:sz="4" w:space="0" w:color="auto"/>
              <w:right w:val="single" w:sz="4" w:space="0" w:color="auto"/>
            </w:tcBorders>
            <w:shd w:val="clear" w:color="auto" w:fill="auto"/>
            <w:noWrap/>
            <w:vAlign w:val="bottom"/>
            <w:hideMark/>
          </w:tcPr>
          <w:p w14:paraId="3568AE3A"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7,837</w:t>
            </w:r>
          </w:p>
        </w:tc>
        <w:tc>
          <w:tcPr>
            <w:tcW w:w="980" w:type="dxa"/>
            <w:tcBorders>
              <w:top w:val="nil"/>
              <w:left w:val="nil"/>
              <w:bottom w:val="single" w:sz="4" w:space="0" w:color="auto"/>
              <w:right w:val="single" w:sz="4" w:space="0" w:color="auto"/>
            </w:tcBorders>
            <w:shd w:val="clear" w:color="auto" w:fill="auto"/>
            <w:noWrap/>
            <w:vAlign w:val="bottom"/>
            <w:hideMark/>
          </w:tcPr>
          <w:p w14:paraId="0BF0BD2B" w14:textId="77777777" w:rsidR="00820024" w:rsidRPr="0093399A" w:rsidRDefault="00820024" w:rsidP="00A81CCB">
            <w:pPr>
              <w:spacing w:after="0" w:line="240" w:lineRule="auto"/>
              <w:jc w:val="center"/>
              <w:rPr>
                <w:rFonts w:ascii="Calibri" w:eastAsia="Times New Roman" w:hAnsi="Calibri" w:cs="Calibri"/>
                <w:color w:val="000000"/>
                <w:lang w:val="en-US"/>
              </w:rPr>
            </w:pPr>
            <w:r w:rsidRPr="0093399A">
              <w:rPr>
                <w:rFonts w:ascii="Calibri" w:eastAsia="Times New Roman" w:hAnsi="Calibri" w:cs="Calibri"/>
                <w:color w:val="000000"/>
                <w:lang w:val="en-US"/>
              </w:rPr>
              <w:t>7,751</w:t>
            </w:r>
          </w:p>
        </w:tc>
      </w:tr>
      <w:tr w:rsidR="00820024" w:rsidRPr="0093399A" w14:paraId="54ACC60B" w14:textId="77777777" w:rsidTr="0093399A">
        <w:trPr>
          <w:trHeight w:val="576"/>
          <w:jc w:val="center"/>
        </w:trPr>
        <w:tc>
          <w:tcPr>
            <w:tcW w:w="281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655E5A48" w14:textId="77777777" w:rsidR="00820024" w:rsidRPr="0093399A" w:rsidRDefault="00820024" w:rsidP="00A81CCB">
            <w:pPr>
              <w:spacing w:after="0" w:line="240" w:lineRule="auto"/>
              <w:jc w:val="center"/>
              <w:rPr>
                <w:rFonts w:ascii="Calibri" w:eastAsia="Times New Roman" w:hAnsi="Calibri" w:cs="Calibri"/>
              </w:rPr>
            </w:pPr>
            <w:r w:rsidRPr="0093399A">
              <w:rPr>
                <w:rFonts w:ascii="Calibri" w:eastAsia="Times New Roman" w:hAnsi="Calibri" w:cs="Calibri"/>
              </w:rPr>
              <w:t>w wieku przedprodukcyjnym - 14 lat i mniej w tym</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6FBA5E03"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2,044</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5BB57B78"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2,014</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5C4E9777"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1,986</w:t>
            </w:r>
          </w:p>
        </w:tc>
        <w:tc>
          <w:tcPr>
            <w:tcW w:w="1140" w:type="dxa"/>
            <w:tcBorders>
              <w:top w:val="nil"/>
              <w:left w:val="nil"/>
              <w:bottom w:val="single" w:sz="4" w:space="0" w:color="auto"/>
              <w:right w:val="single" w:sz="4" w:space="0" w:color="auto"/>
            </w:tcBorders>
            <w:shd w:val="clear" w:color="auto" w:fill="E2EFD9" w:themeFill="accent6" w:themeFillTint="33"/>
            <w:noWrap/>
            <w:vAlign w:val="center"/>
            <w:hideMark/>
          </w:tcPr>
          <w:p w14:paraId="4E158726"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1,984</w:t>
            </w:r>
          </w:p>
        </w:tc>
        <w:tc>
          <w:tcPr>
            <w:tcW w:w="980" w:type="dxa"/>
            <w:tcBorders>
              <w:top w:val="nil"/>
              <w:left w:val="nil"/>
              <w:bottom w:val="single" w:sz="4" w:space="0" w:color="auto"/>
              <w:right w:val="single" w:sz="4" w:space="0" w:color="auto"/>
            </w:tcBorders>
            <w:shd w:val="clear" w:color="auto" w:fill="E2EFD9" w:themeFill="accent6" w:themeFillTint="33"/>
            <w:noWrap/>
            <w:vAlign w:val="center"/>
            <w:hideMark/>
          </w:tcPr>
          <w:p w14:paraId="2AEE8B42"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1,974</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1C611D46" w14:textId="77777777" w:rsidR="00820024" w:rsidRPr="0093399A" w:rsidRDefault="00820024" w:rsidP="00A81CCB">
            <w:pPr>
              <w:spacing w:after="0" w:line="240" w:lineRule="auto"/>
              <w:jc w:val="center"/>
              <w:rPr>
                <w:rFonts w:ascii="Calibri" w:eastAsia="Times New Roman" w:hAnsi="Calibri" w:cs="Calibri"/>
                <w:color w:val="000000"/>
                <w:lang w:val="en-US"/>
              </w:rPr>
            </w:pPr>
            <w:r w:rsidRPr="0093399A">
              <w:rPr>
                <w:rFonts w:ascii="Calibri" w:eastAsia="Times New Roman" w:hAnsi="Calibri" w:cs="Calibri"/>
                <w:color w:val="000000"/>
                <w:lang w:val="en-US"/>
              </w:rPr>
              <w:t>1,933</w:t>
            </w:r>
          </w:p>
        </w:tc>
      </w:tr>
      <w:tr w:rsidR="00820024" w:rsidRPr="0093399A" w14:paraId="02DB20DD" w14:textId="77777777" w:rsidTr="00820024">
        <w:trPr>
          <w:trHeight w:val="288"/>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03367602" w14:textId="77777777" w:rsidR="00820024" w:rsidRPr="0093399A" w:rsidRDefault="00820024" w:rsidP="00A81CCB">
            <w:pPr>
              <w:spacing w:after="0" w:line="240" w:lineRule="auto"/>
              <w:jc w:val="center"/>
              <w:rPr>
                <w:rFonts w:ascii="Calibri" w:eastAsia="Times New Roman" w:hAnsi="Calibri" w:cs="Calibri"/>
                <w:lang w:val="en-US"/>
              </w:rPr>
            </w:pPr>
            <w:proofErr w:type="spellStart"/>
            <w:r w:rsidRPr="0093399A">
              <w:rPr>
                <w:rFonts w:ascii="Calibri" w:eastAsia="Times New Roman" w:hAnsi="Calibri" w:cs="Calibri"/>
                <w:lang w:val="en-US"/>
              </w:rPr>
              <w:t>Kobiet</w:t>
            </w:r>
            <w:proofErr w:type="spellEnd"/>
          </w:p>
        </w:tc>
        <w:tc>
          <w:tcPr>
            <w:tcW w:w="1140" w:type="dxa"/>
            <w:tcBorders>
              <w:top w:val="nil"/>
              <w:left w:val="nil"/>
              <w:bottom w:val="single" w:sz="4" w:space="0" w:color="auto"/>
              <w:right w:val="single" w:sz="4" w:space="0" w:color="auto"/>
            </w:tcBorders>
            <w:shd w:val="clear" w:color="auto" w:fill="auto"/>
            <w:noWrap/>
            <w:vAlign w:val="bottom"/>
            <w:hideMark/>
          </w:tcPr>
          <w:p w14:paraId="5B59CE51"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974</w:t>
            </w:r>
          </w:p>
        </w:tc>
        <w:tc>
          <w:tcPr>
            <w:tcW w:w="1140" w:type="dxa"/>
            <w:tcBorders>
              <w:top w:val="nil"/>
              <w:left w:val="nil"/>
              <w:bottom w:val="single" w:sz="4" w:space="0" w:color="auto"/>
              <w:right w:val="single" w:sz="4" w:space="0" w:color="auto"/>
            </w:tcBorders>
            <w:shd w:val="clear" w:color="auto" w:fill="auto"/>
            <w:noWrap/>
            <w:vAlign w:val="bottom"/>
            <w:hideMark/>
          </w:tcPr>
          <w:p w14:paraId="1F4CDDFC"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956</w:t>
            </w:r>
          </w:p>
        </w:tc>
        <w:tc>
          <w:tcPr>
            <w:tcW w:w="1140" w:type="dxa"/>
            <w:tcBorders>
              <w:top w:val="nil"/>
              <w:left w:val="nil"/>
              <w:bottom w:val="single" w:sz="4" w:space="0" w:color="auto"/>
              <w:right w:val="single" w:sz="4" w:space="0" w:color="auto"/>
            </w:tcBorders>
            <w:shd w:val="clear" w:color="auto" w:fill="auto"/>
            <w:noWrap/>
            <w:vAlign w:val="bottom"/>
            <w:hideMark/>
          </w:tcPr>
          <w:p w14:paraId="62ECCDE2"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939</w:t>
            </w:r>
          </w:p>
        </w:tc>
        <w:tc>
          <w:tcPr>
            <w:tcW w:w="1140" w:type="dxa"/>
            <w:tcBorders>
              <w:top w:val="nil"/>
              <w:left w:val="nil"/>
              <w:bottom w:val="single" w:sz="4" w:space="0" w:color="auto"/>
              <w:right w:val="single" w:sz="4" w:space="0" w:color="auto"/>
            </w:tcBorders>
            <w:shd w:val="clear" w:color="auto" w:fill="auto"/>
            <w:noWrap/>
            <w:vAlign w:val="bottom"/>
            <w:hideMark/>
          </w:tcPr>
          <w:p w14:paraId="31A33FED"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930</w:t>
            </w:r>
          </w:p>
        </w:tc>
        <w:tc>
          <w:tcPr>
            <w:tcW w:w="980" w:type="dxa"/>
            <w:tcBorders>
              <w:top w:val="nil"/>
              <w:left w:val="nil"/>
              <w:bottom w:val="single" w:sz="4" w:space="0" w:color="auto"/>
              <w:right w:val="single" w:sz="4" w:space="0" w:color="auto"/>
            </w:tcBorders>
            <w:shd w:val="clear" w:color="auto" w:fill="auto"/>
            <w:noWrap/>
            <w:vAlign w:val="bottom"/>
            <w:hideMark/>
          </w:tcPr>
          <w:p w14:paraId="5ED8455B"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929</w:t>
            </w:r>
          </w:p>
        </w:tc>
        <w:tc>
          <w:tcPr>
            <w:tcW w:w="980" w:type="dxa"/>
            <w:tcBorders>
              <w:top w:val="nil"/>
              <w:left w:val="nil"/>
              <w:bottom w:val="single" w:sz="4" w:space="0" w:color="auto"/>
              <w:right w:val="single" w:sz="4" w:space="0" w:color="auto"/>
            </w:tcBorders>
            <w:shd w:val="clear" w:color="auto" w:fill="auto"/>
            <w:noWrap/>
            <w:vAlign w:val="bottom"/>
            <w:hideMark/>
          </w:tcPr>
          <w:p w14:paraId="29E9A13B" w14:textId="77777777" w:rsidR="00820024" w:rsidRPr="0093399A" w:rsidRDefault="00820024" w:rsidP="00A81CCB">
            <w:pPr>
              <w:spacing w:after="0" w:line="240" w:lineRule="auto"/>
              <w:jc w:val="center"/>
              <w:rPr>
                <w:rFonts w:ascii="Calibri" w:eastAsia="Times New Roman" w:hAnsi="Calibri" w:cs="Calibri"/>
                <w:color w:val="000000"/>
                <w:lang w:val="en-US"/>
              </w:rPr>
            </w:pPr>
            <w:r w:rsidRPr="0093399A">
              <w:rPr>
                <w:rFonts w:ascii="Calibri" w:eastAsia="Times New Roman" w:hAnsi="Calibri" w:cs="Calibri"/>
                <w:color w:val="000000"/>
                <w:lang w:val="en-US"/>
              </w:rPr>
              <w:t>930</w:t>
            </w:r>
          </w:p>
        </w:tc>
      </w:tr>
      <w:tr w:rsidR="00820024" w:rsidRPr="0093399A" w14:paraId="04A94921" w14:textId="77777777" w:rsidTr="0093399A">
        <w:trPr>
          <w:trHeight w:val="288"/>
          <w:jc w:val="center"/>
        </w:trPr>
        <w:tc>
          <w:tcPr>
            <w:tcW w:w="281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B887C41" w14:textId="77777777" w:rsidR="00820024" w:rsidRPr="0093399A" w:rsidRDefault="00820024" w:rsidP="00A81CCB">
            <w:pPr>
              <w:spacing w:after="0" w:line="240" w:lineRule="auto"/>
              <w:jc w:val="center"/>
              <w:rPr>
                <w:rFonts w:ascii="Calibri" w:eastAsia="Times New Roman" w:hAnsi="Calibri" w:cs="Calibri"/>
                <w:lang w:val="en-US"/>
              </w:rPr>
            </w:pPr>
            <w:proofErr w:type="spellStart"/>
            <w:r w:rsidRPr="0093399A">
              <w:rPr>
                <w:rFonts w:ascii="Calibri" w:eastAsia="Times New Roman" w:hAnsi="Calibri" w:cs="Calibri"/>
                <w:lang w:val="en-US"/>
              </w:rPr>
              <w:t>Mężczyzn</w:t>
            </w:r>
            <w:proofErr w:type="spellEnd"/>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2E138569"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1,070</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3DF1D5AD"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1,058</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019F2119"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1,047</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50C567FD"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1,054</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0333FAF"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1,045</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91EFBA9" w14:textId="77777777" w:rsidR="00820024" w:rsidRPr="0093399A" w:rsidRDefault="00820024" w:rsidP="00A81CCB">
            <w:pPr>
              <w:spacing w:after="0" w:line="240" w:lineRule="auto"/>
              <w:jc w:val="center"/>
              <w:rPr>
                <w:rFonts w:ascii="Calibri" w:eastAsia="Times New Roman" w:hAnsi="Calibri" w:cs="Calibri"/>
                <w:color w:val="000000"/>
                <w:lang w:val="en-US"/>
              </w:rPr>
            </w:pPr>
            <w:r w:rsidRPr="0093399A">
              <w:rPr>
                <w:rFonts w:ascii="Calibri" w:eastAsia="Times New Roman" w:hAnsi="Calibri" w:cs="Calibri"/>
                <w:color w:val="000000"/>
                <w:lang w:val="en-US"/>
              </w:rPr>
              <w:t>1,003</w:t>
            </w:r>
          </w:p>
        </w:tc>
      </w:tr>
      <w:tr w:rsidR="00820024" w:rsidRPr="0093399A" w14:paraId="63800586" w14:textId="77777777" w:rsidTr="00820024">
        <w:trPr>
          <w:trHeight w:val="576"/>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6D673C72" w14:textId="77777777" w:rsidR="00820024" w:rsidRPr="0093399A" w:rsidRDefault="00820024" w:rsidP="00A81CCB">
            <w:pPr>
              <w:spacing w:after="0" w:line="240" w:lineRule="auto"/>
              <w:jc w:val="center"/>
              <w:rPr>
                <w:rFonts w:ascii="Calibri" w:eastAsia="Times New Roman" w:hAnsi="Calibri" w:cs="Calibri"/>
              </w:rPr>
            </w:pPr>
            <w:r w:rsidRPr="0093399A">
              <w:rPr>
                <w:rFonts w:ascii="Calibri" w:eastAsia="Times New Roman" w:hAnsi="Calibri" w:cs="Calibri"/>
              </w:rPr>
              <w:t>w wieku produkcyjnym: 15-59 lat kobiety, 15-64 lata mężczyźni w tym:</w:t>
            </w:r>
          </w:p>
        </w:tc>
        <w:tc>
          <w:tcPr>
            <w:tcW w:w="1140" w:type="dxa"/>
            <w:tcBorders>
              <w:top w:val="nil"/>
              <w:left w:val="nil"/>
              <w:bottom w:val="single" w:sz="4" w:space="0" w:color="auto"/>
              <w:right w:val="single" w:sz="4" w:space="0" w:color="auto"/>
            </w:tcBorders>
            <w:shd w:val="clear" w:color="auto" w:fill="auto"/>
            <w:noWrap/>
            <w:vAlign w:val="center"/>
            <w:hideMark/>
          </w:tcPr>
          <w:p w14:paraId="2C86C9DE"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10,701</w:t>
            </w:r>
          </w:p>
        </w:tc>
        <w:tc>
          <w:tcPr>
            <w:tcW w:w="1140" w:type="dxa"/>
            <w:tcBorders>
              <w:top w:val="nil"/>
              <w:left w:val="nil"/>
              <w:bottom w:val="single" w:sz="4" w:space="0" w:color="auto"/>
              <w:right w:val="single" w:sz="4" w:space="0" w:color="auto"/>
            </w:tcBorders>
            <w:shd w:val="clear" w:color="auto" w:fill="auto"/>
            <w:noWrap/>
            <w:vAlign w:val="center"/>
            <w:hideMark/>
          </w:tcPr>
          <w:p w14:paraId="49FB0537"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10,565</w:t>
            </w:r>
          </w:p>
        </w:tc>
        <w:tc>
          <w:tcPr>
            <w:tcW w:w="1140" w:type="dxa"/>
            <w:tcBorders>
              <w:top w:val="nil"/>
              <w:left w:val="nil"/>
              <w:bottom w:val="single" w:sz="4" w:space="0" w:color="auto"/>
              <w:right w:val="single" w:sz="4" w:space="0" w:color="auto"/>
            </w:tcBorders>
            <w:shd w:val="clear" w:color="auto" w:fill="auto"/>
            <w:noWrap/>
            <w:vAlign w:val="center"/>
            <w:hideMark/>
          </w:tcPr>
          <w:p w14:paraId="3E03F855"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10,435</w:t>
            </w:r>
          </w:p>
        </w:tc>
        <w:tc>
          <w:tcPr>
            <w:tcW w:w="1140" w:type="dxa"/>
            <w:tcBorders>
              <w:top w:val="nil"/>
              <w:left w:val="nil"/>
              <w:bottom w:val="single" w:sz="4" w:space="0" w:color="auto"/>
              <w:right w:val="single" w:sz="4" w:space="0" w:color="auto"/>
            </w:tcBorders>
            <w:shd w:val="clear" w:color="auto" w:fill="auto"/>
            <w:noWrap/>
            <w:vAlign w:val="center"/>
            <w:hideMark/>
          </w:tcPr>
          <w:p w14:paraId="395A9731"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10,248</w:t>
            </w:r>
          </w:p>
        </w:tc>
        <w:tc>
          <w:tcPr>
            <w:tcW w:w="980" w:type="dxa"/>
            <w:tcBorders>
              <w:top w:val="nil"/>
              <w:left w:val="nil"/>
              <w:bottom w:val="single" w:sz="4" w:space="0" w:color="auto"/>
              <w:right w:val="single" w:sz="4" w:space="0" w:color="auto"/>
            </w:tcBorders>
            <w:shd w:val="clear" w:color="auto" w:fill="auto"/>
            <w:noWrap/>
            <w:vAlign w:val="center"/>
            <w:hideMark/>
          </w:tcPr>
          <w:p w14:paraId="6367031F"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10,099</w:t>
            </w:r>
          </w:p>
        </w:tc>
        <w:tc>
          <w:tcPr>
            <w:tcW w:w="980" w:type="dxa"/>
            <w:tcBorders>
              <w:top w:val="nil"/>
              <w:left w:val="nil"/>
              <w:bottom w:val="single" w:sz="4" w:space="0" w:color="auto"/>
              <w:right w:val="single" w:sz="4" w:space="0" w:color="auto"/>
            </w:tcBorders>
            <w:shd w:val="clear" w:color="auto" w:fill="auto"/>
            <w:noWrap/>
            <w:vAlign w:val="bottom"/>
            <w:hideMark/>
          </w:tcPr>
          <w:p w14:paraId="01EFB1AE" w14:textId="77777777" w:rsidR="00820024" w:rsidRPr="0093399A" w:rsidRDefault="00820024" w:rsidP="00A81CCB">
            <w:pPr>
              <w:spacing w:after="0" w:line="240" w:lineRule="auto"/>
              <w:rPr>
                <w:rFonts w:ascii="Calibri" w:eastAsia="Times New Roman" w:hAnsi="Calibri" w:cs="Calibri"/>
                <w:color w:val="000000"/>
                <w:lang w:val="en-US"/>
              </w:rPr>
            </w:pPr>
            <w:r w:rsidRPr="0093399A">
              <w:rPr>
                <w:rFonts w:ascii="Calibri" w:eastAsia="Times New Roman" w:hAnsi="Calibri" w:cs="Calibri"/>
                <w:color w:val="000000"/>
                <w:lang w:val="en-US"/>
              </w:rPr>
              <w:t>9,949</w:t>
            </w:r>
          </w:p>
        </w:tc>
      </w:tr>
      <w:tr w:rsidR="00820024" w:rsidRPr="0093399A" w14:paraId="57B06DBE" w14:textId="77777777" w:rsidTr="0093399A">
        <w:trPr>
          <w:trHeight w:val="288"/>
          <w:jc w:val="center"/>
        </w:trPr>
        <w:tc>
          <w:tcPr>
            <w:tcW w:w="281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160D10E" w14:textId="77777777" w:rsidR="00820024" w:rsidRPr="0093399A" w:rsidRDefault="00820024" w:rsidP="00A81CCB">
            <w:pPr>
              <w:spacing w:after="0" w:line="240" w:lineRule="auto"/>
              <w:jc w:val="center"/>
              <w:rPr>
                <w:rFonts w:ascii="Calibri" w:eastAsia="Times New Roman" w:hAnsi="Calibri" w:cs="Calibri"/>
                <w:lang w:val="en-US"/>
              </w:rPr>
            </w:pPr>
            <w:proofErr w:type="spellStart"/>
            <w:r w:rsidRPr="0093399A">
              <w:rPr>
                <w:rFonts w:ascii="Calibri" w:eastAsia="Times New Roman" w:hAnsi="Calibri" w:cs="Calibri"/>
                <w:lang w:val="en-US"/>
              </w:rPr>
              <w:t>Kobiet</w:t>
            </w:r>
            <w:proofErr w:type="spellEnd"/>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3A40DBBB"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4,977</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653A6003"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4,902</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0B822D15"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4,839</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1C0837E0"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4,748</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2545D87"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4,673</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7994ACA7" w14:textId="77777777" w:rsidR="00820024" w:rsidRPr="0093399A" w:rsidRDefault="00820024" w:rsidP="00A81CCB">
            <w:pPr>
              <w:spacing w:after="0" w:line="240" w:lineRule="auto"/>
              <w:jc w:val="center"/>
              <w:rPr>
                <w:rFonts w:ascii="Calibri" w:eastAsia="Times New Roman" w:hAnsi="Calibri" w:cs="Calibri"/>
                <w:color w:val="000000"/>
                <w:lang w:val="en-US"/>
              </w:rPr>
            </w:pPr>
            <w:r w:rsidRPr="0093399A">
              <w:rPr>
                <w:rFonts w:ascii="Calibri" w:eastAsia="Times New Roman" w:hAnsi="Calibri" w:cs="Calibri"/>
                <w:color w:val="000000"/>
                <w:lang w:val="en-US"/>
              </w:rPr>
              <w:t>4,613</w:t>
            </w:r>
          </w:p>
        </w:tc>
      </w:tr>
      <w:tr w:rsidR="00820024" w:rsidRPr="0093399A" w14:paraId="307D36D1" w14:textId="77777777" w:rsidTr="00820024">
        <w:trPr>
          <w:trHeight w:val="288"/>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266EF229" w14:textId="77777777" w:rsidR="00820024" w:rsidRPr="0093399A" w:rsidRDefault="00820024" w:rsidP="00A81CCB">
            <w:pPr>
              <w:spacing w:after="0" w:line="240" w:lineRule="auto"/>
              <w:jc w:val="center"/>
              <w:rPr>
                <w:rFonts w:ascii="Calibri" w:eastAsia="Times New Roman" w:hAnsi="Calibri" w:cs="Calibri"/>
                <w:lang w:val="en-US"/>
              </w:rPr>
            </w:pPr>
            <w:proofErr w:type="spellStart"/>
            <w:r w:rsidRPr="0093399A">
              <w:rPr>
                <w:rFonts w:ascii="Calibri" w:eastAsia="Times New Roman" w:hAnsi="Calibri" w:cs="Calibri"/>
                <w:lang w:val="en-US"/>
              </w:rPr>
              <w:t>Mężczyzn</w:t>
            </w:r>
            <w:proofErr w:type="spellEnd"/>
          </w:p>
        </w:tc>
        <w:tc>
          <w:tcPr>
            <w:tcW w:w="1140" w:type="dxa"/>
            <w:tcBorders>
              <w:top w:val="nil"/>
              <w:left w:val="nil"/>
              <w:bottom w:val="single" w:sz="4" w:space="0" w:color="auto"/>
              <w:right w:val="single" w:sz="4" w:space="0" w:color="auto"/>
            </w:tcBorders>
            <w:shd w:val="clear" w:color="auto" w:fill="auto"/>
            <w:noWrap/>
            <w:vAlign w:val="bottom"/>
            <w:hideMark/>
          </w:tcPr>
          <w:p w14:paraId="094CC419"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5,724</w:t>
            </w:r>
          </w:p>
        </w:tc>
        <w:tc>
          <w:tcPr>
            <w:tcW w:w="1140" w:type="dxa"/>
            <w:tcBorders>
              <w:top w:val="nil"/>
              <w:left w:val="nil"/>
              <w:bottom w:val="single" w:sz="4" w:space="0" w:color="auto"/>
              <w:right w:val="single" w:sz="4" w:space="0" w:color="auto"/>
            </w:tcBorders>
            <w:shd w:val="clear" w:color="auto" w:fill="auto"/>
            <w:noWrap/>
            <w:vAlign w:val="bottom"/>
            <w:hideMark/>
          </w:tcPr>
          <w:p w14:paraId="610BA535"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5,663</w:t>
            </w:r>
          </w:p>
        </w:tc>
        <w:tc>
          <w:tcPr>
            <w:tcW w:w="1140" w:type="dxa"/>
            <w:tcBorders>
              <w:top w:val="nil"/>
              <w:left w:val="nil"/>
              <w:bottom w:val="single" w:sz="4" w:space="0" w:color="auto"/>
              <w:right w:val="single" w:sz="4" w:space="0" w:color="auto"/>
            </w:tcBorders>
            <w:shd w:val="clear" w:color="auto" w:fill="auto"/>
            <w:noWrap/>
            <w:vAlign w:val="bottom"/>
            <w:hideMark/>
          </w:tcPr>
          <w:p w14:paraId="16CDCFF4"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5,596</w:t>
            </w:r>
          </w:p>
        </w:tc>
        <w:tc>
          <w:tcPr>
            <w:tcW w:w="1140" w:type="dxa"/>
            <w:tcBorders>
              <w:top w:val="nil"/>
              <w:left w:val="nil"/>
              <w:bottom w:val="single" w:sz="4" w:space="0" w:color="auto"/>
              <w:right w:val="single" w:sz="4" w:space="0" w:color="auto"/>
            </w:tcBorders>
            <w:shd w:val="clear" w:color="auto" w:fill="auto"/>
            <w:noWrap/>
            <w:vAlign w:val="bottom"/>
            <w:hideMark/>
          </w:tcPr>
          <w:p w14:paraId="70AF741E"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5,500</w:t>
            </w:r>
          </w:p>
        </w:tc>
        <w:tc>
          <w:tcPr>
            <w:tcW w:w="980" w:type="dxa"/>
            <w:tcBorders>
              <w:top w:val="nil"/>
              <w:left w:val="nil"/>
              <w:bottom w:val="single" w:sz="4" w:space="0" w:color="auto"/>
              <w:right w:val="single" w:sz="4" w:space="0" w:color="auto"/>
            </w:tcBorders>
            <w:shd w:val="clear" w:color="auto" w:fill="auto"/>
            <w:noWrap/>
            <w:vAlign w:val="bottom"/>
            <w:hideMark/>
          </w:tcPr>
          <w:p w14:paraId="160690BF"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5,426</w:t>
            </w:r>
          </w:p>
        </w:tc>
        <w:tc>
          <w:tcPr>
            <w:tcW w:w="980" w:type="dxa"/>
            <w:tcBorders>
              <w:top w:val="nil"/>
              <w:left w:val="nil"/>
              <w:bottom w:val="single" w:sz="4" w:space="0" w:color="auto"/>
              <w:right w:val="single" w:sz="4" w:space="0" w:color="auto"/>
            </w:tcBorders>
            <w:shd w:val="clear" w:color="auto" w:fill="auto"/>
            <w:noWrap/>
            <w:vAlign w:val="bottom"/>
            <w:hideMark/>
          </w:tcPr>
          <w:p w14:paraId="14EBADF4" w14:textId="77777777" w:rsidR="00820024" w:rsidRPr="0093399A" w:rsidRDefault="00820024" w:rsidP="00A81CCB">
            <w:pPr>
              <w:spacing w:after="0" w:line="240" w:lineRule="auto"/>
              <w:jc w:val="center"/>
              <w:rPr>
                <w:rFonts w:ascii="Calibri" w:eastAsia="Times New Roman" w:hAnsi="Calibri" w:cs="Calibri"/>
                <w:color w:val="000000"/>
                <w:lang w:val="en-US"/>
              </w:rPr>
            </w:pPr>
            <w:r w:rsidRPr="0093399A">
              <w:rPr>
                <w:rFonts w:ascii="Calibri" w:eastAsia="Times New Roman" w:hAnsi="Calibri" w:cs="Calibri"/>
                <w:color w:val="000000"/>
                <w:lang w:val="en-US"/>
              </w:rPr>
              <w:t>5,336</w:t>
            </w:r>
          </w:p>
        </w:tc>
      </w:tr>
      <w:tr w:rsidR="00820024" w:rsidRPr="0093399A" w14:paraId="5177B2D6" w14:textId="77777777" w:rsidTr="0093399A">
        <w:trPr>
          <w:trHeight w:val="288"/>
          <w:jc w:val="center"/>
        </w:trPr>
        <w:tc>
          <w:tcPr>
            <w:tcW w:w="281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EACCD36" w14:textId="77777777" w:rsidR="00820024" w:rsidRPr="0093399A" w:rsidRDefault="00820024" w:rsidP="00A81CCB">
            <w:pPr>
              <w:spacing w:after="0" w:line="240" w:lineRule="auto"/>
              <w:jc w:val="center"/>
              <w:rPr>
                <w:rFonts w:ascii="Calibri" w:eastAsia="Times New Roman" w:hAnsi="Calibri" w:cs="Calibri"/>
              </w:rPr>
            </w:pPr>
            <w:r w:rsidRPr="0093399A">
              <w:rPr>
                <w:rFonts w:ascii="Calibri" w:eastAsia="Times New Roman" w:hAnsi="Calibri" w:cs="Calibri"/>
              </w:rPr>
              <w:t>w wieku poprodukcyjnym w tym:</w:t>
            </w:r>
          </w:p>
        </w:tc>
        <w:tc>
          <w:tcPr>
            <w:tcW w:w="1140" w:type="dxa"/>
            <w:tcBorders>
              <w:top w:val="nil"/>
              <w:left w:val="nil"/>
              <w:bottom w:val="single" w:sz="4" w:space="0" w:color="auto"/>
              <w:right w:val="single" w:sz="4" w:space="0" w:color="auto"/>
            </w:tcBorders>
            <w:shd w:val="clear" w:color="auto" w:fill="E2EFD9" w:themeFill="accent6" w:themeFillTint="33"/>
            <w:vAlign w:val="center"/>
            <w:hideMark/>
          </w:tcPr>
          <w:p w14:paraId="56496FED"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3,634</w:t>
            </w:r>
          </w:p>
        </w:tc>
        <w:tc>
          <w:tcPr>
            <w:tcW w:w="1140" w:type="dxa"/>
            <w:tcBorders>
              <w:top w:val="nil"/>
              <w:left w:val="nil"/>
              <w:bottom w:val="single" w:sz="4" w:space="0" w:color="auto"/>
              <w:right w:val="single" w:sz="4" w:space="0" w:color="auto"/>
            </w:tcBorders>
            <w:shd w:val="clear" w:color="auto" w:fill="E2EFD9" w:themeFill="accent6" w:themeFillTint="33"/>
            <w:vAlign w:val="center"/>
            <w:hideMark/>
          </w:tcPr>
          <w:p w14:paraId="5A57B2BC"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3,711</w:t>
            </w:r>
          </w:p>
        </w:tc>
        <w:tc>
          <w:tcPr>
            <w:tcW w:w="1140" w:type="dxa"/>
            <w:tcBorders>
              <w:top w:val="nil"/>
              <w:left w:val="nil"/>
              <w:bottom w:val="single" w:sz="4" w:space="0" w:color="auto"/>
              <w:right w:val="single" w:sz="4" w:space="0" w:color="auto"/>
            </w:tcBorders>
            <w:shd w:val="clear" w:color="auto" w:fill="E2EFD9" w:themeFill="accent6" w:themeFillTint="33"/>
            <w:vAlign w:val="center"/>
            <w:hideMark/>
          </w:tcPr>
          <w:p w14:paraId="7170B5C1"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3,789</w:t>
            </w:r>
          </w:p>
        </w:tc>
        <w:tc>
          <w:tcPr>
            <w:tcW w:w="1140" w:type="dxa"/>
            <w:tcBorders>
              <w:top w:val="nil"/>
              <w:left w:val="nil"/>
              <w:bottom w:val="single" w:sz="4" w:space="0" w:color="auto"/>
              <w:right w:val="single" w:sz="4" w:space="0" w:color="auto"/>
            </w:tcBorders>
            <w:shd w:val="clear" w:color="auto" w:fill="E2EFD9" w:themeFill="accent6" w:themeFillTint="33"/>
            <w:vAlign w:val="center"/>
            <w:hideMark/>
          </w:tcPr>
          <w:p w14:paraId="0BF996B1"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3,886</w:t>
            </w:r>
          </w:p>
        </w:tc>
        <w:tc>
          <w:tcPr>
            <w:tcW w:w="980" w:type="dxa"/>
            <w:tcBorders>
              <w:top w:val="nil"/>
              <w:left w:val="nil"/>
              <w:bottom w:val="single" w:sz="4" w:space="0" w:color="auto"/>
              <w:right w:val="single" w:sz="4" w:space="0" w:color="auto"/>
            </w:tcBorders>
            <w:shd w:val="clear" w:color="auto" w:fill="E2EFD9" w:themeFill="accent6" w:themeFillTint="33"/>
            <w:vAlign w:val="center"/>
            <w:hideMark/>
          </w:tcPr>
          <w:p w14:paraId="0116B53C"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3,946</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5F33635C" w14:textId="77777777" w:rsidR="00820024" w:rsidRPr="0093399A" w:rsidRDefault="00820024" w:rsidP="00A81CCB">
            <w:pPr>
              <w:spacing w:after="0" w:line="240" w:lineRule="auto"/>
              <w:jc w:val="center"/>
              <w:rPr>
                <w:rFonts w:ascii="Calibri" w:eastAsia="Times New Roman" w:hAnsi="Calibri" w:cs="Calibri"/>
                <w:color w:val="000000"/>
                <w:lang w:val="en-US"/>
              </w:rPr>
            </w:pPr>
            <w:r w:rsidRPr="0093399A">
              <w:rPr>
                <w:rFonts w:ascii="Calibri" w:eastAsia="Times New Roman" w:hAnsi="Calibri" w:cs="Calibri"/>
                <w:color w:val="000000"/>
                <w:lang w:val="en-US"/>
              </w:rPr>
              <w:t>3,993</w:t>
            </w:r>
          </w:p>
        </w:tc>
      </w:tr>
      <w:tr w:rsidR="00820024" w:rsidRPr="0093399A" w14:paraId="76E79D4B" w14:textId="77777777" w:rsidTr="00820024">
        <w:trPr>
          <w:trHeight w:val="288"/>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7814AF0E" w14:textId="77777777" w:rsidR="00820024" w:rsidRPr="0093399A" w:rsidRDefault="00820024" w:rsidP="00A81CCB">
            <w:pPr>
              <w:spacing w:after="0" w:line="240" w:lineRule="auto"/>
              <w:jc w:val="center"/>
              <w:rPr>
                <w:rFonts w:ascii="Calibri" w:eastAsia="Times New Roman" w:hAnsi="Calibri" w:cs="Calibri"/>
                <w:lang w:val="en-US"/>
              </w:rPr>
            </w:pPr>
            <w:proofErr w:type="spellStart"/>
            <w:r w:rsidRPr="0093399A">
              <w:rPr>
                <w:rFonts w:ascii="Calibri" w:eastAsia="Times New Roman" w:hAnsi="Calibri" w:cs="Calibri"/>
                <w:lang w:val="en-US"/>
              </w:rPr>
              <w:t>Kobiet</w:t>
            </w:r>
            <w:proofErr w:type="spellEnd"/>
          </w:p>
        </w:tc>
        <w:tc>
          <w:tcPr>
            <w:tcW w:w="1140" w:type="dxa"/>
            <w:tcBorders>
              <w:top w:val="nil"/>
              <w:left w:val="nil"/>
              <w:bottom w:val="single" w:sz="4" w:space="0" w:color="auto"/>
              <w:right w:val="single" w:sz="4" w:space="0" w:color="auto"/>
            </w:tcBorders>
            <w:shd w:val="clear" w:color="auto" w:fill="auto"/>
            <w:noWrap/>
            <w:vAlign w:val="bottom"/>
            <w:hideMark/>
          </w:tcPr>
          <w:p w14:paraId="4C8C9AD4"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2,458</w:t>
            </w:r>
          </w:p>
        </w:tc>
        <w:tc>
          <w:tcPr>
            <w:tcW w:w="1140" w:type="dxa"/>
            <w:tcBorders>
              <w:top w:val="nil"/>
              <w:left w:val="nil"/>
              <w:bottom w:val="single" w:sz="4" w:space="0" w:color="auto"/>
              <w:right w:val="single" w:sz="4" w:space="0" w:color="auto"/>
            </w:tcBorders>
            <w:shd w:val="clear" w:color="auto" w:fill="auto"/>
            <w:noWrap/>
            <w:vAlign w:val="bottom"/>
            <w:hideMark/>
          </w:tcPr>
          <w:p w14:paraId="491CA2D6"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2,485</w:t>
            </w:r>
          </w:p>
        </w:tc>
        <w:tc>
          <w:tcPr>
            <w:tcW w:w="1140" w:type="dxa"/>
            <w:tcBorders>
              <w:top w:val="nil"/>
              <w:left w:val="nil"/>
              <w:bottom w:val="single" w:sz="4" w:space="0" w:color="auto"/>
              <w:right w:val="single" w:sz="4" w:space="0" w:color="auto"/>
            </w:tcBorders>
            <w:shd w:val="clear" w:color="auto" w:fill="auto"/>
            <w:noWrap/>
            <w:vAlign w:val="bottom"/>
            <w:hideMark/>
          </w:tcPr>
          <w:p w14:paraId="6A9FD431"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2,524</w:t>
            </w:r>
          </w:p>
        </w:tc>
        <w:tc>
          <w:tcPr>
            <w:tcW w:w="1140" w:type="dxa"/>
            <w:tcBorders>
              <w:top w:val="nil"/>
              <w:left w:val="nil"/>
              <w:bottom w:val="single" w:sz="4" w:space="0" w:color="auto"/>
              <w:right w:val="single" w:sz="4" w:space="0" w:color="auto"/>
            </w:tcBorders>
            <w:shd w:val="clear" w:color="auto" w:fill="auto"/>
            <w:noWrap/>
            <w:vAlign w:val="bottom"/>
            <w:hideMark/>
          </w:tcPr>
          <w:p w14:paraId="109C3D96"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2,556</w:t>
            </w:r>
          </w:p>
        </w:tc>
        <w:tc>
          <w:tcPr>
            <w:tcW w:w="980" w:type="dxa"/>
            <w:tcBorders>
              <w:top w:val="nil"/>
              <w:left w:val="nil"/>
              <w:bottom w:val="single" w:sz="4" w:space="0" w:color="auto"/>
              <w:right w:val="single" w:sz="4" w:space="0" w:color="auto"/>
            </w:tcBorders>
            <w:shd w:val="clear" w:color="auto" w:fill="auto"/>
            <w:noWrap/>
            <w:vAlign w:val="bottom"/>
            <w:hideMark/>
          </w:tcPr>
          <w:p w14:paraId="54F3588A"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2,580</w:t>
            </w:r>
          </w:p>
        </w:tc>
        <w:tc>
          <w:tcPr>
            <w:tcW w:w="980" w:type="dxa"/>
            <w:tcBorders>
              <w:top w:val="nil"/>
              <w:left w:val="nil"/>
              <w:bottom w:val="single" w:sz="4" w:space="0" w:color="auto"/>
              <w:right w:val="single" w:sz="4" w:space="0" w:color="auto"/>
            </w:tcBorders>
            <w:shd w:val="clear" w:color="auto" w:fill="auto"/>
            <w:noWrap/>
            <w:vAlign w:val="bottom"/>
            <w:hideMark/>
          </w:tcPr>
          <w:p w14:paraId="1698970D" w14:textId="77777777" w:rsidR="00820024" w:rsidRPr="0093399A" w:rsidRDefault="00820024" w:rsidP="00A81CCB">
            <w:pPr>
              <w:spacing w:after="0" w:line="240" w:lineRule="auto"/>
              <w:jc w:val="center"/>
              <w:rPr>
                <w:rFonts w:ascii="Calibri" w:eastAsia="Times New Roman" w:hAnsi="Calibri" w:cs="Calibri"/>
                <w:color w:val="000000"/>
                <w:lang w:val="en-US"/>
              </w:rPr>
            </w:pPr>
            <w:r w:rsidRPr="0093399A">
              <w:rPr>
                <w:rFonts w:ascii="Calibri" w:eastAsia="Times New Roman" w:hAnsi="Calibri" w:cs="Calibri"/>
                <w:color w:val="000000"/>
                <w:lang w:val="en-US"/>
              </w:rPr>
              <w:t>2,581</w:t>
            </w:r>
          </w:p>
        </w:tc>
      </w:tr>
      <w:tr w:rsidR="00820024" w:rsidRPr="0093399A" w14:paraId="4D8A6BD7" w14:textId="77777777" w:rsidTr="0093399A">
        <w:trPr>
          <w:trHeight w:val="288"/>
          <w:jc w:val="center"/>
        </w:trPr>
        <w:tc>
          <w:tcPr>
            <w:tcW w:w="281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E8A42B4" w14:textId="77777777" w:rsidR="00820024" w:rsidRPr="0093399A" w:rsidRDefault="00820024" w:rsidP="00A81CCB">
            <w:pPr>
              <w:spacing w:after="0" w:line="240" w:lineRule="auto"/>
              <w:jc w:val="center"/>
              <w:rPr>
                <w:rFonts w:ascii="Calibri" w:eastAsia="Times New Roman" w:hAnsi="Calibri" w:cs="Calibri"/>
                <w:lang w:val="en-US"/>
              </w:rPr>
            </w:pPr>
            <w:proofErr w:type="spellStart"/>
            <w:r w:rsidRPr="0093399A">
              <w:rPr>
                <w:rFonts w:ascii="Calibri" w:eastAsia="Times New Roman" w:hAnsi="Calibri" w:cs="Calibri"/>
                <w:lang w:val="en-US"/>
              </w:rPr>
              <w:t>Mężczyzn</w:t>
            </w:r>
            <w:proofErr w:type="spellEnd"/>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092DC1FE"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1,176</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3B77F581"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1,226</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0412339A"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1,265</w:t>
            </w:r>
          </w:p>
        </w:tc>
        <w:tc>
          <w:tcPr>
            <w:tcW w:w="1140" w:type="dxa"/>
            <w:tcBorders>
              <w:top w:val="nil"/>
              <w:left w:val="nil"/>
              <w:bottom w:val="single" w:sz="4" w:space="0" w:color="auto"/>
              <w:right w:val="single" w:sz="4" w:space="0" w:color="auto"/>
            </w:tcBorders>
            <w:shd w:val="clear" w:color="auto" w:fill="E2EFD9" w:themeFill="accent6" w:themeFillTint="33"/>
            <w:noWrap/>
            <w:vAlign w:val="bottom"/>
            <w:hideMark/>
          </w:tcPr>
          <w:p w14:paraId="49525756"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1,330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76ED6783"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1,366</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CA914AA" w14:textId="77777777" w:rsidR="00820024" w:rsidRPr="0093399A" w:rsidRDefault="00820024" w:rsidP="00A81CCB">
            <w:pPr>
              <w:spacing w:after="0" w:line="240" w:lineRule="auto"/>
              <w:jc w:val="center"/>
              <w:rPr>
                <w:rFonts w:ascii="Calibri" w:eastAsia="Times New Roman" w:hAnsi="Calibri" w:cs="Calibri"/>
                <w:lang w:val="en-US"/>
              </w:rPr>
            </w:pPr>
            <w:r w:rsidRPr="0093399A">
              <w:rPr>
                <w:rFonts w:ascii="Calibri" w:eastAsia="Times New Roman" w:hAnsi="Calibri" w:cs="Calibri"/>
                <w:lang w:val="en-US"/>
              </w:rPr>
              <w:t>1,412</w:t>
            </w:r>
          </w:p>
        </w:tc>
      </w:tr>
    </w:tbl>
    <w:p w14:paraId="1C6C2DB7" w14:textId="2B74D183" w:rsidR="00056F9E" w:rsidRPr="0093399A" w:rsidRDefault="00056F9E" w:rsidP="00A81CCB">
      <w:pPr>
        <w:pStyle w:val="Bezodstpw"/>
        <w:jc w:val="center"/>
        <w:rPr>
          <w:rFonts w:asciiTheme="minorHAnsi" w:eastAsia="Times New Roman" w:hAnsiTheme="minorHAnsi" w:cstheme="minorHAnsi"/>
          <w:sz w:val="20"/>
          <w:szCs w:val="20"/>
          <w:lang w:eastAsia="pl-PL"/>
        </w:rPr>
      </w:pPr>
      <w:r w:rsidRPr="0093399A">
        <w:rPr>
          <w:rFonts w:asciiTheme="minorHAnsi" w:eastAsia="Times New Roman" w:hAnsiTheme="minorHAnsi" w:cstheme="minorHAnsi"/>
          <w:sz w:val="20"/>
          <w:szCs w:val="20"/>
          <w:lang w:eastAsia="pl-PL"/>
        </w:rPr>
        <w:t xml:space="preserve">Źródło: </w:t>
      </w:r>
      <w:r w:rsidR="0093399A">
        <w:rPr>
          <w:rFonts w:asciiTheme="minorHAnsi" w:eastAsia="Times New Roman" w:hAnsiTheme="minorHAnsi" w:cstheme="minorHAnsi"/>
          <w:sz w:val="20"/>
          <w:szCs w:val="20"/>
          <w:lang w:eastAsia="pl-PL"/>
        </w:rPr>
        <w:t>o</w:t>
      </w:r>
      <w:r w:rsidRPr="0093399A">
        <w:rPr>
          <w:rFonts w:asciiTheme="minorHAnsi" w:eastAsia="Times New Roman" w:hAnsiTheme="minorHAnsi" w:cstheme="minorHAnsi"/>
          <w:sz w:val="20"/>
          <w:szCs w:val="20"/>
          <w:lang w:eastAsia="pl-PL"/>
        </w:rPr>
        <w:t>pracowanie własne na podstawie danych Głównego Urzędu Statystycznego</w:t>
      </w:r>
    </w:p>
    <w:p w14:paraId="3A68CC1D" w14:textId="77777777" w:rsidR="00393C81" w:rsidRPr="0093399A" w:rsidRDefault="00393C81" w:rsidP="00A81CCB">
      <w:pPr>
        <w:pStyle w:val="Bezodstpw"/>
        <w:jc w:val="both"/>
        <w:rPr>
          <w:rFonts w:asciiTheme="minorHAnsi" w:eastAsia="Times New Roman" w:hAnsiTheme="minorHAnsi" w:cstheme="minorHAnsi"/>
          <w:color w:val="FF0000"/>
          <w:lang w:eastAsia="pl-PL"/>
        </w:rPr>
      </w:pPr>
      <w:bookmarkStart w:id="144" w:name="_Hlk80189061"/>
    </w:p>
    <w:p w14:paraId="316879B2" w14:textId="623CAF75" w:rsidR="00FF58C7" w:rsidRDefault="006E5CEC" w:rsidP="00A81CCB">
      <w:pPr>
        <w:pStyle w:val="Bezodstpw"/>
        <w:jc w:val="both"/>
        <w:rPr>
          <w:rFonts w:asciiTheme="minorHAnsi" w:eastAsia="Times New Roman" w:hAnsiTheme="minorHAnsi" w:cstheme="minorHAnsi"/>
          <w:lang w:eastAsia="pl-PL"/>
        </w:rPr>
      </w:pPr>
      <w:bookmarkStart w:id="145" w:name="_Hlk114074353"/>
      <w:bookmarkEnd w:id="144"/>
      <w:r w:rsidRPr="002A4E88">
        <w:rPr>
          <w:rFonts w:asciiTheme="minorHAnsi" w:eastAsia="Times New Roman" w:hAnsiTheme="minorHAnsi" w:cstheme="minorHAnsi"/>
          <w:lang w:eastAsia="pl-PL"/>
        </w:rPr>
        <w:t>62,67</w:t>
      </w:r>
      <w:r w:rsidR="00FF58C7" w:rsidRPr="002A4E88">
        <w:rPr>
          <w:rFonts w:asciiTheme="minorHAnsi" w:eastAsia="Times New Roman" w:hAnsiTheme="minorHAnsi" w:cstheme="minorHAnsi"/>
          <w:lang w:eastAsia="pl-PL"/>
        </w:rPr>
        <w:t xml:space="preserve">% mieszkańców gminy jest w wieku produkcyjnym, </w:t>
      </w:r>
      <w:r w:rsidRPr="002A4E88">
        <w:rPr>
          <w:rFonts w:asciiTheme="minorHAnsi" w:eastAsia="Times New Roman" w:hAnsiTheme="minorHAnsi" w:cstheme="minorHAnsi"/>
          <w:lang w:eastAsia="pl-PL"/>
        </w:rPr>
        <w:t>12,18</w:t>
      </w:r>
      <w:r w:rsidR="00FF58C7" w:rsidRPr="002A4E88">
        <w:rPr>
          <w:rFonts w:asciiTheme="minorHAnsi" w:eastAsia="Times New Roman" w:hAnsiTheme="minorHAnsi" w:cstheme="minorHAnsi"/>
          <w:lang w:eastAsia="pl-PL"/>
        </w:rPr>
        <w:t xml:space="preserve">% w wieku przedprodukcyjnym, </w:t>
      </w:r>
      <w:r w:rsidR="002A4E88">
        <w:rPr>
          <w:rFonts w:asciiTheme="minorHAnsi" w:eastAsia="Times New Roman" w:hAnsiTheme="minorHAnsi" w:cstheme="minorHAnsi"/>
          <w:lang w:eastAsia="pl-PL"/>
        </w:rPr>
        <w:br/>
      </w:r>
      <w:r w:rsidR="00FF58C7" w:rsidRPr="002A4E88">
        <w:rPr>
          <w:rFonts w:asciiTheme="minorHAnsi" w:eastAsia="Times New Roman" w:hAnsiTheme="minorHAnsi" w:cstheme="minorHAnsi"/>
          <w:lang w:eastAsia="pl-PL"/>
        </w:rPr>
        <w:t xml:space="preserve">a </w:t>
      </w:r>
      <w:r w:rsidRPr="002A4E88">
        <w:rPr>
          <w:rFonts w:asciiTheme="minorHAnsi" w:eastAsia="Times New Roman" w:hAnsiTheme="minorHAnsi" w:cstheme="minorHAnsi"/>
          <w:lang w:eastAsia="pl-PL"/>
        </w:rPr>
        <w:t>25,15</w:t>
      </w:r>
      <w:r w:rsidR="00FF58C7" w:rsidRPr="002A4E88">
        <w:rPr>
          <w:rFonts w:asciiTheme="minorHAnsi" w:eastAsia="Times New Roman" w:hAnsiTheme="minorHAnsi" w:cstheme="minorHAnsi"/>
          <w:lang w:eastAsia="pl-PL"/>
        </w:rPr>
        <w:t>% mieszkańców jest w wieku poprodukcyjnym.</w:t>
      </w:r>
    </w:p>
    <w:bookmarkEnd w:id="145"/>
    <w:p w14:paraId="3E38C5C2" w14:textId="77777777" w:rsidR="002A4E88" w:rsidRDefault="002A4E88" w:rsidP="00A81CCB">
      <w:pPr>
        <w:spacing w:after="0" w:line="240" w:lineRule="auto"/>
        <w:jc w:val="center"/>
        <w:rPr>
          <w:rFonts w:cstheme="minorHAnsi"/>
          <w:sz w:val="20"/>
          <w:szCs w:val="20"/>
        </w:rPr>
      </w:pPr>
    </w:p>
    <w:p w14:paraId="47918B09" w14:textId="15C20E35" w:rsidR="008D47D1" w:rsidRPr="005846E2" w:rsidRDefault="00462C89" w:rsidP="00A81CCB">
      <w:pPr>
        <w:spacing w:after="0" w:line="240" w:lineRule="auto"/>
        <w:jc w:val="center"/>
        <w:rPr>
          <w:rFonts w:eastAsia="Times New Roman" w:cstheme="minorHAnsi"/>
          <w:b/>
          <w:bCs/>
          <w:sz w:val="20"/>
          <w:szCs w:val="20"/>
          <w:lang w:eastAsia="pl-PL"/>
        </w:rPr>
      </w:pPr>
      <w:bookmarkStart w:id="146" w:name="_Toc114217972"/>
      <w:r w:rsidRPr="005846E2">
        <w:rPr>
          <w:rFonts w:cstheme="minorHAnsi"/>
          <w:sz w:val="20"/>
          <w:szCs w:val="20"/>
        </w:rPr>
        <w:t xml:space="preserve">Wykres </w:t>
      </w:r>
      <w:r w:rsidRPr="005846E2">
        <w:rPr>
          <w:rFonts w:cstheme="minorHAnsi"/>
          <w:b/>
          <w:bCs/>
          <w:sz w:val="20"/>
          <w:szCs w:val="20"/>
        </w:rPr>
        <w:fldChar w:fldCharType="begin"/>
      </w:r>
      <w:r w:rsidRPr="005846E2">
        <w:rPr>
          <w:rFonts w:cstheme="minorHAnsi"/>
          <w:sz w:val="20"/>
          <w:szCs w:val="20"/>
        </w:rPr>
        <w:instrText xml:space="preserve"> SEQ Wykres \* ARABIC </w:instrText>
      </w:r>
      <w:r w:rsidRPr="005846E2">
        <w:rPr>
          <w:rFonts w:cstheme="minorHAnsi"/>
          <w:b/>
          <w:bCs/>
          <w:sz w:val="20"/>
          <w:szCs w:val="20"/>
        </w:rPr>
        <w:fldChar w:fldCharType="separate"/>
      </w:r>
      <w:r w:rsidR="00A11106">
        <w:rPr>
          <w:rFonts w:cstheme="minorHAnsi"/>
          <w:noProof/>
          <w:sz w:val="20"/>
          <w:szCs w:val="20"/>
        </w:rPr>
        <w:t>2</w:t>
      </w:r>
      <w:r w:rsidRPr="005846E2">
        <w:rPr>
          <w:rFonts w:cstheme="minorHAnsi"/>
          <w:b/>
          <w:bCs/>
          <w:sz w:val="20"/>
          <w:szCs w:val="20"/>
        </w:rPr>
        <w:fldChar w:fldCharType="end"/>
      </w:r>
      <w:r w:rsidR="008D47D1" w:rsidRPr="005846E2">
        <w:rPr>
          <w:rFonts w:cstheme="minorHAnsi"/>
          <w:sz w:val="20"/>
          <w:szCs w:val="20"/>
        </w:rPr>
        <w:t xml:space="preserve"> Struktura ludności</w:t>
      </w:r>
      <w:r w:rsidR="005846E2">
        <w:rPr>
          <w:rFonts w:cstheme="minorHAnsi"/>
          <w:sz w:val="20"/>
          <w:szCs w:val="20"/>
        </w:rPr>
        <w:t xml:space="preserve"> Gminy Kazimierza Wielka</w:t>
      </w:r>
      <w:r w:rsidR="008D47D1" w:rsidRPr="005846E2">
        <w:rPr>
          <w:rFonts w:cstheme="minorHAnsi"/>
          <w:sz w:val="20"/>
          <w:szCs w:val="20"/>
        </w:rPr>
        <w:t xml:space="preserve"> wg ekonomicznych grup wiekowych</w:t>
      </w:r>
      <w:r w:rsidR="005846E2">
        <w:rPr>
          <w:rFonts w:cstheme="minorHAnsi"/>
          <w:sz w:val="20"/>
          <w:szCs w:val="20"/>
        </w:rPr>
        <w:t xml:space="preserve"> w latach 2016-2021</w:t>
      </w:r>
      <w:bookmarkEnd w:id="146"/>
    </w:p>
    <w:p w14:paraId="358FB21C" w14:textId="05788D37" w:rsidR="008D47D1" w:rsidRPr="005846E2" w:rsidRDefault="008D454A" w:rsidP="00A81CCB">
      <w:pPr>
        <w:pStyle w:val="Bezodstpw"/>
        <w:jc w:val="center"/>
        <w:rPr>
          <w:rFonts w:asciiTheme="minorHAnsi" w:eastAsia="Times New Roman" w:hAnsiTheme="minorHAnsi" w:cstheme="minorHAnsi"/>
          <w:lang w:eastAsia="pl-PL"/>
        </w:rPr>
      </w:pPr>
      <w:r w:rsidRPr="005846E2">
        <w:rPr>
          <w:noProof/>
        </w:rPr>
        <w:drawing>
          <wp:inline distT="0" distB="0" distL="0" distR="0" wp14:anchorId="7CCE226F" wp14:editId="1E18A246">
            <wp:extent cx="5105400" cy="3101340"/>
            <wp:effectExtent l="0" t="0" r="0" b="3810"/>
            <wp:docPr id="19" name="Wykres 19">
              <a:extLst xmlns:a="http://schemas.openxmlformats.org/drawingml/2006/main">
                <a:ext uri="{FF2B5EF4-FFF2-40B4-BE49-F238E27FC236}">
                  <a16:creationId xmlns:a16="http://schemas.microsoft.com/office/drawing/2014/main" id="{AEE9F567-9105-29E8-489F-D95D922625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4B0ADD8" w14:textId="5D930829" w:rsidR="008D47D1" w:rsidRDefault="008D47D1" w:rsidP="00A81CCB">
      <w:pPr>
        <w:pStyle w:val="Bezodstpw"/>
        <w:jc w:val="center"/>
        <w:rPr>
          <w:rFonts w:asciiTheme="minorHAnsi" w:eastAsia="Times New Roman" w:hAnsiTheme="minorHAnsi" w:cstheme="minorHAnsi"/>
          <w:sz w:val="20"/>
          <w:szCs w:val="20"/>
          <w:lang w:eastAsia="pl-PL"/>
        </w:rPr>
      </w:pPr>
      <w:r w:rsidRPr="005846E2">
        <w:rPr>
          <w:rFonts w:asciiTheme="minorHAnsi" w:eastAsia="Times New Roman" w:hAnsiTheme="minorHAnsi" w:cstheme="minorHAnsi"/>
          <w:sz w:val="20"/>
          <w:szCs w:val="20"/>
          <w:lang w:eastAsia="pl-PL"/>
        </w:rPr>
        <w:t xml:space="preserve">Źródło: </w:t>
      </w:r>
      <w:r w:rsidR="005846E2">
        <w:rPr>
          <w:rFonts w:asciiTheme="minorHAnsi" w:eastAsia="Times New Roman" w:hAnsiTheme="minorHAnsi" w:cstheme="minorHAnsi"/>
          <w:sz w:val="20"/>
          <w:szCs w:val="20"/>
          <w:lang w:eastAsia="pl-PL"/>
        </w:rPr>
        <w:t>o</w:t>
      </w:r>
      <w:r w:rsidRPr="005846E2">
        <w:rPr>
          <w:rFonts w:asciiTheme="minorHAnsi" w:eastAsia="Times New Roman" w:hAnsiTheme="minorHAnsi" w:cstheme="minorHAnsi"/>
          <w:sz w:val="20"/>
          <w:szCs w:val="20"/>
          <w:lang w:eastAsia="pl-PL"/>
        </w:rPr>
        <w:t>pracowanie własne na podstawie danych Głównego Urzędu Statystycznego</w:t>
      </w:r>
    </w:p>
    <w:p w14:paraId="6CAD035B" w14:textId="72A44ABA" w:rsidR="00D969B5" w:rsidRDefault="00D969B5" w:rsidP="00D969B5">
      <w:pPr>
        <w:pStyle w:val="Bezodstpw"/>
        <w:rPr>
          <w:rFonts w:asciiTheme="minorHAnsi" w:eastAsia="Times New Roman" w:hAnsiTheme="minorHAnsi" w:cstheme="minorHAnsi"/>
          <w:sz w:val="20"/>
          <w:szCs w:val="20"/>
          <w:lang w:eastAsia="pl-PL"/>
        </w:rPr>
      </w:pPr>
    </w:p>
    <w:p w14:paraId="0B3F7764" w14:textId="70B9B92D" w:rsidR="00D969B5" w:rsidRPr="002A4E88" w:rsidRDefault="00D969B5" w:rsidP="00D969B5">
      <w:pPr>
        <w:pStyle w:val="Bezodstpw"/>
        <w:jc w:val="both"/>
        <w:rPr>
          <w:rFonts w:asciiTheme="minorHAnsi" w:hAnsiTheme="minorHAnsi" w:cstheme="minorHAnsi"/>
        </w:rPr>
      </w:pPr>
      <w:r>
        <w:rPr>
          <w:rFonts w:asciiTheme="minorHAnsi" w:hAnsiTheme="minorHAnsi" w:cstheme="minorHAnsi"/>
        </w:rPr>
        <w:lastRenderedPageBreak/>
        <w:t>Z</w:t>
      </w:r>
      <w:r w:rsidRPr="002A4E88">
        <w:rPr>
          <w:rFonts w:asciiTheme="minorHAnsi" w:hAnsiTheme="minorHAnsi" w:cstheme="minorHAnsi"/>
        </w:rPr>
        <w:t xml:space="preserve"> analizy danych wynika ze na przestrzeni </w:t>
      </w:r>
      <w:r>
        <w:rPr>
          <w:rFonts w:asciiTheme="minorHAnsi" w:hAnsiTheme="minorHAnsi" w:cstheme="minorHAnsi"/>
        </w:rPr>
        <w:t>ostatnich 6</w:t>
      </w:r>
      <w:r w:rsidRPr="002A4E88">
        <w:rPr>
          <w:rFonts w:asciiTheme="minorHAnsi" w:hAnsiTheme="minorHAnsi" w:cstheme="minorHAnsi"/>
        </w:rPr>
        <w:t xml:space="preserve"> lat (2016</w:t>
      </w:r>
      <w:r>
        <w:rPr>
          <w:rFonts w:asciiTheme="minorHAnsi" w:hAnsiTheme="minorHAnsi" w:cstheme="minorHAnsi"/>
        </w:rPr>
        <w:t>-</w:t>
      </w:r>
      <w:r w:rsidRPr="002A4E88">
        <w:rPr>
          <w:rFonts w:asciiTheme="minorHAnsi" w:hAnsiTheme="minorHAnsi" w:cstheme="minorHAnsi"/>
        </w:rPr>
        <w:t>2021) odnotowano następujące zjawiska demograficzne:</w:t>
      </w:r>
    </w:p>
    <w:p w14:paraId="1CD3EB7B" w14:textId="77777777" w:rsidR="00D969B5" w:rsidRPr="002A4E88" w:rsidRDefault="00D969B5">
      <w:pPr>
        <w:pStyle w:val="Bezodstpw"/>
        <w:numPr>
          <w:ilvl w:val="0"/>
          <w:numId w:val="20"/>
        </w:numPr>
        <w:jc w:val="both"/>
        <w:rPr>
          <w:rFonts w:asciiTheme="minorHAnsi" w:hAnsiTheme="minorHAnsi" w:cstheme="minorHAnsi"/>
        </w:rPr>
      </w:pPr>
      <w:r w:rsidRPr="002A4E88">
        <w:rPr>
          <w:rFonts w:asciiTheme="minorHAnsi" w:hAnsiTheme="minorHAnsi" w:cstheme="minorHAnsi"/>
        </w:rPr>
        <w:t>wzrost osób w wieku poprodukcyjnym</w:t>
      </w:r>
      <w:r>
        <w:rPr>
          <w:rFonts w:asciiTheme="minorHAnsi" w:hAnsiTheme="minorHAnsi" w:cstheme="minorHAnsi"/>
        </w:rPr>
        <w:t xml:space="preserve"> </w:t>
      </w:r>
      <w:r w:rsidRPr="002A4E88">
        <w:rPr>
          <w:rFonts w:asciiTheme="minorHAnsi" w:hAnsiTheme="minorHAnsi" w:cstheme="minorHAnsi"/>
        </w:rPr>
        <w:t>- zjawisko starzenia się społeczeństwa,</w:t>
      </w:r>
    </w:p>
    <w:p w14:paraId="08FD9159" w14:textId="77777777" w:rsidR="00D969B5" w:rsidRPr="002A4E88" w:rsidRDefault="00D969B5">
      <w:pPr>
        <w:pStyle w:val="Bezodstpw"/>
        <w:numPr>
          <w:ilvl w:val="0"/>
          <w:numId w:val="20"/>
        </w:numPr>
        <w:jc w:val="both"/>
        <w:rPr>
          <w:rFonts w:asciiTheme="minorHAnsi" w:hAnsiTheme="minorHAnsi" w:cstheme="minorHAnsi"/>
        </w:rPr>
      </w:pPr>
      <w:r w:rsidRPr="002A4E88">
        <w:rPr>
          <w:rFonts w:asciiTheme="minorHAnsi" w:hAnsiTheme="minorHAnsi" w:cstheme="minorHAnsi"/>
        </w:rPr>
        <w:t>spadek liczby ludności w wieku produkcyjnym (aż 266 osób),</w:t>
      </w:r>
    </w:p>
    <w:p w14:paraId="02BDB7A3" w14:textId="77777777" w:rsidR="00D969B5" w:rsidRPr="002A4E88" w:rsidRDefault="00D969B5">
      <w:pPr>
        <w:pStyle w:val="Bezodstpw"/>
        <w:numPr>
          <w:ilvl w:val="0"/>
          <w:numId w:val="20"/>
        </w:numPr>
        <w:jc w:val="both"/>
        <w:rPr>
          <w:rFonts w:asciiTheme="minorHAnsi" w:hAnsiTheme="minorHAnsi" w:cstheme="minorHAnsi"/>
        </w:rPr>
      </w:pPr>
      <w:r w:rsidRPr="002A4E88">
        <w:rPr>
          <w:rFonts w:asciiTheme="minorHAnsi" w:hAnsiTheme="minorHAnsi" w:cstheme="minorHAnsi"/>
        </w:rPr>
        <w:t xml:space="preserve">spadek ludności w wieku przedprodukcyjnym. </w:t>
      </w:r>
    </w:p>
    <w:p w14:paraId="2B808E59" w14:textId="0ABF2E5A" w:rsidR="00AD1C88" w:rsidRPr="005846E2" w:rsidRDefault="00AD1C88" w:rsidP="00A81CCB">
      <w:pPr>
        <w:pStyle w:val="Bezodstpw"/>
        <w:rPr>
          <w:rFonts w:asciiTheme="minorHAnsi" w:hAnsiTheme="minorHAnsi" w:cstheme="minorHAnsi"/>
          <w:color w:val="FF0000"/>
        </w:rPr>
      </w:pPr>
    </w:p>
    <w:p w14:paraId="42359626" w14:textId="559C8868" w:rsidR="008D47D1" w:rsidRPr="002A4E88" w:rsidRDefault="008D47D1" w:rsidP="00A81CCB">
      <w:pPr>
        <w:pStyle w:val="Bezodstpw"/>
        <w:jc w:val="both"/>
        <w:rPr>
          <w:rFonts w:asciiTheme="minorHAnsi" w:hAnsiTheme="minorHAnsi" w:cstheme="minorHAnsi"/>
          <w:b/>
          <w:bCs/>
        </w:rPr>
      </w:pPr>
      <w:bookmarkStart w:id="147" w:name="_Toc69212061"/>
      <w:r w:rsidRPr="002A4E88">
        <w:rPr>
          <w:rFonts w:asciiTheme="minorHAnsi" w:hAnsiTheme="minorHAnsi" w:cstheme="minorHAnsi"/>
          <w:b/>
          <w:bCs/>
        </w:rPr>
        <w:t>Procesy starzenia się społeczeństwa</w:t>
      </w:r>
      <w:bookmarkEnd w:id="147"/>
    </w:p>
    <w:p w14:paraId="69DC3B91" w14:textId="5AB16B69" w:rsidR="003F0ADF" w:rsidRPr="002A4E88" w:rsidRDefault="008D47D1" w:rsidP="00A81CCB">
      <w:pPr>
        <w:pStyle w:val="Bezodstpw"/>
        <w:ind w:firstLine="720"/>
        <w:jc w:val="both"/>
        <w:rPr>
          <w:rFonts w:asciiTheme="minorHAnsi" w:hAnsiTheme="minorHAnsi" w:cstheme="minorHAnsi"/>
        </w:rPr>
      </w:pPr>
      <w:r w:rsidRPr="002A4E88">
        <w:rPr>
          <w:rFonts w:asciiTheme="minorHAnsi" w:hAnsiTheme="minorHAnsi" w:cstheme="minorHAnsi"/>
        </w:rPr>
        <w:t>Starzenie się społeczeństwa to proces biologiczny związany z konkretnymi zmianami demograficznymi</w:t>
      </w:r>
      <w:r w:rsidR="003F0ADF" w:rsidRPr="002A4E88">
        <w:rPr>
          <w:rFonts w:asciiTheme="minorHAnsi" w:hAnsiTheme="minorHAnsi" w:cstheme="minorHAnsi"/>
        </w:rPr>
        <w:t xml:space="preserve"> i oznacza, że w danej populacji </w:t>
      </w:r>
      <w:r w:rsidR="00D969B5">
        <w:rPr>
          <w:rFonts w:asciiTheme="minorHAnsi" w:hAnsiTheme="minorHAnsi" w:cstheme="minorHAnsi"/>
        </w:rPr>
        <w:t>szybciej zwiększa się liczba</w:t>
      </w:r>
      <w:r w:rsidR="008C013B" w:rsidRPr="002A4E88">
        <w:rPr>
          <w:rFonts w:asciiTheme="minorHAnsi" w:hAnsiTheme="minorHAnsi" w:cstheme="minorHAnsi"/>
        </w:rPr>
        <w:t xml:space="preserve"> </w:t>
      </w:r>
      <w:r w:rsidRPr="002A4E88">
        <w:rPr>
          <w:rFonts w:asciiTheme="minorHAnsi" w:hAnsiTheme="minorHAnsi" w:cstheme="minorHAnsi"/>
        </w:rPr>
        <w:t xml:space="preserve">osób starszych niż młodszych. Starzenie się społeczeństwa polskiego, jak i europejskiego zaobserwowano </w:t>
      </w:r>
      <w:r w:rsidR="003F0ADF" w:rsidRPr="002A4E88">
        <w:rPr>
          <w:rFonts w:asciiTheme="minorHAnsi" w:hAnsiTheme="minorHAnsi" w:cstheme="minorHAnsi"/>
        </w:rPr>
        <w:t>już</w:t>
      </w:r>
      <w:r w:rsidRPr="002A4E88">
        <w:rPr>
          <w:rFonts w:asciiTheme="minorHAnsi" w:hAnsiTheme="minorHAnsi" w:cstheme="minorHAnsi"/>
        </w:rPr>
        <w:t xml:space="preserve"> dość dawn</w:t>
      </w:r>
      <w:r w:rsidR="003F0ADF" w:rsidRPr="002A4E88">
        <w:rPr>
          <w:rFonts w:asciiTheme="minorHAnsi" w:hAnsiTheme="minorHAnsi" w:cstheme="minorHAnsi"/>
        </w:rPr>
        <w:t>o</w:t>
      </w:r>
      <w:r w:rsidRPr="002A4E88">
        <w:rPr>
          <w:rFonts w:asciiTheme="minorHAnsi" w:hAnsiTheme="minorHAnsi" w:cstheme="minorHAnsi"/>
        </w:rPr>
        <w:t xml:space="preserve"> </w:t>
      </w:r>
      <w:r w:rsidR="00F6030B" w:rsidRPr="002A4E88">
        <w:rPr>
          <w:rFonts w:asciiTheme="minorHAnsi" w:hAnsiTheme="minorHAnsi" w:cstheme="minorHAnsi"/>
        </w:rPr>
        <w:t>(</w:t>
      </w:r>
      <w:r w:rsidRPr="002A4E88">
        <w:rPr>
          <w:rFonts w:asciiTheme="minorHAnsi" w:hAnsiTheme="minorHAnsi" w:cstheme="minorHAnsi"/>
        </w:rPr>
        <w:t>i mimo różnych inicjatyw</w:t>
      </w:r>
      <w:r w:rsidR="00F6030B" w:rsidRPr="002A4E88">
        <w:rPr>
          <w:rFonts w:asciiTheme="minorHAnsi" w:hAnsiTheme="minorHAnsi" w:cstheme="minorHAnsi"/>
        </w:rPr>
        <w:t>)</w:t>
      </w:r>
      <w:r w:rsidRPr="002A4E88">
        <w:rPr>
          <w:rFonts w:asciiTheme="minorHAnsi" w:hAnsiTheme="minorHAnsi" w:cstheme="minorHAnsi"/>
        </w:rPr>
        <w:t xml:space="preserve"> tego procesu nie udało się na razie zatrzymać. Starzejące się społeczeństwo to poważne zagrożenie dla stabilności</w:t>
      </w:r>
      <w:r w:rsidR="00F6030B" w:rsidRPr="002A4E88">
        <w:rPr>
          <w:rFonts w:asciiTheme="minorHAnsi" w:hAnsiTheme="minorHAnsi" w:cstheme="minorHAnsi"/>
        </w:rPr>
        <w:t xml:space="preserve"> gmin wiejskich i miejsko-wiejskich. </w:t>
      </w:r>
    </w:p>
    <w:p w14:paraId="3EA2F3F0" w14:textId="77777777" w:rsidR="00A3047B" w:rsidRPr="002A4E88" w:rsidRDefault="00A3047B" w:rsidP="00A81CCB">
      <w:pPr>
        <w:pStyle w:val="Bezodstpw"/>
        <w:jc w:val="both"/>
        <w:rPr>
          <w:rFonts w:asciiTheme="minorHAnsi" w:hAnsiTheme="minorHAnsi" w:cstheme="minorHAnsi"/>
          <w:color w:val="FF0000"/>
        </w:rPr>
      </w:pPr>
    </w:p>
    <w:p w14:paraId="0C750213" w14:textId="21A2DC41" w:rsidR="00A3047B" w:rsidRPr="002A4E88" w:rsidRDefault="00A3047B" w:rsidP="00A81CCB">
      <w:pPr>
        <w:pStyle w:val="Legenda"/>
        <w:spacing w:after="0" w:line="240" w:lineRule="auto"/>
        <w:jc w:val="center"/>
        <w:rPr>
          <w:rFonts w:asciiTheme="minorHAnsi" w:hAnsiTheme="minorHAnsi" w:cstheme="minorHAnsi"/>
          <w:b w:val="0"/>
          <w:bCs w:val="0"/>
        </w:rPr>
      </w:pPr>
      <w:bookmarkStart w:id="148" w:name="_Toc114224891"/>
      <w:r w:rsidRPr="002A4E88">
        <w:rPr>
          <w:rFonts w:asciiTheme="minorHAnsi" w:hAnsiTheme="minorHAnsi" w:cstheme="minorHAnsi"/>
          <w:b w:val="0"/>
          <w:bCs w:val="0"/>
        </w:rPr>
        <w:t xml:space="preserve">Tabela </w:t>
      </w:r>
      <w:r w:rsidRPr="002A4E88">
        <w:rPr>
          <w:rFonts w:asciiTheme="minorHAnsi" w:hAnsiTheme="minorHAnsi" w:cstheme="minorHAnsi"/>
          <w:b w:val="0"/>
          <w:bCs w:val="0"/>
        </w:rPr>
        <w:fldChar w:fldCharType="begin"/>
      </w:r>
      <w:r w:rsidRPr="002A4E88">
        <w:rPr>
          <w:rFonts w:asciiTheme="minorHAnsi" w:hAnsiTheme="minorHAnsi" w:cstheme="minorHAnsi"/>
          <w:b w:val="0"/>
          <w:bCs w:val="0"/>
        </w:rPr>
        <w:instrText xml:space="preserve"> SEQ Tabela \* ARABIC </w:instrText>
      </w:r>
      <w:r w:rsidRPr="002A4E88">
        <w:rPr>
          <w:rFonts w:asciiTheme="minorHAnsi" w:hAnsiTheme="minorHAnsi" w:cstheme="minorHAnsi"/>
          <w:b w:val="0"/>
          <w:bCs w:val="0"/>
        </w:rPr>
        <w:fldChar w:fldCharType="separate"/>
      </w:r>
      <w:r w:rsidR="00E43EF4">
        <w:rPr>
          <w:rFonts w:asciiTheme="minorHAnsi" w:hAnsiTheme="minorHAnsi" w:cstheme="minorHAnsi"/>
          <w:b w:val="0"/>
          <w:bCs w:val="0"/>
          <w:noProof/>
        </w:rPr>
        <w:t>26</w:t>
      </w:r>
      <w:r w:rsidRPr="002A4E88">
        <w:rPr>
          <w:rFonts w:asciiTheme="minorHAnsi" w:hAnsiTheme="minorHAnsi" w:cstheme="minorHAnsi"/>
          <w:b w:val="0"/>
          <w:bCs w:val="0"/>
        </w:rPr>
        <w:fldChar w:fldCharType="end"/>
      </w:r>
      <w:r w:rsidRPr="002A4E88">
        <w:rPr>
          <w:rFonts w:asciiTheme="minorHAnsi" w:hAnsiTheme="minorHAnsi" w:cstheme="minorHAnsi"/>
          <w:b w:val="0"/>
          <w:bCs w:val="0"/>
        </w:rPr>
        <w:t xml:space="preserve"> Struktura wieku ludności w </w:t>
      </w:r>
      <w:r w:rsidR="00F6030B" w:rsidRPr="002A4E88">
        <w:rPr>
          <w:rFonts w:asciiTheme="minorHAnsi" w:hAnsiTheme="minorHAnsi" w:cstheme="minorHAnsi"/>
          <w:b w:val="0"/>
          <w:bCs w:val="0"/>
        </w:rPr>
        <w:t>G</w:t>
      </w:r>
      <w:r w:rsidRPr="002A4E88">
        <w:rPr>
          <w:rFonts w:asciiTheme="minorHAnsi" w:hAnsiTheme="minorHAnsi" w:cstheme="minorHAnsi"/>
          <w:b w:val="0"/>
          <w:bCs w:val="0"/>
        </w:rPr>
        <w:t xml:space="preserve">minie </w:t>
      </w:r>
      <w:r w:rsidR="00BB5663" w:rsidRPr="002A4E88">
        <w:rPr>
          <w:rFonts w:asciiTheme="minorHAnsi" w:hAnsiTheme="minorHAnsi" w:cstheme="minorHAnsi"/>
          <w:b w:val="0"/>
          <w:bCs w:val="0"/>
        </w:rPr>
        <w:t>Kazimierza Wielka</w:t>
      </w:r>
      <w:r w:rsidRPr="002A4E88">
        <w:rPr>
          <w:rFonts w:asciiTheme="minorHAnsi" w:hAnsiTheme="minorHAnsi" w:cstheme="minorHAnsi"/>
          <w:b w:val="0"/>
          <w:bCs w:val="0"/>
        </w:rPr>
        <w:t xml:space="preserve"> w </w:t>
      </w:r>
      <w:r w:rsidR="00BB5663" w:rsidRPr="002A4E88">
        <w:rPr>
          <w:rFonts w:asciiTheme="minorHAnsi" w:hAnsiTheme="minorHAnsi" w:cstheme="minorHAnsi"/>
          <w:b w:val="0"/>
          <w:bCs w:val="0"/>
        </w:rPr>
        <w:t>2021</w:t>
      </w:r>
      <w:r w:rsidR="0093399A" w:rsidRPr="002A4E88">
        <w:rPr>
          <w:rFonts w:asciiTheme="minorHAnsi" w:hAnsiTheme="minorHAnsi" w:cstheme="minorHAnsi"/>
          <w:b w:val="0"/>
          <w:bCs w:val="0"/>
        </w:rPr>
        <w:t>r.</w:t>
      </w:r>
      <w:bookmarkEnd w:id="148"/>
    </w:p>
    <w:tbl>
      <w:tblPr>
        <w:tblW w:w="5240" w:type="dxa"/>
        <w:jc w:val="center"/>
        <w:tblLook w:val="04A0" w:firstRow="1" w:lastRow="0" w:firstColumn="1" w:lastColumn="0" w:noHBand="0" w:noVBand="1"/>
      </w:tblPr>
      <w:tblGrid>
        <w:gridCol w:w="2547"/>
        <w:gridCol w:w="1559"/>
        <w:gridCol w:w="1134"/>
      </w:tblGrid>
      <w:tr w:rsidR="00C45C55" w:rsidRPr="002A4E88" w14:paraId="399BB166" w14:textId="77777777" w:rsidTr="0093399A">
        <w:trPr>
          <w:trHeight w:val="309"/>
          <w:jc w:val="center"/>
        </w:trPr>
        <w:tc>
          <w:tcPr>
            <w:tcW w:w="2547"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2F92E137" w14:textId="0450484B" w:rsidR="00BB5663" w:rsidRPr="002A4E88" w:rsidRDefault="00BB5663" w:rsidP="00A81CCB">
            <w:pPr>
              <w:spacing w:after="0" w:line="240" w:lineRule="auto"/>
              <w:jc w:val="center"/>
              <w:rPr>
                <w:rFonts w:ascii="Calibri" w:eastAsia="Times New Roman" w:hAnsi="Calibri" w:cs="Calibri"/>
                <w:b/>
                <w:bCs/>
                <w:lang w:val="en-US"/>
              </w:rPr>
            </w:pPr>
            <w:proofErr w:type="spellStart"/>
            <w:r w:rsidRPr="002A4E88">
              <w:rPr>
                <w:rFonts w:ascii="Calibri" w:eastAsia="Times New Roman" w:hAnsi="Calibri" w:cs="Calibri"/>
                <w:b/>
                <w:bCs/>
                <w:lang w:val="en-US"/>
              </w:rPr>
              <w:t>Struktura</w:t>
            </w:r>
            <w:proofErr w:type="spellEnd"/>
            <w:r w:rsidRPr="002A4E88">
              <w:rPr>
                <w:rFonts w:ascii="Calibri" w:eastAsia="Times New Roman" w:hAnsi="Calibri" w:cs="Calibri"/>
                <w:b/>
                <w:bCs/>
                <w:lang w:val="en-US"/>
              </w:rPr>
              <w:t xml:space="preserve"> </w:t>
            </w:r>
            <w:proofErr w:type="spellStart"/>
            <w:r w:rsidRPr="002A4E88">
              <w:rPr>
                <w:rFonts w:ascii="Calibri" w:eastAsia="Times New Roman" w:hAnsi="Calibri" w:cs="Calibri"/>
                <w:b/>
                <w:bCs/>
                <w:lang w:val="en-US"/>
              </w:rPr>
              <w:t>wieku</w:t>
            </w:r>
            <w:proofErr w:type="spellEnd"/>
            <w:r w:rsidRPr="002A4E88">
              <w:rPr>
                <w:rFonts w:ascii="Calibri" w:eastAsia="Times New Roman" w:hAnsi="Calibri" w:cs="Calibri"/>
                <w:b/>
                <w:bCs/>
                <w:lang w:val="en-US"/>
              </w:rPr>
              <w:t xml:space="preserve"> </w:t>
            </w:r>
          </w:p>
        </w:tc>
        <w:tc>
          <w:tcPr>
            <w:tcW w:w="2693" w:type="dxa"/>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0D6C04A" w14:textId="63C1290A" w:rsidR="00BB5663" w:rsidRPr="002A4E88" w:rsidRDefault="0093399A" w:rsidP="00A81CCB">
            <w:pPr>
              <w:spacing w:after="0" w:line="240" w:lineRule="auto"/>
              <w:jc w:val="center"/>
              <w:rPr>
                <w:rFonts w:ascii="Calibri" w:eastAsia="Times New Roman" w:hAnsi="Calibri" w:cs="Calibri"/>
                <w:b/>
                <w:bCs/>
                <w:lang w:val="en-US"/>
              </w:rPr>
            </w:pPr>
            <w:proofErr w:type="spellStart"/>
            <w:r w:rsidRPr="002A4E88">
              <w:rPr>
                <w:rFonts w:ascii="Calibri" w:eastAsia="Times New Roman" w:hAnsi="Calibri" w:cs="Calibri"/>
                <w:b/>
                <w:bCs/>
                <w:lang w:val="en-US"/>
              </w:rPr>
              <w:t>Wyszczególnienie</w:t>
            </w:r>
            <w:proofErr w:type="spellEnd"/>
          </w:p>
        </w:tc>
      </w:tr>
      <w:tr w:rsidR="00C45C55" w:rsidRPr="002A4E88" w14:paraId="53D1970E" w14:textId="77777777" w:rsidTr="0093399A">
        <w:trPr>
          <w:trHeight w:val="288"/>
          <w:jc w:val="center"/>
        </w:trPr>
        <w:tc>
          <w:tcPr>
            <w:tcW w:w="254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24F159B8" w14:textId="77777777" w:rsidR="00BB5663" w:rsidRPr="002A4E88" w:rsidRDefault="00BB5663" w:rsidP="00A81CCB">
            <w:pPr>
              <w:spacing w:after="0" w:line="240" w:lineRule="auto"/>
              <w:rPr>
                <w:rFonts w:ascii="Calibri" w:eastAsia="Times New Roman" w:hAnsi="Calibri" w:cs="Calibri"/>
                <w:b/>
                <w:bCs/>
                <w:lang w:val="en-US"/>
              </w:rPr>
            </w:pP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5A0B9C24" w14:textId="77777777" w:rsidR="00BB5663" w:rsidRPr="002A4E88" w:rsidRDefault="00BB5663" w:rsidP="00A81CCB">
            <w:pPr>
              <w:spacing w:after="0" w:line="240" w:lineRule="auto"/>
              <w:jc w:val="center"/>
              <w:rPr>
                <w:rFonts w:ascii="Calibri" w:eastAsia="Times New Roman" w:hAnsi="Calibri" w:cs="Calibri"/>
                <w:b/>
                <w:bCs/>
                <w:lang w:val="en-US"/>
              </w:rPr>
            </w:pPr>
            <w:r w:rsidRPr="002A4E88">
              <w:rPr>
                <w:rFonts w:ascii="Calibri" w:eastAsia="Times New Roman" w:hAnsi="Calibri" w:cs="Calibri"/>
                <w:b/>
                <w:bCs/>
                <w:lang w:val="en-US"/>
              </w:rPr>
              <w:t>M</w:t>
            </w:r>
          </w:p>
        </w:tc>
        <w:tc>
          <w:tcPr>
            <w:tcW w:w="1134" w:type="dxa"/>
            <w:tcBorders>
              <w:top w:val="nil"/>
              <w:left w:val="nil"/>
              <w:bottom w:val="single" w:sz="4" w:space="0" w:color="auto"/>
              <w:right w:val="single" w:sz="4" w:space="0" w:color="auto"/>
            </w:tcBorders>
            <w:shd w:val="clear" w:color="auto" w:fill="FFF2CC" w:themeFill="accent4" w:themeFillTint="33"/>
            <w:noWrap/>
            <w:vAlign w:val="center"/>
            <w:hideMark/>
          </w:tcPr>
          <w:p w14:paraId="0A72090B" w14:textId="77777777" w:rsidR="00BB5663" w:rsidRPr="002A4E88" w:rsidRDefault="00BB5663" w:rsidP="00A81CCB">
            <w:pPr>
              <w:spacing w:after="0" w:line="240" w:lineRule="auto"/>
              <w:jc w:val="center"/>
              <w:rPr>
                <w:rFonts w:ascii="Calibri" w:eastAsia="Times New Roman" w:hAnsi="Calibri" w:cs="Calibri"/>
                <w:b/>
                <w:bCs/>
                <w:lang w:val="en-US"/>
              </w:rPr>
            </w:pPr>
            <w:r w:rsidRPr="002A4E88">
              <w:rPr>
                <w:rFonts w:ascii="Calibri" w:eastAsia="Times New Roman" w:hAnsi="Calibri" w:cs="Calibri"/>
                <w:b/>
                <w:bCs/>
                <w:lang w:val="en-US"/>
              </w:rPr>
              <w:t>K</w:t>
            </w:r>
          </w:p>
        </w:tc>
      </w:tr>
      <w:tr w:rsidR="00C45C55" w:rsidRPr="002A4E88" w14:paraId="38A614F4"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A9CC66F"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0-4</w:t>
            </w:r>
          </w:p>
        </w:tc>
        <w:tc>
          <w:tcPr>
            <w:tcW w:w="1559" w:type="dxa"/>
            <w:tcBorders>
              <w:top w:val="nil"/>
              <w:left w:val="nil"/>
              <w:bottom w:val="single" w:sz="4" w:space="0" w:color="auto"/>
              <w:right w:val="single" w:sz="4" w:space="0" w:color="auto"/>
            </w:tcBorders>
            <w:shd w:val="clear" w:color="auto" w:fill="auto"/>
            <w:noWrap/>
            <w:vAlign w:val="bottom"/>
            <w:hideMark/>
          </w:tcPr>
          <w:p w14:paraId="5B755BB3"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282</w:t>
            </w:r>
          </w:p>
        </w:tc>
        <w:tc>
          <w:tcPr>
            <w:tcW w:w="1134" w:type="dxa"/>
            <w:tcBorders>
              <w:top w:val="nil"/>
              <w:left w:val="nil"/>
              <w:bottom w:val="single" w:sz="4" w:space="0" w:color="auto"/>
              <w:right w:val="single" w:sz="4" w:space="0" w:color="auto"/>
            </w:tcBorders>
            <w:shd w:val="clear" w:color="auto" w:fill="auto"/>
            <w:noWrap/>
            <w:vAlign w:val="bottom"/>
            <w:hideMark/>
          </w:tcPr>
          <w:p w14:paraId="404BD7E4"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265</w:t>
            </w:r>
          </w:p>
        </w:tc>
      </w:tr>
      <w:tr w:rsidR="00C45C55" w:rsidRPr="002A4E88" w14:paraId="55B9A889"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67EA749"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5-9</w:t>
            </w:r>
          </w:p>
        </w:tc>
        <w:tc>
          <w:tcPr>
            <w:tcW w:w="1559" w:type="dxa"/>
            <w:tcBorders>
              <w:top w:val="nil"/>
              <w:left w:val="nil"/>
              <w:bottom w:val="single" w:sz="4" w:space="0" w:color="auto"/>
              <w:right w:val="single" w:sz="4" w:space="0" w:color="auto"/>
            </w:tcBorders>
            <w:shd w:val="clear" w:color="auto" w:fill="E2EFD9" w:themeFill="accent6" w:themeFillTint="33"/>
            <w:noWrap/>
            <w:vAlign w:val="bottom"/>
            <w:hideMark/>
          </w:tcPr>
          <w:p w14:paraId="53E482C5"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336</w:t>
            </w:r>
          </w:p>
        </w:tc>
        <w:tc>
          <w:tcPr>
            <w:tcW w:w="1134" w:type="dxa"/>
            <w:tcBorders>
              <w:top w:val="nil"/>
              <w:left w:val="nil"/>
              <w:bottom w:val="single" w:sz="4" w:space="0" w:color="auto"/>
              <w:right w:val="single" w:sz="4" w:space="0" w:color="auto"/>
            </w:tcBorders>
            <w:shd w:val="clear" w:color="auto" w:fill="E2EFD9" w:themeFill="accent6" w:themeFillTint="33"/>
            <w:noWrap/>
            <w:vAlign w:val="bottom"/>
            <w:hideMark/>
          </w:tcPr>
          <w:p w14:paraId="0079A4F3"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295</w:t>
            </w:r>
          </w:p>
        </w:tc>
      </w:tr>
      <w:tr w:rsidR="00C45C55" w:rsidRPr="002A4E88" w14:paraId="3CE0E326"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E837AB1"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10-14</w:t>
            </w:r>
          </w:p>
        </w:tc>
        <w:tc>
          <w:tcPr>
            <w:tcW w:w="1559" w:type="dxa"/>
            <w:tcBorders>
              <w:top w:val="nil"/>
              <w:left w:val="nil"/>
              <w:bottom w:val="single" w:sz="4" w:space="0" w:color="auto"/>
              <w:right w:val="single" w:sz="4" w:space="0" w:color="auto"/>
            </w:tcBorders>
            <w:shd w:val="clear" w:color="auto" w:fill="auto"/>
            <w:noWrap/>
            <w:vAlign w:val="bottom"/>
            <w:hideMark/>
          </w:tcPr>
          <w:p w14:paraId="2506C553"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385</w:t>
            </w:r>
          </w:p>
        </w:tc>
        <w:tc>
          <w:tcPr>
            <w:tcW w:w="1134" w:type="dxa"/>
            <w:tcBorders>
              <w:top w:val="nil"/>
              <w:left w:val="nil"/>
              <w:bottom w:val="single" w:sz="4" w:space="0" w:color="auto"/>
              <w:right w:val="single" w:sz="4" w:space="0" w:color="auto"/>
            </w:tcBorders>
            <w:shd w:val="clear" w:color="auto" w:fill="auto"/>
            <w:noWrap/>
            <w:vAlign w:val="bottom"/>
            <w:hideMark/>
          </w:tcPr>
          <w:p w14:paraId="0FCCBFA5"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370</w:t>
            </w:r>
          </w:p>
        </w:tc>
      </w:tr>
      <w:tr w:rsidR="00C45C55" w:rsidRPr="002A4E88" w14:paraId="0BABD54E"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A770A37"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15-19</w:t>
            </w:r>
          </w:p>
        </w:tc>
        <w:tc>
          <w:tcPr>
            <w:tcW w:w="1559" w:type="dxa"/>
            <w:tcBorders>
              <w:top w:val="nil"/>
              <w:left w:val="nil"/>
              <w:bottom w:val="single" w:sz="4" w:space="0" w:color="auto"/>
              <w:right w:val="single" w:sz="4" w:space="0" w:color="auto"/>
            </w:tcBorders>
            <w:shd w:val="clear" w:color="auto" w:fill="E2EFD9" w:themeFill="accent6" w:themeFillTint="33"/>
            <w:noWrap/>
            <w:vAlign w:val="bottom"/>
            <w:hideMark/>
          </w:tcPr>
          <w:p w14:paraId="63CF988D"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371</w:t>
            </w:r>
          </w:p>
        </w:tc>
        <w:tc>
          <w:tcPr>
            <w:tcW w:w="1134" w:type="dxa"/>
            <w:tcBorders>
              <w:top w:val="nil"/>
              <w:left w:val="nil"/>
              <w:bottom w:val="single" w:sz="4" w:space="0" w:color="auto"/>
              <w:right w:val="single" w:sz="4" w:space="0" w:color="auto"/>
            </w:tcBorders>
            <w:shd w:val="clear" w:color="auto" w:fill="E2EFD9" w:themeFill="accent6" w:themeFillTint="33"/>
            <w:noWrap/>
            <w:vAlign w:val="bottom"/>
            <w:hideMark/>
          </w:tcPr>
          <w:p w14:paraId="2E1C3862"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313</w:t>
            </w:r>
          </w:p>
        </w:tc>
      </w:tr>
      <w:tr w:rsidR="00C45C55" w:rsidRPr="002A4E88" w14:paraId="1C33892D"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A22D2AC"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20-24</w:t>
            </w:r>
          </w:p>
        </w:tc>
        <w:tc>
          <w:tcPr>
            <w:tcW w:w="1559" w:type="dxa"/>
            <w:tcBorders>
              <w:top w:val="nil"/>
              <w:left w:val="nil"/>
              <w:bottom w:val="single" w:sz="4" w:space="0" w:color="auto"/>
              <w:right w:val="single" w:sz="4" w:space="0" w:color="auto"/>
            </w:tcBorders>
            <w:shd w:val="clear" w:color="auto" w:fill="auto"/>
            <w:noWrap/>
            <w:vAlign w:val="bottom"/>
            <w:hideMark/>
          </w:tcPr>
          <w:p w14:paraId="04F8F950"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401</w:t>
            </w:r>
          </w:p>
        </w:tc>
        <w:tc>
          <w:tcPr>
            <w:tcW w:w="1134" w:type="dxa"/>
            <w:tcBorders>
              <w:top w:val="nil"/>
              <w:left w:val="nil"/>
              <w:bottom w:val="single" w:sz="4" w:space="0" w:color="auto"/>
              <w:right w:val="single" w:sz="4" w:space="0" w:color="auto"/>
            </w:tcBorders>
            <w:shd w:val="clear" w:color="auto" w:fill="auto"/>
            <w:noWrap/>
            <w:vAlign w:val="bottom"/>
            <w:hideMark/>
          </w:tcPr>
          <w:p w14:paraId="5E8129F5"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400</w:t>
            </w:r>
          </w:p>
        </w:tc>
      </w:tr>
      <w:tr w:rsidR="00C45C55" w:rsidRPr="002A4E88" w14:paraId="6FDA87A0"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00224FC7"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25-29</w:t>
            </w:r>
          </w:p>
        </w:tc>
        <w:tc>
          <w:tcPr>
            <w:tcW w:w="1559" w:type="dxa"/>
            <w:tcBorders>
              <w:top w:val="nil"/>
              <w:left w:val="nil"/>
              <w:bottom w:val="single" w:sz="4" w:space="0" w:color="auto"/>
              <w:right w:val="single" w:sz="4" w:space="0" w:color="auto"/>
            </w:tcBorders>
            <w:shd w:val="clear" w:color="auto" w:fill="E2EFD9" w:themeFill="accent6" w:themeFillTint="33"/>
            <w:noWrap/>
            <w:vAlign w:val="bottom"/>
            <w:hideMark/>
          </w:tcPr>
          <w:p w14:paraId="3F5B4342"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487</w:t>
            </w:r>
          </w:p>
        </w:tc>
        <w:tc>
          <w:tcPr>
            <w:tcW w:w="1134" w:type="dxa"/>
            <w:tcBorders>
              <w:top w:val="nil"/>
              <w:left w:val="nil"/>
              <w:bottom w:val="single" w:sz="4" w:space="0" w:color="auto"/>
              <w:right w:val="single" w:sz="4" w:space="0" w:color="auto"/>
            </w:tcBorders>
            <w:shd w:val="clear" w:color="auto" w:fill="E2EFD9" w:themeFill="accent6" w:themeFillTint="33"/>
            <w:noWrap/>
            <w:vAlign w:val="bottom"/>
            <w:hideMark/>
          </w:tcPr>
          <w:p w14:paraId="2B301D23"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502</w:t>
            </w:r>
          </w:p>
        </w:tc>
      </w:tr>
      <w:tr w:rsidR="00C45C55" w:rsidRPr="002A4E88" w14:paraId="3C2F3FF5"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D920302"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30-34</w:t>
            </w:r>
          </w:p>
        </w:tc>
        <w:tc>
          <w:tcPr>
            <w:tcW w:w="1559" w:type="dxa"/>
            <w:tcBorders>
              <w:top w:val="nil"/>
              <w:left w:val="nil"/>
              <w:bottom w:val="single" w:sz="4" w:space="0" w:color="auto"/>
              <w:right w:val="single" w:sz="4" w:space="0" w:color="auto"/>
            </w:tcBorders>
            <w:shd w:val="clear" w:color="auto" w:fill="auto"/>
            <w:noWrap/>
            <w:vAlign w:val="bottom"/>
            <w:hideMark/>
          </w:tcPr>
          <w:p w14:paraId="558A1D32"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553</w:t>
            </w:r>
          </w:p>
        </w:tc>
        <w:tc>
          <w:tcPr>
            <w:tcW w:w="1134" w:type="dxa"/>
            <w:tcBorders>
              <w:top w:val="nil"/>
              <w:left w:val="nil"/>
              <w:bottom w:val="single" w:sz="4" w:space="0" w:color="auto"/>
              <w:right w:val="single" w:sz="4" w:space="0" w:color="auto"/>
            </w:tcBorders>
            <w:shd w:val="clear" w:color="auto" w:fill="auto"/>
            <w:noWrap/>
            <w:vAlign w:val="bottom"/>
            <w:hideMark/>
          </w:tcPr>
          <w:p w14:paraId="2E8EED38"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506</w:t>
            </w:r>
          </w:p>
        </w:tc>
      </w:tr>
      <w:tr w:rsidR="00C45C55" w:rsidRPr="002A4E88" w14:paraId="2DAC78A1"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7BB55FD5"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35-39</w:t>
            </w:r>
          </w:p>
        </w:tc>
        <w:tc>
          <w:tcPr>
            <w:tcW w:w="1559" w:type="dxa"/>
            <w:tcBorders>
              <w:top w:val="nil"/>
              <w:left w:val="nil"/>
              <w:bottom w:val="single" w:sz="4" w:space="0" w:color="auto"/>
              <w:right w:val="single" w:sz="4" w:space="0" w:color="auto"/>
            </w:tcBorders>
            <w:shd w:val="clear" w:color="auto" w:fill="E2EFD9" w:themeFill="accent6" w:themeFillTint="33"/>
            <w:noWrap/>
            <w:vAlign w:val="bottom"/>
            <w:hideMark/>
          </w:tcPr>
          <w:p w14:paraId="782A79AB"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692</w:t>
            </w:r>
          </w:p>
        </w:tc>
        <w:tc>
          <w:tcPr>
            <w:tcW w:w="1134" w:type="dxa"/>
            <w:tcBorders>
              <w:top w:val="nil"/>
              <w:left w:val="nil"/>
              <w:bottom w:val="single" w:sz="4" w:space="0" w:color="auto"/>
              <w:right w:val="single" w:sz="4" w:space="0" w:color="auto"/>
            </w:tcBorders>
            <w:shd w:val="clear" w:color="auto" w:fill="E2EFD9" w:themeFill="accent6" w:themeFillTint="33"/>
            <w:noWrap/>
            <w:vAlign w:val="bottom"/>
            <w:hideMark/>
          </w:tcPr>
          <w:p w14:paraId="108A88BD"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614</w:t>
            </w:r>
          </w:p>
        </w:tc>
      </w:tr>
      <w:tr w:rsidR="00C45C55" w:rsidRPr="002A4E88" w14:paraId="084015EF"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C9C7448"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40-44</w:t>
            </w:r>
          </w:p>
        </w:tc>
        <w:tc>
          <w:tcPr>
            <w:tcW w:w="1559" w:type="dxa"/>
            <w:tcBorders>
              <w:top w:val="nil"/>
              <w:left w:val="nil"/>
              <w:bottom w:val="single" w:sz="4" w:space="0" w:color="auto"/>
              <w:right w:val="single" w:sz="4" w:space="0" w:color="auto"/>
            </w:tcBorders>
            <w:shd w:val="clear" w:color="auto" w:fill="auto"/>
            <w:noWrap/>
            <w:vAlign w:val="bottom"/>
            <w:hideMark/>
          </w:tcPr>
          <w:p w14:paraId="2925C60D"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607</w:t>
            </w:r>
          </w:p>
        </w:tc>
        <w:tc>
          <w:tcPr>
            <w:tcW w:w="1134" w:type="dxa"/>
            <w:tcBorders>
              <w:top w:val="nil"/>
              <w:left w:val="nil"/>
              <w:bottom w:val="single" w:sz="4" w:space="0" w:color="auto"/>
              <w:right w:val="single" w:sz="4" w:space="0" w:color="auto"/>
            </w:tcBorders>
            <w:shd w:val="clear" w:color="auto" w:fill="auto"/>
            <w:noWrap/>
            <w:vAlign w:val="bottom"/>
            <w:hideMark/>
          </w:tcPr>
          <w:p w14:paraId="292B96AC"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625</w:t>
            </w:r>
          </w:p>
        </w:tc>
      </w:tr>
      <w:tr w:rsidR="00C45C55" w:rsidRPr="002A4E88" w14:paraId="7E623C21"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D963650"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45-49</w:t>
            </w:r>
          </w:p>
        </w:tc>
        <w:tc>
          <w:tcPr>
            <w:tcW w:w="1559" w:type="dxa"/>
            <w:tcBorders>
              <w:top w:val="nil"/>
              <w:left w:val="nil"/>
              <w:bottom w:val="single" w:sz="4" w:space="0" w:color="auto"/>
              <w:right w:val="single" w:sz="4" w:space="0" w:color="auto"/>
            </w:tcBorders>
            <w:shd w:val="clear" w:color="auto" w:fill="E2EFD9" w:themeFill="accent6" w:themeFillTint="33"/>
            <w:noWrap/>
            <w:vAlign w:val="bottom"/>
            <w:hideMark/>
          </w:tcPr>
          <w:p w14:paraId="26AE4F4A"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642</w:t>
            </w:r>
          </w:p>
        </w:tc>
        <w:tc>
          <w:tcPr>
            <w:tcW w:w="1134" w:type="dxa"/>
            <w:tcBorders>
              <w:top w:val="nil"/>
              <w:left w:val="nil"/>
              <w:bottom w:val="single" w:sz="4" w:space="0" w:color="auto"/>
              <w:right w:val="single" w:sz="4" w:space="0" w:color="auto"/>
            </w:tcBorders>
            <w:shd w:val="clear" w:color="auto" w:fill="E2EFD9" w:themeFill="accent6" w:themeFillTint="33"/>
            <w:noWrap/>
            <w:vAlign w:val="bottom"/>
            <w:hideMark/>
          </w:tcPr>
          <w:p w14:paraId="08249484"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582</w:t>
            </w:r>
          </w:p>
        </w:tc>
      </w:tr>
      <w:tr w:rsidR="00C45C55" w:rsidRPr="002A4E88" w14:paraId="03B7290D"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9A9B653"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50-54</w:t>
            </w:r>
          </w:p>
        </w:tc>
        <w:tc>
          <w:tcPr>
            <w:tcW w:w="1559" w:type="dxa"/>
            <w:tcBorders>
              <w:top w:val="nil"/>
              <w:left w:val="nil"/>
              <w:bottom w:val="single" w:sz="4" w:space="0" w:color="auto"/>
              <w:right w:val="single" w:sz="4" w:space="0" w:color="auto"/>
            </w:tcBorders>
            <w:shd w:val="clear" w:color="auto" w:fill="auto"/>
            <w:noWrap/>
            <w:vAlign w:val="bottom"/>
            <w:hideMark/>
          </w:tcPr>
          <w:p w14:paraId="1EC45D34"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507</w:t>
            </w:r>
          </w:p>
        </w:tc>
        <w:tc>
          <w:tcPr>
            <w:tcW w:w="1134" w:type="dxa"/>
            <w:tcBorders>
              <w:top w:val="nil"/>
              <w:left w:val="nil"/>
              <w:bottom w:val="single" w:sz="4" w:space="0" w:color="auto"/>
              <w:right w:val="single" w:sz="4" w:space="0" w:color="auto"/>
            </w:tcBorders>
            <w:shd w:val="clear" w:color="auto" w:fill="auto"/>
            <w:noWrap/>
            <w:vAlign w:val="bottom"/>
            <w:hideMark/>
          </w:tcPr>
          <w:p w14:paraId="6E385F91"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555</w:t>
            </w:r>
          </w:p>
        </w:tc>
      </w:tr>
      <w:tr w:rsidR="00C45C55" w:rsidRPr="002A4E88" w14:paraId="7815CA02"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4AE9671"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55-59</w:t>
            </w:r>
          </w:p>
        </w:tc>
        <w:tc>
          <w:tcPr>
            <w:tcW w:w="1559" w:type="dxa"/>
            <w:tcBorders>
              <w:top w:val="nil"/>
              <w:left w:val="nil"/>
              <w:bottom w:val="single" w:sz="4" w:space="0" w:color="auto"/>
              <w:right w:val="single" w:sz="4" w:space="0" w:color="auto"/>
            </w:tcBorders>
            <w:shd w:val="clear" w:color="auto" w:fill="E2EFD9" w:themeFill="accent6" w:themeFillTint="33"/>
            <w:noWrap/>
            <w:vAlign w:val="bottom"/>
            <w:hideMark/>
          </w:tcPr>
          <w:p w14:paraId="58CE21CD"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492</w:t>
            </w:r>
          </w:p>
        </w:tc>
        <w:tc>
          <w:tcPr>
            <w:tcW w:w="1134" w:type="dxa"/>
            <w:tcBorders>
              <w:top w:val="nil"/>
              <w:left w:val="nil"/>
              <w:bottom w:val="single" w:sz="4" w:space="0" w:color="auto"/>
              <w:right w:val="single" w:sz="4" w:space="0" w:color="auto"/>
            </w:tcBorders>
            <w:shd w:val="clear" w:color="auto" w:fill="E2EFD9" w:themeFill="accent6" w:themeFillTint="33"/>
            <w:noWrap/>
            <w:vAlign w:val="bottom"/>
            <w:hideMark/>
          </w:tcPr>
          <w:p w14:paraId="76F38A83"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516</w:t>
            </w:r>
          </w:p>
        </w:tc>
      </w:tr>
      <w:tr w:rsidR="00C45C55" w:rsidRPr="002A4E88" w14:paraId="6DC7924B"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6F3A9D5"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60-64</w:t>
            </w:r>
          </w:p>
        </w:tc>
        <w:tc>
          <w:tcPr>
            <w:tcW w:w="1559" w:type="dxa"/>
            <w:tcBorders>
              <w:top w:val="nil"/>
              <w:left w:val="nil"/>
              <w:bottom w:val="single" w:sz="4" w:space="0" w:color="auto"/>
              <w:right w:val="single" w:sz="4" w:space="0" w:color="auto"/>
            </w:tcBorders>
            <w:shd w:val="clear" w:color="auto" w:fill="auto"/>
            <w:noWrap/>
            <w:vAlign w:val="bottom"/>
            <w:hideMark/>
          </w:tcPr>
          <w:p w14:paraId="7CC73B00"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584</w:t>
            </w:r>
          </w:p>
        </w:tc>
        <w:tc>
          <w:tcPr>
            <w:tcW w:w="1134" w:type="dxa"/>
            <w:tcBorders>
              <w:top w:val="nil"/>
              <w:left w:val="nil"/>
              <w:bottom w:val="single" w:sz="4" w:space="0" w:color="auto"/>
              <w:right w:val="single" w:sz="4" w:space="0" w:color="auto"/>
            </w:tcBorders>
            <w:shd w:val="clear" w:color="auto" w:fill="auto"/>
            <w:noWrap/>
            <w:vAlign w:val="bottom"/>
            <w:hideMark/>
          </w:tcPr>
          <w:p w14:paraId="022F5B20"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588</w:t>
            </w:r>
          </w:p>
        </w:tc>
      </w:tr>
      <w:tr w:rsidR="00C45C55" w:rsidRPr="002A4E88" w14:paraId="6A924AEA"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C4445E1"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65-69</w:t>
            </w:r>
          </w:p>
        </w:tc>
        <w:tc>
          <w:tcPr>
            <w:tcW w:w="1559" w:type="dxa"/>
            <w:tcBorders>
              <w:top w:val="nil"/>
              <w:left w:val="nil"/>
              <w:bottom w:val="single" w:sz="4" w:space="0" w:color="auto"/>
              <w:right w:val="single" w:sz="4" w:space="0" w:color="auto"/>
            </w:tcBorders>
            <w:shd w:val="clear" w:color="auto" w:fill="E2EFD9" w:themeFill="accent6" w:themeFillTint="33"/>
            <w:noWrap/>
            <w:vAlign w:val="bottom"/>
            <w:hideMark/>
          </w:tcPr>
          <w:p w14:paraId="0239923F"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556</w:t>
            </w:r>
          </w:p>
        </w:tc>
        <w:tc>
          <w:tcPr>
            <w:tcW w:w="1134" w:type="dxa"/>
            <w:tcBorders>
              <w:top w:val="nil"/>
              <w:left w:val="nil"/>
              <w:bottom w:val="single" w:sz="4" w:space="0" w:color="auto"/>
              <w:right w:val="single" w:sz="4" w:space="0" w:color="auto"/>
            </w:tcBorders>
            <w:shd w:val="clear" w:color="auto" w:fill="E2EFD9" w:themeFill="accent6" w:themeFillTint="33"/>
            <w:noWrap/>
            <w:vAlign w:val="bottom"/>
            <w:hideMark/>
          </w:tcPr>
          <w:p w14:paraId="75AC35A1"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604</w:t>
            </w:r>
          </w:p>
        </w:tc>
      </w:tr>
      <w:tr w:rsidR="00C45C55" w:rsidRPr="002A4E88" w14:paraId="4348B55A"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950D34B"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 xml:space="preserve">70 i </w:t>
            </w:r>
            <w:proofErr w:type="spellStart"/>
            <w:r w:rsidRPr="002A4E88">
              <w:rPr>
                <w:rFonts w:ascii="Calibri" w:eastAsia="Times New Roman" w:hAnsi="Calibri" w:cs="Calibri"/>
                <w:lang w:val="en-US"/>
              </w:rPr>
              <w:t>więcej</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14:paraId="7CC6A761"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856</w:t>
            </w:r>
          </w:p>
        </w:tc>
        <w:tc>
          <w:tcPr>
            <w:tcW w:w="1134" w:type="dxa"/>
            <w:tcBorders>
              <w:top w:val="nil"/>
              <w:left w:val="nil"/>
              <w:bottom w:val="single" w:sz="4" w:space="0" w:color="auto"/>
              <w:right w:val="single" w:sz="4" w:space="0" w:color="auto"/>
            </w:tcBorders>
            <w:shd w:val="clear" w:color="auto" w:fill="auto"/>
            <w:noWrap/>
            <w:vAlign w:val="bottom"/>
            <w:hideMark/>
          </w:tcPr>
          <w:p w14:paraId="6C102AD9" w14:textId="77777777" w:rsidR="00BB5663" w:rsidRPr="002A4E88" w:rsidRDefault="00BB5663" w:rsidP="00A81CCB">
            <w:pPr>
              <w:spacing w:after="0" w:line="240" w:lineRule="auto"/>
              <w:jc w:val="center"/>
              <w:rPr>
                <w:rFonts w:ascii="Calibri" w:eastAsia="Times New Roman" w:hAnsi="Calibri" w:cs="Calibri"/>
                <w:lang w:val="en-US"/>
              </w:rPr>
            </w:pPr>
            <w:r w:rsidRPr="002A4E88">
              <w:rPr>
                <w:rFonts w:ascii="Calibri" w:eastAsia="Times New Roman" w:hAnsi="Calibri" w:cs="Calibri"/>
                <w:lang w:val="en-US"/>
              </w:rPr>
              <w:t>1,389</w:t>
            </w:r>
          </w:p>
        </w:tc>
      </w:tr>
      <w:tr w:rsidR="00C45C55" w:rsidRPr="002A4E88" w14:paraId="7B793129" w14:textId="77777777" w:rsidTr="0093399A">
        <w:trPr>
          <w:trHeight w:val="288"/>
          <w:jc w:val="center"/>
        </w:trPr>
        <w:tc>
          <w:tcPr>
            <w:tcW w:w="2547"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7621489" w14:textId="77777777" w:rsidR="00BB5663" w:rsidRPr="002A4E88" w:rsidRDefault="00BB5663" w:rsidP="00A81CCB">
            <w:pPr>
              <w:spacing w:after="0" w:line="240" w:lineRule="auto"/>
              <w:jc w:val="center"/>
              <w:rPr>
                <w:rFonts w:ascii="Calibri" w:eastAsia="Times New Roman" w:hAnsi="Calibri" w:cs="Calibri"/>
                <w:b/>
                <w:bCs/>
                <w:lang w:val="en-US"/>
              </w:rPr>
            </w:pPr>
            <w:r w:rsidRPr="002A4E88">
              <w:rPr>
                <w:rFonts w:ascii="Calibri" w:eastAsia="Times New Roman" w:hAnsi="Calibri" w:cs="Calibri"/>
                <w:b/>
                <w:bCs/>
                <w:lang w:val="en-US"/>
              </w:rPr>
              <w:t>RAZEM</w:t>
            </w:r>
          </w:p>
        </w:tc>
        <w:tc>
          <w:tcPr>
            <w:tcW w:w="1559" w:type="dxa"/>
            <w:tcBorders>
              <w:top w:val="nil"/>
              <w:left w:val="nil"/>
              <w:bottom w:val="single" w:sz="4" w:space="0" w:color="auto"/>
              <w:right w:val="single" w:sz="4" w:space="0" w:color="auto"/>
            </w:tcBorders>
            <w:shd w:val="clear" w:color="auto" w:fill="E2EFD9" w:themeFill="accent6" w:themeFillTint="33"/>
            <w:noWrap/>
            <w:vAlign w:val="center"/>
            <w:hideMark/>
          </w:tcPr>
          <w:p w14:paraId="68BAB99D" w14:textId="66BCE9E7" w:rsidR="00BB5663" w:rsidRPr="002A4E88" w:rsidRDefault="00BB5663" w:rsidP="00A81CCB">
            <w:pPr>
              <w:spacing w:after="0" w:line="240" w:lineRule="auto"/>
              <w:jc w:val="center"/>
              <w:rPr>
                <w:rFonts w:ascii="Calibri" w:eastAsia="Times New Roman" w:hAnsi="Calibri" w:cs="Calibri"/>
                <w:b/>
                <w:bCs/>
                <w:lang w:val="en-US"/>
              </w:rPr>
            </w:pPr>
            <w:r w:rsidRPr="002A4E88">
              <w:rPr>
                <w:rFonts w:ascii="Calibri" w:eastAsia="Times New Roman" w:hAnsi="Calibri" w:cs="Calibri"/>
                <w:b/>
                <w:bCs/>
                <w:lang w:val="en-US"/>
              </w:rPr>
              <w:t>7</w:t>
            </w:r>
            <w:r w:rsidR="0093399A" w:rsidRPr="002A4E88">
              <w:rPr>
                <w:rFonts w:ascii="Calibri" w:eastAsia="Times New Roman" w:hAnsi="Calibri" w:cs="Calibri"/>
                <w:b/>
                <w:bCs/>
                <w:lang w:val="en-US"/>
              </w:rPr>
              <w:t xml:space="preserve"> </w:t>
            </w:r>
            <w:r w:rsidRPr="002A4E88">
              <w:rPr>
                <w:rFonts w:ascii="Calibri" w:eastAsia="Times New Roman" w:hAnsi="Calibri" w:cs="Calibri"/>
                <w:b/>
                <w:bCs/>
                <w:lang w:val="en-US"/>
              </w:rPr>
              <w:t>751</w:t>
            </w:r>
          </w:p>
        </w:tc>
        <w:tc>
          <w:tcPr>
            <w:tcW w:w="1134" w:type="dxa"/>
            <w:tcBorders>
              <w:top w:val="nil"/>
              <w:left w:val="nil"/>
              <w:bottom w:val="single" w:sz="4" w:space="0" w:color="auto"/>
              <w:right w:val="single" w:sz="4" w:space="0" w:color="auto"/>
            </w:tcBorders>
            <w:shd w:val="clear" w:color="auto" w:fill="E2EFD9" w:themeFill="accent6" w:themeFillTint="33"/>
            <w:noWrap/>
            <w:vAlign w:val="center"/>
            <w:hideMark/>
          </w:tcPr>
          <w:p w14:paraId="5E6FA0D0" w14:textId="01AEE18A" w:rsidR="00BB5663" w:rsidRPr="002A4E88" w:rsidRDefault="00BB5663" w:rsidP="00A81CCB">
            <w:pPr>
              <w:spacing w:after="0" w:line="240" w:lineRule="auto"/>
              <w:jc w:val="center"/>
              <w:rPr>
                <w:rFonts w:ascii="Calibri" w:eastAsia="Times New Roman" w:hAnsi="Calibri" w:cs="Calibri"/>
                <w:b/>
                <w:bCs/>
                <w:lang w:val="en-US"/>
              </w:rPr>
            </w:pPr>
            <w:r w:rsidRPr="002A4E88">
              <w:rPr>
                <w:rFonts w:ascii="Calibri" w:eastAsia="Times New Roman" w:hAnsi="Calibri" w:cs="Calibri"/>
                <w:b/>
                <w:bCs/>
                <w:lang w:val="en-US"/>
              </w:rPr>
              <w:t>8</w:t>
            </w:r>
            <w:r w:rsidR="0093399A" w:rsidRPr="002A4E88">
              <w:rPr>
                <w:rFonts w:ascii="Calibri" w:eastAsia="Times New Roman" w:hAnsi="Calibri" w:cs="Calibri"/>
                <w:b/>
                <w:bCs/>
                <w:lang w:val="en-US"/>
              </w:rPr>
              <w:t xml:space="preserve"> </w:t>
            </w:r>
            <w:r w:rsidRPr="002A4E88">
              <w:rPr>
                <w:rFonts w:ascii="Calibri" w:eastAsia="Times New Roman" w:hAnsi="Calibri" w:cs="Calibri"/>
                <w:b/>
                <w:bCs/>
                <w:lang w:val="en-US"/>
              </w:rPr>
              <w:t>124</w:t>
            </w:r>
          </w:p>
        </w:tc>
      </w:tr>
    </w:tbl>
    <w:p w14:paraId="31A49C6C" w14:textId="1D892DE1" w:rsidR="00A3047B" w:rsidRPr="002A4E88" w:rsidRDefault="00A3047B" w:rsidP="00A81CCB">
      <w:pPr>
        <w:pStyle w:val="Bezodstpw"/>
        <w:jc w:val="center"/>
        <w:rPr>
          <w:rFonts w:asciiTheme="minorHAnsi" w:eastAsia="Times New Roman" w:hAnsiTheme="minorHAnsi" w:cstheme="minorHAnsi"/>
          <w:sz w:val="20"/>
          <w:szCs w:val="20"/>
          <w:lang w:eastAsia="pl-PL"/>
        </w:rPr>
      </w:pPr>
      <w:r w:rsidRPr="002A4E88">
        <w:rPr>
          <w:rFonts w:asciiTheme="minorHAnsi" w:eastAsia="Times New Roman" w:hAnsiTheme="minorHAnsi" w:cstheme="minorHAnsi"/>
          <w:sz w:val="20"/>
          <w:szCs w:val="20"/>
          <w:lang w:eastAsia="pl-PL"/>
        </w:rPr>
        <w:t xml:space="preserve">Źródło: </w:t>
      </w:r>
      <w:r w:rsidR="0093399A" w:rsidRPr="002A4E88">
        <w:rPr>
          <w:rFonts w:asciiTheme="minorHAnsi" w:eastAsia="Times New Roman" w:hAnsiTheme="minorHAnsi" w:cstheme="minorHAnsi"/>
          <w:sz w:val="20"/>
          <w:szCs w:val="20"/>
          <w:lang w:eastAsia="pl-PL"/>
        </w:rPr>
        <w:t>o</w:t>
      </w:r>
      <w:r w:rsidRPr="002A4E88">
        <w:rPr>
          <w:rFonts w:asciiTheme="minorHAnsi" w:eastAsia="Times New Roman" w:hAnsiTheme="minorHAnsi" w:cstheme="minorHAnsi"/>
          <w:sz w:val="20"/>
          <w:szCs w:val="20"/>
          <w:lang w:eastAsia="pl-PL"/>
        </w:rPr>
        <w:t>pracowanie własne na podstawie danych Głównego Urzędu Statystycznego</w:t>
      </w:r>
    </w:p>
    <w:p w14:paraId="20B06DB4" w14:textId="77777777" w:rsidR="008D47D1" w:rsidRPr="002A4E88" w:rsidRDefault="008D47D1" w:rsidP="00A81CCB">
      <w:pPr>
        <w:pStyle w:val="Bezodstpw"/>
        <w:jc w:val="both"/>
        <w:rPr>
          <w:rFonts w:asciiTheme="minorHAnsi" w:hAnsiTheme="minorHAnsi" w:cstheme="minorHAnsi"/>
          <w:color w:val="FF0000"/>
          <w:sz w:val="20"/>
          <w:szCs w:val="20"/>
        </w:rPr>
      </w:pPr>
    </w:p>
    <w:p w14:paraId="2B6D6809" w14:textId="676D9CE3" w:rsidR="008D47D1" w:rsidRPr="002A4E88" w:rsidRDefault="008D47D1" w:rsidP="00A81CCB">
      <w:pPr>
        <w:pStyle w:val="Bezodstpw"/>
        <w:jc w:val="both"/>
        <w:rPr>
          <w:rFonts w:asciiTheme="minorHAnsi" w:hAnsiTheme="minorHAnsi" w:cstheme="minorHAnsi"/>
        </w:rPr>
      </w:pPr>
      <w:r w:rsidRPr="002A4E88">
        <w:rPr>
          <w:rFonts w:asciiTheme="minorHAnsi" w:hAnsiTheme="minorHAnsi" w:cstheme="minorHAnsi"/>
        </w:rPr>
        <w:t>Przyczyny starzenia się społeczeństwa to m.in.</w:t>
      </w:r>
      <w:r w:rsidR="00393C81" w:rsidRPr="002A4E88">
        <w:rPr>
          <w:rFonts w:asciiTheme="minorHAnsi" w:hAnsiTheme="minorHAnsi" w:cstheme="minorHAnsi"/>
        </w:rPr>
        <w:t>:</w:t>
      </w:r>
    </w:p>
    <w:p w14:paraId="1F3CFABC" w14:textId="77777777" w:rsidR="008D47D1" w:rsidRPr="002A4E88" w:rsidRDefault="008D47D1">
      <w:pPr>
        <w:pStyle w:val="Bezodstpw"/>
        <w:numPr>
          <w:ilvl w:val="0"/>
          <w:numId w:val="9"/>
        </w:numPr>
        <w:jc w:val="both"/>
        <w:rPr>
          <w:rFonts w:asciiTheme="minorHAnsi" w:hAnsiTheme="minorHAnsi" w:cstheme="minorHAnsi"/>
        </w:rPr>
      </w:pPr>
      <w:r w:rsidRPr="002A4E88">
        <w:rPr>
          <w:rFonts w:asciiTheme="minorHAnsi" w:hAnsiTheme="minorHAnsi" w:cstheme="minorHAnsi"/>
        </w:rPr>
        <w:t>wydłużenie się życia osób starszych związane z rozwojem opieki medycznej, zdolnością hamowania wielu chorób, wcześniejszego ich diagnozowania i leczenia,</w:t>
      </w:r>
    </w:p>
    <w:p w14:paraId="016BD37F" w14:textId="77777777" w:rsidR="008D47D1" w:rsidRPr="002A4E88" w:rsidRDefault="008D47D1">
      <w:pPr>
        <w:pStyle w:val="Bezodstpw"/>
        <w:numPr>
          <w:ilvl w:val="0"/>
          <w:numId w:val="9"/>
        </w:numPr>
        <w:jc w:val="both"/>
        <w:rPr>
          <w:rFonts w:asciiTheme="minorHAnsi" w:hAnsiTheme="minorHAnsi" w:cstheme="minorHAnsi"/>
        </w:rPr>
      </w:pPr>
      <w:r w:rsidRPr="002A4E88">
        <w:rPr>
          <w:rFonts w:asciiTheme="minorHAnsi" w:hAnsiTheme="minorHAnsi" w:cstheme="minorHAnsi"/>
        </w:rPr>
        <w:t>spadek przyrostu naturalnego związany z różnymi czynnikami: coraz późniejszym urodzeniem pierwszego dziecka, innym modelem rodziny (najczęściej 2+1, a nie jak jeszcze kilkanaście lat temu 2+2 czy 2+3).</w:t>
      </w:r>
    </w:p>
    <w:p w14:paraId="2DE9F3F4" w14:textId="77777777" w:rsidR="003F0ADF" w:rsidRPr="002A4E88" w:rsidRDefault="003F0ADF" w:rsidP="00A81CCB">
      <w:pPr>
        <w:pStyle w:val="Bezodstpw"/>
        <w:jc w:val="both"/>
        <w:rPr>
          <w:rFonts w:asciiTheme="minorHAnsi" w:hAnsiTheme="minorHAnsi" w:cstheme="minorHAnsi"/>
          <w:color w:val="FF0000"/>
        </w:rPr>
      </w:pPr>
    </w:p>
    <w:p w14:paraId="211EE80B" w14:textId="3F478A75" w:rsidR="008D47D1" w:rsidRPr="002A4E88" w:rsidRDefault="008D47D1" w:rsidP="00A81CCB">
      <w:pPr>
        <w:pStyle w:val="Bezodstpw"/>
        <w:jc w:val="both"/>
        <w:rPr>
          <w:rFonts w:asciiTheme="minorHAnsi" w:hAnsiTheme="minorHAnsi" w:cstheme="minorHAnsi"/>
          <w:b/>
          <w:bCs/>
        </w:rPr>
      </w:pPr>
      <w:bookmarkStart w:id="149" w:name="_Toc69212063"/>
      <w:r w:rsidRPr="002A4E88">
        <w:rPr>
          <w:rFonts w:asciiTheme="minorHAnsi" w:hAnsiTheme="minorHAnsi" w:cstheme="minorHAnsi"/>
          <w:b/>
          <w:bCs/>
        </w:rPr>
        <w:t>Prognoza demograficzna</w:t>
      </w:r>
      <w:bookmarkEnd w:id="149"/>
      <w:r w:rsidR="007F70C9" w:rsidRPr="002A4E88">
        <w:rPr>
          <w:rFonts w:asciiTheme="minorHAnsi" w:hAnsiTheme="minorHAnsi" w:cstheme="minorHAnsi"/>
          <w:b/>
          <w:bCs/>
        </w:rPr>
        <w:t xml:space="preserve"> </w:t>
      </w:r>
      <w:r w:rsidR="004F5C6C">
        <w:rPr>
          <w:rFonts w:asciiTheme="minorHAnsi" w:hAnsiTheme="minorHAnsi" w:cstheme="minorHAnsi"/>
          <w:b/>
          <w:bCs/>
        </w:rPr>
        <w:t xml:space="preserve">dla gminy do roku </w:t>
      </w:r>
      <w:r w:rsidR="007F70C9" w:rsidRPr="002A4E88">
        <w:rPr>
          <w:rFonts w:asciiTheme="minorHAnsi" w:hAnsiTheme="minorHAnsi" w:cstheme="minorHAnsi"/>
          <w:b/>
          <w:bCs/>
        </w:rPr>
        <w:t>2030</w:t>
      </w:r>
    </w:p>
    <w:p w14:paraId="39B8B361" w14:textId="0FFD7B1A" w:rsidR="008D47D1" w:rsidRPr="002A4E88" w:rsidRDefault="008D47D1" w:rsidP="00A81CCB">
      <w:pPr>
        <w:pStyle w:val="Bezodstpw"/>
        <w:ind w:firstLine="720"/>
        <w:jc w:val="both"/>
        <w:rPr>
          <w:rFonts w:asciiTheme="minorHAnsi" w:eastAsia="Times New Roman" w:hAnsiTheme="minorHAnsi" w:cstheme="minorHAnsi"/>
          <w:lang w:eastAsia="pl-PL"/>
        </w:rPr>
      </w:pPr>
      <w:r w:rsidRPr="002A4E88">
        <w:rPr>
          <w:rFonts w:asciiTheme="minorHAnsi" w:eastAsia="Times New Roman" w:hAnsiTheme="minorHAnsi" w:cstheme="minorHAnsi"/>
          <w:lang w:eastAsia="pl-PL"/>
        </w:rPr>
        <w:t>Według</w:t>
      </w:r>
      <w:r w:rsidR="009759D1" w:rsidRPr="002A4E88">
        <w:rPr>
          <w:rFonts w:asciiTheme="minorHAnsi" w:eastAsia="Times New Roman" w:hAnsiTheme="minorHAnsi" w:cstheme="minorHAnsi"/>
          <w:lang w:eastAsia="pl-PL"/>
        </w:rPr>
        <w:t xml:space="preserve"> „Prognozy ludności na lata 2014-2050” opracowanej przez</w:t>
      </w:r>
      <w:r w:rsidRPr="002A4E88">
        <w:rPr>
          <w:rFonts w:asciiTheme="minorHAnsi" w:eastAsia="Times New Roman" w:hAnsiTheme="minorHAnsi" w:cstheme="minorHAnsi"/>
          <w:lang w:eastAsia="pl-PL"/>
        </w:rPr>
        <w:t xml:space="preserve"> GUS ogólna liczba mieszkańców województwa świętokrzyskiego, a co za tym idzie również powiatu </w:t>
      </w:r>
      <w:bookmarkStart w:id="150" w:name="_Hlk80189337"/>
      <w:r w:rsidR="00C45C55" w:rsidRPr="002A4E88">
        <w:rPr>
          <w:rFonts w:asciiTheme="minorHAnsi" w:eastAsia="Times New Roman" w:hAnsiTheme="minorHAnsi" w:cstheme="minorHAnsi"/>
          <w:lang w:eastAsia="pl-PL"/>
        </w:rPr>
        <w:t>kazimierskiego</w:t>
      </w:r>
      <w:r w:rsidR="00F6030B" w:rsidRPr="002A4E88">
        <w:rPr>
          <w:rFonts w:asciiTheme="minorHAnsi" w:eastAsia="Times New Roman" w:hAnsiTheme="minorHAnsi" w:cstheme="minorHAnsi"/>
          <w:lang w:eastAsia="pl-PL"/>
        </w:rPr>
        <w:t xml:space="preserve"> </w:t>
      </w:r>
      <w:r w:rsidRPr="002A4E88">
        <w:rPr>
          <w:rFonts w:asciiTheme="minorHAnsi" w:eastAsia="Times New Roman" w:hAnsiTheme="minorHAnsi" w:cstheme="minorHAnsi"/>
          <w:lang w:eastAsia="pl-PL"/>
        </w:rPr>
        <w:t xml:space="preserve">będzie sukcesywnie spadać </w:t>
      </w:r>
      <w:bookmarkEnd w:id="150"/>
      <w:r w:rsidR="009759D1" w:rsidRPr="002A4E88">
        <w:rPr>
          <w:rFonts w:asciiTheme="minorHAnsi" w:eastAsia="Times New Roman" w:hAnsiTheme="minorHAnsi" w:cstheme="minorHAnsi"/>
          <w:lang w:eastAsia="pl-PL"/>
        </w:rPr>
        <w:t xml:space="preserve">do roku 2050. </w:t>
      </w:r>
      <w:r w:rsidR="004F5C6C">
        <w:rPr>
          <w:rFonts w:asciiTheme="minorHAnsi" w:eastAsia="Times New Roman" w:hAnsiTheme="minorHAnsi" w:cstheme="minorHAnsi"/>
          <w:lang w:eastAsia="pl-PL"/>
        </w:rPr>
        <w:t xml:space="preserve">GUS prognozuje, że depopulacja będzie bardziej widoczna na terenie powiatu kazimierskiego (spadek liczby ludności do 2050r. o 19,68%) niż na terenie całego regionu (spadek o 15,59%). </w:t>
      </w:r>
    </w:p>
    <w:p w14:paraId="7AACA630" w14:textId="0A684108" w:rsidR="004F5C6C" w:rsidRDefault="004F5C6C">
      <w:pPr>
        <w:rPr>
          <w:rFonts w:eastAsia="Times New Roman" w:cstheme="minorHAnsi"/>
          <w:color w:val="FF0000"/>
          <w:lang w:eastAsia="pl-PL"/>
        </w:rPr>
      </w:pPr>
      <w:r>
        <w:rPr>
          <w:rFonts w:eastAsia="Times New Roman" w:cstheme="minorHAnsi"/>
          <w:color w:val="FF0000"/>
          <w:lang w:eastAsia="pl-PL"/>
        </w:rPr>
        <w:br w:type="page"/>
      </w:r>
    </w:p>
    <w:p w14:paraId="7DC671B7" w14:textId="4EA756A2" w:rsidR="008D47D1" w:rsidRPr="00885793" w:rsidRDefault="00462C89" w:rsidP="00A81CCB">
      <w:pPr>
        <w:pStyle w:val="Bezodstpw"/>
        <w:jc w:val="center"/>
        <w:rPr>
          <w:rFonts w:asciiTheme="minorHAnsi" w:eastAsia="Times New Roman" w:hAnsiTheme="minorHAnsi" w:cstheme="minorHAnsi"/>
          <w:sz w:val="20"/>
          <w:szCs w:val="20"/>
          <w:lang w:eastAsia="pl-PL"/>
        </w:rPr>
      </w:pPr>
      <w:bookmarkStart w:id="151" w:name="_Toc6391771"/>
      <w:bookmarkStart w:id="152" w:name="_Toc114224892"/>
      <w:r w:rsidRPr="00885793">
        <w:rPr>
          <w:rFonts w:asciiTheme="minorHAnsi" w:eastAsia="Times New Roman" w:hAnsiTheme="minorHAnsi" w:cstheme="minorHAnsi"/>
          <w:sz w:val="20"/>
          <w:szCs w:val="20"/>
          <w:lang w:eastAsia="pl-PL"/>
        </w:rPr>
        <w:lastRenderedPageBreak/>
        <w:t>Tabela</w:t>
      </w:r>
      <w:r w:rsidR="008D47D1" w:rsidRPr="00885793">
        <w:rPr>
          <w:rFonts w:asciiTheme="minorHAnsi" w:eastAsia="Times New Roman" w:hAnsiTheme="minorHAnsi" w:cstheme="minorHAnsi"/>
          <w:sz w:val="20"/>
          <w:szCs w:val="20"/>
          <w:lang w:eastAsia="pl-PL"/>
        </w:rPr>
        <w:t xml:space="preserve"> </w:t>
      </w:r>
      <w:r w:rsidRPr="00885793">
        <w:rPr>
          <w:rFonts w:asciiTheme="minorHAnsi" w:eastAsia="Times New Roman" w:hAnsiTheme="minorHAnsi" w:cstheme="minorHAnsi"/>
          <w:sz w:val="20"/>
          <w:szCs w:val="20"/>
          <w:lang w:eastAsia="pl-PL"/>
        </w:rPr>
        <w:fldChar w:fldCharType="begin"/>
      </w:r>
      <w:r w:rsidRPr="00885793">
        <w:rPr>
          <w:rFonts w:asciiTheme="minorHAnsi" w:eastAsia="Times New Roman" w:hAnsiTheme="minorHAnsi" w:cstheme="minorHAnsi"/>
          <w:sz w:val="20"/>
          <w:szCs w:val="20"/>
          <w:lang w:eastAsia="pl-PL"/>
        </w:rPr>
        <w:instrText xml:space="preserve"> SEQ Tabela \* ARABIC </w:instrText>
      </w:r>
      <w:r w:rsidRPr="00885793">
        <w:rPr>
          <w:rFonts w:asciiTheme="minorHAnsi" w:eastAsia="Times New Roman" w:hAnsiTheme="minorHAnsi" w:cstheme="minorHAnsi"/>
          <w:sz w:val="20"/>
          <w:szCs w:val="20"/>
          <w:lang w:eastAsia="pl-PL"/>
        </w:rPr>
        <w:fldChar w:fldCharType="separate"/>
      </w:r>
      <w:r w:rsidR="00E43EF4">
        <w:rPr>
          <w:rFonts w:asciiTheme="minorHAnsi" w:eastAsia="Times New Roman" w:hAnsiTheme="minorHAnsi" w:cstheme="minorHAnsi"/>
          <w:noProof/>
          <w:sz w:val="20"/>
          <w:szCs w:val="20"/>
          <w:lang w:eastAsia="pl-PL"/>
        </w:rPr>
        <w:t>27</w:t>
      </w:r>
      <w:r w:rsidRPr="00885793">
        <w:rPr>
          <w:rFonts w:asciiTheme="minorHAnsi" w:eastAsia="Times New Roman" w:hAnsiTheme="minorHAnsi" w:cstheme="minorHAnsi"/>
          <w:sz w:val="20"/>
          <w:szCs w:val="20"/>
          <w:lang w:eastAsia="pl-PL"/>
        </w:rPr>
        <w:fldChar w:fldCharType="end"/>
      </w:r>
      <w:r w:rsidR="008D47D1" w:rsidRPr="00885793">
        <w:rPr>
          <w:rFonts w:asciiTheme="minorHAnsi" w:eastAsia="Times New Roman" w:hAnsiTheme="minorHAnsi" w:cstheme="minorHAnsi"/>
          <w:sz w:val="20"/>
          <w:szCs w:val="20"/>
          <w:lang w:eastAsia="pl-PL"/>
        </w:rPr>
        <w:t xml:space="preserve"> Prognoza demograficzna dla powiatu </w:t>
      </w:r>
      <w:r w:rsidR="006055A1" w:rsidRPr="00885793">
        <w:rPr>
          <w:rFonts w:asciiTheme="minorHAnsi" w:eastAsia="Times New Roman" w:hAnsiTheme="minorHAnsi" w:cstheme="minorHAnsi"/>
          <w:sz w:val="20"/>
          <w:szCs w:val="20"/>
          <w:lang w:eastAsia="pl-PL"/>
        </w:rPr>
        <w:t>kazimierskiego</w:t>
      </w:r>
      <w:r w:rsidR="008D47D1" w:rsidRPr="00885793">
        <w:rPr>
          <w:rFonts w:asciiTheme="minorHAnsi" w:eastAsia="Times New Roman" w:hAnsiTheme="minorHAnsi" w:cstheme="minorHAnsi"/>
          <w:sz w:val="20"/>
          <w:szCs w:val="20"/>
          <w:lang w:eastAsia="pl-PL"/>
        </w:rPr>
        <w:t xml:space="preserve"> i województwa Świętokrzyskiego do</w:t>
      </w:r>
      <w:r w:rsidR="00885793">
        <w:rPr>
          <w:rFonts w:asciiTheme="minorHAnsi" w:eastAsia="Times New Roman" w:hAnsiTheme="minorHAnsi" w:cstheme="minorHAnsi"/>
          <w:sz w:val="20"/>
          <w:szCs w:val="20"/>
          <w:lang w:eastAsia="pl-PL"/>
        </w:rPr>
        <w:t xml:space="preserve"> </w:t>
      </w:r>
      <w:r w:rsidR="008D47D1" w:rsidRPr="00885793">
        <w:rPr>
          <w:rFonts w:asciiTheme="minorHAnsi" w:eastAsia="Times New Roman" w:hAnsiTheme="minorHAnsi" w:cstheme="minorHAnsi"/>
          <w:sz w:val="20"/>
          <w:szCs w:val="20"/>
          <w:lang w:eastAsia="pl-PL"/>
        </w:rPr>
        <w:t>2050r.</w:t>
      </w:r>
      <w:bookmarkEnd w:id="151"/>
      <w:bookmarkEnd w:id="152"/>
    </w:p>
    <w:tbl>
      <w:tblPr>
        <w:tblW w:w="8072" w:type="dxa"/>
        <w:jc w:val="center"/>
        <w:tblLook w:val="04A0" w:firstRow="1" w:lastRow="0" w:firstColumn="1" w:lastColumn="0" w:noHBand="0" w:noVBand="1"/>
      </w:tblPr>
      <w:tblGrid>
        <w:gridCol w:w="4680"/>
        <w:gridCol w:w="1325"/>
        <w:gridCol w:w="1107"/>
        <w:gridCol w:w="960"/>
      </w:tblGrid>
      <w:tr w:rsidR="006055A1" w:rsidRPr="0093399A" w14:paraId="0A49820E" w14:textId="77777777" w:rsidTr="00885793">
        <w:trPr>
          <w:trHeight w:val="288"/>
          <w:jc w:val="center"/>
        </w:trPr>
        <w:tc>
          <w:tcPr>
            <w:tcW w:w="468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410585BF" w14:textId="77777777" w:rsidR="008D47D1" w:rsidRPr="0093399A" w:rsidRDefault="008D47D1" w:rsidP="00A81CCB">
            <w:pPr>
              <w:pStyle w:val="Bezodstpw"/>
              <w:jc w:val="center"/>
              <w:rPr>
                <w:rFonts w:asciiTheme="minorHAnsi" w:eastAsia="Times New Roman" w:hAnsiTheme="minorHAnsi" w:cstheme="minorHAnsi"/>
                <w:b/>
                <w:bCs/>
                <w:lang w:val="en-US"/>
              </w:rPr>
            </w:pPr>
            <w:proofErr w:type="spellStart"/>
            <w:r w:rsidRPr="0093399A">
              <w:rPr>
                <w:rFonts w:asciiTheme="minorHAnsi" w:eastAsia="Times New Roman" w:hAnsiTheme="minorHAnsi" w:cstheme="minorHAnsi"/>
                <w:b/>
                <w:bCs/>
                <w:lang w:val="en-US"/>
              </w:rPr>
              <w:t>Wyszczególnienie</w:t>
            </w:r>
            <w:proofErr w:type="spellEnd"/>
          </w:p>
        </w:tc>
        <w:tc>
          <w:tcPr>
            <w:tcW w:w="1325"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BE8CB6E" w14:textId="77777777" w:rsidR="008D47D1" w:rsidRPr="0093399A" w:rsidRDefault="008D47D1" w:rsidP="00A81CCB">
            <w:pPr>
              <w:pStyle w:val="Bezodstpw"/>
              <w:jc w:val="center"/>
              <w:rPr>
                <w:rFonts w:asciiTheme="minorHAnsi" w:eastAsia="Times New Roman" w:hAnsiTheme="minorHAnsi" w:cstheme="minorHAnsi"/>
                <w:b/>
                <w:bCs/>
                <w:lang w:val="en-US"/>
              </w:rPr>
            </w:pPr>
            <w:r w:rsidRPr="0093399A">
              <w:rPr>
                <w:rFonts w:asciiTheme="minorHAnsi" w:eastAsia="Times New Roman" w:hAnsiTheme="minorHAnsi" w:cstheme="minorHAnsi"/>
                <w:b/>
                <w:bCs/>
                <w:lang w:val="en-US"/>
              </w:rPr>
              <w:t>2030</w:t>
            </w:r>
          </w:p>
        </w:tc>
        <w:tc>
          <w:tcPr>
            <w:tcW w:w="1107"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CD0E2AB" w14:textId="77777777" w:rsidR="008D47D1" w:rsidRPr="0093399A" w:rsidRDefault="008D47D1" w:rsidP="00A81CCB">
            <w:pPr>
              <w:pStyle w:val="Bezodstpw"/>
              <w:jc w:val="center"/>
              <w:rPr>
                <w:rFonts w:asciiTheme="minorHAnsi" w:eastAsia="Times New Roman" w:hAnsiTheme="minorHAnsi" w:cstheme="minorHAnsi"/>
                <w:b/>
                <w:bCs/>
                <w:lang w:val="en-US"/>
              </w:rPr>
            </w:pPr>
            <w:r w:rsidRPr="0093399A">
              <w:rPr>
                <w:rFonts w:asciiTheme="minorHAnsi" w:eastAsia="Times New Roman" w:hAnsiTheme="minorHAnsi" w:cstheme="minorHAnsi"/>
                <w:b/>
                <w:bCs/>
                <w:lang w:val="en-US"/>
              </w:rPr>
              <w:t>2040</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494C4A9" w14:textId="77777777" w:rsidR="008D47D1" w:rsidRPr="0093399A" w:rsidRDefault="008D47D1" w:rsidP="00A81CCB">
            <w:pPr>
              <w:pStyle w:val="Bezodstpw"/>
              <w:jc w:val="center"/>
              <w:rPr>
                <w:rFonts w:asciiTheme="minorHAnsi" w:eastAsia="Times New Roman" w:hAnsiTheme="minorHAnsi" w:cstheme="minorHAnsi"/>
                <w:b/>
                <w:bCs/>
                <w:lang w:val="en-US"/>
              </w:rPr>
            </w:pPr>
            <w:r w:rsidRPr="0093399A">
              <w:rPr>
                <w:rFonts w:asciiTheme="minorHAnsi" w:eastAsia="Times New Roman" w:hAnsiTheme="minorHAnsi" w:cstheme="minorHAnsi"/>
                <w:b/>
                <w:bCs/>
                <w:lang w:val="en-US"/>
              </w:rPr>
              <w:t>2050</w:t>
            </w:r>
          </w:p>
        </w:tc>
      </w:tr>
      <w:tr w:rsidR="006055A1" w:rsidRPr="0093399A" w14:paraId="7F1539CF" w14:textId="77777777" w:rsidTr="00660753">
        <w:trPr>
          <w:trHeight w:val="288"/>
          <w:jc w:val="center"/>
        </w:trPr>
        <w:tc>
          <w:tcPr>
            <w:tcW w:w="4680" w:type="dxa"/>
            <w:tcBorders>
              <w:top w:val="nil"/>
              <w:left w:val="single" w:sz="4" w:space="0" w:color="auto"/>
              <w:bottom w:val="single" w:sz="4" w:space="0" w:color="auto"/>
              <w:right w:val="nil"/>
            </w:tcBorders>
            <w:shd w:val="clear" w:color="auto" w:fill="auto"/>
            <w:noWrap/>
            <w:vAlign w:val="bottom"/>
            <w:hideMark/>
          </w:tcPr>
          <w:p w14:paraId="410F13E6" w14:textId="21CBC0E6" w:rsidR="0056543B" w:rsidRPr="0093399A" w:rsidRDefault="0056543B" w:rsidP="00A81CCB">
            <w:pPr>
              <w:pStyle w:val="Bezodstpw"/>
              <w:jc w:val="center"/>
              <w:rPr>
                <w:rFonts w:asciiTheme="minorHAnsi" w:eastAsia="Times New Roman" w:hAnsiTheme="minorHAnsi" w:cstheme="minorHAnsi"/>
                <w:b/>
                <w:bCs/>
                <w:lang w:val="en-US"/>
              </w:rPr>
            </w:pPr>
            <w:proofErr w:type="spellStart"/>
            <w:r w:rsidRPr="0093399A">
              <w:rPr>
                <w:rFonts w:asciiTheme="minorHAnsi" w:eastAsia="Times New Roman" w:hAnsiTheme="minorHAnsi" w:cstheme="minorHAnsi"/>
                <w:b/>
                <w:bCs/>
                <w:lang w:val="en-US"/>
              </w:rPr>
              <w:t>Ogółem</w:t>
            </w:r>
            <w:proofErr w:type="spellEnd"/>
            <w:r w:rsidRPr="0093399A">
              <w:rPr>
                <w:rFonts w:asciiTheme="minorHAnsi" w:eastAsia="Times New Roman" w:hAnsiTheme="minorHAnsi" w:cstheme="minorHAnsi"/>
                <w:b/>
                <w:bCs/>
                <w:lang w:val="en-US"/>
              </w:rPr>
              <w:t xml:space="preserve"> powiat </w:t>
            </w:r>
            <w:proofErr w:type="spellStart"/>
            <w:r w:rsidR="00C45C55" w:rsidRPr="0093399A">
              <w:rPr>
                <w:rFonts w:asciiTheme="minorHAnsi" w:eastAsia="Times New Roman" w:hAnsiTheme="minorHAnsi" w:cstheme="minorHAnsi"/>
                <w:b/>
                <w:bCs/>
                <w:lang w:val="en-US"/>
              </w:rPr>
              <w:t>kazimierski</w:t>
            </w:r>
            <w:proofErr w:type="spellEnd"/>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7B3CF6" w14:textId="1A4FA067" w:rsidR="0056543B" w:rsidRPr="0093399A" w:rsidRDefault="006055A1" w:rsidP="00A81CCB">
            <w:pPr>
              <w:pStyle w:val="Bezodstpw"/>
              <w:jc w:val="center"/>
              <w:rPr>
                <w:rFonts w:asciiTheme="minorHAnsi" w:eastAsia="Times New Roman" w:hAnsiTheme="minorHAnsi" w:cstheme="minorHAnsi"/>
                <w:lang w:val="en-US"/>
              </w:rPr>
            </w:pPr>
            <w:r w:rsidRPr="0093399A">
              <w:rPr>
                <w:rFonts w:asciiTheme="minorHAnsi" w:hAnsiTheme="minorHAnsi" w:cstheme="minorHAnsi"/>
              </w:rPr>
              <w:t>30,447</w:t>
            </w:r>
          </w:p>
        </w:tc>
        <w:tc>
          <w:tcPr>
            <w:tcW w:w="1107" w:type="dxa"/>
            <w:tcBorders>
              <w:top w:val="single" w:sz="4" w:space="0" w:color="auto"/>
              <w:left w:val="nil"/>
              <w:bottom w:val="single" w:sz="4" w:space="0" w:color="auto"/>
              <w:right w:val="single" w:sz="4" w:space="0" w:color="auto"/>
            </w:tcBorders>
            <w:shd w:val="clear" w:color="auto" w:fill="auto"/>
            <w:noWrap/>
            <w:vAlign w:val="center"/>
            <w:hideMark/>
          </w:tcPr>
          <w:p w14:paraId="64DEA479" w14:textId="69CACA89" w:rsidR="0056543B" w:rsidRPr="0093399A" w:rsidRDefault="006055A1" w:rsidP="00A81CCB">
            <w:pPr>
              <w:pStyle w:val="Bezodstpw"/>
              <w:jc w:val="center"/>
              <w:rPr>
                <w:rFonts w:asciiTheme="minorHAnsi" w:eastAsia="Times New Roman" w:hAnsiTheme="minorHAnsi" w:cstheme="minorHAnsi"/>
                <w:lang w:val="en-US"/>
              </w:rPr>
            </w:pPr>
            <w:r w:rsidRPr="0093399A">
              <w:rPr>
                <w:rFonts w:asciiTheme="minorHAnsi" w:hAnsiTheme="minorHAnsi" w:cstheme="minorHAnsi"/>
              </w:rPr>
              <w:t>27,567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4C58A094" w14:textId="3636855B" w:rsidR="0056543B" w:rsidRPr="0093399A" w:rsidRDefault="006055A1" w:rsidP="00A81CCB">
            <w:pPr>
              <w:pStyle w:val="Bezodstpw"/>
              <w:jc w:val="center"/>
              <w:rPr>
                <w:rFonts w:asciiTheme="minorHAnsi" w:eastAsia="Times New Roman" w:hAnsiTheme="minorHAnsi" w:cstheme="minorHAnsi"/>
                <w:lang w:val="en-US"/>
              </w:rPr>
            </w:pPr>
            <w:r w:rsidRPr="0093399A">
              <w:rPr>
                <w:rFonts w:asciiTheme="minorHAnsi" w:hAnsiTheme="minorHAnsi" w:cstheme="minorHAnsi"/>
              </w:rPr>
              <w:t>24,455</w:t>
            </w:r>
          </w:p>
        </w:tc>
      </w:tr>
      <w:tr w:rsidR="006055A1" w:rsidRPr="0093399A" w14:paraId="7E088FBA" w14:textId="77777777" w:rsidTr="00885793">
        <w:trPr>
          <w:trHeight w:val="288"/>
          <w:jc w:val="center"/>
        </w:trPr>
        <w:tc>
          <w:tcPr>
            <w:tcW w:w="4680" w:type="dxa"/>
            <w:tcBorders>
              <w:top w:val="nil"/>
              <w:left w:val="single" w:sz="4" w:space="0" w:color="auto"/>
              <w:bottom w:val="single" w:sz="4" w:space="0" w:color="auto"/>
              <w:right w:val="nil"/>
            </w:tcBorders>
            <w:shd w:val="clear" w:color="auto" w:fill="E2EFD9" w:themeFill="accent6" w:themeFillTint="33"/>
            <w:noWrap/>
            <w:vAlign w:val="bottom"/>
            <w:hideMark/>
          </w:tcPr>
          <w:p w14:paraId="6C57B78D" w14:textId="77777777" w:rsidR="0056543B" w:rsidRPr="0093399A" w:rsidRDefault="0056543B" w:rsidP="00A81CCB">
            <w:pPr>
              <w:pStyle w:val="Bezodstpw"/>
              <w:jc w:val="center"/>
              <w:rPr>
                <w:rFonts w:asciiTheme="minorHAnsi" w:eastAsia="Times New Roman" w:hAnsiTheme="minorHAnsi" w:cstheme="minorHAnsi"/>
                <w:lang w:val="en-US"/>
              </w:rPr>
            </w:pPr>
            <w:proofErr w:type="spellStart"/>
            <w:r w:rsidRPr="0093399A">
              <w:rPr>
                <w:rFonts w:asciiTheme="minorHAnsi" w:eastAsia="Times New Roman" w:hAnsiTheme="minorHAnsi" w:cstheme="minorHAnsi"/>
                <w:lang w:val="en-US"/>
              </w:rPr>
              <w:t>Mężczyżni</w:t>
            </w:r>
            <w:proofErr w:type="spellEnd"/>
          </w:p>
        </w:tc>
        <w:tc>
          <w:tcPr>
            <w:tcW w:w="132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C299813" w14:textId="5A34F88E" w:rsidR="0056543B" w:rsidRPr="0093399A" w:rsidRDefault="006055A1" w:rsidP="00A81CCB">
            <w:pPr>
              <w:pStyle w:val="Bezodstpw"/>
              <w:jc w:val="center"/>
              <w:rPr>
                <w:rFonts w:asciiTheme="minorHAnsi" w:eastAsia="Times New Roman" w:hAnsiTheme="minorHAnsi" w:cstheme="minorHAnsi"/>
                <w:lang w:val="en-US"/>
              </w:rPr>
            </w:pPr>
            <w:r w:rsidRPr="0093399A">
              <w:rPr>
                <w:rFonts w:asciiTheme="minorHAnsi" w:hAnsiTheme="minorHAnsi" w:cstheme="minorHAnsi"/>
              </w:rPr>
              <w:t>14,945</w:t>
            </w:r>
          </w:p>
        </w:tc>
        <w:tc>
          <w:tcPr>
            <w:tcW w:w="1107" w:type="dxa"/>
            <w:tcBorders>
              <w:top w:val="nil"/>
              <w:left w:val="nil"/>
              <w:bottom w:val="single" w:sz="4" w:space="0" w:color="auto"/>
              <w:right w:val="single" w:sz="4" w:space="0" w:color="auto"/>
            </w:tcBorders>
            <w:shd w:val="clear" w:color="auto" w:fill="E2EFD9" w:themeFill="accent6" w:themeFillTint="33"/>
            <w:noWrap/>
            <w:vAlign w:val="center"/>
            <w:hideMark/>
          </w:tcPr>
          <w:p w14:paraId="62BC1AD8" w14:textId="1920616E" w:rsidR="0056543B" w:rsidRPr="0093399A" w:rsidRDefault="006055A1" w:rsidP="00A81CCB">
            <w:pPr>
              <w:pStyle w:val="Bezodstpw"/>
              <w:jc w:val="center"/>
              <w:rPr>
                <w:rFonts w:asciiTheme="minorHAnsi" w:eastAsia="Times New Roman" w:hAnsiTheme="minorHAnsi" w:cstheme="minorHAnsi"/>
                <w:lang w:val="en-US"/>
              </w:rPr>
            </w:pPr>
            <w:r w:rsidRPr="0093399A">
              <w:rPr>
                <w:rFonts w:asciiTheme="minorHAnsi" w:hAnsiTheme="minorHAnsi" w:cstheme="minorHAnsi"/>
              </w:rPr>
              <w:t>13,496</w:t>
            </w:r>
          </w:p>
        </w:tc>
        <w:tc>
          <w:tcPr>
            <w:tcW w:w="960" w:type="dxa"/>
            <w:tcBorders>
              <w:top w:val="nil"/>
              <w:left w:val="nil"/>
              <w:bottom w:val="single" w:sz="4" w:space="0" w:color="auto"/>
              <w:right w:val="single" w:sz="4" w:space="0" w:color="auto"/>
            </w:tcBorders>
            <w:shd w:val="clear" w:color="auto" w:fill="E2EFD9" w:themeFill="accent6" w:themeFillTint="33"/>
            <w:noWrap/>
            <w:vAlign w:val="center"/>
            <w:hideMark/>
          </w:tcPr>
          <w:p w14:paraId="655EB9BE" w14:textId="3F1793E1" w:rsidR="0056543B" w:rsidRPr="0093399A" w:rsidRDefault="006055A1" w:rsidP="00A81CCB">
            <w:pPr>
              <w:pStyle w:val="Bezodstpw"/>
              <w:jc w:val="center"/>
              <w:rPr>
                <w:rFonts w:asciiTheme="minorHAnsi" w:eastAsia="Times New Roman" w:hAnsiTheme="minorHAnsi" w:cstheme="minorHAnsi"/>
                <w:lang w:val="en-US"/>
              </w:rPr>
            </w:pPr>
            <w:r w:rsidRPr="0093399A">
              <w:rPr>
                <w:rFonts w:asciiTheme="minorHAnsi" w:hAnsiTheme="minorHAnsi" w:cstheme="minorHAnsi"/>
              </w:rPr>
              <w:t>14,071</w:t>
            </w:r>
          </w:p>
        </w:tc>
      </w:tr>
      <w:tr w:rsidR="006055A1" w:rsidRPr="0093399A" w14:paraId="797BD57B" w14:textId="77777777" w:rsidTr="00836C3C">
        <w:trPr>
          <w:trHeight w:val="288"/>
          <w:jc w:val="center"/>
        </w:trPr>
        <w:tc>
          <w:tcPr>
            <w:tcW w:w="4680" w:type="dxa"/>
            <w:tcBorders>
              <w:top w:val="nil"/>
              <w:left w:val="single" w:sz="4" w:space="0" w:color="auto"/>
              <w:bottom w:val="single" w:sz="4" w:space="0" w:color="auto"/>
              <w:right w:val="nil"/>
            </w:tcBorders>
            <w:shd w:val="clear" w:color="auto" w:fill="auto"/>
            <w:noWrap/>
            <w:vAlign w:val="bottom"/>
            <w:hideMark/>
          </w:tcPr>
          <w:p w14:paraId="297ECD61" w14:textId="77777777" w:rsidR="0056543B" w:rsidRPr="0093399A" w:rsidRDefault="0056543B" w:rsidP="00A81CCB">
            <w:pPr>
              <w:pStyle w:val="Bezodstpw"/>
              <w:jc w:val="center"/>
              <w:rPr>
                <w:rFonts w:asciiTheme="minorHAnsi" w:eastAsia="Times New Roman" w:hAnsiTheme="minorHAnsi" w:cstheme="minorHAnsi"/>
                <w:lang w:val="en-US"/>
              </w:rPr>
            </w:pPr>
            <w:proofErr w:type="spellStart"/>
            <w:r w:rsidRPr="0093399A">
              <w:rPr>
                <w:rFonts w:asciiTheme="minorHAnsi" w:eastAsia="Times New Roman" w:hAnsiTheme="minorHAnsi" w:cstheme="minorHAnsi"/>
                <w:lang w:val="en-US"/>
              </w:rPr>
              <w:t>Kobiety</w:t>
            </w:r>
            <w:proofErr w:type="spellEnd"/>
          </w:p>
        </w:tc>
        <w:tc>
          <w:tcPr>
            <w:tcW w:w="1325" w:type="dxa"/>
            <w:tcBorders>
              <w:top w:val="nil"/>
              <w:left w:val="single" w:sz="4" w:space="0" w:color="auto"/>
              <w:bottom w:val="single" w:sz="4" w:space="0" w:color="auto"/>
              <w:right w:val="single" w:sz="4" w:space="0" w:color="auto"/>
            </w:tcBorders>
            <w:shd w:val="clear" w:color="auto" w:fill="auto"/>
            <w:noWrap/>
            <w:vAlign w:val="center"/>
            <w:hideMark/>
          </w:tcPr>
          <w:p w14:paraId="0099D0FE" w14:textId="3A745327" w:rsidR="0056543B" w:rsidRPr="0093399A" w:rsidRDefault="006055A1" w:rsidP="00A81CCB">
            <w:pPr>
              <w:pStyle w:val="Bezodstpw"/>
              <w:jc w:val="center"/>
              <w:rPr>
                <w:rFonts w:asciiTheme="minorHAnsi" w:eastAsia="Times New Roman" w:hAnsiTheme="minorHAnsi" w:cstheme="minorHAnsi"/>
                <w:lang w:val="en-US"/>
              </w:rPr>
            </w:pPr>
            <w:r w:rsidRPr="0093399A">
              <w:rPr>
                <w:rFonts w:asciiTheme="minorHAnsi" w:hAnsiTheme="minorHAnsi" w:cstheme="minorHAnsi"/>
              </w:rPr>
              <w:t>15,502</w:t>
            </w:r>
          </w:p>
        </w:tc>
        <w:tc>
          <w:tcPr>
            <w:tcW w:w="1107" w:type="dxa"/>
            <w:tcBorders>
              <w:top w:val="nil"/>
              <w:left w:val="nil"/>
              <w:bottom w:val="single" w:sz="4" w:space="0" w:color="auto"/>
              <w:right w:val="single" w:sz="4" w:space="0" w:color="auto"/>
            </w:tcBorders>
            <w:shd w:val="clear" w:color="auto" w:fill="auto"/>
            <w:noWrap/>
            <w:vAlign w:val="center"/>
            <w:hideMark/>
          </w:tcPr>
          <w:p w14:paraId="27F35014" w14:textId="50F8158C" w:rsidR="0056543B" w:rsidRPr="0093399A" w:rsidRDefault="006055A1" w:rsidP="00A81CCB">
            <w:pPr>
              <w:pStyle w:val="Bezodstpw"/>
              <w:jc w:val="center"/>
              <w:rPr>
                <w:rFonts w:asciiTheme="minorHAnsi" w:eastAsia="Times New Roman" w:hAnsiTheme="minorHAnsi" w:cstheme="minorHAnsi"/>
                <w:lang w:val="en-US"/>
              </w:rPr>
            </w:pPr>
            <w:r w:rsidRPr="0093399A">
              <w:rPr>
                <w:rFonts w:asciiTheme="minorHAnsi" w:hAnsiTheme="minorHAnsi" w:cstheme="minorHAnsi"/>
              </w:rPr>
              <w:t>11,998</w:t>
            </w:r>
          </w:p>
        </w:tc>
        <w:tc>
          <w:tcPr>
            <w:tcW w:w="960" w:type="dxa"/>
            <w:tcBorders>
              <w:top w:val="nil"/>
              <w:left w:val="nil"/>
              <w:bottom w:val="single" w:sz="4" w:space="0" w:color="auto"/>
              <w:right w:val="single" w:sz="4" w:space="0" w:color="auto"/>
            </w:tcBorders>
            <w:shd w:val="clear" w:color="auto" w:fill="auto"/>
            <w:noWrap/>
            <w:vAlign w:val="center"/>
            <w:hideMark/>
          </w:tcPr>
          <w:p w14:paraId="3C53E4C3" w14:textId="580819B2" w:rsidR="0056543B" w:rsidRPr="0093399A" w:rsidRDefault="006055A1" w:rsidP="00A81CCB">
            <w:pPr>
              <w:pStyle w:val="Bezodstpw"/>
              <w:jc w:val="center"/>
              <w:rPr>
                <w:rFonts w:asciiTheme="minorHAnsi" w:eastAsia="Times New Roman" w:hAnsiTheme="minorHAnsi" w:cstheme="minorHAnsi"/>
                <w:lang w:val="en-US"/>
              </w:rPr>
            </w:pPr>
            <w:r w:rsidRPr="0093399A">
              <w:rPr>
                <w:rFonts w:asciiTheme="minorHAnsi" w:hAnsiTheme="minorHAnsi" w:cstheme="minorHAnsi"/>
              </w:rPr>
              <w:t>12,457</w:t>
            </w:r>
          </w:p>
        </w:tc>
      </w:tr>
      <w:tr w:rsidR="006055A1" w:rsidRPr="0093399A" w14:paraId="665785C8" w14:textId="77777777" w:rsidTr="00885793">
        <w:trPr>
          <w:trHeight w:val="288"/>
          <w:jc w:val="center"/>
        </w:trPr>
        <w:tc>
          <w:tcPr>
            <w:tcW w:w="4680" w:type="dxa"/>
            <w:tcBorders>
              <w:top w:val="nil"/>
              <w:left w:val="single" w:sz="4" w:space="0" w:color="auto"/>
              <w:bottom w:val="single" w:sz="4" w:space="0" w:color="auto"/>
              <w:right w:val="nil"/>
            </w:tcBorders>
            <w:shd w:val="clear" w:color="auto" w:fill="E2EFD9" w:themeFill="accent6" w:themeFillTint="33"/>
            <w:noWrap/>
            <w:vAlign w:val="bottom"/>
            <w:hideMark/>
          </w:tcPr>
          <w:p w14:paraId="1EB9C087" w14:textId="77777777" w:rsidR="0056543B" w:rsidRPr="0093399A" w:rsidRDefault="0056543B" w:rsidP="00A81CCB">
            <w:pPr>
              <w:pStyle w:val="Bezodstpw"/>
              <w:jc w:val="center"/>
              <w:rPr>
                <w:rFonts w:asciiTheme="minorHAnsi" w:eastAsia="Times New Roman" w:hAnsiTheme="minorHAnsi" w:cstheme="minorHAnsi"/>
                <w:b/>
                <w:bCs/>
                <w:lang w:val="en-US"/>
              </w:rPr>
            </w:pPr>
            <w:proofErr w:type="spellStart"/>
            <w:r w:rsidRPr="0093399A">
              <w:rPr>
                <w:rFonts w:asciiTheme="minorHAnsi" w:eastAsia="Times New Roman" w:hAnsiTheme="minorHAnsi" w:cstheme="minorHAnsi"/>
                <w:b/>
                <w:bCs/>
                <w:lang w:val="en-US"/>
              </w:rPr>
              <w:t>Ogółem</w:t>
            </w:r>
            <w:proofErr w:type="spellEnd"/>
            <w:r w:rsidRPr="0093399A">
              <w:rPr>
                <w:rFonts w:asciiTheme="minorHAnsi" w:eastAsia="Times New Roman" w:hAnsiTheme="minorHAnsi" w:cstheme="minorHAnsi"/>
                <w:b/>
                <w:bCs/>
                <w:lang w:val="en-US"/>
              </w:rPr>
              <w:t xml:space="preserve"> </w:t>
            </w:r>
            <w:proofErr w:type="spellStart"/>
            <w:r w:rsidRPr="0093399A">
              <w:rPr>
                <w:rFonts w:asciiTheme="minorHAnsi" w:eastAsia="Times New Roman" w:hAnsiTheme="minorHAnsi" w:cstheme="minorHAnsi"/>
                <w:b/>
                <w:bCs/>
                <w:lang w:val="en-US"/>
              </w:rPr>
              <w:t>województwo</w:t>
            </w:r>
            <w:proofErr w:type="spellEnd"/>
            <w:r w:rsidRPr="0093399A">
              <w:rPr>
                <w:rFonts w:asciiTheme="minorHAnsi" w:eastAsia="Times New Roman" w:hAnsiTheme="minorHAnsi" w:cstheme="minorHAnsi"/>
                <w:b/>
                <w:bCs/>
                <w:lang w:val="en-US"/>
              </w:rPr>
              <w:t xml:space="preserve"> </w:t>
            </w:r>
            <w:proofErr w:type="spellStart"/>
            <w:r w:rsidRPr="0093399A">
              <w:rPr>
                <w:rFonts w:asciiTheme="minorHAnsi" w:eastAsia="Times New Roman" w:hAnsiTheme="minorHAnsi" w:cstheme="minorHAnsi"/>
                <w:b/>
                <w:bCs/>
                <w:lang w:val="en-US"/>
              </w:rPr>
              <w:t>swiętokrzyskie</w:t>
            </w:r>
            <w:proofErr w:type="spellEnd"/>
          </w:p>
        </w:tc>
        <w:tc>
          <w:tcPr>
            <w:tcW w:w="132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71BC3CC" w14:textId="77777777" w:rsidR="0056543B" w:rsidRPr="0093399A" w:rsidRDefault="0056543B" w:rsidP="00A81CCB">
            <w:pPr>
              <w:pStyle w:val="Bezodstpw"/>
              <w:jc w:val="center"/>
              <w:rPr>
                <w:rFonts w:asciiTheme="minorHAnsi" w:eastAsia="Times New Roman" w:hAnsiTheme="minorHAnsi" w:cstheme="minorHAnsi"/>
                <w:lang w:val="en-US"/>
              </w:rPr>
            </w:pPr>
            <w:r w:rsidRPr="0093399A">
              <w:rPr>
                <w:rFonts w:asciiTheme="minorHAnsi" w:eastAsia="Times New Roman" w:hAnsiTheme="minorHAnsi" w:cstheme="minorHAnsi"/>
                <w:lang w:val="en-US"/>
              </w:rPr>
              <w:t>1,157,417</w:t>
            </w:r>
          </w:p>
        </w:tc>
        <w:tc>
          <w:tcPr>
            <w:tcW w:w="1107" w:type="dxa"/>
            <w:tcBorders>
              <w:top w:val="nil"/>
              <w:left w:val="nil"/>
              <w:bottom w:val="single" w:sz="4" w:space="0" w:color="auto"/>
              <w:right w:val="single" w:sz="4" w:space="0" w:color="auto"/>
            </w:tcBorders>
            <w:shd w:val="clear" w:color="auto" w:fill="E2EFD9" w:themeFill="accent6" w:themeFillTint="33"/>
            <w:noWrap/>
            <w:vAlign w:val="center"/>
            <w:hideMark/>
          </w:tcPr>
          <w:p w14:paraId="5F335142" w14:textId="77777777" w:rsidR="0056543B" w:rsidRPr="0093399A" w:rsidRDefault="0056543B" w:rsidP="00A81CCB">
            <w:pPr>
              <w:pStyle w:val="Bezodstpw"/>
              <w:jc w:val="center"/>
              <w:rPr>
                <w:rFonts w:asciiTheme="minorHAnsi" w:eastAsia="Times New Roman" w:hAnsiTheme="minorHAnsi" w:cstheme="minorHAnsi"/>
                <w:lang w:val="en-US"/>
              </w:rPr>
            </w:pPr>
            <w:r w:rsidRPr="0093399A">
              <w:rPr>
                <w:rFonts w:asciiTheme="minorHAnsi" w:eastAsia="Times New Roman" w:hAnsiTheme="minorHAnsi" w:cstheme="minorHAnsi"/>
                <w:lang w:val="en-US"/>
              </w:rPr>
              <w:t>1,071,560</w:t>
            </w:r>
          </w:p>
        </w:tc>
        <w:tc>
          <w:tcPr>
            <w:tcW w:w="960" w:type="dxa"/>
            <w:tcBorders>
              <w:top w:val="nil"/>
              <w:left w:val="nil"/>
              <w:bottom w:val="single" w:sz="4" w:space="0" w:color="auto"/>
              <w:right w:val="single" w:sz="4" w:space="0" w:color="auto"/>
            </w:tcBorders>
            <w:shd w:val="clear" w:color="auto" w:fill="E2EFD9" w:themeFill="accent6" w:themeFillTint="33"/>
            <w:noWrap/>
            <w:vAlign w:val="center"/>
            <w:hideMark/>
          </w:tcPr>
          <w:p w14:paraId="4EC13D3F" w14:textId="77777777" w:rsidR="0056543B" w:rsidRPr="0093399A" w:rsidRDefault="0056543B" w:rsidP="00A81CCB">
            <w:pPr>
              <w:pStyle w:val="Bezodstpw"/>
              <w:jc w:val="center"/>
              <w:rPr>
                <w:rFonts w:asciiTheme="minorHAnsi" w:eastAsia="Times New Roman" w:hAnsiTheme="minorHAnsi" w:cstheme="minorHAnsi"/>
                <w:lang w:val="en-US"/>
              </w:rPr>
            </w:pPr>
            <w:r w:rsidRPr="0093399A">
              <w:rPr>
                <w:rFonts w:asciiTheme="minorHAnsi" w:eastAsia="Times New Roman" w:hAnsiTheme="minorHAnsi" w:cstheme="minorHAnsi"/>
                <w:lang w:val="en-US"/>
              </w:rPr>
              <w:t>976,938</w:t>
            </w:r>
          </w:p>
        </w:tc>
      </w:tr>
      <w:tr w:rsidR="006055A1" w:rsidRPr="0093399A" w14:paraId="5FFFACA7" w14:textId="77777777" w:rsidTr="00836C3C">
        <w:trPr>
          <w:trHeight w:val="288"/>
          <w:jc w:val="center"/>
        </w:trPr>
        <w:tc>
          <w:tcPr>
            <w:tcW w:w="4680" w:type="dxa"/>
            <w:tcBorders>
              <w:top w:val="nil"/>
              <w:left w:val="single" w:sz="4" w:space="0" w:color="auto"/>
              <w:bottom w:val="single" w:sz="4" w:space="0" w:color="auto"/>
              <w:right w:val="nil"/>
            </w:tcBorders>
            <w:shd w:val="clear" w:color="auto" w:fill="auto"/>
            <w:noWrap/>
            <w:vAlign w:val="bottom"/>
            <w:hideMark/>
          </w:tcPr>
          <w:p w14:paraId="46B43913" w14:textId="77777777" w:rsidR="0056543B" w:rsidRPr="0093399A" w:rsidRDefault="0056543B" w:rsidP="00A81CCB">
            <w:pPr>
              <w:pStyle w:val="Bezodstpw"/>
              <w:jc w:val="center"/>
              <w:rPr>
                <w:rFonts w:asciiTheme="minorHAnsi" w:eastAsia="Times New Roman" w:hAnsiTheme="minorHAnsi" w:cstheme="minorHAnsi"/>
                <w:lang w:val="en-US"/>
              </w:rPr>
            </w:pPr>
            <w:proofErr w:type="spellStart"/>
            <w:r w:rsidRPr="0093399A">
              <w:rPr>
                <w:rFonts w:asciiTheme="minorHAnsi" w:eastAsia="Times New Roman" w:hAnsiTheme="minorHAnsi" w:cstheme="minorHAnsi"/>
                <w:lang w:val="en-US"/>
              </w:rPr>
              <w:t>Mężczyżni</w:t>
            </w:r>
            <w:proofErr w:type="spellEnd"/>
          </w:p>
        </w:tc>
        <w:tc>
          <w:tcPr>
            <w:tcW w:w="1325" w:type="dxa"/>
            <w:tcBorders>
              <w:top w:val="nil"/>
              <w:left w:val="single" w:sz="4" w:space="0" w:color="auto"/>
              <w:bottom w:val="single" w:sz="4" w:space="0" w:color="auto"/>
              <w:right w:val="single" w:sz="4" w:space="0" w:color="auto"/>
            </w:tcBorders>
            <w:shd w:val="clear" w:color="auto" w:fill="auto"/>
            <w:noWrap/>
            <w:vAlign w:val="center"/>
            <w:hideMark/>
          </w:tcPr>
          <w:p w14:paraId="0AFE6B91" w14:textId="77777777" w:rsidR="0056543B" w:rsidRPr="0093399A" w:rsidRDefault="0056543B" w:rsidP="00A81CCB">
            <w:pPr>
              <w:pStyle w:val="Bezodstpw"/>
              <w:jc w:val="center"/>
              <w:rPr>
                <w:rFonts w:asciiTheme="minorHAnsi" w:eastAsia="Times New Roman" w:hAnsiTheme="minorHAnsi" w:cstheme="minorHAnsi"/>
                <w:lang w:val="en-US"/>
              </w:rPr>
            </w:pPr>
            <w:r w:rsidRPr="0093399A">
              <w:rPr>
                <w:rFonts w:asciiTheme="minorHAnsi" w:eastAsia="Times New Roman" w:hAnsiTheme="minorHAnsi" w:cstheme="minorHAnsi"/>
                <w:lang w:val="en-US"/>
              </w:rPr>
              <w:t>564,561</w:t>
            </w:r>
          </w:p>
        </w:tc>
        <w:tc>
          <w:tcPr>
            <w:tcW w:w="1107" w:type="dxa"/>
            <w:tcBorders>
              <w:top w:val="nil"/>
              <w:left w:val="nil"/>
              <w:bottom w:val="single" w:sz="4" w:space="0" w:color="auto"/>
              <w:right w:val="single" w:sz="4" w:space="0" w:color="auto"/>
            </w:tcBorders>
            <w:shd w:val="clear" w:color="auto" w:fill="auto"/>
            <w:noWrap/>
            <w:vAlign w:val="center"/>
            <w:hideMark/>
          </w:tcPr>
          <w:p w14:paraId="5D714F19" w14:textId="77777777" w:rsidR="0056543B" w:rsidRPr="0093399A" w:rsidRDefault="0056543B" w:rsidP="00A81CCB">
            <w:pPr>
              <w:pStyle w:val="Bezodstpw"/>
              <w:jc w:val="center"/>
              <w:rPr>
                <w:rFonts w:asciiTheme="minorHAnsi" w:eastAsia="Times New Roman" w:hAnsiTheme="minorHAnsi" w:cstheme="minorHAnsi"/>
                <w:lang w:val="en-US"/>
              </w:rPr>
            </w:pPr>
            <w:r w:rsidRPr="0093399A">
              <w:rPr>
                <w:rFonts w:asciiTheme="minorHAnsi" w:eastAsia="Times New Roman" w:hAnsiTheme="minorHAnsi" w:cstheme="minorHAnsi"/>
                <w:lang w:val="en-US"/>
              </w:rPr>
              <w:t>522,939</w:t>
            </w:r>
          </w:p>
        </w:tc>
        <w:tc>
          <w:tcPr>
            <w:tcW w:w="960" w:type="dxa"/>
            <w:tcBorders>
              <w:top w:val="nil"/>
              <w:left w:val="nil"/>
              <w:bottom w:val="single" w:sz="4" w:space="0" w:color="auto"/>
              <w:right w:val="single" w:sz="4" w:space="0" w:color="auto"/>
            </w:tcBorders>
            <w:shd w:val="clear" w:color="auto" w:fill="auto"/>
            <w:noWrap/>
            <w:vAlign w:val="center"/>
            <w:hideMark/>
          </w:tcPr>
          <w:p w14:paraId="5EF45F7A" w14:textId="77777777" w:rsidR="0056543B" w:rsidRPr="0093399A" w:rsidRDefault="0056543B" w:rsidP="00A81CCB">
            <w:pPr>
              <w:pStyle w:val="Bezodstpw"/>
              <w:jc w:val="center"/>
              <w:rPr>
                <w:rFonts w:asciiTheme="minorHAnsi" w:eastAsia="Times New Roman" w:hAnsiTheme="minorHAnsi" w:cstheme="minorHAnsi"/>
                <w:lang w:val="en-US"/>
              </w:rPr>
            </w:pPr>
            <w:r w:rsidRPr="0093399A">
              <w:rPr>
                <w:rFonts w:asciiTheme="minorHAnsi" w:eastAsia="Times New Roman" w:hAnsiTheme="minorHAnsi" w:cstheme="minorHAnsi"/>
                <w:lang w:val="en-US"/>
              </w:rPr>
              <w:t>479,846</w:t>
            </w:r>
          </w:p>
        </w:tc>
      </w:tr>
      <w:tr w:rsidR="006055A1" w:rsidRPr="0093399A" w14:paraId="5B68847F" w14:textId="77777777" w:rsidTr="00885793">
        <w:trPr>
          <w:trHeight w:val="288"/>
          <w:jc w:val="center"/>
        </w:trPr>
        <w:tc>
          <w:tcPr>
            <w:tcW w:w="4680" w:type="dxa"/>
            <w:tcBorders>
              <w:top w:val="nil"/>
              <w:left w:val="single" w:sz="4" w:space="0" w:color="auto"/>
              <w:bottom w:val="single" w:sz="4" w:space="0" w:color="auto"/>
              <w:right w:val="nil"/>
            </w:tcBorders>
            <w:shd w:val="clear" w:color="auto" w:fill="E2EFD9" w:themeFill="accent6" w:themeFillTint="33"/>
            <w:noWrap/>
            <w:vAlign w:val="bottom"/>
            <w:hideMark/>
          </w:tcPr>
          <w:p w14:paraId="6E8F5AA2" w14:textId="77777777" w:rsidR="0056543B" w:rsidRPr="0093399A" w:rsidRDefault="0056543B" w:rsidP="00A81CCB">
            <w:pPr>
              <w:pStyle w:val="Bezodstpw"/>
              <w:jc w:val="center"/>
              <w:rPr>
                <w:rFonts w:asciiTheme="minorHAnsi" w:eastAsia="Times New Roman" w:hAnsiTheme="minorHAnsi" w:cstheme="minorHAnsi"/>
                <w:lang w:val="en-US"/>
              </w:rPr>
            </w:pPr>
            <w:proofErr w:type="spellStart"/>
            <w:r w:rsidRPr="0093399A">
              <w:rPr>
                <w:rFonts w:asciiTheme="minorHAnsi" w:eastAsia="Times New Roman" w:hAnsiTheme="minorHAnsi" w:cstheme="minorHAnsi"/>
                <w:lang w:val="en-US"/>
              </w:rPr>
              <w:t>Kobiety</w:t>
            </w:r>
            <w:proofErr w:type="spellEnd"/>
          </w:p>
        </w:tc>
        <w:tc>
          <w:tcPr>
            <w:tcW w:w="132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C94DC23" w14:textId="77777777" w:rsidR="0056543B" w:rsidRPr="0093399A" w:rsidRDefault="0056543B" w:rsidP="00A81CCB">
            <w:pPr>
              <w:pStyle w:val="Bezodstpw"/>
              <w:jc w:val="center"/>
              <w:rPr>
                <w:rFonts w:asciiTheme="minorHAnsi" w:eastAsia="Times New Roman" w:hAnsiTheme="minorHAnsi" w:cstheme="minorHAnsi"/>
                <w:lang w:val="en-US"/>
              </w:rPr>
            </w:pPr>
            <w:r w:rsidRPr="0093399A">
              <w:rPr>
                <w:rFonts w:asciiTheme="minorHAnsi" w:eastAsia="Times New Roman" w:hAnsiTheme="minorHAnsi" w:cstheme="minorHAnsi"/>
                <w:lang w:val="en-US"/>
              </w:rPr>
              <w:t>592,856</w:t>
            </w:r>
          </w:p>
        </w:tc>
        <w:tc>
          <w:tcPr>
            <w:tcW w:w="1107" w:type="dxa"/>
            <w:tcBorders>
              <w:top w:val="nil"/>
              <w:left w:val="nil"/>
              <w:bottom w:val="single" w:sz="4" w:space="0" w:color="auto"/>
              <w:right w:val="single" w:sz="4" w:space="0" w:color="auto"/>
            </w:tcBorders>
            <w:shd w:val="clear" w:color="auto" w:fill="E2EFD9" w:themeFill="accent6" w:themeFillTint="33"/>
            <w:noWrap/>
            <w:vAlign w:val="center"/>
            <w:hideMark/>
          </w:tcPr>
          <w:p w14:paraId="45CDD1C1" w14:textId="77777777" w:rsidR="0056543B" w:rsidRPr="0093399A" w:rsidRDefault="0056543B" w:rsidP="00A81CCB">
            <w:pPr>
              <w:pStyle w:val="Bezodstpw"/>
              <w:jc w:val="center"/>
              <w:rPr>
                <w:rFonts w:asciiTheme="minorHAnsi" w:eastAsia="Times New Roman" w:hAnsiTheme="minorHAnsi" w:cstheme="minorHAnsi"/>
                <w:lang w:val="en-US"/>
              </w:rPr>
            </w:pPr>
            <w:r w:rsidRPr="0093399A">
              <w:rPr>
                <w:rFonts w:asciiTheme="minorHAnsi" w:eastAsia="Times New Roman" w:hAnsiTheme="minorHAnsi" w:cstheme="minorHAnsi"/>
                <w:lang w:val="en-US"/>
              </w:rPr>
              <w:t>548,621</w:t>
            </w:r>
          </w:p>
        </w:tc>
        <w:tc>
          <w:tcPr>
            <w:tcW w:w="960" w:type="dxa"/>
            <w:tcBorders>
              <w:top w:val="nil"/>
              <w:left w:val="nil"/>
              <w:bottom w:val="single" w:sz="4" w:space="0" w:color="auto"/>
              <w:right w:val="single" w:sz="4" w:space="0" w:color="auto"/>
            </w:tcBorders>
            <w:shd w:val="clear" w:color="auto" w:fill="E2EFD9" w:themeFill="accent6" w:themeFillTint="33"/>
            <w:noWrap/>
            <w:vAlign w:val="center"/>
            <w:hideMark/>
          </w:tcPr>
          <w:p w14:paraId="03F4A4F2" w14:textId="77777777" w:rsidR="0056543B" w:rsidRPr="0093399A" w:rsidRDefault="0056543B" w:rsidP="00A81CCB">
            <w:pPr>
              <w:pStyle w:val="Bezodstpw"/>
              <w:jc w:val="center"/>
              <w:rPr>
                <w:rFonts w:asciiTheme="minorHAnsi" w:eastAsia="Times New Roman" w:hAnsiTheme="minorHAnsi" w:cstheme="minorHAnsi"/>
                <w:lang w:val="en-US"/>
              </w:rPr>
            </w:pPr>
            <w:r w:rsidRPr="0093399A">
              <w:rPr>
                <w:rFonts w:asciiTheme="minorHAnsi" w:eastAsia="Times New Roman" w:hAnsiTheme="minorHAnsi" w:cstheme="minorHAnsi"/>
                <w:lang w:val="en-US"/>
              </w:rPr>
              <w:t>497,092</w:t>
            </w:r>
          </w:p>
        </w:tc>
      </w:tr>
    </w:tbl>
    <w:p w14:paraId="53AFD8E6" w14:textId="4A04C3A4" w:rsidR="008D47D1" w:rsidRPr="00885793" w:rsidRDefault="008D47D1" w:rsidP="00A81CCB">
      <w:pPr>
        <w:pStyle w:val="Bezodstpw"/>
        <w:jc w:val="center"/>
        <w:rPr>
          <w:rFonts w:asciiTheme="minorHAnsi" w:eastAsia="Times New Roman" w:hAnsiTheme="minorHAnsi" w:cstheme="minorHAnsi"/>
          <w:iCs/>
          <w:sz w:val="20"/>
          <w:szCs w:val="20"/>
          <w:lang w:eastAsia="x-none"/>
        </w:rPr>
      </w:pPr>
      <w:bookmarkStart w:id="153" w:name="_Toc536095373"/>
      <w:r w:rsidRPr="00885793">
        <w:rPr>
          <w:rFonts w:asciiTheme="minorHAnsi" w:eastAsia="Times New Roman" w:hAnsiTheme="minorHAnsi" w:cstheme="minorHAnsi"/>
          <w:iCs/>
          <w:sz w:val="20"/>
          <w:szCs w:val="20"/>
          <w:lang w:eastAsia="x-none"/>
        </w:rPr>
        <w:t xml:space="preserve">Źródło: </w:t>
      </w:r>
      <w:r w:rsidR="00885793">
        <w:rPr>
          <w:rFonts w:asciiTheme="minorHAnsi" w:eastAsia="Times New Roman" w:hAnsiTheme="minorHAnsi" w:cstheme="minorHAnsi"/>
          <w:iCs/>
          <w:sz w:val="20"/>
          <w:szCs w:val="20"/>
          <w:lang w:eastAsia="x-none"/>
        </w:rPr>
        <w:t>o</w:t>
      </w:r>
      <w:r w:rsidRPr="00885793">
        <w:rPr>
          <w:rFonts w:asciiTheme="minorHAnsi" w:eastAsia="Times New Roman" w:hAnsiTheme="minorHAnsi" w:cstheme="minorHAnsi"/>
          <w:iCs/>
          <w:sz w:val="20"/>
          <w:szCs w:val="20"/>
          <w:lang w:eastAsia="x-none"/>
        </w:rPr>
        <w:t>pracowanie własne wg danych Głównego Urzędu Statystycznego</w:t>
      </w:r>
      <w:bookmarkEnd w:id="153"/>
    </w:p>
    <w:p w14:paraId="1C20C473" w14:textId="77777777" w:rsidR="008D47D1" w:rsidRPr="0054026E" w:rsidRDefault="008D47D1" w:rsidP="00A81CCB">
      <w:pPr>
        <w:pStyle w:val="Bezodstpw"/>
        <w:jc w:val="center"/>
        <w:rPr>
          <w:rFonts w:asciiTheme="minorHAnsi" w:eastAsia="Times New Roman" w:hAnsiTheme="minorHAnsi" w:cstheme="minorHAnsi"/>
          <w:i/>
          <w:color w:val="FF0000"/>
          <w:highlight w:val="yellow"/>
          <w:lang w:eastAsia="x-none"/>
        </w:rPr>
      </w:pPr>
    </w:p>
    <w:p w14:paraId="301D41E6" w14:textId="33F3A57C" w:rsidR="008D47D1" w:rsidRPr="00885793" w:rsidRDefault="008D47D1" w:rsidP="00A81CCB">
      <w:pPr>
        <w:pStyle w:val="Bezodstpw"/>
        <w:rPr>
          <w:rFonts w:asciiTheme="minorHAnsi" w:eastAsia="Times New Roman" w:hAnsiTheme="minorHAnsi" w:cstheme="minorHAnsi"/>
          <w:lang w:eastAsia="pl-PL"/>
        </w:rPr>
      </w:pPr>
      <w:r w:rsidRPr="00885793">
        <w:rPr>
          <w:rFonts w:asciiTheme="minorHAnsi" w:eastAsia="Times New Roman" w:hAnsiTheme="minorHAnsi" w:cstheme="minorHAnsi"/>
          <w:lang w:eastAsia="pl-PL"/>
        </w:rPr>
        <w:t xml:space="preserve">Prognozy demograficzne dla </w:t>
      </w:r>
      <w:r w:rsidR="009759D1" w:rsidRPr="00885793">
        <w:rPr>
          <w:rFonts w:asciiTheme="minorHAnsi" w:eastAsia="Times New Roman" w:hAnsiTheme="minorHAnsi" w:cstheme="minorHAnsi"/>
          <w:lang w:eastAsia="pl-PL"/>
        </w:rPr>
        <w:t>G</w:t>
      </w:r>
      <w:r w:rsidRPr="00885793">
        <w:rPr>
          <w:rFonts w:asciiTheme="minorHAnsi" w:eastAsia="Times New Roman" w:hAnsiTheme="minorHAnsi" w:cstheme="minorHAnsi"/>
          <w:lang w:eastAsia="pl-PL"/>
        </w:rPr>
        <w:t xml:space="preserve">miny </w:t>
      </w:r>
      <w:r w:rsidR="006055A1" w:rsidRPr="00885793">
        <w:rPr>
          <w:rFonts w:asciiTheme="minorHAnsi" w:eastAsia="Times New Roman" w:hAnsiTheme="minorHAnsi" w:cstheme="minorHAnsi"/>
          <w:lang w:eastAsia="pl-PL"/>
        </w:rPr>
        <w:t>Kazimierza Wielka</w:t>
      </w:r>
      <w:r w:rsidRPr="00885793">
        <w:rPr>
          <w:rFonts w:asciiTheme="minorHAnsi" w:eastAsia="Times New Roman" w:hAnsiTheme="minorHAnsi" w:cstheme="minorHAnsi"/>
          <w:lang w:eastAsia="pl-PL"/>
        </w:rPr>
        <w:t xml:space="preserve"> również w</w:t>
      </w:r>
      <w:r w:rsidR="009759D1" w:rsidRPr="00885793">
        <w:rPr>
          <w:rFonts w:asciiTheme="minorHAnsi" w:eastAsia="Times New Roman" w:hAnsiTheme="minorHAnsi" w:cstheme="minorHAnsi"/>
          <w:lang w:eastAsia="pl-PL"/>
        </w:rPr>
        <w:t>s</w:t>
      </w:r>
      <w:r w:rsidRPr="00885793">
        <w:rPr>
          <w:rFonts w:asciiTheme="minorHAnsi" w:eastAsia="Times New Roman" w:hAnsiTheme="minorHAnsi" w:cstheme="minorHAnsi"/>
          <w:lang w:eastAsia="pl-PL"/>
        </w:rPr>
        <w:t xml:space="preserve">kazują </w:t>
      </w:r>
      <w:r w:rsidR="009759D1" w:rsidRPr="00885793">
        <w:rPr>
          <w:rFonts w:asciiTheme="minorHAnsi" w:eastAsia="Times New Roman" w:hAnsiTheme="minorHAnsi" w:cstheme="minorHAnsi"/>
          <w:lang w:eastAsia="pl-PL"/>
        </w:rPr>
        <w:t>na</w:t>
      </w:r>
      <w:r w:rsidRPr="00885793">
        <w:rPr>
          <w:rFonts w:asciiTheme="minorHAnsi" w:eastAsia="Times New Roman" w:hAnsiTheme="minorHAnsi" w:cstheme="minorHAnsi"/>
          <w:lang w:eastAsia="pl-PL"/>
        </w:rPr>
        <w:t xml:space="preserve"> spad</w:t>
      </w:r>
      <w:r w:rsidR="009759D1" w:rsidRPr="00885793">
        <w:rPr>
          <w:rFonts w:asciiTheme="minorHAnsi" w:eastAsia="Times New Roman" w:hAnsiTheme="minorHAnsi" w:cstheme="minorHAnsi"/>
          <w:lang w:eastAsia="pl-PL"/>
        </w:rPr>
        <w:t>ek</w:t>
      </w:r>
      <w:r w:rsidRPr="00885793">
        <w:rPr>
          <w:rFonts w:asciiTheme="minorHAnsi" w:eastAsia="Times New Roman" w:hAnsiTheme="minorHAnsi" w:cstheme="minorHAnsi"/>
          <w:lang w:eastAsia="pl-PL"/>
        </w:rPr>
        <w:t xml:space="preserve"> liczby ludności.</w:t>
      </w:r>
    </w:p>
    <w:p w14:paraId="2ECF90B2" w14:textId="585ADE42" w:rsidR="00A3047B" w:rsidRPr="00885793" w:rsidRDefault="00A3047B" w:rsidP="00A81CCB">
      <w:pPr>
        <w:pStyle w:val="Bezodstpw"/>
        <w:rPr>
          <w:rFonts w:asciiTheme="minorHAnsi" w:eastAsia="Times New Roman" w:hAnsiTheme="minorHAnsi" w:cstheme="minorHAnsi"/>
          <w:lang w:eastAsia="pl-PL"/>
        </w:rPr>
      </w:pPr>
    </w:p>
    <w:p w14:paraId="6D75F163" w14:textId="2569E06A" w:rsidR="008D47D1" w:rsidRPr="00885793" w:rsidRDefault="00462C89" w:rsidP="00A81CCB">
      <w:pPr>
        <w:pStyle w:val="Bezodstpw"/>
        <w:jc w:val="center"/>
        <w:rPr>
          <w:rFonts w:asciiTheme="minorHAnsi" w:eastAsia="Times New Roman" w:hAnsiTheme="minorHAnsi" w:cstheme="minorHAnsi"/>
          <w:i/>
          <w:sz w:val="20"/>
          <w:szCs w:val="20"/>
          <w:lang w:eastAsia="x-none"/>
        </w:rPr>
      </w:pPr>
      <w:bookmarkStart w:id="154" w:name="_Toc114224893"/>
      <w:r w:rsidRPr="00885793">
        <w:rPr>
          <w:rFonts w:asciiTheme="minorHAnsi" w:hAnsiTheme="minorHAnsi" w:cstheme="minorHAnsi"/>
          <w:sz w:val="20"/>
          <w:szCs w:val="20"/>
        </w:rPr>
        <w:t>Tabela</w:t>
      </w:r>
      <w:r w:rsidR="008D47D1" w:rsidRPr="00885793">
        <w:rPr>
          <w:rFonts w:asciiTheme="minorHAnsi" w:hAnsiTheme="minorHAnsi" w:cstheme="minorHAnsi"/>
          <w:sz w:val="20"/>
          <w:szCs w:val="20"/>
        </w:rPr>
        <w:t xml:space="preserve"> </w:t>
      </w:r>
      <w:r w:rsidRPr="00885793">
        <w:rPr>
          <w:rFonts w:asciiTheme="minorHAnsi" w:hAnsiTheme="minorHAnsi" w:cstheme="minorHAnsi"/>
          <w:sz w:val="20"/>
          <w:szCs w:val="20"/>
        </w:rPr>
        <w:fldChar w:fldCharType="begin"/>
      </w:r>
      <w:r w:rsidRPr="00885793">
        <w:rPr>
          <w:rFonts w:asciiTheme="minorHAnsi" w:hAnsiTheme="minorHAnsi" w:cstheme="minorHAnsi"/>
          <w:sz w:val="20"/>
          <w:szCs w:val="20"/>
        </w:rPr>
        <w:instrText xml:space="preserve"> SEQ Tabela \* ARABIC </w:instrText>
      </w:r>
      <w:r w:rsidRPr="00885793">
        <w:rPr>
          <w:rFonts w:asciiTheme="minorHAnsi" w:hAnsiTheme="minorHAnsi" w:cstheme="minorHAnsi"/>
          <w:sz w:val="20"/>
          <w:szCs w:val="20"/>
        </w:rPr>
        <w:fldChar w:fldCharType="separate"/>
      </w:r>
      <w:r w:rsidR="00E43EF4">
        <w:rPr>
          <w:rFonts w:asciiTheme="minorHAnsi" w:hAnsiTheme="minorHAnsi" w:cstheme="minorHAnsi"/>
          <w:noProof/>
          <w:sz w:val="20"/>
          <w:szCs w:val="20"/>
        </w:rPr>
        <w:t>28</w:t>
      </w:r>
      <w:r w:rsidRPr="00885793">
        <w:rPr>
          <w:rFonts w:asciiTheme="minorHAnsi" w:hAnsiTheme="minorHAnsi" w:cstheme="minorHAnsi"/>
          <w:sz w:val="20"/>
          <w:szCs w:val="20"/>
        </w:rPr>
        <w:fldChar w:fldCharType="end"/>
      </w:r>
      <w:r w:rsidR="008D47D1" w:rsidRPr="00885793">
        <w:rPr>
          <w:rFonts w:asciiTheme="minorHAnsi" w:hAnsiTheme="minorHAnsi" w:cstheme="minorHAnsi"/>
          <w:sz w:val="20"/>
          <w:szCs w:val="20"/>
        </w:rPr>
        <w:t xml:space="preserve"> Prognoza ludności </w:t>
      </w:r>
      <w:r w:rsidR="009759D1" w:rsidRPr="00885793">
        <w:rPr>
          <w:rFonts w:asciiTheme="minorHAnsi" w:hAnsiTheme="minorHAnsi" w:cstheme="minorHAnsi"/>
          <w:sz w:val="20"/>
          <w:szCs w:val="20"/>
        </w:rPr>
        <w:t>G</w:t>
      </w:r>
      <w:r w:rsidR="008D47D1" w:rsidRPr="00885793">
        <w:rPr>
          <w:rFonts w:asciiTheme="minorHAnsi" w:hAnsiTheme="minorHAnsi" w:cstheme="minorHAnsi"/>
          <w:sz w:val="20"/>
          <w:szCs w:val="20"/>
        </w:rPr>
        <w:t xml:space="preserve">miny </w:t>
      </w:r>
      <w:r w:rsidR="006055A1" w:rsidRPr="00885793">
        <w:rPr>
          <w:rFonts w:asciiTheme="minorHAnsi" w:hAnsiTheme="minorHAnsi" w:cstheme="minorHAnsi"/>
          <w:sz w:val="20"/>
          <w:szCs w:val="20"/>
        </w:rPr>
        <w:t xml:space="preserve">Kazimierza Wielka </w:t>
      </w:r>
      <w:r w:rsidR="008D47D1" w:rsidRPr="00885793">
        <w:rPr>
          <w:rFonts w:asciiTheme="minorHAnsi" w:hAnsiTheme="minorHAnsi" w:cstheme="minorHAnsi"/>
          <w:sz w:val="20"/>
          <w:szCs w:val="20"/>
        </w:rPr>
        <w:t>na lata 2025-2030</w:t>
      </w:r>
      <w:bookmarkEnd w:id="154"/>
    </w:p>
    <w:tbl>
      <w:tblPr>
        <w:tblW w:w="8720" w:type="dxa"/>
        <w:tblLook w:val="04A0" w:firstRow="1" w:lastRow="0" w:firstColumn="1" w:lastColumn="0" w:noHBand="0" w:noVBand="1"/>
      </w:tblPr>
      <w:tblGrid>
        <w:gridCol w:w="909"/>
        <w:gridCol w:w="698"/>
        <w:gridCol w:w="1821"/>
        <w:gridCol w:w="882"/>
        <w:gridCol w:w="882"/>
        <w:gridCol w:w="882"/>
        <w:gridCol w:w="882"/>
        <w:gridCol w:w="882"/>
        <w:gridCol w:w="882"/>
      </w:tblGrid>
      <w:tr w:rsidR="00F81304" w:rsidRPr="00885793" w14:paraId="58FAED79" w14:textId="77777777" w:rsidTr="00F81304">
        <w:trPr>
          <w:trHeight w:val="312"/>
        </w:trPr>
        <w:tc>
          <w:tcPr>
            <w:tcW w:w="97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6F78A948" w14:textId="0E22CB6E" w:rsidR="00F81304" w:rsidRPr="00885793" w:rsidRDefault="00885793" w:rsidP="00A81CCB">
            <w:pPr>
              <w:spacing w:after="0" w:line="240" w:lineRule="auto"/>
              <w:jc w:val="center"/>
              <w:rPr>
                <w:rFonts w:ascii="Calibri" w:eastAsia="Times New Roman" w:hAnsi="Calibri" w:cs="Calibri"/>
                <w:b/>
                <w:bCs/>
                <w:sz w:val="24"/>
                <w:szCs w:val="24"/>
                <w:lang w:val="en-US"/>
              </w:rPr>
            </w:pPr>
            <w:r w:rsidRPr="00885793">
              <w:rPr>
                <w:rFonts w:ascii="Calibri" w:eastAsia="Times New Roman" w:hAnsi="Calibri" w:cs="Calibri"/>
                <w:b/>
                <w:bCs/>
                <w:sz w:val="24"/>
                <w:szCs w:val="24"/>
                <w:lang w:val="en-US"/>
              </w:rPr>
              <w:t>Gmina</w:t>
            </w:r>
          </w:p>
        </w:tc>
        <w:tc>
          <w:tcPr>
            <w:tcW w:w="817"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03031AFB" w14:textId="77777777" w:rsidR="00F81304" w:rsidRPr="00885793" w:rsidRDefault="00F81304" w:rsidP="00A81CCB">
            <w:pPr>
              <w:spacing w:after="0" w:line="240" w:lineRule="auto"/>
              <w:jc w:val="center"/>
              <w:rPr>
                <w:rFonts w:ascii="Calibri" w:eastAsia="Times New Roman" w:hAnsi="Calibri" w:cs="Calibri"/>
                <w:b/>
                <w:bCs/>
                <w:sz w:val="24"/>
                <w:szCs w:val="24"/>
                <w:lang w:val="en-US"/>
              </w:rPr>
            </w:pPr>
            <w:proofErr w:type="spellStart"/>
            <w:r w:rsidRPr="00885793">
              <w:rPr>
                <w:rFonts w:ascii="Calibri" w:eastAsia="Times New Roman" w:hAnsi="Calibri" w:cs="Calibri"/>
                <w:b/>
                <w:bCs/>
                <w:sz w:val="24"/>
                <w:szCs w:val="24"/>
                <w:lang w:val="en-US"/>
              </w:rPr>
              <w:t>Płeć</w:t>
            </w:r>
            <w:proofErr w:type="spellEnd"/>
          </w:p>
        </w:tc>
        <w:tc>
          <w:tcPr>
            <w:tcW w:w="1635"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292ED159" w14:textId="77777777" w:rsidR="00F81304" w:rsidRPr="00885793" w:rsidRDefault="00F81304" w:rsidP="00A81CCB">
            <w:pPr>
              <w:spacing w:after="0" w:line="240" w:lineRule="auto"/>
              <w:jc w:val="center"/>
              <w:rPr>
                <w:rFonts w:ascii="Calibri" w:eastAsia="Times New Roman" w:hAnsi="Calibri" w:cs="Calibri"/>
                <w:b/>
                <w:bCs/>
                <w:sz w:val="24"/>
                <w:szCs w:val="24"/>
                <w:lang w:val="en-US"/>
              </w:rPr>
            </w:pPr>
            <w:proofErr w:type="spellStart"/>
            <w:r w:rsidRPr="00885793">
              <w:rPr>
                <w:rFonts w:ascii="Calibri" w:eastAsia="Times New Roman" w:hAnsi="Calibri" w:cs="Calibri"/>
                <w:b/>
                <w:bCs/>
                <w:sz w:val="24"/>
                <w:szCs w:val="24"/>
                <w:lang w:val="en-US"/>
              </w:rPr>
              <w:t>Wiek</w:t>
            </w:r>
            <w:proofErr w:type="spellEnd"/>
          </w:p>
        </w:tc>
        <w:tc>
          <w:tcPr>
            <w:tcW w:w="882"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042205BA" w14:textId="77777777" w:rsidR="00F81304" w:rsidRPr="00885793" w:rsidRDefault="00F81304" w:rsidP="00FA0777">
            <w:pPr>
              <w:spacing w:after="0" w:line="240" w:lineRule="auto"/>
              <w:jc w:val="center"/>
              <w:rPr>
                <w:rFonts w:ascii="Calibri" w:eastAsia="Times New Roman" w:hAnsi="Calibri" w:cs="Calibri"/>
                <w:b/>
                <w:bCs/>
                <w:sz w:val="24"/>
                <w:szCs w:val="24"/>
                <w:lang w:val="en-US"/>
              </w:rPr>
            </w:pPr>
            <w:r w:rsidRPr="00885793">
              <w:rPr>
                <w:rFonts w:ascii="Calibri" w:eastAsia="Times New Roman" w:hAnsi="Calibri" w:cs="Calibri"/>
                <w:b/>
                <w:bCs/>
                <w:sz w:val="24"/>
                <w:szCs w:val="24"/>
                <w:lang w:val="en-US"/>
              </w:rPr>
              <w:t>2025</w:t>
            </w:r>
          </w:p>
        </w:tc>
        <w:tc>
          <w:tcPr>
            <w:tcW w:w="882"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28425224" w14:textId="77777777" w:rsidR="00F81304" w:rsidRPr="00885793" w:rsidRDefault="00F81304" w:rsidP="00FA0777">
            <w:pPr>
              <w:spacing w:after="0" w:line="240" w:lineRule="auto"/>
              <w:jc w:val="center"/>
              <w:rPr>
                <w:rFonts w:ascii="Calibri" w:eastAsia="Times New Roman" w:hAnsi="Calibri" w:cs="Calibri"/>
                <w:b/>
                <w:bCs/>
                <w:sz w:val="24"/>
                <w:szCs w:val="24"/>
                <w:lang w:val="en-US"/>
              </w:rPr>
            </w:pPr>
            <w:r w:rsidRPr="00885793">
              <w:rPr>
                <w:rFonts w:ascii="Calibri" w:eastAsia="Times New Roman" w:hAnsi="Calibri" w:cs="Calibri"/>
                <w:b/>
                <w:bCs/>
                <w:sz w:val="24"/>
                <w:szCs w:val="24"/>
                <w:lang w:val="en-US"/>
              </w:rPr>
              <w:t>2026</w:t>
            </w:r>
          </w:p>
        </w:tc>
        <w:tc>
          <w:tcPr>
            <w:tcW w:w="882"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1355F0F1" w14:textId="77777777" w:rsidR="00F81304" w:rsidRPr="00885793" w:rsidRDefault="00F81304" w:rsidP="00FA0777">
            <w:pPr>
              <w:spacing w:after="0" w:line="240" w:lineRule="auto"/>
              <w:jc w:val="center"/>
              <w:rPr>
                <w:rFonts w:ascii="Calibri" w:eastAsia="Times New Roman" w:hAnsi="Calibri" w:cs="Calibri"/>
                <w:b/>
                <w:bCs/>
                <w:sz w:val="24"/>
                <w:szCs w:val="24"/>
                <w:lang w:val="en-US"/>
              </w:rPr>
            </w:pPr>
            <w:r w:rsidRPr="00885793">
              <w:rPr>
                <w:rFonts w:ascii="Calibri" w:eastAsia="Times New Roman" w:hAnsi="Calibri" w:cs="Calibri"/>
                <w:b/>
                <w:bCs/>
                <w:sz w:val="24"/>
                <w:szCs w:val="24"/>
                <w:lang w:val="en-US"/>
              </w:rPr>
              <w:t>2027</w:t>
            </w:r>
          </w:p>
        </w:tc>
        <w:tc>
          <w:tcPr>
            <w:tcW w:w="882"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63091A6D" w14:textId="77777777" w:rsidR="00F81304" w:rsidRPr="00885793" w:rsidRDefault="00F81304" w:rsidP="00FA0777">
            <w:pPr>
              <w:spacing w:after="0" w:line="240" w:lineRule="auto"/>
              <w:jc w:val="center"/>
              <w:rPr>
                <w:rFonts w:ascii="Calibri" w:eastAsia="Times New Roman" w:hAnsi="Calibri" w:cs="Calibri"/>
                <w:b/>
                <w:bCs/>
                <w:sz w:val="24"/>
                <w:szCs w:val="24"/>
                <w:lang w:val="en-US"/>
              </w:rPr>
            </w:pPr>
            <w:r w:rsidRPr="00885793">
              <w:rPr>
                <w:rFonts w:ascii="Calibri" w:eastAsia="Times New Roman" w:hAnsi="Calibri" w:cs="Calibri"/>
                <w:b/>
                <w:bCs/>
                <w:sz w:val="24"/>
                <w:szCs w:val="24"/>
                <w:lang w:val="en-US"/>
              </w:rPr>
              <w:t>2028</w:t>
            </w:r>
          </w:p>
        </w:tc>
        <w:tc>
          <w:tcPr>
            <w:tcW w:w="882"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6F47AF5F" w14:textId="77777777" w:rsidR="00F81304" w:rsidRPr="00885793" w:rsidRDefault="00F81304" w:rsidP="00FA0777">
            <w:pPr>
              <w:spacing w:after="0" w:line="240" w:lineRule="auto"/>
              <w:jc w:val="center"/>
              <w:rPr>
                <w:rFonts w:ascii="Calibri" w:eastAsia="Times New Roman" w:hAnsi="Calibri" w:cs="Calibri"/>
                <w:b/>
                <w:bCs/>
                <w:sz w:val="24"/>
                <w:szCs w:val="24"/>
                <w:lang w:val="en-US"/>
              </w:rPr>
            </w:pPr>
            <w:r w:rsidRPr="00885793">
              <w:rPr>
                <w:rFonts w:ascii="Calibri" w:eastAsia="Times New Roman" w:hAnsi="Calibri" w:cs="Calibri"/>
                <w:b/>
                <w:bCs/>
                <w:sz w:val="24"/>
                <w:szCs w:val="24"/>
                <w:lang w:val="en-US"/>
              </w:rPr>
              <w:t>2029</w:t>
            </w:r>
          </w:p>
        </w:tc>
        <w:tc>
          <w:tcPr>
            <w:tcW w:w="882"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2C1FBF4E" w14:textId="77777777" w:rsidR="00F81304" w:rsidRPr="00885793" w:rsidRDefault="00F81304" w:rsidP="00FA0777">
            <w:pPr>
              <w:spacing w:after="0" w:line="240" w:lineRule="auto"/>
              <w:jc w:val="center"/>
              <w:rPr>
                <w:rFonts w:ascii="Calibri" w:eastAsia="Times New Roman" w:hAnsi="Calibri" w:cs="Calibri"/>
                <w:b/>
                <w:bCs/>
                <w:sz w:val="24"/>
                <w:szCs w:val="24"/>
                <w:lang w:val="en-US"/>
              </w:rPr>
            </w:pPr>
            <w:r w:rsidRPr="00885793">
              <w:rPr>
                <w:rFonts w:ascii="Calibri" w:eastAsia="Times New Roman" w:hAnsi="Calibri" w:cs="Calibri"/>
                <w:b/>
                <w:bCs/>
                <w:sz w:val="24"/>
                <w:szCs w:val="24"/>
                <w:lang w:val="en-US"/>
              </w:rPr>
              <w:t>2030</w:t>
            </w:r>
          </w:p>
        </w:tc>
      </w:tr>
      <w:tr w:rsidR="00F81304" w:rsidRPr="00885793" w14:paraId="77D7E998" w14:textId="77777777" w:rsidTr="00F81304">
        <w:trPr>
          <w:trHeight w:val="288"/>
        </w:trPr>
        <w:tc>
          <w:tcPr>
            <w:tcW w:w="976" w:type="dxa"/>
            <w:vMerge w:val="restart"/>
            <w:tcBorders>
              <w:top w:val="nil"/>
              <w:left w:val="single" w:sz="4" w:space="0" w:color="auto"/>
              <w:bottom w:val="single" w:sz="4" w:space="0" w:color="auto"/>
              <w:right w:val="single" w:sz="4" w:space="0" w:color="auto"/>
            </w:tcBorders>
            <w:shd w:val="clear" w:color="auto" w:fill="auto"/>
            <w:textDirection w:val="btLr"/>
            <w:hideMark/>
          </w:tcPr>
          <w:p w14:paraId="2D752881" w14:textId="77777777" w:rsidR="00F81304" w:rsidRPr="00885793" w:rsidRDefault="00F81304" w:rsidP="00A81CCB">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Gmina Kazimierza Wielka</w:t>
            </w:r>
          </w:p>
        </w:tc>
        <w:tc>
          <w:tcPr>
            <w:tcW w:w="817" w:type="dxa"/>
            <w:vMerge w:val="restart"/>
            <w:tcBorders>
              <w:top w:val="nil"/>
              <w:left w:val="single" w:sz="4" w:space="0" w:color="auto"/>
              <w:bottom w:val="single" w:sz="4" w:space="0" w:color="auto"/>
              <w:right w:val="single" w:sz="4" w:space="0" w:color="auto"/>
            </w:tcBorders>
            <w:shd w:val="clear" w:color="000000" w:fill="CCFF99"/>
            <w:textDirection w:val="btLr"/>
            <w:vAlign w:val="center"/>
            <w:hideMark/>
          </w:tcPr>
          <w:p w14:paraId="029FA5C6" w14:textId="77777777" w:rsidR="00F81304" w:rsidRPr="00885793" w:rsidRDefault="00F81304" w:rsidP="00FA0777">
            <w:pPr>
              <w:spacing w:after="0" w:line="240" w:lineRule="auto"/>
              <w:jc w:val="center"/>
              <w:rPr>
                <w:rFonts w:ascii="Calibri" w:eastAsia="Times New Roman" w:hAnsi="Calibri" w:cs="Calibri"/>
                <w:b/>
                <w:bCs/>
                <w:color w:val="000000"/>
                <w:lang w:val="en-US"/>
              </w:rPr>
            </w:pPr>
            <w:proofErr w:type="spellStart"/>
            <w:r w:rsidRPr="00885793">
              <w:rPr>
                <w:rFonts w:ascii="Calibri" w:eastAsia="Times New Roman" w:hAnsi="Calibri" w:cs="Calibri"/>
                <w:b/>
                <w:bCs/>
                <w:color w:val="000000"/>
                <w:lang w:val="en-US"/>
              </w:rPr>
              <w:t>Ogółem</w:t>
            </w:r>
            <w:proofErr w:type="spellEnd"/>
          </w:p>
        </w:tc>
        <w:tc>
          <w:tcPr>
            <w:tcW w:w="1635" w:type="dxa"/>
            <w:tcBorders>
              <w:top w:val="nil"/>
              <w:left w:val="nil"/>
              <w:bottom w:val="single" w:sz="4" w:space="0" w:color="auto"/>
              <w:right w:val="single" w:sz="4" w:space="0" w:color="auto"/>
            </w:tcBorders>
            <w:shd w:val="clear" w:color="000000" w:fill="CCFF99"/>
            <w:vAlign w:val="center"/>
            <w:hideMark/>
          </w:tcPr>
          <w:p w14:paraId="41A7464A" w14:textId="77777777" w:rsidR="00F81304" w:rsidRPr="00885793" w:rsidRDefault="00F81304" w:rsidP="00FA0777">
            <w:pPr>
              <w:spacing w:after="0" w:line="240" w:lineRule="auto"/>
              <w:jc w:val="center"/>
              <w:rPr>
                <w:rFonts w:ascii="Calibri" w:eastAsia="Times New Roman" w:hAnsi="Calibri" w:cs="Calibri"/>
                <w:b/>
                <w:bCs/>
                <w:color w:val="000000"/>
                <w:lang w:val="en-US"/>
              </w:rPr>
            </w:pPr>
            <w:proofErr w:type="spellStart"/>
            <w:r w:rsidRPr="00885793">
              <w:rPr>
                <w:rFonts w:ascii="Calibri" w:eastAsia="Times New Roman" w:hAnsi="Calibri" w:cs="Calibri"/>
                <w:b/>
                <w:bCs/>
                <w:color w:val="000000"/>
                <w:lang w:val="en-US"/>
              </w:rPr>
              <w:t>Ogółem</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494068EA"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15,370</w:t>
            </w:r>
          </w:p>
        </w:tc>
        <w:tc>
          <w:tcPr>
            <w:tcW w:w="882" w:type="dxa"/>
            <w:tcBorders>
              <w:top w:val="nil"/>
              <w:left w:val="nil"/>
              <w:bottom w:val="single" w:sz="4" w:space="0" w:color="auto"/>
              <w:right w:val="single" w:sz="4" w:space="0" w:color="auto"/>
            </w:tcBorders>
            <w:shd w:val="clear" w:color="auto" w:fill="auto"/>
            <w:noWrap/>
            <w:vAlign w:val="center"/>
            <w:hideMark/>
          </w:tcPr>
          <w:p w14:paraId="4705B64B"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15,251</w:t>
            </w:r>
          </w:p>
        </w:tc>
        <w:tc>
          <w:tcPr>
            <w:tcW w:w="882" w:type="dxa"/>
            <w:tcBorders>
              <w:top w:val="nil"/>
              <w:left w:val="nil"/>
              <w:bottom w:val="single" w:sz="4" w:space="0" w:color="auto"/>
              <w:right w:val="single" w:sz="4" w:space="0" w:color="auto"/>
            </w:tcBorders>
            <w:shd w:val="clear" w:color="auto" w:fill="auto"/>
            <w:noWrap/>
            <w:vAlign w:val="center"/>
            <w:hideMark/>
          </w:tcPr>
          <w:p w14:paraId="412F3A8E"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15,128</w:t>
            </w:r>
          </w:p>
        </w:tc>
        <w:tc>
          <w:tcPr>
            <w:tcW w:w="882" w:type="dxa"/>
            <w:tcBorders>
              <w:top w:val="nil"/>
              <w:left w:val="nil"/>
              <w:bottom w:val="single" w:sz="4" w:space="0" w:color="auto"/>
              <w:right w:val="single" w:sz="4" w:space="0" w:color="auto"/>
            </w:tcBorders>
            <w:shd w:val="clear" w:color="auto" w:fill="auto"/>
            <w:noWrap/>
            <w:vAlign w:val="center"/>
            <w:hideMark/>
          </w:tcPr>
          <w:p w14:paraId="4BE63539"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15,006</w:t>
            </w:r>
          </w:p>
        </w:tc>
        <w:tc>
          <w:tcPr>
            <w:tcW w:w="882" w:type="dxa"/>
            <w:tcBorders>
              <w:top w:val="nil"/>
              <w:left w:val="nil"/>
              <w:bottom w:val="single" w:sz="4" w:space="0" w:color="auto"/>
              <w:right w:val="single" w:sz="4" w:space="0" w:color="auto"/>
            </w:tcBorders>
            <w:shd w:val="clear" w:color="auto" w:fill="auto"/>
            <w:noWrap/>
            <w:vAlign w:val="center"/>
            <w:hideMark/>
          </w:tcPr>
          <w:p w14:paraId="5994AB2A"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14,883</w:t>
            </w:r>
          </w:p>
        </w:tc>
        <w:tc>
          <w:tcPr>
            <w:tcW w:w="882" w:type="dxa"/>
            <w:tcBorders>
              <w:top w:val="nil"/>
              <w:left w:val="nil"/>
              <w:bottom w:val="single" w:sz="4" w:space="0" w:color="auto"/>
              <w:right w:val="single" w:sz="4" w:space="0" w:color="auto"/>
            </w:tcBorders>
            <w:shd w:val="clear" w:color="auto" w:fill="auto"/>
            <w:noWrap/>
            <w:vAlign w:val="center"/>
            <w:hideMark/>
          </w:tcPr>
          <w:p w14:paraId="377753D5"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14,758</w:t>
            </w:r>
          </w:p>
        </w:tc>
      </w:tr>
      <w:tr w:rsidR="00F81304" w:rsidRPr="00885793" w14:paraId="7F041062" w14:textId="77777777" w:rsidTr="00272C8D">
        <w:trPr>
          <w:trHeight w:val="440"/>
        </w:trPr>
        <w:tc>
          <w:tcPr>
            <w:tcW w:w="976" w:type="dxa"/>
            <w:vMerge/>
            <w:tcBorders>
              <w:top w:val="nil"/>
              <w:left w:val="single" w:sz="4" w:space="0" w:color="auto"/>
              <w:bottom w:val="single" w:sz="4" w:space="0" w:color="auto"/>
              <w:right w:val="single" w:sz="4" w:space="0" w:color="auto"/>
            </w:tcBorders>
            <w:vAlign w:val="center"/>
            <w:hideMark/>
          </w:tcPr>
          <w:p w14:paraId="3129568B"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19E9E2BF"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CCFF99"/>
            <w:vAlign w:val="center"/>
            <w:hideMark/>
          </w:tcPr>
          <w:p w14:paraId="3CAC8178"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przedprodukcyjny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40EFA86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2,181</w:t>
            </w:r>
          </w:p>
        </w:tc>
        <w:tc>
          <w:tcPr>
            <w:tcW w:w="882" w:type="dxa"/>
            <w:tcBorders>
              <w:top w:val="nil"/>
              <w:left w:val="nil"/>
              <w:bottom w:val="single" w:sz="4" w:space="0" w:color="auto"/>
              <w:right w:val="single" w:sz="4" w:space="0" w:color="auto"/>
            </w:tcBorders>
            <w:shd w:val="clear" w:color="auto" w:fill="auto"/>
            <w:noWrap/>
            <w:vAlign w:val="center"/>
            <w:hideMark/>
          </w:tcPr>
          <w:p w14:paraId="451BEF5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2,111</w:t>
            </w:r>
          </w:p>
        </w:tc>
        <w:tc>
          <w:tcPr>
            <w:tcW w:w="882" w:type="dxa"/>
            <w:tcBorders>
              <w:top w:val="nil"/>
              <w:left w:val="nil"/>
              <w:bottom w:val="single" w:sz="4" w:space="0" w:color="auto"/>
              <w:right w:val="single" w:sz="4" w:space="0" w:color="auto"/>
            </w:tcBorders>
            <w:shd w:val="clear" w:color="auto" w:fill="auto"/>
            <w:noWrap/>
            <w:vAlign w:val="center"/>
            <w:hideMark/>
          </w:tcPr>
          <w:p w14:paraId="5BB92BA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2,062</w:t>
            </w:r>
          </w:p>
        </w:tc>
        <w:tc>
          <w:tcPr>
            <w:tcW w:w="882" w:type="dxa"/>
            <w:tcBorders>
              <w:top w:val="nil"/>
              <w:left w:val="nil"/>
              <w:bottom w:val="single" w:sz="4" w:space="0" w:color="auto"/>
              <w:right w:val="single" w:sz="4" w:space="0" w:color="auto"/>
            </w:tcBorders>
            <w:shd w:val="clear" w:color="auto" w:fill="auto"/>
            <w:noWrap/>
            <w:vAlign w:val="center"/>
            <w:hideMark/>
          </w:tcPr>
          <w:p w14:paraId="69CD7498"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2,013</w:t>
            </w:r>
          </w:p>
        </w:tc>
        <w:tc>
          <w:tcPr>
            <w:tcW w:w="882" w:type="dxa"/>
            <w:tcBorders>
              <w:top w:val="nil"/>
              <w:left w:val="nil"/>
              <w:bottom w:val="single" w:sz="4" w:space="0" w:color="auto"/>
              <w:right w:val="single" w:sz="4" w:space="0" w:color="auto"/>
            </w:tcBorders>
            <w:shd w:val="clear" w:color="auto" w:fill="auto"/>
            <w:noWrap/>
            <w:vAlign w:val="center"/>
            <w:hideMark/>
          </w:tcPr>
          <w:p w14:paraId="09FEE8E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1,986</w:t>
            </w:r>
          </w:p>
        </w:tc>
        <w:tc>
          <w:tcPr>
            <w:tcW w:w="882" w:type="dxa"/>
            <w:tcBorders>
              <w:top w:val="nil"/>
              <w:left w:val="nil"/>
              <w:bottom w:val="single" w:sz="4" w:space="0" w:color="auto"/>
              <w:right w:val="single" w:sz="4" w:space="0" w:color="auto"/>
            </w:tcBorders>
            <w:shd w:val="clear" w:color="auto" w:fill="auto"/>
            <w:noWrap/>
            <w:vAlign w:val="center"/>
            <w:hideMark/>
          </w:tcPr>
          <w:p w14:paraId="1338A44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1,946</w:t>
            </w:r>
          </w:p>
        </w:tc>
      </w:tr>
      <w:tr w:rsidR="00F81304" w:rsidRPr="00885793" w14:paraId="778514A0" w14:textId="77777777" w:rsidTr="00272C8D">
        <w:trPr>
          <w:trHeight w:val="359"/>
        </w:trPr>
        <w:tc>
          <w:tcPr>
            <w:tcW w:w="976" w:type="dxa"/>
            <w:vMerge/>
            <w:tcBorders>
              <w:top w:val="nil"/>
              <w:left w:val="single" w:sz="4" w:space="0" w:color="auto"/>
              <w:bottom w:val="single" w:sz="4" w:space="0" w:color="auto"/>
              <w:right w:val="single" w:sz="4" w:space="0" w:color="auto"/>
            </w:tcBorders>
            <w:vAlign w:val="center"/>
            <w:hideMark/>
          </w:tcPr>
          <w:p w14:paraId="59F58DD0"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3C4E5B79"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CCFF99"/>
            <w:vAlign w:val="center"/>
            <w:hideMark/>
          </w:tcPr>
          <w:p w14:paraId="251814EA"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produkcyjny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27E7145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8,941</w:t>
            </w:r>
          </w:p>
        </w:tc>
        <w:tc>
          <w:tcPr>
            <w:tcW w:w="882" w:type="dxa"/>
            <w:tcBorders>
              <w:top w:val="nil"/>
              <w:left w:val="nil"/>
              <w:bottom w:val="single" w:sz="4" w:space="0" w:color="auto"/>
              <w:right w:val="single" w:sz="4" w:space="0" w:color="auto"/>
            </w:tcBorders>
            <w:shd w:val="clear" w:color="auto" w:fill="auto"/>
            <w:noWrap/>
            <w:vAlign w:val="center"/>
            <w:hideMark/>
          </w:tcPr>
          <w:p w14:paraId="67037A48"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8,835</w:t>
            </w:r>
          </w:p>
        </w:tc>
        <w:tc>
          <w:tcPr>
            <w:tcW w:w="882" w:type="dxa"/>
            <w:tcBorders>
              <w:top w:val="nil"/>
              <w:left w:val="nil"/>
              <w:bottom w:val="single" w:sz="4" w:space="0" w:color="auto"/>
              <w:right w:val="single" w:sz="4" w:space="0" w:color="auto"/>
            </w:tcBorders>
            <w:shd w:val="clear" w:color="auto" w:fill="auto"/>
            <w:noWrap/>
            <w:vAlign w:val="center"/>
            <w:hideMark/>
          </w:tcPr>
          <w:p w14:paraId="0B771CF6"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8,725</w:t>
            </w:r>
          </w:p>
        </w:tc>
        <w:tc>
          <w:tcPr>
            <w:tcW w:w="882" w:type="dxa"/>
            <w:tcBorders>
              <w:top w:val="nil"/>
              <w:left w:val="nil"/>
              <w:bottom w:val="single" w:sz="4" w:space="0" w:color="auto"/>
              <w:right w:val="single" w:sz="4" w:space="0" w:color="auto"/>
            </w:tcBorders>
            <w:shd w:val="clear" w:color="auto" w:fill="auto"/>
            <w:noWrap/>
            <w:vAlign w:val="center"/>
            <w:hideMark/>
          </w:tcPr>
          <w:p w14:paraId="739EC60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8,615</w:t>
            </w:r>
          </w:p>
        </w:tc>
        <w:tc>
          <w:tcPr>
            <w:tcW w:w="882" w:type="dxa"/>
            <w:tcBorders>
              <w:top w:val="nil"/>
              <w:left w:val="nil"/>
              <w:bottom w:val="single" w:sz="4" w:space="0" w:color="auto"/>
              <w:right w:val="single" w:sz="4" w:space="0" w:color="auto"/>
            </w:tcBorders>
            <w:shd w:val="clear" w:color="auto" w:fill="auto"/>
            <w:noWrap/>
            <w:vAlign w:val="center"/>
            <w:hideMark/>
          </w:tcPr>
          <w:p w14:paraId="2D210C3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8,478</w:t>
            </w:r>
          </w:p>
        </w:tc>
        <w:tc>
          <w:tcPr>
            <w:tcW w:w="882" w:type="dxa"/>
            <w:tcBorders>
              <w:top w:val="nil"/>
              <w:left w:val="nil"/>
              <w:bottom w:val="single" w:sz="4" w:space="0" w:color="auto"/>
              <w:right w:val="single" w:sz="4" w:space="0" w:color="auto"/>
            </w:tcBorders>
            <w:shd w:val="clear" w:color="auto" w:fill="auto"/>
            <w:noWrap/>
            <w:vAlign w:val="center"/>
            <w:hideMark/>
          </w:tcPr>
          <w:p w14:paraId="67DF2B18"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8,331</w:t>
            </w:r>
          </w:p>
        </w:tc>
      </w:tr>
      <w:tr w:rsidR="00F81304" w:rsidRPr="00885793" w14:paraId="2D89E2D9"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47754752"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793DDEBD"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CCFF99"/>
            <w:vAlign w:val="center"/>
            <w:hideMark/>
          </w:tcPr>
          <w:p w14:paraId="55970394"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mobilny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1D71159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5,052</w:t>
            </w:r>
          </w:p>
        </w:tc>
        <w:tc>
          <w:tcPr>
            <w:tcW w:w="882" w:type="dxa"/>
            <w:tcBorders>
              <w:top w:val="nil"/>
              <w:left w:val="nil"/>
              <w:bottom w:val="single" w:sz="4" w:space="0" w:color="auto"/>
              <w:right w:val="single" w:sz="4" w:space="0" w:color="auto"/>
            </w:tcBorders>
            <w:shd w:val="clear" w:color="auto" w:fill="auto"/>
            <w:noWrap/>
            <w:vAlign w:val="center"/>
            <w:hideMark/>
          </w:tcPr>
          <w:p w14:paraId="1657018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4,938</w:t>
            </w:r>
          </w:p>
        </w:tc>
        <w:tc>
          <w:tcPr>
            <w:tcW w:w="882" w:type="dxa"/>
            <w:tcBorders>
              <w:top w:val="nil"/>
              <w:left w:val="nil"/>
              <w:bottom w:val="single" w:sz="4" w:space="0" w:color="auto"/>
              <w:right w:val="single" w:sz="4" w:space="0" w:color="auto"/>
            </w:tcBorders>
            <w:shd w:val="clear" w:color="auto" w:fill="auto"/>
            <w:noWrap/>
            <w:vAlign w:val="center"/>
            <w:hideMark/>
          </w:tcPr>
          <w:p w14:paraId="22E160B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4,783</w:t>
            </w:r>
          </w:p>
        </w:tc>
        <w:tc>
          <w:tcPr>
            <w:tcW w:w="882" w:type="dxa"/>
            <w:tcBorders>
              <w:top w:val="nil"/>
              <w:left w:val="nil"/>
              <w:bottom w:val="single" w:sz="4" w:space="0" w:color="auto"/>
              <w:right w:val="single" w:sz="4" w:space="0" w:color="auto"/>
            </w:tcBorders>
            <w:shd w:val="clear" w:color="auto" w:fill="auto"/>
            <w:noWrap/>
            <w:vAlign w:val="center"/>
            <w:hideMark/>
          </w:tcPr>
          <w:p w14:paraId="3B47544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4,650</w:t>
            </w:r>
          </w:p>
        </w:tc>
        <w:tc>
          <w:tcPr>
            <w:tcW w:w="882" w:type="dxa"/>
            <w:tcBorders>
              <w:top w:val="nil"/>
              <w:left w:val="nil"/>
              <w:bottom w:val="single" w:sz="4" w:space="0" w:color="auto"/>
              <w:right w:val="single" w:sz="4" w:space="0" w:color="auto"/>
            </w:tcBorders>
            <w:shd w:val="clear" w:color="auto" w:fill="auto"/>
            <w:noWrap/>
            <w:vAlign w:val="center"/>
            <w:hideMark/>
          </w:tcPr>
          <w:p w14:paraId="3A79B3F6"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4,447</w:t>
            </w:r>
          </w:p>
        </w:tc>
        <w:tc>
          <w:tcPr>
            <w:tcW w:w="882" w:type="dxa"/>
            <w:tcBorders>
              <w:top w:val="nil"/>
              <w:left w:val="nil"/>
              <w:bottom w:val="single" w:sz="4" w:space="0" w:color="auto"/>
              <w:right w:val="single" w:sz="4" w:space="0" w:color="auto"/>
            </w:tcBorders>
            <w:shd w:val="clear" w:color="auto" w:fill="auto"/>
            <w:noWrap/>
            <w:vAlign w:val="center"/>
            <w:hideMark/>
          </w:tcPr>
          <w:p w14:paraId="69F9C1B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4,287</w:t>
            </w:r>
          </w:p>
        </w:tc>
      </w:tr>
      <w:tr w:rsidR="00F81304" w:rsidRPr="00885793" w14:paraId="05E271DC" w14:textId="77777777" w:rsidTr="00272C8D">
        <w:trPr>
          <w:trHeight w:val="413"/>
        </w:trPr>
        <w:tc>
          <w:tcPr>
            <w:tcW w:w="976" w:type="dxa"/>
            <w:vMerge/>
            <w:tcBorders>
              <w:top w:val="nil"/>
              <w:left w:val="single" w:sz="4" w:space="0" w:color="auto"/>
              <w:bottom w:val="single" w:sz="4" w:space="0" w:color="auto"/>
              <w:right w:val="single" w:sz="4" w:space="0" w:color="auto"/>
            </w:tcBorders>
            <w:vAlign w:val="center"/>
            <w:hideMark/>
          </w:tcPr>
          <w:p w14:paraId="1DD0765A"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6159142A"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CCFF99"/>
            <w:vAlign w:val="center"/>
            <w:hideMark/>
          </w:tcPr>
          <w:p w14:paraId="31677550"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niemobilny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690C40A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3,889</w:t>
            </w:r>
          </w:p>
        </w:tc>
        <w:tc>
          <w:tcPr>
            <w:tcW w:w="882" w:type="dxa"/>
            <w:tcBorders>
              <w:top w:val="nil"/>
              <w:left w:val="nil"/>
              <w:bottom w:val="single" w:sz="4" w:space="0" w:color="auto"/>
              <w:right w:val="single" w:sz="4" w:space="0" w:color="auto"/>
            </w:tcBorders>
            <w:shd w:val="clear" w:color="auto" w:fill="auto"/>
            <w:noWrap/>
            <w:vAlign w:val="center"/>
            <w:hideMark/>
          </w:tcPr>
          <w:p w14:paraId="1619F2A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3,897</w:t>
            </w:r>
          </w:p>
        </w:tc>
        <w:tc>
          <w:tcPr>
            <w:tcW w:w="882" w:type="dxa"/>
            <w:tcBorders>
              <w:top w:val="nil"/>
              <w:left w:val="nil"/>
              <w:bottom w:val="single" w:sz="4" w:space="0" w:color="auto"/>
              <w:right w:val="single" w:sz="4" w:space="0" w:color="auto"/>
            </w:tcBorders>
            <w:shd w:val="clear" w:color="auto" w:fill="auto"/>
            <w:noWrap/>
            <w:vAlign w:val="center"/>
            <w:hideMark/>
          </w:tcPr>
          <w:p w14:paraId="7C7FE22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3,942</w:t>
            </w:r>
          </w:p>
        </w:tc>
        <w:tc>
          <w:tcPr>
            <w:tcW w:w="882" w:type="dxa"/>
            <w:tcBorders>
              <w:top w:val="nil"/>
              <w:left w:val="nil"/>
              <w:bottom w:val="single" w:sz="4" w:space="0" w:color="auto"/>
              <w:right w:val="single" w:sz="4" w:space="0" w:color="auto"/>
            </w:tcBorders>
            <w:shd w:val="clear" w:color="auto" w:fill="auto"/>
            <w:noWrap/>
            <w:vAlign w:val="center"/>
            <w:hideMark/>
          </w:tcPr>
          <w:p w14:paraId="51134C4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3,965</w:t>
            </w:r>
          </w:p>
        </w:tc>
        <w:tc>
          <w:tcPr>
            <w:tcW w:w="882" w:type="dxa"/>
            <w:tcBorders>
              <w:top w:val="nil"/>
              <w:left w:val="nil"/>
              <w:bottom w:val="single" w:sz="4" w:space="0" w:color="auto"/>
              <w:right w:val="single" w:sz="4" w:space="0" w:color="auto"/>
            </w:tcBorders>
            <w:shd w:val="clear" w:color="auto" w:fill="auto"/>
            <w:noWrap/>
            <w:vAlign w:val="center"/>
            <w:hideMark/>
          </w:tcPr>
          <w:p w14:paraId="6C61370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4,031</w:t>
            </w:r>
          </w:p>
        </w:tc>
        <w:tc>
          <w:tcPr>
            <w:tcW w:w="882" w:type="dxa"/>
            <w:tcBorders>
              <w:top w:val="nil"/>
              <w:left w:val="nil"/>
              <w:bottom w:val="single" w:sz="4" w:space="0" w:color="auto"/>
              <w:right w:val="single" w:sz="4" w:space="0" w:color="auto"/>
            </w:tcBorders>
            <w:shd w:val="clear" w:color="auto" w:fill="auto"/>
            <w:noWrap/>
            <w:vAlign w:val="center"/>
            <w:hideMark/>
          </w:tcPr>
          <w:p w14:paraId="6889B49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4,044</w:t>
            </w:r>
          </w:p>
        </w:tc>
      </w:tr>
      <w:tr w:rsidR="00F81304" w:rsidRPr="00885793" w14:paraId="62496FE8" w14:textId="77777777" w:rsidTr="00272C8D">
        <w:trPr>
          <w:trHeight w:val="350"/>
        </w:trPr>
        <w:tc>
          <w:tcPr>
            <w:tcW w:w="976" w:type="dxa"/>
            <w:vMerge/>
            <w:tcBorders>
              <w:top w:val="nil"/>
              <w:left w:val="single" w:sz="4" w:space="0" w:color="auto"/>
              <w:bottom w:val="single" w:sz="4" w:space="0" w:color="auto"/>
              <w:right w:val="single" w:sz="4" w:space="0" w:color="auto"/>
            </w:tcBorders>
            <w:vAlign w:val="center"/>
            <w:hideMark/>
          </w:tcPr>
          <w:p w14:paraId="5B36A657"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5A9831E5"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CCFF99"/>
            <w:vAlign w:val="center"/>
            <w:hideMark/>
          </w:tcPr>
          <w:p w14:paraId="1BBEF350"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poprodukcyjny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078904B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4,248</w:t>
            </w:r>
          </w:p>
        </w:tc>
        <w:tc>
          <w:tcPr>
            <w:tcW w:w="882" w:type="dxa"/>
            <w:tcBorders>
              <w:top w:val="nil"/>
              <w:left w:val="nil"/>
              <w:bottom w:val="single" w:sz="4" w:space="0" w:color="auto"/>
              <w:right w:val="single" w:sz="4" w:space="0" w:color="auto"/>
            </w:tcBorders>
            <w:shd w:val="clear" w:color="auto" w:fill="auto"/>
            <w:noWrap/>
            <w:vAlign w:val="center"/>
            <w:hideMark/>
          </w:tcPr>
          <w:p w14:paraId="2E87240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4,305</w:t>
            </w:r>
          </w:p>
        </w:tc>
        <w:tc>
          <w:tcPr>
            <w:tcW w:w="882" w:type="dxa"/>
            <w:tcBorders>
              <w:top w:val="nil"/>
              <w:left w:val="nil"/>
              <w:bottom w:val="single" w:sz="4" w:space="0" w:color="auto"/>
              <w:right w:val="single" w:sz="4" w:space="0" w:color="auto"/>
            </w:tcBorders>
            <w:shd w:val="clear" w:color="auto" w:fill="auto"/>
            <w:noWrap/>
            <w:vAlign w:val="center"/>
            <w:hideMark/>
          </w:tcPr>
          <w:p w14:paraId="117E96F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4,341</w:t>
            </w:r>
          </w:p>
        </w:tc>
        <w:tc>
          <w:tcPr>
            <w:tcW w:w="882" w:type="dxa"/>
            <w:tcBorders>
              <w:top w:val="nil"/>
              <w:left w:val="nil"/>
              <w:bottom w:val="single" w:sz="4" w:space="0" w:color="auto"/>
              <w:right w:val="single" w:sz="4" w:space="0" w:color="auto"/>
            </w:tcBorders>
            <w:shd w:val="clear" w:color="auto" w:fill="auto"/>
            <w:noWrap/>
            <w:vAlign w:val="center"/>
            <w:hideMark/>
          </w:tcPr>
          <w:p w14:paraId="407304F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4,378</w:t>
            </w:r>
          </w:p>
        </w:tc>
        <w:tc>
          <w:tcPr>
            <w:tcW w:w="882" w:type="dxa"/>
            <w:tcBorders>
              <w:top w:val="nil"/>
              <w:left w:val="nil"/>
              <w:bottom w:val="single" w:sz="4" w:space="0" w:color="auto"/>
              <w:right w:val="single" w:sz="4" w:space="0" w:color="auto"/>
            </w:tcBorders>
            <w:shd w:val="clear" w:color="auto" w:fill="auto"/>
            <w:noWrap/>
            <w:vAlign w:val="center"/>
            <w:hideMark/>
          </w:tcPr>
          <w:p w14:paraId="1792FD4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4,419</w:t>
            </w:r>
          </w:p>
        </w:tc>
        <w:tc>
          <w:tcPr>
            <w:tcW w:w="882" w:type="dxa"/>
            <w:tcBorders>
              <w:top w:val="nil"/>
              <w:left w:val="nil"/>
              <w:bottom w:val="single" w:sz="4" w:space="0" w:color="auto"/>
              <w:right w:val="single" w:sz="4" w:space="0" w:color="auto"/>
            </w:tcBorders>
            <w:shd w:val="clear" w:color="auto" w:fill="auto"/>
            <w:noWrap/>
            <w:vAlign w:val="center"/>
            <w:hideMark/>
          </w:tcPr>
          <w:p w14:paraId="7D0C774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4,481</w:t>
            </w:r>
          </w:p>
        </w:tc>
      </w:tr>
      <w:tr w:rsidR="00F81304" w:rsidRPr="00885793" w14:paraId="526104DB"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3656F445"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40E5BE81"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CCFF99"/>
            <w:vAlign w:val="center"/>
            <w:hideMark/>
          </w:tcPr>
          <w:p w14:paraId="48CA209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0-14</w:t>
            </w:r>
          </w:p>
        </w:tc>
        <w:tc>
          <w:tcPr>
            <w:tcW w:w="882" w:type="dxa"/>
            <w:tcBorders>
              <w:top w:val="nil"/>
              <w:left w:val="nil"/>
              <w:bottom w:val="single" w:sz="4" w:space="0" w:color="auto"/>
              <w:right w:val="single" w:sz="4" w:space="0" w:color="auto"/>
            </w:tcBorders>
            <w:shd w:val="clear" w:color="auto" w:fill="auto"/>
            <w:noWrap/>
            <w:vAlign w:val="center"/>
            <w:hideMark/>
          </w:tcPr>
          <w:p w14:paraId="0D5251B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1,737</w:t>
            </w:r>
          </w:p>
        </w:tc>
        <w:tc>
          <w:tcPr>
            <w:tcW w:w="882" w:type="dxa"/>
            <w:tcBorders>
              <w:top w:val="nil"/>
              <w:left w:val="nil"/>
              <w:bottom w:val="single" w:sz="4" w:space="0" w:color="auto"/>
              <w:right w:val="single" w:sz="4" w:space="0" w:color="auto"/>
            </w:tcBorders>
            <w:shd w:val="clear" w:color="auto" w:fill="auto"/>
            <w:noWrap/>
            <w:vAlign w:val="center"/>
            <w:hideMark/>
          </w:tcPr>
          <w:p w14:paraId="2A15F78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1,721</w:t>
            </w:r>
          </w:p>
        </w:tc>
        <w:tc>
          <w:tcPr>
            <w:tcW w:w="882" w:type="dxa"/>
            <w:tcBorders>
              <w:top w:val="nil"/>
              <w:left w:val="nil"/>
              <w:bottom w:val="single" w:sz="4" w:space="0" w:color="auto"/>
              <w:right w:val="single" w:sz="4" w:space="0" w:color="auto"/>
            </w:tcBorders>
            <w:shd w:val="clear" w:color="auto" w:fill="auto"/>
            <w:noWrap/>
            <w:vAlign w:val="center"/>
            <w:hideMark/>
          </w:tcPr>
          <w:p w14:paraId="27C4ECC7"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1,690</w:t>
            </w:r>
          </w:p>
        </w:tc>
        <w:tc>
          <w:tcPr>
            <w:tcW w:w="882" w:type="dxa"/>
            <w:tcBorders>
              <w:top w:val="nil"/>
              <w:left w:val="nil"/>
              <w:bottom w:val="single" w:sz="4" w:space="0" w:color="auto"/>
              <w:right w:val="single" w:sz="4" w:space="0" w:color="auto"/>
            </w:tcBorders>
            <w:shd w:val="clear" w:color="auto" w:fill="auto"/>
            <w:noWrap/>
            <w:vAlign w:val="center"/>
            <w:hideMark/>
          </w:tcPr>
          <w:p w14:paraId="48BC4AC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1,667</w:t>
            </w:r>
          </w:p>
        </w:tc>
        <w:tc>
          <w:tcPr>
            <w:tcW w:w="882" w:type="dxa"/>
            <w:tcBorders>
              <w:top w:val="nil"/>
              <w:left w:val="nil"/>
              <w:bottom w:val="single" w:sz="4" w:space="0" w:color="auto"/>
              <w:right w:val="single" w:sz="4" w:space="0" w:color="auto"/>
            </w:tcBorders>
            <w:shd w:val="clear" w:color="auto" w:fill="auto"/>
            <w:noWrap/>
            <w:vAlign w:val="center"/>
            <w:hideMark/>
          </w:tcPr>
          <w:p w14:paraId="7A8CE4B7"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1,649</w:t>
            </w:r>
          </w:p>
        </w:tc>
        <w:tc>
          <w:tcPr>
            <w:tcW w:w="882" w:type="dxa"/>
            <w:tcBorders>
              <w:top w:val="nil"/>
              <w:left w:val="nil"/>
              <w:bottom w:val="single" w:sz="4" w:space="0" w:color="auto"/>
              <w:right w:val="single" w:sz="4" w:space="0" w:color="auto"/>
            </w:tcBorders>
            <w:shd w:val="clear" w:color="auto" w:fill="auto"/>
            <w:noWrap/>
            <w:vAlign w:val="center"/>
            <w:hideMark/>
          </w:tcPr>
          <w:p w14:paraId="0A2F446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1,638</w:t>
            </w:r>
          </w:p>
        </w:tc>
      </w:tr>
      <w:tr w:rsidR="00F81304" w:rsidRPr="00885793" w14:paraId="4F4E612D"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6F0417AD"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0B0D4B0D"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CCFF99"/>
            <w:vAlign w:val="center"/>
            <w:hideMark/>
          </w:tcPr>
          <w:p w14:paraId="1804E74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15-59</w:t>
            </w:r>
          </w:p>
        </w:tc>
        <w:tc>
          <w:tcPr>
            <w:tcW w:w="882" w:type="dxa"/>
            <w:tcBorders>
              <w:top w:val="nil"/>
              <w:left w:val="nil"/>
              <w:bottom w:val="single" w:sz="4" w:space="0" w:color="auto"/>
              <w:right w:val="single" w:sz="4" w:space="0" w:color="auto"/>
            </w:tcBorders>
            <w:shd w:val="clear" w:color="auto" w:fill="auto"/>
            <w:noWrap/>
            <w:vAlign w:val="center"/>
            <w:hideMark/>
          </w:tcPr>
          <w:p w14:paraId="0F2A239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8,885</w:t>
            </w:r>
          </w:p>
        </w:tc>
        <w:tc>
          <w:tcPr>
            <w:tcW w:w="882" w:type="dxa"/>
            <w:tcBorders>
              <w:top w:val="nil"/>
              <w:left w:val="nil"/>
              <w:bottom w:val="single" w:sz="4" w:space="0" w:color="auto"/>
              <w:right w:val="single" w:sz="4" w:space="0" w:color="auto"/>
            </w:tcBorders>
            <w:shd w:val="clear" w:color="auto" w:fill="auto"/>
            <w:noWrap/>
            <w:vAlign w:val="center"/>
            <w:hideMark/>
          </w:tcPr>
          <w:p w14:paraId="5EA3BDD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8,747</w:t>
            </w:r>
          </w:p>
        </w:tc>
        <w:tc>
          <w:tcPr>
            <w:tcW w:w="882" w:type="dxa"/>
            <w:tcBorders>
              <w:top w:val="nil"/>
              <w:left w:val="nil"/>
              <w:bottom w:val="single" w:sz="4" w:space="0" w:color="auto"/>
              <w:right w:val="single" w:sz="4" w:space="0" w:color="auto"/>
            </w:tcBorders>
            <w:shd w:val="clear" w:color="auto" w:fill="auto"/>
            <w:noWrap/>
            <w:vAlign w:val="center"/>
            <w:hideMark/>
          </w:tcPr>
          <w:p w14:paraId="4AB75346"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8,596</w:t>
            </w:r>
          </w:p>
        </w:tc>
        <w:tc>
          <w:tcPr>
            <w:tcW w:w="882" w:type="dxa"/>
            <w:tcBorders>
              <w:top w:val="nil"/>
              <w:left w:val="nil"/>
              <w:bottom w:val="single" w:sz="4" w:space="0" w:color="auto"/>
              <w:right w:val="single" w:sz="4" w:space="0" w:color="auto"/>
            </w:tcBorders>
            <w:shd w:val="clear" w:color="auto" w:fill="auto"/>
            <w:noWrap/>
            <w:vAlign w:val="center"/>
            <w:hideMark/>
          </w:tcPr>
          <w:p w14:paraId="760280A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8,469</w:t>
            </w:r>
          </w:p>
        </w:tc>
        <w:tc>
          <w:tcPr>
            <w:tcW w:w="882" w:type="dxa"/>
            <w:tcBorders>
              <w:top w:val="nil"/>
              <w:left w:val="nil"/>
              <w:bottom w:val="single" w:sz="4" w:space="0" w:color="auto"/>
              <w:right w:val="single" w:sz="4" w:space="0" w:color="auto"/>
            </w:tcBorders>
            <w:shd w:val="clear" w:color="auto" w:fill="auto"/>
            <w:noWrap/>
            <w:vAlign w:val="center"/>
            <w:hideMark/>
          </w:tcPr>
          <w:p w14:paraId="590EEA99"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8,302</w:t>
            </w:r>
          </w:p>
        </w:tc>
        <w:tc>
          <w:tcPr>
            <w:tcW w:w="882" w:type="dxa"/>
            <w:tcBorders>
              <w:top w:val="nil"/>
              <w:left w:val="nil"/>
              <w:bottom w:val="single" w:sz="4" w:space="0" w:color="auto"/>
              <w:right w:val="single" w:sz="4" w:space="0" w:color="auto"/>
            </w:tcBorders>
            <w:shd w:val="clear" w:color="auto" w:fill="auto"/>
            <w:noWrap/>
            <w:vAlign w:val="center"/>
            <w:hideMark/>
          </w:tcPr>
          <w:p w14:paraId="2C4ADEB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8,139</w:t>
            </w:r>
          </w:p>
        </w:tc>
      </w:tr>
      <w:tr w:rsidR="00F81304" w:rsidRPr="00885793" w14:paraId="269D3DDE"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0CF2E79F"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5DAC844B"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CCFF99"/>
            <w:vAlign w:val="center"/>
            <w:hideMark/>
          </w:tcPr>
          <w:p w14:paraId="3E5C20A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60+</w:t>
            </w:r>
          </w:p>
        </w:tc>
        <w:tc>
          <w:tcPr>
            <w:tcW w:w="882" w:type="dxa"/>
            <w:tcBorders>
              <w:top w:val="nil"/>
              <w:left w:val="nil"/>
              <w:bottom w:val="single" w:sz="4" w:space="0" w:color="auto"/>
              <w:right w:val="single" w:sz="4" w:space="0" w:color="auto"/>
            </w:tcBorders>
            <w:shd w:val="clear" w:color="auto" w:fill="auto"/>
            <w:noWrap/>
            <w:vAlign w:val="center"/>
            <w:hideMark/>
          </w:tcPr>
          <w:p w14:paraId="6F5DF76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4,748</w:t>
            </w:r>
          </w:p>
        </w:tc>
        <w:tc>
          <w:tcPr>
            <w:tcW w:w="882" w:type="dxa"/>
            <w:tcBorders>
              <w:top w:val="nil"/>
              <w:left w:val="nil"/>
              <w:bottom w:val="single" w:sz="4" w:space="0" w:color="auto"/>
              <w:right w:val="single" w:sz="4" w:space="0" w:color="auto"/>
            </w:tcBorders>
            <w:shd w:val="clear" w:color="auto" w:fill="auto"/>
            <w:noWrap/>
            <w:vAlign w:val="center"/>
            <w:hideMark/>
          </w:tcPr>
          <w:p w14:paraId="02E99FA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4,783</w:t>
            </w:r>
          </w:p>
        </w:tc>
        <w:tc>
          <w:tcPr>
            <w:tcW w:w="882" w:type="dxa"/>
            <w:tcBorders>
              <w:top w:val="nil"/>
              <w:left w:val="nil"/>
              <w:bottom w:val="single" w:sz="4" w:space="0" w:color="auto"/>
              <w:right w:val="single" w:sz="4" w:space="0" w:color="auto"/>
            </w:tcBorders>
            <w:shd w:val="clear" w:color="auto" w:fill="auto"/>
            <w:noWrap/>
            <w:vAlign w:val="center"/>
            <w:hideMark/>
          </w:tcPr>
          <w:p w14:paraId="579EDD80"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4,842</w:t>
            </w:r>
          </w:p>
        </w:tc>
        <w:tc>
          <w:tcPr>
            <w:tcW w:w="882" w:type="dxa"/>
            <w:tcBorders>
              <w:top w:val="nil"/>
              <w:left w:val="nil"/>
              <w:bottom w:val="single" w:sz="4" w:space="0" w:color="auto"/>
              <w:right w:val="single" w:sz="4" w:space="0" w:color="auto"/>
            </w:tcBorders>
            <w:shd w:val="clear" w:color="auto" w:fill="auto"/>
            <w:noWrap/>
            <w:vAlign w:val="center"/>
            <w:hideMark/>
          </w:tcPr>
          <w:p w14:paraId="04A45FC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4,870</w:t>
            </w:r>
          </w:p>
        </w:tc>
        <w:tc>
          <w:tcPr>
            <w:tcW w:w="882" w:type="dxa"/>
            <w:tcBorders>
              <w:top w:val="nil"/>
              <w:left w:val="nil"/>
              <w:bottom w:val="single" w:sz="4" w:space="0" w:color="auto"/>
              <w:right w:val="single" w:sz="4" w:space="0" w:color="auto"/>
            </w:tcBorders>
            <w:shd w:val="clear" w:color="auto" w:fill="auto"/>
            <w:noWrap/>
            <w:vAlign w:val="center"/>
            <w:hideMark/>
          </w:tcPr>
          <w:p w14:paraId="30FC265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4,932</w:t>
            </w:r>
          </w:p>
        </w:tc>
        <w:tc>
          <w:tcPr>
            <w:tcW w:w="882" w:type="dxa"/>
            <w:tcBorders>
              <w:top w:val="nil"/>
              <w:left w:val="nil"/>
              <w:bottom w:val="single" w:sz="4" w:space="0" w:color="auto"/>
              <w:right w:val="single" w:sz="4" w:space="0" w:color="auto"/>
            </w:tcBorders>
            <w:shd w:val="clear" w:color="auto" w:fill="auto"/>
            <w:noWrap/>
            <w:vAlign w:val="center"/>
            <w:hideMark/>
          </w:tcPr>
          <w:p w14:paraId="5456F260"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4,981</w:t>
            </w:r>
          </w:p>
        </w:tc>
      </w:tr>
      <w:tr w:rsidR="00F81304" w:rsidRPr="00885793" w14:paraId="1399A9A4"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795B4430"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3D53DDC6"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CCFF99"/>
            <w:vAlign w:val="center"/>
            <w:hideMark/>
          </w:tcPr>
          <w:p w14:paraId="556FC3F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15-64</w:t>
            </w:r>
          </w:p>
        </w:tc>
        <w:tc>
          <w:tcPr>
            <w:tcW w:w="882" w:type="dxa"/>
            <w:tcBorders>
              <w:top w:val="nil"/>
              <w:left w:val="nil"/>
              <w:bottom w:val="single" w:sz="4" w:space="0" w:color="auto"/>
              <w:right w:val="single" w:sz="4" w:space="0" w:color="auto"/>
            </w:tcBorders>
            <w:shd w:val="clear" w:color="auto" w:fill="auto"/>
            <w:noWrap/>
            <w:vAlign w:val="center"/>
            <w:hideMark/>
          </w:tcPr>
          <w:p w14:paraId="3BBE3FD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9,886</w:t>
            </w:r>
          </w:p>
        </w:tc>
        <w:tc>
          <w:tcPr>
            <w:tcW w:w="882" w:type="dxa"/>
            <w:tcBorders>
              <w:top w:val="nil"/>
              <w:left w:val="nil"/>
              <w:bottom w:val="single" w:sz="4" w:space="0" w:color="auto"/>
              <w:right w:val="single" w:sz="4" w:space="0" w:color="auto"/>
            </w:tcBorders>
            <w:shd w:val="clear" w:color="auto" w:fill="auto"/>
            <w:noWrap/>
            <w:vAlign w:val="center"/>
            <w:hideMark/>
          </w:tcPr>
          <w:p w14:paraId="0CA4C64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9,730</w:t>
            </w:r>
          </w:p>
        </w:tc>
        <w:tc>
          <w:tcPr>
            <w:tcW w:w="882" w:type="dxa"/>
            <w:tcBorders>
              <w:top w:val="nil"/>
              <w:left w:val="nil"/>
              <w:bottom w:val="single" w:sz="4" w:space="0" w:color="auto"/>
              <w:right w:val="single" w:sz="4" w:space="0" w:color="auto"/>
            </w:tcBorders>
            <w:shd w:val="clear" w:color="auto" w:fill="auto"/>
            <w:noWrap/>
            <w:vAlign w:val="center"/>
            <w:hideMark/>
          </w:tcPr>
          <w:p w14:paraId="28581040"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9,620</w:t>
            </w:r>
          </w:p>
        </w:tc>
        <w:tc>
          <w:tcPr>
            <w:tcW w:w="882" w:type="dxa"/>
            <w:tcBorders>
              <w:top w:val="nil"/>
              <w:left w:val="nil"/>
              <w:bottom w:val="single" w:sz="4" w:space="0" w:color="auto"/>
              <w:right w:val="single" w:sz="4" w:space="0" w:color="auto"/>
            </w:tcBorders>
            <w:shd w:val="clear" w:color="auto" w:fill="auto"/>
            <w:noWrap/>
            <w:vAlign w:val="center"/>
            <w:hideMark/>
          </w:tcPr>
          <w:p w14:paraId="55743B6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9,494</w:t>
            </w:r>
          </w:p>
        </w:tc>
        <w:tc>
          <w:tcPr>
            <w:tcW w:w="882" w:type="dxa"/>
            <w:tcBorders>
              <w:top w:val="nil"/>
              <w:left w:val="nil"/>
              <w:bottom w:val="single" w:sz="4" w:space="0" w:color="auto"/>
              <w:right w:val="single" w:sz="4" w:space="0" w:color="auto"/>
            </w:tcBorders>
            <w:shd w:val="clear" w:color="auto" w:fill="auto"/>
            <w:noWrap/>
            <w:vAlign w:val="center"/>
            <w:hideMark/>
          </w:tcPr>
          <w:p w14:paraId="67176AD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9,372</w:t>
            </w:r>
          </w:p>
        </w:tc>
        <w:tc>
          <w:tcPr>
            <w:tcW w:w="882" w:type="dxa"/>
            <w:tcBorders>
              <w:top w:val="nil"/>
              <w:left w:val="nil"/>
              <w:bottom w:val="single" w:sz="4" w:space="0" w:color="auto"/>
              <w:right w:val="single" w:sz="4" w:space="0" w:color="auto"/>
            </w:tcBorders>
            <w:shd w:val="clear" w:color="auto" w:fill="auto"/>
            <w:noWrap/>
            <w:vAlign w:val="center"/>
            <w:hideMark/>
          </w:tcPr>
          <w:p w14:paraId="086B333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9,194</w:t>
            </w:r>
          </w:p>
        </w:tc>
      </w:tr>
      <w:tr w:rsidR="00F81304" w:rsidRPr="00885793" w14:paraId="65965616"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090DC36F"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700F3E68"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CCFF99"/>
            <w:vAlign w:val="center"/>
            <w:hideMark/>
          </w:tcPr>
          <w:p w14:paraId="13DA07C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65+</w:t>
            </w:r>
          </w:p>
        </w:tc>
        <w:tc>
          <w:tcPr>
            <w:tcW w:w="882" w:type="dxa"/>
            <w:tcBorders>
              <w:top w:val="nil"/>
              <w:left w:val="nil"/>
              <w:bottom w:val="single" w:sz="4" w:space="0" w:color="auto"/>
              <w:right w:val="single" w:sz="4" w:space="0" w:color="auto"/>
            </w:tcBorders>
            <w:shd w:val="clear" w:color="auto" w:fill="auto"/>
            <w:noWrap/>
            <w:vAlign w:val="center"/>
            <w:hideMark/>
          </w:tcPr>
          <w:p w14:paraId="2E684737"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3,747</w:t>
            </w:r>
          </w:p>
        </w:tc>
        <w:tc>
          <w:tcPr>
            <w:tcW w:w="882" w:type="dxa"/>
            <w:tcBorders>
              <w:top w:val="nil"/>
              <w:left w:val="nil"/>
              <w:bottom w:val="single" w:sz="4" w:space="0" w:color="auto"/>
              <w:right w:val="single" w:sz="4" w:space="0" w:color="auto"/>
            </w:tcBorders>
            <w:shd w:val="clear" w:color="auto" w:fill="auto"/>
            <w:noWrap/>
            <w:vAlign w:val="center"/>
            <w:hideMark/>
          </w:tcPr>
          <w:p w14:paraId="7180C31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3,800</w:t>
            </w:r>
          </w:p>
        </w:tc>
        <w:tc>
          <w:tcPr>
            <w:tcW w:w="882" w:type="dxa"/>
            <w:tcBorders>
              <w:top w:val="nil"/>
              <w:left w:val="nil"/>
              <w:bottom w:val="single" w:sz="4" w:space="0" w:color="auto"/>
              <w:right w:val="single" w:sz="4" w:space="0" w:color="auto"/>
            </w:tcBorders>
            <w:shd w:val="clear" w:color="auto" w:fill="auto"/>
            <w:noWrap/>
            <w:vAlign w:val="center"/>
            <w:hideMark/>
          </w:tcPr>
          <w:p w14:paraId="73CA7AA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3,818</w:t>
            </w:r>
          </w:p>
        </w:tc>
        <w:tc>
          <w:tcPr>
            <w:tcW w:w="882" w:type="dxa"/>
            <w:tcBorders>
              <w:top w:val="nil"/>
              <w:left w:val="nil"/>
              <w:bottom w:val="single" w:sz="4" w:space="0" w:color="auto"/>
              <w:right w:val="single" w:sz="4" w:space="0" w:color="auto"/>
            </w:tcBorders>
            <w:shd w:val="clear" w:color="auto" w:fill="auto"/>
            <w:noWrap/>
            <w:vAlign w:val="center"/>
            <w:hideMark/>
          </w:tcPr>
          <w:p w14:paraId="39D0B61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3,845</w:t>
            </w:r>
          </w:p>
        </w:tc>
        <w:tc>
          <w:tcPr>
            <w:tcW w:w="882" w:type="dxa"/>
            <w:tcBorders>
              <w:top w:val="nil"/>
              <w:left w:val="nil"/>
              <w:bottom w:val="single" w:sz="4" w:space="0" w:color="auto"/>
              <w:right w:val="single" w:sz="4" w:space="0" w:color="auto"/>
            </w:tcBorders>
            <w:shd w:val="clear" w:color="auto" w:fill="auto"/>
            <w:noWrap/>
            <w:vAlign w:val="center"/>
            <w:hideMark/>
          </w:tcPr>
          <w:p w14:paraId="16E613E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3,862</w:t>
            </w:r>
          </w:p>
        </w:tc>
        <w:tc>
          <w:tcPr>
            <w:tcW w:w="882" w:type="dxa"/>
            <w:tcBorders>
              <w:top w:val="nil"/>
              <w:left w:val="nil"/>
              <w:bottom w:val="single" w:sz="4" w:space="0" w:color="auto"/>
              <w:right w:val="single" w:sz="4" w:space="0" w:color="auto"/>
            </w:tcBorders>
            <w:shd w:val="clear" w:color="auto" w:fill="auto"/>
            <w:noWrap/>
            <w:vAlign w:val="center"/>
            <w:hideMark/>
          </w:tcPr>
          <w:p w14:paraId="139566D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3,926</w:t>
            </w:r>
          </w:p>
        </w:tc>
      </w:tr>
      <w:tr w:rsidR="00F81304" w:rsidRPr="00885793" w14:paraId="6A47748C"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537174FD"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42A1F66F"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CCFF99"/>
            <w:vAlign w:val="center"/>
            <w:hideMark/>
          </w:tcPr>
          <w:p w14:paraId="5A77E91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80+</w:t>
            </w:r>
          </w:p>
        </w:tc>
        <w:tc>
          <w:tcPr>
            <w:tcW w:w="882" w:type="dxa"/>
            <w:tcBorders>
              <w:top w:val="nil"/>
              <w:left w:val="nil"/>
              <w:bottom w:val="single" w:sz="4" w:space="0" w:color="auto"/>
              <w:right w:val="single" w:sz="4" w:space="0" w:color="auto"/>
            </w:tcBorders>
            <w:shd w:val="clear" w:color="auto" w:fill="auto"/>
            <w:noWrap/>
            <w:vAlign w:val="center"/>
            <w:hideMark/>
          </w:tcPr>
          <w:p w14:paraId="4535553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825</w:t>
            </w:r>
          </w:p>
        </w:tc>
        <w:tc>
          <w:tcPr>
            <w:tcW w:w="882" w:type="dxa"/>
            <w:tcBorders>
              <w:top w:val="nil"/>
              <w:left w:val="nil"/>
              <w:bottom w:val="single" w:sz="4" w:space="0" w:color="auto"/>
              <w:right w:val="single" w:sz="4" w:space="0" w:color="auto"/>
            </w:tcBorders>
            <w:shd w:val="clear" w:color="auto" w:fill="auto"/>
            <w:noWrap/>
            <w:vAlign w:val="center"/>
            <w:hideMark/>
          </w:tcPr>
          <w:p w14:paraId="2A122A18"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834</w:t>
            </w:r>
          </w:p>
        </w:tc>
        <w:tc>
          <w:tcPr>
            <w:tcW w:w="882" w:type="dxa"/>
            <w:tcBorders>
              <w:top w:val="nil"/>
              <w:left w:val="nil"/>
              <w:bottom w:val="single" w:sz="4" w:space="0" w:color="auto"/>
              <w:right w:val="single" w:sz="4" w:space="0" w:color="auto"/>
            </w:tcBorders>
            <w:shd w:val="clear" w:color="auto" w:fill="auto"/>
            <w:noWrap/>
            <w:vAlign w:val="center"/>
            <w:hideMark/>
          </w:tcPr>
          <w:p w14:paraId="15E5A6C6"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859</w:t>
            </w:r>
          </w:p>
        </w:tc>
        <w:tc>
          <w:tcPr>
            <w:tcW w:w="882" w:type="dxa"/>
            <w:tcBorders>
              <w:top w:val="nil"/>
              <w:left w:val="nil"/>
              <w:bottom w:val="single" w:sz="4" w:space="0" w:color="auto"/>
              <w:right w:val="single" w:sz="4" w:space="0" w:color="auto"/>
            </w:tcBorders>
            <w:shd w:val="clear" w:color="auto" w:fill="auto"/>
            <w:noWrap/>
            <w:vAlign w:val="center"/>
            <w:hideMark/>
          </w:tcPr>
          <w:p w14:paraId="263BBB6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895</w:t>
            </w:r>
          </w:p>
        </w:tc>
        <w:tc>
          <w:tcPr>
            <w:tcW w:w="882" w:type="dxa"/>
            <w:tcBorders>
              <w:top w:val="nil"/>
              <w:left w:val="nil"/>
              <w:bottom w:val="single" w:sz="4" w:space="0" w:color="auto"/>
              <w:right w:val="single" w:sz="4" w:space="0" w:color="auto"/>
            </w:tcBorders>
            <w:shd w:val="clear" w:color="auto" w:fill="auto"/>
            <w:noWrap/>
            <w:vAlign w:val="center"/>
            <w:hideMark/>
          </w:tcPr>
          <w:p w14:paraId="5C91C84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941</w:t>
            </w:r>
          </w:p>
        </w:tc>
        <w:tc>
          <w:tcPr>
            <w:tcW w:w="882" w:type="dxa"/>
            <w:tcBorders>
              <w:top w:val="nil"/>
              <w:left w:val="nil"/>
              <w:bottom w:val="single" w:sz="4" w:space="0" w:color="auto"/>
              <w:right w:val="single" w:sz="4" w:space="0" w:color="auto"/>
            </w:tcBorders>
            <w:shd w:val="clear" w:color="auto" w:fill="auto"/>
            <w:noWrap/>
            <w:vAlign w:val="center"/>
            <w:hideMark/>
          </w:tcPr>
          <w:p w14:paraId="5FBCD51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969</w:t>
            </w:r>
          </w:p>
        </w:tc>
      </w:tr>
      <w:tr w:rsidR="00F81304" w:rsidRPr="00885793" w14:paraId="6CB56FEA" w14:textId="77777777" w:rsidTr="00272C8D">
        <w:trPr>
          <w:trHeight w:val="359"/>
        </w:trPr>
        <w:tc>
          <w:tcPr>
            <w:tcW w:w="976" w:type="dxa"/>
            <w:vMerge/>
            <w:tcBorders>
              <w:top w:val="nil"/>
              <w:left w:val="single" w:sz="4" w:space="0" w:color="auto"/>
              <w:bottom w:val="single" w:sz="4" w:space="0" w:color="auto"/>
              <w:right w:val="single" w:sz="4" w:space="0" w:color="auto"/>
            </w:tcBorders>
            <w:vAlign w:val="center"/>
            <w:hideMark/>
          </w:tcPr>
          <w:p w14:paraId="524F0A9B"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val="restart"/>
            <w:tcBorders>
              <w:top w:val="nil"/>
              <w:left w:val="single" w:sz="4" w:space="0" w:color="auto"/>
              <w:bottom w:val="single" w:sz="4" w:space="0" w:color="auto"/>
              <w:right w:val="single" w:sz="4" w:space="0" w:color="auto"/>
            </w:tcBorders>
            <w:shd w:val="clear" w:color="000000" w:fill="F3E6B7"/>
            <w:textDirection w:val="btLr"/>
            <w:vAlign w:val="center"/>
            <w:hideMark/>
          </w:tcPr>
          <w:p w14:paraId="3D56BDCA" w14:textId="77777777" w:rsidR="00F81304" w:rsidRPr="00885793" w:rsidRDefault="00F81304" w:rsidP="00FA0777">
            <w:pPr>
              <w:spacing w:after="0" w:line="240" w:lineRule="auto"/>
              <w:jc w:val="center"/>
              <w:rPr>
                <w:rFonts w:ascii="Calibri" w:eastAsia="Times New Roman" w:hAnsi="Calibri" w:cs="Calibri"/>
                <w:b/>
                <w:bCs/>
                <w:color w:val="000000"/>
                <w:lang w:val="en-US"/>
              </w:rPr>
            </w:pPr>
            <w:proofErr w:type="spellStart"/>
            <w:r w:rsidRPr="00885793">
              <w:rPr>
                <w:rFonts w:ascii="Calibri" w:eastAsia="Times New Roman" w:hAnsi="Calibri" w:cs="Calibri"/>
                <w:b/>
                <w:bCs/>
                <w:color w:val="000000"/>
                <w:lang w:val="en-US"/>
              </w:rPr>
              <w:t>Mężczyźni</w:t>
            </w:r>
            <w:proofErr w:type="spellEnd"/>
          </w:p>
        </w:tc>
        <w:tc>
          <w:tcPr>
            <w:tcW w:w="1635" w:type="dxa"/>
            <w:tcBorders>
              <w:top w:val="nil"/>
              <w:left w:val="nil"/>
              <w:bottom w:val="single" w:sz="4" w:space="0" w:color="auto"/>
              <w:right w:val="single" w:sz="4" w:space="0" w:color="auto"/>
            </w:tcBorders>
            <w:shd w:val="clear" w:color="000000" w:fill="F3E6B7"/>
            <w:hideMark/>
          </w:tcPr>
          <w:p w14:paraId="43BBD449" w14:textId="77777777" w:rsidR="00F81304" w:rsidRPr="00885793" w:rsidRDefault="00F81304" w:rsidP="00FA0777">
            <w:pPr>
              <w:spacing w:after="0" w:line="240" w:lineRule="auto"/>
              <w:jc w:val="center"/>
              <w:rPr>
                <w:rFonts w:ascii="Calibri" w:eastAsia="Times New Roman" w:hAnsi="Calibri" w:cs="Calibri"/>
                <w:b/>
                <w:bCs/>
                <w:color w:val="000000"/>
                <w:lang w:val="en-US"/>
              </w:rPr>
            </w:pPr>
            <w:proofErr w:type="spellStart"/>
            <w:r w:rsidRPr="00885793">
              <w:rPr>
                <w:rFonts w:ascii="Calibri" w:eastAsia="Times New Roman" w:hAnsi="Calibri" w:cs="Calibri"/>
                <w:b/>
                <w:bCs/>
                <w:color w:val="000000"/>
                <w:lang w:val="en-US"/>
              </w:rPr>
              <w:t>Ogółem</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17CBCF8F"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7,487</w:t>
            </w:r>
          </w:p>
        </w:tc>
        <w:tc>
          <w:tcPr>
            <w:tcW w:w="882" w:type="dxa"/>
            <w:tcBorders>
              <w:top w:val="nil"/>
              <w:left w:val="nil"/>
              <w:bottom w:val="single" w:sz="4" w:space="0" w:color="auto"/>
              <w:right w:val="single" w:sz="4" w:space="0" w:color="auto"/>
            </w:tcBorders>
            <w:shd w:val="clear" w:color="auto" w:fill="auto"/>
            <w:noWrap/>
            <w:vAlign w:val="center"/>
            <w:hideMark/>
          </w:tcPr>
          <w:p w14:paraId="00E66F07"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7,430</w:t>
            </w:r>
          </w:p>
        </w:tc>
        <w:tc>
          <w:tcPr>
            <w:tcW w:w="882" w:type="dxa"/>
            <w:tcBorders>
              <w:top w:val="nil"/>
              <w:left w:val="nil"/>
              <w:bottom w:val="single" w:sz="4" w:space="0" w:color="auto"/>
              <w:right w:val="single" w:sz="4" w:space="0" w:color="auto"/>
            </w:tcBorders>
            <w:shd w:val="clear" w:color="auto" w:fill="auto"/>
            <w:noWrap/>
            <w:vAlign w:val="center"/>
            <w:hideMark/>
          </w:tcPr>
          <w:p w14:paraId="233E1D5C"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7,375</w:t>
            </w:r>
          </w:p>
        </w:tc>
        <w:tc>
          <w:tcPr>
            <w:tcW w:w="882" w:type="dxa"/>
            <w:tcBorders>
              <w:top w:val="nil"/>
              <w:left w:val="nil"/>
              <w:bottom w:val="single" w:sz="4" w:space="0" w:color="auto"/>
              <w:right w:val="single" w:sz="4" w:space="0" w:color="auto"/>
            </w:tcBorders>
            <w:shd w:val="clear" w:color="auto" w:fill="auto"/>
            <w:noWrap/>
            <w:vAlign w:val="center"/>
            <w:hideMark/>
          </w:tcPr>
          <w:p w14:paraId="20F926A5"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7,315</w:t>
            </w:r>
          </w:p>
        </w:tc>
        <w:tc>
          <w:tcPr>
            <w:tcW w:w="882" w:type="dxa"/>
            <w:tcBorders>
              <w:top w:val="nil"/>
              <w:left w:val="nil"/>
              <w:bottom w:val="single" w:sz="4" w:space="0" w:color="auto"/>
              <w:right w:val="single" w:sz="4" w:space="0" w:color="auto"/>
            </w:tcBorders>
            <w:shd w:val="clear" w:color="auto" w:fill="auto"/>
            <w:noWrap/>
            <w:vAlign w:val="center"/>
            <w:hideMark/>
          </w:tcPr>
          <w:p w14:paraId="114C4D37"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7,258</w:t>
            </w:r>
          </w:p>
        </w:tc>
        <w:tc>
          <w:tcPr>
            <w:tcW w:w="882" w:type="dxa"/>
            <w:tcBorders>
              <w:top w:val="nil"/>
              <w:left w:val="nil"/>
              <w:bottom w:val="single" w:sz="4" w:space="0" w:color="auto"/>
              <w:right w:val="single" w:sz="4" w:space="0" w:color="auto"/>
            </w:tcBorders>
            <w:shd w:val="clear" w:color="auto" w:fill="auto"/>
            <w:noWrap/>
            <w:vAlign w:val="center"/>
            <w:hideMark/>
          </w:tcPr>
          <w:p w14:paraId="373AFAD4"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7,200</w:t>
            </w:r>
          </w:p>
        </w:tc>
      </w:tr>
      <w:tr w:rsidR="00F81304" w:rsidRPr="00885793" w14:paraId="00AF571B" w14:textId="77777777" w:rsidTr="00272C8D">
        <w:trPr>
          <w:trHeight w:val="350"/>
        </w:trPr>
        <w:tc>
          <w:tcPr>
            <w:tcW w:w="976" w:type="dxa"/>
            <w:vMerge/>
            <w:tcBorders>
              <w:top w:val="nil"/>
              <w:left w:val="single" w:sz="4" w:space="0" w:color="auto"/>
              <w:bottom w:val="single" w:sz="4" w:space="0" w:color="auto"/>
              <w:right w:val="single" w:sz="4" w:space="0" w:color="auto"/>
            </w:tcBorders>
            <w:vAlign w:val="center"/>
            <w:hideMark/>
          </w:tcPr>
          <w:p w14:paraId="079364E3"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3C921C20"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F3E6B7"/>
            <w:hideMark/>
          </w:tcPr>
          <w:p w14:paraId="4C4DD24A"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przedprodukcyjny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6089327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1,152</w:t>
            </w:r>
          </w:p>
        </w:tc>
        <w:tc>
          <w:tcPr>
            <w:tcW w:w="882" w:type="dxa"/>
            <w:tcBorders>
              <w:top w:val="nil"/>
              <w:left w:val="nil"/>
              <w:bottom w:val="single" w:sz="4" w:space="0" w:color="auto"/>
              <w:right w:val="single" w:sz="4" w:space="0" w:color="auto"/>
            </w:tcBorders>
            <w:shd w:val="clear" w:color="auto" w:fill="auto"/>
            <w:noWrap/>
            <w:vAlign w:val="center"/>
            <w:hideMark/>
          </w:tcPr>
          <w:p w14:paraId="0A626B1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1,121</w:t>
            </w:r>
          </w:p>
        </w:tc>
        <w:tc>
          <w:tcPr>
            <w:tcW w:w="882" w:type="dxa"/>
            <w:tcBorders>
              <w:top w:val="nil"/>
              <w:left w:val="nil"/>
              <w:bottom w:val="single" w:sz="4" w:space="0" w:color="auto"/>
              <w:right w:val="single" w:sz="4" w:space="0" w:color="auto"/>
            </w:tcBorders>
            <w:shd w:val="clear" w:color="auto" w:fill="auto"/>
            <w:noWrap/>
            <w:vAlign w:val="center"/>
            <w:hideMark/>
          </w:tcPr>
          <w:p w14:paraId="7CB3BD27"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1,085</w:t>
            </w:r>
          </w:p>
        </w:tc>
        <w:tc>
          <w:tcPr>
            <w:tcW w:w="882" w:type="dxa"/>
            <w:tcBorders>
              <w:top w:val="nil"/>
              <w:left w:val="nil"/>
              <w:bottom w:val="single" w:sz="4" w:space="0" w:color="auto"/>
              <w:right w:val="single" w:sz="4" w:space="0" w:color="auto"/>
            </w:tcBorders>
            <w:shd w:val="clear" w:color="auto" w:fill="auto"/>
            <w:noWrap/>
            <w:vAlign w:val="center"/>
            <w:hideMark/>
          </w:tcPr>
          <w:p w14:paraId="166C72E9"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1,068</w:t>
            </w:r>
          </w:p>
        </w:tc>
        <w:tc>
          <w:tcPr>
            <w:tcW w:w="882" w:type="dxa"/>
            <w:tcBorders>
              <w:top w:val="nil"/>
              <w:left w:val="nil"/>
              <w:bottom w:val="single" w:sz="4" w:space="0" w:color="auto"/>
              <w:right w:val="single" w:sz="4" w:space="0" w:color="auto"/>
            </w:tcBorders>
            <w:shd w:val="clear" w:color="auto" w:fill="auto"/>
            <w:noWrap/>
            <w:vAlign w:val="center"/>
            <w:hideMark/>
          </w:tcPr>
          <w:p w14:paraId="5981244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1,061</w:t>
            </w:r>
          </w:p>
        </w:tc>
        <w:tc>
          <w:tcPr>
            <w:tcW w:w="882" w:type="dxa"/>
            <w:tcBorders>
              <w:top w:val="nil"/>
              <w:left w:val="nil"/>
              <w:bottom w:val="single" w:sz="4" w:space="0" w:color="auto"/>
              <w:right w:val="single" w:sz="4" w:space="0" w:color="auto"/>
            </w:tcBorders>
            <w:shd w:val="clear" w:color="auto" w:fill="auto"/>
            <w:noWrap/>
            <w:vAlign w:val="center"/>
            <w:hideMark/>
          </w:tcPr>
          <w:p w14:paraId="4A5A2E4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1,051</w:t>
            </w:r>
          </w:p>
        </w:tc>
      </w:tr>
      <w:tr w:rsidR="00F81304" w:rsidRPr="00885793" w14:paraId="0289C8A7" w14:textId="77777777" w:rsidTr="00272C8D">
        <w:trPr>
          <w:trHeight w:val="350"/>
        </w:trPr>
        <w:tc>
          <w:tcPr>
            <w:tcW w:w="976" w:type="dxa"/>
            <w:vMerge/>
            <w:tcBorders>
              <w:top w:val="nil"/>
              <w:left w:val="single" w:sz="4" w:space="0" w:color="auto"/>
              <w:bottom w:val="single" w:sz="4" w:space="0" w:color="auto"/>
              <w:right w:val="single" w:sz="4" w:space="0" w:color="auto"/>
            </w:tcBorders>
            <w:vAlign w:val="center"/>
            <w:hideMark/>
          </w:tcPr>
          <w:p w14:paraId="61AD6872"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548CBBC0"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F3E6B7"/>
            <w:hideMark/>
          </w:tcPr>
          <w:p w14:paraId="360B8DFE"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produkcyjny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7453098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4,779</w:t>
            </w:r>
          </w:p>
        </w:tc>
        <w:tc>
          <w:tcPr>
            <w:tcW w:w="882" w:type="dxa"/>
            <w:tcBorders>
              <w:top w:val="nil"/>
              <w:left w:val="nil"/>
              <w:bottom w:val="single" w:sz="4" w:space="0" w:color="auto"/>
              <w:right w:val="single" w:sz="4" w:space="0" w:color="auto"/>
            </w:tcBorders>
            <w:shd w:val="clear" w:color="auto" w:fill="auto"/>
            <w:noWrap/>
            <w:vAlign w:val="center"/>
            <w:hideMark/>
          </w:tcPr>
          <w:p w14:paraId="30A2AD4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4,712</w:t>
            </w:r>
          </w:p>
        </w:tc>
        <w:tc>
          <w:tcPr>
            <w:tcW w:w="882" w:type="dxa"/>
            <w:tcBorders>
              <w:top w:val="nil"/>
              <w:left w:val="nil"/>
              <w:bottom w:val="single" w:sz="4" w:space="0" w:color="auto"/>
              <w:right w:val="single" w:sz="4" w:space="0" w:color="auto"/>
            </w:tcBorders>
            <w:shd w:val="clear" w:color="auto" w:fill="auto"/>
            <w:noWrap/>
            <w:vAlign w:val="center"/>
            <w:hideMark/>
          </w:tcPr>
          <w:p w14:paraId="6BDF7B00"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4,689</w:t>
            </w:r>
          </w:p>
        </w:tc>
        <w:tc>
          <w:tcPr>
            <w:tcW w:w="882" w:type="dxa"/>
            <w:tcBorders>
              <w:top w:val="nil"/>
              <w:left w:val="nil"/>
              <w:bottom w:val="single" w:sz="4" w:space="0" w:color="auto"/>
              <w:right w:val="single" w:sz="4" w:space="0" w:color="auto"/>
            </w:tcBorders>
            <w:shd w:val="clear" w:color="auto" w:fill="auto"/>
            <w:noWrap/>
            <w:vAlign w:val="center"/>
            <w:hideMark/>
          </w:tcPr>
          <w:p w14:paraId="777E9DE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4,633</w:t>
            </w:r>
          </w:p>
        </w:tc>
        <w:tc>
          <w:tcPr>
            <w:tcW w:w="882" w:type="dxa"/>
            <w:tcBorders>
              <w:top w:val="nil"/>
              <w:left w:val="nil"/>
              <w:bottom w:val="single" w:sz="4" w:space="0" w:color="auto"/>
              <w:right w:val="single" w:sz="4" w:space="0" w:color="auto"/>
            </w:tcBorders>
            <w:shd w:val="clear" w:color="auto" w:fill="auto"/>
            <w:noWrap/>
            <w:vAlign w:val="center"/>
            <w:hideMark/>
          </w:tcPr>
          <w:p w14:paraId="4F7C2D70"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4,577</w:t>
            </w:r>
          </w:p>
        </w:tc>
        <w:tc>
          <w:tcPr>
            <w:tcW w:w="882" w:type="dxa"/>
            <w:tcBorders>
              <w:top w:val="nil"/>
              <w:left w:val="nil"/>
              <w:bottom w:val="single" w:sz="4" w:space="0" w:color="auto"/>
              <w:right w:val="single" w:sz="4" w:space="0" w:color="auto"/>
            </w:tcBorders>
            <w:shd w:val="clear" w:color="auto" w:fill="auto"/>
            <w:noWrap/>
            <w:vAlign w:val="center"/>
            <w:hideMark/>
          </w:tcPr>
          <w:p w14:paraId="69E7F408"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4,497</w:t>
            </w:r>
          </w:p>
        </w:tc>
      </w:tr>
      <w:tr w:rsidR="00F81304" w:rsidRPr="00885793" w14:paraId="3736CB9B"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7AE357CD"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7EAC48F6"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F3E6B7"/>
            <w:hideMark/>
          </w:tcPr>
          <w:p w14:paraId="3277EF18"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mobilny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3E1C2A96"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2,615</w:t>
            </w:r>
          </w:p>
        </w:tc>
        <w:tc>
          <w:tcPr>
            <w:tcW w:w="882" w:type="dxa"/>
            <w:tcBorders>
              <w:top w:val="nil"/>
              <w:left w:val="nil"/>
              <w:bottom w:val="single" w:sz="4" w:space="0" w:color="auto"/>
              <w:right w:val="single" w:sz="4" w:space="0" w:color="auto"/>
            </w:tcBorders>
            <w:shd w:val="clear" w:color="auto" w:fill="auto"/>
            <w:noWrap/>
            <w:vAlign w:val="center"/>
            <w:hideMark/>
          </w:tcPr>
          <w:p w14:paraId="599A7F2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2,570</w:t>
            </w:r>
          </w:p>
        </w:tc>
        <w:tc>
          <w:tcPr>
            <w:tcW w:w="882" w:type="dxa"/>
            <w:tcBorders>
              <w:top w:val="nil"/>
              <w:left w:val="nil"/>
              <w:bottom w:val="single" w:sz="4" w:space="0" w:color="auto"/>
              <w:right w:val="single" w:sz="4" w:space="0" w:color="auto"/>
            </w:tcBorders>
            <w:shd w:val="clear" w:color="auto" w:fill="auto"/>
            <w:noWrap/>
            <w:vAlign w:val="center"/>
            <w:hideMark/>
          </w:tcPr>
          <w:p w14:paraId="170DD48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2,496</w:t>
            </w:r>
          </w:p>
        </w:tc>
        <w:tc>
          <w:tcPr>
            <w:tcW w:w="882" w:type="dxa"/>
            <w:tcBorders>
              <w:top w:val="nil"/>
              <w:left w:val="nil"/>
              <w:bottom w:val="single" w:sz="4" w:space="0" w:color="auto"/>
              <w:right w:val="single" w:sz="4" w:space="0" w:color="auto"/>
            </w:tcBorders>
            <w:shd w:val="clear" w:color="auto" w:fill="auto"/>
            <w:noWrap/>
            <w:vAlign w:val="center"/>
            <w:hideMark/>
          </w:tcPr>
          <w:p w14:paraId="089E8667"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2,424</w:t>
            </w:r>
          </w:p>
        </w:tc>
        <w:tc>
          <w:tcPr>
            <w:tcW w:w="882" w:type="dxa"/>
            <w:tcBorders>
              <w:top w:val="nil"/>
              <w:left w:val="nil"/>
              <w:bottom w:val="single" w:sz="4" w:space="0" w:color="auto"/>
              <w:right w:val="single" w:sz="4" w:space="0" w:color="auto"/>
            </w:tcBorders>
            <w:shd w:val="clear" w:color="auto" w:fill="auto"/>
            <w:noWrap/>
            <w:vAlign w:val="center"/>
            <w:hideMark/>
          </w:tcPr>
          <w:p w14:paraId="4496C49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2,322</w:t>
            </w:r>
          </w:p>
        </w:tc>
        <w:tc>
          <w:tcPr>
            <w:tcW w:w="882" w:type="dxa"/>
            <w:tcBorders>
              <w:top w:val="nil"/>
              <w:left w:val="nil"/>
              <w:bottom w:val="single" w:sz="4" w:space="0" w:color="auto"/>
              <w:right w:val="single" w:sz="4" w:space="0" w:color="auto"/>
            </w:tcBorders>
            <w:shd w:val="clear" w:color="auto" w:fill="auto"/>
            <w:noWrap/>
            <w:vAlign w:val="center"/>
            <w:hideMark/>
          </w:tcPr>
          <w:p w14:paraId="6701481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2,234</w:t>
            </w:r>
          </w:p>
        </w:tc>
      </w:tr>
      <w:tr w:rsidR="00F81304" w:rsidRPr="00885793" w14:paraId="58112186" w14:textId="77777777" w:rsidTr="00272C8D">
        <w:trPr>
          <w:trHeight w:val="323"/>
        </w:trPr>
        <w:tc>
          <w:tcPr>
            <w:tcW w:w="976" w:type="dxa"/>
            <w:vMerge/>
            <w:tcBorders>
              <w:top w:val="nil"/>
              <w:left w:val="single" w:sz="4" w:space="0" w:color="auto"/>
              <w:bottom w:val="single" w:sz="4" w:space="0" w:color="auto"/>
              <w:right w:val="single" w:sz="4" w:space="0" w:color="auto"/>
            </w:tcBorders>
            <w:vAlign w:val="center"/>
            <w:hideMark/>
          </w:tcPr>
          <w:p w14:paraId="4C2DD6D2"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15970424"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F3E6B7"/>
            <w:hideMark/>
          </w:tcPr>
          <w:p w14:paraId="5D86A85A"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niemobilny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11F56548"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2,164</w:t>
            </w:r>
          </w:p>
        </w:tc>
        <w:tc>
          <w:tcPr>
            <w:tcW w:w="882" w:type="dxa"/>
            <w:tcBorders>
              <w:top w:val="nil"/>
              <w:left w:val="nil"/>
              <w:bottom w:val="single" w:sz="4" w:space="0" w:color="auto"/>
              <w:right w:val="single" w:sz="4" w:space="0" w:color="auto"/>
            </w:tcBorders>
            <w:shd w:val="clear" w:color="auto" w:fill="auto"/>
            <w:noWrap/>
            <w:vAlign w:val="center"/>
            <w:hideMark/>
          </w:tcPr>
          <w:p w14:paraId="0E3B33C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2,142</w:t>
            </w:r>
          </w:p>
        </w:tc>
        <w:tc>
          <w:tcPr>
            <w:tcW w:w="882" w:type="dxa"/>
            <w:tcBorders>
              <w:top w:val="nil"/>
              <w:left w:val="nil"/>
              <w:bottom w:val="single" w:sz="4" w:space="0" w:color="auto"/>
              <w:right w:val="single" w:sz="4" w:space="0" w:color="auto"/>
            </w:tcBorders>
            <w:shd w:val="clear" w:color="auto" w:fill="auto"/>
            <w:noWrap/>
            <w:vAlign w:val="center"/>
            <w:hideMark/>
          </w:tcPr>
          <w:p w14:paraId="103F259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2,193</w:t>
            </w:r>
          </w:p>
        </w:tc>
        <w:tc>
          <w:tcPr>
            <w:tcW w:w="882" w:type="dxa"/>
            <w:tcBorders>
              <w:top w:val="nil"/>
              <w:left w:val="nil"/>
              <w:bottom w:val="single" w:sz="4" w:space="0" w:color="auto"/>
              <w:right w:val="single" w:sz="4" w:space="0" w:color="auto"/>
            </w:tcBorders>
            <w:shd w:val="clear" w:color="auto" w:fill="auto"/>
            <w:noWrap/>
            <w:vAlign w:val="center"/>
            <w:hideMark/>
          </w:tcPr>
          <w:p w14:paraId="61924E86"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2,209</w:t>
            </w:r>
          </w:p>
        </w:tc>
        <w:tc>
          <w:tcPr>
            <w:tcW w:w="882" w:type="dxa"/>
            <w:tcBorders>
              <w:top w:val="nil"/>
              <w:left w:val="nil"/>
              <w:bottom w:val="single" w:sz="4" w:space="0" w:color="auto"/>
              <w:right w:val="single" w:sz="4" w:space="0" w:color="auto"/>
            </w:tcBorders>
            <w:shd w:val="clear" w:color="auto" w:fill="auto"/>
            <w:noWrap/>
            <w:vAlign w:val="center"/>
            <w:hideMark/>
          </w:tcPr>
          <w:p w14:paraId="44DB52C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2,255</w:t>
            </w:r>
          </w:p>
        </w:tc>
        <w:tc>
          <w:tcPr>
            <w:tcW w:w="882" w:type="dxa"/>
            <w:tcBorders>
              <w:top w:val="nil"/>
              <w:left w:val="nil"/>
              <w:bottom w:val="single" w:sz="4" w:space="0" w:color="auto"/>
              <w:right w:val="single" w:sz="4" w:space="0" w:color="auto"/>
            </w:tcBorders>
            <w:shd w:val="clear" w:color="auto" w:fill="auto"/>
            <w:noWrap/>
            <w:vAlign w:val="center"/>
            <w:hideMark/>
          </w:tcPr>
          <w:p w14:paraId="2D029B6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2,263</w:t>
            </w:r>
          </w:p>
        </w:tc>
      </w:tr>
      <w:tr w:rsidR="00F81304" w:rsidRPr="00885793" w14:paraId="692B562C" w14:textId="77777777" w:rsidTr="00272C8D">
        <w:trPr>
          <w:trHeight w:val="350"/>
        </w:trPr>
        <w:tc>
          <w:tcPr>
            <w:tcW w:w="976" w:type="dxa"/>
            <w:vMerge/>
            <w:tcBorders>
              <w:top w:val="nil"/>
              <w:left w:val="single" w:sz="4" w:space="0" w:color="auto"/>
              <w:bottom w:val="single" w:sz="4" w:space="0" w:color="auto"/>
              <w:right w:val="single" w:sz="4" w:space="0" w:color="auto"/>
            </w:tcBorders>
            <w:vAlign w:val="center"/>
            <w:hideMark/>
          </w:tcPr>
          <w:p w14:paraId="244000BA"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46689A64"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F3E6B7"/>
            <w:hideMark/>
          </w:tcPr>
          <w:p w14:paraId="35F7B85C"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poprodukcyjny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7B68669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1,556</w:t>
            </w:r>
          </w:p>
        </w:tc>
        <w:tc>
          <w:tcPr>
            <w:tcW w:w="882" w:type="dxa"/>
            <w:tcBorders>
              <w:top w:val="nil"/>
              <w:left w:val="nil"/>
              <w:bottom w:val="single" w:sz="4" w:space="0" w:color="auto"/>
              <w:right w:val="single" w:sz="4" w:space="0" w:color="auto"/>
            </w:tcBorders>
            <w:shd w:val="clear" w:color="auto" w:fill="auto"/>
            <w:noWrap/>
            <w:vAlign w:val="center"/>
            <w:hideMark/>
          </w:tcPr>
          <w:p w14:paraId="6F342EB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1,597</w:t>
            </w:r>
          </w:p>
        </w:tc>
        <w:tc>
          <w:tcPr>
            <w:tcW w:w="882" w:type="dxa"/>
            <w:tcBorders>
              <w:top w:val="nil"/>
              <w:left w:val="nil"/>
              <w:bottom w:val="single" w:sz="4" w:space="0" w:color="auto"/>
              <w:right w:val="single" w:sz="4" w:space="0" w:color="auto"/>
            </w:tcBorders>
            <w:shd w:val="clear" w:color="auto" w:fill="auto"/>
            <w:noWrap/>
            <w:vAlign w:val="center"/>
            <w:hideMark/>
          </w:tcPr>
          <w:p w14:paraId="3FF0A1C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1,601</w:t>
            </w:r>
          </w:p>
        </w:tc>
        <w:tc>
          <w:tcPr>
            <w:tcW w:w="882" w:type="dxa"/>
            <w:tcBorders>
              <w:top w:val="nil"/>
              <w:left w:val="nil"/>
              <w:bottom w:val="single" w:sz="4" w:space="0" w:color="auto"/>
              <w:right w:val="single" w:sz="4" w:space="0" w:color="auto"/>
            </w:tcBorders>
            <w:shd w:val="clear" w:color="auto" w:fill="auto"/>
            <w:noWrap/>
            <w:vAlign w:val="center"/>
            <w:hideMark/>
          </w:tcPr>
          <w:p w14:paraId="0D7C43C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1,614</w:t>
            </w:r>
          </w:p>
        </w:tc>
        <w:tc>
          <w:tcPr>
            <w:tcW w:w="882" w:type="dxa"/>
            <w:tcBorders>
              <w:top w:val="nil"/>
              <w:left w:val="nil"/>
              <w:bottom w:val="single" w:sz="4" w:space="0" w:color="auto"/>
              <w:right w:val="single" w:sz="4" w:space="0" w:color="auto"/>
            </w:tcBorders>
            <w:shd w:val="clear" w:color="auto" w:fill="auto"/>
            <w:noWrap/>
            <w:vAlign w:val="center"/>
            <w:hideMark/>
          </w:tcPr>
          <w:p w14:paraId="7340673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1,620</w:t>
            </w:r>
          </w:p>
        </w:tc>
        <w:tc>
          <w:tcPr>
            <w:tcW w:w="882" w:type="dxa"/>
            <w:tcBorders>
              <w:top w:val="nil"/>
              <w:left w:val="nil"/>
              <w:bottom w:val="single" w:sz="4" w:space="0" w:color="auto"/>
              <w:right w:val="single" w:sz="4" w:space="0" w:color="auto"/>
            </w:tcBorders>
            <w:shd w:val="clear" w:color="auto" w:fill="auto"/>
            <w:noWrap/>
            <w:vAlign w:val="center"/>
            <w:hideMark/>
          </w:tcPr>
          <w:p w14:paraId="08C42E27"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1,652</w:t>
            </w:r>
          </w:p>
        </w:tc>
      </w:tr>
      <w:tr w:rsidR="00F81304" w:rsidRPr="00885793" w14:paraId="73EA6A78"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3E95C52E"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12BA3E78"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F3E6B7"/>
            <w:hideMark/>
          </w:tcPr>
          <w:p w14:paraId="0DFB436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0-14</w:t>
            </w:r>
          </w:p>
        </w:tc>
        <w:tc>
          <w:tcPr>
            <w:tcW w:w="882" w:type="dxa"/>
            <w:tcBorders>
              <w:top w:val="nil"/>
              <w:left w:val="nil"/>
              <w:bottom w:val="single" w:sz="4" w:space="0" w:color="auto"/>
              <w:right w:val="single" w:sz="4" w:space="0" w:color="auto"/>
            </w:tcBorders>
            <w:shd w:val="clear" w:color="auto" w:fill="auto"/>
            <w:noWrap/>
            <w:vAlign w:val="center"/>
            <w:hideMark/>
          </w:tcPr>
          <w:p w14:paraId="7B54CC8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913</w:t>
            </w:r>
          </w:p>
        </w:tc>
        <w:tc>
          <w:tcPr>
            <w:tcW w:w="882" w:type="dxa"/>
            <w:tcBorders>
              <w:top w:val="nil"/>
              <w:left w:val="nil"/>
              <w:bottom w:val="single" w:sz="4" w:space="0" w:color="auto"/>
              <w:right w:val="single" w:sz="4" w:space="0" w:color="auto"/>
            </w:tcBorders>
            <w:shd w:val="clear" w:color="auto" w:fill="auto"/>
            <w:noWrap/>
            <w:vAlign w:val="center"/>
            <w:hideMark/>
          </w:tcPr>
          <w:p w14:paraId="7F36831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913</w:t>
            </w:r>
          </w:p>
        </w:tc>
        <w:tc>
          <w:tcPr>
            <w:tcW w:w="882" w:type="dxa"/>
            <w:tcBorders>
              <w:top w:val="nil"/>
              <w:left w:val="nil"/>
              <w:bottom w:val="single" w:sz="4" w:space="0" w:color="auto"/>
              <w:right w:val="single" w:sz="4" w:space="0" w:color="auto"/>
            </w:tcBorders>
            <w:shd w:val="clear" w:color="auto" w:fill="auto"/>
            <w:noWrap/>
            <w:vAlign w:val="center"/>
            <w:hideMark/>
          </w:tcPr>
          <w:p w14:paraId="69512BA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907</w:t>
            </w:r>
          </w:p>
        </w:tc>
        <w:tc>
          <w:tcPr>
            <w:tcW w:w="882" w:type="dxa"/>
            <w:tcBorders>
              <w:top w:val="nil"/>
              <w:left w:val="nil"/>
              <w:bottom w:val="single" w:sz="4" w:space="0" w:color="auto"/>
              <w:right w:val="single" w:sz="4" w:space="0" w:color="auto"/>
            </w:tcBorders>
            <w:shd w:val="clear" w:color="auto" w:fill="auto"/>
            <w:noWrap/>
            <w:vAlign w:val="center"/>
            <w:hideMark/>
          </w:tcPr>
          <w:p w14:paraId="6A058FF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890</w:t>
            </w:r>
          </w:p>
        </w:tc>
        <w:tc>
          <w:tcPr>
            <w:tcW w:w="882" w:type="dxa"/>
            <w:tcBorders>
              <w:top w:val="nil"/>
              <w:left w:val="nil"/>
              <w:bottom w:val="single" w:sz="4" w:space="0" w:color="auto"/>
              <w:right w:val="single" w:sz="4" w:space="0" w:color="auto"/>
            </w:tcBorders>
            <w:shd w:val="clear" w:color="auto" w:fill="auto"/>
            <w:noWrap/>
            <w:vAlign w:val="center"/>
            <w:hideMark/>
          </w:tcPr>
          <w:p w14:paraId="727019A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889</w:t>
            </w:r>
          </w:p>
        </w:tc>
        <w:tc>
          <w:tcPr>
            <w:tcW w:w="882" w:type="dxa"/>
            <w:tcBorders>
              <w:top w:val="nil"/>
              <w:left w:val="nil"/>
              <w:bottom w:val="single" w:sz="4" w:space="0" w:color="auto"/>
              <w:right w:val="single" w:sz="4" w:space="0" w:color="auto"/>
            </w:tcBorders>
            <w:shd w:val="clear" w:color="auto" w:fill="auto"/>
            <w:noWrap/>
            <w:vAlign w:val="center"/>
            <w:hideMark/>
          </w:tcPr>
          <w:p w14:paraId="51959E6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881</w:t>
            </w:r>
          </w:p>
        </w:tc>
      </w:tr>
      <w:tr w:rsidR="00F81304" w:rsidRPr="00885793" w14:paraId="713216AF"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03037F60"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383A2A11"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F3E6B7"/>
            <w:hideMark/>
          </w:tcPr>
          <w:p w14:paraId="2A6C9DC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15-59</w:t>
            </w:r>
          </w:p>
        </w:tc>
        <w:tc>
          <w:tcPr>
            <w:tcW w:w="882" w:type="dxa"/>
            <w:tcBorders>
              <w:top w:val="nil"/>
              <w:left w:val="nil"/>
              <w:bottom w:val="single" w:sz="4" w:space="0" w:color="auto"/>
              <w:right w:val="single" w:sz="4" w:space="0" w:color="auto"/>
            </w:tcBorders>
            <w:shd w:val="clear" w:color="auto" w:fill="auto"/>
            <w:noWrap/>
            <w:vAlign w:val="center"/>
            <w:hideMark/>
          </w:tcPr>
          <w:p w14:paraId="23ECBBD9"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4,518</w:t>
            </w:r>
          </w:p>
        </w:tc>
        <w:tc>
          <w:tcPr>
            <w:tcW w:w="882" w:type="dxa"/>
            <w:tcBorders>
              <w:top w:val="nil"/>
              <w:left w:val="nil"/>
              <w:bottom w:val="single" w:sz="4" w:space="0" w:color="auto"/>
              <w:right w:val="single" w:sz="4" w:space="0" w:color="auto"/>
            </w:tcBorders>
            <w:shd w:val="clear" w:color="auto" w:fill="auto"/>
            <w:noWrap/>
            <w:vAlign w:val="center"/>
            <w:hideMark/>
          </w:tcPr>
          <w:p w14:paraId="4BEF394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4,442</w:t>
            </w:r>
          </w:p>
        </w:tc>
        <w:tc>
          <w:tcPr>
            <w:tcW w:w="882" w:type="dxa"/>
            <w:tcBorders>
              <w:top w:val="nil"/>
              <w:left w:val="nil"/>
              <w:bottom w:val="single" w:sz="4" w:space="0" w:color="auto"/>
              <w:right w:val="single" w:sz="4" w:space="0" w:color="auto"/>
            </w:tcBorders>
            <w:shd w:val="clear" w:color="auto" w:fill="auto"/>
            <w:noWrap/>
            <w:vAlign w:val="center"/>
            <w:hideMark/>
          </w:tcPr>
          <w:p w14:paraId="3375B45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4,366</w:t>
            </w:r>
          </w:p>
        </w:tc>
        <w:tc>
          <w:tcPr>
            <w:tcW w:w="882" w:type="dxa"/>
            <w:tcBorders>
              <w:top w:val="nil"/>
              <w:left w:val="nil"/>
              <w:bottom w:val="single" w:sz="4" w:space="0" w:color="auto"/>
              <w:right w:val="single" w:sz="4" w:space="0" w:color="auto"/>
            </w:tcBorders>
            <w:shd w:val="clear" w:color="auto" w:fill="auto"/>
            <w:noWrap/>
            <w:vAlign w:val="center"/>
            <w:hideMark/>
          </w:tcPr>
          <w:p w14:paraId="459402A9"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4,319</w:t>
            </w:r>
          </w:p>
        </w:tc>
        <w:tc>
          <w:tcPr>
            <w:tcW w:w="882" w:type="dxa"/>
            <w:tcBorders>
              <w:top w:val="nil"/>
              <w:left w:val="nil"/>
              <w:bottom w:val="single" w:sz="4" w:space="0" w:color="auto"/>
              <w:right w:val="single" w:sz="4" w:space="0" w:color="auto"/>
            </w:tcBorders>
            <w:shd w:val="clear" w:color="auto" w:fill="auto"/>
            <w:noWrap/>
            <w:vAlign w:val="center"/>
            <w:hideMark/>
          </w:tcPr>
          <w:p w14:paraId="5A36E8C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4,236</w:t>
            </w:r>
          </w:p>
        </w:tc>
        <w:tc>
          <w:tcPr>
            <w:tcW w:w="882" w:type="dxa"/>
            <w:tcBorders>
              <w:top w:val="nil"/>
              <w:left w:val="nil"/>
              <w:bottom w:val="single" w:sz="4" w:space="0" w:color="auto"/>
              <w:right w:val="single" w:sz="4" w:space="0" w:color="auto"/>
            </w:tcBorders>
            <w:shd w:val="clear" w:color="auto" w:fill="auto"/>
            <w:noWrap/>
            <w:vAlign w:val="center"/>
            <w:hideMark/>
          </w:tcPr>
          <w:p w14:paraId="078E17C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4,167</w:t>
            </w:r>
          </w:p>
        </w:tc>
      </w:tr>
      <w:tr w:rsidR="00F81304" w:rsidRPr="00885793" w14:paraId="7A3CAEDE"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299D3408"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0EE1E582"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F3E6B7"/>
            <w:hideMark/>
          </w:tcPr>
          <w:p w14:paraId="0B2E7476"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60+</w:t>
            </w:r>
          </w:p>
        </w:tc>
        <w:tc>
          <w:tcPr>
            <w:tcW w:w="882" w:type="dxa"/>
            <w:tcBorders>
              <w:top w:val="nil"/>
              <w:left w:val="nil"/>
              <w:bottom w:val="single" w:sz="4" w:space="0" w:color="auto"/>
              <w:right w:val="single" w:sz="4" w:space="0" w:color="auto"/>
            </w:tcBorders>
            <w:shd w:val="clear" w:color="auto" w:fill="auto"/>
            <w:noWrap/>
            <w:vAlign w:val="center"/>
            <w:hideMark/>
          </w:tcPr>
          <w:p w14:paraId="10368A3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2,056</w:t>
            </w:r>
          </w:p>
        </w:tc>
        <w:tc>
          <w:tcPr>
            <w:tcW w:w="882" w:type="dxa"/>
            <w:tcBorders>
              <w:top w:val="nil"/>
              <w:left w:val="nil"/>
              <w:bottom w:val="single" w:sz="4" w:space="0" w:color="auto"/>
              <w:right w:val="single" w:sz="4" w:space="0" w:color="auto"/>
            </w:tcBorders>
            <w:shd w:val="clear" w:color="auto" w:fill="auto"/>
            <w:noWrap/>
            <w:vAlign w:val="center"/>
            <w:hideMark/>
          </w:tcPr>
          <w:p w14:paraId="176228E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2,075</w:t>
            </w:r>
          </w:p>
        </w:tc>
        <w:tc>
          <w:tcPr>
            <w:tcW w:w="882" w:type="dxa"/>
            <w:tcBorders>
              <w:top w:val="nil"/>
              <w:left w:val="nil"/>
              <w:bottom w:val="single" w:sz="4" w:space="0" w:color="auto"/>
              <w:right w:val="single" w:sz="4" w:space="0" w:color="auto"/>
            </w:tcBorders>
            <w:shd w:val="clear" w:color="auto" w:fill="auto"/>
            <w:noWrap/>
            <w:vAlign w:val="center"/>
            <w:hideMark/>
          </w:tcPr>
          <w:p w14:paraId="2BC88249"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2,102</w:t>
            </w:r>
          </w:p>
        </w:tc>
        <w:tc>
          <w:tcPr>
            <w:tcW w:w="882" w:type="dxa"/>
            <w:tcBorders>
              <w:top w:val="nil"/>
              <w:left w:val="nil"/>
              <w:bottom w:val="single" w:sz="4" w:space="0" w:color="auto"/>
              <w:right w:val="single" w:sz="4" w:space="0" w:color="auto"/>
            </w:tcBorders>
            <w:shd w:val="clear" w:color="auto" w:fill="auto"/>
            <w:noWrap/>
            <w:vAlign w:val="center"/>
            <w:hideMark/>
          </w:tcPr>
          <w:p w14:paraId="463AE5D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2,106</w:t>
            </w:r>
          </w:p>
        </w:tc>
        <w:tc>
          <w:tcPr>
            <w:tcW w:w="882" w:type="dxa"/>
            <w:tcBorders>
              <w:top w:val="nil"/>
              <w:left w:val="nil"/>
              <w:bottom w:val="single" w:sz="4" w:space="0" w:color="auto"/>
              <w:right w:val="single" w:sz="4" w:space="0" w:color="auto"/>
            </w:tcBorders>
            <w:shd w:val="clear" w:color="auto" w:fill="auto"/>
            <w:noWrap/>
            <w:vAlign w:val="center"/>
            <w:hideMark/>
          </w:tcPr>
          <w:p w14:paraId="5C9123B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2,133</w:t>
            </w:r>
          </w:p>
        </w:tc>
        <w:tc>
          <w:tcPr>
            <w:tcW w:w="882" w:type="dxa"/>
            <w:tcBorders>
              <w:top w:val="nil"/>
              <w:left w:val="nil"/>
              <w:bottom w:val="single" w:sz="4" w:space="0" w:color="auto"/>
              <w:right w:val="single" w:sz="4" w:space="0" w:color="auto"/>
            </w:tcBorders>
            <w:shd w:val="clear" w:color="auto" w:fill="auto"/>
            <w:noWrap/>
            <w:vAlign w:val="center"/>
            <w:hideMark/>
          </w:tcPr>
          <w:p w14:paraId="47148B9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2,152</w:t>
            </w:r>
          </w:p>
        </w:tc>
      </w:tr>
      <w:tr w:rsidR="00F81304" w:rsidRPr="00885793" w14:paraId="2618DC28"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050D7AA1"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71262F41"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F3E6B7"/>
            <w:hideMark/>
          </w:tcPr>
          <w:p w14:paraId="60EFB65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15-64</w:t>
            </w:r>
          </w:p>
        </w:tc>
        <w:tc>
          <w:tcPr>
            <w:tcW w:w="882" w:type="dxa"/>
            <w:tcBorders>
              <w:top w:val="nil"/>
              <w:left w:val="nil"/>
              <w:bottom w:val="single" w:sz="4" w:space="0" w:color="auto"/>
              <w:right w:val="single" w:sz="4" w:space="0" w:color="auto"/>
            </w:tcBorders>
            <w:shd w:val="clear" w:color="auto" w:fill="auto"/>
            <w:noWrap/>
            <w:vAlign w:val="center"/>
            <w:hideMark/>
          </w:tcPr>
          <w:p w14:paraId="67340166"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5,018</w:t>
            </w:r>
          </w:p>
        </w:tc>
        <w:tc>
          <w:tcPr>
            <w:tcW w:w="882" w:type="dxa"/>
            <w:tcBorders>
              <w:top w:val="nil"/>
              <w:left w:val="nil"/>
              <w:bottom w:val="single" w:sz="4" w:space="0" w:color="auto"/>
              <w:right w:val="single" w:sz="4" w:space="0" w:color="auto"/>
            </w:tcBorders>
            <w:shd w:val="clear" w:color="auto" w:fill="auto"/>
            <w:noWrap/>
            <w:vAlign w:val="center"/>
            <w:hideMark/>
          </w:tcPr>
          <w:p w14:paraId="51268A4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4,920</w:t>
            </w:r>
          </w:p>
        </w:tc>
        <w:tc>
          <w:tcPr>
            <w:tcW w:w="882" w:type="dxa"/>
            <w:tcBorders>
              <w:top w:val="nil"/>
              <w:left w:val="nil"/>
              <w:bottom w:val="single" w:sz="4" w:space="0" w:color="auto"/>
              <w:right w:val="single" w:sz="4" w:space="0" w:color="auto"/>
            </w:tcBorders>
            <w:shd w:val="clear" w:color="auto" w:fill="auto"/>
            <w:noWrap/>
            <w:vAlign w:val="center"/>
            <w:hideMark/>
          </w:tcPr>
          <w:p w14:paraId="4E94D3E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4,867</w:t>
            </w:r>
          </w:p>
        </w:tc>
        <w:tc>
          <w:tcPr>
            <w:tcW w:w="882" w:type="dxa"/>
            <w:tcBorders>
              <w:top w:val="nil"/>
              <w:left w:val="nil"/>
              <w:bottom w:val="single" w:sz="4" w:space="0" w:color="auto"/>
              <w:right w:val="single" w:sz="4" w:space="0" w:color="auto"/>
            </w:tcBorders>
            <w:shd w:val="clear" w:color="auto" w:fill="auto"/>
            <w:noWrap/>
            <w:vAlign w:val="center"/>
            <w:hideMark/>
          </w:tcPr>
          <w:p w14:paraId="3E91877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4,811</w:t>
            </w:r>
          </w:p>
        </w:tc>
        <w:tc>
          <w:tcPr>
            <w:tcW w:w="882" w:type="dxa"/>
            <w:tcBorders>
              <w:top w:val="nil"/>
              <w:left w:val="nil"/>
              <w:bottom w:val="single" w:sz="4" w:space="0" w:color="auto"/>
              <w:right w:val="single" w:sz="4" w:space="0" w:color="auto"/>
            </w:tcBorders>
            <w:shd w:val="clear" w:color="auto" w:fill="auto"/>
            <w:noWrap/>
            <w:vAlign w:val="center"/>
            <w:hideMark/>
          </w:tcPr>
          <w:p w14:paraId="70072F4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4,749</w:t>
            </w:r>
          </w:p>
        </w:tc>
        <w:tc>
          <w:tcPr>
            <w:tcW w:w="882" w:type="dxa"/>
            <w:tcBorders>
              <w:top w:val="nil"/>
              <w:left w:val="nil"/>
              <w:bottom w:val="single" w:sz="4" w:space="0" w:color="auto"/>
              <w:right w:val="single" w:sz="4" w:space="0" w:color="auto"/>
            </w:tcBorders>
            <w:shd w:val="clear" w:color="auto" w:fill="auto"/>
            <w:noWrap/>
            <w:vAlign w:val="center"/>
            <w:hideMark/>
          </w:tcPr>
          <w:p w14:paraId="5EACCBF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4,667</w:t>
            </w:r>
          </w:p>
        </w:tc>
      </w:tr>
      <w:tr w:rsidR="00F81304" w:rsidRPr="00885793" w14:paraId="665E40F2"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22C2AAD2"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21200E49"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F3E6B7"/>
            <w:hideMark/>
          </w:tcPr>
          <w:p w14:paraId="65D0D1B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65+</w:t>
            </w:r>
          </w:p>
        </w:tc>
        <w:tc>
          <w:tcPr>
            <w:tcW w:w="882" w:type="dxa"/>
            <w:tcBorders>
              <w:top w:val="nil"/>
              <w:left w:val="nil"/>
              <w:bottom w:val="single" w:sz="4" w:space="0" w:color="auto"/>
              <w:right w:val="single" w:sz="4" w:space="0" w:color="auto"/>
            </w:tcBorders>
            <w:shd w:val="clear" w:color="auto" w:fill="auto"/>
            <w:noWrap/>
            <w:vAlign w:val="center"/>
            <w:hideMark/>
          </w:tcPr>
          <w:p w14:paraId="170B745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1,556</w:t>
            </w:r>
          </w:p>
        </w:tc>
        <w:tc>
          <w:tcPr>
            <w:tcW w:w="882" w:type="dxa"/>
            <w:tcBorders>
              <w:top w:val="nil"/>
              <w:left w:val="nil"/>
              <w:bottom w:val="single" w:sz="4" w:space="0" w:color="auto"/>
              <w:right w:val="single" w:sz="4" w:space="0" w:color="auto"/>
            </w:tcBorders>
            <w:shd w:val="clear" w:color="auto" w:fill="auto"/>
            <w:noWrap/>
            <w:vAlign w:val="center"/>
            <w:hideMark/>
          </w:tcPr>
          <w:p w14:paraId="2D79F86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1,597</w:t>
            </w:r>
          </w:p>
        </w:tc>
        <w:tc>
          <w:tcPr>
            <w:tcW w:w="882" w:type="dxa"/>
            <w:tcBorders>
              <w:top w:val="nil"/>
              <w:left w:val="nil"/>
              <w:bottom w:val="single" w:sz="4" w:space="0" w:color="auto"/>
              <w:right w:val="single" w:sz="4" w:space="0" w:color="auto"/>
            </w:tcBorders>
            <w:shd w:val="clear" w:color="auto" w:fill="auto"/>
            <w:noWrap/>
            <w:vAlign w:val="center"/>
            <w:hideMark/>
          </w:tcPr>
          <w:p w14:paraId="3B3C65D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1,601</w:t>
            </w:r>
          </w:p>
        </w:tc>
        <w:tc>
          <w:tcPr>
            <w:tcW w:w="882" w:type="dxa"/>
            <w:tcBorders>
              <w:top w:val="nil"/>
              <w:left w:val="nil"/>
              <w:bottom w:val="single" w:sz="4" w:space="0" w:color="auto"/>
              <w:right w:val="single" w:sz="4" w:space="0" w:color="auto"/>
            </w:tcBorders>
            <w:shd w:val="clear" w:color="auto" w:fill="auto"/>
            <w:noWrap/>
            <w:vAlign w:val="center"/>
            <w:hideMark/>
          </w:tcPr>
          <w:p w14:paraId="171C70D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1,614</w:t>
            </w:r>
          </w:p>
        </w:tc>
        <w:tc>
          <w:tcPr>
            <w:tcW w:w="882" w:type="dxa"/>
            <w:tcBorders>
              <w:top w:val="nil"/>
              <w:left w:val="nil"/>
              <w:bottom w:val="single" w:sz="4" w:space="0" w:color="auto"/>
              <w:right w:val="single" w:sz="4" w:space="0" w:color="auto"/>
            </w:tcBorders>
            <w:shd w:val="clear" w:color="auto" w:fill="auto"/>
            <w:noWrap/>
            <w:vAlign w:val="center"/>
            <w:hideMark/>
          </w:tcPr>
          <w:p w14:paraId="3922436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1,620</w:t>
            </w:r>
          </w:p>
        </w:tc>
        <w:tc>
          <w:tcPr>
            <w:tcW w:w="882" w:type="dxa"/>
            <w:tcBorders>
              <w:top w:val="nil"/>
              <w:left w:val="nil"/>
              <w:bottom w:val="single" w:sz="4" w:space="0" w:color="auto"/>
              <w:right w:val="single" w:sz="4" w:space="0" w:color="auto"/>
            </w:tcBorders>
            <w:shd w:val="clear" w:color="auto" w:fill="auto"/>
            <w:noWrap/>
            <w:vAlign w:val="center"/>
            <w:hideMark/>
          </w:tcPr>
          <w:p w14:paraId="7281531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1,652</w:t>
            </w:r>
          </w:p>
        </w:tc>
      </w:tr>
      <w:tr w:rsidR="00F81304" w:rsidRPr="00885793" w14:paraId="151F8AD3"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48EE73C8"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7EDCA0C3"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F3E6B7"/>
            <w:hideMark/>
          </w:tcPr>
          <w:p w14:paraId="7110424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80+</w:t>
            </w:r>
          </w:p>
        </w:tc>
        <w:tc>
          <w:tcPr>
            <w:tcW w:w="882" w:type="dxa"/>
            <w:tcBorders>
              <w:top w:val="nil"/>
              <w:left w:val="nil"/>
              <w:bottom w:val="single" w:sz="4" w:space="0" w:color="auto"/>
              <w:right w:val="single" w:sz="4" w:space="0" w:color="auto"/>
            </w:tcBorders>
            <w:shd w:val="clear" w:color="auto" w:fill="auto"/>
            <w:noWrap/>
            <w:vAlign w:val="center"/>
            <w:hideMark/>
          </w:tcPr>
          <w:p w14:paraId="17CAF410"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247</w:t>
            </w:r>
          </w:p>
        </w:tc>
        <w:tc>
          <w:tcPr>
            <w:tcW w:w="882" w:type="dxa"/>
            <w:tcBorders>
              <w:top w:val="nil"/>
              <w:left w:val="nil"/>
              <w:bottom w:val="single" w:sz="4" w:space="0" w:color="auto"/>
              <w:right w:val="single" w:sz="4" w:space="0" w:color="auto"/>
            </w:tcBorders>
            <w:shd w:val="clear" w:color="auto" w:fill="auto"/>
            <w:noWrap/>
            <w:vAlign w:val="center"/>
            <w:hideMark/>
          </w:tcPr>
          <w:p w14:paraId="6001B6B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257</w:t>
            </w:r>
          </w:p>
        </w:tc>
        <w:tc>
          <w:tcPr>
            <w:tcW w:w="882" w:type="dxa"/>
            <w:tcBorders>
              <w:top w:val="nil"/>
              <w:left w:val="nil"/>
              <w:bottom w:val="single" w:sz="4" w:space="0" w:color="auto"/>
              <w:right w:val="single" w:sz="4" w:space="0" w:color="auto"/>
            </w:tcBorders>
            <w:shd w:val="clear" w:color="auto" w:fill="auto"/>
            <w:noWrap/>
            <w:vAlign w:val="center"/>
            <w:hideMark/>
          </w:tcPr>
          <w:p w14:paraId="3CCA9CF0"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270</w:t>
            </w:r>
          </w:p>
        </w:tc>
        <w:tc>
          <w:tcPr>
            <w:tcW w:w="882" w:type="dxa"/>
            <w:tcBorders>
              <w:top w:val="nil"/>
              <w:left w:val="nil"/>
              <w:bottom w:val="single" w:sz="4" w:space="0" w:color="auto"/>
              <w:right w:val="single" w:sz="4" w:space="0" w:color="auto"/>
            </w:tcBorders>
            <w:shd w:val="clear" w:color="auto" w:fill="auto"/>
            <w:noWrap/>
            <w:vAlign w:val="center"/>
            <w:hideMark/>
          </w:tcPr>
          <w:p w14:paraId="43F36799"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279</w:t>
            </w:r>
          </w:p>
        </w:tc>
        <w:tc>
          <w:tcPr>
            <w:tcW w:w="882" w:type="dxa"/>
            <w:tcBorders>
              <w:top w:val="nil"/>
              <w:left w:val="nil"/>
              <w:bottom w:val="single" w:sz="4" w:space="0" w:color="auto"/>
              <w:right w:val="single" w:sz="4" w:space="0" w:color="auto"/>
            </w:tcBorders>
            <w:shd w:val="clear" w:color="auto" w:fill="auto"/>
            <w:noWrap/>
            <w:vAlign w:val="center"/>
            <w:hideMark/>
          </w:tcPr>
          <w:p w14:paraId="6BDA2C3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301</w:t>
            </w:r>
          </w:p>
        </w:tc>
        <w:tc>
          <w:tcPr>
            <w:tcW w:w="882" w:type="dxa"/>
            <w:tcBorders>
              <w:top w:val="nil"/>
              <w:left w:val="nil"/>
              <w:bottom w:val="single" w:sz="4" w:space="0" w:color="auto"/>
              <w:right w:val="single" w:sz="4" w:space="0" w:color="auto"/>
            </w:tcBorders>
            <w:shd w:val="clear" w:color="auto" w:fill="auto"/>
            <w:noWrap/>
            <w:vAlign w:val="center"/>
            <w:hideMark/>
          </w:tcPr>
          <w:p w14:paraId="2BDE95A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318</w:t>
            </w:r>
          </w:p>
        </w:tc>
      </w:tr>
      <w:tr w:rsidR="00F81304" w:rsidRPr="00885793" w14:paraId="7F53E2C1"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761D76BF"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val="restart"/>
            <w:tcBorders>
              <w:top w:val="nil"/>
              <w:left w:val="single" w:sz="4" w:space="0" w:color="auto"/>
              <w:bottom w:val="single" w:sz="4" w:space="0" w:color="auto"/>
              <w:right w:val="single" w:sz="4" w:space="0" w:color="auto"/>
            </w:tcBorders>
            <w:shd w:val="clear" w:color="000000" w:fill="DDEBF7"/>
            <w:textDirection w:val="btLr"/>
            <w:vAlign w:val="center"/>
            <w:hideMark/>
          </w:tcPr>
          <w:p w14:paraId="63618322" w14:textId="77777777" w:rsidR="00F81304" w:rsidRPr="00885793" w:rsidRDefault="00F81304" w:rsidP="00FA0777">
            <w:pPr>
              <w:spacing w:after="0" w:line="240" w:lineRule="auto"/>
              <w:jc w:val="center"/>
              <w:rPr>
                <w:rFonts w:ascii="Calibri" w:eastAsia="Times New Roman" w:hAnsi="Calibri" w:cs="Calibri"/>
                <w:b/>
                <w:bCs/>
                <w:color w:val="000000"/>
                <w:lang w:val="en-US"/>
              </w:rPr>
            </w:pPr>
            <w:proofErr w:type="spellStart"/>
            <w:r w:rsidRPr="00885793">
              <w:rPr>
                <w:rFonts w:ascii="Calibri" w:eastAsia="Times New Roman" w:hAnsi="Calibri" w:cs="Calibri"/>
                <w:b/>
                <w:bCs/>
                <w:color w:val="000000"/>
                <w:lang w:val="en-US"/>
              </w:rPr>
              <w:t>Kobiety</w:t>
            </w:r>
            <w:proofErr w:type="spellEnd"/>
          </w:p>
        </w:tc>
        <w:tc>
          <w:tcPr>
            <w:tcW w:w="1635" w:type="dxa"/>
            <w:tcBorders>
              <w:top w:val="nil"/>
              <w:left w:val="nil"/>
              <w:bottom w:val="single" w:sz="4" w:space="0" w:color="auto"/>
              <w:right w:val="single" w:sz="4" w:space="0" w:color="auto"/>
            </w:tcBorders>
            <w:shd w:val="clear" w:color="000000" w:fill="DDEBF7"/>
            <w:hideMark/>
          </w:tcPr>
          <w:p w14:paraId="2EF09209" w14:textId="77777777" w:rsidR="00F81304" w:rsidRPr="00885793" w:rsidRDefault="00F81304" w:rsidP="00FA0777">
            <w:pPr>
              <w:spacing w:after="0" w:line="240" w:lineRule="auto"/>
              <w:jc w:val="center"/>
              <w:rPr>
                <w:rFonts w:ascii="Calibri" w:eastAsia="Times New Roman" w:hAnsi="Calibri" w:cs="Calibri"/>
                <w:b/>
                <w:bCs/>
                <w:color w:val="000000"/>
                <w:lang w:val="en-US"/>
              </w:rPr>
            </w:pPr>
            <w:proofErr w:type="spellStart"/>
            <w:r w:rsidRPr="00885793">
              <w:rPr>
                <w:rFonts w:ascii="Calibri" w:eastAsia="Times New Roman" w:hAnsi="Calibri" w:cs="Calibri"/>
                <w:b/>
                <w:bCs/>
                <w:color w:val="000000"/>
                <w:lang w:val="en-US"/>
              </w:rPr>
              <w:t>Ogółem</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5E1F1F36"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7,883</w:t>
            </w:r>
          </w:p>
        </w:tc>
        <w:tc>
          <w:tcPr>
            <w:tcW w:w="882" w:type="dxa"/>
            <w:tcBorders>
              <w:top w:val="nil"/>
              <w:left w:val="nil"/>
              <w:bottom w:val="single" w:sz="4" w:space="0" w:color="auto"/>
              <w:right w:val="single" w:sz="4" w:space="0" w:color="auto"/>
            </w:tcBorders>
            <w:shd w:val="clear" w:color="auto" w:fill="auto"/>
            <w:noWrap/>
            <w:vAlign w:val="center"/>
            <w:hideMark/>
          </w:tcPr>
          <w:p w14:paraId="6AFD4071"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7,821</w:t>
            </w:r>
          </w:p>
        </w:tc>
        <w:tc>
          <w:tcPr>
            <w:tcW w:w="882" w:type="dxa"/>
            <w:tcBorders>
              <w:top w:val="nil"/>
              <w:left w:val="nil"/>
              <w:bottom w:val="single" w:sz="4" w:space="0" w:color="auto"/>
              <w:right w:val="single" w:sz="4" w:space="0" w:color="auto"/>
            </w:tcBorders>
            <w:shd w:val="clear" w:color="auto" w:fill="auto"/>
            <w:noWrap/>
            <w:vAlign w:val="center"/>
            <w:hideMark/>
          </w:tcPr>
          <w:p w14:paraId="109E297D"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7,753</w:t>
            </w:r>
          </w:p>
        </w:tc>
        <w:tc>
          <w:tcPr>
            <w:tcW w:w="882" w:type="dxa"/>
            <w:tcBorders>
              <w:top w:val="nil"/>
              <w:left w:val="nil"/>
              <w:bottom w:val="single" w:sz="4" w:space="0" w:color="auto"/>
              <w:right w:val="single" w:sz="4" w:space="0" w:color="auto"/>
            </w:tcBorders>
            <w:shd w:val="clear" w:color="auto" w:fill="auto"/>
            <w:noWrap/>
            <w:vAlign w:val="center"/>
            <w:hideMark/>
          </w:tcPr>
          <w:p w14:paraId="1EAA4C65"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7,691</w:t>
            </w:r>
          </w:p>
        </w:tc>
        <w:tc>
          <w:tcPr>
            <w:tcW w:w="882" w:type="dxa"/>
            <w:tcBorders>
              <w:top w:val="nil"/>
              <w:left w:val="nil"/>
              <w:bottom w:val="single" w:sz="4" w:space="0" w:color="auto"/>
              <w:right w:val="single" w:sz="4" w:space="0" w:color="auto"/>
            </w:tcBorders>
            <w:shd w:val="clear" w:color="auto" w:fill="auto"/>
            <w:noWrap/>
            <w:vAlign w:val="center"/>
            <w:hideMark/>
          </w:tcPr>
          <w:p w14:paraId="06418A13"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7,625</w:t>
            </w:r>
          </w:p>
        </w:tc>
        <w:tc>
          <w:tcPr>
            <w:tcW w:w="882" w:type="dxa"/>
            <w:tcBorders>
              <w:top w:val="nil"/>
              <w:left w:val="nil"/>
              <w:bottom w:val="single" w:sz="4" w:space="0" w:color="auto"/>
              <w:right w:val="single" w:sz="4" w:space="0" w:color="auto"/>
            </w:tcBorders>
            <w:shd w:val="clear" w:color="auto" w:fill="auto"/>
            <w:noWrap/>
            <w:vAlign w:val="center"/>
            <w:hideMark/>
          </w:tcPr>
          <w:p w14:paraId="1B5AA40A" w14:textId="77777777" w:rsidR="00F81304" w:rsidRPr="00885793" w:rsidRDefault="00F81304" w:rsidP="00FA0777">
            <w:pPr>
              <w:spacing w:after="0" w:line="240" w:lineRule="auto"/>
              <w:jc w:val="center"/>
              <w:rPr>
                <w:rFonts w:ascii="Calibri" w:eastAsia="Times New Roman" w:hAnsi="Calibri" w:cs="Calibri"/>
                <w:b/>
                <w:bCs/>
                <w:color w:val="000000"/>
                <w:lang w:val="en-US"/>
              </w:rPr>
            </w:pPr>
            <w:r w:rsidRPr="00885793">
              <w:rPr>
                <w:rFonts w:ascii="Calibri" w:eastAsia="Times New Roman" w:hAnsi="Calibri" w:cs="Calibri"/>
                <w:b/>
                <w:bCs/>
                <w:color w:val="000000"/>
                <w:lang w:val="en-US"/>
              </w:rPr>
              <w:t>7,558</w:t>
            </w:r>
          </w:p>
        </w:tc>
      </w:tr>
      <w:tr w:rsidR="00F81304" w:rsidRPr="00885793" w14:paraId="3A65FD4B" w14:textId="77777777" w:rsidTr="00272C8D">
        <w:trPr>
          <w:trHeight w:val="413"/>
        </w:trPr>
        <w:tc>
          <w:tcPr>
            <w:tcW w:w="976" w:type="dxa"/>
            <w:vMerge/>
            <w:tcBorders>
              <w:top w:val="nil"/>
              <w:left w:val="single" w:sz="4" w:space="0" w:color="auto"/>
              <w:bottom w:val="single" w:sz="4" w:space="0" w:color="auto"/>
              <w:right w:val="single" w:sz="4" w:space="0" w:color="auto"/>
            </w:tcBorders>
            <w:vAlign w:val="center"/>
            <w:hideMark/>
          </w:tcPr>
          <w:p w14:paraId="502EFF1F"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35FE2F97"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737479D6"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przedprodukcyjny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5672F99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1,029</w:t>
            </w:r>
          </w:p>
        </w:tc>
        <w:tc>
          <w:tcPr>
            <w:tcW w:w="882" w:type="dxa"/>
            <w:tcBorders>
              <w:top w:val="nil"/>
              <w:left w:val="nil"/>
              <w:bottom w:val="single" w:sz="4" w:space="0" w:color="auto"/>
              <w:right w:val="single" w:sz="4" w:space="0" w:color="auto"/>
            </w:tcBorders>
            <w:shd w:val="clear" w:color="auto" w:fill="auto"/>
            <w:noWrap/>
            <w:vAlign w:val="center"/>
            <w:hideMark/>
          </w:tcPr>
          <w:p w14:paraId="13DE9AA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990</w:t>
            </w:r>
          </w:p>
        </w:tc>
        <w:tc>
          <w:tcPr>
            <w:tcW w:w="882" w:type="dxa"/>
            <w:tcBorders>
              <w:top w:val="nil"/>
              <w:left w:val="nil"/>
              <w:bottom w:val="single" w:sz="4" w:space="0" w:color="auto"/>
              <w:right w:val="single" w:sz="4" w:space="0" w:color="auto"/>
            </w:tcBorders>
            <w:shd w:val="clear" w:color="auto" w:fill="auto"/>
            <w:noWrap/>
            <w:vAlign w:val="center"/>
            <w:hideMark/>
          </w:tcPr>
          <w:p w14:paraId="5DE0EA36"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977</w:t>
            </w:r>
          </w:p>
        </w:tc>
        <w:tc>
          <w:tcPr>
            <w:tcW w:w="882" w:type="dxa"/>
            <w:tcBorders>
              <w:top w:val="nil"/>
              <w:left w:val="nil"/>
              <w:bottom w:val="single" w:sz="4" w:space="0" w:color="auto"/>
              <w:right w:val="single" w:sz="4" w:space="0" w:color="auto"/>
            </w:tcBorders>
            <w:shd w:val="clear" w:color="auto" w:fill="auto"/>
            <w:noWrap/>
            <w:vAlign w:val="center"/>
            <w:hideMark/>
          </w:tcPr>
          <w:p w14:paraId="1886142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945</w:t>
            </w:r>
          </w:p>
        </w:tc>
        <w:tc>
          <w:tcPr>
            <w:tcW w:w="882" w:type="dxa"/>
            <w:tcBorders>
              <w:top w:val="nil"/>
              <w:left w:val="nil"/>
              <w:bottom w:val="single" w:sz="4" w:space="0" w:color="auto"/>
              <w:right w:val="single" w:sz="4" w:space="0" w:color="auto"/>
            </w:tcBorders>
            <w:shd w:val="clear" w:color="auto" w:fill="auto"/>
            <w:noWrap/>
            <w:vAlign w:val="center"/>
            <w:hideMark/>
          </w:tcPr>
          <w:p w14:paraId="6ABEE8C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925</w:t>
            </w:r>
          </w:p>
        </w:tc>
        <w:tc>
          <w:tcPr>
            <w:tcW w:w="882" w:type="dxa"/>
            <w:tcBorders>
              <w:top w:val="nil"/>
              <w:left w:val="nil"/>
              <w:bottom w:val="single" w:sz="4" w:space="0" w:color="auto"/>
              <w:right w:val="single" w:sz="4" w:space="0" w:color="auto"/>
            </w:tcBorders>
            <w:shd w:val="clear" w:color="auto" w:fill="auto"/>
            <w:noWrap/>
            <w:vAlign w:val="center"/>
            <w:hideMark/>
          </w:tcPr>
          <w:p w14:paraId="38F56D1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895</w:t>
            </w:r>
          </w:p>
        </w:tc>
      </w:tr>
      <w:tr w:rsidR="00F81304" w:rsidRPr="00885793" w14:paraId="769FAC83" w14:textId="77777777" w:rsidTr="00272C8D">
        <w:trPr>
          <w:trHeight w:val="368"/>
        </w:trPr>
        <w:tc>
          <w:tcPr>
            <w:tcW w:w="976" w:type="dxa"/>
            <w:vMerge/>
            <w:tcBorders>
              <w:top w:val="nil"/>
              <w:left w:val="single" w:sz="4" w:space="0" w:color="auto"/>
              <w:bottom w:val="single" w:sz="4" w:space="0" w:color="auto"/>
              <w:right w:val="single" w:sz="4" w:space="0" w:color="auto"/>
            </w:tcBorders>
            <w:vAlign w:val="center"/>
            <w:hideMark/>
          </w:tcPr>
          <w:p w14:paraId="75B2F119"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6CD83787"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3DD7222A"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produkcyjny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0146834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4,162</w:t>
            </w:r>
          </w:p>
        </w:tc>
        <w:tc>
          <w:tcPr>
            <w:tcW w:w="882" w:type="dxa"/>
            <w:tcBorders>
              <w:top w:val="nil"/>
              <w:left w:val="nil"/>
              <w:bottom w:val="single" w:sz="4" w:space="0" w:color="auto"/>
              <w:right w:val="single" w:sz="4" w:space="0" w:color="auto"/>
            </w:tcBorders>
            <w:shd w:val="clear" w:color="auto" w:fill="auto"/>
            <w:noWrap/>
            <w:vAlign w:val="center"/>
            <w:hideMark/>
          </w:tcPr>
          <w:p w14:paraId="0927AC8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4,123</w:t>
            </w:r>
          </w:p>
        </w:tc>
        <w:tc>
          <w:tcPr>
            <w:tcW w:w="882" w:type="dxa"/>
            <w:tcBorders>
              <w:top w:val="nil"/>
              <w:left w:val="nil"/>
              <w:bottom w:val="single" w:sz="4" w:space="0" w:color="auto"/>
              <w:right w:val="single" w:sz="4" w:space="0" w:color="auto"/>
            </w:tcBorders>
            <w:shd w:val="clear" w:color="auto" w:fill="auto"/>
            <w:noWrap/>
            <w:vAlign w:val="center"/>
            <w:hideMark/>
          </w:tcPr>
          <w:p w14:paraId="5211F66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4,036</w:t>
            </w:r>
          </w:p>
        </w:tc>
        <w:tc>
          <w:tcPr>
            <w:tcW w:w="882" w:type="dxa"/>
            <w:tcBorders>
              <w:top w:val="nil"/>
              <w:left w:val="nil"/>
              <w:bottom w:val="single" w:sz="4" w:space="0" w:color="auto"/>
              <w:right w:val="single" w:sz="4" w:space="0" w:color="auto"/>
            </w:tcBorders>
            <w:shd w:val="clear" w:color="auto" w:fill="auto"/>
            <w:noWrap/>
            <w:vAlign w:val="center"/>
            <w:hideMark/>
          </w:tcPr>
          <w:p w14:paraId="1625D5F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3,982</w:t>
            </w:r>
          </w:p>
        </w:tc>
        <w:tc>
          <w:tcPr>
            <w:tcW w:w="882" w:type="dxa"/>
            <w:tcBorders>
              <w:top w:val="nil"/>
              <w:left w:val="nil"/>
              <w:bottom w:val="single" w:sz="4" w:space="0" w:color="auto"/>
              <w:right w:val="single" w:sz="4" w:space="0" w:color="auto"/>
            </w:tcBorders>
            <w:shd w:val="clear" w:color="auto" w:fill="auto"/>
            <w:noWrap/>
            <w:vAlign w:val="center"/>
            <w:hideMark/>
          </w:tcPr>
          <w:p w14:paraId="448D79E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3,901</w:t>
            </w:r>
          </w:p>
        </w:tc>
        <w:tc>
          <w:tcPr>
            <w:tcW w:w="882" w:type="dxa"/>
            <w:tcBorders>
              <w:top w:val="nil"/>
              <w:left w:val="nil"/>
              <w:bottom w:val="single" w:sz="4" w:space="0" w:color="auto"/>
              <w:right w:val="single" w:sz="4" w:space="0" w:color="auto"/>
            </w:tcBorders>
            <w:shd w:val="clear" w:color="auto" w:fill="auto"/>
            <w:noWrap/>
            <w:vAlign w:val="center"/>
            <w:hideMark/>
          </w:tcPr>
          <w:p w14:paraId="0289AC3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3,834</w:t>
            </w:r>
          </w:p>
        </w:tc>
      </w:tr>
      <w:tr w:rsidR="00F81304" w:rsidRPr="00885793" w14:paraId="63FB3AAE"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66AA2031"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27A1D949"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07198510"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mobilny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79126B7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2,437</w:t>
            </w:r>
          </w:p>
        </w:tc>
        <w:tc>
          <w:tcPr>
            <w:tcW w:w="882" w:type="dxa"/>
            <w:tcBorders>
              <w:top w:val="nil"/>
              <w:left w:val="nil"/>
              <w:bottom w:val="single" w:sz="4" w:space="0" w:color="auto"/>
              <w:right w:val="single" w:sz="4" w:space="0" w:color="auto"/>
            </w:tcBorders>
            <w:shd w:val="clear" w:color="auto" w:fill="auto"/>
            <w:noWrap/>
            <w:vAlign w:val="center"/>
            <w:hideMark/>
          </w:tcPr>
          <w:p w14:paraId="52B2687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2,368</w:t>
            </w:r>
          </w:p>
        </w:tc>
        <w:tc>
          <w:tcPr>
            <w:tcW w:w="882" w:type="dxa"/>
            <w:tcBorders>
              <w:top w:val="nil"/>
              <w:left w:val="nil"/>
              <w:bottom w:val="single" w:sz="4" w:space="0" w:color="auto"/>
              <w:right w:val="single" w:sz="4" w:space="0" w:color="auto"/>
            </w:tcBorders>
            <w:shd w:val="clear" w:color="auto" w:fill="auto"/>
            <w:noWrap/>
            <w:vAlign w:val="center"/>
            <w:hideMark/>
          </w:tcPr>
          <w:p w14:paraId="215F416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2,287</w:t>
            </w:r>
          </w:p>
        </w:tc>
        <w:tc>
          <w:tcPr>
            <w:tcW w:w="882" w:type="dxa"/>
            <w:tcBorders>
              <w:top w:val="nil"/>
              <w:left w:val="nil"/>
              <w:bottom w:val="single" w:sz="4" w:space="0" w:color="auto"/>
              <w:right w:val="single" w:sz="4" w:space="0" w:color="auto"/>
            </w:tcBorders>
            <w:shd w:val="clear" w:color="auto" w:fill="auto"/>
            <w:noWrap/>
            <w:vAlign w:val="center"/>
            <w:hideMark/>
          </w:tcPr>
          <w:p w14:paraId="5E5BE208"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2,226</w:t>
            </w:r>
          </w:p>
        </w:tc>
        <w:tc>
          <w:tcPr>
            <w:tcW w:w="882" w:type="dxa"/>
            <w:tcBorders>
              <w:top w:val="nil"/>
              <w:left w:val="nil"/>
              <w:bottom w:val="single" w:sz="4" w:space="0" w:color="auto"/>
              <w:right w:val="single" w:sz="4" w:space="0" w:color="auto"/>
            </w:tcBorders>
            <w:shd w:val="clear" w:color="auto" w:fill="auto"/>
            <w:noWrap/>
            <w:vAlign w:val="center"/>
            <w:hideMark/>
          </w:tcPr>
          <w:p w14:paraId="05FB24C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2,125</w:t>
            </w:r>
          </w:p>
        </w:tc>
        <w:tc>
          <w:tcPr>
            <w:tcW w:w="882" w:type="dxa"/>
            <w:tcBorders>
              <w:top w:val="nil"/>
              <w:left w:val="nil"/>
              <w:bottom w:val="single" w:sz="4" w:space="0" w:color="auto"/>
              <w:right w:val="single" w:sz="4" w:space="0" w:color="auto"/>
            </w:tcBorders>
            <w:shd w:val="clear" w:color="auto" w:fill="auto"/>
            <w:noWrap/>
            <w:vAlign w:val="center"/>
            <w:hideMark/>
          </w:tcPr>
          <w:p w14:paraId="0EBF826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2,053</w:t>
            </w:r>
          </w:p>
        </w:tc>
      </w:tr>
      <w:tr w:rsidR="00F81304" w:rsidRPr="00885793" w14:paraId="73D02237" w14:textId="77777777" w:rsidTr="00272C8D">
        <w:trPr>
          <w:trHeight w:val="386"/>
        </w:trPr>
        <w:tc>
          <w:tcPr>
            <w:tcW w:w="976" w:type="dxa"/>
            <w:vMerge/>
            <w:tcBorders>
              <w:top w:val="nil"/>
              <w:left w:val="single" w:sz="4" w:space="0" w:color="auto"/>
              <w:bottom w:val="single" w:sz="4" w:space="0" w:color="auto"/>
              <w:right w:val="single" w:sz="4" w:space="0" w:color="auto"/>
            </w:tcBorders>
            <w:vAlign w:val="center"/>
            <w:hideMark/>
          </w:tcPr>
          <w:p w14:paraId="3807100F"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01FFEA0B"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51C24C43"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niemobilny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25F47CE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1,725</w:t>
            </w:r>
          </w:p>
        </w:tc>
        <w:tc>
          <w:tcPr>
            <w:tcW w:w="882" w:type="dxa"/>
            <w:tcBorders>
              <w:top w:val="nil"/>
              <w:left w:val="nil"/>
              <w:bottom w:val="single" w:sz="4" w:space="0" w:color="auto"/>
              <w:right w:val="single" w:sz="4" w:space="0" w:color="auto"/>
            </w:tcBorders>
            <w:shd w:val="clear" w:color="auto" w:fill="auto"/>
            <w:noWrap/>
            <w:vAlign w:val="center"/>
            <w:hideMark/>
          </w:tcPr>
          <w:p w14:paraId="2F67D31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1,755</w:t>
            </w:r>
          </w:p>
        </w:tc>
        <w:tc>
          <w:tcPr>
            <w:tcW w:w="882" w:type="dxa"/>
            <w:tcBorders>
              <w:top w:val="nil"/>
              <w:left w:val="nil"/>
              <w:bottom w:val="single" w:sz="4" w:space="0" w:color="auto"/>
              <w:right w:val="single" w:sz="4" w:space="0" w:color="auto"/>
            </w:tcBorders>
            <w:shd w:val="clear" w:color="auto" w:fill="auto"/>
            <w:noWrap/>
            <w:vAlign w:val="center"/>
            <w:hideMark/>
          </w:tcPr>
          <w:p w14:paraId="3D196C19"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1,749</w:t>
            </w:r>
          </w:p>
        </w:tc>
        <w:tc>
          <w:tcPr>
            <w:tcW w:w="882" w:type="dxa"/>
            <w:tcBorders>
              <w:top w:val="nil"/>
              <w:left w:val="nil"/>
              <w:bottom w:val="single" w:sz="4" w:space="0" w:color="auto"/>
              <w:right w:val="single" w:sz="4" w:space="0" w:color="auto"/>
            </w:tcBorders>
            <w:shd w:val="clear" w:color="auto" w:fill="auto"/>
            <w:noWrap/>
            <w:vAlign w:val="center"/>
            <w:hideMark/>
          </w:tcPr>
          <w:p w14:paraId="1354E00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1,756</w:t>
            </w:r>
          </w:p>
        </w:tc>
        <w:tc>
          <w:tcPr>
            <w:tcW w:w="882" w:type="dxa"/>
            <w:tcBorders>
              <w:top w:val="nil"/>
              <w:left w:val="nil"/>
              <w:bottom w:val="single" w:sz="4" w:space="0" w:color="auto"/>
              <w:right w:val="single" w:sz="4" w:space="0" w:color="auto"/>
            </w:tcBorders>
            <w:shd w:val="clear" w:color="auto" w:fill="auto"/>
            <w:noWrap/>
            <w:vAlign w:val="center"/>
            <w:hideMark/>
          </w:tcPr>
          <w:p w14:paraId="3A22A04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1,776</w:t>
            </w:r>
          </w:p>
        </w:tc>
        <w:tc>
          <w:tcPr>
            <w:tcW w:w="882" w:type="dxa"/>
            <w:tcBorders>
              <w:top w:val="nil"/>
              <w:left w:val="nil"/>
              <w:bottom w:val="single" w:sz="4" w:space="0" w:color="auto"/>
              <w:right w:val="single" w:sz="4" w:space="0" w:color="auto"/>
            </w:tcBorders>
            <w:shd w:val="clear" w:color="auto" w:fill="auto"/>
            <w:noWrap/>
            <w:vAlign w:val="center"/>
            <w:hideMark/>
          </w:tcPr>
          <w:p w14:paraId="5D6B2DF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1,781</w:t>
            </w:r>
          </w:p>
        </w:tc>
      </w:tr>
      <w:tr w:rsidR="00F81304" w:rsidRPr="00885793" w14:paraId="004A9CD6" w14:textId="77777777" w:rsidTr="00272C8D">
        <w:trPr>
          <w:trHeight w:val="350"/>
        </w:trPr>
        <w:tc>
          <w:tcPr>
            <w:tcW w:w="976" w:type="dxa"/>
            <w:vMerge/>
            <w:tcBorders>
              <w:top w:val="nil"/>
              <w:left w:val="single" w:sz="4" w:space="0" w:color="auto"/>
              <w:bottom w:val="single" w:sz="4" w:space="0" w:color="auto"/>
              <w:right w:val="single" w:sz="4" w:space="0" w:color="auto"/>
            </w:tcBorders>
            <w:vAlign w:val="center"/>
            <w:hideMark/>
          </w:tcPr>
          <w:p w14:paraId="12BD99FC"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0EC911B8"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52B98A06" w14:textId="77777777" w:rsidR="00F81304" w:rsidRPr="00885793" w:rsidRDefault="00F81304" w:rsidP="00FA0777">
            <w:pPr>
              <w:spacing w:after="0" w:line="240" w:lineRule="auto"/>
              <w:jc w:val="center"/>
              <w:rPr>
                <w:rFonts w:ascii="Calibri" w:eastAsia="Times New Roman" w:hAnsi="Calibri" w:cs="Calibri"/>
                <w:color w:val="000000"/>
                <w:lang w:val="en-US"/>
              </w:rPr>
            </w:pPr>
            <w:proofErr w:type="spellStart"/>
            <w:r w:rsidRPr="00885793">
              <w:rPr>
                <w:rFonts w:ascii="Calibri" w:eastAsia="Times New Roman" w:hAnsi="Calibri" w:cs="Calibri"/>
                <w:color w:val="000000"/>
                <w:lang w:val="en-US"/>
              </w:rPr>
              <w:t>poprodukcyjny</w:t>
            </w:r>
            <w:proofErr w:type="spellEnd"/>
          </w:p>
        </w:tc>
        <w:tc>
          <w:tcPr>
            <w:tcW w:w="882" w:type="dxa"/>
            <w:tcBorders>
              <w:top w:val="nil"/>
              <w:left w:val="nil"/>
              <w:bottom w:val="single" w:sz="4" w:space="0" w:color="auto"/>
              <w:right w:val="single" w:sz="4" w:space="0" w:color="auto"/>
            </w:tcBorders>
            <w:shd w:val="clear" w:color="auto" w:fill="auto"/>
            <w:noWrap/>
            <w:vAlign w:val="center"/>
            <w:hideMark/>
          </w:tcPr>
          <w:p w14:paraId="32F0DB47"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2,692</w:t>
            </w:r>
          </w:p>
        </w:tc>
        <w:tc>
          <w:tcPr>
            <w:tcW w:w="882" w:type="dxa"/>
            <w:tcBorders>
              <w:top w:val="nil"/>
              <w:left w:val="nil"/>
              <w:bottom w:val="single" w:sz="4" w:space="0" w:color="auto"/>
              <w:right w:val="single" w:sz="4" w:space="0" w:color="auto"/>
            </w:tcBorders>
            <w:shd w:val="clear" w:color="auto" w:fill="auto"/>
            <w:noWrap/>
            <w:vAlign w:val="center"/>
            <w:hideMark/>
          </w:tcPr>
          <w:p w14:paraId="5D18F720"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2,708</w:t>
            </w:r>
          </w:p>
        </w:tc>
        <w:tc>
          <w:tcPr>
            <w:tcW w:w="882" w:type="dxa"/>
            <w:tcBorders>
              <w:top w:val="nil"/>
              <w:left w:val="nil"/>
              <w:bottom w:val="single" w:sz="4" w:space="0" w:color="auto"/>
              <w:right w:val="single" w:sz="4" w:space="0" w:color="auto"/>
            </w:tcBorders>
            <w:shd w:val="clear" w:color="auto" w:fill="auto"/>
            <w:noWrap/>
            <w:vAlign w:val="center"/>
            <w:hideMark/>
          </w:tcPr>
          <w:p w14:paraId="21CD79A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2,740</w:t>
            </w:r>
          </w:p>
        </w:tc>
        <w:tc>
          <w:tcPr>
            <w:tcW w:w="882" w:type="dxa"/>
            <w:tcBorders>
              <w:top w:val="nil"/>
              <w:left w:val="nil"/>
              <w:bottom w:val="single" w:sz="4" w:space="0" w:color="auto"/>
              <w:right w:val="single" w:sz="4" w:space="0" w:color="auto"/>
            </w:tcBorders>
            <w:shd w:val="clear" w:color="auto" w:fill="auto"/>
            <w:noWrap/>
            <w:vAlign w:val="center"/>
            <w:hideMark/>
          </w:tcPr>
          <w:p w14:paraId="62C05B7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2,764</w:t>
            </w:r>
          </w:p>
        </w:tc>
        <w:tc>
          <w:tcPr>
            <w:tcW w:w="882" w:type="dxa"/>
            <w:tcBorders>
              <w:top w:val="nil"/>
              <w:left w:val="nil"/>
              <w:bottom w:val="single" w:sz="4" w:space="0" w:color="auto"/>
              <w:right w:val="single" w:sz="4" w:space="0" w:color="auto"/>
            </w:tcBorders>
            <w:shd w:val="clear" w:color="auto" w:fill="auto"/>
            <w:noWrap/>
            <w:vAlign w:val="center"/>
            <w:hideMark/>
          </w:tcPr>
          <w:p w14:paraId="0881209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2,799</w:t>
            </w:r>
          </w:p>
        </w:tc>
        <w:tc>
          <w:tcPr>
            <w:tcW w:w="882" w:type="dxa"/>
            <w:tcBorders>
              <w:top w:val="nil"/>
              <w:left w:val="nil"/>
              <w:bottom w:val="single" w:sz="4" w:space="0" w:color="auto"/>
              <w:right w:val="single" w:sz="4" w:space="0" w:color="auto"/>
            </w:tcBorders>
            <w:shd w:val="clear" w:color="auto" w:fill="auto"/>
            <w:noWrap/>
            <w:vAlign w:val="center"/>
            <w:hideMark/>
          </w:tcPr>
          <w:p w14:paraId="5CCB5A0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2,829</w:t>
            </w:r>
          </w:p>
        </w:tc>
      </w:tr>
      <w:tr w:rsidR="00F81304" w:rsidRPr="00885793" w14:paraId="6F9E0B9D"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496F77BD"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545157C4"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4FA0D4B7"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0-14</w:t>
            </w:r>
          </w:p>
        </w:tc>
        <w:tc>
          <w:tcPr>
            <w:tcW w:w="882" w:type="dxa"/>
            <w:tcBorders>
              <w:top w:val="nil"/>
              <w:left w:val="nil"/>
              <w:bottom w:val="single" w:sz="4" w:space="0" w:color="auto"/>
              <w:right w:val="single" w:sz="4" w:space="0" w:color="auto"/>
            </w:tcBorders>
            <w:shd w:val="clear" w:color="auto" w:fill="auto"/>
            <w:noWrap/>
            <w:vAlign w:val="center"/>
            <w:hideMark/>
          </w:tcPr>
          <w:p w14:paraId="680D5A80"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824</w:t>
            </w:r>
          </w:p>
        </w:tc>
        <w:tc>
          <w:tcPr>
            <w:tcW w:w="882" w:type="dxa"/>
            <w:tcBorders>
              <w:top w:val="nil"/>
              <w:left w:val="nil"/>
              <w:bottom w:val="single" w:sz="4" w:space="0" w:color="auto"/>
              <w:right w:val="single" w:sz="4" w:space="0" w:color="auto"/>
            </w:tcBorders>
            <w:shd w:val="clear" w:color="auto" w:fill="auto"/>
            <w:noWrap/>
            <w:vAlign w:val="center"/>
            <w:hideMark/>
          </w:tcPr>
          <w:p w14:paraId="6355E186"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808</w:t>
            </w:r>
          </w:p>
        </w:tc>
        <w:tc>
          <w:tcPr>
            <w:tcW w:w="882" w:type="dxa"/>
            <w:tcBorders>
              <w:top w:val="nil"/>
              <w:left w:val="nil"/>
              <w:bottom w:val="single" w:sz="4" w:space="0" w:color="auto"/>
              <w:right w:val="single" w:sz="4" w:space="0" w:color="auto"/>
            </w:tcBorders>
            <w:shd w:val="clear" w:color="auto" w:fill="auto"/>
            <w:noWrap/>
            <w:vAlign w:val="center"/>
            <w:hideMark/>
          </w:tcPr>
          <w:p w14:paraId="70B9C9A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783</w:t>
            </w:r>
          </w:p>
        </w:tc>
        <w:tc>
          <w:tcPr>
            <w:tcW w:w="882" w:type="dxa"/>
            <w:tcBorders>
              <w:top w:val="nil"/>
              <w:left w:val="nil"/>
              <w:bottom w:val="single" w:sz="4" w:space="0" w:color="auto"/>
              <w:right w:val="single" w:sz="4" w:space="0" w:color="auto"/>
            </w:tcBorders>
            <w:shd w:val="clear" w:color="auto" w:fill="auto"/>
            <w:noWrap/>
            <w:vAlign w:val="center"/>
            <w:hideMark/>
          </w:tcPr>
          <w:p w14:paraId="22796B00"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777</w:t>
            </w:r>
          </w:p>
        </w:tc>
        <w:tc>
          <w:tcPr>
            <w:tcW w:w="882" w:type="dxa"/>
            <w:tcBorders>
              <w:top w:val="nil"/>
              <w:left w:val="nil"/>
              <w:bottom w:val="single" w:sz="4" w:space="0" w:color="auto"/>
              <w:right w:val="single" w:sz="4" w:space="0" w:color="auto"/>
            </w:tcBorders>
            <w:shd w:val="clear" w:color="auto" w:fill="auto"/>
            <w:noWrap/>
            <w:vAlign w:val="center"/>
            <w:hideMark/>
          </w:tcPr>
          <w:p w14:paraId="270AB159"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760</w:t>
            </w:r>
          </w:p>
        </w:tc>
        <w:tc>
          <w:tcPr>
            <w:tcW w:w="882" w:type="dxa"/>
            <w:tcBorders>
              <w:top w:val="nil"/>
              <w:left w:val="nil"/>
              <w:bottom w:val="single" w:sz="4" w:space="0" w:color="auto"/>
              <w:right w:val="single" w:sz="4" w:space="0" w:color="auto"/>
            </w:tcBorders>
            <w:shd w:val="clear" w:color="auto" w:fill="auto"/>
            <w:noWrap/>
            <w:vAlign w:val="center"/>
            <w:hideMark/>
          </w:tcPr>
          <w:p w14:paraId="60426EB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757</w:t>
            </w:r>
          </w:p>
        </w:tc>
      </w:tr>
      <w:tr w:rsidR="00F81304" w:rsidRPr="00885793" w14:paraId="3E1BE07A"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1D307B86"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67FF9653"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5336D567"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15-59</w:t>
            </w:r>
          </w:p>
        </w:tc>
        <w:tc>
          <w:tcPr>
            <w:tcW w:w="882" w:type="dxa"/>
            <w:tcBorders>
              <w:top w:val="nil"/>
              <w:left w:val="nil"/>
              <w:bottom w:val="single" w:sz="4" w:space="0" w:color="auto"/>
              <w:right w:val="single" w:sz="4" w:space="0" w:color="auto"/>
            </w:tcBorders>
            <w:shd w:val="clear" w:color="auto" w:fill="auto"/>
            <w:noWrap/>
            <w:vAlign w:val="center"/>
            <w:hideMark/>
          </w:tcPr>
          <w:p w14:paraId="79A5B5C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4,367</w:t>
            </w:r>
          </w:p>
        </w:tc>
        <w:tc>
          <w:tcPr>
            <w:tcW w:w="882" w:type="dxa"/>
            <w:tcBorders>
              <w:top w:val="nil"/>
              <w:left w:val="nil"/>
              <w:bottom w:val="single" w:sz="4" w:space="0" w:color="auto"/>
              <w:right w:val="single" w:sz="4" w:space="0" w:color="auto"/>
            </w:tcBorders>
            <w:shd w:val="clear" w:color="auto" w:fill="auto"/>
            <w:noWrap/>
            <w:vAlign w:val="center"/>
            <w:hideMark/>
          </w:tcPr>
          <w:p w14:paraId="653C23B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4,305</w:t>
            </w:r>
          </w:p>
        </w:tc>
        <w:tc>
          <w:tcPr>
            <w:tcW w:w="882" w:type="dxa"/>
            <w:tcBorders>
              <w:top w:val="nil"/>
              <w:left w:val="nil"/>
              <w:bottom w:val="single" w:sz="4" w:space="0" w:color="auto"/>
              <w:right w:val="single" w:sz="4" w:space="0" w:color="auto"/>
            </w:tcBorders>
            <w:shd w:val="clear" w:color="auto" w:fill="auto"/>
            <w:noWrap/>
            <w:vAlign w:val="center"/>
            <w:hideMark/>
          </w:tcPr>
          <w:p w14:paraId="4F33A7DB"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4,230</w:t>
            </w:r>
          </w:p>
        </w:tc>
        <w:tc>
          <w:tcPr>
            <w:tcW w:w="882" w:type="dxa"/>
            <w:tcBorders>
              <w:top w:val="nil"/>
              <w:left w:val="nil"/>
              <w:bottom w:val="single" w:sz="4" w:space="0" w:color="auto"/>
              <w:right w:val="single" w:sz="4" w:space="0" w:color="auto"/>
            </w:tcBorders>
            <w:shd w:val="clear" w:color="auto" w:fill="auto"/>
            <w:noWrap/>
            <w:vAlign w:val="center"/>
            <w:hideMark/>
          </w:tcPr>
          <w:p w14:paraId="0BBB5E1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4,150</w:t>
            </w:r>
          </w:p>
        </w:tc>
        <w:tc>
          <w:tcPr>
            <w:tcW w:w="882" w:type="dxa"/>
            <w:tcBorders>
              <w:top w:val="nil"/>
              <w:left w:val="nil"/>
              <w:bottom w:val="single" w:sz="4" w:space="0" w:color="auto"/>
              <w:right w:val="single" w:sz="4" w:space="0" w:color="auto"/>
            </w:tcBorders>
            <w:shd w:val="clear" w:color="auto" w:fill="auto"/>
            <w:noWrap/>
            <w:vAlign w:val="center"/>
            <w:hideMark/>
          </w:tcPr>
          <w:p w14:paraId="2E166B68"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4,066</w:t>
            </w:r>
          </w:p>
        </w:tc>
        <w:tc>
          <w:tcPr>
            <w:tcW w:w="882" w:type="dxa"/>
            <w:tcBorders>
              <w:top w:val="nil"/>
              <w:left w:val="nil"/>
              <w:bottom w:val="single" w:sz="4" w:space="0" w:color="auto"/>
              <w:right w:val="single" w:sz="4" w:space="0" w:color="auto"/>
            </w:tcBorders>
            <w:shd w:val="clear" w:color="auto" w:fill="auto"/>
            <w:noWrap/>
            <w:vAlign w:val="center"/>
            <w:hideMark/>
          </w:tcPr>
          <w:p w14:paraId="2D234BB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3,972</w:t>
            </w:r>
          </w:p>
        </w:tc>
      </w:tr>
      <w:tr w:rsidR="00F81304" w:rsidRPr="00885793" w14:paraId="4E50C9E7"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4E7F88FA"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0DB6C4CD"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37A8A81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60+</w:t>
            </w:r>
          </w:p>
        </w:tc>
        <w:tc>
          <w:tcPr>
            <w:tcW w:w="882" w:type="dxa"/>
            <w:tcBorders>
              <w:top w:val="nil"/>
              <w:left w:val="nil"/>
              <w:bottom w:val="single" w:sz="4" w:space="0" w:color="auto"/>
              <w:right w:val="single" w:sz="4" w:space="0" w:color="auto"/>
            </w:tcBorders>
            <w:shd w:val="clear" w:color="auto" w:fill="auto"/>
            <w:noWrap/>
            <w:vAlign w:val="center"/>
            <w:hideMark/>
          </w:tcPr>
          <w:p w14:paraId="5C4650D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2,692</w:t>
            </w:r>
          </w:p>
        </w:tc>
        <w:tc>
          <w:tcPr>
            <w:tcW w:w="882" w:type="dxa"/>
            <w:tcBorders>
              <w:top w:val="nil"/>
              <w:left w:val="nil"/>
              <w:bottom w:val="single" w:sz="4" w:space="0" w:color="auto"/>
              <w:right w:val="single" w:sz="4" w:space="0" w:color="auto"/>
            </w:tcBorders>
            <w:shd w:val="clear" w:color="auto" w:fill="auto"/>
            <w:noWrap/>
            <w:vAlign w:val="center"/>
            <w:hideMark/>
          </w:tcPr>
          <w:p w14:paraId="10989FC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2,708</w:t>
            </w:r>
          </w:p>
        </w:tc>
        <w:tc>
          <w:tcPr>
            <w:tcW w:w="882" w:type="dxa"/>
            <w:tcBorders>
              <w:top w:val="nil"/>
              <w:left w:val="nil"/>
              <w:bottom w:val="single" w:sz="4" w:space="0" w:color="auto"/>
              <w:right w:val="single" w:sz="4" w:space="0" w:color="auto"/>
            </w:tcBorders>
            <w:shd w:val="clear" w:color="auto" w:fill="auto"/>
            <w:noWrap/>
            <w:vAlign w:val="center"/>
            <w:hideMark/>
          </w:tcPr>
          <w:p w14:paraId="4A35597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2,740</w:t>
            </w:r>
          </w:p>
        </w:tc>
        <w:tc>
          <w:tcPr>
            <w:tcW w:w="882" w:type="dxa"/>
            <w:tcBorders>
              <w:top w:val="nil"/>
              <w:left w:val="nil"/>
              <w:bottom w:val="single" w:sz="4" w:space="0" w:color="auto"/>
              <w:right w:val="single" w:sz="4" w:space="0" w:color="auto"/>
            </w:tcBorders>
            <w:shd w:val="clear" w:color="auto" w:fill="auto"/>
            <w:noWrap/>
            <w:vAlign w:val="center"/>
            <w:hideMark/>
          </w:tcPr>
          <w:p w14:paraId="7BB55C4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2,764</w:t>
            </w:r>
          </w:p>
        </w:tc>
        <w:tc>
          <w:tcPr>
            <w:tcW w:w="882" w:type="dxa"/>
            <w:tcBorders>
              <w:top w:val="nil"/>
              <w:left w:val="nil"/>
              <w:bottom w:val="single" w:sz="4" w:space="0" w:color="auto"/>
              <w:right w:val="single" w:sz="4" w:space="0" w:color="auto"/>
            </w:tcBorders>
            <w:shd w:val="clear" w:color="auto" w:fill="auto"/>
            <w:noWrap/>
            <w:vAlign w:val="center"/>
            <w:hideMark/>
          </w:tcPr>
          <w:p w14:paraId="77A2F9C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2,799</w:t>
            </w:r>
          </w:p>
        </w:tc>
        <w:tc>
          <w:tcPr>
            <w:tcW w:w="882" w:type="dxa"/>
            <w:tcBorders>
              <w:top w:val="nil"/>
              <w:left w:val="nil"/>
              <w:bottom w:val="single" w:sz="4" w:space="0" w:color="auto"/>
              <w:right w:val="single" w:sz="4" w:space="0" w:color="auto"/>
            </w:tcBorders>
            <w:shd w:val="clear" w:color="auto" w:fill="auto"/>
            <w:noWrap/>
            <w:vAlign w:val="center"/>
            <w:hideMark/>
          </w:tcPr>
          <w:p w14:paraId="4254E7E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2,829</w:t>
            </w:r>
          </w:p>
        </w:tc>
      </w:tr>
      <w:tr w:rsidR="00F81304" w:rsidRPr="00885793" w14:paraId="2CC5ADE1"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0C5E85FA"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2146803E"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28B29BBF"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15-64</w:t>
            </w:r>
          </w:p>
        </w:tc>
        <w:tc>
          <w:tcPr>
            <w:tcW w:w="882" w:type="dxa"/>
            <w:tcBorders>
              <w:top w:val="nil"/>
              <w:left w:val="nil"/>
              <w:bottom w:val="single" w:sz="4" w:space="0" w:color="auto"/>
              <w:right w:val="single" w:sz="4" w:space="0" w:color="auto"/>
            </w:tcBorders>
            <w:shd w:val="clear" w:color="auto" w:fill="auto"/>
            <w:noWrap/>
            <w:vAlign w:val="center"/>
            <w:hideMark/>
          </w:tcPr>
          <w:p w14:paraId="670DC45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4,868</w:t>
            </w:r>
          </w:p>
        </w:tc>
        <w:tc>
          <w:tcPr>
            <w:tcW w:w="882" w:type="dxa"/>
            <w:tcBorders>
              <w:top w:val="nil"/>
              <w:left w:val="nil"/>
              <w:bottom w:val="single" w:sz="4" w:space="0" w:color="auto"/>
              <w:right w:val="single" w:sz="4" w:space="0" w:color="auto"/>
            </w:tcBorders>
            <w:shd w:val="clear" w:color="auto" w:fill="auto"/>
            <w:noWrap/>
            <w:vAlign w:val="center"/>
            <w:hideMark/>
          </w:tcPr>
          <w:p w14:paraId="1631B178"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4,810</w:t>
            </w:r>
          </w:p>
        </w:tc>
        <w:tc>
          <w:tcPr>
            <w:tcW w:w="882" w:type="dxa"/>
            <w:tcBorders>
              <w:top w:val="nil"/>
              <w:left w:val="nil"/>
              <w:bottom w:val="single" w:sz="4" w:space="0" w:color="auto"/>
              <w:right w:val="single" w:sz="4" w:space="0" w:color="auto"/>
            </w:tcBorders>
            <w:shd w:val="clear" w:color="auto" w:fill="auto"/>
            <w:noWrap/>
            <w:vAlign w:val="center"/>
            <w:hideMark/>
          </w:tcPr>
          <w:p w14:paraId="0B72121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4,753</w:t>
            </w:r>
          </w:p>
        </w:tc>
        <w:tc>
          <w:tcPr>
            <w:tcW w:w="882" w:type="dxa"/>
            <w:tcBorders>
              <w:top w:val="nil"/>
              <w:left w:val="nil"/>
              <w:bottom w:val="single" w:sz="4" w:space="0" w:color="auto"/>
              <w:right w:val="single" w:sz="4" w:space="0" w:color="auto"/>
            </w:tcBorders>
            <w:shd w:val="clear" w:color="auto" w:fill="auto"/>
            <w:noWrap/>
            <w:vAlign w:val="center"/>
            <w:hideMark/>
          </w:tcPr>
          <w:p w14:paraId="322D2A31"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4,683</w:t>
            </w:r>
          </w:p>
        </w:tc>
        <w:tc>
          <w:tcPr>
            <w:tcW w:w="882" w:type="dxa"/>
            <w:tcBorders>
              <w:top w:val="nil"/>
              <w:left w:val="nil"/>
              <w:bottom w:val="single" w:sz="4" w:space="0" w:color="auto"/>
              <w:right w:val="single" w:sz="4" w:space="0" w:color="auto"/>
            </w:tcBorders>
            <w:shd w:val="clear" w:color="auto" w:fill="auto"/>
            <w:noWrap/>
            <w:vAlign w:val="center"/>
            <w:hideMark/>
          </w:tcPr>
          <w:p w14:paraId="09B85CDE"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4,623</w:t>
            </w:r>
          </w:p>
        </w:tc>
        <w:tc>
          <w:tcPr>
            <w:tcW w:w="882" w:type="dxa"/>
            <w:tcBorders>
              <w:top w:val="nil"/>
              <w:left w:val="nil"/>
              <w:bottom w:val="single" w:sz="4" w:space="0" w:color="auto"/>
              <w:right w:val="single" w:sz="4" w:space="0" w:color="auto"/>
            </w:tcBorders>
            <w:shd w:val="clear" w:color="auto" w:fill="auto"/>
            <w:noWrap/>
            <w:vAlign w:val="center"/>
            <w:hideMark/>
          </w:tcPr>
          <w:p w14:paraId="00CF539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4,527</w:t>
            </w:r>
          </w:p>
        </w:tc>
      </w:tr>
      <w:tr w:rsidR="00F81304" w:rsidRPr="00885793" w14:paraId="432234F4"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36AC602A"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0DF1FEEB"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17CD3C77"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65+</w:t>
            </w:r>
          </w:p>
        </w:tc>
        <w:tc>
          <w:tcPr>
            <w:tcW w:w="882" w:type="dxa"/>
            <w:tcBorders>
              <w:top w:val="nil"/>
              <w:left w:val="nil"/>
              <w:bottom w:val="single" w:sz="4" w:space="0" w:color="auto"/>
              <w:right w:val="single" w:sz="4" w:space="0" w:color="auto"/>
            </w:tcBorders>
            <w:shd w:val="clear" w:color="auto" w:fill="auto"/>
            <w:noWrap/>
            <w:vAlign w:val="center"/>
            <w:hideMark/>
          </w:tcPr>
          <w:p w14:paraId="37955276"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2,191</w:t>
            </w:r>
          </w:p>
        </w:tc>
        <w:tc>
          <w:tcPr>
            <w:tcW w:w="882" w:type="dxa"/>
            <w:tcBorders>
              <w:top w:val="nil"/>
              <w:left w:val="nil"/>
              <w:bottom w:val="single" w:sz="4" w:space="0" w:color="auto"/>
              <w:right w:val="single" w:sz="4" w:space="0" w:color="auto"/>
            </w:tcBorders>
            <w:shd w:val="clear" w:color="auto" w:fill="auto"/>
            <w:noWrap/>
            <w:vAlign w:val="center"/>
            <w:hideMark/>
          </w:tcPr>
          <w:p w14:paraId="7689394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2,203</w:t>
            </w:r>
          </w:p>
        </w:tc>
        <w:tc>
          <w:tcPr>
            <w:tcW w:w="882" w:type="dxa"/>
            <w:tcBorders>
              <w:top w:val="nil"/>
              <w:left w:val="nil"/>
              <w:bottom w:val="single" w:sz="4" w:space="0" w:color="auto"/>
              <w:right w:val="single" w:sz="4" w:space="0" w:color="auto"/>
            </w:tcBorders>
            <w:shd w:val="clear" w:color="auto" w:fill="auto"/>
            <w:noWrap/>
            <w:vAlign w:val="center"/>
            <w:hideMark/>
          </w:tcPr>
          <w:p w14:paraId="0968474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2,217</w:t>
            </w:r>
          </w:p>
        </w:tc>
        <w:tc>
          <w:tcPr>
            <w:tcW w:w="882" w:type="dxa"/>
            <w:tcBorders>
              <w:top w:val="nil"/>
              <w:left w:val="nil"/>
              <w:bottom w:val="single" w:sz="4" w:space="0" w:color="auto"/>
              <w:right w:val="single" w:sz="4" w:space="0" w:color="auto"/>
            </w:tcBorders>
            <w:shd w:val="clear" w:color="auto" w:fill="auto"/>
            <w:noWrap/>
            <w:vAlign w:val="center"/>
            <w:hideMark/>
          </w:tcPr>
          <w:p w14:paraId="0082E522"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2,231</w:t>
            </w:r>
          </w:p>
        </w:tc>
        <w:tc>
          <w:tcPr>
            <w:tcW w:w="882" w:type="dxa"/>
            <w:tcBorders>
              <w:top w:val="nil"/>
              <w:left w:val="nil"/>
              <w:bottom w:val="single" w:sz="4" w:space="0" w:color="auto"/>
              <w:right w:val="single" w:sz="4" w:space="0" w:color="auto"/>
            </w:tcBorders>
            <w:shd w:val="clear" w:color="auto" w:fill="auto"/>
            <w:noWrap/>
            <w:vAlign w:val="center"/>
            <w:hideMark/>
          </w:tcPr>
          <w:p w14:paraId="389CEC45"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2,242</w:t>
            </w:r>
          </w:p>
        </w:tc>
        <w:tc>
          <w:tcPr>
            <w:tcW w:w="882" w:type="dxa"/>
            <w:tcBorders>
              <w:top w:val="nil"/>
              <w:left w:val="nil"/>
              <w:bottom w:val="single" w:sz="4" w:space="0" w:color="auto"/>
              <w:right w:val="single" w:sz="4" w:space="0" w:color="auto"/>
            </w:tcBorders>
            <w:shd w:val="clear" w:color="auto" w:fill="auto"/>
            <w:noWrap/>
            <w:vAlign w:val="center"/>
            <w:hideMark/>
          </w:tcPr>
          <w:p w14:paraId="7720DF4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2,274</w:t>
            </w:r>
          </w:p>
        </w:tc>
      </w:tr>
      <w:tr w:rsidR="00F81304" w:rsidRPr="00885793" w14:paraId="4F5A778E"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12565B38"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15F6405F"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23104BDD"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80+</w:t>
            </w:r>
          </w:p>
        </w:tc>
        <w:tc>
          <w:tcPr>
            <w:tcW w:w="882" w:type="dxa"/>
            <w:tcBorders>
              <w:top w:val="nil"/>
              <w:left w:val="nil"/>
              <w:bottom w:val="single" w:sz="4" w:space="0" w:color="auto"/>
              <w:right w:val="single" w:sz="4" w:space="0" w:color="auto"/>
            </w:tcBorders>
            <w:shd w:val="clear" w:color="auto" w:fill="auto"/>
            <w:noWrap/>
            <w:vAlign w:val="center"/>
            <w:hideMark/>
          </w:tcPr>
          <w:p w14:paraId="433B1E79"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578</w:t>
            </w:r>
          </w:p>
        </w:tc>
        <w:tc>
          <w:tcPr>
            <w:tcW w:w="882" w:type="dxa"/>
            <w:tcBorders>
              <w:top w:val="nil"/>
              <w:left w:val="nil"/>
              <w:bottom w:val="single" w:sz="4" w:space="0" w:color="auto"/>
              <w:right w:val="single" w:sz="4" w:space="0" w:color="auto"/>
            </w:tcBorders>
            <w:shd w:val="clear" w:color="auto" w:fill="auto"/>
            <w:noWrap/>
            <w:vAlign w:val="center"/>
            <w:hideMark/>
          </w:tcPr>
          <w:p w14:paraId="4E0CE2D8"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577</w:t>
            </w:r>
          </w:p>
        </w:tc>
        <w:tc>
          <w:tcPr>
            <w:tcW w:w="882" w:type="dxa"/>
            <w:tcBorders>
              <w:top w:val="nil"/>
              <w:left w:val="nil"/>
              <w:bottom w:val="single" w:sz="4" w:space="0" w:color="auto"/>
              <w:right w:val="single" w:sz="4" w:space="0" w:color="auto"/>
            </w:tcBorders>
            <w:shd w:val="clear" w:color="auto" w:fill="auto"/>
            <w:noWrap/>
            <w:vAlign w:val="center"/>
            <w:hideMark/>
          </w:tcPr>
          <w:p w14:paraId="5F675EF8"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589</w:t>
            </w:r>
          </w:p>
        </w:tc>
        <w:tc>
          <w:tcPr>
            <w:tcW w:w="882" w:type="dxa"/>
            <w:tcBorders>
              <w:top w:val="nil"/>
              <w:left w:val="nil"/>
              <w:bottom w:val="single" w:sz="4" w:space="0" w:color="auto"/>
              <w:right w:val="single" w:sz="4" w:space="0" w:color="auto"/>
            </w:tcBorders>
            <w:shd w:val="clear" w:color="auto" w:fill="auto"/>
            <w:noWrap/>
            <w:vAlign w:val="center"/>
            <w:hideMark/>
          </w:tcPr>
          <w:p w14:paraId="1BB33C8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616</w:t>
            </w:r>
          </w:p>
        </w:tc>
        <w:tc>
          <w:tcPr>
            <w:tcW w:w="882" w:type="dxa"/>
            <w:tcBorders>
              <w:top w:val="nil"/>
              <w:left w:val="nil"/>
              <w:bottom w:val="single" w:sz="4" w:space="0" w:color="auto"/>
              <w:right w:val="single" w:sz="4" w:space="0" w:color="auto"/>
            </w:tcBorders>
            <w:shd w:val="clear" w:color="auto" w:fill="auto"/>
            <w:noWrap/>
            <w:vAlign w:val="center"/>
            <w:hideMark/>
          </w:tcPr>
          <w:p w14:paraId="4625676C"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640</w:t>
            </w:r>
          </w:p>
        </w:tc>
        <w:tc>
          <w:tcPr>
            <w:tcW w:w="882" w:type="dxa"/>
            <w:tcBorders>
              <w:top w:val="nil"/>
              <w:left w:val="nil"/>
              <w:bottom w:val="single" w:sz="4" w:space="0" w:color="auto"/>
              <w:right w:val="single" w:sz="4" w:space="0" w:color="auto"/>
            </w:tcBorders>
            <w:shd w:val="clear" w:color="auto" w:fill="auto"/>
            <w:noWrap/>
            <w:vAlign w:val="center"/>
            <w:hideMark/>
          </w:tcPr>
          <w:p w14:paraId="23FD816A"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651</w:t>
            </w:r>
          </w:p>
        </w:tc>
      </w:tr>
      <w:tr w:rsidR="00F81304" w:rsidRPr="00885793" w14:paraId="04BDF494" w14:textId="77777777" w:rsidTr="00F81304">
        <w:trPr>
          <w:trHeight w:val="288"/>
        </w:trPr>
        <w:tc>
          <w:tcPr>
            <w:tcW w:w="976" w:type="dxa"/>
            <w:vMerge/>
            <w:tcBorders>
              <w:top w:val="nil"/>
              <w:left w:val="single" w:sz="4" w:space="0" w:color="auto"/>
              <w:bottom w:val="single" w:sz="4" w:space="0" w:color="auto"/>
              <w:right w:val="single" w:sz="4" w:space="0" w:color="auto"/>
            </w:tcBorders>
            <w:vAlign w:val="center"/>
            <w:hideMark/>
          </w:tcPr>
          <w:p w14:paraId="5CA95754" w14:textId="77777777" w:rsidR="00F81304" w:rsidRPr="00885793" w:rsidRDefault="00F81304" w:rsidP="00A81CCB">
            <w:pPr>
              <w:spacing w:after="0" w:line="240" w:lineRule="auto"/>
              <w:rPr>
                <w:rFonts w:ascii="Calibri" w:eastAsia="Times New Roman" w:hAnsi="Calibri" w:cs="Calibri"/>
                <w:color w:val="000000"/>
                <w:lang w:val="en-US"/>
              </w:rPr>
            </w:pPr>
          </w:p>
        </w:tc>
        <w:tc>
          <w:tcPr>
            <w:tcW w:w="817" w:type="dxa"/>
            <w:vMerge/>
            <w:tcBorders>
              <w:top w:val="nil"/>
              <w:left w:val="single" w:sz="4" w:space="0" w:color="auto"/>
              <w:bottom w:val="single" w:sz="4" w:space="0" w:color="auto"/>
              <w:right w:val="single" w:sz="4" w:space="0" w:color="auto"/>
            </w:tcBorders>
            <w:vAlign w:val="center"/>
            <w:hideMark/>
          </w:tcPr>
          <w:p w14:paraId="67881C10" w14:textId="77777777" w:rsidR="00F81304" w:rsidRPr="00885793" w:rsidRDefault="00F81304" w:rsidP="00FA0777">
            <w:pPr>
              <w:spacing w:after="0" w:line="240" w:lineRule="auto"/>
              <w:jc w:val="center"/>
              <w:rPr>
                <w:rFonts w:ascii="Calibri" w:eastAsia="Times New Roman" w:hAnsi="Calibri" w:cs="Calibri"/>
                <w:b/>
                <w:bCs/>
                <w:color w:val="000000"/>
                <w:lang w:val="en-US"/>
              </w:rPr>
            </w:pPr>
          </w:p>
        </w:tc>
        <w:tc>
          <w:tcPr>
            <w:tcW w:w="1635" w:type="dxa"/>
            <w:tcBorders>
              <w:top w:val="nil"/>
              <w:left w:val="nil"/>
              <w:bottom w:val="single" w:sz="4" w:space="0" w:color="auto"/>
              <w:right w:val="single" w:sz="4" w:space="0" w:color="auto"/>
            </w:tcBorders>
            <w:shd w:val="clear" w:color="000000" w:fill="DDEBF7"/>
            <w:hideMark/>
          </w:tcPr>
          <w:p w14:paraId="6BA976E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15-49</w:t>
            </w:r>
          </w:p>
        </w:tc>
        <w:tc>
          <w:tcPr>
            <w:tcW w:w="882" w:type="dxa"/>
            <w:tcBorders>
              <w:top w:val="nil"/>
              <w:left w:val="nil"/>
              <w:bottom w:val="single" w:sz="4" w:space="0" w:color="auto"/>
              <w:right w:val="single" w:sz="4" w:space="0" w:color="auto"/>
            </w:tcBorders>
            <w:shd w:val="clear" w:color="auto" w:fill="auto"/>
            <w:noWrap/>
            <w:vAlign w:val="center"/>
            <w:hideMark/>
          </w:tcPr>
          <w:p w14:paraId="5F42E3F0"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3,235</w:t>
            </w:r>
          </w:p>
        </w:tc>
        <w:tc>
          <w:tcPr>
            <w:tcW w:w="882" w:type="dxa"/>
            <w:tcBorders>
              <w:top w:val="nil"/>
              <w:left w:val="nil"/>
              <w:bottom w:val="single" w:sz="4" w:space="0" w:color="auto"/>
              <w:right w:val="single" w:sz="4" w:space="0" w:color="auto"/>
            </w:tcBorders>
            <w:shd w:val="clear" w:color="auto" w:fill="auto"/>
            <w:noWrap/>
            <w:vAlign w:val="center"/>
            <w:hideMark/>
          </w:tcPr>
          <w:p w14:paraId="242F6999"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3,160</w:t>
            </w:r>
          </w:p>
        </w:tc>
        <w:tc>
          <w:tcPr>
            <w:tcW w:w="882" w:type="dxa"/>
            <w:tcBorders>
              <w:top w:val="nil"/>
              <w:left w:val="nil"/>
              <w:bottom w:val="single" w:sz="4" w:space="0" w:color="auto"/>
              <w:right w:val="single" w:sz="4" w:space="0" w:color="auto"/>
            </w:tcBorders>
            <w:shd w:val="clear" w:color="auto" w:fill="auto"/>
            <w:noWrap/>
            <w:vAlign w:val="center"/>
            <w:hideMark/>
          </w:tcPr>
          <w:p w14:paraId="49F2CC47"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3,084</w:t>
            </w:r>
          </w:p>
        </w:tc>
        <w:tc>
          <w:tcPr>
            <w:tcW w:w="882" w:type="dxa"/>
            <w:tcBorders>
              <w:top w:val="nil"/>
              <w:left w:val="nil"/>
              <w:bottom w:val="single" w:sz="4" w:space="0" w:color="auto"/>
              <w:right w:val="single" w:sz="4" w:space="0" w:color="auto"/>
            </w:tcBorders>
            <w:shd w:val="clear" w:color="auto" w:fill="auto"/>
            <w:noWrap/>
            <w:vAlign w:val="center"/>
            <w:hideMark/>
          </w:tcPr>
          <w:p w14:paraId="02939464"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2,986</w:t>
            </w:r>
          </w:p>
        </w:tc>
        <w:tc>
          <w:tcPr>
            <w:tcW w:w="882" w:type="dxa"/>
            <w:tcBorders>
              <w:top w:val="nil"/>
              <w:left w:val="nil"/>
              <w:bottom w:val="single" w:sz="4" w:space="0" w:color="auto"/>
              <w:right w:val="single" w:sz="4" w:space="0" w:color="auto"/>
            </w:tcBorders>
            <w:shd w:val="clear" w:color="auto" w:fill="auto"/>
            <w:noWrap/>
            <w:vAlign w:val="center"/>
            <w:hideMark/>
          </w:tcPr>
          <w:p w14:paraId="72B07693"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2,917</w:t>
            </w:r>
          </w:p>
        </w:tc>
        <w:tc>
          <w:tcPr>
            <w:tcW w:w="882" w:type="dxa"/>
            <w:tcBorders>
              <w:top w:val="nil"/>
              <w:left w:val="nil"/>
              <w:bottom w:val="single" w:sz="4" w:space="0" w:color="auto"/>
              <w:right w:val="single" w:sz="4" w:space="0" w:color="auto"/>
            </w:tcBorders>
            <w:shd w:val="clear" w:color="auto" w:fill="auto"/>
            <w:noWrap/>
            <w:vAlign w:val="center"/>
            <w:hideMark/>
          </w:tcPr>
          <w:p w14:paraId="76C1D2B9" w14:textId="77777777" w:rsidR="00F81304" w:rsidRPr="00885793" w:rsidRDefault="00F81304" w:rsidP="00FA0777">
            <w:pPr>
              <w:spacing w:after="0" w:line="240" w:lineRule="auto"/>
              <w:jc w:val="center"/>
              <w:rPr>
                <w:rFonts w:ascii="Calibri" w:eastAsia="Times New Roman" w:hAnsi="Calibri" w:cs="Calibri"/>
                <w:color w:val="000000"/>
                <w:lang w:val="en-US"/>
              </w:rPr>
            </w:pPr>
            <w:r w:rsidRPr="00885793">
              <w:rPr>
                <w:rFonts w:ascii="Calibri" w:eastAsia="Times New Roman" w:hAnsi="Calibri" w:cs="Calibri"/>
                <w:color w:val="000000"/>
                <w:lang w:val="en-US"/>
              </w:rPr>
              <w:t>2,813</w:t>
            </w:r>
          </w:p>
        </w:tc>
      </w:tr>
    </w:tbl>
    <w:p w14:paraId="5FEA7C7B" w14:textId="67E2F6AD" w:rsidR="008D47D1" w:rsidRPr="00885793" w:rsidRDefault="008D47D1" w:rsidP="00A81CCB">
      <w:pPr>
        <w:pStyle w:val="Bezodstpw"/>
        <w:jc w:val="center"/>
        <w:rPr>
          <w:rFonts w:asciiTheme="minorHAnsi" w:eastAsia="Times New Roman" w:hAnsiTheme="minorHAnsi" w:cstheme="minorHAnsi"/>
          <w:iCs/>
          <w:lang w:eastAsia="x-none"/>
        </w:rPr>
      </w:pPr>
      <w:r w:rsidRPr="00885793">
        <w:rPr>
          <w:rFonts w:asciiTheme="minorHAnsi" w:eastAsia="Times New Roman" w:hAnsiTheme="minorHAnsi" w:cstheme="minorHAnsi"/>
          <w:iCs/>
          <w:sz w:val="20"/>
          <w:szCs w:val="20"/>
          <w:lang w:eastAsia="x-none"/>
        </w:rPr>
        <w:t>Źródło: Główny Urzad Statystyczny</w:t>
      </w:r>
    </w:p>
    <w:p w14:paraId="2BB09E63" w14:textId="4AC1096C" w:rsidR="00393C81" w:rsidRPr="00D969B5" w:rsidRDefault="00393C81" w:rsidP="00A81CCB">
      <w:pPr>
        <w:pStyle w:val="Bezodstpw"/>
        <w:jc w:val="both"/>
        <w:rPr>
          <w:rFonts w:asciiTheme="minorHAnsi" w:hAnsiTheme="minorHAnsi" w:cstheme="minorHAnsi"/>
        </w:rPr>
      </w:pPr>
    </w:p>
    <w:p w14:paraId="41B66AB4" w14:textId="685BE6DF" w:rsidR="008D47D1" w:rsidRPr="00D969B5" w:rsidRDefault="008D47D1" w:rsidP="00A81CCB">
      <w:pPr>
        <w:pStyle w:val="Bezodstpw"/>
        <w:ind w:firstLine="720"/>
        <w:jc w:val="both"/>
        <w:rPr>
          <w:rFonts w:asciiTheme="minorHAnsi" w:hAnsiTheme="minorHAnsi" w:cstheme="minorHAnsi"/>
        </w:rPr>
      </w:pPr>
      <w:r w:rsidRPr="00D969B5">
        <w:rPr>
          <w:rFonts w:asciiTheme="minorHAnsi" w:hAnsiTheme="minorHAnsi" w:cstheme="minorHAnsi"/>
        </w:rPr>
        <w:t xml:space="preserve">Prognoza dla gminy, pomimo istotnie skróconego horyzontu czasowego w porównaniu do prognoz dla powiatów i województw, również pokazuje szybki proces starzenia się ludności, który będzie miał miejsce w niedalekiej przyszłości. </w:t>
      </w:r>
      <w:r w:rsidR="009759D1" w:rsidRPr="00D969B5">
        <w:rPr>
          <w:rFonts w:asciiTheme="minorHAnsi" w:hAnsiTheme="minorHAnsi" w:cstheme="minorHAnsi"/>
        </w:rPr>
        <w:t xml:space="preserve">Prognozuje się, że w roku 2030 </w:t>
      </w:r>
      <w:r w:rsidR="004F5C6C">
        <w:rPr>
          <w:rFonts w:asciiTheme="minorHAnsi" w:hAnsiTheme="minorHAnsi" w:cstheme="minorHAnsi"/>
        </w:rPr>
        <w:t>g</w:t>
      </w:r>
      <w:r w:rsidR="009759D1" w:rsidRPr="00D969B5">
        <w:rPr>
          <w:rFonts w:asciiTheme="minorHAnsi" w:hAnsiTheme="minorHAnsi" w:cstheme="minorHAnsi"/>
        </w:rPr>
        <w:t xml:space="preserve">minę będzie zamieszkiwać </w:t>
      </w:r>
      <w:r w:rsidR="00F81304" w:rsidRPr="00D969B5">
        <w:rPr>
          <w:rFonts w:asciiTheme="minorHAnsi" w:hAnsiTheme="minorHAnsi" w:cstheme="minorHAnsi"/>
        </w:rPr>
        <w:t>14</w:t>
      </w:r>
      <w:r w:rsidR="004F5C6C">
        <w:rPr>
          <w:rFonts w:asciiTheme="minorHAnsi" w:hAnsiTheme="minorHAnsi" w:cstheme="minorHAnsi"/>
        </w:rPr>
        <w:t xml:space="preserve"> </w:t>
      </w:r>
      <w:r w:rsidR="00F81304" w:rsidRPr="00D969B5">
        <w:rPr>
          <w:rFonts w:asciiTheme="minorHAnsi" w:hAnsiTheme="minorHAnsi" w:cstheme="minorHAnsi"/>
        </w:rPr>
        <w:t xml:space="preserve">758 </w:t>
      </w:r>
      <w:r w:rsidR="009759D1" w:rsidRPr="00D969B5">
        <w:rPr>
          <w:rFonts w:asciiTheme="minorHAnsi" w:hAnsiTheme="minorHAnsi" w:cstheme="minorHAnsi"/>
        </w:rPr>
        <w:t xml:space="preserve">osób, czyli o </w:t>
      </w:r>
      <w:r w:rsidR="00F81304" w:rsidRPr="00D969B5">
        <w:rPr>
          <w:rFonts w:asciiTheme="minorHAnsi" w:hAnsiTheme="minorHAnsi" w:cstheme="minorHAnsi"/>
        </w:rPr>
        <w:t>1</w:t>
      </w:r>
      <w:r w:rsidR="004F5C6C">
        <w:rPr>
          <w:rFonts w:asciiTheme="minorHAnsi" w:hAnsiTheme="minorHAnsi" w:cstheme="minorHAnsi"/>
        </w:rPr>
        <w:t xml:space="preserve"> </w:t>
      </w:r>
      <w:r w:rsidR="00F81304" w:rsidRPr="00D969B5">
        <w:rPr>
          <w:rFonts w:asciiTheme="minorHAnsi" w:hAnsiTheme="minorHAnsi" w:cstheme="minorHAnsi"/>
        </w:rPr>
        <w:t>117</w:t>
      </w:r>
      <w:r w:rsidR="009759D1" w:rsidRPr="00D969B5">
        <w:rPr>
          <w:rFonts w:asciiTheme="minorHAnsi" w:hAnsiTheme="minorHAnsi" w:cstheme="minorHAnsi"/>
        </w:rPr>
        <w:t xml:space="preserve"> os</w:t>
      </w:r>
      <w:r w:rsidR="0056543B" w:rsidRPr="00D969B5">
        <w:rPr>
          <w:rFonts w:asciiTheme="minorHAnsi" w:hAnsiTheme="minorHAnsi" w:cstheme="minorHAnsi"/>
        </w:rPr>
        <w:t>ób</w:t>
      </w:r>
      <w:r w:rsidR="009759D1" w:rsidRPr="00D969B5">
        <w:rPr>
          <w:rFonts w:asciiTheme="minorHAnsi" w:hAnsiTheme="minorHAnsi" w:cstheme="minorHAnsi"/>
        </w:rPr>
        <w:t xml:space="preserve"> mniej niż </w:t>
      </w:r>
      <w:r w:rsidR="004F5C6C">
        <w:rPr>
          <w:rFonts w:asciiTheme="minorHAnsi" w:hAnsiTheme="minorHAnsi" w:cstheme="minorHAnsi"/>
        </w:rPr>
        <w:t xml:space="preserve">na koniec </w:t>
      </w:r>
      <w:r w:rsidR="009759D1" w:rsidRPr="00D969B5">
        <w:rPr>
          <w:rFonts w:asciiTheme="minorHAnsi" w:hAnsiTheme="minorHAnsi" w:cstheme="minorHAnsi"/>
        </w:rPr>
        <w:t>20</w:t>
      </w:r>
      <w:r w:rsidR="005E13AC" w:rsidRPr="00D969B5">
        <w:rPr>
          <w:rFonts w:asciiTheme="minorHAnsi" w:hAnsiTheme="minorHAnsi" w:cstheme="minorHAnsi"/>
        </w:rPr>
        <w:t>2</w:t>
      </w:r>
      <w:r w:rsidR="00F81304" w:rsidRPr="00D969B5">
        <w:rPr>
          <w:rFonts w:asciiTheme="minorHAnsi" w:hAnsiTheme="minorHAnsi" w:cstheme="minorHAnsi"/>
        </w:rPr>
        <w:t>1</w:t>
      </w:r>
      <w:r w:rsidR="009759D1" w:rsidRPr="00D969B5">
        <w:rPr>
          <w:rFonts w:asciiTheme="minorHAnsi" w:hAnsiTheme="minorHAnsi" w:cstheme="minorHAnsi"/>
        </w:rPr>
        <w:t xml:space="preserve"> (</w:t>
      </w:r>
      <w:r w:rsidR="00F81304" w:rsidRPr="00D969B5">
        <w:rPr>
          <w:rFonts w:asciiTheme="minorHAnsi" w:hAnsiTheme="minorHAnsi" w:cstheme="minorHAnsi"/>
        </w:rPr>
        <w:t>15</w:t>
      </w:r>
      <w:r w:rsidR="004F5C6C">
        <w:rPr>
          <w:rFonts w:asciiTheme="minorHAnsi" w:hAnsiTheme="minorHAnsi" w:cstheme="minorHAnsi"/>
        </w:rPr>
        <w:t xml:space="preserve"> </w:t>
      </w:r>
      <w:r w:rsidR="00F81304" w:rsidRPr="00D969B5">
        <w:rPr>
          <w:rFonts w:asciiTheme="minorHAnsi" w:hAnsiTheme="minorHAnsi" w:cstheme="minorHAnsi"/>
        </w:rPr>
        <w:t xml:space="preserve">875 </w:t>
      </w:r>
      <w:r w:rsidR="009759D1" w:rsidRPr="00D969B5">
        <w:rPr>
          <w:rFonts w:asciiTheme="minorHAnsi" w:hAnsiTheme="minorHAnsi" w:cstheme="minorHAnsi"/>
        </w:rPr>
        <w:t xml:space="preserve">mieszkańców). Nie tylko spadek liczby mieszkańców będzie istotny dla różnego rodzaju inwestycji planowanych na terenie </w:t>
      </w:r>
      <w:r w:rsidR="00AC25A4" w:rsidRPr="00D969B5">
        <w:rPr>
          <w:rFonts w:asciiTheme="minorHAnsi" w:hAnsiTheme="minorHAnsi" w:cstheme="minorHAnsi"/>
        </w:rPr>
        <w:t>gminy</w:t>
      </w:r>
      <w:r w:rsidR="009759D1" w:rsidRPr="00D969B5">
        <w:rPr>
          <w:rFonts w:asciiTheme="minorHAnsi" w:hAnsiTheme="minorHAnsi" w:cstheme="minorHAnsi"/>
        </w:rPr>
        <w:t>, ale także struktura poszczególnych grup społecznych</w:t>
      </w:r>
      <w:r w:rsidR="00AC25A4" w:rsidRPr="00D969B5">
        <w:rPr>
          <w:rFonts w:asciiTheme="minorHAnsi" w:hAnsiTheme="minorHAnsi" w:cstheme="minorHAnsi"/>
        </w:rPr>
        <w:t xml:space="preserve">, która ulegnie </w:t>
      </w:r>
      <w:r w:rsidR="009759D1" w:rsidRPr="00D969B5">
        <w:rPr>
          <w:rFonts w:asciiTheme="minorHAnsi" w:hAnsiTheme="minorHAnsi" w:cstheme="minorHAnsi"/>
        </w:rPr>
        <w:t>zmi</w:t>
      </w:r>
      <w:r w:rsidR="00AC25A4" w:rsidRPr="00D969B5">
        <w:rPr>
          <w:rFonts w:asciiTheme="minorHAnsi" w:hAnsiTheme="minorHAnsi" w:cstheme="minorHAnsi"/>
        </w:rPr>
        <w:t>a</w:t>
      </w:r>
      <w:r w:rsidR="009759D1" w:rsidRPr="00D969B5">
        <w:rPr>
          <w:rFonts w:asciiTheme="minorHAnsi" w:hAnsiTheme="minorHAnsi" w:cstheme="minorHAnsi"/>
        </w:rPr>
        <w:t>ni</w:t>
      </w:r>
      <w:r w:rsidR="00AC25A4" w:rsidRPr="00D969B5">
        <w:rPr>
          <w:rFonts w:asciiTheme="minorHAnsi" w:hAnsiTheme="minorHAnsi" w:cstheme="minorHAnsi"/>
        </w:rPr>
        <w:t>e</w:t>
      </w:r>
      <w:r w:rsidR="009759D1" w:rsidRPr="00D969B5">
        <w:rPr>
          <w:rFonts w:asciiTheme="minorHAnsi" w:hAnsiTheme="minorHAnsi" w:cstheme="minorHAnsi"/>
        </w:rPr>
        <w:t>:</w:t>
      </w:r>
    </w:p>
    <w:p w14:paraId="53309233" w14:textId="23E857A4" w:rsidR="009759D1" w:rsidRPr="00D969B5" w:rsidRDefault="0030363F">
      <w:pPr>
        <w:pStyle w:val="Bezodstpw"/>
        <w:numPr>
          <w:ilvl w:val="0"/>
          <w:numId w:val="10"/>
        </w:numPr>
        <w:jc w:val="both"/>
        <w:rPr>
          <w:rFonts w:asciiTheme="minorHAnsi" w:hAnsiTheme="minorHAnsi" w:cstheme="minorHAnsi"/>
          <w:color w:val="000000" w:themeColor="text1"/>
        </w:rPr>
      </w:pPr>
      <w:r w:rsidRPr="00D969B5">
        <w:rPr>
          <w:rFonts w:asciiTheme="minorHAnsi" w:hAnsiTheme="minorHAnsi" w:cstheme="minorHAnsi"/>
          <w:color w:val="000000" w:themeColor="text1"/>
        </w:rPr>
        <w:t xml:space="preserve">aż o </w:t>
      </w:r>
      <w:r w:rsidR="00FA0777">
        <w:rPr>
          <w:rFonts w:asciiTheme="minorHAnsi" w:hAnsiTheme="minorHAnsi" w:cstheme="minorHAnsi"/>
          <w:color w:val="000000" w:themeColor="text1"/>
        </w:rPr>
        <w:t>1</w:t>
      </w:r>
      <w:r w:rsidR="00F81304" w:rsidRPr="00D969B5">
        <w:rPr>
          <w:rFonts w:asciiTheme="minorHAnsi" w:hAnsiTheme="minorHAnsi" w:cstheme="minorHAnsi"/>
          <w:color w:val="000000" w:themeColor="text1"/>
        </w:rPr>
        <w:t>618</w:t>
      </w:r>
      <w:r w:rsidRPr="00D969B5">
        <w:rPr>
          <w:rFonts w:asciiTheme="minorHAnsi" w:hAnsiTheme="minorHAnsi" w:cstheme="minorHAnsi"/>
          <w:color w:val="000000" w:themeColor="text1"/>
        </w:rPr>
        <w:t xml:space="preserve"> os</w:t>
      </w:r>
      <w:r w:rsidR="007F3092" w:rsidRPr="00D969B5">
        <w:rPr>
          <w:rFonts w:asciiTheme="minorHAnsi" w:hAnsiTheme="minorHAnsi" w:cstheme="minorHAnsi"/>
          <w:color w:val="000000" w:themeColor="text1"/>
        </w:rPr>
        <w:t>ób</w:t>
      </w:r>
      <w:r w:rsidRPr="00D969B5">
        <w:rPr>
          <w:rFonts w:asciiTheme="minorHAnsi" w:hAnsiTheme="minorHAnsi" w:cstheme="minorHAnsi"/>
          <w:color w:val="000000" w:themeColor="text1"/>
        </w:rPr>
        <w:t xml:space="preserve"> spadnie liczba mieszkańców w wieku produkcyjnym</w:t>
      </w:r>
      <w:r w:rsidR="00FA0777">
        <w:rPr>
          <w:rFonts w:asciiTheme="minorHAnsi" w:hAnsiTheme="minorHAnsi" w:cstheme="minorHAnsi"/>
          <w:color w:val="000000" w:themeColor="text1"/>
        </w:rPr>
        <w:t>, a</w:t>
      </w:r>
    </w:p>
    <w:p w14:paraId="1F4A1A53" w14:textId="13D85FB3" w:rsidR="0030363F" w:rsidRPr="00D969B5" w:rsidRDefault="0030363F">
      <w:pPr>
        <w:pStyle w:val="Bezodstpw"/>
        <w:numPr>
          <w:ilvl w:val="0"/>
          <w:numId w:val="10"/>
        </w:numPr>
        <w:jc w:val="both"/>
        <w:rPr>
          <w:rFonts w:asciiTheme="minorHAnsi" w:hAnsiTheme="minorHAnsi" w:cstheme="minorHAnsi"/>
          <w:color w:val="000000" w:themeColor="text1"/>
        </w:rPr>
      </w:pPr>
      <w:r w:rsidRPr="00D969B5">
        <w:rPr>
          <w:rFonts w:asciiTheme="minorHAnsi" w:hAnsiTheme="minorHAnsi" w:cstheme="minorHAnsi"/>
          <w:color w:val="000000" w:themeColor="text1"/>
        </w:rPr>
        <w:t>wzr</w:t>
      </w:r>
      <w:r w:rsidR="00FA0777">
        <w:rPr>
          <w:rFonts w:asciiTheme="minorHAnsi" w:hAnsiTheme="minorHAnsi" w:cstheme="minorHAnsi"/>
          <w:color w:val="000000" w:themeColor="text1"/>
        </w:rPr>
        <w:t>ośnie</w:t>
      </w:r>
      <w:r w:rsidRPr="00D969B5">
        <w:rPr>
          <w:rFonts w:asciiTheme="minorHAnsi" w:hAnsiTheme="minorHAnsi" w:cstheme="minorHAnsi"/>
          <w:color w:val="000000" w:themeColor="text1"/>
        </w:rPr>
        <w:t xml:space="preserve"> </w:t>
      </w:r>
      <w:r w:rsidR="007C282C">
        <w:rPr>
          <w:rFonts w:asciiTheme="minorHAnsi" w:hAnsiTheme="minorHAnsi" w:cstheme="minorHAnsi"/>
          <w:color w:val="000000" w:themeColor="text1"/>
        </w:rPr>
        <w:t>(</w:t>
      </w:r>
      <w:r w:rsidRPr="00D969B5">
        <w:rPr>
          <w:rFonts w:asciiTheme="minorHAnsi" w:hAnsiTheme="minorHAnsi" w:cstheme="minorHAnsi"/>
          <w:color w:val="000000" w:themeColor="text1"/>
        </w:rPr>
        <w:t xml:space="preserve">o </w:t>
      </w:r>
      <w:r w:rsidR="00F81304" w:rsidRPr="00D969B5">
        <w:rPr>
          <w:rFonts w:asciiTheme="minorHAnsi" w:hAnsiTheme="minorHAnsi" w:cstheme="minorHAnsi"/>
          <w:color w:val="000000" w:themeColor="text1"/>
        </w:rPr>
        <w:t>488</w:t>
      </w:r>
      <w:r w:rsidR="007C282C">
        <w:rPr>
          <w:rFonts w:asciiTheme="minorHAnsi" w:hAnsiTheme="minorHAnsi" w:cstheme="minorHAnsi"/>
          <w:color w:val="000000" w:themeColor="text1"/>
        </w:rPr>
        <w:t>)</w:t>
      </w:r>
      <w:r w:rsidRPr="00D969B5">
        <w:rPr>
          <w:rFonts w:asciiTheme="minorHAnsi" w:hAnsiTheme="minorHAnsi" w:cstheme="minorHAnsi"/>
          <w:color w:val="000000" w:themeColor="text1"/>
        </w:rPr>
        <w:t xml:space="preserve"> </w:t>
      </w:r>
      <w:r w:rsidR="00FA0777">
        <w:rPr>
          <w:rFonts w:asciiTheme="minorHAnsi" w:hAnsiTheme="minorHAnsi" w:cstheme="minorHAnsi"/>
          <w:color w:val="000000" w:themeColor="text1"/>
        </w:rPr>
        <w:t>liczba osób</w:t>
      </w:r>
      <w:r w:rsidRPr="00D969B5">
        <w:rPr>
          <w:rFonts w:asciiTheme="minorHAnsi" w:hAnsiTheme="minorHAnsi" w:cstheme="minorHAnsi"/>
          <w:color w:val="000000" w:themeColor="text1"/>
        </w:rPr>
        <w:t xml:space="preserve"> w wieku poprodukcyjnym</w:t>
      </w:r>
      <w:r w:rsidR="00FA0777">
        <w:rPr>
          <w:rFonts w:asciiTheme="minorHAnsi" w:hAnsiTheme="minorHAnsi" w:cstheme="minorHAnsi"/>
          <w:color w:val="000000" w:themeColor="text1"/>
        </w:rPr>
        <w:t xml:space="preserve">. </w:t>
      </w:r>
    </w:p>
    <w:p w14:paraId="3FE0BFBC" w14:textId="2C286B63" w:rsidR="00D969B5" w:rsidRDefault="00D969B5" w:rsidP="00D969B5">
      <w:pPr>
        <w:pStyle w:val="Bezodstpw"/>
        <w:jc w:val="both"/>
        <w:rPr>
          <w:rFonts w:asciiTheme="minorHAnsi" w:hAnsiTheme="minorHAnsi" w:cstheme="minorHAnsi"/>
          <w:color w:val="000000" w:themeColor="text1"/>
          <w:highlight w:val="yellow"/>
        </w:rPr>
      </w:pPr>
    </w:p>
    <w:tbl>
      <w:tblPr>
        <w:tblStyle w:val="Tabela-Siatka"/>
        <w:tblW w:w="0" w:type="auto"/>
        <w:tblLook w:val="04A0" w:firstRow="1" w:lastRow="0" w:firstColumn="1" w:lastColumn="0" w:noHBand="0" w:noVBand="1"/>
      </w:tblPr>
      <w:tblGrid>
        <w:gridCol w:w="9016"/>
      </w:tblGrid>
      <w:tr w:rsidR="00D969B5" w:rsidRPr="00D969B5" w14:paraId="5EBDB76B" w14:textId="77777777" w:rsidTr="00D969B5">
        <w:tc>
          <w:tcPr>
            <w:tcW w:w="9016" w:type="dxa"/>
            <w:shd w:val="clear" w:color="auto" w:fill="FFF2CC" w:themeFill="accent4" w:themeFillTint="33"/>
          </w:tcPr>
          <w:p w14:paraId="4F99C8A6" w14:textId="707093DE" w:rsidR="00D969B5" w:rsidRPr="00D969B5" w:rsidRDefault="00D969B5" w:rsidP="00D969B5">
            <w:pPr>
              <w:pStyle w:val="Bezodstpw"/>
              <w:jc w:val="both"/>
              <w:rPr>
                <w:rFonts w:asciiTheme="minorHAnsi" w:hAnsiTheme="minorHAnsi" w:cstheme="minorHAnsi"/>
                <w:sz w:val="22"/>
                <w:szCs w:val="22"/>
              </w:rPr>
            </w:pPr>
            <w:r w:rsidRPr="00D969B5">
              <w:rPr>
                <w:rFonts w:cstheme="minorHAnsi"/>
                <w:sz w:val="22"/>
                <w:szCs w:val="22"/>
              </w:rPr>
              <w:t>Wniosek nr</w:t>
            </w:r>
            <w:r w:rsidR="008F5D2A">
              <w:rPr>
                <w:rFonts w:cstheme="minorHAnsi"/>
                <w:sz w:val="22"/>
                <w:szCs w:val="22"/>
              </w:rPr>
              <w:t xml:space="preserve"> 10</w:t>
            </w:r>
            <w:r w:rsidRPr="00D969B5">
              <w:rPr>
                <w:rFonts w:cstheme="minorHAnsi"/>
                <w:sz w:val="22"/>
                <w:szCs w:val="22"/>
              </w:rPr>
              <w:t xml:space="preserve"> </w:t>
            </w:r>
            <w:r w:rsidRPr="002A4E88">
              <w:rPr>
                <w:rFonts w:cstheme="minorHAnsi"/>
                <w:sz w:val="22"/>
                <w:szCs w:val="22"/>
              </w:rPr>
              <w:t>W latach 2002-2021 liczba mieszkańców gminy zmalała o 6,7%</w:t>
            </w:r>
            <w:r w:rsidR="007C282C">
              <w:rPr>
                <w:rFonts w:cstheme="minorHAnsi"/>
                <w:sz w:val="22"/>
                <w:szCs w:val="22"/>
              </w:rPr>
              <w:t>, zaś w samym okresie ostatnich 6 lat (2016-2021) u</w:t>
            </w:r>
            <w:r w:rsidRPr="002A4E88">
              <w:rPr>
                <w:rFonts w:cstheme="minorHAnsi"/>
                <w:sz w:val="22"/>
                <w:szCs w:val="22"/>
              </w:rPr>
              <w:t xml:space="preserve">było aż 504 mieszkańców. </w:t>
            </w:r>
            <w:r w:rsidR="00BA6405">
              <w:rPr>
                <w:rFonts w:cstheme="minorHAnsi"/>
                <w:sz w:val="22"/>
                <w:szCs w:val="22"/>
              </w:rPr>
              <w:t>Przyrost naturalny (w</w:t>
            </w:r>
            <w:r w:rsidRPr="002A4E88">
              <w:rPr>
                <w:rFonts w:cstheme="minorHAnsi"/>
                <w:sz w:val="22"/>
                <w:szCs w:val="22"/>
              </w:rPr>
              <w:t xml:space="preserve"> </w:t>
            </w:r>
            <w:r w:rsidR="00BA6405">
              <w:rPr>
                <w:rFonts w:cstheme="minorHAnsi"/>
                <w:sz w:val="22"/>
                <w:szCs w:val="22"/>
              </w:rPr>
              <w:t xml:space="preserve">ostatnim </w:t>
            </w:r>
            <w:r w:rsidRPr="002A4E88">
              <w:rPr>
                <w:rFonts w:cstheme="minorHAnsi"/>
                <w:sz w:val="22"/>
                <w:szCs w:val="22"/>
              </w:rPr>
              <w:t>2021r</w:t>
            </w:r>
            <w:r w:rsidR="00BA6405">
              <w:rPr>
                <w:rFonts w:cstheme="minorHAnsi"/>
                <w:sz w:val="22"/>
                <w:szCs w:val="22"/>
              </w:rPr>
              <w:t>.) był ujemny i wyniósł -</w:t>
            </w:r>
            <w:r w:rsidRPr="002A4E88">
              <w:rPr>
                <w:rFonts w:cstheme="minorHAnsi"/>
                <w:sz w:val="22"/>
                <w:szCs w:val="22"/>
              </w:rPr>
              <w:t>123 osoby (urodziło się 111</w:t>
            </w:r>
            <w:r w:rsidR="007C282C">
              <w:rPr>
                <w:rFonts w:cstheme="minorHAnsi"/>
                <w:sz w:val="22"/>
                <w:szCs w:val="22"/>
              </w:rPr>
              <w:t xml:space="preserve"> osób</w:t>
            </w:r>
            <w:r w:rsidRPr="002A4E88">
              <w:rPr>
                <w:rFonts w:cstheme="minorHAnsi"/>
                <w:sz w:val="22"/>
                <w:szCs w:val="22"/>
              </w:rPr>
              <w:t>,</w:t>
            </w:r>
            <w:r w:rsidR="007C282C">
              <w:rPr>
                <w:rFonts w:cstheme="minorHAnsi"/>
                <w:sz w:val="22"/>
                <w:szCs w:val="22"/>
              </w:rPr>
              <w:t xml:space="preserve"> a</w:t>
            </w:r>
            <w:r w:rsidRPr="002A4E88">
              <w:rPr>
                <w:rFonts w:cstheme="minorHAnsi"/>
                <w:sz w:val="22"/>
                <w:szCs w:val="22"/>
              </w:rPr>
              <w:t xml:space="preserve"> zmarło 234). </w:t>
            </w:r>
            <w:r w:rsidRPr="002A4E88">
              <w:rPr>
                <w:rFonts w:eastAsia="Times New Roman" w:cstheme="minorHAnsi"/>
                <w:sz w:val="22"/>
                <w:szCs w:val="22"/>
                <w:lang w:eastAsia="pl-PL"/>
              </w:rPr>
              <w:t>62,67% mieszkańców gminy jest w wieku produkcyjnym, 12,18% w wieku przedprodukcyjnym, a 25,15% mieszkańców jest w wieku poprodukcyjnym. Od kilku lat obserwowane jest zjawisko spadku liczby mieszkańców w wieku produkcyjnym i przedprodukcyjnym oraz wzrostu w wieku poprodukcyjnym.</w:t>
            </w:r>
            <w:r w:rsidRPr="00D969B5">
              <w:rPr>
                <w:rFonts w:asciiTheme="minorHAnsi" w:hAnsiTheme="minorHAnsi" w:cstheme="minorHAnsi"/>
              </w:rPr>
              <w:t xml:space="preserve"> </w:t>
            </w:r>
            <w:r w:rsidRPr="00D969B5">
              <w:rPr>
                <w:rFonts w:asciiTheme="minorHAnsi" w:hAnsiTheme="minorHAnsi" w:cstheme="minorHAnsi"/>
                <w:sz w:val="22"/>
                <w:szCs w:val="22"/>
              </w:rPr>
              <w:t>Najważniejsze konsekwencje procesów demograficznych w gminie to:</w:t>
            </w:r>
          </w:p>
          <w:p w14:paraId="59B36105" w14:textId="77777777" w:rsidR="00D969B5" w:rsidRPr="00D969B5" w:rsidRDefault="00D969B5">
            <w:pPr>
              <w:pStyle w:val="Bezodstpw"/>
              <w:numPr>
                <w:ilvl w:val="0"/>
                <w:numId w:val="13"/>
              </w:numPr>
              <w:jc w:val="both"/>
              <w:rPr>
                <w:rFonts w:asciiTheme="minorHAnsi" w:hAnsiTheme="minorHAnsi" w:cstheme="minorHAnsi"/>
                <w:sz w:val="22"/>
                <w:szCs w:val="22"/>
              </w:rPr>
            </w:pPr>
            <w:r w:rsidRPr="00D969B5">
              <w:rPr>
                <w:rFonts w:asciiTheme="minorHAnsi" w:hAnsiTheme="minorHAnsi" w:cstheme="minorHAnsi"/>
                <w:sz w:val="22"/>
                <w:szCs w:val="22"/>
              </w:rPr>
              <w:t>spadek liczby urodzeń,</w:t>
            </w:r>
          </w:p>
          <w:p w14:paraId="519DD90D" w14:textId="77777777" w:rsidR="00D969B5" w:rsidRPr="00FA0777" w:rsidRDefault="00D969B5">
            <w:pPr>
              <w:pStyle w:val="Bezodstpw"/>
              <w:numPr>
                <w:ilvl w:val="0"/>
                <w:numId w:val="13"/>
              </w:numPr>
              <w:jc w:val="both"/>
              <w:rPr>
                <w:rFonts w:asciiTheme="minorHAnsi" w:hAnsiTheme="minorHAnsi" w:cstheme="minorHAnsi"/>
                <w:sz w:val="22"/>
                <w:szCs w:val="22"/>
              </w:rPr>
            </w:pPr>
            <w:r w:rsidRPr="00D969B5">
              <w:rPr>
                <w:rFonts w:asciiTheme="minorHAnsi" w:hAnsiTheme="minorHAnsi" w:cstheme="minorHAnsi"/>
                <w:sz w:val="22"/>
                <w:szCs w:val="22"/>
              </w:rPr>
              <w:t xml:space="preserve">zwiększanie się udziału osób starszych w ogólnej liczbie ludności i rozwój zjawiska starzenia </w:t>
            </w:r>
            <w:r w:rsidRPr="00FA0777">
              <w:rPr>
                <w:rFonts w:asciiTheme="minorHAnsi" w:hAnsiTheme="minorHAnsi" w:cstheme="minorHAnsi"/>
                <w:sz w:val="22"/>
                <w:szCs w:val="22"/>
              </w:rPr>
              <w:t>demograficznego (jedną z przyczyn jest także wydłużenie się okresu trwania życia ludzkiego, które bezpośrednio prowadzi do zwiększenia się udziału osób starszych w społeczeństwie),</w:t>
            </w:r>
          </w:p>
          <w:p w14:paraId="38B6A7C2" w14:textId="77777777" w:rsidR="00D969B5" w:rsidRPr="00FA0777" w:rsidRDefault="00D969B5">
            <w:pPr>
              <w:pStyle w:val="Bezodstpw"/>
              <w:numPr>
                <w:ilvl w:val="0"/>
                <w:numId w:val="13"/>
              </w:numPr>
              <w:jc w:val="both"/>
              <w:rPr>
                <w:rFonts w:asciiTheme="minorHAnsi" w:hAnsiTheme="minorHAnsi" w:cstheme="minorHAnsi"/>
                <w:color w:val="000000" w:themeColor="text1"/>
                <w:sz w:val="22"/>
                <w:szCs w:val="22"/>
              </w:rPr>
            </w:pPr>
            <w:r w:rsidRPr="00FA0777">
              <w:rPr>
                <w:rFonts w:asciiTheme="minorHAnsi" w:hAnsiTheme="minorHAnsi" w:cstheme="minorHAnsi"/>
                <w:sz w:val="22"/>
                <w:szCs w:val="22"/>
              </w:rPr>
              <w:t>istotny wpływ na sytuację demograficzną w gminie mają też procesy migracyjne, które prowadzą do znacznego zmniejszenia odsetka osób młodych w lokalnej społeczności.</w:t>
            </w:r>
          </w:p>
          <w:p w14:paraId="5C630B84" w14:textId="70F5AEEF" w:rsidR="00BA6405" w:rsidRPr="00D969B5" w:rsidRDefault="00BA6405" w:rsidP="00FA0777">
            <w:pPr>
              <w:pStyle w:val="Bezodstpw"/>
              <w:jc w:val="both"/>
              <w:rPr>
                <w:rFonts w:asciiTheme="minorHAnsi" w:hAnsiTheme="minorHAnsi" w:cstheme="minorHAnsi"/>
                <w:color w:val="000000" w:themeColor="text1"/>
              </w:rPr>
            </w:pPr>
            <w:r w:rsidRPr="00FA0777">
              <w:rPr>
                <w:rFonts w:asciiTheme="minorHAnsi" w:hAnsiTheme="minorHAnsi" w:cstheme="minorHAnsi"/>
                <w:color w:val="000000" w:themeColor="text1"/>
                <w:sz w:val="22"/>
                <w:szCs w:val="22"/>
              </w:rPr>
              <w:t xml:space="preserve">GUS prognozuje, że do 2050r. ubędzie </w:t>
            </w:r>
            <w:r w:rsidRPr="00FA0777">
              <w:rPr>
                <w:rFonts w:asciiTheme="minorHAnsi" w:eastAsia="Times New Roman" w:hAnsiTheme="minorHAnsi" w:cstheme="minorHAnsi"/>
                <w:sz w:val="22"/>
                <w:szCs w:val="22"/>
                <w:lang w:eastAsia="pl-PL"/>
              </w:rPr>
              <w:t xml:space="preserve">19,68% mieszkańców powiatu (a </w:t>
            </w:r>
            <w:r w:rsidRPr="00FA0777">
              <w:rPr>
                <w:rFonts w:asciiTheme="minorHAnsi" w:hAnsiTheme="minorHAnsi" w:cstheme="minorHAnsi"/>
                <w:sz w:val="22"/>
                <w:szCs w:val="22"/>
              </w:rPr>
              <w:t xml:space="preserve">46,6% </w:t>
            </w:r>
            <w:r w:rsidR="00FA0777" w:rsidRPr="00FA0777">
              <w:rPr>
                <w:rFonts w:asciiTheme="minorHAnsi" w:hAnsiTheme="minorHAnsi" w:cstheme="minorHAnsi"/>
                <w:sz w:val="22"/>
                <w:szCs w:val="22"/>
              </w:rPr>
              <w:t>mieszka na terenie Miasta i Gminy Kazimierza Wielka)</w:t>
            </w:r>
            <w:r w:rsidRPr="00FA0777">
              <w:rPr>
                <w:rFonts w:asciiTheme="minorHAnsi" w:eastAsia="Times New Roman" w:hAnsiTheme="minorHAnsi" w:cstheme="minorHAnsi"/>
                <w:sz w:val="22"/>
                <w:szCs w:val="22"/>
                <w:lang w:eastAsia="pl-PL"/>
              </w:rPr>
              <w:t xml:space="preserve"> i proces depopulacj</w:t>
            </w:r>
            <w:r w:rsidR="007C282C">
              <w:rPr>
                <w:rFonts w:asciiTheme="minorHAnsi" w:eastAsia="Times New Roman" w:hAnsiTheme="minorHAnsi" w:cstheme="minorHAnsi"/>
                <w:sz w:val="22"/>
                <w:szCs w:val="22"/>
                <w:lang w:eastAsia="pl-PL"/>
              </w:rPr>
              <w:t>i</w:t>
            </w:r>
            <w:r w:rsidRPr="00FA0777">
              <w:rPr>
                <w:rFonts w:asciiTheme="minorHAnsi" w:eastAsia="Times New Roman" w:hAnsiTheme="minorHAnsi" w:cstheme="minorHAnsi"/>
                <w:sz w:val="22"/>
                <w:szCs w:val="22"/>
                <w:lang w:eastAsia="pl-PL"/>
              </w:rPr>
              <w:t xml:space="preserve"> będzie szybszy niż dla całego województwa świętokrzyskiego (spadek o 15,59%). </w:t>
            </w:r>
            <w:r w:rsidR="00FA0777" w:rsidRPr="00FA0777">
              <w:rPr>
                <w:rFonts w:asciiTheme="minorHAnsi" w:eastAsia="Times New Roman" w:hAnsiTheme="minorHAnsi" w:cstheme="minorHAnsi"/>
                <w:sz w:val="22"/>
                <w:szCs w:val="22"/>
                <w:lang w:eastAsia="pl-PL"/>
              </w:rPr>
              <w:t xml:space="preserve">Wg </w:t>
            </w:r>
            <w:proofErr w:type="spellStart"/>
            <w:r w:rsidR="00FA0777" w:rsidRPr="00FA0777">
              <w:rPr>
                <w:rFonts w:asciiTheme="minorHAnsi" w:eastAsia="Times New Roman" w:hAnsiTheme="minorHAnsi" w:cstheme="minorHAnsi"/>
                <w:sz w:val="22"/>
                <w:szCs w:val="22"/>
                <w:lang w:eastAsia="pl-PL"/>
              </w:rPr>
              <w:t>GUSu</w:t>
            </w:r>
            <w:proofErr w:type="spellEnd"/>
            <w:r w:rsidR="00FA0777" w:rsidRPr="00FA0777">
              <w:rPr>
                <w:rFonts w:asciiTheme="minorHAnsi" w:eastAsia="Times New Roman" w:hAnsiTheme="minorHAnsi" w:cstheme="minorHAnsi"/>
                <w:sz w:val="22"/>
                <w:szCs w:val="22"/>
                <w:lang w:eastAsia="pl-PL"/>
              </w:rPr>
              <w:t xml:space="preserve"> do 2030r. ubędzie kolejne 7% mieszkańców gminy (tj. 1117 osób) i na koniec 2030r. gmina będzie liczyć 14 758 os</w:t>
            </w:r>
            <w:r w:rsidR="00D92C8C">
              <w:rPr>
                <w:rFonts w:asciiTheme="minorHAnsi" w:eastAsia="Times New Roman" w:hAnsiTheme="minorHAnsi" w:cstheme="minorHAnsi"/>
                <w:sz w:val="22"/>
                <w:szCs w:val="22"/>
                <w:lang w:eastAsia="pl-PL"/>
              </w:rPr>
              <w:t xml:space="preserve">ób. </w:t>
            </w:r>
          </w:p>
        </w:tc>
      </w:tr>
    </w:tbl>
    <w:p w14:paraId="25AC7182" w14:textId="77777777" w:rsidR="00D969B5" w:rsidRPr="00D969B5" w:rsidRDefault="00D969B5" w:rsidP="00D969B5">
      <w:pPr>
        <w:pStyle w:val="Bezodstpw"/>
        <w:jc w:val="both"/>
        <w:rPr>
          <w:rFonts w:asciiTheme="minorHAnsi" w:hAnsiTheme="minorHAnsi" w:cstheme="minorHAnsi"/>
          <w:color w:val="000000" w:themeColor="text1"/>
        </w:rPr>
      </w:pPr>
    </w:p>
    <w:p w14:paraId="1F906432" w14:textId="5F2C5269" w:rsidR="00C77DA2" w:rsidRPr="002A4E88" w:rsidRDefault="00D92C8C" w:rsidP="00C77DA2">
      <w:pPr>
        <w:pStyle w:val="Bezodstpw"/>
        <w:jc w:val="both"/>
        <w:rPr>
          <w:rFonts w:asciiTheme="minorHAnsi" w:eastAsia="Times New Roman" w:hAnsiTheme="minorHAnsi" w:cstheme="minorHAnsi"/>
          <w:lang w:eastAsia="pl-PL"/>
        </w:rPr>
      </w:pPr>
      <w:r>
        <w:rPr>
          <w:rFonts w:asciiTheme="minorHAnsi" w:eastAsia="Times New Roman" w:hAnsiTheme="minorHAnsi" w:cstheme="minorHAnsi"/>
          <w:lang w:eastAsia="pl-PL"/>
        </w:rPr>
        <w:t>W związku ze starzeniem się społeczeństwa n</w:t>
      </w:r>
      <w:r w:rsidR="00C77DA2" w:rsidRPr="002A4E88">
        <w:rPr>
          <w:rFonts w:asciiTheme="minorHAnsi" w:eastAsia="Times New Roman" w:hAnsiTheme="minorHAnsi" w:cstheme="minorHAnsi"/>
          <w:lang w:eastAsia="pl-PL"/>
        </w:rPr>
        <w:t xml:space="preserve">a etapie </w:t>
      </w:r>
      <w:r w:rsidR="00C77DA2" w:rsidRPr="00C77DA2">
        <w:rPr>
          <w:rFonts w:asciiTheme="minorHAnsi" w:eastAsia="Times New Roman" w:hAnsiTheme="minorHAnsi" w:cstheme="minorHAnsi"/>
          <w:i/>
          <w:iCs/>
          <w:lang w:eastAsia="pl-PL"/>
        </w:rPr>
        <w:t xml:space="preserve">Diagnozy </w:t>
      </w:r>
      <w:r w:rsidR="00C77DA2" w:rsidRPr="002A4E88">
        <w:rPr>
          <w:rFonts w:asciiTheme="minorHAnsi" w:eastAsia="Times New Roman" w:hAnsiTheme="minorHAnsi" w:cstheme="minorHAnsi"/>
          <w:lang w:eastAsia="pl-PL"/>
        </w:rPr>
        <w:t xml:space="preserve">zidentyfikowano następujące obszary pomocy dla seniorów, które należy rozwijać: </w:t>
      </w:r>
    </w:p>
    <w:p w14:paraId="01609D3F" w14:textId="77777777" w:rsidR="00C77DA2" w:rsidRPr="002A4E88" w:rsidRDefault="00C77DA2">
      <w:pPr>
        <w:pStyle w:val="Bezodstpw"/>
        <w:numPr>
          <w:ilvl w:val="0"/>
          <w:numId w:val="18"/>
        </w:numPr>
        <w:rPr>
          <w:rFonts w:asciiTheme="minorHAnsi" w:hAnsiTheme="minorHAnsi" w:cstheme="minorHAnsi"/>
          <w:b/>
          <w:bCs/>
        </w:rPr>
      </w:pPr>
      <w:r w:rsidRPr="002A4E88">
        <w:rPr>
          <w:rFonts w:asciiTheme="minorHAnsi" w:hAnsiTheme="minorHAnsi" w:cstheme="minorHAnsi"/>
          <w:lang w:eastAsia="pl-PL"/>
        </w:rPr>
        <w:t xml:space="preserve">usługi opiekuńcze w terenie świadczone osobom starszym, </w:t>
      </w:r>
    </w:p>
    <w:p w14:paraId="727D2D82" w14:textId="77777777" w:rsidR="00C77DA2" w:rsidRPr="002A4E88" w:rsidRDefault="00C77DA2">
      <w:pPr>
        <w:pStyle w:val="Bezodstpw"/>
        <w:numPr>
          <w:ilvl w:val="0"/>
          <w:numId w:val="18"/>
        </w:numPr>
        <w:rPr>
          <w:rFonts w:asciiTheme="minorHAnsi" w:hAnsiTheme="minorHAnsi" w:cstheme="minorHAnsi"/>
          <w:b/>
          <w:bCs/>
        </w:rPr>
      </w:pPr>
      <w:r w:rsidRPr="002A4E88">
        <w:rPr>
          <w:rFonts w:asciiTheme="minorHAnsi" w:hAnsiTheme="minorHAnsi" w:cstheme="minorHAnsi"/>
          <w:lang w:eastAsia="pl-PL"/>
        </w:rPr>
        <w:t xml:space="preserve">organizacja Klubu/ów Seniora, Senior+, Dzienny Dom Senior+,  </w:t>
      </w:r>
    </w:p>
    <w:p w14:paraId="4747DA33" w14:textId="77777777" w:rsidR="00C77DA2" w:rsidRPr="002A4E88" w:rsidRDefault="00C77DA2">
      <w:pPr>
        <w:pStyle w:val="Bezodstpw"/>
        <w:numPr>
          <w:ilvl w:val="0"/>
          <w:numId w:val="18"/>
        </w:numPr>
        <w:rPr>
          <w:rFonts w:asciiTheme="minorHAnsi" w:hAnsiTheme="minorHAnsi" w:cstheme="minorHAnsi"/>
          <w:b/>
          <w:bCs/>
        </w:rPr>
      </w:pPr>
      <w:r w:rsidRPr="002A4E88">
        <w:rPr>
          <w:rFonts w:asciiTheme="minorHAnsi" w:hAnsiTheme="minorHAnsi" w:cstheme="minorHAnsi"/>
          <w:lang w:eastAsia="pl-PL"/>
        </w:rPr>
        <w:t xml:space="preserve">posiłki z dowozem do domu, </w:t>
      </w:r>
    </w:p>
    <w:p w14:paraId="2A8AB337" w14:textId="77777777" w:rsidR="00C77DA2" w:rsidRPr="002A4E88" w:rsidRDefault="00C77DA2">
      <w:pPr>
        <w:pStyle w:val="Bezodstpw"/>
        <w:numPr>
          <w:ilvl w:val="0"/>
          <w:numId w:val="18"/>
        </w:numPr>
        <w:rPr>
          <w:rFonts w:asciiTheme="minorHAnsi" w:hAnsiTheme="minorHAnsi" w:cstheme="minorHAnsi"/>
          <w:b/>
          <w:bCs/>
        </w:rPr>
      </w:pPr>
      <w:r w:rsidRPr="002A4E88">
        <w:rPr>
          <w:rFonts w:asciiTheme="minorHAnsi" w:hAnsiTheme="minorHAnsi" w:cstheme="minorHAnsi"/>
          <w:lang w:eastAsia="pl-PL"/>
        </w:rPr>
        <w:t>pomoc sąsiedzka,</w:t>
      </w:r>
    </w:p>
    <w:p w14:paraId="260A12E8" w14:textId="77777777" w:rsidR="00C77DA2" w:rsidRPr="002A4E88" w:rsidRDefault="00C77DA2">
      <w:pPr>
        <w:pStyle w:val="Bezodstpw"/>
        <w:numPr>
          <w:ilvl w:val="0"/>
          <w:numId w:val="18"/>
        </w:numPr>
        <w:rPr>
          <w:rFonts w:asciiTheme="minorHAnsi" w:hAnsiTheme="minorHAnsi" w:cstheme="minorHAnsi"/>
          <w:b/>
          <w:bCs/>
        </w:rPr>
      </w:pPr>
      <w:r w:rsidRPr="002A4E88">
        <w:rPr>
          <w:rFonts w:asciiTheme="minorHAnsi" w:hAnsiTheme="minorHAnsi" w:cstheme="minorHAnsi"/>
        </w:rPr>
        <w:t>lepszy dostęp do rehabilitacji i terapii,</w:t>
      </w:r>
    </w:p>
    <w:p w14:paraId="6B842485" w14:textId="77777777" w:rsidR="00C77DA2" w:rsidRPr="002A4E88" w:rsidRDefault="00C77DA2">
      <w:pPr>
        <w:pStyle w:val="Bezodstpw"/>
        <w:numPr>
          <w:ilvl w:val="0"/>
          <w:numId w:val="18"/>
        </w:numPr>
        <w:jc w:val="both"/>
        <w:rPr>
          <w:rFonts w:asciiTheme="minorHAnsi" w:hAnsiTheme="minorHAnsi" w:cstheme="minorHAnsi"/>
          <w:b/>
          <w:bCs/>
        </w:rPr>
      </w:pPr>
      <w:r w:rsidRPr="002A4E88">
        <w:rPr>
          <w:rFonts w:asciiTheme="minorHAnsi" w:hAnsiTheme="minorHAnsi" w:cstheme="minorHAnsi"/>
        </w:rPr>
        <w:t xml:space="preserve">rozwijanie usług opiekuńczych i zdrowotnych prowadzonych w przyjaznych warunkach, </w:t>
      </w:r>
      <w:r w:rsidRPr="002A4E88">
        <w:rPr>
          <w:rFonts w:asciiTheme="minorHAnsi" w:hAnsiTheme="minorHAnsi" w:cstheme="minorHAnsi"/>
        </w:rPr>
        <w:br/>
        <w:t>w domach lub niewielkich placówkach,</w:t>
      </w:r>
    </w:p>
    <w:p w14:paraId="477A0524" w14:textId="1381EA7C" w:rsidR="007C282C" w:rsidRDefault="00C77DA2">
      <w:pPr>
        <w:pStyle w:val="Bezodstpw"/>
        <w:numPr>
          <w:ilvl w:val="0"/>
          <w:numId w:val="18"/>
        </w:numPr>
        <w:jc w:val="both"/>
        <w:rPr>
          <w:rFonts w:asciiTheme="minorHAnsi" w:hAnsiTheme="minorHAnsi" w:cstheme="minorHAnsi"/>
        </w:rPr>
      </w:pPr>
      <w:r w:rsidRPr="002A4E88">
        <w:rPr>
          <w:rFonts w:asciiTheme="minorHAnsi" w:hAnsiTheme="minorHAnsi" w:cstheme="minorHAnsi"/>
        </w:rPr>
        <w:t>wprowadzenia „Karty Seniora” pozwalającej na korzystanie z obiektów i imprez organizowanych przez Gminę ze zniżką</w:t>
      </w:r>
      <w:r w:rsidR="00D92C8C">
        <w:rPr>
          <w:rFonts w:asciiTheme="minorHAnsi" w:hAnsiTheme="minorHAnsi" w:cstheme="minorHAnsi"/>
        </w:rPr>
        <w:t>.</w:t>
      </w:r>
    </w:p>
    <w:p w14:paraId="7A0D4F51" w14:textId="6BA8C013" w:rsidR="00D92C8C" w:rsidRDefault="00D92C8C" w:rsidP="00D92C8C">
      <w:pPr>
        <w:pStyle w:val="Bezodstpw"/>
        <w:jc w:val="both"/>
        <w:rPr>
          <w:rFonts w:asciiTheme="minorHAnsi" w:hAnsiTheme="minorHAnsi" w:cstheme="minorHAnsi"/>
        </w:rPr>
      </w:pPr>
    </w:p>
    <w:p w14:paraId="6B466A0C" w14:textId="77777777" w:rsidR="00D92C8C" w:rsidRDefault="00D92C8C">
      <w:pPr>
        <w:rPr>
          <w:rFonts w:ascii="Calibri" w:eastAsia="Calibri" w:hAnsi="Calibri" w:cs="Times New Roman"/>
          <w:b/>
          <w:bCs/>
        </w:rPr>
      </w:pPr>
      <w:r>
        <w:rPr>
          <w:b/>
          <w:bCs/>
        </w:rPr>
        <w:br w:type="page"/>
      </w:r>
    </w:p>
    <w:p w14:paraId="22342D03" w14:textId="563FDE77" w:rsidR="00D92C8C" w:rsidRPr="00D92C8C" w:rsidRDefault="00D92C8C" w:rsidP="00D92C8C">
      <w:pPr>
        <w:pStyle w:val="Bezodstpw"/>
        <w:jc w:val="both"/>
        <w:rPr>
          <w:b/>
          <w:bCs/>
        </w:rPr>
      </w:pPr>
      <w:r w:rsidRPr="00D92C8C">
        <w:rPr>
          <w:b/>
          <w:bCs/>
        </w:rPr>
        <w:lastRenderedPageBreak/>
        <w:t>Polityka senioralna w Gminie Kazimierza Wielka</w:t>
      </w:r>
    </w:p>
    <w:p w14:paraId="46AF9B5D" w14:textId="6F769075" w:rsidR="00D92C8C" w:rsidRPr="00584F89" w:rsidRDefault="00D92C8C" w:rsidP="00D92C8C">
      <w:pPr>
        <w:pStyle w:val="Bezodstpw"/>
        <w:jc w:val="both"/>
      </w:pPr>
      <w:r w:rsidRPr="00584F89">
        <w:tab/>
        <w:t xml:space="preserve">W trosce o seniorów Gmina Kazimierza Wielka w 2017r. zaadaptowała budynek po byłej </w:t>
      </w:r>
      <w:r>
        <w:br/>
      </w:r>
      <w:r w:rsidRPr="00584F89">
        <w:t>Sa</w:t>
      </w:r>
      <w:r w:rsidRPr="00584F89">
        <w:softHyphen/>
        <w:t>morządowej Szkole Podstawowej w Gorzkowie na wielofunkcyjną placówkę wsparcia dla se</w:t>
      </w:r>
      <w:r w:rsidRPr="00584F89">
        <w:softHyphen/>
        <w:t>niorów. W ramach w/w zadania został utworzony Dzienny Dom ,,Senior+”</w:t>
      </w:r>
      <w:r>
        <w:t xml:space="preserve"> (</w:t>
      </w:r>
      <w:r w:rsidRPr="00584F89">
        <w:t>wykona</w:t>
      </w:r>
      <w:r w:rsidRPr="00584F89">
        <w:softHyphen/>
        <w:t>n</w:t>
      </w:r>
      <w:r>
        <w:t>o</w:t>
      </w:r>
      <w:r w:rsidRPr="00584F89">
        <w:t xml:space="preserve"> prace adaptacyjne wraz z podjazdem dla osób niepełnosprawnych</w:t>
      </w:r>
      <w:r>
        <w:t xml:space="preserve"> oraz wyposażono obiekt </w:t>
      </w:r>
      <w:r w:rsidRPr="00584F89">
        <w:t>w niezbędny sprzęt</w:t>
      </w:r>
      <w:r>
        <w:t>)</w:t>
      </w:r>
      <w:r w:rsidRPr="00584F89">
        <w:t xml:space="preserve">. Celem głównym tego zadania </w:t>
      </w:r>
      <w:r>
        <w:t xml:space="preserve">była </w:t>
      </w:r>
      <w:r w:rsidRPr="00584F89">
        <w:t>wielopłaszczyznowa aktywizacja osób starszych, mająca na celu poprawę ich sprawności intelektualnej i fizycznej oraz ogólnej kondycji psychicznej poprzez:</w:t>
      </w:r>
    </w:p>
    <w:p w14:paraId="59E81F5E" w14:textId="77777777" w:rsidR="00D92C8C" w:rsidRPr="00584F89" w:rsidRDefault="00D92C8C" w:rsidP="00D92C8C">
      <w:pPr>
        <w:pStyle w:val="Bezodstpw"/>
        <w:jc w:val="both"/>
      </w:pPr>
      <w:r w:rsidRPr="00584F89">
        <w:t>- zajęcia rehabilitacyjne,</w:t>
      </w:r>
    </w:p>
    <w:p w14:paraId="39083829" w14:textId="77777777" w:rsidR="00D92C8C" w:rsidRPr="00584F89" w:rsidRDefault="00D92C8C" w:rsidP="00D92C8C">
      <w:pPr>
        <w:pStyle w:val="Bezodstpw"/>
        <w:jc w:val="both"/>
      </w:pPr>
      <w:r w:rsidRPr="00584F89">
        <w:t>- zajęcia sportowo-rekreacyjne,</w:t>
      </w:r>
    </w:p>
    <w:p w14:paraId="0B5F3CA9" w14:textId="77777777" w:rsidR="00D92C8C" w:rsidRPr="00584F89" w:rsidRDefault="00D92C8C" w:rsidP="00D92C8C">
      <w:pPr>
        <w:pStyle w:val="Bezodstpw"/>
        <w:jc w:val="both"/>
      </w:pPr>
      <w:r w:rsidRPr="00584F89">
        <w:t>- zajęcia edukacyjne,</w:t>
      </w:r>
    </w:p>
    <w:p w14:paraId="5FA6E8F9" w14:textId="77777777" w:rsidR="00D92C8C" w:rsidRPr="00584F89" w:rsidRDefault="00D92C8C" w:rsidP="00D92C8C">
      <w:pPr>
        <w:pStyle w:val="Bezodstpw"/>
        <w:jc w:val="both"/>
      </w:pPr>
      <w:r w:rsidRPr="00584F89">
        <w:t>- integrację międzypokoleniowa i rówieśniczą,</w:t>
      </w:r>
    </w:p>
    <w:p w14:paraId="21448089" w14:textId="77777777" w:rsidR="00D92C8C" w:rsidRPr="00584F89" w:rsidRDefault="00D92C8C" w:rsidP="00D92C8C">
      <w:pPr>
        <w:pStyle w:val="Bezodstpw"/>
        <w:jc w:val="both"/>
      </w:pPr>
      <w:r w:rsidRPr="00584F89">
        <w:t>- arteterapię,</w:t>
      </w:r>
    </w:p>
    <w:p w14:paraId="5C03C6B5" w14:textId="77777777" w:rsidR="00D92C8C" w:rsidRPr="00584F89" w:rsidRDefault="00D92C8C" w:rsidP="00D92C8C">
      <w:pPr>
        <w:pStyle w:val="Bezodstpw"/>
        <w:jc w:val="both"/>
      </w:pPr>
      <w:r w:rsidRPr="00584F89">
        <w:t xml:space="preserve">- </w:t>
      </w:r>
      <w:proofErr w:type="spellStart"/>
      <w:r w:rsidRPr="00584F89">
        <w:t>hortiterapię</w:t>
      </w:r>
      <w:proofErr w:type="spellEnd"/>
      <w:r w:rsidRPr="00584F89">
        <w:t>.</w:t>
      </w:r>
    </w:p>
    <w:p w14:paraId="17EAFDC6" w14:textId="77777777" w:rsidR="00D92C8C" w:rsidRPr="00584F89" w:rsidRDefault="00D92C8C" w:rsidP="00D92C8C">
      <w:pPr>
        <w:pStyle w:val="Bezodstpw"/>
        <w:jc w:val="both"/>
      </w:pPr>
    </w:p>
    <w:p w14:paraId="23443D80" w14:textId="77777777" w:rsidR="00111097" w:rsidRPr="002834B2" w:rsidRDefault="00D92C8C" w:rsidP="00111097">
      <w:pPr>
        <w:pStyle w:val="Legenda"/>
        <w:spacing w:after="0" w:line="240" w:lineRule="auto"/>
        <w:jc w:val="center"/>
        <w:rPr>
          <w:rFonts w:asciiTheme="minorHAnsi" w:hAnsiTheme="minorHAnsi" w:cstheme="minorHAnsi"/>
          <w:b w:val="0"/>
          <w:bCs w:val="0"/>
          <w:color w:val="FF0000"/>
        </w:rPr>
      </w:pPr>
      <w:r w:rsidRPr="00584F89">
        <w:tab/>
      </w:r>
      <w:bookmarkStart w:id="155" w:name="_Toc114216262"/>
      <w:r w:rsidR="00111097" w:rsidRPr="002834B2">
        <w:rPr>
          <w:b w:val="0"/>
          <w:bCs w:val="0"/>
          <w:noProof/>
        </w:rPr>
        <w:drawing>
          <wp:anchor distT="0" distB="0" distL="114300" distR="114300" simplePos="0" relativeHeight="251673600" behindDoc="0" locked="0" layoutInCell="1" allowOverlap="1" wp14:anchorId="0D46D877" wp14:editId="71EAFF34">
            <wp:simplePos x="0" y="0"/>
            <wp:positionH relativeFrom="column">
              <wp:posOffset>345688</wp:posOffset>
            </wp:positionH>
            <wp:positionV relativeFrom="paragraph">
              <wp:posOffset>232782</wp:posOffset>
            </wp:positionV>
            <wp:extent cx="4923790" cy="2659380"/>
            <wp:effectExtent l="0" t="0" r="0" b="7620"/>
            <wp:wrapSquare wrapText="bothSides"/>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23790" cy="2659380"/>
                    </a:xfrm>
                    <a:prstGeom prst="rect">
                      <a:avLst/>
                    </a:prstGeom>
                    <a:noFill/>
                    <a:ln>
                      <a:noFill/>
                    </a:ln>
                  </pic:spPr>
                </pic:pic>
              </a:graphicData>
            </a:graphic>
            <wp14:sizeRelH relativeFrom="page">
              <wp14:pctWidth>0</wp14:pctWidth>
            </wp14:sizeRelH>
            <wp14:sizeRelV relativeFrom="page">
              <wp14:pctHeight>0</wp14:pctHeight>
            </wp14:sizeRelV>
          </wp:anchor>
        </w:drawing>
      </w:r>
      <w:r w:rsidR="00111097" w:rsidRPr="002834B2">
        <w:rPr>
          <w:b w:val="0"/>
          <w:bCs w:val="0"/>
        </w:rPr>
        <w:t xml:space="preserve">Zdjęcie </w:t>
      </w:r>
      <w:r w:rsidR="00111097" w:rsidRPr="002834B2">
        <w:rPr>
          <w:b w:val="0"/>
          <w:bCs w:val="0"/>
        </w:rPr>
        <w:fldChar w:fldCharType="begin"/>
      </w:r>
      <w:r w:rsidR="00111097" w:rsidRPr="002834B2">
        <w:rPr>
          <w:b w:val="0"/>
          <w:bCs w:val="0"/>
        </w:rPr>
        <w:instrText xml:space="preserve"> SEQ Zdjęcie \* ARABIC </w:instrText>
      </w:r>
      <w:r w:rsidR="00111097" w:rsidRPr="002834B2">
        <w:rPr>
          <w:b w:val="0"/>
          <w:bCs w:val="0"/>
        </w:rPr>
        <w:fldChar w:fldCharType="separate"/>
      </w:r>
      <w:r w:rsidR="00111097" w:rsidRPr="002834B2">
        <w:rPr>
          <w:b w:val="0"/>
          <w:bCs w:val="0"/>
          <w:noProof/>
        </w:rPr>
        <w:t>13</w:t>
      </w:r>
      <w:r w:rsidR="00111097" w:rsidRPr="002834B2">
        <w:rPr>
          <w:b w:val="0"/>
          <w:bCs w:val="0"/>
        </w:rPr>
        <w:fldChar w:fldCharType="end"/>
      </w:r>
      <w:r w:rsidR="00111097" w:rsidRPr="002834B2">
        <w:rPr>
          <w:b w:val="0"/>
          <w:bCs w:val="0"/>
        </w:rPr>
        <w:t xml:space="preserve"> Dzienny Dom „Senior+” w Gorzkowie</w:t>
      </w:r>
      <w:bookmarkEnd w:id="155"/>
    </w:p>
    <w:p w14:paraId="0BF828A7" w14:textId="77777777" w:rsidR="00111097" w:rsidRPr="002834B2" w:rsidRDefault="00111097" w:rsidP="00111097">
      <w:pPr>
        <w:pStyle w:val="Bezodstpw"/>
        <w:jc w:val="both"/>
        <w:rPr>
          <w:rFonts w:asciiTheme="minorHAnsi" w:hAnsiTheme="minorHAnsi" w:cstheme="minorHAnsi"/>
          <w:color w:val="FF0000"/>
        </w:rPr>
      </w:pPr>
    </w:p>
    <w:p w14:paraId="4A3C3747" w14:textId="77777777" w:rsidR="00111097" w:rsidRPr="002834B2" w:rsidRDefault="00111097" w:rsidP="00111097">
      <w:pPr>
        <w:pStyle w:val="Bezodstpw"/>
        <w:jc w:val="both"/>
        <w:rPr>
          <w:rFonts w:asciiTheme="minorHAnsi" w:hAnsiTheme="minorHAnsi" w:cstheme="minorHAnsi"/>
          <w:color w:val="FF0000"/>
        </w:rPr>
      </w:pPr>
    </w:p>
    <w:p w14:paraId="032189DF" w14:textId="77777777" w:rsidR="00111097" w:rsidRPr="002834B2" w:rsidRDefault="00111097" w:rsidP="00111097">
      <w:pPr>
        <w:pStyle w:val="Bezodstpw"/>
        <w:jc w:val="both"/>
        <w:rPr>
          <w:rFonts w:asciiTheme="minorHAnsi" w:hAnsiTheme="minorHAnsi" w:cstheme="minorHAnsi"/>
          <w:color w:val="FF0000"/>
        </w:rPr>
      </w:pPr>
    </w:p>
    <w:p w14:paraId="38B2D2C7" w14:textId="77777777" w:rsidR="00111097" w:rsidRPr="002834B2" w:rsidRDefault="00111097" w:rsidP="00111097">
      <w:pPr>
        <w:pStyle w:val="Bezodstpw"/>
        <w:jc w:val="both"/>
        <w:rPr>
          <w:rFonts w:asciiTheme="minorHAnsi" w:hAnsiTheme="minorHAnsi" w:cstheme="minorHAnsi"/>
          <w:color w:val="FF0000"/>
        </w:rPr>
      </w:pPr>
    </w:p>
    <w:p w14:paraId="3F4D00ED" w14:textId="77777777" w:rsidR="00111097" w:rsidRPr="002834B2" w:rsidRDefault="00111097" w:rsidP="00111097">
      <w:pPr>
        <w:pStyle w:val="Bezodstpw"/>
        <w:jc w:val="both"/>
        <w:rPr>
          <w:rFonts w:asciiTheme="minorHAnsi" w:hAnsiTheme="minorHAnsi" w:cstheme="minorHAnsi"/>
          <w:color w:val="FF0000"/>
        </w:rPr>
      </w:pPr>
    </w:p>
    <w:p w14:paraId="08294C68" w14:textId="77777777" w:rsidR="00111097" w:rsidRPr="002834B2" w:rsidRDefault="00111097" w:rsidP="00111097">
      <w:pPr>
        <w:pStyle w:val="Bezodstpw"/>
        <w:jc w:val="both"/>
        <w:rPr>
          <w:rFonts w:asciiTheme="minorHAnsi" w:hAnsiTheme="minorHAnsi" w:cstheme="minorHAnsi"/>
          <w:color w:val="FF0000"/>
        </w:rPr>
      </w:pPr>
    </w:p>
    <w:p w14:paraId="3364F01F" w14:textId="77777777" w:rsidR="00111097" w:rsidRPr="002834B2" w:rsidRDefault="00111097" w:rsidP="00111097">
      <w:pPr>
        <w:pStyle w:val="Bezodstpw"/>
        <w:jc w:val="both"/>
        <w:rPr>
          <w:rFonts w:asciiTheme="minorHAnsi" w:hAnsiTheme="minorHAnsi" w:cstheme="minorHAnsi"/>
          <w:color w:val="FF0000"/>
        </w:rPr>
      </w:pPr>
    </w:p>
    <w:p w14:paraId="425CB3E5" w14:textId="77777777" w:rsidR="00111097" w:rsidRPr="002834B2" w:rsidRDefault="00111097" w:rsidP="00111097">
      <w:pPr>
        <w:pStyle w:val="Bezodstpw"/>
        <w:jc w:val="both"/>
        <w:rPr>
          <w:rFonts w:asciiTheme="minorHAnsi" w:hAnsiTheme="minorHAnsi" w:cstheme="minorHAnsi"/>
          <w:color w:val="FF0000"/>
        </w:rPr>
      </w:pPr>
    </w:p>
    <w:p w14:paraId="796E41D6" w14:textId="77777777" w:rsidR="00111097" w:rsidRPr="002834B2" w:rsidRDefault="00111097" w:rsidP="00111097">
      <w:pPr>
        <w:pStyle w:val="Bezodstpw"/>
        <w:jc w:val="both"/>
        <w:rPr>
          <w:rFonts w:asciiTheme="minorHAnsi" w:hAnsiTheme="minorHAnsi" w:cstheme="minorHAnsi"/>
          <w:color w:val="FF0000"/>
        </w:rPr>
      </w:pPr>
    </w:p>
    <w:p w14:paraId="15E0B34B" w14:textId="77777777" w:rsidR="00111097" w:rsidRPr="002834B2" w:rsidRDefault="00111097" w:rsidP="00111097">
      <w:pPr>
        <w:pStyle w:val="Bezodstpw"/>
        <w:jc w:val="both"/>
        <w:rPr>
          <w:rFonts w:asciiTheme="minorHAnsi" w:hAnsiTheme="minorHAnsi" w:cstheme="minorHAnsi"/>
          <w:color w:val="FF0000"/>
        </w:rPr>
      </w:pPr>
    </w:p>
    <w:p w14:paraId="684B0428" w14:textId="77777777" w:rsidR="00111097" w:rsidRPr="002834B2" w:rsidRDefault="00111097" w:rsidP="00111097">
      <w:pPr>
        <w:pStyle w:val="Bezodstpw"/>
        <w:jc w:val="both"/>
        <w:rPr>
          <w:rFonts w:asciiTheme="minorHAnsi" w:hAnsiTheme="minorHAnsi" w:cstheme="minorHAnsi"/>
          <w:color w:val="FF0000"/>
        </w:rPr>
      </w:pPr>
    </w:p>
    <w:p w14:paraId="20EB706A" w14:textId="77777777" w:rsidR="00111097" w:rsidRPr="002834B2" w:rsidRDefault="00111097" w:rsidP="00111097">
      <w:pPr>
        <w:pStyle w:val="Bezodstpw"/>
        <w:jc w:val="both"/>
        <w:rPr>
          <w:rFonts w:asciiTheme="minorHAnsi" w:hAnsiTheme="minorHAnsi" w:cstheme="minorHAnsi"/>
          <w:color w:val="FF0000"/>
        </w:rPr>
      </w:pPr>
    </w:p>
    <w:p w14:paraId="03444BFB" w14:textId="77777777" w:rsidR="00111097" w:rsidRPr="002834B2" w:rsidRDefault="00111097" w:rsidP="00111097">
      <w:pPr>
        <w:pStyle w:val="Bezodstpw"/>
        <w:jc w:val="both"/>
        <w:rPr>
          <w:rFonts w:asciiTheme="minorHAnsi" w:hAnsiTheme="minorHAnsi" w:cstheme="minorHAnsi"/>
          <w:color w:val="FF0000"/>
        </w:rPr>
      </w:pPr>
    </w:p>
    <w:p w14:paraId="6E239BDF" w14:textId="77777777" w:rsidR="00111097" w:rsidRPr="002834B2" w:rsidRDefault="00111097" w:rsidP="00111097">
      <w:pPr>
        <w:pStyle w:val="Bezodstpw"/>
        <w:jc w:val="both"/>
        <w:rPr>
          <w:rFonts w:asciiTheme="minorHAnsi" w:hAnsiTheme="minorHAnsi" w:cstheme="minorHAnsi"/>
          <w:color w:val="FF0000"/>
        </w:rPr>
      </w:pPr>
    </w:p>
    <w:p w14:paraId="671FA2FD" w14:textId="77777777" w:rsidR="00111097" w:rsidRPr="002834B2" w:rsidRDefault="00111097" w:rsidP="00111097">
      <w:pPr>
        <w:pStyle w:val="Bezodstpw"/>
        <w:jc w:val="both"/>
        <w:rPr>
          <w:rFonts w:asciiTheme="minorHAnsi" w:hAnsiTheme="minorHAnsi" w:cstheme="minorHAnsi"/>
          <w:color w:val="FF0000"/>
        </w:rPr>
      </w:pPr>
    </w:p>
    <w:p w14:paraId="43BCA0BF" w14:textId="77777777" w:rsidR="00111097" w:rsidRPr="002834B2" w:rsidRDefault="00111097" w:rsidP="00111097">
      <w:pPr>
        <w:pStyle w:val="Bezodstpw"/>
        <w:jc w:val="both"/>
        <w:rPr>
          <w:rFonts w:asciiTheme="minorHAnsi" w:hAnsiTheme="minorHAnsi" w:cstheme="minorHAnsi"/>
          <w:color w:val="FF0000"/>
        </w:rPr>
      </w:pPr>
    </w:p>
    <w:p w14:paraId="366F9B40" w14:textId="77777777" w:rsidR="00111097" w:rsidRPr="002834B2" w:rsidRDefault="00111097" w:rsidP="00111097">
      <w:pPr>
        <w:pStyle w:val="Bezodstpw"/>
        <w:jc w:val="center"/>
        <w:rPr>
          <w:rFonts w:asciiTheme="minorHAnsi" w:hAnsiTheme="minorHAnsi" w:cstheme="minorHAnsi"/>
          <w:sz w:val="20"/>
          <w:szCs w:val="20"/>
        </w:rPr>
      </w:pPr>
      <w:r w:rsidRPr="002834B2">
        <w:rPr>
          <w:rFonts w:asciiTheme="minorHAnsi" w:hAnsiTheme="minorHAnsi" w:cstheme="minorHAnsi"/>
          <w:sz w:val="20"/>
          <w:szCs w:val="20"/>
        </w:rPr>
        <w:t>Źródło:</w:t>
      </w:r>
      <w:r w:rsidRPr="002834B2">
        <w:rPr>
          <w:sz w:val="20"/>
          <w:szCs w:val="20"/>
        </w:rPr>
        <w:t xml:space="preserve"> </w:t>
      </w:r>
      <w:r w:rsidRPr="002834B2">
        <w:rPr>
          <w:rFonts w:asciiTheme="minorHAnsi" w:hAnsiTheme="minorHAnsi" w:cstheme="minorHAnsi"/>
          <w:sz w:val="20"/>
          <w:szCs w:val="20"/>
        </w:rPr>
        <w:t>https://gorzkowparafia.pl/dzienny-dom-senior-w-gorzkowie/</w:t>
      </w:r>
    </w:p>
    <w:p w14:paraId="3711EEEC" w14:textId="77777777" w:rsidR="00111097" w:rsidRDefault="00111097" w:rsidP="00D92C8C">
      <w:pPr>
        <w:pStyle w:val="Bezodstpw"/>
        <w:jc w:val="both"/>
      </w:pPr>
    </w:p>
    <w:p w14:paraId="4E120ADA" w14:textId="6F94B5DE" w:rsidR="00D92C8C" w:rsidRPr="00584F89" w:rsidRDefault="00D92C8C" w:rsidP="00D92C8C">
      <w:pPr>
        <w:pStyle w:val="Bezodstpw"/>
        <w:jc w:val="both"/>
      </w:pPr>
      <w:r w:rsidRPr="00584F89">
        <w:t>W w/w placówce udzielana jest pomoc seniorom powyżej 60 roku życia, nieaktywnym zawodowo. Zajęcia w Dziennym Domu ,,Senior+” odbywają się pod opieką doświadczonych specjalistów. Seniorzy są dowożeni na zajęcia</w:t>
      </w:r>
      <w:r>
        <w:rPr>
          <w:rStyle w:val="Odwoanieprzypisudolnego"/>
        </w:rPr>
        <w:footnoteReference w:id="37"/>
      </w:r>
      <w:r>
        <w:t xml:space="preserve">. </w:t>
      </w:r>
      <w:r w:rsidRPr="00584F89">
        <w:t xml:space="preserve">Zadanie to </w:t>
      </w:r>
      <w:r>
        <w:t xml:space="preserve">jest kontynuowane do dziś. </w:t>
      </w:r>
    </w:p>
    <w:p w14:paraId="05B0ACF8" w14:textId="65E855D2" w:rsidR="00111097" w:rsidRDefault="00D92C8C" w:rsidP="00111097">
      <w:pPr>
        <w:pStyle w:val="Bezodstpw"/>
        <w:jc w:val="both"/>
      </w:pPr>
      <w:r w:rsidRPr="00584F89">
        <w:tab/>
        <w:t>Ponadto w ramach projektu ,,Nowy wymiar życi</w:t>
      </w:r>
      <w:r>
        <w:t>a”</w:t>
      </w:r>
      <w:r w:rsidRPr="00584F89">
        <w:t xml:space="preserve"> zostało utworzone 10 dwuosobowych mieszkań wspomaganych oraz 3 mieszkania chronione</w:t>
      </w:r>
      <w:r>
        <w:t>,</w:t>
      </w:r>
      <w:r w:rsidRPr="00584F89">
        <w:t xml:space="preserve"> gdzie świadczone są usługi dla osób przebywających w tych mieszkaniach. Mieszkania wspomagane i zabezpieczona w nich opieka zapewnią warunki do codziennej egzystencji, jak również dają możliwość zwiększenia samodzielności poprzez praktyczne rozwiązania problemów codzienności. Ponadto jest to trzykrotnie tańsza alternatywa dla placówek stacjonarnych (DPS). Na terenie gminy Caritas Diecezji Kieleckiej dla osób niesamodzielnych świadczy w miejscu zamieszkania usługi opiekuńcze.</w:t>
      </w:r>
      <w:r>
        <w:t xml:space="preserve"> </w:t>
      </w:r>
      <w:r w:rsidRPr="00584F89">
        <w:t xml:space="preserve">Usługi te obejmują pomoc </w:t>
      </w:r>
      <w:r w:rsidR="00825949">
        <w:br/>
      </w:r>
      <w:r w:rsidRPr="00584F89">
        <w:t>w zaspokajaniu potrzeb przez 7 dni w tygodniu w wymiarze dostosowanym do indywidualnych potrzeb osób starszych.</w:t>
      </w:r>
      <w:r w:rsidR="00825949">
        <w:t xml:space="preserve"> </w:t>
      </w:r>
      <w:r w:rsidRPr="00584F89">
        <w:t xml:space="preserve">Elementem wspomagającym świadczenie usług jest wypożyczalnia sprzętu pielęgnacyjnego. Potrzeba realizacji tego zadania wynika z konieczności zabezpieczenia osób niesamodzielnych – niepełnosprawnych oraz ich opiekunów w sprzęt niosący ulgę w cierpieniu </w:t>
      </w:r>
      <w:r w:rsidR="00825949">
        <w:br/>
      </w:r>
      <w:r w:rsidRPr="00584F89">
        <w:t>i ułatwiający opiekę.</w:t>
      </w:r>
      <w:r w:rsidR="00111097">
        <w:br w:type="page"/>
      </w:r>
    </w:p>
    <w:p w14:paraId="30CB645E" w14:textId="77777777" w:rsidR="00D92C8C" w:rsidRDefault="00D92C8C" w:rsidP="00D92C8C">
      <w:pPr>
        <w:pStyle w:val="Bezodstpw"/>
        <w:jc w:val="both"/>
      </w:pPr>
    </w:p>
    <w:p w14:paraId="6755BEDF" w14:textId="5F885E41" w:rsidR="00825949" w:rsidRDefault="00825949" w:rsidP="00D92C8C">
      <w:pPr>
        <w:pStyle w:val="Bezodstpw"/>
        <w:jc w:val="both"/>
      </w:pPr>
    </w:p>
    <w:p w14:paraId="36032A79" w14:textId="70C40486" w:rsidR="003F4FAA" w:rsidRPr="000C45A5" w:rsidRDefault="003F4FAA">
      <w:pPr>
        <w:pStyle w:val="Nagwek2"/>
        <w:numPr>
          <w:ilvl w:val="1"/>
          <w:numId w:val="42"/>
        </w:numPr>
        <w:spacing w:before="0" w:after="0" w:line="240" w:lineRule="auto"/>
        <w:rPr>
          <w:rFonts w:asciiTheme="minorHAnsi" w:hAnsiTheme="minorHAnsi" w:cstheme="minorHAnsi"/>
          <w:i w:val="0"/>
          <w:iCs w:val="0"/>
          <w:sz w:val="26"/>
          <w:szCs w:val="26"/>
        </w:rPr>
      </w:pPr>
      <w:bookmarkStart w:id="156" w:name="_Toc69212071"/>
      <w:bookmarkStart w:id="157" w:name="_Toc114218047"/>
      <w:r w:rsidRPr="000C45A5">
        <w:rPr>
          <w:rFonts w:asciiTheme="minorHAnsi" w:hAnsiTheme="minorHAnsi" w:cstheme="minorHAnsi"/>
          <w:i w:val="0"/>
          <w:iCs w:val="0"/>
          <w:sz w:val="26"/>
          <w:szCs w:val="26"/>
        </w:rPr>
        <w:t>Instytucje kultury i ich działalność</w:t>
      </w:r>
      <w:bookmarkEnd w:id="156"/>
      <w:bookmarkEnd w:id="157"/>
    </w:p>
    <w:p w14:paraId="73ABD772" w14:textId="1591794B" w:rsidR="00A104D2" w:rsidRPr="0054026E" w:rsidRDefault="00A104D2" w:rsidP="00A81CCB">
      <w:pPr>
        <w:pStyle w:val="Bezodstpw"/>
        <w:ind w:firstLine="720"/>
        <w:jc w:val="both"/>
        <w:rPr>
          <w:rFonts w:asciiTheme="minorHAnsi" w:hAnsiTheme="minorHAnsi" w:cstheme="minorHAnsi"/>
          <w:color w:val="FF0000"/>
          <w:highlight w:val="yellow"/>
        </w:rPr>
      </w:pPr>
    </w:p>
    <w:p w14:paraId="18629CFE" w14:textId="0994D28F" w:rsidR="00514DEE" w:rsidRDefault="006316FF" w:rsidP="00A81CCB">
      <w:pPr>
        <w:spacing w:after="0" w:line="240" w:lineRule="auto"/>
        <w:jc w:val="both"/>
        <w:rPr>
          <w:rFonts w:eastAsia="Times New Roman" w:cstheme="minorHAnsi"/>
          <w:bCs/>
          <w:lang w:eastAsia="pl-PL"/>
        </w:rPr>
      </w:pPr>
      <w:r w:rsidRPr="004D0143">
        <w:rPr>
          <w:rFonts w:eastAsia="Times New Roman" w:cstheme="minorHAnsi"/>
          <w:bCs/>
          <w:lang w:eastAsia="pl-PL"/>
        </w:rPr>
        <w:t xml:space="preserve">Na terenie </w:t>
      </w:r>
      <w:r w:rsidR="00374170">
        <w:rPr>
          <w:rFonts w:eastAsia="Times New Roman" w:cstheme="minorHAnsi"/>
          <w:bCs/>
          <w:lang w:eastAsia="pl-PL"/>
        </w:rPr>
        <w:t>g</w:t>
      </w:r>
      <w:r w:rsidRPr="004D0143">
        <w:rPr>
          <w:rFonts w:eastAsia="Times New Roman" w:cstheme="minorHAnsi"/>
          <w:bCs/>
          <w:lang w:eastAsia="pl-PL"/>
        </w:rPr>
        <w:t>miny potrzeby kulturalne mieszkańców zaspokaj</w:t>
      </w:r>
      <w:r w:rsidR="00374170">
        <w:rPr>
          <w:rFonts w:eastAsia="Times New Roman" w:cstheme="minorHAnsi"/>
          <w:bCs/>
          <w:lang w:eastAsia="pl-PL"/>
        </w:rPr>
        <w:t>ają</w:t>
      </w:r>
      <w:r w:rsidRPr="004D0143">
        <w:rPr>
          <w:rFonts w:eastAsia="Times New Roman" w:cstheme="minorHAnsi"/>
          <w:bCs/>
          <w:lang w:eastAsia="pl-PL"/>
        </w:rPr>
        <w:t xml:space="preserve"> </w:t>
      </w:r>
      <w:r w:rsidR="00374170">
        <w:rPr>
          <w:rFonts w:eastAsia="Times New Roman" w:cstheme="minorHAnsi"/>
          <w:bCs/>
          <w:lang w:eastAsia="pl-PL"/>
        </w:rPr>
        <w:t xml:space="preserve">m.in. </w:t>
      </w:r>
      <w:hyperlink r:id="rId49" w:tgtFrame="_blank" w:history="1">
        <w:r w:rsidRPr="004D0143">
          <w:rPr>
            <w:rFonts w:eastAsia="Times New Roman" w:cstheme="minorHAnsi"/>
            <w:bCs/>
            <w:lang w:eastAsia="pl-PL"/>
          </w:rPr>
          <w:t>Kazimierski Ośrodek Kultury w Kazimierzy Wielkiej (KOK)</w:t>
        </w:r>
      </w:hyperlink>
      <w:r w:rsidRPr="004D0143">
        <w:rPr>
          <w:rFonts w:eastAsia="Times New Roman" w:cstheme="minorHAnsi"/>
          <w:bCs/>
          <w:lang w:eastAsia="pl-PL"/>
        </w:rPr>
        <w:t xml:space="preserve"> oraz </w:t>
      </w:r>
      <w:hyperlink r:id="rId50" w:tgtFrame="_blank" w:history="1">
        <w:r w:rsidRPr="004D0143">
          <w:rPr>
            <w:rFonts w:eastAsia="Times New Roman" w:cstheme="minorHAnsi"/>
            <w:bCs/>
            <w:lang w:eastAsia="pl-PL"/>
          </w:rPr>
          <w:t>Miejsko-Gminna</w:t>
        </w:r>
        <w:r w:rsidR="00374170">
          <w:rPr>
            <w:rFonts w:eastAsia="Times New Roman" w:cstheme="minorHAnsi"/>
            <w:bCs/>
            <w:lang w:eastAsia="pl-PL"/>
          </w:rPr>
          <w:t xml:space="preserve"> </w:t>
        </w:r>
        <w:r w:rsidRPr="004D0143">
          <w:rPr>
            <w:rFonts w:eastAsia="Times New Roman" w:cstheme="minorHAnsi"/>
            <w:bCs/>
            <w:lang w:eastAsia="pl-PL"/>
          </w:rPr>
          <w:t>i Powiatowa Biblioteka Publiczna w Kazimierzy Wielkiej</w:t>
        </w:r>
      </w:hyperlink>
      <w:r w:rsidRPr="004D0143">
        <w:rPr>
          <w:rFonts w:eastAsia="Times New Roman" w:cstheme="minorHAnsi"/>
          <w:bCs/>
          <w:lang w:eastAsia="pl-PL"/>
        </w:rPr>
        <w:t xml:space="preserve">. Są to instytucje, które organizują życie kulturalne mieszkańców gminy oraz powiatu kazimierskiego. </w:t>
      </w:r>
      <w:r w:rsidR="00374170">
        <w:rPr>
          <w:rFonts w:eastAsia="Times New Roman" w:cstheme="minorHAnsi"/>
          <w:bCs/>
          <w:lang w:eastAsia="pl-PL"/>
        </w:rPr>
        <w:t>N</w:t>
      </w:r>
      <w:r w:rsidRPr="004D0143">
        <w:rPr>
          <w:rFonts w:eastAsia="Times New Roman" w:cstheme="minorHAnsi"/>
          <w:bCs/>
          <w:lang w:eastAsia="pl-PL"/>
        </w:rPr>
        <w:t xml:space="preserve">a terenie gminy </w:t>
      </w:r>
      <w:r w:rsidR="00374170">
        <w:rPr>
          <w:rFonts w:eastAsia="Times New Roman" w:cstheme="minorHAnsi"/>
          <w:bCs/>
          <w:lang w:eastAsia="pl-PL"/>
        </w:rPr>
        <w:t>funkcjonują również</w:t>
      </w:r>
      <w:r w:rsidRPr="004D0143">
        <w:rPr>
          <w:rFonts w:eastAsia="Times New Roman" w:cstheme="minorHAnsi"/>
          <w:bCs/>
          <w:lang w:eastAsia="pl-PL"/>
        </w:rPr>
        <w:t xml:space="preserve"> świetlic</w:t>
      </w:r>
      <w:r w:rsidR="00374170">
        <w:rPr>
          <w:rFonts w:eastAsia="Times New Roman" w:cstheme="minorHAnsi"/>
          <w:bCs/>
          <w:lang w:eastAsia="pl-PL"/>
        </w:rPr>
        <w:t xml:space="preserve">e jako wiejskie </w:t>
      </w:r>
      <w:r w:rsidRPr="004D0143">
        <w:rPr>
          <w:rFonts w:eastAsia="Times New Roman" w:cstheme="minorHAnsi"/>
          <w:bCs/>
          <w:lang w:eastAsia="pl-PL"/>
        </w:rPr>
        <w:t>obiekt</w:t>
      </w:r>
      <w:r w:rsidR="00374170">
        <w:rPr>
          <w:rFonts w:eastAsia="Times New Roman" w:cstheme="minorHAnsi"/>
          <w:bCs/>
          <w:lang w:eastAsia="pl-PL"/>
        </w:rPr>
        <w:t>y</w:t>
      </w:r>
      <w:r w:rsidRPr="004D0143">
        <w:rPr>
          <w:rFonts w:eastAsia="Times New Roman" w:cstheme="minorHAnsi"/>
          <w:bCs/>
          <w:lang w:eastAsia="pl-PL"/>
        </w:rPr>
        <w:t xml:space="preserve"> kultury</w:t>
      </w:r>
      <w:r w:rsidR="00E16655">
        <w:rPr>
          <w:rFonts w:eastAsia="Times New Roman" w:cstheme="minorHAnsi"/>
          <w:bCs/>
          <w:lang w:eastAsia="pl-PL"/>
        </w:rPr>
        <w:t xml:space="preserve"> </w:t>
      </w:r>
      <w:r w:rsidR="00E16655">
        <w:rPr>
          <w:rFonts w:eastAsia="Times New Roman" w:cstheme="minorHAnsi"/>
          <w:bCs/>
          <w:lang w:eastAsia="pl-PL"/>
        </w:rPr>
        <w:br/>
        <w:t xml:space="preserve">(w sołectwach: Boronice, Broniszów, Chruszczyna Wielka, Dalechowice, </w:t>
      </w:r>
      <w:proofErr w:type="spellStart"/>
      <w:r w:rsidR="00E16655">
        <w:rPr>
          <w:rFonts w:eastAsia="Times New Roman" w:cstheme="minorHAnsi"/>
          <w:bCs/>
          <w:lang w:eastAsia="pl-PL"/>
        </w:rPr>
        <w:t>Donatkowice</w:t>
      </w:r>
      <w:proofErr w:type="spellEnd"/>
      <w:r w:rsidR="00E16655">
        <w:rPr>
          <w:rFonts w:eastAsia="Times New Roman" w:cstheme="minorHAnsi"/>
          <w:bCs/>
          <w:lang w:eastAsia="pl-PL"/>
        </w:rPr>
        <w:t xml:space="preserve">, Donosy, Gabułtów, Gunów Kolonia, Kamyszów, Skorczów, Słonowice, </w:t>
      </w:r>
      <w:proofErr w:type="spellStart"/>
      <w:r w:rsidR="00E16655">
        <w:rPr>
          <w:rFonts w:eastAsia="Times New Roman" w:cstheme="minorHAnsi"/>
          <w:bCs/>
          <w:lang w:eastAsia="pl-PL"/>
        </w:rPr>
        <w:t>Stradilice</w:t>
      </w:r>
      <w:proofErr w:type="spellEnd"/>
      <w:r w:rsidR="00E16655">
        <w:rPr>
          <w:rFonts w:eastAsia="Times New Roman" w:cstheme="minorHAnsi"/>
          <w:bCs/>
          <w:lang w:eastAsia="pl-PL"/>
        </w:rPr>
        <w:t xml:space="preserve">, </w:t>
      </w:r>
      <w:r w:rsidR="008D259E">
        <w:rPr>
          <w:rFonts w:eastAsia="Times New Roman" w:cstheme="minorHAnsi"/>
          <w:bCs/>
          <w:lang w:eastAsia="pl-PL"/>
        </w:rPr>
        <w:t xml:space="preserve">Wojciechów, Zięblice, Zysławice) </w:t>
      </w:r>
      <w:r w:rsidRPr="004D0143">
        <w:rPr>
          <w:rFonts w:eastAsia="Times New Roman" w:cstheme="minorHAnsi"/>
          <w:bCs/>
          <w:lang w:eastAsia="pl-PL"/>
        </w:rPr>
        <w:t>w których mieszkańcy spędzają czas i biorą udział w spotkaniach kulturalnych</w:t>
      </w:r>
      <w:r w:rsidR="00E16655">
        <w:rPr>
          <w:rFonts w:eastAsia="Times New Roman" w:cstheme="minorHAnsi"/>
          <w:bCs/>
          <w:lang w:eastAsia="pl-PL"/>
        </w:rPr>
        <w:t xml:space="preserve">. </w:t>
      </w:r>
    </w:p>
    <w:p w14:paraId="2D5E63C9" w14:textId="77777777" w:rsidR="00987C67" w:rsidRPr="004D0143" w:rsidRDefault="00987C67" w:rsidP="00A81CCB">
      <w:pPr>
        <w:spacing w:after="0" w:line="240" w:lineRule="auto"/>
        <w:jc w:val="both"/>
        <w:rPr>
          <w:rFonts w:eastAsia="Times New Roman" w:cstheme="minorHAnsi"/>
          <w:bCs/>
          <w:lang w:eastAsia="pl-PL"/>
        </w:rPr>
      </w:pPr>
    </w:p>
    <w:p w14:paraId="1F16BBDF" w14:textId="1218ED5A" w:rsidR="00987C67" w:rsidRPr="004D0143" w:rsidRDefault="00987C67" w:rsidP="00987C67">
      <w:pPr>
        <w:spacing w:after="0" w:line="240" w:lineRule="auto"/>
        <w:jc w:val="center"/>
        <w:rPr>
          <w:rFonts w:eastAsia="Times New Roman" w:cstheme="minorHAnsi"/>
          <w:color w:val="000000"/>
          <w:sz w:val="20"/>
          <w:szCs w:val="20"/>
          <w:lang w:eastAsia="pl-PL"/>
        </w:rPr>
      </w:pPr>
      <w:bookmarkStart w:id="158" w:name="_Toc114224894"/>
      <w:r w:rsidRPr="004D0143">
        <w:rPr>
          <w:rFonts w:eastAsia="Times New Roman" w:cstheme="minorHAnsi"/>
          <w:sz w:val="20"/>
          <w:szCs w:val="20"/>
          <w:lang w:eastAsia="pl-PL"/>
        </w:rPr>
        <w:t xml:space="preserve">Tabela </w:t>
      </w:r>
      <w:r w:rsidRPr="004D0143">
        <w:rPr>
          <w:rFonts w:eastAsia="Times New Roman" w:cstheme="minorHAnsi"/>
          <w:sz w:val="20"/>
          <w:szCs w:val="20"/>
          <w:lang w:eastAsia="pl-PL"/>
        </w:rPr>
        <w:fldChar w:fldCharType="begin"/>
      </w:r>
      <w:r w:rsidRPr="004D0143">
        <w:rPr>
          <w:rFonts w:eastAsia="Times New Roman" w:cstheme="minorHAnsi"/>
          <w:sz w:val="20"/>
          <w:szCs w:val="20"/>
          <w:lang w:eastAsia="pl-PL"/>
        </w:rPr>
        <w:instrText xml:space="preserve"> SEQ Tabela \* ARABIC </w:instrText>
      </w:r>
      <w:r w:rsidRPr="004D0143">
        <w:rPr>
          <w:rFonts w:eastAsia="Times New Roman" w:cstheme="minorHAnsi"/>
          <w:sz w:val="20"/>
          <w:szCs w:val="20"/>
          <w:lang w:eastAsia="pl-PL"/>
        </w:rPr>
        <w:fldChar w:fldCharType="separate"/>
      </w:r>
      <w:r w:rsidR="00E43EF4">
        <w:rPr>
          <w:rFonts w:eastAsia="Times New Roman" w:cstheme="minorHAnsi"/>
          <w:noProof/>
          <w:sz w:val="20"/>
          <w:szCs w:val="20"/>
          <w:lang w:eastAsia="pl-PL"/>
        </w:rPr>
        <w:t>29</w:t>
      </w:r>
      <w:r w:rsidRPr="004D0143">
        <w:rPr>
          <w:rFonts w:eastAsia="Times New Roman" w:cstheme="minorHAnsi"/>
          <w:sz w:val="20"/>
          <w:szCs w:val="20"/>
          <w:lang w:eastAsia="pl-PL"/>
        </w:rPr>
        <w:fldChar w:fldCharType="end"/>
      </w:r>
      <w:r w:rsidRPr="004D0143">
        <w:rPr>
          <w:rFonts w:eastAsia="Times New Roman" w:cstheme="minorHAnsi"/>
          <w:sz w:val="20"/>
          <w:szCs w:val="20"/>
          <w:lang w:eastAsia="pl-PL"/>
        </w:rPr>
        <w:t xml:space="preserve"> </w:t>
      </w:r>
      <w:r w:rsidRPr="004D0143">
        <w:rPr>
          <w:rFonts w:eastAsia="Times New Roman" w:cstheme="minorHAnsi"/>
          <w:color w:val="000000"/>
          <w:sz w:val="20"/>
          <w:szCs w:val="20"/>
          <w:lang w:eastAsia="pl-PL"/>
        </w:rPr>
        <w:t>Dostęp do infrastruktury kulturalnej na terenie Miasta i Gminy Kazimierza Wielka</w:t>
      </w:r>
      <w:bookmarkEnd w:id="158"/>
    </w:p>
    <w:tbl>
      <w:tblPr>
        <w:tblW w:w="3990" w:type="dxa"/>
        <w:jc w:val="center"/>
        <w:tblCellMar>
          <w:left w:w="70" w:type="dxa"/>
          <w:right w:w="70" w:type="dxa"/>
        </w:tblCellMar>
        <w:tblLook w:val="04A0" w:firstRow="1" w:lastRow="0" w:firstColumn="1" w:lastColumn="0" w:noHBand="0" w:noVBand="1"/>
      </w:tblPr>
      <w:tblGrid>
        <w:gridCol w:w="439"/>
        <w:gridCol w:w="2255"/>
        <w:gridCol w:w="1296"/>
      </w:tblGrid>
      <w:tr w:rsidR="00987C67" w:rsidRPr="004D0143" w14:paraId="52A66E6A" w14:textId="77777777" w:rsidTr="00374B14">
        <w:trPr>
          <w:trHeight w:val="85"/>
          <w:jc w:val="center"/>
        </w:trPr>
        <w:tc>
          <w:tcPr>
            <w:tcW w:w="439"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463227DD" w14:textId="77777777" w:rsidR="00987C67" w:rsidRPr="004D0143" w:rsidRDefault="00987C67" w:rsidP="00374B14">
            <w:pPr>
              <w:spacing w:after="0" w:line="240" w:lineRule="auto"/>
              <w:jc w:val="center"/>
              <w:rPr>
                <w:rFonts w:eastAsia="Times New Roman" w:cstheme="minorHAnsi"/>
                <w:color w:val="000000"/>
                <w:sz w:val="20"/>
                <w:szCs w:val="20"/>
                <w:lang w:eastAsia="pl-PL"/>
              </w:rPr>
            </w:pPr>
            <w:r w:rsidRPr="004D0143">
              <w:rPr>
                <w:rFonts w:eastAsia="Times New Roman" w:cstheme="minorHAnsi"/>
                <w:color w:val="000000"/>
                <w:sz w:val="20"/>
                <w:szCs w:val="20"/>
                <w:lang w:eastAsia="pl-PL"/>
              </w:rPr>
              <w:t>L.p.</w:t>
            </w:r>
          </w:p>
        </w:tc>
        <w:tc>
          <w:tcPr>
            <w:tcW w:w="2255"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0D301890" w14:textId="77777777" w:rsidR="00987C67" w:rsidRPr="004D0143" w:rsidRDefault="00987C67" w:rsidP="00374B14">
            <w:pPr>
              <w:spacing w:after="0" w:line="240" w:lineRule="auto"/>
              <w:jc w:val="center"/>
              <w:rPr>
                <w:rFonts w:eastAsia="Times New Roman" w:cstheme="minorHAnsi"/>
                <w:color w:val="000000"/>
                <w:sz w:val="20"/>
                <w:szCs w:val="20"/>
                <w:lang w:eastAsia="pl-PL"/>
              </w:rPr>
            </w:pPr>
            <w:r w:rsidRPr="004D0143">
              <w:rPr>
                <w:rFonts w:eastAsia="Times New Roman" w:cstheme="minorHAnsi"/>
                <w:color w:val="000000"/>
                <w:sz w:val="20"/>
                <w:szCs w:val="20"/>
                <w:lang w:eastAsia="pl-PL"/>
              </w:rPr>
              <w:t>Jednostka</w:t>
            </w:r>
          </w:p>
        </w:tc>
        <w:tc>
          <w:tcPr>
            <w:tcW w:w="1296"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092B0689" w14:textId="77777777" w:rsidR="00987C67" w:rsidRPr="004D0143" w:rsidRDefault="00987C67" w:rsidP="00374B14">
            <w:pPr>
              <w:spacing w:after="0" w:line="240" w:lineRule="auto"/>
              <w:jc w:val="center"/>
              <w:rPr>
                <w:rFonts w:eastAsia="Times New Roman" w:cstheme="minorHAnsi"/>
                <w:color w:val="000000"/>
                <w:sz w:val="20"/>
                <w:szCs w:val="20"/>
                <w:lang w:eastAsia="pl-PL"/>
              </w:rPr>
            </w:pPr>
            <w:r w:rsidRPr="004D0143">
              <w:rPr>
                <w:rFonts w:eastAsia="Times New Roman" w:cstheme="minorHAnsi"/>
                <w:color w:val="000000"/>
                <w:sz w:val="20"/>
                <w:szCs w:val="20"/>
                <w:lang w:eastAsia="pl-PL"/>
              </w:rPr>
              <w:t>Dostęp do infrastruktury kultury</w:t>
            </w:r>
          </w:p>
        </w:tc>
      </w:tr>
      <w:tr w:rsidR="00987C67" w:rsidRPr="004D0143" w14:paraId="0742A099"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55E6BEA2"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1.</w:t>
            </w:r>
          </w:p>
        </w:tc>
        <w:tc>
          <w:tcPr>
            <w:tcW w:w="2255" w:type="dxa"/>
            <w:tcBorders>
              <w:top w:val="nil"/>
              <w:left w:val="nil"/>
              <w:bottom w:val="single" w:sz="4" w:space="0" w:color="auto"/>
              <w:right w:val="single" w:sz="4" w:space="0" w:color="auto"/>
            </w:tcBorders>
            <w:shd w:val="clear" w:color="auto" w:fill="auto"/>
            <w:hideMark/>
          </w:tcPr>
          <w:p w14:paraId="102C3CCC"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Boronice</w:t>
            </w:r>
          </w:p>
        </w:tc>
        <w:tc>
          <w:tcPr>
            <w:tcW w:w="1296" w:type="dxa"/>
            <w:tcBorders>
              <w:top w:val="nil"/>
              <w:left w:val="nil"/>
              <w:bottom w:val="single" w:sz="4" w:space="0" w:color="auto"/>
              <w:right w:val="single" w:sz="4" w:space="0" w:color="auto"/>
            </w:tcBorders>
            <w:shd w:val="clear" w:color="auto" w:fill="auto"/>
            <w:vAlign w:val="center"/>
            <w:hideMark/>
          </w:tcPr>
          <w:p w14:paraId="0C251FD3"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1A710D1A"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217B0E0"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01E94A0F"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Broniszów</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6DCADC44"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0B92FB71" w14:textId="77777777" w:rsidTr="00374B14">
        <w:trPr>
          <w:trHeight w:val="8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7E105451"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3.</w:t>
            </w:r>
          </w:p>
        </w:tc>
        <w:tc>
          <w:tcPr>
            <w:tcW w:w="2255" w:type="dxa"/>
            <w:tcBorders>
              <w:top w:val="nil"/>
              <w:left w:val="nil"/>
              <w:bottom w:val="single" w:sz="4" w:space="0" w:color="auto"/>
              <w:right w:val="single" w:sz="4" w:space="0" w:color="auto"/>
            </w:tcBorders>
            <w:shd w:val="clear" w:color="auto" w:fill="auto"/>
            <w:hideMark/>
          </w:tcPr>
          <w:p w14:paraId="537F9844"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Chruszczyna Mała</w:t>
            </w:r>
          </w:p>
        </w:tc>
        <w:tc>
          <w:tcPr>
            <w:tcW w:w="1296" w:type="dxa"/>
            <w:tcBorders>
              <w:top w:val="nil"/>
              <w:left w:val="nil"/>
              <w:bottom w:val="single" w:sz="4" w:space="0" w:color="auto"/>
              <w:right w:val="single" w:sz="4" w:space="0" w:color="auto"/>
            </w:tcBorders>
            <w:shd w:val="clear" w:color="auto" w:fill="auto"/>
            <w:vAlign w:val="center"/>
            <w:hideMark/>
          </w:tcPr>
          <w:p w14:paraId="610157D2"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6F50DD1D" w14:textId="77777777" w:rsidTr="00374B14">
        <w:trPr>
          <w:trHeight w:val="8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0C4E3F6"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3C6A19E7"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Chruszczyna Wielka</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4D707BF9"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38949B75"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C3FA3B0"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5.</w:t>
            </w:r>
          </w:p>
        </w:tc>
        <w:tc>
          <w:tcPr>
            <w:tcW w:w="2255" w:type="dxa"/>
            <w:tcBorders>
              <w:top w:val="nil"/>
              <w:left w:val="nil"/>
              <w:bottom w:val="single" w:sz="4" w:space="0" w:color="auto"/>
              <w:right w:val="single" w:sz="4" w:space="0" w:color="auto"/>
            </w:tcBorders>
            <w:shd w:val="clear" w:color="auto" w:fill="auto"/>
            <w:hideMark/>
          </w:tcPr>
          <w:p w14:paraId="00775E0C"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Cło</w:t>
            </w:r>
          </w:p>
        </w:tc>
        <w:tc>
          <w:tcPr>
            <w:tcW w:w="1296" w:type="dxa"/>
            <w:tcBorders>
              <w:top w:val="nil"/>
              <w:left w:val="nil"/>
              <w:bottom w:val="single" w:sz="4" w:space="0" w:color="auto"/>
              <w:right w:val="single" w:sz="4" w:space="0" w:color="auto"/>
            </w:tcBorders>
            <w:shd w:val="clear" w:color="auto" w:fill="auto"/>
            <w:vAlign w:val="center"/>
            <w:hideMark/>
          </w:tcPr>
          <w:p w14:paraId="7E5FB44B"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3B72A47F"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81CA069"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3D42ABDE"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Cudzynowice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41C847AE"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4F2E3901"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381D5E26"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7.</w:t>
            </w:r>
          </w:p>
        </w:tc>
        <w:tc>
          <w:tcPr>
            <w:tcW w:w="2255" w:type="dxa"/>
            <w:tcBorders>
              <w:top w:val="nil"/>
              <w:left w:val="nil"/>
              <w:bottom w:val="single" w:sz="4" w:space="0" w:color="auto"/>
              <w:right w:val="single" w:sz="4" w:space="0" w:color="auto"/>
            </w:tcBorders>
            <w:shd w:val="clear" w:color="auto" w:fill="auto"/>
            <w:hideMark/>
          </w:tcPr>
          <w:p w14:paraId="59B1B29E"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Dalechowice</w:t>
            </w:r>
          </w:p>
        </w:tc>
        <w:tc>
          <w:tcPr>
            <w:tcW w:w="1296" w:type="dxa"/>
            <w:tcBorders>
              <w:top w:val="nil"/>
              <w:left w:val="nil"/>
              <w:bottom w:val="single" w:sz="4" w:space="0" w:color="auto"/>
              <w:right w:val="single" w:sz="4" w:space="0" w:color="auto"/>
            </w:tcBorders>
            <w:shd w:val="clear" w:color="auto" w:fill="auto"/>
            <w:vAlign w:val="center"/>
            <w:hideMark/>
          </w:tcPr>
          <w:p w14:paraId="111E36EF"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554A335E"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B4DAE76"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8.</w:t>
            </w:r>
          </w:p>
        </w:tc>
        <w:tc>
          <w:tcPr>
            <w:tcW w:w="2255" w:type="dxa"/>
            <w:tcBorders>
              <w:top w:val="nil"/>
              <w:left w:val="nil"/>
              <w:bottom w:val="single" w:sz="4" w:space="0" w:color="auto"/>
              <w:right w:val="single" w:sz="4" w:space="0" w:color="auto"/>
            </w:tcBorders>
            <w:shd w:val="clear" w:color="auto" w:fill="E2EFD9" w:themeFill="accent6" w:themeFillTint="33"/>
            <w:hideMark/>
          </w:tcPr>
          <w:p w14:paraId="2E2AA934" w14:textId="77777777" w:rsidR="00987C67" w:rsidRPr="004D0143" w:rsidRDefault="00987C67" w:rsidP="00374B14">
            <w:pPr>
              <w:spacing w:after="0" w:line="240" w:lineRule="auto"/>
              <w:jc w:val="center"/>
              <w:rPr>
                <w:rFonts w:eastAsia="Times New Roman" w:cstheme="minorHAnsi"/>
                <w:bCs/>
                <w:color w:val="000000"/>
                <w:lang w:eastAsia="pl-PL"/>
              </w:rPr>
            </w:pPr>
            <w:proofErr w:type="spellStart"/>
            <w:r w:rsidRPr="004D0143">
              <w:rPr>
                <w:rFonts w:eastAsia="Times New Roman" w:cstheme="minorHAnsi"/>
                <w:bCs/>
                <w:color w:val="000000"/>
                <w:lang w:eastAsia="pl-PL"/>
              </w:rPr>
              <w:t>Donatkowice</w:t>
            </w:r>
            <w:proofErr w:type="spellEnd"/>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35A9FC8B"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3CB84B98"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AA172F2"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9.</w:t>
            </w:r>
          </w:p>
        </w:tc>
        <w:tc>
          <w:tcPr>
            <w:tcW w:w="2255" w:type="dxa"/>
            <w:tcBorders>
              <w:top w:val="nil"/>
              <w:left w:val="nil"/>
              <w:bottom w:val="single" w:sz="4" w:space="0" w:color="auto"/>
              <w:right w:val="single" w:sz="4" w:space="0" w:color="auto"/>
            </w:tcBorders>
            <w:shd w:val="clear" w:color="auto" w:fill="auto"/>
            <w:hideMark/>
          </w:tcPr>
          <w:p w14:paraId="3EC36091"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Donosy</w:t>
            </w:r>
          </w:p>
        </w:tc>
        <w:tc>
          <w:tcPr>
            <w:tcW w:w="1296" w:type="dxa"/>
            <w:tcBorders>
              <w:top w:val="nil"/>
              <w:left w:val="nil"/>
              <w:bottom w:val="single" w:sz="4" w:space="0" w:color="auto"/>
              <w:right w:val="single" w:sz="4" w:space="0" w:color="auto"/>
            </w:tcBorders>
            <w:shd w:val="clear" w:color="auto" w:fill="auto"/>
            <w:vAlign w:val="center"/>
            <w:hideMark/>
          </w:tcPr>
          <w:p w14:paraId="685C6C6C"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0B188964"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538D054"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10.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6F9CCC47"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Gabułtów</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6D55AE9C"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3A507D5B"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475B7866"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11.</w:t>
            </w:r>
          </w:p>
        </w:tc>
        <w:tc>
          <w:tcPr>
            <w:tcW w:w="2255" w:type="dxa"/>
            <w:tcBorders>
              <w:top w:val="nil"/>
              <w:left w:val="nil"/>
              <w:bottom w:val="single" w:sz="4" w:space="0" w:color="auto"/>
              <w:right w:val="single" w:sz="4" w:space="0" w:color="auto"/>
            </w:tcBorders>
            <w:shd w:val="clear" w:color="auto" w:fill="auto"/>
            <w:hideMark/>
          </w:tcPr>
          <w:p w14:paraId="1B26CE4D"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Głuchów</w:t>
            </w:r>
          </w:p>
        </w:tc>
        <w:tc>
          <w:tcPr>
            <w:tcW w:w="1296" w:type="dxa"/>
            <w:tcBorders>
              <w:top w:val="nil"/>
              <w:left w:val="nil"/>
              <w:bottom w:val="single" w:sz="4" w:space="0" w:color="auto"/>
              <w:right w:val="single" w:sz="4" w:space="0" w:color="auto"/>
            </w:tcBorders>
            <w:shd w:val="clear" w:color="auto" w:fill="auto"/>
            <w:vAlign w:val="center"/>
            <w:hideMark/>
          </w:tcPr>
          <w:p w14:paraId="3AC5335E"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656CC09C"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CE5EE97"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12.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5BFEEB39"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Gorzków</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5D92D7C6"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16D85E5B"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8262047"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13.</w:t>
            </w:r>
          </w:p>
        </w:tc>
        <w:tc>
          <w:tcPr>
            <w:tcW w:w="2255" w:type="dxa"/>
            <w:tcBorders>
              <w:top w:val="nil"/>
              <w:left w:val="nil"/>
              <w:bottom w:val="single" w:sz="4" w:space="0" w:color="auto"/>
              <w:right w:val="single" w:sz="4" w:space="0" w:color="auto"/>
            </w:tcBorders>
            <w:shd w:val="clear" w:color="auto" w:fill="auto"/>
            <w:hideMark/>
          </w:tcPr>
          <w:p w14:paraId="09B10416"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Góry Sieradz.</w:t>
            </w:r>
          </w:p>
        </w:tc>
        <w:tc>
          <w:tcPr>
            <w:tcW w:w="1296" w:type="dxa"/>
            <w:tcBorders>
              <w:top w:val="nil"/>
              <w:left w:val="nil"/>
              <w:bottom w:val="single" w:sz="4" w:space="0" w:color="auto"/>
              <w:right w:val="single" w:sz="4" w:space="0" w:color="auto"/>
            </w:tcBorders>
            <w:shd w:val="clear" w:color="auto" w:fill="auto"/>
            <w:vAlign w:val="center"/>
            <w:hideMark/>
          </w:tcPr>
          <w:p w14:paraId="66F66D9F"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10B89866"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5A88AA0"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14.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2DDACD21" w14:textId="77777777" w:rsidR="00987C67" w:rsidRPr="004D0143" w:rsidRDefault="00987C67" w:rsidP="00374B14">
            <w:pPr>
              <w:spacing w:after="0" w:line="240" w:lineRule="auto"/>
              <w:jc w:val="center"/>
              <w:rPr>
                <w:rFonts w:eastAsia="Times New Roman" w:cstheme="minorHAnsi"/>
                <w:bCs/>
                <w:color w:val="000000"/>
                <w:lang w:eastAsia="pl-PL"/>
              </w:rPr>
            </w:pPr>
            <w:proofErr w:type="spellStart"/>
            <w:r w:rsidRPr="004D0143">
              <w:rPr>
                <w:rFonts w:eastAsia="Times New Roman" w:cstheme="minorHAnsi"/>
                <w:bCs/>
                <w:color w:val="000000"/>
                <w:lang w:eastAsia="pl-PL"/>
              </w:rPr>
              <w:t>Gónów</w:t>
            </w:r>
            <w:proofErr w:type="spellEnd"/>
            <w:r w:rsidRPr="004D0143">
              <w:rPr>
                <w:rFonts w:eastAsia="Times New Roman" w:cstheme="minorHAnsi"/>
                <w:bCs/>
                <w:color w:val="000000"/>
                <w:lang w:eastAsia="pl-PL"/>
              </w:rPr>
              <w:t xml:space="preserve"> Kol.</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3DFC3CE3"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2433A944"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4BB42EB"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15.</w:t>
            </w:r>
          </w:p>
        </w:tc>
        <w:tc>
          <w:tcPr>
            <w:tcW w:w="2255" w:type="dxa"/>
            <w:tcBorders>
              <w:top w:val="nil"/>
              <w:left w:val="nil"/>
              <w:bottom w:val="single" w:sz="4" w:space="0" w:color="auto"/>
              <w:right w:val="single" w:sz="4" w:space="0" w:color="auto"/>
            </w:tcBorders>
            <w:shd w:val="clear" w:color="auto" w:fill="auto"/>
            <w:hideMark/>
          </w:tcPr>
          <w:p w14:paraId="6F02FE3F"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Gunów Wilk.</w:t>
            </w:r>
          </w:p>
        </w:tc>
        <w:tc>
          <w:tcPr>
            <w:tcW w:w="1296" w:type="dxa"/>
            <w:tcBorders>
              <w:top w:val="nil"/>
              <w:left w:val="nil"/>
              <w:bottom w:val="single" w:sz="4" w:space="0" w:color="auto"/>
              <w:right w:val="single" w:sz="4" w:space="0" w:color="auto"/>
            </w:tcBorders>
            <w:shd w:val="clear" w:color="auto" w:fill="auto"/>
            <w:vAlign w:val="center"/>
            <w:hideMark/>
          </w:tcPr>
          <w:p w14:paraId="60E09EA9"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30E6DD0A"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CF15072"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16.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00A80ED8"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Hołdowiec</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4A4E1776"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664317A6"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23BA9F67"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17.</w:t>
            </w:r>
          </w:p>
        </w:tc>
        <w:tc>
          <w:tcPr>
            <w:tcW w:w="2255" w:type="dxa"/>
            <w:tcBorders>
              <w:top w:val="nil"/>
              <w:left w:val="nil"/>
              <w:bottom w:val="single" w:sz="4" w:space="0" w:color="auto"/>
              <w:right w:val="single" w:sz="4" w:space="0" w:color="auto"/>
            </w:tcBorders>
            <w:shd w:val="clear" w:color="auto" w:fill="auto"/>
            <w:hideMark/>
          </w:tcPr>
          <w:p w14:paraId="4981F2EE"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Jakuszowice</w:t>
            </w:r>
          </w:p>
        </w:tc>
        <w:tc>
          <w:tcPr>
            <w:tcW w:w="1296" w:type="dxa"/>
            <w:tcBorders>
              <w:top w:val="nil"/>
              <w:left w:val="nil"/>
              <w:bottom w:val="single" w:sz="4" w:space="0" w:color="auto"/>
              <w:right w:val="single" w:sz="4" w:space="0" w:color="auto"/>
            </w:tcBorders>
            <w:shd w:val="clear" w:color="auto" w:fill="auto"/>
            <w:vAlign w:val="center"/>
            <w:hideMark/>
          </w:tcPr>
          <w:p w14:paraId="19517D5D"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7860267B"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6EF245B"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18.</w:t>
            </w:r>
          </w:p>
        </w:tc>
        <w:tc>
          <w:tcPr>
            <w:tcW w:w="2255" w:type="dxa"/>
            <w:tcBorders>
              <w:top w:val="nil"/>
              <w:left w:val="nil"/>
              <w:bottom w:val="single" w:sz="4" w:space="0" w:color="auto"/>
              <w:right w:val="single" w:sz="4" w:space="0" w:color="auto"/>
            </w:tcBorders>
            <w:shd w:val="clear" w:color="auto" w:fill="E2EFD9" w:themeFill="accent6" w:themeFillTint="33"/>
            <w:hideMark/>
          </w:tcPr>
          <w:p w14:paraId="0F5283DD"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Kamieńczyce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6B996FBA"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19942E14"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BB13CE3"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19.</w:t>
            </w:r>
          </w:p>
        </w:tc>
        <w:tc>
          <w:tcPr>
            <w:tcW w:w="2255" w:type="dxa"/>
            <w:tcBorders>
              <w:top w:val="nil"/>
              <w:left w:val="nil"/>
              <w:bottom w:val="single" w:sz="4" w:space="0" w:color="auto"/>
              <w:right w:val="single" w:sz="4" w:space="0" w:color="auto"/>
            </w:tcBorders>
            <w:shd w:val="clear" w:color="auto" w:fill="auto"/>
            <w:hideMark/>
          </w:tcPr>
          <w:p w14:paraId="7979A235"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Kamyszów</w:t>
            </w:r>
          </w:p>
        </w:tc>
        <w:tc>
          <w:tcPr>
            <w:tcW w:w="1296" w:type="dxa"/>
            <w:tcBorders>
              <w:top w:val="nil"/>
              <w:left w:val="nil"/>
              <w:bottom w:val="single" w:sz="4" w:space="0" w:color="auto"/>
              <w:right w:val="single" w:sz="4" w:space="0" w:color="auto"/>
            </w:tcBorders>
            <w:shd w:val="clear" w:color="auto" w:fill="auto"/>
            <w:vAlign w:val="center"/>
            <w:hideMark/>
          </w:tcPr>
          <w:p w14:paraId="4A50D1FA"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261AA7EC"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4B868F7"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20.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119FB24F"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Kazimierza Mała</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36884DBA"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33926DC3"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67A8C9EB"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21.</w:t>
            </w:r>
          </w:p>
        </w:tc>
        <w:tc>
          <w:tcPr>
            <w:tcW w:w="2255" w:type="dxa"/>
            <w:tcBorders>
              <w:top w:val="nil"/>
              <w:left w:val="nil"/>
              <w:bottom w:val="single" w:sz="4" w:space="0" w:color="auto"/>
              <w:right w:val="single" w:sz="4" w:space="0" w:color="auto"/>
            </w:tcBorders>
            <w:shd w:val="clear" w:color="auto" w:fill="auto"/>
            <w:hideMark/>
          </w:tcPr>
          <w:p w14:paraId="51573D9F"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Krzyszkowice</w:t>
            </w:r>
          </w:p>
        </w:tc>
        <w:tc>
          <w:tcPr>
            <w:tcW w:w="1296" w:type="dxa"/>
            <w:tcBorders>
              <w:top w:val="nil"/>
              <w:left w:val="nil"/>
              <w:bottom w:val="single" w:sz="4" w:space="0" w:color="auto"/>
              <w:right w:val="single" w:sz="4" w:space="0" w:color="auto"/>
            </w:tcBorders>
            <w:shd w:val="clear" w:color="auto" w:fill="auto"/>
            <w:vAlign w:val="center"/>
            <w:hideMark/>
          </w:tcPr>
          <w:p w14:paraId="1AE3E344"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5610E4C3"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389A550"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22.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2297AEE1"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Lekszyce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301CA5C9"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39018A37"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6124F763"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23.</w:t>
            </w:r>
          </w:p>
        </w:tc>
        <w:tc>
          <w:tcPr>
            <w:tcW w:w="2255" w:type="dxa"/>
            <w:tcBorders>
              <w:top w:val="nil"/>
              <w:left w:val="nil"/>
              <w:bottom w:val="single" w:sz="4" w:space="0" w:color="auto"/>
              <w:right w:val="single" w:sz="4" w:space="0" w:color="auto"/>
            </w:tcBorders>
            <w:shd w:val="clear" w:color="auto" w:fill="auto"/>
            <w:hideMark/>
          </w:tcPr>
          <w:p w14:paraId="6233760B"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Łękawa</w:t>
            </w:r>
          </w:p>
        </w:tc>
        <w:tc>
          <w:tcPr>
            <w:tcW w:w="1296" w:type="dxa"/>
            <w:tcBorders>
              <w:top w:val="nil"/>
              <w:left w:val="nil"/>
              <w:bottom w:val="single" w:sz="4" w:space="0" w:color="auto"/>
              <w:right w:val="single" w:sz="4" w:space="0" w:color="auto"/>
            </w:tcBorders>
            <w:shd w:val="clear" w:color="auto" w:fill="auto"/>
            <w:vAlign w:val="center"/>
            <w:hideMark/>
          </w:tcPr>
          <w:p w14:paraId="6B445F1B"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501ABDCF"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B20401E"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24.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6F487418"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Łyczaków</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499ABB92"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68324E8A"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2CF08C03"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25.</w:t>
            </w:r>
          </w:p>
        </w:tc>
        <w:tc>
          <w:tcPr>
            <w:tcW w:w="2255" w:type="dxa"/>
            <w:tcBorders>
              <w:top w:val="nil"/>
              <w:left w:val="nil"/>
              <w:bottom w:val="single" w:sz="4" w:space="0" w:color="auto"/>
              <w:right w:val="single" w:sz="4" w:space="0" w:color="auto"/>
            </w:tcBorders>
            <w:shd w:val="clear" w:color="auto" w:fill="auto"/>
            <w:hideMark/>
          </w:tcPr>
          <w:p w14:paraId="23381274"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Marcinkowice</w:t>
            </w:r>
          </w:p>
        </w:tc>
        <w:tc>
          <w:tcPr>
            <w:tcW w:w="1296" w:type="dxa"/>
            <w:tcBorders>
              <w:top w:val="nil"/>
              <w:left w:val="nil"/>
              <w:bottom w:val="single" w:sz="4" w:space="0" w:color="auto"/>
              <w:right w:val="single" w:sz="4" w:space="0" w:color="auto"/>
            </w:tcBorders>
            <w:shd w:val="clear" w:color="auto" w:fill="auto"/>
            <w:vAlign w:val="center"/>
            <w:hideMark/>
          </w:tcPr>
          <w:p w14:paraId="3928AAEE"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6CE81905"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CFBFB6B"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26.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19E9184E"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Nagórzanki</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1E56397C"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53565D68"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F14BFE4"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27.</w:t>
            </w:r>
          </w:p>
        </w:tc>
        <w:tc>
          <w:tcPr>
            <w:tcW w:w="2255" w:type="dxa"/>
            <w:tcBorders>
              <w:top w:val="nil"/>
              <w:left w:val="nil"/>
              <w:bottom w:val="single" w:sz="4" w:space="0" w:color="auto"/>
              <w:right w:val="single" w:sz="4" w:space="0" w:color="auto"/>
            </w:tcBorders>
            <w:shd w:val="clear" w:color="auto" w:fill="auto"/>
            <w:hideMark/>
          </w:tcPr>
          <w:p w14:paraId="7A125708"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Odonów</w:t>
            </w:r>
          </w:p>
        </w:tc>
        <w:tc>
          <w:tcPr>
            <w:tcW w:w="1296" w:type="dxa"/>
            <w:tcBorders>
              <w:top w:val="nil"/>
              <w:left w:val="nil"/>
              <w:bottom w:val="single" w:sz="4" w:space="0" w:color="auto"/>
              <w:right w:val="single" w:sz="4" w:space="0" w:color="auto"/>
            </w:tcBorders>
            <w:shd w:val="clear" w:color="auto" w:fill="auto"/>
            <w:vAlign w:val="center"/>
            <w:hideMark/>
          </w:tcPr>
          <w:p w14:paraId="2CA1B981"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6FB275A7"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34A4CED"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28.</w:t>
            </w:r>
          </w:p>
        </w:tc>
        <w:tc>
          <w:tcPr>
            <w:tcW w:w="2255" w:type="dxa"/>
            <w:tcBorders>
              <w:top w:val="nil"/>
              <w:left w:val="nil"/>
              <w:bottom w:val="single" w:sz="4" w:space="0" w:color="auto"/>
              <w:right w:val="single" w:sz="4" w:space="0" w:color="auto"/>
            </w:tcBorders>
            <w:shd w:val="clear" w:color="auto" w:fill="E2EFD9" w:themeFill="accent6" w:themeFillTint="33"/>
            <w:hideMark/>
          </w:tcPr>
          <w:p w14:paraId="4475FA63" w14:textId="77777777" w:rsidR="00987C67" w:rsidRPr="004D0143" w:rsidRDefault="00987C67" w:rsidP="00374B14">
            <w:pPr>
              <w:spacing w:after="0" w:line="240" w:lineRule="auto"/>
              <w:jc w:val="center"/>
              <w:rPr>
                <w:rFonts w:eastAsia="Times New Roman" w:cstheme="minorHAnsi"/>
                <w:bCs/>
                <w:color w:val="000000"/>
                <w:lang w:eastAsia="pl-PL"/>
              </w:rPr>
            </w:pPr>
            <w:proofErr w:type="spellStart"/>
            <w:r w:rsidRPr="004D0143">
              <w:rPr>
                <w:rFonts w:eastAsia="Times New Roman" w:cstheme="minorHAnsi"/>
                <w:bCs/>
                <w:color w:val="000000"/>
                <w:lang w:eastAsia="pl-PL"/>
              </w:rPr>
              <w:t>Paśmiechy</w:t>
            </w:r>
            <w:proofErr w:type="spellEnd"/>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7D137D14"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242AABB5"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2C587E95"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29.</w:t>
            </w:r>
          </w:p>
        </w:tc>
        <w:tc>
          <w:tcPr>
            <w:tcW w:w="2255" w:type="dxa"/>
            <w:tcBorders>
              <w:top w:val="nil"/>
              <w:left w:val="nil"/>
              <w:bottom w:val="single" w:sz="4" w:space="0" w:color="auto"/>
              <w:right w:val="single" w:sz="4" w:space="0" w:color="auto"/>
            </w:tcBorders>
            <w:shd w:val="clear" w:color="auto" w:fill="auto"/>
            <w:hideMark/>
          </w:tcPr>
          <w:p w14:paraId="59FCD7CB"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Plechów</w:t>
            </w:r>
          </w:p>
        </w:tc>
        <w:tc>
          <w:tcPr>
            <w:tcW w:w="1296" w:type="dxa"/>
            <w:tcBorders>
              <w:top w:val="nil"/>
              <w:left w:val="nil"/>
              <w:bottom w:val="single" w:sz="4" w:space="0" w:color="auto"/>
              <w:right w:val="single" w:sz="4" w:space="0" w:color="auto"/>
            </w:tcBorders>
            <w:shd w:val="clear" w:color="auto" w:fill="auto"/>
            <w:vAlign w:val="center"/>
            <w:hideMark/>
          </w:tcPr>
          <w:p w14:paraId="53EF7364"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151E2164"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409F335"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30.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5CC3F16C" w14:textId="77777777" w:rsidR="00987C67" w:rsidRPr="004D0143" w:rsidRDefault="00987C67" w:rsidP="00374B14">
            <w:pPr>
              <w:spacing w:after="0" w:line="240" w:lineRule="auto"/>
              <w:jc w:val="center"/>
              <w:rPr>
                <w:rFonts w:eastAsia="Times New Roman" w:cstheme="minorHAnsi"/>
                <w:bCs/>
                <w:color w:val="000000"/>
                <w:lang w:eastAsia="pl-PL"/>
              </w:rPr>
            </w:pPr>
            <w:proofErr w:type="spellStart"/>
            <w:r w:rsidRPr="004D0143">
              <w:rPr>
                <w:rFonts w:eastAsia="Times New Roman" w:cstheme="minorHAnsi"/>
                <w:bCs/>
                <w:color w:val="000000"/>
                <w:lang w:eastAsia="pl-PL"/>
              </w:rPr>
              <w:t>Plechówka</w:t>
            </w:r>
            <w:proofErr w:type="spellEnd"/>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6411ACC6"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70CD093E"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3FF3BDAA"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lastRenderedPageBreak/>
              <w:t>31.</w:t>
            </w:r>
          </w:p>
        </w:tc>
        <w:tc>
          <w:tcPr>
            <w:tcW w:w="2255" w:type="dxa"/>
            <w:tcBorders>
              <w:top w:val="nil"/>
              <w:left w:val="nil"/>
              <w:bottom w:val="single" w:sz="4" w:space="0" w:color="auto"/>
              <w:right w:val="single" w:sz="4" w:space="0" w:color="auto"/>
            </w:tcBorders>
            <w:shd w:val="clear" w:color="auto" w:fill="auto"/>
            <w:hideMark/>
          </w:tcPr>
          <w:p w14:paraId="04BFEF6A"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Podolany</w:t>
            </w:r>
          </w:p>
        </w:tc>
        <w:tc>
          <w:tcPr>
            <w:tcW w:w="1296" w:type="dxa"/>
            <w:tcBorders>
              <w:top w:val="nil"/>
              <w:left w:val="nil"/>
              <w:bottom w:val="single" w:sz="4" w:space="0" w:color="auto"/>
              <w:right w:val="single" w:sz="4" w:space="0" w:color="auto"/>
            </w:tcBorders>
            <w:shd w:val="clear" w:color="auto" w:fill="auto"/>
            <w:vAlign w:val="center"/>
            <w:hideMark/>
          </w:tcPr>
          <w:p w14:paraId="52506204"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2907E801"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4E88EE8"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32.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68BF05AA"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Sieradzice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03492B1F"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3122EBF2"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2F5C3A7E"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33.</w:t>
            </w:r>
          </w:p>
        </w:tc>
        <w:tc>
          <w:tcPr>
            <w:tcW w:w="2255" w:type="dxa"/>
            <w:tcBorders>
              <w:top w:val="nil"/>
              <w:left w:val="nil"/>
              <w:bottom w:val="single" w:sz="4" w:space="0" w:color="auto"/>
              <w:right w:val="single" w:sz="4" w:space="0" w:color="auto"/>
            </w:tcBorders>
            <w:shd w:val="clear" w:color="auto" w:fill="auto"/>
            <w:hideMark/>
          </w:tcPr>
          <w:p w14:paraId="003CD33C"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Skorczów</w:t>
            </w:r>
          </w:p>
        </w:tc>
        <w:tc>
          <w:tcPr>
            <w:tcW w:w="1296" w:type="dxa"/>
            <w:tcBorders>
              <w:top w:val="nil"/>
              <w:left w:val="nil"/>
              <w:bottom w:val="single" w:sz="4" w:space="0" w:color="auto"/>
              <w:right w:val="single" w:sz="4" w:space="0" w:color="auto"/>
            </w:tcBorders>
            <w:shd w:val="clear" w:color="auto" w:fill="auto"/>
            <w:vAlign w:val="center"/>
            <w:hideMark/>
          </w:tcPr>
          <w:p w14:paraId="38806802"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0FB41F2C"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3C27543"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34.</w:t>
            </w:r>
          </w:p>
        </w:tc>
        <w:tc>
          <w:tcPr>
            <w:tcW w:w="2255" w:type="dxa"/>
            <w:tcBorders>
              <w:top w:val="nil"/>
              <w:left w:val="nil"/>
              <w:bottom w:val="single" w:sz="4" w:space="0" w:color="auto"/>
              <w:right w:val="single" w:sz="4" w:space="0" w:color="auto"/>
            </w:tcBorders>
            <w:shd w:val="clear" w:color="auto" w:fill="E2EFD9" w:themeFill="accent6" w:themeFillTint="33"/>
            <w:hideMark/>
          </w:tcPr>
          <w:p w14:paraId="761956B7"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Słonowice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4520A058"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4B65434C"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C1C8E3D"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35.</w:t>
            </w:r>
          </w:p>
        </w:tc>
        <w:tc>
          <w:tcPr>
            <w:tcW w:w="2255" w:type="dxa"/>
            <w:tcBorders>
              <w:top w:val="nil"/>
              <w:left w:val="nil"/>
              <w:bottom w:val="single" w:sz="4" w:space="0" w:color="auto"/>
              <w:right w:val="single" w:sz="4" w:space="0" w:color="auto"/>
            </w:tcBorders>
            <w:shd w:val="clear" w:color="auto" w:fill="auto"/>
            <w:hideMark/>
          </w:tcPr>
          <w:p w14:paraId="3E8976ED"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Stradlice</w:t>
            </w:r>
          </w:p>
        </w:tc>
        <w:tc>
          <w:tcPr>
            <w:tcW w:w="1296" w:type="dxa"/>
            <w:tcBorders>
              <w:top w:val="nil"/>
              <w:left w:val="nil"/>
              <w:bottom w:val="single" w:sz="4" w:space="0" w:color="auto"/>
              <w:right w:val="single" w:sz="4" w:space="0" w:color="auto"/>
            </w:tcBorders>
            <w:shd w:val="clear" w:color="auto" w:fill="auto"/>
            <w:vAlign w:val="center"/>
            <w:hideMark/>
          </w:tcPr>
          <w:p w14:paraId="3AA447DA"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680F4077"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6D390EE"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36.</w:t>
            </w:r>
          </w:p>
        </w:tc>
        <w:tc>
          <w:tcPr>
            <w:tcW w:w="2255" w:type="dxa"/>
            <w:tcBorders>
              <w:top w:val="nil"/>
              <w:left w:val="nil"/>
              <w:bottom w:val="single" w:sz="4" w:space="0" w:color="auto"/>
              <w:right w:val="single" w:sz="4" w:space="0" w:color="auto"/>
            </w:tcBorders>
            <w:shd w:val="clear" w:color="auto" w:fill="E2EFD9" w:themeFill="accent6" w:themeFillTint="33"/>
            <w:hideMark/>
          </w:tcPr>
          <w:p w14:paraId="7D6BB786"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Wielgus</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286C914F"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1DFBC732"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2C28FAFC"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37.</w:t>
            </w:r>
          </w:p>
        </w:tc>
        <w:tc>
          <w:tcPr>
            <w:tcW w:w="2255" w:type="dxa"/>
            <w:tcBorders>
              <w:top w:val="nil"/>
              <w:left w:val="nil"/>
              <w:bottom w:val="single" w:sz="4" w:space="0" w:color="auto"/>
              <w:right w:val="single" w:sz="4" w:space="0" w:color="auto"/>
            </w:tcBorders>
            <w:shd w:val="clear" w:color="auto" w:fill="auto"/>
            <w:hideMark/>
          </w:tcPr>
          <w:p w14:paraId="3B3162A6"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Wojciechów</w:t>
            </w:r>
          </w:p>
        </w:tc>
        <w:tc>
          <w:tcPr>
            <w:tcW w:w="1296" w:type="dxa"/>
            <w:tcBorders>
              <w:top w:val="nil"/>
              <w:left w:val="nil"/>
              <w:bottom w:val="single" w:sz="4" w:space="0" w:color="auto"/>
              <w:right w:val="single" w:sz="4" w:space="0" w:color="auto"/>
            </w:tcBorders>
            <w:shd w:val="clear" w:color="auto" w:fill="auto"/>
            <w:vAlign w:val="center"/>
            <w:hideMark/>
          </w:tcPr>
          <w:p w14:paraId="70A2509F"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281B0EDC"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F157E23"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38.</w:t>
            </w:r>
          </w:p>
        </w:tc>
        <w:tc>
          <w:tcPr>
            <w:tcW w:w="2255" w:type="dxa"/>
            <w:tcBorders>
              <w:top w:val="nil"/>
              <w:left w:val="nil"/>
              <w:bottom w:val="single" w:sz="4" w:space="0" w:color="auto"/>
              <w:right w:val="single" w:sz="4" w:space="0" w:color="auto"/>
            </w:tcBorders>
            <w:shd w:val="clear" w:color="auto" w:fill="E2EFD9" w:themeFill="accent6" w:themeFillTint="33"/>
            <w:noWrap/>
            <w:vAlign w:val="bottom"/>
            <w:hideMark/>
          </w:tcPr>
          <w:p w14:paraId="5694EEAA"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Wojsławice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2A94C374"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3B638552"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3115DFF8"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39.</w:t>
            </w:r>
          </w:p>
        </w:tc>
        <w:tc>
          <w:tcPr>
            <w:tcW w:w="2255" w:type="dxa"/>
            <w:tcBorders>
              <w:top w:val="nil"/>
              <w:left w:val="nil"/>
              <w:bottom w:val="single" w:sz="4" w:space="0" w:color="auto"/>
              <w:right w:val="single" w:sz="4" w:space="0" w:color="auto"/>
            </w:tcBorders>
            <w:shd w:val="clear" w:color="auto" w:fill="auto"/>
            <w:hideMark/>
          </w:tcPr>
          <w:p w14:paraId="2F3E02F7"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Wymysłów</w:t>
            </w:r>
          </w:p>
        </w:tc>
        <w:tc>
          <w:tcPr>
            <w:tcW w:w="1296" w:type="dxa"/>
            <w:tcBorders>
              <w:top w:val="nil"/>
              <w:left w:val="nil"/>
              <w:bottom w:val="single" w:sz="4" w:space="0" w:color="auto"/>
              <w:right w:val="single" w:sz="4" w:space="0" w:color="auto"/>
            </w:tcBorders>
            <w:shd w:val="clear" w:color="auto" w:fill="auto"/>
            <w:vAlign w:val="center"/>
            <w:hideMark/>
          </w:tcPr>
          <w:p w14:paraId="79047759"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nie</w:t>
            </w:r>
          </w:p>
        </w:tc>
      </w:tr>
      <w:tr w:rsidR="00987C67" w:rsidRPr="004D0143" w14:paraId="4168DD24"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3FE7B85"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40.</w:t>
            </w:r>
          </w:p>
        </w:tc>
        <w:tc>
          <w:tcPr>
            <w:tcW w:w="2255" w:type="dxa"/>
            <w:tcBorders>
              <w:top w:val="nil"/>
              <w:left w:val="nil"/>
              <w:bottom w:val="single" w:sz="4" w:space="0" w:color="auto"/>
              <w:right w:val="single" w:sz="4" w:space="0" w:color="auto"/>
            </w:tcBorders>
            <w:shd w:val="clear" w:color="auto" w:fill="E2EFD9" w:themeFill="accent6" w:themeFillTint="33"/>
            <w:hideMark/>
          </w:tcPr>
          <w:p w14:paraId="04D58A44"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Zagórzyce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0F260A61"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07BC185B"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6EF886DE"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41.</w:t>
            </w:r>
          </w:p>
        </w:tc>
        <w:tc>
          <w:tcPr>
            <w:tcW w:w="2255" w:type="dxa"/>
            <w:tcBorders>
              <w:top w:val="nil"/>
              <w:left w:val="nil"/>
              <w:bottom w:val="single" w:sz="4" w:space="0" w:color="auto"/>
              <w:right w:val="single" w:sz="4" w:space="0" w:color="auto"/>
            </w:tcBorders>
            <w:shd w:val="clear" w:color="auto" w:fill="auto"/>
            <w:hideMark/>
          </w:tcPr>
          <w:p w14:paraId="4F5AD5DA"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Zięblice</w:t>
            </w:r>
          </w:p>
        </w:tc>
        <w:tc>
          <w:tcPr>
            <w:tcW w:w="1296" w:type="dxa"/>
            <w:tcBorders>
              <w:top w:val="nil"/>
              <w:left w:val="nil"/>
              <w:bottom w:val="single" w:sz="4" w:space="0" w:color="auto"/>
              <w:right w:val="single" w:sz="4" w:space="0" w:color="auto"/>
            </w:tcBorders>
            <w:shd w:val="clear" w:color="auto" w:fill="auto"/>
            <w:vAlign w:val="center"/>
            <w:hideMark/>
          </w:tcPr>
          <w:p w14:paraId="6ACAF8EA"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2A82042B" w14:textId="77777777" w:rsidTr="00374B14">
        <w:trPr>
          <w:trHeight w:val="315"/>
          <w:jc w:val="center"/>
        </w:trPr>
        <w:tc>
          <w:tcPr>
            <w:tcW w:w="439"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5FF0B89"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42.</w:t>
            </w:r>
          </w:p>
        </w:tc>
        <w:tc>
          <w:tcPr>
            <w:tcW w:w="2255" w:type="dxa"/>
            <w:tcBorders>
              <w:top w:val="nil"/>
              <w:left w:val="nil"/>
              <w:bottom w:val="single" w:sz="4" w:space="0" w:color="auto"/>
              <w:right w:val="single" w:sz="4" w:space="0" w:color="auto"/>
            </w:tcBorders>
            <w:shd w:val="clear" w:color="auto" w:fill="E2EFD9" w:themeFill="accent6" w:themeFillTint="33"/>
            <w:hideMark/>
          </w:tcPr>
          <w:p w14:paraId="346A749E" w14:textId="77777777" w:rsidR="00987C67" w:rsidRPr="004D0143" w:rsidRDefault="00987C67" w:rsidP="00374B14">
            <w:pPr>
              <w:spacing w:after="0" w:line="240" w:lineRule="auto"/>
              <w:jc w:val="center"/>
              <w:rPr>
                <w:rFonts w:eastAsia="Times New Roman" w:cstheme="minorHAnsi"/>
                <w:bCs/>
                <w:color w:val="000000"/>
                <w:lang w:eastAsia="pl-PL"/>
              </w:rPr>
            </w:pPr>
            <w:r w:rsidRPr="004D0143">
              <w:rPr>
                <w:rFonts w:eastAsia="Times New Roman" w:cstheme="minorHAnsi"/>
                <w:bCs/>
                <w:color w:val="000000"/>
                <w:lang w:eastAsia="pl-PL"/>
              </w:rPr>
              <w:t>Zysławice</w:t>
            </w:r>
          </w:p>
        </w:tc>
        <w:tc>
          <w:tcPr>
            <w:tcW w:w="1296" w:type="dxa"/>
            <w:tcBorders>
              <w:top w:val="nil"/>
              <w:left w:val="nil"/>
              <w:bottom w:val="single" w:sz="4" w:space="0" w:color="auto"/>
              <w:right w:val="single" w:sz="4" w:space="0" w:color="auto"/>
            </w:tcBorders>
            <w:shd w:val="clear" w:color="auto" w:fill="E2EFD9" w:themeFill="accent6" w:themeFillTint="33"/>
            <w:vAlign w:val="center"/>
            <w:hideMark/>
          </w:tcPr>
          <w:p w14:paraId="73088FD0" w14:textId="77777777" w:rsidR="00987C67" w:rsidRPr="004D0143" w:rsidRDefault="00987C67" w:rsidP="00374B14">
            <w:pPr>
              <w:spacing w:after="0" w:line="240" w:lineRule="auto"/>
              <w:jc w:val="center"/>
              <w:rPr>
                <w:rFonts w:eastAsia="Times New Roman" w:cstheme="minorHAnsi"/>
                <w:color w:val="000000"/>
                <w:lang w:eastAsia="pl-PL"/>
              </w:rPr>
            </w:pPr>
            <w:r w:rsidRPr="004D0143">
              <w:rPr>
                <w:rFonts w:eastAsia="Times New Roman" w:cstheme="minorHAnsi"/>
                <w:color w:val="000000"/>
                <w:lang w:eastAsia="pl-PL"/>
              </w:rPr>
              <w:t>tak</w:t>
            </w:r>
          </w:p>
        </w:tc>
      </w:tr>
      <w:tr w:rsidR="00987C67" w:rsidRPr="004D0143" w14:paraId="1865A0B9" w14:textId="77777777" w:rsidTr="00374B14">
        <w:trPr>
          <w:trHeight w:val="85"/>
          <w:jc w:val="center"/>
        </w:trPr>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58E6A4C9" w14:textId="77777777" w:rsidR="00987C67" w:rsidRPr="004D0143" w:rsidRDefault="00987C67" w:rsidP="00374B14">
            <w:pPr>
              <w:spacing w:after="0" w:line="240" w:lineRule="auto"/>
              <w:jc w:val="center"/>
              <w:rPr>
                <w:rFonts w:eastAsia="Times New Roman" w:cstheme="minorHAnsi"/>
                <w:lang w:eastAsia="pl-PL"/>
              </w:rPr>
            </w:pPr>
            <w:r w:rsidRPr="004D0143">
              <w:rPr>
                <w:rFonts w:eastAsia="Times New Roman" w:cstheme="minorHAnsi"/>
                <w:lang w:eastAsia="pl-PL"/>
              </w:rPr>
              <w:t>43.</w:t>
            </w:r>
          </w:p>
        </w:tc>
        <w:tc>
          <w:tcPr>
            <w:tcW w:w="2255" w:type="dxa"/>
            <w:tcBorders>
              <w:top w:val="nil"/>
              <w:left w:val="nil"/>
              <w:bottom w:val="single" w:sz="4" w:space="0" w:color="auto"/>
              <w:right w:val="single" w:sz="4" w:space="0" w:color="auto"/>
            </w:tcBorders>
            <w:shd w:val="clear" w:color="auto" w:fill="auto"/>
            <w:hideMark/>
          </w:tcPr>
          <w:p w14:paraId="234C9195" w14:textId="77777777" w:rsidR="00987C67" w:rsidRPr="004D0143" w:rsidRDefault="00987C67" w:rsidP="00374B14">
            <w:pPr>
              <w:spacing w:after="0" w:line="240" w:lineRule="auto"/>
              <w:jc w:val="center"/>
              <w:rPr>
                <w:rFonts w:eastAsia="Times New Roman" w:cstheme="minorHAnsi"/>
                <w:bCs/>
                <w:lang w:eastAsia="pl-PL"/>
              </w:rPr>
            </w:pPr>
            <w:r w:rsidRPr="004D0143">
              <w:rPr>
                <w:rFonts w:eastAsia="Times New Roman" w:cstheme="minorHAnsi"/>
                <w:bCs/>
                <w:lang w:eastAsia="pl-PL"/>
              </w:rPr>
              <w:t>Kazimierza Wielka obszar</w:t>
            </w:r>
          </w:p>
        </w:tc>
        <w:tc>
          <w:tcPr>
            <w:tcW w:w="1296" w:type="dxa"/>
            <w:tcBorders>
              <w:top w:val="nil"/>
              <w:left w:val="nil"/>
              <w:bottom w:val="single" w:sz="4" w:space="0" w:color="auto"/>
              <w:right w:val="single" w:sz="4" w:space="0" w:color="auto"/>
            </w:tcBorders>
            <w:shd w:val="clear" w:color="auto" w:fill="auto"/>
            <w:vAlign w:val="center"/>
            <w:hideMark/>
          </w:tcPr>
          <w:p w14:paraId="4B79BD72" w14:textId="77777777" w:rsidR="00987C67" w:rsidRPr="004D0143" w:rsidRDefault="00987C67" w:rsidP="00374B14">
            <w:pPr>
              <w:spacing w:after="0" w:line="240" w:lineRule="auto"/>
              <w:jc w:val="center"/>
              <w:rPr>
                <w:rFonts w:eastAsia="Times New Roman" w:cstheme="minorHAnsi"/>
                <w:lang w:eastAsia="pl-PL"/>
              </w:rPr>
            </w:pPr>
            <w:r w:rsidRPr="004D0143">
              <w:rPr>
                <w:rFonts w:eastAsia="Times New Roman" w:cstheme="minorHAnsi"/>
                <w:lang w:eastAsia="pl-PL"/>
              </w:rPr>
              <w:t>tak</w:t>
            </w:r>
          </w:p>
        </w:tc>
      </w:tr>
    </w:tbl>
    <w:p w14:paraId="0DD398AD" w14:textId="77777777" w:rsidR="00987C67" w:rsidRDefault="00987C67" w:rsidP="00987C67">
      <w:pPr>
        <w:spacing w:after="0" w:line="240" w:lineRule="auto"/>
        <w:jc w:val="center"/>
        <w:rPr>
          <w:rFonts w:eastAsia="Calibri" w:cstheme="minorHAnsi"/>
          <w:bCs/>
          <w:sz w:val="20"/>
          <w:szCs w:val="20"/>
        </w:rPr>
      </w:pPr>
      <w:r w:rsidRPr="004D0143">
        <w:rPr>
          <w:rFonts w:eastAsia="Calibri" w:cstheme="minorHAnsi"/>
          <w:bCs/>
          <w:sz w:val="20"/>
          <w:szCs w:val="20"/>
        </w:rPr>
        <w:t>Źródło: Urząd Miasta i Gminy Kazimierza Wielka</w:t>
      </w:r>
    </w:p>
    <w:p w14:paraId="5ED6CB62" w14:textId="77777777" w:rsidR="00514DEE" w:rsidRPr="004D0143" w:rsidRDefault="00514DEE" w:rsidP="00A81CCB">
      <w:pPr>
        <w:spacing w:after="0" w:line="240" w:lineRule="auto"/>
        <w:jc w:val="both"/>
        <w:rPr>
          <w:rFonts w:eastAsia="Times New Roman" w:cstheme="minorHAnsi"/>
          <w:bCs/>
          <w:lang w:eastAsia="pl-PL"/>
        </w:rPr>
      </w:pPr>
    </w:p>
    <w:p w14:paraId="1201DF00" w14:textId="026A0F7A" w:rsidR="00514DEE" w:rsidRPr="004D0143" w:rsidRDefault="00514DEE" w:rsidP="00A81CCB">
      <w:pPr>
        <w:spacing w:after="0" w:line="240" w:lineRule="auto"/>
        <w:jc w:val="both"/>
        <w:rPr>
          <w:rFonts w:eastAsia="Times New Roman" w:cstheme="minorHAnsi"/>
          <w:b/>
          <w:lang w:eastAsia="pl-PL"/>
        </w:rPr>
      </w:pPr>
      <w:r w:rsidRPr="004D0143">
        <w:rPr>
          <w:rFonts w:eastAsia="Times New Roman" w:cstheme="minorHAnsi"/>
          <w:b/>
          <w:lang w:eastAsia="pl-PL"/>
        </w:rPr>
        <w:t xml:space="preserve">Kazimierski Ośrodek Kultury w Kazimierzy Wielkiej </w:t>
      </w:r>
    </w:p>
    <w:p w14:paraId="0B299B05" w14:textId="19185D7A" w:rsidR="00514DEE" w:rsidRPr="004D0143" w:rsidRDefault="00514DEE" w:rsidP="00A81CCB">
      <w:pPr>
        <w:spacing w:after="0" w:line="240" w:lineRule="auto"/>
        <w:jc w:val="both"/>
        <w:rPr>
          <w:rFonts w:eastAsia="Times New Roman" w:cstheme="minorHAnsi"/>
          <w:bCs/>
          <w:lang w:eastAsia="pl-PL"/>
        </w:rPr>
      </w:pPr>
      <w:r w:rsidRPr="004D0143">
        <w:rPr>
          <w:rFonts w:eastAsia="Times New Roman" w:cstheme="minorHAnsi"/>
          <w:bCs/>
          <w:lang w:eastAsia="pl-PL"/>
        </w:rPr>
        <w:t>W Ośrodku funkcjonują następujące formy edukacji kulturalno-artystycznej</w:t>
      </w:r>
      <w:r w:rsidR="00374170">
        <w:rPr>
          <w:rFonts w:eastAsia="Times New Roman" w:cstheme="minorHAnsi"/>
          <w:bCs/>
          <w:lang w:eastAsia="pl-PL"/>
        </w:rPr>
        <w:t>:</w:t>
      </w:r>
    </w:p>
    <w:p w14:paraId="15307BC9" w14:textId="77777777" w:rsidR="00374170" w:rsidRDefault="00514DEE">
      <w:pPr>
        <w:pStyle w:val="Akapitzlist"/>
        <w:numPr>
          <w:ilvl w:val="0"/>
          <w:numId w:val="73"/>
        </w:numPr>
        <w:spacing w:after="0" w:line="240" w:lineRule="auto"/>
        <w:jc w:val="both"/>
        <w:rPr>
          <w:rFonts w:eastAsia="Times New Roman" w:cstheme="minorHAnsi"/>
          <w:bCs/>
          <w:lang w:eastAsia="pl-PL"/>
        </w:rPr>
      </w:pPr>
      <w:r w:rsidRPr="00374170">
        <w:rPr>
          <w:rFonts w:eastAsia="Times New Roman" w:cstheme="minorHAnsi"/>
          <w:bCs/>
          <w:lang w:eastAsia="pl-PL"/>
        </w:rPr>
        <w:t>o</w:t>
      </w:r>
      <w:r w:rsidR="006316FF" w:rsidRPr="00374170">
        <w:rPr>
          <w:rFonts w:eastAsia="Times New Roman" w:cstheme="minorHAnsi"/>
          <w:bCs/>
          <w:lang w:eastAsia="pl-PL"/>
        </w:rPr>
        <w:t>rganizacja warsztatów (muzycznych, plastycznych)</w:t>
      </w:r>
      <w:r w:rsidR="00374170">
        <w:rPr>
          <w:rFonts w:eastAsia="Times New Roman" w:cstheme="minorHAnsi"/>
          <w:bCs/>
          <w:lang w:eastAsia="pl-PL"/>
        </w:rPr>
        <w:t>,</w:t>
      </w:r>
    </w:p>
    <w:p w14:paraId="1B1F638A" w14:textId="77777777" w:rsidR="00374170" w:rsidRDefault="00514DEE">
      <w:pPr>
        <w:pStyle w:val="Akapitzlist"/>
        <w:numPr>
          <w:ilvl w:val="0"/>
          <w:numId w:val="73"/>
        </w:numPr>
        <w:spacing w:after="0" w:line="240" w:lineRule="auto"/>
        <w:jc w:val="both"/>
        <w:rPr>
          <w:rFonts w:eastAsia="Times New Roman" w:cstheme="minorHAnsi"/>
          <w:bCs/>
          <w:lang w:eastAsia="pl-PL"/>
        </w:rPr>
      </w:pPr>
      <w:r w:rsidRPr="00374170">
        <w:rPr>
          <w:rFonts w:eastAsia="Times New Roman" w:cstheme="minorHAnsi"/>
          <w:bCs/>
          <w:lang w:eastAsia="pl-PL"/>
        </w:rPr>
        <w:t>o</w:t>
      </w:r>
      <w:r w:rsidR="006316FF" w:rsidRPr="00374170">
        <w:rPr>
          <w:rFonts w:eastAsia="Times New Roman" w:cstheme="minorHAnsi"/>
          <w:bCs/>
          <w:lang w:eastAsia="pl-PL"/>
        </w:rPr>
        <w:t>rganizacja spotkań tematycznych</w:t>
      </w:r>
      <w:r w:rsidR="00374170" w:rsidRPr="00374170">
        <w:rPr>
          <w:rFonts w:eastAsia="Times New Roman" w:cstheme="minorHAnsi"/>
          <w:bCs/>
          <w:lang w:eastAsia="pl-PL"/>
        </w:rPr>
        <w:t xml:space="preserve">, </w:t>
      </w:r>
    </w:p>
    <w:p w14:paraId="1943B49E" w14:textId="77777777" w:rsidR="00374170" w:rsidRDefault="00514DEE">
      <w:pPr>
        <w:pStyle w:val="Akapitzlist"/>
        <w:numPr>
          <w:ilvl w:val="0"/>
          <w:numId w:val="73"/>
        </w:numPr>
        <w:spacing w:after="0" w:line="240" w:lineRule="auto"/>
        <w:jc w:val="both"/>
        <w:rPr>
          <w:rFonts w:eastAsia="Times New Roman" w:cstheme="minorHAnsi"/>
          <w:bCs/>
          <w:lang w:eastAsia="pl-PL"/>
        </w:rPr>
      </w:pPr>
      <w:r w:rsidRPr="00374170">
        <w:rPr>
          <w:rFonts w:eastAsia="Times New Roman" w:cstheme="minorHAnsi"/>
          <w:bCs/>
          <w:lang w:eastAsia="pl-PL"/>
        </w:rPr>
        <w:t>o</w:t>
      </w:r>
      <w:r w:rsidR="006316FF" w:rsidRPr="00374170">
        <w:rPr>
          <w:rFonts w:eastAsia="Times New Roman" w:cstheme="minorHAnsi"/>
          <w:bCs/>
          <w:lang w:eastAsia="pl-PL"/>
        </w:rPr>
        <w:t xml:space="preserve">rganizacja spotkań ze znanymi osobami (sportowcami, </w:t>
      </w:r>
      <w:r w:rsidR="00374170">
        <w:rPr>
          <w:rFonts w:eastAsia="Times New Roman" w:cstheme="minorHAnsi"/>
          <w:bCs/>
          <w:lang w:eastAsia="pl-PL"/>
        </w:rPr>
        <w:t>pisarzami,</w:t>
      </w:r>
      <w:r w:rsidR="006316FF" w:rsidRPr="00374170">
        <w:rPr>
          <w:rFonts w:eastAsia="Times New Roman" w:cstheme="minorHAnsi"/>
          <w:bCs/>
          <w:lang w:eastAsia="pl-PL"/>
        </w:rPr>
        <w:t xml:space="preserve"> itp.).</w:t>
      </w:r>
    </w:p>
    <w:p w14:paraId="64B621C8" w14:textId="77777777" w:rsidR="00374170" w:rsidRDefault="006316FF">
      <w:pPr>
        <w:pStyle w:val="Akapitzlist"/>
        <w:numPr>
          <w:ilvl w:val="0"/>
          <w:numId w:val="73"/>
        </w:numPr>
        <w:spacing w:after="0" w:line="240" w:lineRule="auto"/>
        <w:jc w:val="both"/>
        <w:rPr>
          <w:rFonts w:eastAsia="Times New Roman" w:cstheme="minorHAnsi"/>
          <w:bCs/>
          <w:lang w:eastAsia="pl-PL"/>
        </w:rPr>
      </w:pPr>
      <w:r w:rsidRPr="00374170">
        <w:rPr>
          <w:rFonts w:eastAsia="Times New Roman" w:cstheme="minorHAnsi"/>
          <w:bCs/>
          <w:lang w:eastAsia="pl-PL"/>
        </w:rPr>
        <w:t xml:space="preserve">wieczory poetyckie, </w:t>
      </w:r>
    </w:p>
    <w:p w14:paraId="4CC6BC2A" w14:textId="77777777" w:rsidR="00374170" w:rsidRDefault="006316FF">
      <w:pPr>
        <w:pStyle w:val="Akapitzlist"/>
        <w:numPr>
          <w:ilvl w:val="0"/>
          <w:numId w:val="73"/>
        </w:numPr>
        <w:spacing w:after="0" w:line="240" w:lineRule="auto"/>
        <w:jc w:val="both"/>
        <w:rPr>
          <w:rFonts w:eastAsia="Times New Roman" w:cstheme="minorHAnsi"/>
          <w:bCs/>
          <w:lang w:eastAsia="pl-PL"/>
        </w:rPr>
      </w:pPr>
      <w:r w:rsidRPr="00374170">
        <w:rPr>
          <w:rFonts w:eastAsia="Times New Roman" w:cstheme="minorHAnsi"/>
          <w:bCs/>
          <w:lang w:eastAsia="pl-PL"/>
        </w:rPr>
        <w:t>festyny</w:t>
      </w:r>
      <w:r w:rsidR="00374170">
        <w:rPr>
          <w:rFonts w:eastAsia="Times New Roman" w:cstheme="minorHAnsi"/>
          <w:bCs/>
          <w:lang w:eastAsia="pl-PL"/>
        </w:rPr>
        <w:t xml:space="preserve">, </w:t>
      </w:r>
    </w:p>
    <w:p w14:paraId="3A67CC10" w14:textId="0B619464" w:rsidR="00815253" w:rsidRPr="00374170" w:rsidRDefault="00815253">
      <w:pPr>
        <w:pStyle w:val="Akapitzlist"/>
        <w:numPr>
          <w:ilvl w:val="0"/>
          <w:numId w:val="73"/>
        </w:numPr>
        <w:spacing w:after="0" w:line="240" w:lineRule="auto"/>
        <w:jc w:val="both"/>
        <w:rPr>
          <w:rFonts w:eastAsia="Times New Roman" w:cstheme="minorHAnsi"/>
          <w:bCs/>
          <w:lang w:eastAsia="pl-PL"/>
        </w:rPr>
      </w:pPr>
      <w:r w:rsidRPr="00374170">
        <w:rPr>
          <w:rFonts w:cstheme="minorHAnsi"/>
        </w:rPr>
        <w:t>zajęcia muzyczne: nauka gry na instrumentach i nauka śpiewu</w:t>
      </w:r>
      <w:r w:rsidR="00374170">
        <w:rPr>
          <w:rFonts w:cstheme="minorHAnsi"/>
        </w:rPr>
        <w:t>.</w:t>
      </w:r>
    </w:p>
    <w:p w14:paraId="46D1EE5D" w14:textId="7EB24983" w:rsidR="00632BDD" w:rsidRPr="004D0143" w:rsidRDefault="00632BDD" w:rsidP="00A81CCB">
      <w:pPr>
        <w:pStyle w:val="Akapitzlist"/>
        <w:spacing w:after="0" w:line="240" w:lineRule="auto"/>
        <w:rPr>
          <w:rFonts w:asciiTheme="minorHAnsi" w:hAnsiTheme="minorHAnsi" w:cstheme="minorHAnsi"/>
        </w:rPr>
      </w:pPr>
    </w:p>
    <w:p w14:paraId="6B553097" w14:textId="74B13CAC" w:rsidR="00124A6F" w:rsidRPr="004D0143" w:rsidRDefault="00124A6F" w:rsidP="00A81CCB">
      <w:pPr>
        <w:pStyle w:val="Legenda"/>
        <w:spacing w:after="0" w:line="240" w:lineRule="auto"/>
        <w:jc w:val="center"/>
        <w:rPr>
          <w:b w:val="0"/>
          <w:bCs w:val="0"/>
        </w:rPr>
      </w:pPr>
      <w:bookmarkStart w:id="159" w:name="_Toc114216263"/>
      <w:r w:rsidRPr="004D0143">
        <w:rPr>
          <w:b w:val="0"/>
          <w:bCs w:val="0"/>
        </w:rPr>
        <w:t xml:space="preserve">Zdjęcie </w:t>
      </w:r>
      <w:r w:rsidRPr="004D0143">
        <w:rPr>
          <w:b w:val="0"/>
          <w:bCs w:val="0"/>
        </w:rPr>
        <w:fldChar w:fldCharType="begin"/>
      </w:r>
      <w:r w:rsidRPr="004D0143">
        <w:rPr>
          <w:b w:val="0"/>
          <w:bCs w:val="0"/>
        </w:rPr>
        <w:instrText xml:space="preserve"> SEQ Zdjęcie \* ARABIC </w:instrText>
      </w:r>
      <w:r w:rsidRPr="004D0143">
        <w:rPr>
          <w:b w:val="0"/>
          <w:bCs w:val="0"/>
        </w:rPr>
        <w:fldChar w:fldCharType="separate"/>
      </w:r>
      <w:r w:rsidR="007564F4" w:rsidRPr="004D0143">
        <w:rPr>
          <w:b w:val="0"/>
          <w:bCs w:val="0"/>
          <w:noProof/>
        </w:rPr>
        <w:t>9</w:t>
      </w:r>
      <w:r w:rsidRPr="004D0143">
        <w:rPr>
          <w:b w:val="0"/>
          <w:bCs w:val="0"/>
        </w:rPr>
        <w:fldChar w:fldCharType="end"/>
      </w:r>
      <w:r w:rsidRPr="004D0143">
        <w:rPr>
          <w:b w:val="0"/>
          <w:bCs w:val="0"/>
        </w:rPr>
        <w:t xml:space="preserve"> Orkiestra Dęta Ochotniczej Straży Pożarnej w Zięblicach</w:t>
      </w:r>
      <w:bookmarkEnd w:id="159"/>
    </w:p>
    <w:p w14:paraId="3AD4A2A6" w14:textId="5CC03BA5" w:rsidR="00124A6F" w:rsidRPr="004D0143" w:rsidRDefault="006413FC" w:rsidP="00A81CCB">
      <w:pPr>
        <w:pStyle w:val="Akapitzlist"/>
        <w:spacing w:after="0" w:line="240" w:lineRule="auto"/>
        <w:ind w:left="0"/>
        <w:jc w:val="center"/>
        <w:rPr>
          <w:rFonts w:asciiTheme="minorHAnsi" w:hAnsiTheme="minorHAnsi" w:cstheme="minorHAnsi"/>
        </w:rPr>
      </w:pPr>
      <w:r w:rsidRPr="004D0143">
        <w:rPr>
          <w:noProof/>
          <w:sz w:val="20"/>
          <w:szCs w:val="20"/>
        </w:rPr>
        <w:drawing>
          <wp:anchor distT="0" distB="0" distL="114300" distR="114300" simplePos="0" relativeHeight="251662336" behindDoc="0" locked="0" layoutInCell="1" allowOverlap="1" wp14:anchorId="4EFE9054" wp14:editId="0174AEED">
            <wp:simplePos x="0" y="0"/>
            <wp:positionH relativeFrom="column">
              <wp:posOffset>824230</wp:posOffset>
            </wp:positionH>
            <wp:positionV relativeFrom="paragraph">
              <wp:posOffset>128084</wp:posOffset>
            </wp:positionV>
            <wp:extent cx="3975100" cy="2884805"/>
            <wp:effectExtent l="0" t="0" r="6350" b="0"/>
            <wp:wrapSquare wrapText="bothSides"/>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75100" cy="2884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7D51CD" w14:textId="54B7D307" w:rsidR="00124A6F" w:rsidRPr="004D0143" w:rsidRDefault="00124A6F" w:rsidP="00A81CCB">
      <w:pPr>
        <w:pStyle w:val="Akapitzlist"/>
        <w:spacing w:after="0" w:line="240" w:lineRule="auto"/>
        <w:ind w:left="0"/>
        <w:jc w:val="center"/>
        <w:rPr>
          <w:rFonts w:asciiTheme="minorHAnsi" w:hAnsiTheme="minorHAnsi" w:cstheme="minorHAnsi"/>
        </w:rPr>
      </w:pPr>
    </w:p>
    <w:p w14:paraId="2B279E2B" w14:textId="77777777" w:rsidR="00124A6F" w:rsidRPr="004D0143" w:rsidRDefault="00124A6F" w:rsidP="00A81CCB">
      <w:pPr>
        <w:pStyle w:val="Akapitzlist"/>
        <w:spacing w:after="0" w:line="240" w:lineRule="auto"/>
        <w:ind w:left="0"/>
        <w:jc w:val="center"/>
        <w:rPr>
          <w:rFonts w:asciiTheme="minorHAnsi" w:hAnsiTheme="minorHAnsi" w:cstheme="minorHAnsi"/>
        </w:rPr>
      </w:pPr>
    </w:p>
    <w:p w14:paraId="746671A2" w14:textId="77777777" w:rsidR="00124A6F" w:rsidRPr="004D0143" w:rsidRDefault="00124A6F" w:rsidP="00A81CCB">
      <w:pPr>
        <w:pStyle w:val="Akapitzlist"/>
        <w:spacing w:after="0" w:line="240" w:lineRule="auto"/>
        <w:ind w:left="0"/>
        <w:rPr>
          <w:rFonts w:asciiTheme="minorHAnsi" w:hAnsiTheme="minorHAnsi" w:cstheme="minorHAnsi"/>
        </w:rPr>
      </w:pPr>
    </w:p>
    <w:p w14:paraId="55F0E3F8" w14:textId="77777777" w:rsidR="00124A6F" w:rsidRPr="004D0143" w:rsidRDefault="00124A6F" w:rsidP="00A81CCB">
      <w:pPr>
        <w:pStyle w:val="Akapitzlist"/>
        <w:spacing w:after="0" w:line="240" w:lineRule="auto"/>
        <w:ind w:left="0"/>
        <w:rPr>
          <w:rFonts w:asciiTheme="minorHAnsi" w:hAnsiTheme="minorHAnsi" w:cstheme="minorHAnsi"/>
        </w:rPr>
      </w:pPr>
    </w:p>
    <w:p w14:paraId="185E8ACD" w14:textId="77777777" w:rsidR="00124A6F" w:rsidRPr="004D0143" w:rsidRDefault="00124A6F" w:rsidP="00A81CCB">
      <w:pPr>
        <w:pStyle w:val="Akapitzlist"/>
        <w:spacing w:after="0" w:line="240" w:lineRule="auto"/>
        <w:ind w:left="0"/>
        <w:rPr>
          <w:rFonts w:asciiTheme="minorHAnsi" w:hAnsiTheme="minorHAnsi" w:cstheme="minorHAnsi"/>
        </w:rPr>
      </w:pPr>
    </w:p>
    <w:p w14:paraId="4F90D97A" w14:textId="77777777" w:rsidR="00124A6F" w:rsidRPr="004D0143" w:rsidRDefault="00124A6F" w:rsidP="00A81CCB">
      <w:pPr>
        <w:pStyle w:val="Akapitzlist"/>
        <w:spacing w:after="0" w:line="240" w:lineRule="auto"/>
        <w:ind w:left="0"/>
        <w:rPr>
          <w:rFonts w:asciiTheme="minorHAnsi" w:hAnsiTheme="minorHAnsi" w:cstheme="minorHAnsi"/>
        </w:rPr>
      </w:pPr>
    </w:p>
    <w:p w14:paraId="62EDC21E" w14:textId="77777777" w:rsidR="00124A6F" w:rsidRPr="004D0143" w:rsidRDefault="00124A6F" w:rsidP="00A81CCB">
      <w:pPr>
        <w:pStyle w:val="Akapitzlist"/>
        <w:spacing w:after="0" w:line="240" w:lineRule="auto"/>
        <w:ind w:left="0"/>
        <w:rPr>
          <w:rFonts w:asciiTheme="minorHAnsi" w:hAnsiTheme="minorHAnsi" w:cstheme="minorHAnsi"/>
        </w:rPr>
      </w:pPr>
    </w:p>
    <w:p w14:paraId="7AAC1472" w14:textId="77777777" w:rsidR="00124A6F" w:rsidRPr="004D0143" w:rsidRDefault="00124A6F" w:rsidP="00A81CCB">
      <w:pPr>
        <w:pStyle w:val="Akapitzlist"/>
        <w:spacing w:after="0" w:line="240" w:lineRule="auto"/>
        <w:ind w:left="0"/>
        <w:rPr>
          <w:rFonts w:asciiTheme="minorHAnsi" w:hAnsiTheme="minorHAnsi" w:cstheme="minorHAnsi"/>
        </w:rPr>
      </w:pPr>
    </w:p>
    <w:p w14:paraId="34E76A86" w14:textId="77777777" w:rsidR="00124A6F" w:rsidRPr="004D0143" w:rsidRDefault="00124A6F" w:rsidP="00A81CCB">
      <w:pPr>
        <w:pStyle w:val="Akapitzlist"/>
        <w:spacing w:after="0" w:line="240" w:lineRule="auto"/>
        <w:ind w:left="0"/>
        <w:rPr>
          <w:rFonts w:asciiTheme="minorHAnsi" w:hAnsiTheme="minorHAnsi" w:cstheme="minorHAnsi"/>
        </w:rPr>
      </w:pPr>
    </w:p>
    <w:p w14:paraId="4E51BEAD" w14:textId="77777777" w:rsidR="00124A6F" w:rsidRPr="004D0143" w:rsidRDefault="00124A6F" w:rsidP="00A81CCB">
      <w:pPr>
        <w:pStyle w:val="Akapitzlist"/>
        <w:spacing w:after="0" w:line="240" w:lineRule="auto"/>
        <w:ind w:left="0"/>
        <w:rPr>
          <w:rFonts w:asciiTheme="minorHAnsi" w:hAnsiTheme="minorHAnsi" w:cstheme="minorHAnsi"/>
        </w:rPr>
      </w:pPr>
    </w:p>
    <w:p w14:paraId="51BF3D00" w14:textId="77777777" w:rsidR="00124A6F" w:rsidRPr="004D0143" w:rsidRDefault="00124A6F" w:rsidP="00A81CCB">
      <w:pPr>
        <w:pStyle w:val="Akapitzlist"/>
        <w:spacing w:after="0" w:line="240" w:lineRule="auto"/>
        <w:ind w:left="0"/>
        <w:rPr>
          <w:rFonts w:asciiTheme="minorHAnsi" w:hAnsiTheme="minorHAnsi" w:cstheme="minorHAnsi"/>
        </w:rPr>
      </w:pPr>
    </w:p>
    <w:p w14:paraId="37ED72E9" w14:textId="77777777" w:rsidR="00124A6F" w:rsidRPr="004D0143" w:rsidRDefault="00124A6F" w:rsidP="00A81CCB">
      <w:pPr>
        <w:pStyle w:val="Akapitzlist"/>
        <w:spacing w:after="0" w:line="240" w:lineRule="auto"/>
        <w:ind w:left="0"/>
        <w:rPr>
          <w:rFonts w:asciiTheme="minorHAnsi" w:hAnsiTheme="minorHAnsi" w:cstheme="minorHAnsi"/>
        </w:rPr>
      </w:pPr>
    </w:p>
    <w:p w14:paraId="549D9A13" w14:textId="77777777" w:rsidR="00124A6F" w:rsidRPr="004D0143" w:rsidRDefault="00124A6F" w:rsidP="00A81CCB">
      <w:pPr>
        <w:pStyle w:val="Akapitzlist"/>
        <w:spacing w:after="0" w:line="240" w:lineRule="auto"/>
        <w:ind w:left="0"/>
        <w:rPr>
          <w:rFonts w:asciiTheme="minorHAnsi" w:hAnsiTheme="minorHAnsi" w:cstheme="minorHAnsi"/>
        </w:rPr>
      </w:pPr>
    </w:p>
    <w:p w14:paraId="5571E609" w14:textId="77777777" w:rsidR="00124A6F" w:rsidRPr="004D0143" w:rsidRDefault="00124A6F" w:rsidP="00A81CCB">
      <w:pPr>
        <w:pStyle w:val="Akapitzlist"/>
        <w:spacing w:after="0" w:line="240" w:lineRule="auto"/>
        <w:ind w:left="0"/>
        <w:jc w:val="center"/>
        <w:rPr>
          <w:rFonts w:asciiTheme="minorHAnsi" w:hAnsiTheme="minorHAnsi" w:cstheme="minorHAnsi"/>
          <w:i/>
          <w:iCs/>
          <w:sz w:val="20"/>
          <w:szCs w:val="20"/>
        </w:rPr>
      </w:pPr>
    </w:p>
    <w:p w14:paraId="0ED911B2" w14:textId="77777777" w:rsidR="006413FC" w:rsidRPr="004D0143" w:rsidRDefault="006413FC" w:rsidP="00A81CCB">
      <w:pPr>
        <w:pStyle w:val="Akapitzlist"/>
        <w:spacing w:after="0" w:line="240" w:lineRule="auto"/>
        <w:ind w:left="0"/>
        <w:jc w:val="center"/>
        <w:rPr>
          <w:rFonts w:asciiTheme="minorHAnsi" w:hAnsiTheme="minorHAnsi" w:cstheme="minorHAnsi"/>
          <w:i/>
          <w:iCs/>
          <w:sz w:val="20"/>
          <w:szCs w:val="20"/>
        </w:rPr>
      </w:pPr>
    </w:p>
    <w:p w14:paraId="6CBD6BAA" w14:textId="77777777" w:rsidR="006413FC" w:rsidRPr="004D0143" w:rsidRDefault="006413FC" w:rsidP="00A81CCB">
      <w:pPr>
        <w:pStyle w:val="Akapitzlist"/>
        <w:spacing w:after="0" w:line="240" w:lineRule="auto"/>
        <w:ind w:left="0"/>
        <w:jc w:val="center"/>
        <w:rPr>
          <w:rFonts w:asciiTheme="minorHAnsi" w:hAnsiTheme="minorHAnsi" w:cstheme="minorHAnsi"/>
          <w:i/>
          <w:iCs/>
          <w:sz w:val="20"/>
          <w:szCs w:val="20"/>
        </w:rPr>
      </w:pPr>
    </w:p>
    <w:p w14:paraId="3BF385E0" w14:textId="77777777" w:rsidR="006413FC" w:rsidRPr="004D0143" w:rsidRDefault="006413FC" w:rsidP="00A81CCB">
      <w:pPr>
        <w:pStyle w:val="Akapitzlist"/>
        <w:spacing w:after="0" w:line="240" w:lineRule="auto"/>
        <w:ind w:left="0"/>
        <w:jc w:val="center"/>
        <w:rPr>
          <w:rFonts w:asciiTheme="minorHAnsi" w:hAnsiTheme="minorHAnsi" w:cstheme="minorHAnsi"/>
          <w:i/>
          <w:iCs/>
          <w:sz w:val="20"/>
          <w:szCs w:val="20"/>
        </w:rPr>
      </w:pPr>
    </w:p>
    <w:p w14:paraId="52C0FA8E" w14:textId="77777777" w:rsidR="006413FC" w:rsidRPr="004D0143" w:rsidRDefault="006413FC" w:rsidP="00A81CCB">
      <w:pPr>
        <w:pStyle w:val="Akapitzlist"/>
        <w:spacing w:after="0" w:line="240" w:lineRule="auto"/>
        <w:ind w:left="0"/>
        <w:jc w:val="center"/>
        <w:rPr>
          <w:rFonts w:asciiTheme="minorHAnsi" w:hAnsiTheme="minorHAnsi" w:cstheme="minorHAnsi"/>
          <w:i/>
          <w:iCs/>
          <w:sz w:val="20"/>
          <w:szCs w:val="20"/>
        </w:rPr>
      </w:pPr>
    </w:p>
    <w:p w14:paraId="76DDE5FE" w14:textId="7B15670A" w:rsidR="00124A6F" w:rsidRPr="004D0143" w:rsidRDefault="00124A6F" w:rsidP="00A81CCB">
      <w:pPr>
        <w:pStyle w:val="Akapitzlist"/>
        <w:spacing w:after="0" w:line="240" w:lineRule="auto"/>
        <w:ind w:left="0"/>
        <w:jc w:val="center"/>
        <w:rPr>
          <w:rFonts w:asciiTheme="minorHAnsi" w:hAnsiTheme="minorHAnsi" w:cstheme="minorHAnsi"/>
          <w:i/>
          <w:iCs/>
          <w:sz w:val="20"/>
          <w:szCs w:val="20"/>
        </w:rPr>
      </w:pPr>
      <w:r w:rsidRPr="004D0143">
        <w:rPr>
          <w:rFonts w:asciiTheme="minorHAnsi" w:hAnsiTheme="minorHAnsi" w:cstheme="minorHAnsi"/>
          <w:i/>
          <w:iCs/>
          <w:sz w:val="20"/>
          <w:szCs w:val="20"/>
        </w:rPr>
        <w:t>Źródło: strona internetowa</w:t>
      </w:r>
      <w:r w:rsidRPr="004D0143">
        <w:t xml:space="preserve"> </w:t>
      </w:r>
      <w:r w:rsidRPr="004D0143">
        <w:rPr>
          <w:rFonts w:asciiTheme="minorHAnsi" w:hAnsiTheme="minorHAnsi" w:cstheme="minorHAnsi"/>
          <w:i/>
          <w:iCs/>
          <w:sz w:val="20"/>
          <w:szCs w:val="20"/>
        </w:rPr>
        <w:t>Kazimierski</w:t>
      </w:r>
      <w:r w:rsidR="00BA6680" w:rsidRPr="004D0143">
        <w:rPr>
          <w:rFonts w:asciiTheme="minorHAnsi" w:hAnsiTheme="minorHAnsi" w:cstheme="minorHAnsi"/>
          <w:i/>
          <w:iCs/>
          <w:sz w:val="20"/>
          <w:szCs w:val="20"/>
        </w:rPr>
        <w:t>ego</w:t>
      </w:r>
      <w:r w:rsidRPr="004D0143">
        <w:rPr>
          <w:rFonts w:asciiTheme="minorHAnsi" w:hAnsiTheme="minorHAnsi" w:cstheme="minorHAnsi"/>
          <w:i/>
          <w:iCs/>
          <w:sz w:val="20"/>
          <w:szCs w:val="20"/>
        </w:rPr>
        <w:t xml:space="preserve"> Ośrod</w:t>
      </w:r>
      <w:r w:rsidR="00BA6680" w:rsidRPr="004D0143">
        <w:rPr>
          <w:rFonts w:asciiTheme="minorHAnsi" w:hAnsiTheme="minorHAnsi" w:cstheme="minorHAnsi"/>
          <w:i/>
          <w:iCs/>
          <w:sz w:val="20"/>
          <w:szCs w:val="20"/>
        </w:rPr>
        <w:t>ka</w:t>
      </w:r>
      <w:r w:rsidRPr="004D0143">
        <w:rPr>
          <w:rFonts w:asciiTheme="minorHAnsi" w:hAnsiTheme="minorHAnsi" w:cstheme="minorHAnsi"/>
          <w:i/>
          <w:iCs/>
          <w:sz w:val="20"/>
          <w:szCs w:val="20"/>
        </w:rPr>
        <w:t xml:space="preserve"> Kultury</w:t>
      </w:r>
    </w:p>
    <w:p w14:paraId="5C9C07A7" w14:textId="77777777" w:rsidR="00987C67" w:rsidRDefault="00987C67" w:rsidP="00A81CCB">
      <w:pPr>
        <w:spacing w:after="0" w:line="240" w:lineRule="auto"/>
        <w:jc w:val="both"/>
      </w:pPr>
    </w:p>
    <w:p w14:paraId="472208D7" w14:textId="77777777" w:rsidR="00987C67" w:rsidRPr="00374170" w:rsidRDefault="00987C67" w:rsidP="00987C67">
      <w:pPr>
        <w:spacing w:after="0" w:line="240" w:lineRule="auto"/>
        <w:rPr>
          <w:rFonts w:cstheme="minorHAnsi"/>
        </w:rPr>
      </w:pPr>
      <w:r w:rsidRPr="00374170">
        <w:rPr>
          <w:rFonts w:cstheme="minorHAnsi"/>
        </w:rPr>
        <w:t>Na terenie gminy działa</w:t>
      </w:r>
      <w:r>
        <w:rPr>
          <w:rFonts w:cstheme="minorHAnsi"/>
        </w:rPr>
        <w:t xml:space="preserve"> kilka</w:t>
      </w:r>
      <w:r w:rsidRPr="00374170">
        <w:rPr>
          <w:rFonts w:cstheme="minorHAnsi"/>
        </w:rPr>
        <w:t xml:space="preserve"> zespoł</w:t>
      </w:r>
      <w:r>
        <w:rPr>
          <w:rFonts w:cstheme="minorHAnsi"/>
        </w:rPr>
        <w:t>ów</w:t>
      </w:r>
      <w:r w:rsidRPr="00374170">
        <w:rPr>
          <w:rFonts w:cstheme="minorHAnsi"/>
        </w:rPr>
        <w:t xml:space="preserve"> wokalno- instrumentaln</w:t>
      </w:r>
      <w:r>
        <w:rPr>
          <w:rFonts w:cstheme="minorHAnsi"/>
        </w:rPr>
        <w:t>ych:</w:t>
      </w:r>
    </w:p>
    <w:p w14:paraId="7FB9EE1A" w14:textId="77777777" w:rsidR="00987C67" w:rsidRDefault="00987C67">
      <w:pPr>
        <w:pStyle w:val="Akapitzlist"/>
        <w:numPr>
          <w:ilvl w:val="0"/>
          <w:numId w:val="81"/>
        </w:numPr>
        <w:spacing w:after="0" w:line="240" w:lineRule="auto"/>
        <w:rPr>
          <w:rFonts w:cstheme="minorHAnsi"/>
        </w:rPr>
      </w:pPr>
      <w:r w:rsidRPr="00374170">
        <w:rPr>
          <w:rFonts w:cstheme="minorHAnsi"/>
        </w:rPr>
        <w:t>„Bez Przesady"</w:t>
      </w:r>
      <w:r>
        <w:rPr>
          <w:rFonts w:cstheme="minorHAnsi"/>
        </w:rPr>
        <w:t>,</w:t>
      </w:r>
    </w:p>
    <w:p w14:paraId="1AF05F06" w14:textId="77777777" w:rsidR="00987C67" w:rsidRDefault="00987C67">
      <w:pPr>
        <w:pStyle w:val="Akapitzlist"/>
        <w:numPr>
          <w:ilvl w:val="0"/>
          <w:numId w:val="81"/>
        </w:numPr>
        <w:spacing w:after="0" w:line="240" w:lineRule="auto"/>
        <w:rPr>
          <w:rFonts w:cstheme="minorHAnsi"/>
        </w:rPr>
      </w:pPr>
      <w:r w:rsidRPr="00374170">
        <w:rPr>
          <w:rFonts w:cstheme="minorHAnsi"/>
        </w:rPr>
        <w:t xml:space="preserve">„Na ostatnią chwilę", </w:t>
      </w:r>
    </w:p>
    <w:p w14:paraId="127A1B29" w14:textId="77777777" w:rsidR="00987C67" w:rsidRDefault="00987C67">
      <w:pPr>
        <w:pStyle w:val="Akapitzlist"/>
        <w:numPr>
          <w:ilvl w:val="0"/>
          <w:numId w:val="81"/>
        </w:numPr>
        <w:spacing w:after="0" w:line="240" w:lineRule="auto"/>
        <w:rPr>
          <w:rFonts w:cstheme="minorHAnsi"/>
        </w:rPr>
      </w:pPr>
      <w:r w:rsidRPr="00374170">
        <w:rPr>
          <w:rFonts w:cstheme="minorHAnsi"/>
        </w:rPr>
        <w:lastRenderedPageBreak/>
        <w:t>„Jutra nie ma”</w:t>
      </w:r>
    </w:p>
    <w:p w14:paraId="7170AD49" w14:textId="77777777" w:rsidR="00987C67" w:rsidRDefault="00987C67">
      <w:pPr>
        <w:pStyle w:val="Akapitzlist"/>
        <w:numPr>
          <w:ilvl w:val="0"/>
          <w:numId w:val="81"/>
        </w:numPr>
        <w:spacing w:after="0" w:line="240" w:lineRule="auto"/>
        <w:rPr>
          <w:rFonts w:cstheme="minorHAnsi"/>
        </w:rPr>
      </w:pPr>
      <w:r w:rsidRPr="00374170">
        <w:rPr>
          <w:rFonts w:cstheme="minorHAnsi"/>
        </w:rPr>
        <w:t xml:space="preserve">zespół </w:t>
      </w:r>
      <w:proofErr w:type="spellStart"/>
      <w:r w:rsidRPr="00374170">
        <w:rPr>
          <w:rFonts w:cstheme="minorHAnsi"/>
        </w:rPr>
        <w:t>wokalno</w:t>
      </w:r>
      <w:proofErr w:type="spellEnd"/>
      <w:r w:rsidRPr="00374170">
        <w:rPr>
          <w:rFonts w:cstheme="minorHAnsi"/>
        </w:rPr>
        <w:t xml:space="preserve"> - </w:t>
      </w:r>
      <w:proofErr w:type="spellStart"/>
      <w:r w:rsidRPr="00374170">
        <w:rPr>
          <w:rFonts w:cstheme="minorHAnsi"/>
        </w:rPr>
        <w:t>folklorystyczno</w:t>
      </w:r>
      <w:proofErr w:type="spellEnd"/>
      <w:r w:rsidRPr="00374170">
        <w:rPr>
          <w:rFonts w:cstheme="minorHAnsi"/>
        </w:rPr>
        <w:t xml:space="preserve"> - ludowy „</w:t>
      </w:r>
      <w:proofErr w:type="spellStart"/>
      <w:r w:rsidRPr="00374170">
        <w:rPr>
          <w:rFonts w:cstheme="minorHAnsi"/>
        </w:rPr>
        <w:t>Gabułtowianki</w:t>
      </w:r>
      <w:proofErr w:type="spellEnd"/>
      <w:r w:rsidRPr="00374170">
        <w:rPr>
          <w:rFonts w:cstheme="minorHAnsi"/>
        </w:rPr>
        <w:t>"</w:t>
      </w:r>
      <w:r>
        <w:rPr>
          <w:rFonts w:cstheme="minorHAnsi"/>
        </w:rPr>
        <w:t>,</w:t>
      </w:r>
    </w:p>
    <w:p w14:paraId="0AB4CEF8" w14:textId="77777777" w:rsidR="00987C67" w:rsidRDefault="00987C67">
      <w:pPr>
        <w:pStyle w:val="Akapitzlist"/>
        <w:numPr>
          <w:ilvl w:val="0"/>
          <w:numId w:val="81"/>
        </w:numPr>
        <w:spacing w:after="0" w:line="240" w:lineRule="auto"/>
        <w:rPr>
          <w:rFonts w:cstheme="minorHAnsi"/>
        </w:rPr>
      </w:pPr>
      <w:r w:rsidRPr="00374170">
        <w:rPr>
          <w:rFonts w:cstheme="minorHAnsi"/>
        </w:rPr>
        <w:t>Zespół wokalny „Płomyczki</w:t>
      </w:r>
      <w:r>
        <w:rPr>
          <w:rFonts w:cstheme="minorHAnsi"/>
        </w:rPr>
        <w:t>”,</w:t>
      </w:r>
    </w:p>
    <w:p w14:paraId="5574C6E6" w14:textId="77777777" w:rsidR="00987C67" w:rsidRDefault="00987C67">
      <w:pPr>
        <w:pStyle w:val="Akapitzlist"/>
        <w:numPr>
          <w:ilvl w:val="0"/>
          <w:numId w:val="81"/>
        </w:numPr>
        <w:spacing w:after="0" w:line="240" w:lineRule="auto"/>
        <w:rPr>
          <w:rFonts w:cstheme="minorHAnsi"/>
        </w:rPr>
      </w:pPr>
      <w:r w:rsidRPr="00374170">
        <w:rPr>
          <w:rFonts w:cstheme="minorHAnsi"/>
        </w:rPr>
        <w:t>Klub Seniora, w którym działał zespół muzyczny „Kazimierscy Seniorzy”</w:t>
      </w:r>
      <w:r>
        <w:rPr>
          <w:rFonts w:cstheme="minorHAnsi"/>
        </w:rPr>
        <w:t>,</w:t>
      </w:r>
    </w:p>
    <w:p w14:paraId="7BFF5857" w14:textId="77777777" w:rsidR="00987C67" w:rsidRDefault="00987C67">
      <w:pPr>
        <w:pStyle w:val="Akapitzlist"/>
        <w:numPr>
          <w:ilvl w:val="0"/>
          <w:numId w:val="81"/>
        </w:numPr>
        <w:spacing w:after="0" w:line="240" w:lineRule="auto"/>
        <w:rPr>
          <w:rFonts w:cstheme="minorHAnsi"/>
        </w:rPr>
      </w:pPr>
      <w:r w:rsidRPr="00374170">
        <w:rPr>
          <w:rFonts w:cstheme="minorHAnsi"/>
        </w:rPr>
        <w:t>Orkiestra Dęta Ochotniczej Straży Pożarnej w Zięblicach</w:t>
      </w:r>
      <w:r>
        <w:rPr>
          <w:rFonts w:cstheme="minorHAnsi"/>
        </w:rPr>
        <w:t>,</w:t>
      </w:r>
    </w:p>
    <w:p w14:paraId="0DED0C4D" w14:textId="77777777" w:rsidR="00987C67" w:rsidRPr="00374170" w:rsidRDefault="00987C67">
      <w:pPr>
        <w:pStyle w:val="Akapitzlist"/>
        <w:numPr>
          <w:ilvl w:val="0"/>
          <w:numId w:val="81"/>
        </w:numPr>
        <w:spacing w:after="0" w:line="240" w:lineRule="auto"/>
        <w:rPr>
          <w:rFonts w:cstheme="minorHAnsi"/>
        </w:rPr>
      </w:pPr>
      <w:r>
        <w:rPr>
          <w:rFonts w:cstheme="minorHAnsi"/>
        </w:rPr>
        <w:t xml:space="preserve">28 </w:t>
      </w:r>
      <w:r w:rsidRPr="00374170">
        <w:rPr>
          <w:rFonts w:cstheme="minorHAnsi"/>
        </w:rPr>
        <w:t>Buska Drużyna Wielopoziomowa „Żywioły”</w:t>
      </w:r>
      <w:r>
        <w:rPr>
          <w:rFonts w:cstheme="minorHAnsi"/>
        </w:rPr>
        <w:t>.</w:t>
      </w:r>
    </w:p>
    <w:p w14:paraId="2E5D2A07" w14:textId="77777777" w:rsidR="00987C67" w:rsidRDefault="00987C67" w:rsidP="00A81CCB">
      <w:pPr>
        <w:spacing w:after="0" w:line="240" w:lineRule="auto"/>
        <w:jc w:val="both"/>
      </w:pPr>
    </w:p>
    <w:p w14:paraId="6C5DE845" w14:textId="00288AB0" w:rsidR="00C52FFB" w:rsidRPr="004D0143" w:rsidRDefault="00000000" w:rsidP="00A81CCB">
      <w:pPr>
        <w:spacing w:after="0" w:line="240" w:lineRule="auto"/>
        <w:jc w:val="both"/>
        <w:rPr>
          <w:rFonts w:eastAsia="Times New Roman" w:cstheme="minorHAnsi"/>
          <w:b/>
          <w:lang w:eastAsia="pl-PL"/>
        </w:rPr>
      </w:pPr>
      <w:hyperlink r:id="rId52" w:tgtFrame="_blank" w:history="1">
        <w:r w:rsidR="00C52FFB" w:rsidRPr="004D0143">
          <w:rPr>
            <w:rFonts w:eastAsia="Times New Roman" w:cstheme="minorHAnsi"/>
            <w:b/>
            <w:lang w:eastAsia="pl-PL"/>
          </w:rPr>
          <w:t>Miejsko-Gminna i Powiatowa Biblioteka Publiczna w Kazimierzy Wielkiej</w:t>
        </w:r>
      </w:hyperlink>
    </w:p>
    <w:p w14:paraId="6B53CDAD" w14:textId="258E57F3" w:rsidR="00C52FFB" w:rsidRPr="004D0143" w:rsidRDefault="00C52FFB" w:rsidP="008B24E9">
      <w:pPr>
        <w:spacing w:after="0" w:line="240" w:lineRule="auto"/>
        <w:ind w:firstLine="720"/>
        <w:jc w:val="both"/>
        <w:rPr>
          <w:rFonts w:eastAsia="Times New Roman" w:cstheme="minorHAnsi"/>
          <w:bCs/>
          <w:lang w:eastAsia="pl-PL"/>
        </w:rPr>
      </w:pPr>
      <w:r w:rsidRPr="004D0143">
        <w:rPr>
          <w:rFonts w:eastAsia="Times New Roman" w:cstheme="minorHAnsi"/>
          <w:bCs/>
          <w:lang w:eastAsia="pl-PL"/>
        </w:rPr>
        <w:t xml:space="preserve">Pierwsza biblioteka publiczna na terenie gminy Kazimierza Wielka rozpoczęła działalność </w:t>
      </w:r>
      <w:r w:rsidR="008B24E9">
        <w:rPr>
          <w:rFonts w:eastAsia="Times New Roman" w:cstheme="minorHAnsi"/>
          <w:bCs/>
          <w:lang w:eastAsia="pl-PL"/>
        </w:rPr>
        <w:br/>
      </w:r>
      <w:r w:rsidRPr="004D0143">
        <w:rPr>
          <w:rFonts w:eastAsia="Times New Roman" w:cstheme="minorHAnsi"/>
          <w:bCs/>
          <w:lang w:eastAsia="pl-PL"/>
        </w:rPr>
        <w:t>w czasie I wojny światowej wraz z utworzeniem Towarzystwa Biblioteki Publicznej im. Henryka Sienkiewicza. Księgozbiór liczył około 300 tytułów i pochodził z darów. Za wypożyczanie książek pobierano opłaty w wysokości 10 groszy. Książki kupowano dzięki składkom wpłacanym przez członków Towarzystwa, a także dzięki zyskom z organizowanych imprez (loterii fantowych, zabaw tanecznych i sylwestrowych). Od 1949 r. Biblioteka kilkakrotnie zmieniała siedzibę. Były to kolejno lokale przy ul. Sienkiewicza (dom W. Wójcika), nieistniejący już dom dyrektorów Cukrowni obok Samorządowej Szkoły Podstawowej Nr 1, Powiatowy Dom Kultury, dzisiejszy Dworek Niedzieli.</w:t>
      </w:r>
    </w:p>
    <w:p w14:paraId="588B8522" w14:textId="77777777" w:rsidR="00C52FFB" w:rsidRPr="004D0143" w:rsidRDefault="00C52FFB" w:rsidP="00A81CCB">
      <w:pPr>
        <w:spacing w:after="0" w:line="240" w:lineRule="auto"/>
        <w:jc w:val="both"/>
        <w:rPr>
          <w:rFonts w:eastAsia="Times New Roman" w:cstheme="minorHAnsi"/>
          <w:bCs/>
          <w:lang w:eastAsia="pl-PL"/>
        </w:rPr>
      </w:pPr>
      <w:r w:rsidRPr="004D0143">
        <w:rPr>
          <w:rFonts w:eastAsia="Times New Roman" w:cstheme="minorHAnsi"/>
          <w:bCs/>
          <w:lang w:eastAsia="pl-PL"/>
        </w:rPr>
        <w:t xml:space="preserve">Dzięki staraniom Andrzeja Bieniasa, ówczesnego dyrektora biblioteki, władz miasta i gminy, dyrekcji Wojewódzkiej Biblioteki Publicznej w Kielcach oraz Spółdzielni Mieszkaniowej, w latach 80-tych kielecka firma </w:t>
      </w:r>
      <w:proofErr w:type="spellStart"/>
      <w:r w:rsidRPr="004D0143">
        <w:rPr>
          <w:rFonts w:eastAsia="Times New Roman" w:cstheme="minorHAnsi"/>
          <w:bCs/>
          <w:lang w:eastAsia="pl-PL"/>
        </w:rPr>
        <w:t>Inwest</w:t>
      </w:r>
      <w:proofErr w:type="spellEnd"/>
      <w:r w:rsidRPr="004D0143">
        <w:rPr>
          <w:rFonts w:eastAsia="Times New Roman" w:cstheme="minorHAnsi"/>
          <w:bCs/>
          <w:lang w:eastAsia="pl-PL"/>
        </w:rPr>
        <w:t xml:space="preserve"> Projekt opracowała projekt biblioteki. Wykonania podjęło się Buskie Przedsiębiorstwo Budowlane. Jesienią 1988 roku przy ul. Kolejowej 17 rozpoczęto prace. Budowa przeciągała się w czasie, trwała z przerwami 4 lata i dopiero 1 grudnia 1992 roku burmistrz Adam Bodzioch uroczyście przeciął wstęgę i dokonał otwarcia obiektu. Wraz ze zmianą siedziby biblioteki, dokonano jej włączenia do powołanego Kazimierskiego Ośrodka Kultury. Był to trudny czas ze względu na ograniczone środki finansowe na działalność biblioteczną.</w:t>
      </w:r>
    </w:p>
    <w:p w14:paraId="742EFC11" w14:textId="1E929993" w:rsidR="00C52FFB" w:rsidRPr="004D0143" w:rsidRDefault="00C52FFB" w:rsidP="008B24E9">
      <w:pPr>
        <w:spacing w:after="0" w:line="240" w:lineRule="auto"/>
        <w:ind w:firstLine="720"/>
        <w:jc w:val="both"/>
        <w:rPr>
          <w:rFonts w:eastAsia="Times New Roman" w:cstheme="minorHAnsi"/>
          <w:bCs/>
          <w:lang w:eastAsia="pl-PL"/>
        </w:rPr>
      </w:pPr>
      <w:r w:rsidRPr="004D0143">
        <w:rPr>
          <w:rFonts w:eastAsia="Times New Roman" w:cstheme="minorHAnsi"/>
          <w:bCs/>
          <w:lang w:eastAsia="pl-PL"/>
        </w:rPr>
        <w:t>Bardzo ważnym w historii instytucji okazał się 2001 rok. 1 marca Biblioteka została wyłączona ze struktur KOK i wpisana do rejestru instytucji kultury pod nazwą Miejska i Gminna Biblioteka Publiczna, a w maju na mocy porozumienia zarządów Miasta i Gminy oraz Powiatu została Powiatową i Miejską Biblioteką Publiczną. 21 kwietnia 2005 roku Rada Miejska, przychylając się do wniosku dyrektora oraz pracowników biblioteki, podjęła uchwałę o nadaniu Bibliotece imienia Mikołaja Reja. Od sierpnia 2012 roku Biblioteka funkcjonuje pod nazwą Miejsko-Gminna i Powiatowa Biblioteka Publiczna im. Mikołaja Reja w Kazimierzy Wielkiej.</w:t>
      </w:r>
    </w:p>
    <w:p w14:paraId="076D386D" w14:textId="2394E12D" w:rsidR="009747DC" w:rsidRPr="004D0143" w:rsidRDefault="00C52FFB" w:rsidP="008B24E9">
      <w:pPr>
        <w:spacing w:after="0" w:line="240" w:lineRule="auto"/>
        <w:ind w:firstLine="720"/>
        <w:jc w:val="both"/>
        <w:rPr>
          <w:rFonts w:eastAsia="Times New Roman" w:cstheme="minorHAnsi"/>
          <w:bCs/>
          <w:lang w:eastAsia="pl-PL"/>
        </w:rPr>
      </w:pPr>
      <w:r w:rsidRPr="004D0143">
        <w:rPr>
          <w:rFonts w:eastAsia="Times New Roman" w:cstheme="minorHAnsi"/>
          <w:bCs/>
          <w:lang w:eastAsia="pl-PL"/>
        </w:rPr>
        <w:t xml:space="preserve">Biblioteka główna i filia znajdują się w jednym obiekcie. W latach 2012 - 2014 większość pomieszczeń została wyremontowana i dostosowana do potrzeb użytkowników. Biblioteka główna to wypożyczalnia dla dorosłych, czytelnia oraz pracownia komputerowa. Filia dla Dzieci i Młodzieży to dwa pomieszczenia w których funkcjonuje wypożyczalnia, czytelnia oraz sala zabaw dla czytelników </w:t>
      </w:r>
      <w:r w:rsidR="008B24E9">
        <w:rPr>
          <w:rFonts w:eastAsia="Times New Roman" w:cstheme="minorHAnsi"/>
          <w:bCs/>
          <w:lang w:eastAsia="pl-PL"/>
        </w:rPr>
        <w:br/>
      </w:r>
      <w:r w:rsidRPr="004D0143">
        <w:rPr>
          <w:rFonts w:eastAsia="Times New Roman" w:cstheme="minorHAnsi"/>
          <w:bCs/>
          <w:lang w:eastAsia="pl-PL"/>
        </w:rPr>
        <w:t>w wieku do 5 lat</w:t>
      </w:r>
      <w:r w:rsidR="008B24E9">
        <w:rPr>
          <w:rFonts w:eastAsia="Times New Roman" w:cstheme="minorHAnsi"/>
          <w:bCs/>
          <w:lang w:eastAsia="pl-PL"/>
        </w:rPr>
        <w:t>,</w:t>
      </w:r>
      <w:r w:rsidRPr="004D0143">
        <w:rPr>
          <w:rFonts w:eastAsia="Times New Roman" w:cstheme="minorHAnsi"/>
          <w:bCs/>
          <w:lang w:eastAsia="pl-PL"/>
        </w:rPr>
        <w:t xml:space="preserve"> która jest również miejscem spotkań </w:t>
      </w:r>
      <w:proofErr w:type="spellStart"/>
      <w:r w:rsidRPr="004D0143">
        <w:rPr>
          <w:rFonts w:eastAsia="Times New Roman" w:cstheme="minorHAnsi"/>
          <w:bCs/>
          <w:lang w:eastAsia="pl-PL"/>
        </w:rPr>
        <w:t>Reyowych</w:t>
      </w:r>
      <w:proofErr w:type="spellEnd"/>
      <w:r w:rsidRPr="004D0143">
        <w:rPr>
          <w:rFonts w:eastAsia="Times New Roman" w:cstheme="minorHAnsi"/>
          <w:bCs/>
          <w:lang w:eastAsia="pl-PL"/>
        </w:rPr>
        <w:t xml:space="preserve"> Smyków. W budynku biblioteki znajdują się także pomieszczenia administracyjne oraz hol, który pełni funkcję </w:t>
      </w:r>
      <w:r w:rsidR="008B24E9">
        <w:rPr>
          <w:rFonts w:eastAsia="Times New Roman" w:cstheme="minorHAnsi"/>
          <w:bCs/>
          <w:lang w:eastAsia="pl-PL"/>
        </w:rPr>
        <w:t>s</w:t>
      </w:r>
      <w:r w:rsidRPr="004D0143">
        <w:rPr>
          <w:rFonts w:eastAsia="Times New Roman" w:cstheme="minorHAnsi"/>
          <w:bCs/>
          <w:lang w:eastAsia="pl-PL"/>
        </w:rPr>
        <w:t xml:space="preserve">ali wystawowej. </w:t>
      </w:r>
      <w:r w:rsidR="008B24E9">
        <w:rPr>
          <w:rFonts w:eastAsia="Times New Roman" w:cstheme="minorHAnsi"/>
          <w:bCs/>
          <w:lang w:eastAsia="pl-PL"/>
        </w:rPr>
        <w:br/>
      </w:r>
      <w:r w:rsidRPr="004D0143">
        <w:rPr>
          <w:rFonts w:eastAsia="Times New Roman" w:cstheme="minorHAnsi"/>
          <w:bCs/>
          <w:lang w:eastAsia="pl-PL"/>
        </w:rPr>
        <w:t xml:space="preserve">W każdej placówce znajdują się komputery dla użytkowników z bezpłatnym dostępem do Internetu, można w nich także za darmo skorzystać z </w:t>
      </w:r>
      <w:proofErr w:type="spellStart"/>
      <w:r w:rsidRPr="004D0143">
        <w:rPr>
          <w:rFonts w:eastAsia="Times New Roman" w:cstheme="minorHAnsi"/>
          <w:bCs/>
          <w:lang w:eastAsia="pl-PL"/>
        </w:rPr>
        <w:t>WiFi</w:t>
      </w:r>
      <w:proofErr w:type="spellEnd"/>
      <w:r w:rsidRPr="004D0143">
        <w:rPr>
          <w:rFonts w:eastAsia="Times New Roman" w:cstheme="minorHAnsi"/>
          <w:bCs/>
          <w:lang w:eastAsia="pl-PL"/>
        </w:rPr>
        <w:t>. Wszystkie procesy biblioteczne w filii są skomputeryzowane.</w:t>
      </w:r>
    </w:p>
    <w:p w14:paraId="70B287AE" w14:textId="77777777" w:rsidR="00885793" w:rsidRPr="004D0143" w:rsidRDefault="00885793" w:rsidP="00A81CCB">
      <w:pPr>
        <w:spacing w:after="0" w:line="240" w:lineRule="auto"/>
        <w:jc w:val="both"/>
        <w:rPr>
          <w:rFonts w:eastAsia="Times New Roman" w:cstheme="minorHAnsi"/>
          <w:bCs/>
          <w:lang w:eastAsia="pl-PL"/>
        </w:rPr>
      </w:pPr>
    </w:p>
    <w:p w14:paraId="01531B5D" w14:textId="756DB05A" w:rsidR="009747DC" w:rsidRPr="004D0143" w:rsidRDefault="009747DC" w:rsidP="00A81CCB">
      <w:pPr>
        <w:pStyle w:val="Legenda"/>
        <w:spacing w:after="0" w:line="240" w:lineRule="auto"/>
        <w:jc w:val="center"/>
        <w:rPr>
          <w:rFonts w:eastAsia="Times New Roman" w:cstheme="minorHAnsi"/>
          <w:b w:val="0"/>
          <w:bCs w:val="0"/>
          <w:lang w:eastAsia="pl-PL"/>
        </w:rPr>
      </w:pPr>
      <w:bookmarkStart w:id="160" w:name="_Toc114224895"/>
      <w:r w:rsidRPr="004D0143">
        <w:rPr>
          <w:b w:val="0"/>
          <w:bCs w:val="0"/>
        </w:rPr>
        <w:t xml:space="preserve">Tabela </w:t>
      </w:r>
      <w:r w:rsidRPr="004D0143">
        <w:rPr>
          <w:b w:val="0"/>
          <w:bCs w:val="0"/>
        </w:rPr>
        <w:fldChar w:fldCharType="begin"/>
      </w:r>
      <w:r w:rsidRPr="004D0143">
        <w:rPr>
          <w:b w:val="0"/>
          <w:bCs w:val="0"/>
        </w:rPr>
        <w:instrText xml:space="preserve"> SEQ Tabela \* ARABIC </w:instrText>
      </w:r>
      <w:r w:rsidRPr="004D0143">
        <w:rPr>
          <w:b w:val="0"/>
          <w:bCs w:val="0"/>
        </w:rPr>
        <w:fldChar w:fldCharType="separate"/>
      </w:r>
      <w:r w:rsidR="00E43EF4">
        <w:rPr>
          <w:b w:val="0"/>
          <w:bCs w:val="0"/>
          <w:noProof/>
        </w:rPr>
        <w:t>30</w:t>
      </w:r>
      <w:r w:rsidRPr="004D0143">
        <w:rPr>
          <w:b w:val="0"/>
          <w:bCs w:val="0"/>
        </w:rPr>
        <w:fldChar w:fldCharType="end"/>
      </w:r>
      <w:r w:rsidRPr="004D0143">
        <w:rPr>
          <w:b w:val="0"/>
          <w:bCs w:val="0"/>
        </w:rPr>
        <w:t xml:space="preserve"> </w:t>
      </w:r>
      <w:r w:rsidR="00885793" w:rsidRPr="004D0143">
        <w:rPr>
          <w:b w:val="0"/>
          <w:bCs w:val="0"/>
        </w:rPr>
        <w:t xml:space="preserve">Miejsko-Gminna i Powiatowa </w:t>
      </w:r>
      <w:r w:rsidRPr="004D0143">
        <w:rPr>
          <w:b w:val="0"/>
          <w:bCs w:val="0"/>
        </w:rPr>
        <w:t>Biblioteka Publiczna w</w:t>
      </w:r>
      <w:r w:rsidR="00885793" w:rsidRPr="004D0143">
        <w:rPr>
          <w:b w:val="0"/>
          <w:bCs w:val="0"/>
        </w:rPr>
        <w:t xml:space="preserve"> Kazimierzy Wielkiej w</w:t>
      </w:r>
      <w:r w:rsidRPr="004D0143">
        <w:rPr>
          <w:b w:val="0"/>
          <w:bCs w:val="0"/>
        </w:rPr>
        <w:t xml:space="preserve"> statystykach 2017-2021</w:t>
      </w:r>
      <w:bookmarkEnd w:id="160"/>
    </w:p>
    <w:tbl>
      <w:tblPr>
        <w:tblW w:w="9016" w:type="dxa"/>
        <w:tblLook w:val="04A0" w:firstRow="1" w:lastRow="0" w:firstColumn="1" w:lastColumn="0" w:noHBand="0" w:noVBand="1"/>
      </w:tblPr>
      <w:tblGrid>
        <w:gridCol w:w="3817"/>
        <w:gridCol w:w="1113"/>
        <w:gridCol w:w="1181"/>
        <w:gridCol w:w="994"/>
        <w:gridCol w:w="1027"/>
        <w:gridCol w:w="884"/>
      </w:tblGrid>
      <w:tr w:rsidR="00B2332D" w:rsidRPr="004D0143" w14:paraId="1F789ED8" w14:textId="77777777" w:rsidTr="00885793">
        <w:trPr>
          <w:trHeight w:val="288"/>
        </w:trPr>
        <w:tc>
          <w:tcPr>
            <w:tcW w:w="381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535401CD" w14:textId="04A47524" w:rsidR="009747DC" w:rsidRPr="004D0143" w:rsidRDefault="00885793" w:rsidP="00885793">
            <w:pPr>
              <w:spacing w:after="0" w:line="240" w:lineRule="auto"/>
              <w:jc w:val="center"/>
              <w:rPr>
                <w:rFonts w:ascii="Calibri" w:eastAsia="Times New Roman" w:hAnsi="Calibri" w:cs="Calibri"/>
                <w:color w:val="000000"/>
                <w:lang w:val="en-US"/>
              </w:rPr>
            </w:pPr>
            <w:proofErr w:type="spellStart"/>
            <w:r w:rsidRPr="004D0143">
              <w:rPr>
                <w:rFonts w:ascii="Calibri" w:eastAsia="Times New Roman" w:hAnsi="Calibri" w:cs="Calibri"/>
                <w:color w:val="000000"/>
                <w:lang w:val="en-US"/>
              </w:rPr>
              <w:t>Wyszczególnienie</w:t>
            </w:r>
            <w:proofErr w:type="spellEnd"/>
            <w:r w:rsidRPr="004D0143">
              <w:rPr>
                <w:rFonts w:ascii="Calibri" w:eastAsia="Times New Roman" w:hAnsi="Calibri" w:cs="Calibri"/>
                <w:color w:val="000000"/>
                <w:lang w:val="en-US"/>
              </w:rPr>
              <w:t xml:space="preserve"> </w:t>
            </w:r>
            <w:proofErr w:type="spellStart"/>
            <w:r w:rsidRPr="004D0143">
              <w:rPr>
                <w:rFonts w:ascii="Calibri" w:eastAsia="Times New Roman" w:hAnsi="Calibri" w:cs="Calibri"/>
                <w:color w:val="000000"/>
                <w:lang w:val="en-US"/>
              </w:rPr>
              <w:t>kategorii</w:t>
            </w:r>
            <w:proofErr w:type="spellEnd"/>
          </w:p>
        </w:tc>
        <w:tc>
          <w:tcPr>
            <w:tcW w:w="1113"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8D5F84D"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2017</w:t>
            </w:r>
          </w:p>
        </w:tc>
        <w:tc>
          <w:tcPr>
            <w:tcW w:w="1181"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3A39238"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2018</w:t>
            </w:r>
          </w:p>
        </w:tc>
        <w:tc>
          <w:tcPr>
            <w:tcW w:w="994"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52D2591"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2019</w:t>
            </w:r>
          </w:p>
        </w:tc>
        <w:tc>
          <w:tcPr>
            <w:tcW w:w="1027"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007007F"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2020</w:t>
            </w:r>
          </w:p>
        </w:tc>
        <w:tc>
          <w:tcPr>
            <w:tcW w:w="884"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7AAD34A"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2021</w:t>
            </w:r>
          </w:p>
        </w:tc>
      </w:tr>
      <w:tr w:rsidR="00B2332D" w:rsidRPr="004D0143" w14:paraId="7DFAC225" w14:textId="77777777" w:rsidTr="00B2332D">
        <w:trPr>
          <w:trHeight w:val="288"/>
        </w:trPr>
        <w:tc>
          <w:tcPr>
            <w:tcW w:w="3817" w:type="dxa"/>
            <w:tcBorders>
              <w:top w:val="nil"/>
              <w:left w:val="single" w:sz="4" w:space="0" w:color="auto"/>
              <w:bottom w:val="single" w:sz="4" w:space="0" w:color="auto"/>
              <w:right w:val="single" w:sz="4" w:space="0" w:color="auto"/>
            </w:tcBorders>
            <w:shd w:val="clear" w:color="auto" w:fill="auto"/>
            <w:noWrap/>
            <w:vAlign w:val="bottom"/>
            <w:hideMark/>
          </w:tcPr>
          <w:p w14:paraId="71727997" w14:textId="77777777" w:rsidR="009747DC" w:rsidRPr="004D0143" w:rsidRDefault="009747DC" w:rsidP="00885793">
            <w:pPr>
              <w:spacing w:after="0" w:line="240" w:lineRule="auto"/>
              <w:jc w:val="center"/>
              <w:rPr>
                <w:rFonts w:ascii="Calibri" w:eastAsia="Times New Roman" w:hAnsi="Calibri" w:cs="Calibri"/>
                <w:color w:val="000000"/>
                <w:lang w:val="en-US"/>
              </w:rPr>
            </w:pPr>
            <w:proofErr w:type="spellStart"/>
            <w:r w:rsidRPr="004D0143">
              <w:rPr>
                <w:rFonts w:ascii="Calibri" w:eastAsia="Times New Roman" w:hAnsi="Calibri" w:cs="Calibri"/>
                <w:color w:val="000000"/>
                <w:lang w:val="en-US"/>
              </w:rPr>
              <w:t>księgozbiór</w:t>
            </w:r>
            <w:proofErr w:type="spellEnd"/>
            <w:r w:rsidRPr="004D0143">
              <w:rPr>
                <w:rFonts w:ascii="Calibri" w:eastAsia="Times New Roman" w:hAnsi="Calibri" w:cs="Calibri"/>
                <w:color w:val="000000"/>
                <w:lang w:val="en-US"/>
              </w:rPr>
              <w:t xml:space="preserve"> </w:t>
            </w:r>
            <w:proofErr w:type="spellStart"/>
            <w:r w:rsidRPr="004D0143">
              <w:rPr>
                <w:rFonts w:ascii="Calibri" w:eastAsia="Times New Roman" w:hAnsi="Calibri" w:cs="Calibri"/>
                <w:color w:val="000000"/>
                <w:lang w:val="en-US"/>
              </w:rPr>
              <w:t>bibliotek</w:t>
            </w:r>
            <w:proofErr w:type="spellEnd"/>
            <w:r w:rsidRPr="004D0143">
              <w:rPr>
                <w:rFonts w:ascii="Calibri" w:eastAsia="Times New Roman" w:hAnsi="Calibri" w:cs="Calibri"/>
                <w:color w:val="000000"/>
                <w:lang w:val="en-US"/>
              </w:rPr>
              <w:t xml:space="preserve"> </w:t>
            </w:r>
            <w:proofErr w:type="spellStart"/>
            <w:r w:rsidRPr="004D0143">
              <w:rPr>
                <w:rFonts w:ascii="Calibri" w:eastAsia="Times New Roman" w:hAnsi="Calibri" w:cs="Calibri"/>
                <w:color w:val="000000"/>
                <w:lang w:val="en-US"/>
              </w:rPr>
              <w:t>na</w:t>
            </w:r>
            <w:proofErr w:type="spellEnd"/>
            <w:r w:rsidRPr="004D0143">
              <w:rPr>
                <w:rFonts w:ascii="Calibri" w:eastAsia="Times New Roman" w:hAnsi="Calibri" w:cs="Calibri"/>
                <w:color w:val="000000"/>
                <w:lang w:val="en-US"/>
              </w:rPr>
              <w:t xml:space="preserve"> 1000 </w:t>
            </w:r>
            <w:proofErr w:type="spellStart"/>
            <w:r w:rsidRPr="004D0143">
              <w:rPr>
                <w:rFonts w:ascii="Calibri" w:eastAsia="Times New Roman" w:hAnsi="Calibri" w:cs="Calibri"/>
                <w:color w:val="000000"/>
                <w:lang w:val="en-US"/>
              </w:rPr>
              <w:t>ludności</w:t>
            </w:r>
            <w:proofErr w:type="spellEnd"/>
          </w:p>
        </w:tc>
        <w:tc>
          <w:tcPr>
            <w:tcW w:w="1113" w:type="dxa"/>
            <w:tcBorders>
              <w:top w:val="nil"/>
              <w:left w:val="nil"/>
              <w:bottom w:val="single" w:sz="4" w:space="0" w:color="auto"/>
              <w:right w:val="single" w:sz="4" w:space="0" w:color="auto"/>
            </w:tcBorders>
            <w:shd w:val="clear" w:color="auto" w:fill="auto"/>
            <w:noWrap/>
            <w:vAlign w:val="bottom"/>
            <w:hideMark/>
          </w:tcPr>
          <w:p w14:paraId="4FAF8DBD"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8,946.8</w:t>
            </w:r>
          </w:p>
        </w:tc>
        <w:tc>
          <w:tcPr>
            <w:tcW w:w="1181" w:type="dxa"/>
            <w:tcBorders>
              <w:top w:val="nil"/>
              <w:left w:val="nil"/>
              <w:bottom w:val="single" w:sz="4" w:space="0" w:color="auto"/>
              <w:right w:val="single" w:sz="4" w:space="0" w:color="auto"/>
            </w:tcBorders>
            <w:shd w:val="clear" w:color="auto" w:fill="auto"/>
            <w:noWrap/>
            <w:vAlign w:val="bottom"/>
            <w:hideMark/>
          </w:tcPr>
          <w:p w14:paraId="1CDD7D7B"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9,288.0</w:t>
            </w:r>
          </w:p>
        </w:tc>
        <w:tc>
          <w:tcPr>
            <w:tcW w:w="994" w:type="dxa"/>
            <w:tcBorders>
              <w:top w:val="nil"/>
              <w:left w:val="nil"/>
              <w:bottom w:val="single" w:sz="4" w:space="0" w:color="auto"/>
              <w:right w:val="single" w:sz="4" w:space="0" w:color="auto"/>
            </w:tcBorders>
            <w:shd w:val="clear" w:color="auto" w:fill="auto"/>
            <w:noWrap/>
            <w:vAlign w:val="bottom"/>
            <w:hideMark/>
          </w:tcPr>
          <w:p w14:paraId="782387C9"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7,207.5</w:t>
            </w:r>
          </w:p>
        </w:tc>
        <w:tc>
          <w:tcPr>
            <w:tcW w:w="1027" w:type="dxa"/>
            <w:tcBorders>
              <w:top w:val="nil"/>
              <w:left w:val="nil"/>
              <w:bottom w:val="single" w:sz="4" w:space="0" w:color="auto"/>
              <w:right w:val="single" w:sz="4" w:space="0" w:color="auto"/>
            </w:tcBorders>
            <w:shd w:val="clear" w:color="auto" w:fill="auto"/>
            <w:noWrap/>
            <w:vAlign w:val="bottom"/>
            <w:hideMark/>
          </w:tcPr>
          <w:p w14:paraId="061D1B64"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6,410.8</w:t>
            </w:r>
          </w:p>
        </w:tc>
        <w:tc>
          <w:tcPr>
            <w:tcW w:w="884" w:type="dxa"/>
            <w:tcBorders>
              <w:top w:val="nil"/>
              <w:left w:val="nil"/>
              <w:bottom w:val="single" w:sz="4" w:space="0" w:color="auto"/>
              <w:right w:val="single" w:sz="4" w:space="0" w:color="auto"/>
            </w:tcBorders>
            <w:shd w:val="clear" w:color="auto" w:fill="auto"/>
            <w:noWrap/>
            <w:vAlign w:val="bottom"/>
            <w:hideMark/>
          </w:tcPr>
          <w:p w14:paraId="25B07810"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6,837.1</w:t>
            </w:r>
          </w:p>
        </w:tc>
      </w:tr>
      <w:tr w:rsidR="00B2332D" w:rsidRPr="004D0143" w14:paraId="52FC6D7C" w14:textId="77777777" w:rsidTr="00147EAB">
        <w:trPr>
          <w:trHeight w:val="288"/>
        </w:trPr>
        <w:tc>
          <w:tcPr>
            <w:tcW w:w="3817"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17F6F876" w14:textId="77777777" w:rsidR="009747DC" w:rsidRPr="004D0143" w:rsidRDefault="009747DC" w:rsidP="00885793">
            <w:pPr>
              <w:spacing w:after="0" w:line="240" w:lineRule="auto"/>
              <w:jc w:val="center"/>
              <w:rPr>
                <w:rFonts w:ascii="Calibri" w:eastAsia="Times New Roman" w:hAnsi="Calibri" w:cs="Calibri"/>
                <w:color w:val="000000"/>
              </w:rPr>
            </w:pPr>
            <w:r w:rsidRPr="004D0143">
              <w:rPr>
                <w:rFonts w:ascii="Calibri" w:eastAsia="Times New Roman" w:hAnsi="Calibri" w:cs="Calibri"/>
                <w:color w:val="000000"/>
              </w:rPr>
              <w:t>czytelnicy bibliotek publicznych na 1000 ludności</w:t>
            </w:r>
          </w:p>
        </w:tc>
        <w:tc>
          <w:tcPr>
            <w:tcW w:w="1113" w:type="dxa"/>
            <w:tcBorders>
              <w:top w:val="nil"/>
              <w:left w:val="nil"/>
              <w:bottom w:val="single" w:sz="4" w:space="0" w:color="auto"/>
              <w:right w:val="single" w:sz="4" w:space="0" w:color="auto"/>
            </w:tcBorders>
            <w:shd w:val="clear" w:color="auto" w:fill="E2EFD9" w:themeFill="accent6" w:themeFillTint="33"/>
            <w:noWrap/>
            <w:vAlign w:val="bottom"/>
            <w:hideMark/>
          </w:tcPr>
          <w:p w14:paraId="78A67372"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361</w:t>
            </w:r>
          </w:p>
        </w:tc>
        <w:tc>
          <w:tcPr>
            <w:tcW w:w="1181" w:type="dxa"/>
            <w:tcBorders>
              <w:top w:val="nil"/>
              <w:left w:val="nil"/>
              <w:bottom w:val="single" w:sz="4" w:space="0" w:color="auto"/>
              <w:right w:val="single" w:sz="4" w:space="0" w:color="auto"/>
            </w:tcBorders>
            <w:shd w:val="clear" w:color="auto" w:fill="E2EFD9" w:themeFill="accent6" w:themeFillTint="33"/>
            <w:noWrap/>
            <w:vAlign w:val="bottom"/>
            <w:hideMark/>
          </w:tcPr>
          <w:p w14:paraId="24A7DF8A"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565</w:t>
            </w:r>
          </w:p>
        </w:tc>
        <w:tc>
          <w:tcPr>
            <w:tcW w:w="994" w:type="dxa"/>
            <w:tcBorders>
              <w:top w:val="nil"/>
              <w:left w:val="nil"/>
              <w:bottom w:val="single" w:sz="4" w:space="0" w:color="auto"/>
              <w:right w:val="single" w:sz="4" w:space="0" w:color="auto"/>
            </w:tcBorders>
            <w:shd w:val="clear" w:color="auto" w:fill="E2EFD9" w:themeFill="accent6" w:themeFillTint="33"/>
            <w:noWrap/>
            <w:vAlign w:val="bottom"/>
            <w:hideMark/>
          </w:tcPr>
          <w:p w14:paraId="5737862D"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445</w:t>
            </w:r>
          </w:p>
        </w:tc>
        <w:tc>
          <w:tcPr>
            <w:tcW w:w="1027" w:type="dxa"/>
            <w:tcBorders>
              <w:top w:val="nil"/>
              <w:left w:val="nil"/>
              <w:bottom w:val="single" w:sz="4" w:space="0" w:color="auto"/>
              <w:right w:val="single" w:sz="4" w:space="0" w:color="auto"/>
            </w:tcBorders>
            <w:shd w:val="clear" w:color="auto" w:fill="E2EFD9" w:themeFill="accent6" w:themeFillTint="33"/>
            <w:noWrap/>
            <w:vAlign w:val="bottom"/>
            <w:hideMark/>
          </w:tcPr>
          <w:p w14:paraId="08234C69"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321</w:t>
            </w:r>
          </w:p>
        </w:tc>
        <w:tc>
          <w:tcPr>
            <w:tcW w:w="884" w:type="dxa"/>
            <w:tcBorders>
              <w:top w:val="nil"/>
              <w:left w:val="nil"/>
              <w:bottom w:val="single" w:sz="4" w:space="0" w:color="auto"/>
              <w:right w:val="single" w:sz="4" w:space="0" w:color="auto"/>
            </w:tcBorders>
            <w:shd w:val="clear" w:color="auto" w:fill="E2EFD9" w:themeFill="accent6" w:themeFillTint="33"/>
            <w:noWrap/>
            <w:vAlign w:val="bottom"/>
            <w:hideMark/>
          </w:tcPr>
          <w:p w14:paraId="4D370660"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249</w:t>
            </w:r>
          </w:p>
        </w:tc>
      </w:tr>
      <w:tr w:rsidR="00B2332D" w:rsidRPr="004D0143" w14:paraId="14A3B5C7" w14:textId="77777777" w:rsidTr="00B2332D">
        <w:trPr>
          <w:trHeight w:val="288"/>
        </w:trPr>
        <w:tc>
          <w:tcPr>
            <w:tcW w:w="3817" w:type="dxa"/>
            <w:tcBorders>
              <w:top w:val="nil"/>
              <w:left w:val="single" w:sz="4" w:space="0" w:color="auto"/>
              <w:bottom w:val="single" w:sz="4" w:space="0" w:color="auto"/>
              <w:right w:val="single" w:sz="4" w:space="0" w:color="auto"/>
            </w:tcBorders>
            <w:shd w:val="clear" w:color="auto" w:fill="auto"/>
            <w:noWrap/>
            <w:vAlign w:val="bottom"/>
            <w:hideMark/>
          </w:tcPr>
          <w:p w14:paraId="39011B5E" w14:textId="77777777" w:rsidR="009747DC" w:rsidRPr="004D0143" w:rsidRDefault="009747DC" w:rsidP="00885793">
            <w:pPr>
              <w:spacing w:after="0" w:line="240" w:lineRule="auto"/>
              <w:jc w:val="center"/>
              <w:rPr>
                <w:rFonts w:ascii="Calibri" w:eastAsia="Times New Roman" w:hAnsi="Calibri" w:cs="Calibri"/>
                <w:color w:val="000000"/>
              </w:rPr>
            </w:pPr>
            <w:r w:rsidRPr="004D0143">
              <w:rPr>
                <w:rFonts w:ascii="Calibri" w:eastAsia="Times New Roman" w:hAnsi="Calibri" w:cs="Calibri"/>
                <w:color w:val="000000"/>
              </w:rPr>
              <w:t>wypożyczenia księgozbioru na 1 czytelnika w woluminach</w:t>
            </w:r>
          </w:p>
        </w:tc>
        <w:tc>
          <w:tcPr>
            <w:tcW w:w="1113" w:type="dxa"/>
            <w:tcBorders>
              <w:top w:val="nil"/>
              <w:left w:val="nil"/>
              <w:bottom w:val="single" w:sz="4" w:space="0" w:color="auto"/>
              <w:right w:val="single" w:sz="4" w:space="0" w:color="auto"/>
            </w:tcBorders>
            <w:shd w:val="clear" w:color="auto" w:fill="auto"/>
            <w:noWrap/>
            <w:vAlign w:val="bottom"/>
            <w:hideMark/>
          </w:tcPr>
          <w:p w14:paraId="7A83BF82"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26.0</w:t>
            </w:r>
          </w:p>
        </w:tc>
        <w:tc>
          <w:tcPr>
            <w:tcW w:w="1181" w:type="dxa"/>
            <w:tcBorders>
              <w:top w:val="nil"/>
              <w:left w:val="nil"/>
              <w:bottom w:val="single" w:sz="4" w:space="0" w:color="auto"/>
              <w:right w:val="single" w:sz="4" w:space="0" w:color="auto"/>
            </w:tcBorders>
            <w:shd w:val="clear" w:color="auto" w:fill="auto"/>
            <w:noWrap/>
            <w:vAlign w:val="bottom"/>
            <w:hideMark/>
          </w:tcPr>
          <w:p w14:paraId="2B56E0AE"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16.4</w:t>
            </w:r>
          </w:p>
        </w:tc>
        <w:tc>
          <w:tcPr>
            <w:tcW w:w="994" w:type="dxa"/>
            <w:tcBorders>
              <w:top w:val="nil"/>
              <w:left w:val="nil"/>
              <w:bottom w:val="single" w:sz="4" w:space="0" w:color="auto"/>
              <w:right w:val="single" w:sz="4" w:space="0" w:color="auto"/>
            </w:tcBorders>
            <w:shd w:val="clear" w:color="auto" w:fill="auto"/>
            <w:noWrap/>
            <w:vAlign w:val="bottom"/>
            <w:hideMark/>
          </w:tcPr>
          <w:p w14:paraId="3EF62FD4"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23.5</w:t>
            </w:r>
          </w:p>
        </w:tc>
        <w:tc>
          <w:tcPr>
            <w:tcW w:w="1027" w:type="dxa"/>
            <w:tcBorders>
              <w:top w:val="nil"/>
              <w:left w:val="nil"/>
              <w:bottom w:val="single" w:sz="4" w:space="0" w:color="auto"/>
              <w:right w:val="single" w:sz="4" w:space="0" w:color="auto"/>
            </w:tcBorders>
            <w:shd w:val="clear" w:color="auto" w:fill="auto"/>
            <w:noWrap/>
            <w:vAlign w:val="bottom"/>
            <w:hideMark/>
          </w:tcPr>
          <w:p w14:paraId="0595AFD6"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26.1</w:t>
            </w:r>
          </w:p>
        </w:tc>
        <w:tc>
          <w:tcPr>
            <w:tcW w:w="884" w:type="dxa"/>
            <w:tcBorders>
              <w:top w:val="nil"/>
              <w:left w:val="nil"/>
              <w:bottom w:val="single" w:sz="4" w:space="0" w:color="auto"/>
              <w:right w:val="single" w:sz="4" w:space="0" w:color="auto"/>
            </w:tcBorders>
            <w:shd w:val="clear" w:color="auto" w:fill="auto"/>
            <w:noWrap/>
            <w:vAlign w:val="bottom"/>
            <w:hideMark/>
          </w:tcPr>
          <w:p w14:paraId="5A8753B9" w14:textId="77777777" w:rsidR="009747DC" w:rsidRPr="004D0143" w:rsidRDefault="009747DC" w:rsidP="00885793">
            <w:pPr>
              <w:spacing w:after="0" w:line="240" w:lineRule="auto"/>
              <w:jc w:val="center"/>
              <w:rPr>
                <w:rFonts w:ascii="Calibri" w:eastAsia="Times New Roman" w:hAnsi="Calibri" w:cs="Calibri"/>
                <w:color w:val="000000"/>
                <w:lang w:val="en-US"/>
              </w:rPr>
            </w:pPr>
            <w:r w:rsidRPr="004D0143">
              <w:rPr>
                <w:rFonts w:ascii="Calibri" w:eastAsia="Times New Roman" w:hAnsi="Calibri" w:cs="Calibri"/>
                <w:color w:val="000000"/>
                <w:lang w:val="en-US"/>
              </w:rPr>
              <w:t>31.2</w:t>
            </w:r>
          </w:p>
        </w:tc>
      </w:tr>
    </w:tbl>
    <w:p w14:paraId="34442338" w14:textId="091E4223" w:rsidR="00C52FFB" w:rsidRPr="004D0143" w:rsidRDefault="009747DC" w:rsidP="00A81CCB">
      <w:pPr>
        <w:spacing w:after="0" w:line="240" w:lineRule="auto"/>
        <w:jc w:val="center"/>
        <w:rPr>
          <w:rFonts w:eastAsia="Times New Roman" w:cstheme="minorHAnsi"/>
          <w:iCs/>
          <w:sz w:val="20"/>
          <w:szCs w:val="20"/>
          <w:lang w:eastAsia="x-none"/>
        </w:rPr>
      </w:pPr>
      <w:r w:rsidRPr="004D0143">
        <w:rPr>
          <w:rFonts w:eastAsia="Times New Roman" w:cstheme="minorHAnsi"/>
          <w:iCs/>
          <w:sz w:val="20"/>
          <w:szCs w:val="20"/>
          <w:lang w:eastAsia="x-none"/>
        </w:rPr>
        <w:t>Źródło: Główny Urzad Statystyczny</w:t>
      </w:r>
    </w:p>
    <w:p w14:paraId="0D6514E6" w14:textId="77777777" w:rsidR="0029623A" w:rsidRPr="004D0143" w:rsidRDefault="0029623A" w:rsidP="00A81CCB">
      <w:pPr>
        <w:spacing w:after="0" w:line="240" w:lineRule="auto"/>
        <w:jc w:val="both"/>
        <w:rPr>
          <w:rFonts w:cstheme="minorHAnsi"/>
        </w:rPr>
      </w:pPr>
    </w:p>
    <w:p w14:paraId="46403957" w14:textId="64EBAFE3" w:rsidR="009747DC" w:rsidRPr="004D0143" w:rsidRDefault="0029623A" w:rsidP="00A81CCB">
      <w:pPr>
        <w:spacing w:after="0" w:line="240" w:lineRule="auto"/>
        <w:jc w:val="both"/>
        <w:rPr>
          <w:rFonts w:cstheme="minorHAnsi"/>
        </w:rPr>
      </w:pPr>
      <w:r w:rsidRPr="004D0143">
        <w:rPr>
          <w:rFonts w:cstheme="minorHAnsi"/>
        </w:rPr>
        <w:lastRenderedPageBreak/>
        <w:t>Zbiory biblioteczne na dzień 31 grudnia 2021 roku to: 36119 jednostek inwentarzowych, z czego książki to 35572 woluminów, zbiory specjalne 547 jednostki. Biblioteka w swych zbiorach posiada również</w:t>
      </w:r>
      <w:r w:rsidR="008B24E9">
        <w:rPr>
          <w:rFonts w:cstheme="minorHAnsi"/>
        </w:rPr>
        <w:t xml:space="preserve"> 237</w:t>
      </w:r>
      <w:r w:rsidRPr="004D0143">
        <w:rPr>
          <w:rFonts w:cstheme="minorHAnsi"/>
        </w:rPr>
        <w:t xml:space="preserve"> g</w:t>
      </w:r>
      <w:r w:rsidR="008B24E9">
        <w:rPr>
          <w:rFonts w:cstheme="minorHAnsi"/>
        </w:rPr>
        <w:t>ier</w:t>
      </w:r>
      <w:r w:rsidRPr="004D0143">
        <w:rPr>
          <w:rFonts w:cstheme="minorHAnsi"/>
        </w:rPr>
        <w:t xml:space="preserve"> planszow</w:t>
      </w:r>
      <w:r w:rsidR="008B24E9">
        <w:rPr>
          <w:rFonts w:cstheme="minorHAnsi"/>
        </w:rPr>
        <w:t>ych</w:t>
      </w:r>
      <w:r w:rsidRPr="004D0143">
        <w:rPr>
          <w:rFonts w:cstheme="minorHAnsi"/>
        </w:rPr>
        <w:t>.</w:t>
      </w:r>
    </w:p>
    <w:p w14:paraId="41628901" w14:textId="5CB1094D" w:rsidR="00954B11" w:rsidRPr="004D0143" w:rsidRDefault="00954B11" w:rsidP="00A81CCB">
      <w:pPr>
        <w:pStyle w:val="Legenda"/>
        <w:spacing w:after="0" w:line="240" w:lineRule="auto"/>
        <w:jc w:val="center"/>
        <w:rPr>
          <w:b w:val="0"/>
          <w:bCs w:val="0"/>
        </w:rPr>
      </w:pPr>
      <w:bookmarkStart w:id="161" w:name="_Toc114216264"/>
      <w:r w:rsidRPr="004D0143">
        <w:rPr>
          <w:b w:val="0"/>
          <w:bCs w:val="0"/>
        </w:rPr>
        <w:t xml:space="preserve">Zdjęcie </w:t>
      </w:r>
      <w:r w:rsidRPr="004D0143">
        <w:rPr>
          <w:b w:val="0"/>
          <w:bCs w:val="0"/>
        </w:rPr>
        <w:fldChar w:fldCharType="begin"/>
      </w:r>
      <w:r w:rsidRPr="004D0143">
        <w:rPr>
          <w:b w:val="0"/>
          <w:bCs w:val="0"/>
        </w:rPr>
        <w:instrText xml:space="preserve"> SEQ Zdjęcie \* ARABIC </w:instrText>
      </w:r>
      <w:r w:rsidRPr="004D0143">
        <w:rPr>
          <w:b w:val="0"/>
          <w:bCs w:val="0"/>
        </w:rPr>
        <w:fldChar w:fldCharType="separate"/>
      </w:r>
      <w:r w:rsidR="007564F4" w:rsidRPr="004D0143">
        <w:rPr>
          <w:b w:val="0"/>
          <w:bCs w:val="0"/>
          <w:noProof/>
        </w:rPr>
        <w:t>10</w:t>
      </w:r>
      <w:r w:rsidRPr="004D0143">
        <w:rPr>
          <w:b w:val="0"/>
          <w:bCs w:val="0"/>
        </w:rPr>
        <w:fldChar w:fldCharType="end"/>
      </w:r>
      <w:r w:rsidRPr="004D0143">
        <w:rPr>
          <w:b w:val="0"/>
          <w:bCs w:val="0"/>
        </w:rPr>
        <w:t xml:space="preserve"> </w:t>
      </w:r>
      <w:r w:rsidR="00BA6680" w:rsidRPr="004D0143">
        <w:rPr>
          <w:b w:val="0"/>
          <w:bCs w:val="0"/>
        </w:rPr>
        <w:t xml:space="preserve">Akcja </w:t>
      </w:r>
      <w:r w:rsidRPr="004D0143">
        <w:rPr>
          <w:b w:val="0"/>
          <w:bCs w:val="0"/>
        </w:rPr>
        <w:t>wakacje w bibliotece</w:t>
      </w:r>
      <w:bookmarkEnd w:id="161"/>
    </w:p>
    <w:p w14:paraId="2AF6BA8E" w14:textId="3DFC5AD6" w:rsidR="00954B11" w:rsidRPr="004D0143" w:rsidRDefault="00954B11" w:rsidP="00A81CCB">
      <w:pPr>
        <w:spacing w:after="0" w:line="240" w:lineRule="auto"/>
        <w:ind w:firstLine="720"/>
        <w:jc w:val="center"/>
        <w:rPr>
          <w:sz w:val="20"/>
          <w:szCs w:val="20"/>
        </w:rPr>
      </w:pPr>
      <w:r w:rsidRPr="004D0143">
        <w:rPr>
          <w:noProof/>
          <w:sz w:val="20"/>
          <w:szCs w:val="20"/>
        </w:rPr>
        <w:drawing>
          <wp:inline distT="0" distB="0" distL="0" distR="0" wp14:anchorId="60C57A93" wp14:editId="6652AB53">
            <wp:extent cx="4042317" cy="2636061"/>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68666" cy="2653243"/>
                    </a:xfrm>
                    <a:prstGeom prst="rect">
                      <a:avLst/>
                    </a:prstGeom>
                    <a:noFill/>
                    <a:ln>
                      <a:noFill/>
                    </a:ln>
                  </pic:spPr>
                </pic:pic>
              </a:graphicData>
            </a:graphic>
          </wp:inline>
        </w:drawing>
      </w:r>
    </w:p>
    <w:p w14:paraId="010B617F" w14:textId="2B6E5F39" w:rsidR="007A6E60" w:rsidRPr="004D0143" w:rsidRDefault="007A6E60" w:rsidP="00A81CCB">
      <w:pPr>
        <w:spacing w:after="0" w:line="240" w:lineRule="auto"/>
        <w:jc w:val="center"/>
        <w:rPr>
          <w:rFonts w:eastAsia="Times New Roman" w:cstheme="minorHAnsi"/>
          <w:bCs/>
          <w:sz w:val="20"/>
          <w:szCs w:val="20"/>
          <w:lang w:eastAsia="pl-PL"/>
        </w:rPr>
      </w:pPr>
      <w:r w:rsidRPr="004D0143">
        <w:rPr>
          <w:rFonts w:eastAsia="Times New Roman" w:cstheme="minorHAnsi"/>
          <w:bCs/>
          <w:sz w:val="20"/>
          <w:szCs w:val="20"/>
          <w:lang w:eastAsia="pl-PL"/>
        </w:rPr>
        <w:t>Źródło: https://bibliotekakazimierzawielka</w:t>
      </w:r>
    </w:p>
    <w:p w14:paraId="40530F3B" w14:textId="77777777" w:rsidR="007A6E60" w:rsidRPr="004D0143" w:rsidRDefault="007A6E60" w:rsidP="00A81CCB">
      <w:pPr>
        <w:spacing w:after="0" w:line="240" w:lineRule="auto"/>
        <w:ind w:firstLine="720"/>
        <w:jc w:val="both"/>
      </w:pPr>
    </w:p>
    <w:p w14:paraId="47CEF751" w14:textId="032D4506" w:rsidR="00DE2A36" w:rsidRPr="004D0143" w:rsidRDefault="00DE2A36" w:rsidP="00A81CCB">
      <w:pPr>
        <w:spacing w:after="0" w:line="240" w:lineRule="auto"/>
        <w:ind w:firstLine="720"/>
        <w:jc w:val="both"/>
      </w:pPr>
      <w:r w:rsidRPr="004D0143">
        <w:t xml:space="preserve">Od 2007 roku przy Bibliotece działa Dyskusyjny Klub Książki. Członkowie DKK przy "Dobrej Książce i Kawie" co najmniej 10 razy w roku spotykają się, by wymienić się uwagami o przeczytanych książkach. Spotkania odbywają się od stycznia do czerwca oraz od września do grudnia - jedno </w:t>
      </w:r>
      <w:r w:rsidR="008B24E9">
        <w:br/>
      </w:r>
      <w:r w:rsidRPr="004D0143">
        <w:t xml:space="preserve">w każdym miesiącu. </w:t>
      </w:r>
    </w:p>
    <w:p w14:paraId="0DFF761F" w14:textId="7ABDA8A1" w:rsidR="00C52FFB" w:rsidRPr="004D0143" w:rsidRDefault="00620B46" w:rsidP="00A81CCB">
      <w:pPr>
        <w:spacing w:after="0" w:line="240" w:lineRule="auto"/>
        <w:ind w:firstLine="720"/>
        <w:jc w:val="both"/>
        <w:rPr>
          <w:rFonts w:eastAsia="Times New Roman" w:cstheme="minorHAnsi"/>
          <w:bCs/>
          <w:lang w:eastAsia="pl-PL"/>
        </w:rPr>
      </w:pPr>
      <w:r w:rsidRPr="004D0143">
        <w:rPr>
          <w:rFonts w:eastAsia="Times New Roman" w:cstheme="minorHAnsi"/>
          <w:bCs/>
          <w:lang w:eastAsia="pl-PL"/>
        </w:rPr>
        <w:t xml:space="preserve">Od 2015 roku osoby posiadające kartę biblioteczną dodatkowo mogą bezpłatnie korzystać </w:t>
      </w:r>
      <w:r w:rsidR="008B24E9">
        <w:rPr>
          <w:rFonts w:eastAsia="Times New Roman" w:cstheme="minorHAnsi"/>
          <w:bCs/>
          <w:lang w:eastAsia="pl-PL"/>
        </w:rPr>
        <w:br/>
      </w:r>
      <w:r w:rsidRPr="004D0143">
        <w:rPr>
          <w:rFonts w:eastAsia="Times New Roman" w:cstheme="minorHAnsi"/>
          <w:bCs/>
          <w:lang w:eastAsia="pl-PL"/>
        </w:rPr>
        <w:t xml:space="preserve">z dostępu do portalu </w:t>
      </w:r>
      <w:proofErr w:type="spellStart"/>
      <w:r w:rsidRPr="004D0143">
        <w:rPr>
          <w:rFonts w:eastAsia="Times New Roman" w:cstheme="minorHAnsi"/>
          <w:bCs/>
          <w:lang w:eastAsia="pl-PL"/>
        </w:rPr>
        <w:t>Ibuk</w:t>
      </w:r>
      <w:proofErr w:type="spellEnd"/>
      <w:r w:rsidRPr="004D0143">
        <w:rPr>
          <w:rFonts w:eastAsia="Times New Roman" w:cstheme="minorHAnsi"/>
          <w:bCs/>
          <w:lang w:eastAsia="pl-PL"/>
        </w:rPr>
        <w:t xml:space="preserve"> Libra, a od 2016 roku także uczyć się </w:t>
      </w:r>
      <w:proofErr w:type="spellStart"/>
      <w:r w:rsidRPr="004D0143">
        <w:rPr>
          <w:rFonts w:eastAsia="Times New Roman" w:cstheme="minorHAnsi"/>
          <w:bCs/>
          <w:lang w:eastAsia="pl-PL"/>
        </w:rPr>
        <w:t>e-learningowo</w:t>
      </w:r>
      <w:proofErr w:type="spellEnd"/>
      <w:r w:rsidRPr="004D0143">
        <w:rPr>
          <w:rFonts w:eastAsia="Times New Roman" w:cstheme="minorHAnsi"/>
          <w:bCs/>
          <w:lang w:eastAsia="pl-PL"/>
        </w:rPr>
        <w:t xml:space="preserve"> języków obcych, brać udział w kursach fotograficznych i szybkiego pisania.</w:t>
      </w:r>
    </w:p>
    <w:p w14:paraId="1210676F" w14:textId="1A5CC3F3" w:rsidR="00620B46" w:rsidRPr="004D0143" w:rsidRDefault="00620B46" w:rsidP="00A81CCB">
      <w:pPr>
        <w:spacing w:after="0" w:line="240" w:lineRule="auto"/>
        <w:jc w:val="both"/>
        <w:rPr>
          <w:rFonts w:eastAsia="Times New Roman" w:cstheme="minorHAnsi"/>
          <w:bCs/>
          <w:lang w:eastAsia="pl-PL"/>
        </w:rPr>
      </w:pPr>
    </w:p>
    <w:p w14:paraId="1A66EAEC" w14:textId="70002F59" w:rsidR="000E3C62" w:rsidRPr="004D0143" w:rsidRDefault="000E3C62" w:rsidP="00A81CCB">
      <w:pPr>
        <w:pStyle w:val="Legenda"/>
        <w:spacing w:after="0" w:line="240" w:lineRule="auto"/>
        <w:jc w:val="center"/>
        <w:rPr>
          <w:rFonts w:eastAsia="Times New Roman" w:cstheme="minorHAnsi"/>
          <w:b w:val="0"/>
          <w:bCs w:val="0"/>
          <w:lang w:eastAsia="pl-PL"/>
        </w:rPr>
      </w:pPr>
      <w:bookmarkStart w:id="162" w:name="_Toc114216265"/>
      <w:r w:rsidRPr="004D0143">
        <w:rPr>
          <w:b w:val="0"/>
          <w:bCs w:val="0"/>
        </w:rPr>
        <w:t xml:space="preserve">Zdjęcie </w:t>
      </w:r>
      <w:r w:rsidRPr="004D0143">
        <w:rPr>
          <w:b w:val="0"/>
          <w:bCs w:val="0"/>
        </w:rPr>
        <w:fldChar w:fldCharType="begin"/>
      </w:r>
      <w:r w:rsidRPr="004D0143">
        <w:rPr>
          <w:b w:val="0"/>
          <w:bCs w:val="0"/>
        </w:rPr>
        <w:instrText xml:space="preserve"> SEQ Zdjęcie \* ARABIC </w:instrText>
      </w:r>
      <w:r w:rsidRPr="004D0143">
        <w:rPr>
          <w:b w:val="0"/>
          <w:bCs w:val="0"/>
        </w:rPr>
        <w:fldChar w:fldCharType="separate"/>
      </w:r>
      <w:r w:rsidR="007564F4" w:rsidRPr="004D0143">
        <w:rPr>
          <w:b w:val="0"/>
          <w:bCs w:val="0"/>
          <w:noProof/>
        </w:rPr>
        <w:t>11</w:t>
      </w:r>
      <w:r w:rsidRPr="004D0143">
        <w:rPr>
          <w:b w:val="0"/>
          <w:bCs w:val="0"/>
        </w:rPr>
        <w:fldChar w:fldCharType="end"/>
      </w:r>
      <w:r w:rsidRPr="004D0143">
        <w:rPr>
          <w:b w:val="0"/>
          <w:bCs w:val="0"/>
        </w:rPr>
        <w:t xml:space="preserve"> Zajęcia </w:t>
      </w:r>
      <w:proofErr w:type="spellStart"/>
      <w:r w:rsidRPr="004D0143">
        <w:rPr>
          <w:b w:val="0"/>
          <w:bCs w:val="0"/>
        </w:rPr>
        <w:t>Reyowych</w:t>
      </w:r>
      <w:proofErr w:type="spellEnd"/>
      <w:r w:rsidRPr="004D0143">
        <w:rPr>
          <w:b w:val="0"/>
          <w:bCs w:val="0"/>
        </w:rPr>
        <w:t xml:space="preserve"> Smyków</w:t>
      </w:r>
      <w:bookmarkEnd w:id="162"/>
    </w:p>
    <w:p w14:paraId="6DE207FE" w14:textId="3262348F" w:rsidR="00FA5441" w:rsidRPr="004D0143" w:rsidRDefault="000E3C62" w:rsidP="00A81CCB">
      <w:pPr>
        <w:spacing w:after="0" w:line="240" w:lineRule="auto"/>
        <w:jc w:val="center"/>
        <w:rPr>
          <w:rFonts w:eastAsia="Times New Roman" w:cstheme="minorHAnsi"/>
          <w:bCs/>
          <w:lang w:eastAsia="pl-PL"/>
        </w:rPr>
      </w:pPr>
      <w:r w:rsidRPr="004D0143">
        <w:rPr>
          <w:noProof/>
        </w:rPr>
        <w:drawing>
          <wp:inline distT="0" distB="0" distL="0" distR="0" wp14:anchorId="7C8721AB" wp14:editId="48A85636">
            <wp:extent cx="4130905" cy="2748776"/>
            <wp:effectExtent l="0" t="0" r="317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55580" cy="2765195"/>
                    </a:xfrm>
                    <a:prstGeom prst="rect">
                      <a:avLst/>
                    </a:prstGeom>
                    <a:noFill/>
                    <a:ln>
                      <a:noFill/>
                    </a:ln>
                  </pic:spPr>
                </pic:pic>
              </a:graphicData>
            </a:graphic>
          </wp:inline>
        </w:drawing>
      </w:r>
    </w:p>
    <w:p w14:paraId="4D7A025F" w14:textId="4447DE7B" w:rsidR="000E3C62" w:rsidRPr="004D0143" w:rsidRDefault="000E3C62" w:rsidP="00A81CCB">
      <w:pPr>
        <w:spacing w:after="0" w:line="240" w:lineRule="auto"/>
        <w:jc w:val="center"/>
        <w:rPr>
          <w:rFonts w:eastAsia="Times New Roman" w:cstheme="minorHAnsi"/>
          <w:bCs/>
          <w:sz w:val="20"/>
          <w:szCs w:val="20"/>
          <w:lang w:eastAsia="pl-PL"/>
        </w:rPr>
      </w:pPr>
      <w:r w:rsidRPr="004D0143">
        <w:rPr>
          <w:rFonts w:eastAsia="Times New Roman" w:cstheme="minorHAnsi"/>
          <w:bCs/>
          <w:sz w:val="20"/>
          <w:szCs w:val="20"/>
          <w:lang w:eastAsia="pl-PL"/>
        </w:rPr>
        <w:t>Źródło: https://bibliotekakazimierzawielka</w:t>
      </w:r>
    </w:p>
    <w:p w14:paraId="033F2AED" w14:textId="6BE008E3" w:rsidR="000E3C62" w:rsidRPr="004D0143" w:rsidRDefault="000E3C62" w:rsidP="00A81CCB">
      <w:pPr>
        <w:spacing w:after="0" w:line="240" w:lineRule="auto"/>
        <w:jc w:val="both"/>
        <w:rPr>
          <w:rFonts w:eastAsia="Times New Roman" w:cstheme="minorHAnsi"/>
          <w:bCs/>
          <w:lang w:eastAsia="pl-PL"/>
        </w:rPr>
      </w:pPr>
    </w:p>
    <w:p w14:paraId="08F53963" w14:textId="77777777" w:rsidR="00987C67" w:rsidRPr="004D0143" w:rsidRDefault="00987C67" w:rsidP="00987C67">
      <w:pPr>
        <w:spacing w:after="0" w:line="240" w:lineRule="auto"/>
        <w:jc w:val="both"/>
        <w:rPr>
          <w:rFonts w:eastAsia="Times New Roman" w:cstheme="minorHAnsi"/>
          <w:bCs/>
          <w:lang w:eastAsia="pl-PL"/>
        </w:rPr>
      </w:pPr>
      <w:r w:rsidRPr="004D0143">
        <w:rPr>
          <w:rFonts w:eastAsia="Times New Roman" w:cstheme="minorHAnsi"/>
          <w:bCs/>
          <w:lang w:eastAsia="pl-PL"/>
        </w:rPr>
        <w:t>Wydarzenia cyklicznie organizowane w Bibliotece:</w:t>
      </w:r>
    </w:p>
    <w:p w14:paraId="42A7336D" w14:textId="77777777" w:rsidR="00987C67" w:rsidRDefault="00987C67">
      <w:pPr>
        <w:pStyle w:val="Akapitzlist"/>
        <w:numPr>
          <w:ilvl w:val="0"/>
          <w:numId w:val="82"/>
        </w:numPr>
        <w:spacing w:after="0" w:line="240" w:lineRule="auto"/>
        <w:jc w:val="both"/>
        <w:rPr>
          <w:rFonts w:eastAsia="Times New Roman" w:cstheme="minorHAnsi"/>
          <w:bCs/>
          <w:lang w:eastAsia="pl-PL"/>
        </w:rPr>
      </w:pPr>
      <w:r w:rsidRPr="008B24E9">
        <w:rPr>
          <w:rFonts w:eastAsia="Times New Roman" w:cstheme="minorHAnsi"/>
          <w:bCs/>
          <w:lang w:eastAsia="pl-PL"/>
        </w:rPr>
        <w:t>Dyskusyjne Kluby Książki (dla dorosłych od 2007</w:t>
      </w:r>
      <w:r>
        <w:rPr>
          <w:rFonts w:eastAsia="Times New Roman" w:cstheme="minorHAnsi"/>
          <w:bCs/>
          <w:lang w:eastAsia="pl-PL"/>
        </w:rPr>
        <w:t>r.</w:t>
      </w:r>
      <w:r w:rsidRPr="008B24E9">
        <w:rPr>
          <w:rFonts w:eastAsia="Times New Roman" w:cstheme="minorHAnsi"/>
          <w:bCs/>
          <w:lang w:eastAsia="pl-PL"/>
        </w:rPr>
        <w:t>, dla młodzieży od 2013</w:t>
      </w:r>
      <w:r>
        <w:rPr>
          <w:rFonts w:eastAsia="Times New Roman" w:cstheme="minorHAnsi"/>
          <w:bCs/>
          <w:lang w:eastAsia="pl-PL"/>
        </w:rPr>
        <w:t>r.</w:t>
      </w:r>
      <w:r w:rsidRPr="008B24E9">
        <w:rPr>
          <w:rFonts w:eastAsia="Times New Roman" w:cstheme="minorHAnsi"/>
          <w:bCs/>
          <w:lang w:eastAsia="pl-PL"/>
        </w:rPr>
        <w:t>)</w:t>
      </w:r>
      <w:r>
        <w:rPr>
          <w:rFonts w:eastAsia="Times New Roman" w:cstheme="minorHAnsi"/>
          <w:bCs/>
          <w:lang w:eastAsia="pl-PL"/>
        </w:rPr>
        <w:t>,</w:t>
      </w:r>
    </w:p>
    <w:p w14:paraId="236CB9BC" w14:textId="77777777" w:rsidR="00987C67" w:rsidRDefault="00987C67">
      <w:pPr>
        <w:pStyle w:val="Akapitzlist"/>
        <w:numPr>
          <w:ilvl w:val="0"/>
          <w:numId w:val="82"/>
        </w:numPr>
        <w:spacing w:after="0" w:line="240" w:lineRule="auto"/>
        <w:jc w:val="both"/>
        <w:rPr>
          <w:rFonts w:eastAsia="Times New Roman" w:cstheme="minorHAnsi"/>
          <w:bCs/>
          <w:lang w:eastAsia="pl-PL"/>
        </w:rPr>
      </w:pPr>
      <w:r w:rsidRPr="00987C67">
        <w:rPr>
          <w:rFonts w:eastAsia="Times New Roman" w:cstheme="minorHAnsi"/>
          <w:bCs/>
          <w:lang w:eastAsia="pl-PL"/>
        </w:rPr>
        <w:t>REYADA (2010 - )</w:t>
      </w:r>
      <w:r>
        <w:rPr>
          <w:rFonts w:eastAsia="Times New Roman" w:cstheme="minorHAnsi"/>
          <w:bCs/>
          <w:lang w:eastAsia="pl-PL"/>
        </w:rPr>
        <w:t>,</w:t>
      </w:r>
    </w:p>
    <w:p w14:paraId="1D1E32AC" w14:textId="77777777" w:rsidR="00987C67" w:rsidRDefault="00987C67">
      <w:pPr>
        <w:pStyle w:val="Akapitzlist"/>
        <w:numPr>
          <w:ilvl w:val="0"/>
          <w:numId w:val="82"/>
        </w:numPr>
        <w:spacing w:after="0" w:line="240" w:lineRule="auto"/>
        <w:jc w:val="both"/>
        <w:rPr>
          <w:rFonts w:eastAsia="Times New Roman" w:cstheme="minorHAnsi"/>
          <w:bCs/>
          <w:lang w:eastAsia="pl-PL"/>
        </w:rPr>
      </w:pPr>
      <w:r w:rsidRPr="00987C67">
        <w:rPr>
          <w:rFonts w:eastAsia="Times New Roman" w:cstheme="minorHAnsi"/>
          <w:bCs/>
          <w:lang w:eastAsia="pl-PL"/>
        </w:rPr>
        <w:lastRenderedPageBreak/>
        <w:t>Narodowe Czytanie (2013 - )</w:t>
      </w:r>
      <w:r>
        <w:rPr>
          <w:rFonts w:eastAsia="Times New Roman" w:cstheme="minorHAnsi"/>
          <w:bCs/>
          <w:lang w:eastAsia="pl-PL"/>
        </w:rPr>
        <w:t>,</w:t>
      </w:r>
    </w:p>
    <w:p w14:paraId="2A8AAE01" w14:textId="77777777" w:rsidR="00987C67" w:rsidRDefault="00987C67">
      <w:pPr>
        <w:pStyle w:val="Akapitzlist"/>
        <w:numPr>
          <w:ilvl w:val="0"/>
          <w:numId w:val="82"/>
        </w:numPr>
        <w:spacing w:after="0" w:line="240" w:lineRule="auto"/>
        <w:jc w:val="both"/>
        <w:rPr>
          <w:rFonts w:eastAsia="Times New Roman" w:cstheme="minorHAnsi"/>
          <w:bCs/>
          <w:lang w:eastAsia="pl-PL"/>
        </w:rPr>
      </w:pPr>
      <w:r>
        <w:rPr>
          <w:rFonts w:eastAsia="Times New Roman" w:cstheme="minorHAnsi"/>
          <w:bCs/>
          <w:lang w:eastAsia="pl-PL"/>
        </w:rPr>
        <w:t>s</w:t>
      </w:r>
      <w:r w:rsidRPr="00987C67">
        <w:rPr>
          <w:rFonts w:eastAsia="Times New Roman" w:cstheme="minorHAnsi"/>
          <w:bCs/>
          <w:lang w:eastAsia="pl-PL"/>
        </w:rPr>
        <w:t>potkania z regionalistami (2013-2014)</w:t>
      </w:r>
      <w:r>
        <w:rPr>
          <w:rFonts w:eastAsia="Times New Roman" w:cstheme="minorHAnsi"/>
          <w:bCs/>
          <w:lang w:eastAsia="pl-PL"/>
        </w:rPr>
        <w:t>,</w:t>
      </w:r>
    </w:p>
    <w:p w14:paraId="254214B6" w14:textId="77777777" w:rsidR="00987C67" w:rsidRDefault="00987C67">
      <w:pPr>
        <w:pStyle w:val="Akapitzlist"/>
        <w:numPr>
          <w:ilvl w:val="0"/>
          <w:numId w:val="82"/>
        </w:numPr>
        <w:spacing w:after="0" w:line="240" w:lineRule="auto"/>
        <w:jc w:val="both"/>
        <w:rPr>
          <w:rFonts w:eastAsia="Times New Roman" w:cstheme="minorHAnsi"/>
          <w:bCs/>
          <w:lang w:eastAsia="pl-PL"/>
        </w:rPr>
      </w:pPr>
      <w:r>
        <w:rPr>
          <w:rFonts w:eastAsia="Times New Roman" w:cstheme="minorHAnsi"/>
          <w:bCs/>
          <w:lang w:eastAsia="pl-PL"/>
        </w:rPr>
        <w:t>O</w:t>
      </w:r>
      <w:r w:rsidRPr="00987C67">
        <w:rPr>
          <w:rFonts w:eastAsia="Times New Roman" w:cstheme="minorHAnsi"/>
          <w:bCs/>
          <w:lang w:eastAsia="pl-PL"/>
        </w:rPr>
        <w:t>gólnopolski Tydzień Bibliotek (2013- )</w:t>
      </w:r>
      <w:r>
        <w:rPr>
          <w:rFonts w:eastAsia="Times New Roman" w:cstheme="minorHAnsi"/>
          <w:bCs/>
          <w:lang w:eastAsia="pl-PL"/>
        </w:rPr>
        <w:t>,</w:t>
      </w:r>
    </w:p>
    <w:p w14:paraId="7321545E" w14:textId="77777777" w:rsidR="00987C67" w:rsidRDefault="00987C67">
      <w:pPr>
        <w:pStyle w:val="Akapitzlist"/>
        <w:numPr>
          <w:ilvl w:val="0"/>
          <w:numId w:val="82"/>
        </w:numPr>
        <w:spacing w:after="0" w:line="240" w:lineRule="auto"/>
        <w:jc w:val="both"/>
        <w:rPr>
          <w:rFonts w:eastAsia="Times New Roman" w:cstheme="minorHAnsi"/>
          <w:bCs/>
          <w:lang w:eastAsia="pl-PL"/>
        </w:rPr>
      </w:pPr>
      <w:r w:rsidRPr="00987C67">
        <w:rPr>
          <w:rFonts w:eastAsia="Times New Roman" w:cstheme="minorHAnsi"/>
          <w:bCs/>
          <w:lang w:eastAsia="pl-PL"/>
        </w:rPr>
        <w:t>Ogólnopolski Tydzień Głośnego Czytania (2011 - ),</w:t>
      </w:r>
    </w:p>
    <w:p w14:paraId="60AE9A93" w14:textId="77777777" w:rsidR="00987C67" w:rsidRPr="00987C67" w:rsidRDefault="00987C67">
      <w:pPr>
        <w:pStyle w:val="Akapitzlist"/>
        <w:numPr>
          <w:ilvl w:val="0"/>
          <w:numId w:val="82"/>
        </w:numPr>
        <w:spacing w:after="0" w:line="240" w:lineRule="auto"/>
        <w:jc w:val="both"/>
        <w:rPr>
          <w:rFonts w:eastAsia="Times New Roman" w:cstheme="minorHAnsi"/>
          <w:bCs/>
          <w:lang w:eastAsia="pl-PL"/>
        </w:rPr>
      </w:pPr>
      <w:r>
        <w:rPr>
          <w:rFonts w:eastAsia="Times New Roman" w:cstheme="minorHAnsi"/>
          <w:bCs/>
          <w:lang w:eastAsia="pl-PL"/>
        </w:rPr>
        <w:t>f</w:t>
      </w:r>
      <w:r w:rsidRPr="00987C67">
        <w:rPr>
          <w:rFonts w:eastAsia="Times New Roman" w:cstheme="minorHAnsi"/>
          <w:bCs/>
          <w:lang w:eastAsia="pl-PL"/>
        </w:rPr>
        <w:t>erie i wakacje dla dzieci w Filii dla Dzieci i Młodzieży (2011 - ),</w:t>
      </w:r>
    </w:p>
    <w:p w14:paraId="5CDF2CF3" w14:textId="77777777" w:rsidR="00987C67" w:rsidRDefault="00987C67" w:rsidP="00A81CCB">
      <w:pPr>
        <w:spacing w:after="0" w:line="240" w:lineRule="auto"/>
        <w:jc w:val="both"/>
        <w:rPr>
          <w:rFonts w:eastAsia="Times New Roman" w:cstheme="minorHAnsi"/>
          <w:bCs/>
          <w:lang w:eastAsia="pl-PL"/>
        </w:rPr>
      </w:pPr>
    </w:p>
    <w:p w14:paraId="50C4C67C" w14:textId="17273087" w:rsidR="00987C67" w:rsidRPr="00987C67" w:rsidRDefault="00987C67" w:rsidP="00A81CCB">
      <w:pPr>
        <w:spacing w:after="0" w:line="240" w:lineRule="auto"/>
        <w:jc w:val="both"/>
        <w:rPr>
          <w:rFonts w:eastAsia="Times New Roman" w:cstheme="minorHAnsi"/>
          <w:b/>
          <w:lang w:eastAsia="pl-PL"/>
        </w:rPr>
      </w:pPr>
      <w:r w:rsidRPr="00987C67">
        <w:rPr>
          <w:rFonts w:eastAsia="Times New Roman" w:cstheme="minorHAnsi"/>
          <w:b/>
          <w:lang w:eastAsia="pl-PL"/>
        </w:rPr>
        <w:t>Świetlice wiejskie na terenie gminy</w:t>
      </w:r>
    </w:p>
    <w:p w14:paraId="452D58D3" w14:textId="6A60B641" w:rsidR="00987C67" w:rsidRDefault="00987C67" w:rsidP="00A81CCB">
      <w:pPr>
        <w:spacing w:after="0" w:line="240" w:lineRule="auto"/>
        <w:jc w:val="both"/>
        <w:rPr>
          <w:rFonts w:eastAsia="Times New Roman" w:cstheme="minorHAnsi"/>
          <w:bCs/>
          <w:lang w:eastAsia="pl-PL"/>
        </w:rPr>
      </w:pPr>
      <w:r>
        <w:rPr>
          <w:rFonts w:eastAsia="Times New Roman" w:cstheme="minorHAnsi"/>
          <w:bCs/>
          <w:lang w:eastAsia="pl-PL"/>
        </w:rPr>
        <w:t>Tak jak wspomniano już powyżej w kilku miejscowościach wiejskich funkcjonują świetlice wiejskie:</w:t>
      </w:r>
    </w:p>
    <w:p w14:paraId="7D0B123E" w14:textId="77777777" w:rsidR="00FA5441" w:rsidRPr="004D0143" w:rsidRDefault="00FA5441" w:rsidP="00A81CCB">
      <w:pPr>
        <w:spacing w:after="0" w:line="240" w:lineRule="auto"/>
        <w:jc w:val="both"/>
        <w:rPr>
          <w:rFonts w:eastAsia="Times New Roman" w:cstheme="minorHAnsi"/>
          <w:bCs/>
          <w:lang w:eastAsia="pl-PL"/>
        </w:rPr>
      </w:pPr>
    </w:p>
    <w:p w14:paraId="4D3C7C08" w14:textId="7EF4234A" w:rsidR="007F7FAE" w:rsidRPr="004D0143" w:rsidRDefault="007F7FAE" w:rsidP="00A81CCB">
      <w:pPr>
        <w:spacing w:after="0" w:line="240" w:lineRule="auto"/>
        <w:jc w:val="center"/>
        <w:rPr>
          <w:rFonts w:eastAsia="Times New Roman" w:cstheme="minorHAnsi"/>
          <w:bCs/>
          <w:sz w:val="20"/>
          <w:szCs w:val="20"/>
          <w:lang w:val="x-none" w:eastAsia="pl-PL"/>
        </w:rPr>
      </w:pPr>
      <w:bookmarkStart w:id="163" w:name="_Toc469320223"/>
      <w:bookmarkStart w:id="164" w:name="_Toc473541486"/>
      <w:bookmarkStart w:id="165" w:name="_Toc534806108"/>
      <w:bookmarkStart w:id="166" w:name="_Toc114224896"/>
      <w:r w:rsidRPr="004D0143">
        <w:rPr>
          <w:rFonts w:eastAsia="Times New Roman" w:cstheme="minorHAnsi"/>
          <w:bCs/>
          <w:sz w:val="20"/>
          <w:szCs w:val="20"/>
          <w:lang w:eastAsia="pl-PL"/>
        </w:rPr>
        <w:t xml:space="preserve">Tabela </w:t>
      </w:r>
      <w:r w:rsidRPr="004D0143">
        <w:rPr>
          <w:rFonts w:eastAsia="Times New Roman" w:cstheme="minorHAnsi"/>
          <w:bCs/>
          <w:sz w:val="20"/>
          <w:szCs w:val="20"/>
          <w:lang w:eastAsia="pl-PL"/>
        </w:rPr>
        <w:fldChar w:fldCharType="begin"/>
      </w:r>
      <w:r w:rsidRPr="004D0143">
        <w:rPr>
          <w:rFonts w:eastAsia="Times New Roman" w:cstheme="minorHAnsi"/>
          <w:bCs/>
          <w:sz w:val="20"/>
          <w:szCs w:val="20"/>
          <w:lang w:eastAsia="pl-PL"/>
        </w:rPr>
        <w:instrText xml:space="preserve"> SEQ Tabela \* ARABIC </w:instrText>
      </w:r>
      <w:r w:rsidRPr="004D0143">
        <w:rPr>
          <w:rFonts w:eastAsia="Times New Roman" w:cstheme="minorHAnsi"/>
          <w:bCs/>
          <w:sz w:val="20"/>
          <w:szCs w:val="20"/>
          <w:lang w:eastAsia="pl-PL"/>
        </w:rPr>
        <w:fldChar w:fldCharType="separate"/>
      </w:r>
      <w:r w:rsidR="00E43EF4">
        <w:rPr>
          <w:rFonts w:eastAsia="Times New Roman" w:cstheme="minorHAnsi"/>
          <w:bCs/>
          <w:noProof/>
          <w:sz w:val="20"/>
          <w:szCs w:val="20"/>
          <w:lang w:eastAsia="pl-PL"/>
        </w:rPr>
        <w:t>31</w:t>
      </w:r>
      <w:r w:rsidRPr="004D0143">
        <w:rPr>
          <w:rFonts w:eastAsia="Times New Roman" w:cstheme="minorHAnsi"/>
          <w:bCs/>
          <w:sz w:val="20"/>
          <w:szCs w:val="20"/>
          <w:lang w:eastAsia="pl-PL"/>
        </w:rPr>
        <w:fldChar w:fldCharType="end"/>
      </w:r>
      <w:r w:rsidRPr="004D0143">
        <w:rPr>
          <w:rFonts w:eastAsia="Times New Roman" w:cstheme="minorHAnsi"/>
          <w:bCs/>
          <w:sz w:val="20"/>
          <w:szCs w:val="20"/>
          <w:lang w:eastAsia="pl-PL"/>
        </w:rPr>
        <w:t xml:space="preserve"> Świetlice działające na terenie gminy Kazimierza Wielka</w:t>
      </w:r>
      <w:bookmarkEnd w:id="163"/>
      <w:bookmarkEnd w:id="164"/>
      <w:bookmarkEnd w:id="165"/>
      <w:bookmarkEnd w:id="166"/>
    </w:p>
    <w:tbl>
      <w:tblPr>
        <w:tblpPr w:leftFromText="141" w:rightFromText="141" w:vertAnchor="text" w:horzAnchor="margin" w:tblpXSpec="center" w:tblpY="194"/>
        <w:tblW w:w="59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
        <w:gridCol w:w="2409"/>
        <w:gridCol w:w="2552"/>
      </w:tblGrid>
      <w:tr w:rsidR="007F7FAE" w:rsidRPr="004D0143" w14:paraId="561B5C5F" w14:textId="77777777" w:rsidTr="00147EAB">
        <w:trPr>
          <w:trHeight w:val="222"/>
        </w:trPr>
        <w:tc>
          <w:tcPr>
            <w:tcW w:w="988" w:type="dxa"/>
            <w:shd w:val="clear" w:color="auto" w:fill="FFF2CC" w:themeFill="accent4" w:themeFillTint="33"/>
            <w:vAlign w:val="center"/>
          </w:tcPr>
          <w:p w14:paraId="246F26E9" w14:textId="77777777" w:rsidR="007F7FAE" w:rsidRPr="004D0143" w:rsidRDefault="007F7FAE" w:rsidP="00147EAB">
            <w:pPr>
              <w:spacing w:after="0" w:line="240" w:lineRule="auto"/>
              <w:contextualSpacing/>
              <w:jc w:val="center"/>
              <w:rPr>
                <w:rFonts w:eastAsia="SimSun" w:cstheme="minorHAnsi"/>
                <w:b/>
                <w:sz w:val="20"/>
                <w:szCs w:val="20"/>
                <w:lang w:eastAsia="zh-CN"/>
              </w:rPr>
            </w:pPr>
            <w:r w:rsidRPr="004D0143">
              <w:rPr>
                <w:rFonts w:eastAsia="SimSun" w:cstheme="minorHAnsi"/>
                <w:b/>
                <w:sz w:val="20"/>
                <w:szCs w:val="20"/>
                <w:lang w:eastAsia="zh-CN"/>
              </w:rPr>
              <w:t>Lp.</w:t>
            </w:r>
          </w:p>
        </w:tc>
        <w:tc>
          <w:tcPr>
            <w:tcW w:w="2409" w:type="dxa"/>
            <w:shd w:val="clear" w:color="auto" w:fill="FFF2CC" w:themeFill="accent4" w:themeFillTint="33"/>
            <w:vAlign w:val="center"/>
          </w:tcPr>
          <w:p w14:paraId="5734709D" w14:textId="77777777" w:rsidR="007F7FAE" w:rsidRPr="004D0143" w:rsidRDefault="007F7FAE" w:rsidP="00147EAB">
            <w:pPr>
              <w:spacing w:after="0" w:line="240" w:lineRule="auto"/>
              <w:contextualSpacing/>
              <w:jc w:val="center"/>
              <w:rPr>
                <w:rFonts w:eastAsia="SimSun" w:cstheme="minorHAnsi"/>
                <w:b/>
                <w:sz w:val="20"/>
                <w:szCs w:val="20"/>
                <w:lang w:eastAsia="zh-CN"/>
              </w:rPr>
            </w:pPr>
            <w:r w:rsidRPr="004D0143">
              <w:rPr>
                <w:rFonts w:eastAsia="SimSun" w:cstheme="minorHAnsi"/>
                <w:b/>
                <w:sz w:val="20"/>
                <w:szCs w:val="20"/>
                <w:lang w:eastAsia="zh-CN"/>
              </w:rPr>
              <w:t>Miejscowość</w:t>
            </w:r>
          </w:p>
        </w:tc>
        <w:tc>
          <w:tcPr>
            <w:tcW w:w="2552" w:type="dxa"/>
            <w:shd w:val="clear" w:color="auto" w:fill="FFF2CC" w:themeFill="accent4" w:themeFillTint="33"/>
            <w:vAlign w:val="center"/>
          </w:tcPr>
          <w:p w14:paraId="11D12B2D" w14:textId="77777777" w:rsidR="007F7FAE" w:rsidRPr="004D0143" w:rsidRDefault="007F7FAE" w:rsidP="00147EAB">
            <w:pPr>
              <w:spacing w:after="0" w:line="240" w:lineRule="auto"/>
              <w:jc w:val="center"/>
              <w:rPr>
                <w:rFonts w:eastAsia="SimSun" w:cstheme="minorHAnsi"/>
                <w:b/>
                <w:sz w:val="20"/>
                <w:szCs w:val="20"/>
                <w:lang w:eastAsia="zh-CN"/>
              </w:rPr>
            </w:pPr>
            <w:r w:rsidRPr="004D0143">
              <w:rPr>
                <w:rFonts w:eastAsia="SimSun" w:cstheme="minorHAnsi"/>
                <w:b/>
                <w:sz w:val="20"/>
                <w:szCs w:val="20"/>
                <w:lang w:eastAsia="zh-CN"/>
              </w:rPr>
              <w:t>Wyszczególnienie:</w:t>
            </w:r>
          </w:p>
          <w:p w14:paraId="207225A8" w14:textId="77777777" w:rsidR="007F7FAE" w:rsidRPr="004D0143" w:rsidRDefault="007F7FAE" w:rsidP="00147EAB">
            <w:pPr>
              <w:spacing w:after="0" w:line="240" w:lineRule="auto"/>
              <w:jc w:val="center"/>
              <w:rPr>
                <w:rFonts w:eastAsia="SimSun" w:cstheme="minorHAnsi"/>
                <w:b/>
                <w:sz w:val="20"/>
                <w:szCs w:val="20"/>
                <w:lang w:eastAsia="zh-CN"/>
              </w:rPr>
            </w:pPr>
            <w:r w:rsidRPr="004D0143">
              <w:rPr>
                <w:rFonts w:eastAsia="SimSun" w:cstheme="minorHAnsi"/>
                <w:b/>
                <w:sz w:val="20"/>
                <w:szCs w:val="20"/>
                <w:lang w:eastAsia="zh-CN"/>
              </w:rPr>
              <w:t>Świetlica/remiza OSP/Dom ludowy itp.</w:t>
            </w:r>
          </w:p>
        </w:tc>
      </w:tr>
      <w:tr w:rsidR="007F7FAE" w:rsidRPr="004D0143" w14:paraId="4CCCE427" w14:textId="77777777" w:rsidTr="00147EAB">
        <w:trPr>
          <w:trHeight w:val="241"/>
        </w:trPr>
        <w:tc>
          <w:tcPr>
            <w:tcW w:w="988" w:type="dxa"/>
            <w:shd w:val="clear" w:color="auto" w:fill="auto"/>
            <w:vAlign w:val="center"/>
          </w:tcPr>
          <w:p w14:paraId="72B38725"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1</w:t>
            </w:r>
          </w:p>
        </w:tc>
        <w:tc>
          <w:tcPr>
            <w:tcW w:w="2409" w:type="dxa"/>
          </w:tcPr>
          <w:p w14:paraId="6C548017"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Gunów Wilków</w:t>
            </w:r>
          </w:p>
        </w:tc>
        <w:tc>
          <w:tcPr>
            <w:tcW w:w="2552" w:type="dxa"/>
            <w:shd w:val="clear" w:color="auto" w:fill="auto"/>
            <w:vAlign w:val="center"/>
          </w:tcPr>
          <w:p w14:paraId="00C2D0B2"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Remiza OSP</w:t>
            </w:r>
          </w:p>
        </w:tc>
      </w:tr>
      <w:tr w:rsidR="007F7FAE" w:rsidRPr="004D0143" w14:paraId="02574611" w14:textId="77777777" w:rsidTr="00147EAB">
        <w:trPr>
          <w:trHeight w:val="222"/>
        </w:trPr>
        <w:tc>
          <w:tcPr>
            <w:tcW w:w="988" w:type="dxa"/>
            <w:shd w:val="clear" w:color="auto" w:fill="E2EFD9" w:themeFill="accent6" w:themeFillTint="33"/>
            <w:vAlign w:val="center"/>
          </w:tcPr>
          <w:p w14:paraId="6B597B71"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2</w:t>
            </w:r>
          </w:p>
        </w:tc>
        <w:tc>
          <w:tcPr>
            <w:tcW w:w="2409" w:type="dxa"/>
            <w:shd w:val="clear" w:color="auto" w:fill="E2EFD9" w:themeFill="accent6" w:themeFillTint="33"/>
          </w:tcPr>
          <w:p w14:paraId="62E18A18"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Kamyszów</w:t>
            </w:r>
          </w:p>
        </w:tc>
        <w:tc>
          <w:tcPr>
            <w:tcW w:w="2552" w:type="dxa"/>
            <w:shd w:val="clear" w:color="auto" w:fill="E2EFD9" w:themeFill="accent6" w:themeFillTint="33"/>
          </w:tcPr>
          <w:p w14:paraId="017BB83A"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7FFB5EB5" w14:textId="77777777" w:rsidTr="00147EAB">
        <w:trPr>
          <w:trHeight w:val="241"/>
        </w:trPr>
        <w:tc>
          <w:tcPr>
            <w:tcW w:w="988" w:type="dxa"/>
            <w:shd w:val="clear" w:color="auto" w:fill="auto"/>
            <w:vAlign w:val="center"/>
          </w:tcPr>
          <w:p w14:paraId="6927A81B"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3</w:t>
            </w:r>
          </w:p>
        </w:tc>
        <w:tc>
          <w:tcPr>
            <w:tcW w:w="2409" w:type="dxa"/>
          </w:tcPr>
          <w:p w14:paraId="31690669"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Łękawa</w:t>
            </w:r>
          </w:p>
        </w:tc>
        <w:tc>
          <w:tcPr>
            <w:tcW w:w="2552" w:type="dxa"/>
            <w:shd w:val="clear" w:color="auto" w:fill="auto"/>
          </w:tcPr>
          <w:p w14:paraId="2527B945"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13CEE977" w14:textId="77777777" w:rsidTr="00147EAB">
        <w:trPr>
          <w:trHeight w:val="241"/>
        </w:trPr>
        <w:tc>
          <w:tcPr>
            <w:tcW w:w="988" w:type="dxa"/>
            <w:shd w:val="clear" w:color="auto" w:fill="E2EFD9" w:themeFill="accent6" w:themeFillTint="33"/>
            <w:vAlign w:val="center"/>
          </w:tcPr>
          <w:p w14:paraId="696D535E"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4</w:t>
            </w:r>
          </w:p>
        </w:tc>
        <w:tc>
          <w:tcPr>
            <w:tcW w:w="2409" w:type="dxa"/>
            <w:shd w:val="clear" w:color="auto" w:fill="E2EFD9" w:themeFill="accent6" w:themeFillTint="33"/>
          </w:tcPr>
          <w:p w14:paraId="222422AE"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Słonowice</w:t>
            </w:r>
          </w:p>
        </w:tc>
        <w:tc>
          <w:tcPr>
            <w:tcW w:w="2552" w:type="dxa"/>
            <w:shd w:val="clear" w:color="auto" w:fill="E2EFD9" w:themeFill="accent6" w:themeFillTint="33"/>
          </w:tcPr>
          <w:p w14:paraId="5F532568"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621CEF0C" w14:textId="77777777" w:rsidTr="00147EAB">
        <w:trPr>
          <w:trHeight w:val="222"/>
        </w:trPr>
        <w:tc>
          <w:tcPr>
            <w:tcW w:w="988" w:type="dxa"/>
            <w:shd w:val="clear" w:color="auto" w:fill="auto"/>
            <w:vAlign w:val="center"/>
          </w:tcPr>
          <w:p w14:paraId="03DF362D"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5</w:t>
            </w:r>
          </w:p>
        </w:tc>
        <w:tc>
          <w:tcPr>
            <w:tcW w:w="2409" w:type="dxa"/>
          </w:tcPr>
          <w:p w14:paraId="252E1BD0"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Zagórzyce</w:t>
            </w:r>
          </w:p>
        </w:tc>
        <w:tc>
          <w:tcPr>
            <w:tcW w:w="2552" w:type="dxa"/>
            <w:shd w:val="clear" w:color="auto" w:fill="auto"/>
          </w:tcPr>
          <w:p w14:paraId="74EDCEA1"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07116CC5" w14:textId="77777777" w:rsidTr="00147EAB">
        <w:trPr>
          <w:trHeight w:val="241"/>
        </w:trPr>
        <w:tc>
          <w:tcPr>
            <w:tcW w:w="988" w:type="dxa"/>
            <w:shd w:val="clear" w:color="auto" w:fill="E2EFD9" w:themeFill="accent6" w:themeFillTint="33"/>
            <w:vAlign w:val="center"/>
          </w:tcPr>
          <w:p w14:paraId="0B0B833E"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6</w:t>
            </w:r>
          </w:p>
        </w:tc>
        <w:tc>
          <w:tcPr>
            <w:tcW w:w="2409" w:type="dxa"/>
            <w:shd w:val="clear" w:color="auto" w:fill="E2EFD9" w:themeFill="accent6" w:themeFillTint="33"/>
          </w:tcPr>
          <w:p w14:paraId="53B699DE"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Wojsławice</w:t>
            </w:r>
          </w:p>
        </w:tc>
        <w:tc>
          <w:tcPr>
            <w:tcW w:w="2552" w:type="dxa"/>
            <w:shd w:val="clear" w:color="auto" w:fill="E2EFD9" w:themeFill="accent6" w:themeFillTint="33"/>
          </w:tcPr>
          <w:p w14:paraId="1F39CA45"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5AFC5F49" w14:textId="77777777" w:rsidTr="00147EAB">
        <w:trPr>
          <w:trHeight w:val="222"/>
        </w:trPr>
        <w:tc>
          <w:tcPr>
            <w:tcW w:w="988" w:type="dxa"/>
            <w:shd w:val="clear" w:color="auto" w:fill="auto"/>
            <w:vAlign w:val="center"/>
          </w:tcPr>
          <w:p w14:paraId="428681C8"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7</w:t>
            </w:r>
          </w:p>
        </w:tc>
        <w:tc>
          <w:tcPr>
            <w:tcW w:w="2409" w:type="dxa"/>
          </w:tcPr>
          <w:p w14:paraId="3D2DA2AF"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Chruszczyna Wielka</w:t>
            </w:r>
          </w:p>
        </w:tc>
        <w:tc>
          <w:tcPr>
            <w:tcW w:w="2552" w:type="dxa"/>
            <w:shd w:val="clear" w:color="auto" w:fill="auto"/>
          </w:tcPr>
          <w:p w14:paraId="1AC6E2ED"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6DFF013C" w14:textId="77777777" w:rsidTr="00147EAB">
        <w:trPr>
          <w:trHeight w:val="241"/>
        </w:trPr>
        <w:tc>
          <w:tcPr>
            <w:tcW w:w="988" w:type="dxa"/>
            <w:shd w:val="clear" w:color="auto" w:fill="E2EFD9" w:themeFill="accent6" w:themeFillTint="33"/>
            <w:vAlign w:val="center"/>
          </w:tcPr>
          <w:p w14:paraId="1EE04E69"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8</w:t>
            </w:r>
          </w:p>
        </w:tc>
        <w:tc>
          <w:tcPr>
            <w:tcW w:w="2409" w:type="dxa"/>
            <w:shd w:val="clear" w:color="auto" w:fill="E2EFD9" w:themeFill="accent6" w:themeFillTint="33"/>
          </w:tcPr>
          <w:p w14:paraId="1E2CD249"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Gorzków</w:t>
            </w:r>
          </w:p>
        </w:tc>
        <w:tc>
          <w:tcPr>
            <w:tcW w:w="2552" w:type="dxa"/>
            <w:shd w:val="clear" w:color="auto" w:fill="E2EFD9" w:themeFill="accent6" w:themeFillTint="33"/>
          </w:tcPr>
          <w:p w14:paraId="388C0094"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0D5AA8A4" w14:textId="77777777" w:rsidTr="00147EAB">
        <w:trPr>
          <w:trHeight w:val="241"/>
        </w:trPr>
        <w:tc>
          <w:tcPr>
            <w:tcW w:w="988" w:type="dxa"/>
            <w:shd w:val="clear" w:color="auto" w:fill="auto"/>
            <w:vAlign w:val="center"/>
          </w:tcPr>
          <w:p w14:paraId="6ADF41F9"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9</w:t>
            </w:r>
          </w:p>
        </w:tc>
        <w:tc>
          <w:tcPr>
            <w:tcW w:w="2409" w:type="dxa"/>
          </w:tcPr>
          <w:p w14:paraId="11F2CBF2"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Kamieńczyce</w:t>
            </w:r>
          </w:p>
        </w:tc>
        <w:tc>
          <w:tcPr>
            <w:tcW w:w="2552" w:type="dxa"/>
            <w:shd w:val="clear" w:color="auto" w:fill="auto"/>
          </w:tcPr>
          <w:p w14:paraId="2A86B857"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605F0B26" w14:textId="77777777" w:rsidTr="00147EAB">
        <w:trPr>
          <w:trHeight w:val="222"/>
        </w:trPr>
        <w:tc>
          <w:tcPr>
            <w:tcW w:w="988" w:type="dxa"/>
            <w:shd w:val="clear" w:color="auto" w:fill="E2EFD9" w:themeFill="accent6" w:themeFillTint="33"/>
            <w:vAlign w:val="center"/>
          </w:tcPr>
          <w:p w14:paraId="6A04568B"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10</w:t>
            </w:r>
          </w:p>
        </w:tc>
        <w:tc>
          <w:tcPr>
            <w:tcW w:w="2409" w:type="dxa"/>
            <w:shd w:val="clear" w:color="auto" w:fill="E2EFD9" w:themeFill="accent6" w:themeFillTint="33"/>
          </w:tcPr>
          <w:p w14:paraId="437910D3"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Cudzynowice</w:t>
            </w:r>
          </w:p>
        </w:tc>
        <w:tc>
          <w:tcPr>
            <w:tcW w:w="2552" w:type="dxa"/>
            <w:shd w:val="clear" w:color="auto" w:fill="E2EFD9" w:themeFill="accent6" w:themeFillTint="33"/>
          </w:tcPr>
          <w:p w14:paraId="168751EF"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77CF87DD" w14:textId="77777777" w:rsidTr="00147EAB">
        <w:trPr>
          <w:trHeight w:val="241"/>
        </w:trPr>
        <w:tc>
          <w:tcPr>
            <w:tcW w:w="988" w:type="dxa"/>
            <w:shd w:val="clear" w:color="auto" w:fill="auto"/>
            <w:vAlign w:val="center"/>
          </w:tcPr>
          <w:p w14:paraId="393B9C07"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11</w:t>
            </w:r>
          </w:p>
        </w:tc>
        <w:tc>
          <w:tcPr>
            <w:tcW w:w="2409" w:type="dxa"/>
          </w:tcPr>
          <w:p w14:paraId="3EDD8F9C"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Zięblice</w:t>
            </w:r>
          </w:p>
        </w:tc>
        <w:tc>
          <w:tcPr>
            <w:tcW w:w="2552" w:type="dxa"/>
            <w:shd w:val="clear" w:color="auto" w:fill="auto"/>
          </w:tcPr>
          <w:p w14:paraId="54DB300F"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1F9977DD" w14:textId="77777777" w:rsidTr="00147EAB">
        <w:trPr>
          <w:trHeight w:val="241"/>
        </w:trPr>
        <w:tc>
          <w:tcPr>
            <w:tcW w:w="988" w:type="dxa"/>
            <w:shd w:val="clear" w:color="auto" w:fill="E2EFD9" w:themeFill="accent6" w:themeFillTint="33"/>
            <w:vAlign w:val="center"/>
          </w:tcPr>
          <w:p w14:paraId="6F9C1002"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12</w:t>
            </w:r>
          </w:p>
        </w:tc>
        <w:tc>
          <w:tcPr>
            <w:tcW w:w="2409" w:type="dxa"/>
            <w:shd w:val="clear" w:color="auto" w:fill="E2EFD9" w:themeFill="accent6" w:themeFillTint="33"/>
          </w:tcPr>
          <w:p w14:paraId="511F1E21"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Gunów kolonia</w:t>
            </w:r>
          </w:p>
        </w:tc>
        <w:tc>
          <w:tcPr>
            <w:tcW w:w="2552" w:type="dxa"/>
            <w:shd w:val="clear" w:color="auto" w:fill="E2EFD9" w:themeFill="accent6" w:themeFillTint="33"/>
          </w:tcPr>
          <w:p w14:paraId="31D3A624"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08B680DF" w14:textId="77777777" w:rsidTr="00147EAB">
        <w:trPr>
          <w:trHeight w:val="241"/>
        </w:trPr>
        <w:tc>
          <w:tcPr>
            <w:tcW w:w="988" w:type="dxa"/>
            <w:shd w:val="clear" w:color="auto" w:fill="auto"/>
            <w:vAlign w:val="center"/>
          </w:tcPr>
          <w:p w14:paraId="5D982962"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13</w:t>
            </w:r>
          </w:p>
        </w:tc>
        <w:tc>
          <w:tcPr>
            <w:tcW w:w="2409" w:type="dxa"/>
          </w:tcPr>
          <w:p w14:paraId="3178751C"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Góry Sieradzkie</w:t>
            </w:r>
          </w:p>
        </w:tc>
        <w:tc>
          <w:tcPr>
            <w:tcW w:w="2552" w:type="dxa"/>
            <w:shd w:val="clear" w:color="auto" w:fill="auto"/>
          </w:tcPr>
          <w:p w14:paraId="75318B36"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17D60F70" w14:textId="77777777" w:rsidTr="00147EAB">
        <w:trPr>
          <w:trHeight w:val="222"/>
        </w:trPr>
        <w:tc>
          <w:tcPr>
            <w:tcW w:w="988" w:type="dxa"/>
            <w:shd w:val="clear" w:color="auto" w:fill="E2EFD9" w:themeFill="accent6" w:themeFillTint="33"/>
            <w:vAlign w:val="center"/>
          </w:tcPr>
          <w:p w14:paraId="5C7A8E00"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14</w:t>
            </w:r>
          </w:p>
        </w:tc>
        <w:tc>
          <w:tcPr>
            <w:tcW w:w="2409" w:type="dxa"/>
            <w:shd w:val="clear" w:color="auto" w:fill="E2EFD9" w:themeFill="accent6" w:themeFillTint="33"/>
          </w:tcPr>
          <w:p w14:paraId="64A68F88" w14:textId="77777777" w:rsidR="007F7FAE" w:rsidRPr="004D0143" w:rsidRDefault="007F7FAE" w:rsidP="00147EAB">
            <w:pPr>
              <w:spacing w:after="0" w:line="240" w:lineRule="auto"/>
              <w:contextualSpacing/>
              <w:jc w:val="center"/>
              <w:rPr>
                <w:rFonts w:eastAsia="SimSun" w:cstheme="minorHAnsi"/>
                <w:lang w:eastAsia="zh-CN"/>
              </w:rPr>
            </w:pPr>
            <w:proofErr w:type="spellStart"/>
            <w:r w:rsidRPr="004D0143">
              <w:rPr>
                <w:rFonts w:eastAsia="SimSun" w:cstheme="minorHAnsi"/>
                <w:lang w:eastAsia="zh-CN"/>
              </w:rPr>
              <w:t>Donatkowice</w:t>
            </w:r>
            <w:proofErr w:type="spellEnd"/>
          </w:p>
        </w:tc>
        <w:tc>
          <w:tcPr>
            <w:tcW w:w="2552" w:type="dxa"/>
            <w:shd w:val="clear" w:color="auto" w:fill="E2EFD9" w:themeFill="accent6" w:themeFillTint="33"/>
          </w:tcPr>
          <w:p w14:paraId="64DD4612"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08EF2595" w14:textId="77777777" w:rsidTr="00147EAB">
        <w:trPr>
          <w:trHeight w:val="241"/>
        </w:trPr>
        <w:tc>
          <w:tcPr>
            <w:tcW w:w="988" w:type="dxa"/>
            <w:shd w:val="clear" w:color="auto" w:fill="auto"/>
            <w:vAlign w:val="center"/>
          </w:tcPr>
          <w:p w14:paraId="0A1AE893"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15</w:t>
            </w:r>
          </w:p>
        </w:tc>
        <w:tc>
          <w:tcPr>
            <w:tcW w:w="2409" w:type="dxa"/>
          </w:tcPr>
          <w:p w14:paraId="4558FB4F"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Krzyszkowice</w:t>
            </w:r>
          </w:p>
        </w:tc>
        <w:tc>
          <w:tcPr>
            <w:tcW w:w="2552" w:type="dxa"/>
            <w:shd w:val="clear" w:color="auto" w:fill="auto"/>
          </w:tcPr>
          <w:p w14:paraId="01ADF07A"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Remiza OSP</w:t>
            </w:r>
          </w:p>
        </w:tc>
      </w:tr>
      <w:tr w:rsidR="007F7FAE" w:rsidRPr="004D0143" w14:paraId="30376BDD" w14:textId="77777777" w:rsidTr="00147EAB">
        <w:trPr>
          <w:trHeight w:val="241"/>
        </w:trPr>
        <w:tc>
          <w:tcPr>
            <w:tcW w:w="988" w:type="dxa"/>
            <w:shd w:val="clear" w:color="auto" w:fill="E2EFD9" w:themeFill="accent6" w:themeFillTint="33"/>
            <w:vAlign w:val="center"/>
          </w:tcPr>
          <w:p w14:paraId="59816D84"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16</w:t>
            </w:r>
          </w:p>
        </w:tc>
        <w:tc>
          <w:tcPr>
            <w:tcW w:w="2409" w:type="dxa"/>
            <w:shd w:val="clear" w:color="auto" w:fill="E2EFD9" w:themeFill="accent6" w:themeFillTint="33"/>
          </w:tcPr>
          <w:p w14:paraId="55534E1D"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Boronice</w:t>
            </w:r>
          </w:p>
        </w:tc>
        <w:tc>
          <w:tcPr>
            <w:tcW w:w="2552" w:type="dxa"/>
            <w:shd w:val="clear" w:color="auto" w:fill="E2EFD9" w:themeFill="accent6" w:themeFillTint="33"/>
            <w:vAlign w:val="center"/>
          </w:tcPr>
          <w:p w14:paraId="77E89209"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Świetlica</w:t>
            </w:r>
          </w:p>
        </w:tc>
      </w:tr>
      <w:tr w:rsidR="007F7FAE" w:rsidRPr="004D0143" w14:paraId="33DCBD04" w14:textId="77777777" w:rsidTr="00147EAB">
        <w:trPr>
          <w:trHeight w:val="241"/>
        </w:trPr>
        <w:tc>
          <w:tcPr>
            <w:tcW w:w="988" w:type="dxa"/>
            <w:shd w:val="clear" w:color="auto" w:fill="auto"/>
            <w:vAlign w:val="center"/>
          </w:tcPr>
          <w:p w14:paraId="5931DC38"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17</w:t>
            </w:r>
          </w:p>
        </w:tc>
        <w:tc>
          <w:tcPr>
            <w:tcW w:w="2409" w:type="dxa"/>
          </w:tcPr>
          <w:p w14:paraId="68DA2F80"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Broniszów</w:t>
            </w:r>
          </w:p>
        </w:tc>
        <w:tc>
          <w:tcPr>
            <w:tcW w:w="2552" w:type="dxa"/>
            <w:shd w:val="clear" w:color="auto" w:fill="auto"/>
          </w:tcPr>
          <w:p w14:paraId="155D3591"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2C93A1CE" w14:textId="77777777" w:rsidTr="003E2FAC">
        <w:trPr>
          <w:trHeight w:val="241"/>
        </w:trPr>
        <w:tc>
          <w:tcPr>
            <w:tcW w:w="988" w:type="dxa"/>
            <w:shd w:val="clear" w:color="auto" w:fill="E2EFD9" w:themeFill="accent6" w:themeFillTint="33"/>
            <w:vAlign w:val="center"/>
          </w:tcPr>
          <w:p w14:paraId="364C04EA"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18</w:t>
            </w:r>
          </w:p>
        </w:tc>
        <w:tc>
          <w:tcPr>
            <w:tcW w:w="2409" w:type="dxa"/>
            <w:shd w:val="clear" w:color="auto" w:fill="E2EFD9" w:themeFill="accent6" w:themeFillTint="33"/>
          </w:tcPr>
          <w:p w14:paraId="1D656345"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Gabułtów</w:t>
            </w:r>
          </w:p>
        </w:tc>
        <w:tc>
          <w:tcPr>
            <w:tcW w:w="2552" w:type="dxa"/>
            <w:shd w:val="clear" w:color="auto" w:fill="E2EFD9" w:themeFill="accent6" w:themeFillTint="33"/>
          </w:tcPr>
          <w:p w14:paraId="559E14DF"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784EE48C" w14:textId="77777777" w:rsidTr="00147EAB">
        <w:trPr>
          <w:trHeight w:val="241"/>
        </w:trPr>
        <w:tc>
          <w:tcPr>
            <w:tcW w:w="988" w:type="dxa"/>
            <w:shd w:val="clear" w:color="auto" w:fill="auto"/>
            <w:vAlign w:val="center"/>
          </w:tcPr>
          <w:p w14:paraId="36B319CD"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19</w:t>
            </w:r>
          </w:p>
        </w:tc>
        <w:tc>
          <w:tcPr>
            <w:tcW w:w="2409" w:type="dxa"/>
          </w:tcPr>
          <w:p w14:paraId="0FF1AFA2"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Głuchów</w:t>
            </w:r>
          </w:p>
        </w:tc>
        <w:tc>
          <w:tcPr>
            <w:tcW w:w="2552" w:type="dxa"/>
            <w:shd w:val="clear" w:color="auto" w:fill="auto"/>
          </w:tcPr>
          <w:p w14:paraId="45EB8B61"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0B331A19" w14:textId="77777777" w:rsidTr="003E2FAC">
        <w:trPr>
          <w:trHeight w:val="241"/>
        </w:trPr>
        <w:tc>
          <w:tcPr>
            <w:tcW w:w="988" w:type="dxa"/>
            <w:shd w:val="clear" w:color="auto" w:fill="E2EFD9" w:themeFill="accent6" w:themeFillTint="33"/>
            <w:vAlign w:val="center"/>
          </w:tcPr>
          <w:p w14:paraId="05A2C6AC"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20</w:t>
            </w:r>
          </w:p>
        </w:tc>
        <w:tc>
          <w:tcPr>
            <w:tcW w:w="2409" w:type="dxa"/>
            <w:shd w:val="clear" w:color="auto" w:fill="E2EFD9" w:themeFill="accent6" w:themeFillTint="33"/>
          </w:tcPr>
          <w:p w14:paraId="50AC790B"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Chruszczyna Mała</w:t>
            </w:r>
          </w:p>
        </w:tc>
        <w:tc>
          <w:tcPr>
            <w:tcW w:w="2552" w:type="dxa"/>
            <w:shd w:val="clear" w:color="auto" w:fill="E2EFD9" w:themeFill="accent6" w:themeFillTint="33"/>
          </w:tcPr>
          <w:p w14:paraId="03AC7C8F"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4A6A327C" w14:textId="77777777" w:rsidTr="00147EAB">
        <w:trPr>
          <w:trHeight w:val="241"/>
        </w:trPr>
        <w:tc>
          <w:tcPr>
            <w:tcW w:w="988" w:type="dxa"/>
            <w:shd w:val="clear" w:color="auto" w:fill="auto"/>
            <w:vAlign w:val="center"/>
          </w:tcPr>
          <w:p w14:paraId="427CE1A3"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21</w:t>
            </w:r>
          </w:p>
        </w:tc>
        <w:tc>
          <w:tcPr>
            <w:tcW w:w="2409" w:type="dxa"/>
          </w:tcPr>
          <w:p w14:paraId="4BE8F8AA"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Hołdowiec</w:t>
            </w:r>
          </w:p>
        </w:tc>
        <w:tc>
          <w:tcPr>
            <w:tcW w:w="2552" w:type="dxa"/>
            <w:shd w:val="clear" w:color="auto" w:fill="auto"/>
          </w:tcPr>
          <w:p w14:paraId="4398726A"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17D3B623" w14:textId="77777777" w:rsidTr="003E2FAC">
        <w:trPr>
          <w:trHeight w:val="241"/>
        </w:trPr>
        <w:tc>
          <w:tcPr>
            <w:tcW w:w="988" w:type="dxa"/>
            <w:shd w:val="clear" w:color="auto" w:fill="E2EFD9" w:themeFill="accent6" w:themeFillTint="33"/>
            <w:vAlign w:val="center"/>
          </w:tcPr>
          <w:p w14:paraId="671FA10D"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22</w:t>
            </w:r>
          </w:p>
        </w:tc>
        <w:tc>
          <w:tcPr>
            <w:tcW w:w="2409" w:type="dxa"/>
            <w:shd w:val="clear" w:color="auto" w:fill="E2EFD9" w:themeFill="accent6" w:themeFillTint="33"/>
          </w:tcPr>
          <w:p w14:paraId="4372600A"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Kazimierza Mała</w:t>
            </w:r>
          </w:p>
        </w:tc>
        <w:tc>
          <w:tcPr>
            <w:tcW w:w="2552" w:type="dxa"/>
            <w:shd w:val="clear" w:color="auto" w:fill="E2EFD9" w:themeFill="accent6" w:themeFillTint="33"/>
          </w:tcPr>
          <w:p w14:paraId="15DB4431"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51E265A5" w14:textId="77777777" w:rsidTr="00147EAB">
        <w:trPr>
          <w:trHeight w:val="241"/>
        </w:trPr>
        <w:tc>
          <w:tcPr>
            <w:tcW w:w="988" w:type="dxa"/>
            <w:shd w:val="clear" w:color="auto" w:fill="auto"/>
            <w:vAlign w:val="center"/>
          </w:tcPr>
          <w:p w14:paraId="2FFF283E"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23</w:t>
            </w:r>
          </w:p>
        </w:tc>
        <w:tc>
          <w:tcPr>
            <w:tcW w:w="2409" w:type="dxa"/>
          </w:tcPr>
          <w:p w14:paraId="6AB7AFF5"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Skorczów</w:t>
            </w:r>
          </w:p>
        </w:tc>
        <w:tc>
          <w:tcPr>
            <w:tcW w:w="2552" w:type="dxa"/>
            <w:shd w:val="clear" w:color="auto" w:fill="auto"/>
          </w:tcPr>
          <w:p w14:paraId="23E63740"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Dom ludowy</w:t>
            </w:r>
          </w:p>
        </w:tc>
      </w:tr>
      <w:tr w:rsidR="007F7FAE" w:rsidRPr="004D0143" w14:paraId="1006549E" w14:textId="77777777" w:rsidTr="003E2FAC">
        <w:trPr>
          <w:trHeight w:val="241"/>
        </w:trPr>
        <w:tc>
          <w:tcPr>
            <w:tcW w:w="988" w:type="dxa"/>
            <w:shd w:val="clear" w:color="auto" w:fill="E2EFD9" w:themeFill="accent6" w:themeFillTint="33"/>
            <w:vAlign w:val="center"/>
          </w:tcPr>
          <w:p w14:paraId="75624B25"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24</w:t>
            </w:r>
          </w:p>
        </w:tc>
        <w:tc>
          <w:tcPr>
            <w:tcW w:w="2409" w:type="dxa"/>
            <w:shd w:val="clear" w:color="auto" w:fill="E2EFD9" w:themeFill="accent6" w:themeFillTint="33"/>
          </w:tcPr>
          <w:p w14:paraId="56E9D356"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Stradlice</w:t>
            </w:r>
          </w:p>
        </w:tc>
        <w:tc>
          <w:tcPr>
            <w:tcW w:w="2552" w:type="dxa"/>
            <w:shd w:val="clear" w:color="auto" w:fill="E2EFD9" w:themeFill="accent6" w:themeFillTint="33"/>
          </w:tcPr>
          <w:p w14:paraId="635D5EAF"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6ED4372E" w14:textId="77777777" w:rsidTr="00147EAB">
        <w:trPr>
          <w:trHeight w:val="241"/>
        </w:trPr>
        <w:tc>
          <w:tcPr>
            <w:tcW w:w="988" w:type="dxa"/>
            <w:shd w:val="clear" w:color="auto" w:fill="auto"/>
            <w:vAlign w:val="center"/>
          </w:tcPr>
          <w:p w14:paraId="5DE8DA3C"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25</w:t>
            </w:r>
          </w:p>
        </w:tc>
        <w:tc>
          <w:tcPr>
            <w:tcW w:w="2409" w:type="dxa"/>
          </w:tcPr>
          <w:p w14:paraId="49090969"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Plechów</w:t>
            </w:r>
          </w:p>
        </w:tc>
        <w:tc>
          <w:tcPr>
            <w:tcW w:w="2552" w:type="dxa"/>
            <w:shd w:val="clear" w:color="auto" w:fill="auto"/>
          </w:tcPr>
          <w:p w14:paraId="7ABAE445"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0ED93300" w14:textId="77777777" w:rsidTr="003E2FAC">
        <w:trPr>
          <w:trHeight w:val="241"/>
        </w:trPr>
        <w:tc>
          <w:tcPr>
            <w:tcW w:w="988" w:type="dxa"/>
            <w:shd w:val="clear" w:color="auto" w:fill="E2EFD9" w:themeFill="accent6" w:themeFillTint="33"/>
            <w:vAlign w:val="center"/>
          </w:tcPr>
          <w:p w14:paraId="5E55D353"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26</w:t>
            </w:r>
          </w:p>
        </w:tc>
        <w:tc>
          <w:tcPr>
            <w:tcW w:w="2409" w:type="dxa"/>
            <w:shd w:val="clear" w:color="auto" w:fill="E2EFD9" w:themeFill="accent6" w:themeFillTint="33"/>
          </w:tcPr>
          <w:p w14:paraId="1D98FB7C"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Zysławice</w:t>
            </w:r>
          </w:p>
        </w:tc>
        <w:tc>
          <w:tcPr>
            <w:tcW w:w="2552" w:type="dxa"/>
            <w:shd w:val="clear" w:color="auto" w:fill="E2EFD9" w:themeFill="accent6" w:themeFillTint="33"/>
          </w:tcPr>
          <w:p w14:paraId="10F47FD8"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3EE006AD" w14:textId="77777777" w:rsidTr="00147EAB">
        <w:trPr>
          <w:trHeight w:val="241"/>
        </w:trPr>
        <w:tc>
          <w:tcPr>
            <w:tcW w:w="988" w:type="dxa"/>
            <w:shd w:val="clear" w:color="auto" w:fill="auto"/>
            <w:vAlign w:val="center"/>
          </w:tcPr>
          <w:p w14:paraId="3D863CF3"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27</w:t>
            </w:r>
          </w:p>
        </w:tc>
        <w:tc>
          <w:tcPr>
            <w:tcW w:w="2409" w:type="dxa"/>
          </w:tcPr>
          <w:p w14:paraId="61DD07B9"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Lekszyce</w:t>
            </w:r>
          </w:p>
        </w:tc>
        <w:tc>
          <w:tcPr>
            <w:tcW w:w="2552" w:type="dxa"/>
            <w:shd w:val="clear" w:color="auto" w:fill="auto"/>
          </w:tcPr>
          <w:p w14:paraId="777E2F0D"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49503A27" w14:textId="77777777" w:rsidTr="003E2FAC">
        <w:trPr>
          <w:trHeight w:val="241"/>
        </w:trPr>
        <w:tc>
          <w:tcPr>
            <w:tcW w:w="988" w:type="dxa"/>
            <w:shd w:val="clear" w:color="auto" w:fill="E2EFD9" w:themeFill="accent6" w:themeFillTint="33"/>
            <w:vAlign w:val="center"/>
          </w:tcPr>
          <w:p w14:paraId="336CE58D"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28</w:t>
            </w:r>
          </w:p>
        </w:tc>
        <w:tc>
          <w:tcPr>
            <w:tcW w:w="2409" w:type="dxa"/>
            <w:shd w:val="clear" w:color="auto" w:fill="E2EFD9" w:themeFill="accent6" w:themeFillTint="33"/>
          </w:tcPr>
          <w:p w14:paraId="73AF2FBB"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Wojciechów</w:t>
            </w:r>
          </w:p>
        </w:tc>
        <w:tc>
          <w:tcPr>
            <w:tcW w:w="2552" w:type="dxa"/>
            <w:shd w:val="clear" w:color="auto" w:fill="E2EFD9" w:themeFill="accent6" w:themeFillTint="33"/>
          </w:tcPr>
          <w:p w14:paraId="22C70D26"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05A4F4C0" w14:textId="77777777" w:rsidTr="00147EAB">
        <w:trPr>
          <w:trHeight w:val="241"/>
        </w:trPr>
        <w:tc>
          <w:tcPr>
            <w:tcW w:w="988" w:type="dxa"/>
            <w:shd w:val="clear" w:color="auto" w:fill="auto"/>
            <w:vAlign w:val="center"/>
          </w:tcPr>
          <w:p w14:paraId="25D3D1B9"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29</w:t>
            </w:r>
          </w:p>
        </w:tc>
        <w:tc>
          <w:tcPr>
            <w:tcW w:w="2409" w:type="dxa"/>
          </w:tcPr>
          <w:p w14:paraId="4A215ABB"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Dalechowice</w:t>
            </w:r>
          </w:p>
        </w:tc>
        <w:tc>
          <w:tcPr>
            <w:tcW w:w="2552" w:type="dxa"/>
            <w:shd w:val="clear" w:color="auto" w:fill="auto"/>
          </w:tcPr>
          <w:p w14:paraId="7CA29E6F"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4C4CCCB3" w14:textId="77777777" w:rsidTr="003E2FAC">
        <w:trPr>
          <w:trHeight w:val="241"/>
        </w:trPr>
        <w:tc>
          <w:tcPr>
            <w:tcW w:w="988" w:type="dxa"/>
            <w:shd w:val="clear" w:color="auto" w:fill="E2EFD9" w:themeFill="accent6" w:themeFillTint="33"/>
            <w:vAlign w:val="center"/>
          </w:tcPr>
          <w:p w14:paraId="244E16EF"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30</w:t>
            </w:r>
          </w:p>
        </w:tc>
        <w:tc>
          <w:tcPr>
            <w:tcW w:w="2409" w:type="dxa"/>
            <w:shd w:val="clear" w:color="auto" w:fill="E2EFD9" w:themeFill="accent6" w:themeFillTint="33"/>
          </w:tcPr>
          <w:p w14:paraId="62D2969B"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Donosy</w:t>
            </w:r>
          </w:p>
        </w:tc>
        <w:tc>
          <w:tcPr>
            <w:tcW w:w="2552" w:type="dxa"/>
            <w:shd w:val="clear" w:color="auto" w:fill="E2EFD9" w:themeFill="accent6" w:themeFillTint="33"/>
          </w:tcPr>
          <w:p w14:paraId="43E89299"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r w:rsidR="007F7FAE" w:rsidRPr="004D0143" w14:paraId="3538BBA0" w14:textId="77777777" w:rsidTr="00147EAB">
        <w:trPr>
          <w:trHeight w:val="241"/>
        </w:trPr>
        <w:tc>
          <w:tcPr>
            <w:tcW w:w="988" w:type="dxa"/>
            <w:shd w:val="clear" w:color="auto" w:fill="auto"/>
            <w:vAlign w:val="center"/>
          </w:tcPr>
          <w:p w14:paraId="3955D60E"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31</w:t>
            </w:r>
          </w:p>
        </w:tc>
        <w:tc>
          <w:tcPr>
            <w:tcW w:w="2409" w:type="dxa"/>
          </w:tcPr>
          <w:p w14:paraId="2D01A78F" w14:textId="77777777" w:rsidR="007F7FAE" w:rsidRPr="004D0143" w:rsidRDefault="007F7FAE" w:rsidP="00147EAB">
            <w:pPr>
              <w:spacing w:after="0" w:line="240" w:lineRule="auto"/>
              <w:contextualSpacing/>
              <w:jc w:val="center"/>
              <w:rPr>
                <w:rFonts w:eastAsia="SimSun" w:cstheme="minorHAnsi"/>
                <w:lang w:eastAsia="zh-CN"/>
              </w:rPr>
            </w:pPr>
            <w:r w:rsidRPr="004D0143">
              <w:rPr>
                <w:rFonts w:eastAsia="SimSun" w:cstheme="minorHAnsi"/>
                <w:lang w:eastAsia="zh-CN"/>
              </w:rPr>
              <w:t>Podolany</w:t>
            </w:r>
          </w:p>
        </w:tc>
        <w:tc>
          <w:tcPr>
            <w:tcW w:w="2552" w:type="dxa"/>
            <w:shd w:val="clear" w:color="auto" w:fill="auto"/>
          </w:tcPr>
          <w:p w14:paraId="3385F5F0" w14:textId="77777777" w:rsidR="007F7FAE" w:rsidRPr="004D0143" w:rsidRDefault="007F7FAE" w:rsidP="00147EAB">
            <w:pPr>
              <w:spacing w:after="0" w:line="240" w:lineRule="auto"/>
              <w:jc w:val="center"/>
              <w:rPr>
                <w:rFonts w:eastAsia="SimSun" w:cstheme="minorHAnsi"/>
                <w:lang w:eastAsia="zh-CN"/>
              </w:rPr>
            </w:pPr>
            <w:r w:rsidRPr="004D0143">
              <w:rPr>
                <w:rFonts w:eastAsia="SimSun" w:cstheme="minorHAnsi"/>
                <w:lang w:eastAsia="zh-CN"/>
              </w:rPr>
              <w:t>Świetlica</w:t>
            </w:r>
          </w:p>
        </w:tc>
      </w:tr>
    </w:tbl>
    <w:p w14:paraId="5C82AEE2" w14:textId="77777777" w:rsidR="007F7FAE" w:rsidRPr="004D0143" w:rsidRDefault="007F7FAE" w:rsidP="00A81CCB">
      <w:pPr>
        <w:spacing w:after="0" w:line="240" w:lineRule="auto"/>
        <w:ind w:left="720"/>
        <w:contextualSpacing/>
        <w:jc w:val="center"/>
        <w:rPr>
          <w:rFonts w:eastAsia="SimSun" w:cstheme="minorHAnsi"/>
          <w:b/>
          <w:color w:val="FF0000"/>
          <w:lang w:val="x-none" w:eastAsia="zh-CN"/>
        </w:rPr>
      </w:pPr>
    </w:p>
    <w:p w14:paraId="461B09EC" w14:textId="77777777" w:rsidR="00147EAB" w:rsidRPr="004D0143" w:rsidRDefault="00147EAB" w:rsidP="00A81CCB">
      <w:pPr>
        <w:spacing w:after="0" w:line="240" w:lineRule="auto"/>
        <w:jc w:val="center"/>
        <w:rPr>
          <w:rFonts w:eastAsia="SimSun" w:cstheme="minorHAnsi"/>
          <w:iCs/>
          <w:sz w:val="20"/>
          <w:szCs w:val="20"/>
          <w:lang w:eastAsia="zh-CN"/>
        </w:rPr>
      </w:pPr>
    </w:p>
    <w:p w14:paraId="5987FDE7" w14:textId="77777777" w:rsidR="00147EAB" w:rsidRPr="004D0143" w:rsidRDefault="00147EAB" w:rsidP="00A81CCB">
      <w:pPr>
        <w:spacing w:after="0" w:line="240" w:lineRule="auto"/>
        <w:jc w:val="center"/>
        <w:rPr>
          <w:rFonts w:eastAsia="SimSun" w:cstheme="minorHAnsi"/>
          <w:iCs/>
          <w:sz w:val="20"/>
          <w:szCs w:val="20"/>
          <w:lang w:eastAsia="zh-CN"/>
        </w:rPr>
      </w:pPr>
    </w:p>
    <w:p w14:paraId="7F275B89" w14:textId="77777777" w:rsidR="00147EAB" w:rsidRPr="004D0143" w:rsidRDefault="00147EAB" w:rsidP="00A81CCB">
      <w:pPr>
        <w:spacing w:after="0" w:line="240" w:lineRule="auto"/>
        <w:jc w:val="center"/>
        <w:rPr>
          <w:rFonts w:eastAsia="SimSun" w:cstheme="minorHAnsi"/>
          <w:iCs/>
          <w:sz w:val="20"/>
          <w:szCs w:val="20"/>
          <w:lang w:eastAsia="zh-CN"/>
        </w:rPr>
      </w:pPr>
    </w:p>
    <w:p w14:paraId="3AFB0F22" w14:textId="77777777" w:rsidR="00147EAB" w:rsidRPr="004D0143" w:rsidRDefault="00147EAB" w:rsidP="00A81CCB">
      <w:pPr>
        <w:spacing w:after="0" w:line="240" w:lineRule="auto"/>
        <w:jc w:val="center"/>
        <w:rPr>
          <w:rFonts w:eastAsia="SimSun" w:cstheme="minorHAnsi"/>
          <w:iCs/>
          <w:sz w:val="20"/>
          <w:szCs w:val="20"/>
          <w:lang w:eastAsia="zh-CN"/>
        </w:rPr>
      </w:pPr>
    </w:p>
    <w:p w14:paraId="74A87B1E" w14:textId="77777777" w:rsidR="00147EAB" w:rsidRPr="004D0143" w:rsidRDefault="00147EAB" w:rsidP="00A81CCB">
      <w:pPr>
        <w:spacing w:after="0" w:line="240" w:lineRule="auto"/>
        <w:jc w:val="center"/>
        <w:rPr>
          <w:rFonts w:eastAsia="SimSun" w:cstheme="minorHAnsi"/>
          <w:iCs/>
          <w:sz w:val="20"/>
          <w:szCs w:val="20"/>
          <w:lang w:eastAsia="zh-CN"/>
        </w:rPr>
      </w:pPr>
    </w:p>
    <w:p w14:paraId="46A2EC8B" w14:textId="77777777" w:rsidR="00147EAB" w:rsidRPr="004D0143" w:rsidRDefault="00147EAB" w:rsidP="00A81CCB">
      <w:pPr>
        <w:spacing w:after="0" w:line="240" w:lineRule="auto"/>
        <w:jc w:val="center"/>
        <w:rPr>
          <w:rFonts w:eastAsia="SimSun" w:cstheme="minorHAnsi"/>
          <w:iCs/>
          <w:sz w:val="20"/>
          <w:szCs w:val="20"/>
          <w:lang w:eastAsia="zh-CN"/>
        </w:rPr>
      </w:pPr>
    </w:p>
    <w:p w14:paraId="48DB30B5" w14:textId="77777777" w:rsidR="00147EAB" w:rsidRPr="004D0143" w:rsidRDefault="00147EAB" w:rsidP="00A81CCB">
      <w:pPr>
        <w:spacing w:after="0" w:line="240" w:lineRule="auto"/>
        <w:jc w:val="center"/>
        <w:rPr>
          <w:rFonts w:eastAsia="SimSun" w:cstheme="minorHAnsi"/>
          <w:iCs/>
          <w:sz w:val="20"/>
          <w:szCs w:val="20"/>
          <w:lang w:eastAsia="zh-CN"/>
        </w:rPr>
      </w:pPr>
    </w:p>
    <w:p w14:paraId="3D3648C1" w14:textId="77777777" w:rsidR="00147EAB" w:rsidRPr="004D0143" w:rsidRDefault="00147EAB" w:rsidP="00A81CCB">
      <w:pPr>
        <w:spacing w:after="0" w:line="240" w:lineRule="auto"/>
        <w:jc w:val="center"/>
        <w:rPr>
          <w:rFonts w:eastAsia="SimSun" w:cstheme="minorHAnsi"/>
          <w:iCs/>
          <w:sz w:val="20"/>
          <w:szCs w:val="20"/>
          <w:lang w:eastAsia="zh-CN"/>
        </w:rPr>
      </w:pPr>
    </w:p>
    <w:p w14:paraId="0773BA8A" w14:textId="77777777" w:rsidR="00147EAB" w:rsidRPr="004D0143" w:rsidRDefault="00147EAB" w:rsidP="00A81CCB">
      <w:pPr>
        <w:spacing w:after="0" w:line="240" w:lineRule="auto"/>
        <w:jc w:val="center"/>
        <w:rPr>
          <w:rFonts w:eastAsia="SimSun" w:cstheme="minorHAnsi"/>
          <w:iCs/>
          <w:sz w:val="20"/>
          <w:szCs w:val="20"/>
          <w:lang w:eastAsia="zh-CN"/>
        </w:rPr>
      </w:pPr>
    </w:p>
    <w:p w14:paraId="7CD36294" w14:textId="78CC53BF" w:rsidR="00147EAB" w:rsidRDefault="00147EAB" w:rsidP="00A81CCB">
      <w:pPr>
        <w:spacing w:after="0" w:line="240" w:lineRule="auto"/>
        <w:jc w:val="center"/>
        <w:rPr>
          <w:rFonts w:eastAsia="SimSun" w:cstheme="minorHAnsi"/>
          <w:iCs/>
          <w:sz w:val="20"/>
          <w:szCs w:val="20"/>
          <w:lang w:eastAsia="zh-CN"/>
        </w:rPr>
      </w:pPr>
    </w:p>
    <w:p w14:paraId="51B5AEB0" w14:textId="183D23DF" w:rsidR="00987C67" w:rsidRDefault="00987C67" w:rsidP="00A81CCB">
      <w:pPr>
        <w:spacing w:after="0" w:line="240" w:lineRule="auto"/>
        <w:jc w:val="center"/>
        <w:rPr>
          <w:rFonts w:eastAsia="SimSun" w:cstheme="minorHAnsi"/>
          <w:iCs/>
          <w:sz w:val="20"/>
          <w:szCs w:val="20"/>
          <w:lang w:eastAsia="zh-CN"/>
        </w:rPr>
      </w:pPr>
    </w:p>
    <w:p w14:paraId="7C95D243" w14:textId="1AB053A5" w:rsidR="00987C67" w:rsidRDefault="00987C67" w:rsidP="00A81CCB">
      <w:pPr>
        <w:spacing w:after="0" w:line="240" w:lineRule="auto"/>
        <w:jc w:val="center"/>
        <w:rPr>
          <w:rFonts w:eastAsia="SimSun" w:cstheme="minorHAnsi"/>
          <w:iCs/>
          <w:sz w:val="20"/>
          <w:szCs w:val="20"/>
          <w:lang w:eastAsia="zh-CN"/>
        </w:rPr>
      </w:pPr>
    </w:p>
    <w:p w14:paraId="7985ABCB" w14:textId="181C7632" w:rsidR="00987C67" w:rsidRDefault="00987C67" w:rsidP="00A81CCB">
      <w:pPr>
        <w:spacing w:after="0" w:line="240" w:lineRule="auto"/>
        <w:jc w:val="center"/>
        <w:rPr>
          <w:rFonts w:eastAsia="SimSun" w:cstheme="minorHAnsi"/>
          <w:iCs/>
          <w:sz w:val="20"/>
          <w:szCs w:val="20"/>
          <w:lang w:eastAsia="zh-CN"/>
        </w:rPr>
      </w:pPr>
    </w:p>
    <w:p w14:paraId="16EF21ED" w14:textId="6EF538B1" w:rsidR="00987C67" w:rsidRDefault="00987C67" w:rsidP="00A81CCB">
      <w:pPr>
        <w:spacing w:after="0" w:line="240" w:lineRule="auto"/>
        <w:jc w:val="center"/>
        <w:rPr>
          <w:rFonts w:eastAsia="SimSun" w:cstheme="minorHAnsi"/>
          <w:iCs/>
          <w:sz w:val="20"/>
          <w:szCs w:val="20"/>
          <w:lang w:eastAsia="zh-CN"/>
        </w:rPr>
      </w:pPr>
    </w:p>
    <w:p w14:paraId="508CD5F6" w14:textId="45F91B5A" w:rsidR="00987C67" w:rsidRDefault="00987C67" w:rsidP="00A81CCB">
      <w:pPr>
        <w:spacing w:after="0" w:line="240" w:lineRule="auto"/>
        <w:jc w:val="center"/>
        <w:rPr>
          <w:rFonts w:eastAsia="SimSun" w:cstheme="minorHAnsi"/>
          <w:iCs/>
          <w:sz w:val="20"/>
          <w:szCs w:val="20"/>
          <w:lang w:eastAsia="zh-CN"/>
        </w:rPr>
      </w:pPr>
    </w:p>
    <w:p w14:paraId="009B3580" w14:textId="5D600EE5" w:rsidR="00987C67" w:rsidRDefault="00987C67" w:rsidP="00A81CCB">
      <w:pPr>
        <w:spacing w:after="0" w:line="240" w:lineRule="auto"/>
        <w:jc w:val="center"/>
        <w:rPr>
          <w:rFonts w:eastAsia="SimSun" w:cstheme="minorHAnsi"/>
          <w:iCs/>
          <w:sz w:val="20"/>
          <w:szCs w:val="20"/>
          <w:lang w:eastAsia="zh-CN"/>
        </w:rPr>
      </w:pPr>
    </w:p>
    <w:p w14:paraId="49284527" w14:textId="28F1C5EE" w:rsidR="00987C67" w:rsidRDefault="00987C67" w:rsidP="00A81CCB">
      <w:pPr>
        <w:spacing w:after="0" w:line="240" w:lineRule="auto"/>
        <w:jc w:val="center"/>
        <w:rPr>
          <w:rFonts w:eastAsia="SimSun" w:cstheme="minorHAnsi"/>
          <w:iCs/>
          <w:sz w:val="20"/>
          <w:szCs w:val="20"/>
          <w:lang w:eastAsia="zh-CN"/>
        </w:rPr>
      </w:pPr>
    </w:p>
    <w:p w14:paraId="5E43105A" w14:textId="4DD7452E" w:rsidR="00987C67" w:rsidRDefault="00987C67" w:rsidP="00A81CCB">
      <w:pPr>
        <w:spacing w:after="0" w:line="240" w:lineRule="auto"/>
        <w:jc w:val="center"/>
        <w:rPr>
          <w:rFonts w:eastAsia="SimSun" w:cstheme="minorHAnsi"/>
          <w:iCs/>
          <w:sz w:val="20"/>
          <w:szCs w:val="20"/>
          <w:lang w:eastAsia="zh-CN"/>
        </w:rPr>
      </w:pPr>
    </w:p>
    <w:p w14:paraId="5685D28C" w14:textId="66EB20B8" w:rsidR="00987C67" w:rsidRDefault="00987C67" w:rsidP="00A81CCB">
      <w:pPr>
        <w:spacing w:after="0" w:line="240" w:lineRule="auto"/>
        <w:jc w:val="center"/>
        <w:rPr>
          <w:rFonts w:eastAsia="SimSun" w:cstheme="minorHAnsi"/>
          <w:iCs/>
          <w:sz w:val="20"/>
          <w:szCs w:val="20"/>
          <w:lang w:eastAsia="zh-CN"/>
        </w:rPr>
      </w:pPr>
    </w:p>
    <w:p w14:paraId="65532735" w14:textId="4213F977" w:rsidR="00987C67" w:rsidRDefault="00987C67" w:rsidP="00A81CCB">
      <w:pPr>
        <w:spacing w:after="0" w:line="240" w:lineRule="auto"/>
        <w:jc w:val="center"/>
        <w:rPr>
          <w:rFonts w:eastAsia="SimSun" w:cstheme="minorHAnsi"/>
          <w:iCs/>
          <w:sz w:val="20"/>
          <w:szCs w:val="20"/>
          <w:lang w:eastAsia="zh-CN"/>
        </w:rPr>
      </w:pPr>
    </w:p>
    <w:p w14:paraId="13562293" w14:textId="6A791ACC" w:rsidR="00987C67" w:rsidRDefault="00987C67" w:rsidP="00A81CCB">
      <w:pPr>
        <w:spacing w:after="0" w:line="240" w:lineRule="auto"/>
        <w:jc w:val="center"/>
        <w:rPr>
          <w:rFonts w:eastAsia="SimSun" w:cstheme="minorHAnsi"/>
          <w:iCs/>
          <w:sz w:val="20"/>
          <w:szCs w:val="20"/>
          <w:lang w:eastAsia="zh-CN"/>
        </w:rPr>
      </w:pPr>
    </w:p>
    <w:p w14:paraId="4305E332" w14:textId="53E9BBE5" w:rsidR="00987C67" w:rsidRDefault="00987C67" w:rsidP="00A81CCB">
      <w:pPr>
        <w:spacing w:after="0" w:line="240" w:lineRule="auto"/>
        <w:jc w:val="center"/>
        <w:rPr>
          <w:rFonts w:eastAsia="SimSun" w:cstheme="minorHAnsi"/>
          <w:iCs/>
          <w:sz w:val="20"/>
          <w:szCs w:val="20"/>
          <w:lang w:eastAsia="zh-CN"/>
        </w:rPr>
      </w:pPr>
    </w:p>
    <w:p w14:paraId="48DA2C03" w14:textId="74D75789" w:rsidR="00987C67" w:rsidRDefault="00987C67" w:rsidP="00A81CCB">
      <w:pPr>
        <w:spacing w:after="0" w:line="240" w:lineRule="auto"/>
        <w:jc w:val="center"/>
        <w:rPr>
          <w:rFonts w:eastAsia="SimSun" w:cstheme="minorHAnsi"/>
          <w:iCs/>
          <w:sz w:val="20"/>
          <w:szCs w:val="20"/>
          <w:lang w:eastAsia="zh-CN"/>
        </w:rPr>
      </w:pPr>
    </w:p>
    <w:p w14:paraId="04462AEB" w14:textId="12E92E80" w:rsidR="00987C67" w:rsidRDefault="00987C67" w:rsidP="00A81CCB">
      <w:pPr>
        <w:spacing w:after="0" w:line="240" w:lineRule="auto"/>
        <w:jc w:val="center"/>
        <w:rPr>
          <w:rFonts w:eastAsia="SimSun" w:cstheme="minorHAnsi"/>
          <w:iCs/>
          <w:sz w:val="20"/>
          <w:szCs w:val="20"/>
          <w:lang w:eastAsia="zh-CN"/>
        </w:rPr>
      </w:pPr>
    </w:p>
    <w:p w14:paraId="16A98FA9" w14:textId="01F911DA" w:rsidR="00987C67" w:rsidRDefault="00987C67" w:rsidP="00A81CCB">
      <w:pPr>
        <w:spacing w:after="0" w:line="240" w:lineRule="auto"/>
        <w:jc w:val="center"/>
        <w:rPr>
          <w:rFonts w:eastAsia="SimSun" w:cstheme="minorHAnsi"/>
          <w:iCs/>
          <w:sz w:val="20"/>
          <w:szCs w:val="20"/>
          <w:lang w:eastAsia="zh-CN"/>
        </w:rPr>
      </w:pPr>
    </w:p>
    <w:p w14:paraId="4B2E884D" w14:textId="532FBCFA" w:rsidR="00987C67" w:rsidRDefault="00987C67" w:rsidP="00A81CCB">
      <w:pPr>
        <w:spacing w:after="0" w:line="240" w:lineRule="auto"/>
        <w:jc w:val="center"/>
        <w:rPr>
          <w:rFonts w:eastAsia="SimSun" w:cstheme="minorHAnsi"/>
          <w:iCs/>
          <w:sz w:val="20"/>
          <w:szCs w:val="20"/>
          <w:lang w:eastAsia="zh-CN"/>
        </w:rPr>
      </w:pPr>
    </w:p>
    <w:p w14:paraId="6971ACD7" w14:textId="4900B522" w:rsidR="00987C67" w:rsidRDefault="00987C67" w:rsidP="00A81CCB">
      <w:pPr>
        <w:spacing w:after="0" w:line="240" w:lineRule="auto"/>
        <w:jc w:val="center"/>
        <w:rPr>
          <w:rFonts w:eastAsia="SimSun" w:cstheme="minorHAnsi"/>
          <w:iCs/>
          <w:sz w:val="20"/>
          <w:szCs w:val="20"/>
          <w:lang w:eastAsia="zh-CN"/>
        </w:rPr>
      </w:pPr>
    </w:p>
    <w:p w14:paraId="3B31AAF3" w14:textId="7B77FEB2" w:rsidR="00987C67" w:rsidRDefault="00987C67" w:rsidP="00A81CCB">
      <w:pPr>
        <w:spacing w:after="0" w:line="240" w:lineRule="auto"/>
        <w:jc w:val="center"/>
        <w:rPr>
          <w:rFonts w:eastAsia="SimSun" w:cstheme="minorHAnsi"/>
          <w:iCs/>
          <w:sz w:val="20"/>
          <w:szCs w:val="20"/>
          <w:lang w:eastAsia="zh-CN"/>
        </w:rPr>
      </w:pPr>
    </w:p>
    <w:p w14:paraId="4572EB60" w14:textId="64BC8D53" w:rsidR="00987C67" w:rsidRDefault="00987C67" w:rsidP="00A81CCB">
      <w:pPr>
        <w:spacing w:after="0" w:line="240" w:lineRule="auto"/>
        <w:jc w:val="center"/>
        <w:rPr>
          <w:rFonts w:eastAsia="SimSun" w:cstheme="minorHAnsi"/>
          <w:iCs/>
          <w:sz w:val="20"/>
          <w:szCs w:val="20"/>
          <w:lang w:eastAsia="zh-CN"/>
        </w:rPr>
      </w:pPr>
    </w:p>
    <w:p w14:paraId="3086A5FC" w14:textId="389A7F8D" w:rsidR="00987C67" w:rsidRDefault="00987C67" w:rsidP="00A81CCB">
      <w:pPr>
        <w:spacing w:after="0" w:line="240" w:lineRule="auto"/>
        <w:jc w:val="center"/>
        <w:rPr>
          <w:rFonts w:eastAsia="SimSun" w:cstheme="minorHAnsi"/>
          <w:iCs/>
          <w:sz w:val="20"/>
          <w:szCs w:val="20"/>
          <w:lang w:eastAsia="zh-CN"/>
        </w:rPr>
      </w:pPr>
    </w:p>
    <w:p w14:paraId="1A1C173F" w14:textId="42B48941" w:rsidR="00987C67" w:rsidRDefault="00987C67" w:rsidP="00A81CCB">
      <w:pPr>
        <w:spacing w:after="0" w:line="240" w:lineRule="auto"/>
        <w:jc w:val="center"/>
        <w:rPr>
          <w:rFonts w:eastAsia="SimSun" w:cstheme="minorHAnsi"/>
          <w:iCs/>
          <w:sz w:val="20"/>
          <w:szCs w:val="20"/>
          <w:lang w:eastAsia="zh-CN"/>
        </w:rPr>
      </w:pPr>
    </w:p>
    <w:p w14:paraId="23025363" w14:textId="2B45CF76" w:rsidR="00987C67" w:rsidRDefault="00987C67" w:rsidP="00A81CCB">
      <w:pPr>
        <w:spacing w:after="0" w:line="240" w:lineRule="auto"/>
        <w:jc w:val="center"/>
        <w:rPr>
          <w:rFonts w:eastAsia="SimSun" w:cstheme="minorHAnsi"/>
          <w:iCs/>
          <w:sz w:val="20"/>
          <w:szCs w:val="20"/>
          <w:lang w:eastAsia="zh-CN"/>
        </w:rPr>
      </w:pPr>
    </w:p>
    <w:p w14:paraId="3034BB2F" w14:textId="71FDC154" w:rsidR="00987C67" w:rsidRDefault="00987C67" w:rsidP="00A81CCB">
      <w:pPr>
        <w:spacing w:after="0" w:line="240" w:lineRule="auto"/>
        <w:jc w:val="center"/>
        <w:rPr>
          <w:rFonts w:eastAsia="SimSun" w:cstheme="minorHAnsi"/>
          <w:iCs/>
          <w:sz w:val="20"/>
          <w:szCs w:val="20"/>
          <w:lang w:eastAsia="zh-CN"/>
        </w:rPr>
      </w:pPr>
    </w:p>
    <w:p w14:paraId="2EEEA9C1" w14:textId="14F31CDE" w:rsidR="00987C67" w:rsidRDefault="00987C67" w:rsidP="00A81CCB">
      <w:pPr>
        <w:spacing w:after="0" w:line="240" w:lineRule="auto"/>
        <w:jc w:val="center"/>
        <w:rPr>
          <w:rFonts w:eastAsia="SimSun" w:cstheme="minorHAnsi"/>
          <w:iCs/>
          <w:sz w:val="20"/>
          <w:szCs w:val="20"/>
          <w:lang w:eastAsia="zh-CN"/>
        </w:rPr>
      </w:pPr>
    </w:p>
    <w:p w14:paraId="4DA73CA0" w14:textId="77777777" w:rsidR="00987C67" w:rsidRPr="004D0143" w:rsidRDefault="00987C67" w:rsidP="00A81CCB">
      <w:pPr>
        <w:spacing w:after="0" w:line="240" w:lineRule="auto"/>
        <w:jc w:val="center"/>
        <w:rPr>
          <w:rFonts w:eastAsia="SimSun" w:cstheme="minorHAnsi"/>
          <w:iCs/>
          <w:sz w:val="20"/>
          <w:szCs w:val="20"/>
          <w:lang w:eastAsia="zh-CN"/>
        </w:rPr>
      </w:pPr>
    </w:p>
    <w:p w14:paraId="5F77C126" w14:textId="77777777" w:rsidR="00147EAB" w:rsidRPr="004D0143" w:rsidRDefault="00147EAB" w:rsidP="00A81CCB">
      <w:pPr>
        <w:spacing w:after="0" w:line="240" w:lineRule="auto"/>
        <w:jc w:val="center"/>
        <w:rPr>
          <w:rFonts w:eastAsia="SimSun" w:cstheme="minorHAnsi"/>
          <w:iCs/>
          <w:sz w:val="20"/>
          <w:szCs w:val="20"/>
          <w:lang w:eastAsia="zh-CN"/>
        </w:rPr>
      </w:pPr>
    </w:p>
    <w:p w14:paraId="11941642" w14:textId="77777777" w:rsidR="00147EAB" w:rsidRPr="004D0143" w:rsidRDefault="00147EAB" w:rsidP="00A81CCB">
      <w:pPr>
        <w:spacing w:after="0" w:line="240" w:lineRule="auto"/>
        <w:jc w:val="center"/>
        <w:rPr>
          <w:rFonts w:eastAsia="SimSun" w:cstheme="minorHAnsi"/>
          <w:iCs/>
          <w:sz w:val="20"/>
          <w:szCs w:val="20"/>
          <w:lang w:eastAsia="zh-CN"/>
        </w:rPr>
      </w:pPr>
    </w:p>
    <w:p w14:paraId="5BB88CD9" w14:textId="77777777" w:rsidR="00147EAB" w:rsidRPr="004D0143" w:rsidRDefault="00147EAB" w:rsidP="00A81CCB">
      <w:pPr>
        <w:spacing w:after="0" w:line="240" w:lineRule="auto"/>
        <w:jc w:val="center"/>
        <w:rPr>
          <w:rFonts w:eastAsia="SimSun" w:cstheme="minorHAnsi"/>
          <w:iCs/>
          <w:sz w:val="20"/>
          <w:szCs w:val="20"/>
          <w:lang w:eastAsia="zh-CN"/>
        </w:rPr>
      </w:pPr>
    </w:p>
    <w:p w14:paraId="726C7563" w14:textId="77777777" w:rsidR="00147EAB" w:rsidRPr="004D0143" w:rsidRDefault="00147EAB" w:rsidP="00A81CCB">
      <w:pPr>
        <w:spacing w:after="0" w:line="240" w:lineRule="auto"/>
        <w:jc w:val="center"/>
        <w:rPr>
          <w:rFonts w:eastAsia="SimSun" w:cstheme="minorHAnsi"/>
          <w:iCs/>
          <w:sz w:val="20"/>
          <w:szCs w:val="20"/>
          <w:lang w:eastAsia="zh-CN"/>
        </w:rPr>
      </w:pPr>
    </w:p>
    <w:p w14:paraId="1C7BF210" w14:textId="5200593E" w:rsidR="007F7FAE" w:rsidRPr="004D0143" w:rsidRDefault="007F7FAE" w:rsidP="00A81CCB">
      <w:pPr>
        <w:spacing w:after="0" w:line="240" w:lineRule="auto"/>
        <w:jc w:val="center"/>
        <w:rPr>
          <w:rFonts w:eastAsia="SimSun" w:cstheme="minorHAnsi"/>
          <w:iCs/>
          <w:sz w:val="20"/>
          <w:szCs w:val="20"/>
          <w:lang w:eastAsia="zh-CN"/>
        </w:rPr>
      </w:pPr>
      <w:r w:rsidRPr="004D0143">
        <w:rPr>
          <w:rFonts w:eastAsia="SimSun" w:cstheme="minorHAnsi"/>
          <w:iCs/>
          <w:sz w:val="20"/>
          <w:szCs w:val="20"/>
          <w:lang w:eastAsia="zh-CN"/>
        </w:rPr>
        <w:t xml:space="preserve">Źródło: </w:t>
      </w:r>
      <w:r w:rsidR="00147EAB" w:rsidRPr="004D0143">
        <w:rPr>
          <w:rFonts w:eastAsia="SimSun" w:cstheme="minorHAnsi"/>
          <w:iCs/>
          <w:sz w:val="20"/>
          <w:szCs w:val="20"/>
          <w:lang w:eastAsia="zh-CN"/>
        </w:rPr>
        <w:t>dane</w:t>
      </w:r>
      <w:r w:rsidRPr="004D0143">
        <w:rPr>
          <w:rFonts w:eastAsia="SimSun" w:cstheme="minorHAnsi"/>
          <w:iCs/>
          <w:sz w:val="20"/>
          <w:szCs w:val="20"/>
          <w:lang w:eastAsia="zh-CN"/>
        </w:rPr>
        <w:t xml:space="preserve"> Urzędu Miasta i Gminy Kazimierza Wielka </w:t>
      </w:r>
    </w:p>
    <w:p w14:paraId="224CAA12" w14:textId="1B3CC830" w:rsidR="00987C67" w:rsidRDefault="00987C67">
      <w:pPr>
        <w:rPr>
          <w:rFonts w:eastAsia="Calibri" w:cstheme="minorHAnsi"/>
          <w:i/>
          <w:color w:val="FF0000"/>
        </w:rPr>
      </w:pPr>
      <w:r>
        <w:rPr>
          <w:rFonts w:eastAsia="Calibri" w:cstheme="minorHAnsi"/>
          <w:i/>
          <w:color w:val="FF0000"/>
        </w:rPr>
        <w:br w:type="page"/>
      </w:r>
    </w:p>
    <w:p w14:paraId="461D21AE" w14:textId="74B6588D" w:rsidR="006A0CBA" w:rsidRPr="004D0143" w:rsidRDefault="006A0CBA" w:rsidP="00147EAB">
      <w:pPr>
        <w:pStyle w:val="Bezodstpw"/>
        <w:jc w:val="center"/>
        <w:rPr>
          <w:rFonts w:asciiTheme="minorHAnsi" w:hAnsiTheme="minorHAnsi" w:cstheme="minorHAnsi"/>
          <w:sz w:val="20"/>
          <w:szCs w:val="20"/>
        </w:rPr>
      </w:pPr>
      <w:bookmarkStart w:id="167" w:name="_Toc114216266"/>
      <w:r w:rsidRPr="004D0143">
        <w:rPr>
          <w:sz w:val="20"/>
          <w:szCs w:val="20"/>
        </w:rPr>
        <w:lastRenderedPageBreak/>
        <w:t xml:space="preserve">Zdjęcie </w:t>
      </w:r>
      <w:r w:rsidRPr="004D0143">
        <w:rPr>
          <w:sz w:val="20"/>
          <w:szCs w:val="20"/>
        </w:rPr>
        <w:fldChar w:fldCharType="begin"/>
      </w:r>
      <w:r w:rsidRPr="004D0143">
        <w:rPr>
          <w:sz w:val="20"/>
          <w:szCs w:val="20"/>
        </w:rPr>
        <w:instrText xml:space="preserve"> SEQ Zdjęcie \* ARABIC </w:instrText>
      </w:r>
      <w:r w:rsidRPr="004D0143">
        <w:rPr>
          <w:sz w:val="20"/>
          <w:szCs w:val="20"/>
        </w:rPr>
        <w:fldChar w:fldCharType="separate"/>
      </w:r>
      <w:r w:rsidR="007564F4" w:rsidRPr="004D0143">
        <w:rPr>
          <w:noProof/>
          <w:sz w:val="20"/>
          <w:szCs w:val="20"/>
        </w:rPr>
        <w:t>12</w:t>
      </w:r>
      <w:r w:rsidRPr="004D0143">
        <w:rPr>
          <w:sz w:val="20"/>
          <w:szCs w:val="20"/>
        </w:rPr>
        <w:fldChar w:fldCharType="end"/>
      </w:r>
      <w:r w:rsidRPr="004D0143">
        <w:rPr>
          <w:sz w:val="20"/>
          <w:szCs w:val="20"/>
        </w:rPr>
        <w:t xml:space="preserve"> Świetlica wiejska w Głuchowie</w:t>
      </w:r>
      <w:bookmarkEnd w:id="167"/>
    </w:p>
    <w:p w14:paraId="6F8824C4" w14:textId="377654F8" w:rsidR="006A0CBA" w:rsidRPr="004D0143" w:rsidRDefault="006A0CBA" w:rsidP="00147EAB">
      <w:pPr>
        <w:pStyle w:val="Bezodstpw"/>
        <w:jc w:val="center"/>
        <w:rPr>
          <w:rFonts w:asciiTheme="minorHAnsi" w:hAnsiTheme="minorHAnsi" w:cstheme="minorHAnsi"/>
          <w:b/>
          <w:bCs/>
          <w:sz w:val="20"/>
          <w:szCs w:val="20"/>
        </w:rPr>
      </w:pPr>
      <w:r w:rsidRPr="004D0143">
        <w:rPr>
          <w:rFonts w:ascii="Times New Roman" w:hAnsi="Times New Roman"/>
          <w:noProof/>
          <w:sz w:val="20"/>
          <w:szCs w:val="20"/>
          <w:lang w:eastAsia="pl-PL"/>
        </w:rPr>
        <w:drawing>
          <wp:inline distT="0" distB="0" distL="0" distR="0" wp14:anchorId="38EDEBE1" wp14:editId="409C5DC4">
            <wp:extent cx="3623423" cy="2427653"/>
            <wp:effectExtent l="152400" t="114300" r="148590" b="163195"/>
            <wp:docPr id="4" name="Obraz 4" descr="C:\Users\r.stoklosa\Documents\zzSEKRETARZ\raport stan gminy\za 2021\ZDJĘCIA RAPORT\Świetlica Głuch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stoklosa\Documents\zzSEKRETARZ\raport stan gminy\za 2021\ZDJĘCIA RAPORT\Świetlica Głuchów.JPG"/>
                    <pic:cNvPicPr>
                      <a:picLocks noChangeAspect="1" noChangeArrowheads="1"/>
                    </pic:cNvPicPr>
                  </pic:nvPicPr>
                  <pic:blipFill rotWithShape="1">
                    <a:blip r:embed="rId55" cstate="print"/>
                    <a:srcRect t="1" r="746" b="2"/>
                    <a:stretch/>
                  </pic:blipFill>
                  <pic:spPr bwMode="auto">
                    <a:xfrm>
                      <a:off x="0" y="0"/>
                      <a:ext cx="3632430" cy="2433688"/>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7071A03" w14:textId="4D366F29" w:rsidR="00013B63" w:rsidRDefault="006A0CBA" w:rsidP="00013B63">
      <w:pPr>
        <w:pStyle w:val="Bezodstpw"/>
        <w:jc w:val="center"/>
        <w:rPr>
          <w:rFonts w:asciiTheme="minorHAnsi" w:hAnsiTheme="minorHAnsi" w:cstheme="minorHAnsi"/>
          <w:sz w:val="20"/>
          <w:szCs w:val="20"/>
        </w:rPr>
      </w:pPr>
      <w:r w:rsidRPr="004D0143">
        <w:rPr>
          <w:rFonts w:asciiTheme="minorHAnsi" w:hAnsiTheme="minorHAnsi" w:cstheme="minorHAnsi"/>
          <w:sz w:val="20"/>
          <w:szCs w:val="20"/>
        </w:rPr>
        <w:t>Źródło: zasoby Miasta i Gminy Kazimierza Wielka</w:t>
      </w:r>
    </w:p>
    <w:p w14:paraId="57E89F14" w14:textId="122B98BC" w:rsidR="00013B63" w:rsidRDefault="00013B63" w:rsidP="00013B63">
      <w:pPr>
        <w:pStyle w:val="Bezodstpw"/>
        <w:rPr>
          <w:rFonts w:asciiTheme="minorHAnsi" w:hAnsiTheme="minorHAnsi" w:cstheme="minorHAnsi"/>
          <w:sz w:val="20"/>
          <w:szCs w:val="20"/>
        </w:rPr>
      </w:pPr>
    </w:p>
    <w:p w14:paraId="2D8F2F4D" w14:textId="34418857" w:rsidR="00013B63" w:rsidRPr="00013B63" w:rsidRDefault="00013B63" w:rsidP="00013B63">
      <w:pPr>
        <w:pStyle w:val="Bezodstpw"/>
        <w:rPr>
          <w:rFonts w:asciiTheme="minorHAnsi" w:hAnsiTheme="minorHAnsi" w:cstheme="minorHAnsi"/>
          <w:b/>
          <w:bCs/>
        </w:rPr>
      </w:pPr>
      <w:r w:rsidRPr="00013B63">
        <w:rPr>
          <w:rFonts w:asciiTheme="minorHAnsi" w:hAnsiTheme="minorHAnsi" w:cstheme="minorHAnsi"/>
          <w:b/>
          <w:bCs/>
        </w:rPr>
        <w:t>Obiekty sakralne</w:t>
      </w:r>
    </w:p>
    <w:p w14:paraId="6821016D" w14:textId="77777777" w:rsidR="00013B63" w:rsidRDefault="00013B63" w:rsidP="00013B63">
      <w:pPr>
        <w:pStyle w:val="Bezodstpw"/>
        <w:jc w:val="both"/>
        <w:rPr>
          <w:rFonts w:asciiTheme="minorHAnsi" w:hAnsiTheme="minorHAnsi" w:cstheme="minorHAnsi"/>
        </w:rPr>
      </w:pPr>
      <w:r w:rsidRPr="00013B63">
        <w:rPr>
          <w:rFonts w:asciiTheme="minorHAnsi" w:hAnsiTheme="minorHAnsi" w:cstheme="minorHAnsi"/>
        </w:rPr>
        <w:t>Obiektami w dziedzinie kultury są także obiekty sakralne</w:t>
      </w:r>
      <w:r>
        <w:rPr>
          <w:rFonts w:asciiTheme="minorHAnsi" w:hAnsiTheme="minorHAnsi" w:cstheme="minorHAnsi"/>
        </w:rPr>
        <w:t>. Na terenie miasta działają 2 parafie rzymsko-katolickie:</w:t>
      </w:r>
    </w:p>
    <w:p w14:paraId="51184394" w14:textId="61511970" w:rsidR="00013B63" w:rsidRDefault="00013B63">
      <w:pPr>
        <w:pStyle w:val="Bezodstpw"/>
        <w:numPr>
          <w:ilvl w:val="0"/>
          <w:numId w:val="83"/>
        </w:numPr>
        <w:rPr>
          <w:rFonts w:asciiTheme="minorHAnsi" w:hAnsiTheme="minorHAnsi" w:cstheme="minorHAnsi"/>
        </w:rPr>
      </w:pPr>
      <w:r>
        <w:rPr>
          <w:rFonts w:asciiTheme="minorHAnsi" w:hAnsiTheme="minorHAnsi" w:cstheme="minorHAnsi"/>
        </w:rPr>
        <w:t>p.w. Podwyższenia Krzyża Świętego (kościół zabytkowy) oraz</w:t>
      </w:r>
    </w:p>
    <w:p w14:paraId="4987A260" w14:textId="319DDDC6" w:rsidR="00013B63" w:rsidRPr="00013B63" w:rsidRDefault="00013B63">
      <w:pPr>
        <w:pStyle w:val="Bezodstpw"/>
        <w:numPr>
          <w:ilvl w:val="0"/>
          <w:numId w:val="83"/>
        </w:numPr>
        <w:rPr>
          <w:rFonts w:asciiTheme="minorHAnsi" w:hAnsiTheme="minorHAnsi" w:cstheme="minorHAnsi"/>
        </w:rPr>
      </w:pPr>
      <w:r>
        <w:rPr>
          <w:rFonts w:asciiTheme="minorHAnsi" w:hAnsiTheme="minorHAnsi" w:cstheme="minorHAnsi"/>
        </w:rPr>
        <w:t>p.w. Miłosierdzia Bożego.</w:t>
      </w:r>
    </w:p>
    <w:p w14:paraId="211B8C9B" w14:textId="1051B07E" w:rsidR="006A0CBA" w:rsidRDefault="006A0CBA" w:rsidP="00A81CCB">
      <w:pPr>
        <w:pStyle w:val="Bezodstpw"/>
        <w:jc w:val="both"/>
        <w:rPr>
          <w:rFonts w:asciiTheme="minorHAnsi" w:hAnsiTheme="minorHAnsi" w:cstheme="minorHAnsi"/>
          <w:b/>
          <w:bCs/>
        </w:rPr>
      </w:pPr>
    </w:p>
    <w:p w14:paraId="28EC8583" w14:textId="2B5607F0" w:rsidR="00013B63" w:rsidRPr="00013B63" w:rsidRDefault="00013B63" w:rsidP="00A81CCB">
      <w:pPr>
        <w:pStyle w:val="Bezodstpw"/>
        <w:jc w:val="both"/>
        <w:rPr>
          <w:rFonts w:asciiTheme="minorHAnsi" w:hAnsiTheme="minorHAnsi" w:cstheme="minorHAnsi"/>
        </w:rPr>
      </w:pPr>
      <w:r w:rsidRPr="00013B63">
        <w:rPr>
          <w:rFonts w:asciiTheme="minorHAnsi" w:hAnsiTheme="minorHAnsi" w:cstheme="minorHAnsi"/>
        </w:rPr>
        <w:t>Na obszarach wiejskich działają 4 parafie:</w:t>
      </w:r>
    </w:p>
    <w:p w14:paraId="1E7B4F24" w14:textId="0B260567" w:rsidR="00013B63" w:rsidRDefault="00013B63">
      <w:pPr>
        <w:pStyle w:val="Bezodstpw"/>
        <w:numPr>
          <w:ilvl w:val="0"/>
          <w:numId w:val="84"/>
        </w:numPr>
        <w:jc w:val="both"/>
        <w:rPr>
          <w:rFonts w:asciiTheme="minorHAnsi" w:hAnsiTheme="minorHAnsi" w:cstheme="minorHAnsi"/>
        </w:rPr>
      </w:pPr>
      <w:r w:rsidRPr="00013B63">
        <w:rPr>
          <w:rFonts w:asciiTheme="minorHAnsi" w:hAnsiTheme="minorHAnsi" w:cstheme="minorHAnsi"/>
        </w:rPr>
        <w:t>p.w. Wszystkich Świętych w Cudzynowicach</w:t>
      </w:r>
      <w:r>
        <w:rPr>
          <w:rFonts w:asciiTheme="minorHAnsi" w:hAnsiTheme="minorHAnsi" w:cstheme="minorHAnsi"/>
        </w:rPr>
        <w:t xml:space="preserve"> (kościół zabytkowy),</w:t>
      </w:r>
    </w:p>
    <w:p w14:paraId="4CA9FC36" w14:textId="73FEEF9E" w:rsidR="00013B63" w:rsidRPr="00013B63" w:rsidRDefault="00013B63">
      <w:pPr>
        <w:pStyle w:val="Bezodstpw"/>
        <w:numPr>
          <w:ilvl w:val="0"/>
          <w:numId w:val="84"/>
        </w:numPr>
        <w:jc w:val="both"/>
        <w:rPr>
          <w:rFonts w:asciiTheme="minorHAnsi" w:hAnsiTheme="minorHAnsi" w:cstheme="minorHAnsi"/>
        </w:rPr>
      </w:pPr>
      <w:r>
        <w:rPr>
          <w:rFonts w:asciiTheme="minorHAnsi" w:hAnsiTheme="minorHAnsi" w:cstheme="minorHAnsi"/>
        </w:rPr>
        <w:t>p.w. Św. Małgorzaty Dz. M. w Gorzkowie (kościół zabytkowy),</w:t>
      </w:r>
    </w:p>
    <w:p w14:paraId="2B7D60BC" w14:textId="7F4314B2" w:rsidR="00013B63" w:rsidRDefault="00013B63">
      <w:pPr>
        <w:pStyle w:val="Bezodstpw"/>
        <w:numPr>
          <w:ilvl w:val="0"/>
          <w:numId w:val="84"/>
        </w:numPr>
        <w:jc w:val="both"/>
        <w:rPr>
          <w:rFonts w:asciiTheme="minorHAnsi" w:hAnsiTheme="minorHAnsi" w:cstheme="minorHAnsi"/>
        </w:rPr>
      </w:pPr>
      <w:r>
        <w:rPr>
          <w:rFonts w:asciiTheme="minorHAnsi" w:hAnsiTheme="minorHAnsi" w:cstheme="minorHAnsi"/>
        </w:rPr>
        <w:t>p.w. Wniebowzięcia NMP w Kazimierzy Małej,</w:t>
      </w:r>
    </w:p>
    <w:p w14:paraId="14B7C9EA" w14:textId="1914F80F" w:rsidR="00013B63" w:rsidRDefault="00013B63">
      <w:pPr>
        <w:pStyle w:val="Bezodstpw"/>
        <w:numPr>
          <w:ilvl w:val="0"/>
          <w:numId w:val="84"/>
        </w:numPr>
        <w:jc w:val="both"/>
        <w:rPr>
          <w:rFonts w:asciiTheme="minorHAnsi" w:hAnsiTheme="minorHAnsi" w:cstheme="minorHAnsi"/>
        </w:rPr>
      </w:pPr>
      <w:r>
        <w:rPr>
          <w:rFonts w:asciiTheme="minorHAnsi" w:hAnsiTheme="minorHAnsi" w:cstheme="minorHAnsi"/>
        </w:rPr>
        <w:t>p.w. Matki Boskiej Częstochowskiej w Skorczowie.</w:t>
      </w:r>
    </w:p>
    <w:p w14:paraId="547D25C0" w14:textId="601E0978" w:rsidR="005E36F9" w:rsidRDefault="005E36F9" w:rsidP="005E36F9">
      <w:pPr>
        <w:pStyle w:val="Bezodstpw"/>
        <w:jc w:val="both"/>
        <w:rPr>
          <w:rFonts w:asciiTheme="minorHAnsi" w:hAnsiTheme="minorHAnsi" w:cstheme="minorHAnsi"/>
        </w:rPr>
      </w:pPr>
    </w:p>
    <w:p w14:paraId="3E0AF54A" w14:textId="59E47555" w:rsidR="005E36F9" w:rsidRDefault="005E36F9" w:rsidP="005E36F9">
      <w:pPr>
        <w:pStyle w:val="Bezodstpw"/>
        <w:jc w:val="both"/>
        <w:rPr>
          <w:rFonts w:asciiTheme="minorHAnsi" w:hAnsiTheme="minorHAnsi" w:cstheme="minorHAnsi"/>
        </w:rPr>
      </w:pPr>
      <w:r>
        <w:rPr>
          <w:rFonts w:asciiTheme="minorHAnsi" w:hAnsiTheme="minorHAnsi" w:cstheme="minorHAnsi"/>
        </w:rPr>
        <w:t xml:space="preserve">Zadanie zgłoszone przez samorząd w tym obszarze na etapie przygotowania </w:t>
      </w:r>
      <w:r w:rsidRPr="005E36F9">
        <w:rPr>
          <w:rFonts w:asciiTheme="minorHAnsi" w:hAnsiTheme="minorHAnsi" w:cstheme="minorHAnsi"/>
          <w:i/>
          <w:iCs/>
        </w:rPr>
        <w:t>Diagnozy</w:t>
      </w:r>
      <w:r>
        <w:rPr>
          <w:rFonts w:asciiTheme="minorHAnsi" w:hAnsiTheme="minorHAnsi" w:cstheme="minorHAnsi"/>
        </w:rPr>
        <w:t>:</w:t>
      </w:r>
    </w:p>
    <w:p w14:paraId="3ADCC370" w14:textId="3E425EE9" w:rsidR="005E36F9" w:rsidRDefault="005E36F9">
      <w:pPr>
        <w:pStyle w:val="Bezodstpw"/>
        <w:numPr>
          <w:ilvl w:val="0"/>
          <w:numId w:val="85"/>
        </w:numPr>
        <w:jc w:val="both"/>
        <w:rPr>
          <w:rFonts w:asciiTheme="minorHAnsi" w:hAnsiTheme="minorHAnsi" w:cstheme="minorHAnsi"/>
        </w:rPr>
      </w:pPr>
      <w:r w:rsidRPr="005E36F9">
        <w:rPr>
          <w:rFonts w:asciiTheme="minorHAnsi" w:hAnsiTheme="minorHAnsi" w:cstheme="minorHAnsi"/>
        </w:rPr>
        <w:t>remont strażnic OSP/świetlic wiejskich i ich doposażenie</w:t>
      </w:r>
      <w:r>
        <w:rPr>
          <w:rFonts w:asciiTheme="minorHAnsi" w:hAnsiTheme="minorHAnsi" w:cstheme="minorHAnsi"/>
        </w:rPr>
        <w:t xml:space="preserve"> - z</w:t>
      </w:r>
      <w:r w:rsidRPr="005E36F9">
        <w:rPr>
          <w:rFonts w:asciiTheme="minorHAnsi" w:hAnsiTheme="minorHAnsi" w:cstheme="minorHAnsi"/>
        </w:rPr>
        <w:t>adanie miałoby obejmować remont - termomodernizację budynków świetlic wiejskich na terenie gmin</w:t>
      </w:r>
      <w:r w:rsidR="005F3F76">
        <w:rPr>
          <w:rFonts w:asciiTheme="minorHAnsi" w:hAnsiTheme="minorHAnsi" w:cstheme="minorHAnsi"/>
        </w:rPr>
        <w:t>y</w:t>
      </w:r>
      <w:r w:rsidRPr="005E36F9">
        <w:rPr>
          <w:rFonts w:asciiTheme="minorHAnsi" w:hAnsiTheme="minorHAnsi" w:cstheme="minorHAnsi"/>
        </w:rPr>
        <w:t xml:space="preserve"> m.in.</w:t>
      </w:r>
      <w:r w:rsidR="005F3F76">
        <w:rPr>
          <w:rFonts w:asciiTheme="minorHAnsi" w:hAnsiTheme="minorHAnsi" w:cstheme="minorHAnsi"/>
        </w:rPr>
        <w:t xml:space="preserve"> ich</w:t>
      </w:r>
      <w:r w:rsidRPr="005E36F9">
        <w:rPr>
          <w:rFonts w:asciiTheme="minorHAnsi" w:hAnsiTheme="minorHAnsi" w:cstheme="minorHAnsi"/>
        </w:rPr>
        <w:t xml:space="preserve"> docieplenie, wymian</w:t>
      </w:r>
      <w:r w:rsidR="005F3F76">
        <w:rPr>
          <w:rFonts w:asciiTheme="minorHAnsi" w:hAnsiTheme="minorHAnsi" w:cstheme="minorHAnsi"/>
        </w:rPr>
        <w:t>ę</w:t>
      </w:r>
      <w:r w:rsidRPr="005E36F9">
        <w:rPr>
          <w:rFonts w:asciiTheme="minorHAnsi" w:hAnsiTheme="minorHAnsi" w:cstheme="minorHAnsi"/>
        </w:rPr>
        <w:t xml:space="preserve"> dachów, remonty wewnątrz budynków oraz modernizacj</w:t>
      </w:r>
      <w:r w:rsidR="005F3F76">
        <w:rPr>
          <w:rFonts w:asciiTheme="minorHAnsi" w:hAnsiTheme="minorHAnsi" w:cstheme="minorHAnsi"/>
        </w:rPr>
        <w:t>ę</w:t>
      </w:r>
      <w:r w:rsidRPr="005E36F9">
        <w:rPr>
          <w:rFonts w:asciiTheme="minorHAnsi" w:hAnsiTheme="minorHAnsi" w:cstheme="minorHAnsi"/>
        </w:rPr>
        <w:t xml:space="preserve"> terenu wokół budynków poprzez ich utwardzenie i uporządkowanie</w:t>
      </w:r>
      <w:r w:rsidR="005F3F76">
        <w:rPr>
          <w:rFonts w:asciiTheme="minorHAnsi" w:hAnsiTheme="minorHAnsi" w:cstheme="minorHAnsi"/>
        </w:rPr>
        <w:t xml:space="preserve"> oraz z</w:t>
      </w:r>
      <w:r w:rsidRPr="005E36F9">
        <w:rPr>
          <w:rFonts w:asciiTheme="minorHAnsi" w:hAnsiTheme="minorHAnsi" w:cstheme="minorHAnsi"/>
        </w:rPr>
        <w:t>akup wyposażenia świetlic wiejskich - stołów, krzeseł oraz inne sprzyjające integracji wiejskiej i spędzania wolnego czasu</w:t>
      </w:r>
      <w:r>
        <w:rPr>
          <w:rFonts w:asciiTheme="minorHAnsi" w:hAnsiTheme="minorHAnsi" w:cstheme="minorHAnsi"/>
        </w:rPr>
        <w:t>;</w:t>
      </w:r>
    </w:p>
    <w:p w14:paraId="1A99807C" w14:textId="45584804" w:rsidR="005E36F9" w:rsidRDefault="005E36F9">
      <w:pPr>
        <w:pStyle w:val="Bezodstpw"/>
        <w:numPr>
          <w:ilvl w:val="0"/>
          <w:numId w:val="85"/>
        </w:numPr>
        <w:jc w:val="both"/>
        <w:rPr>
          <w:rFonts w:asciiTheme="minorHAnsi" w:hAnsiTheme="minorHAnsi" w:cstheme="minorHAnsi"/>
        </w:rPr>
      </w:pPr>
      <w:r w:rsidRPr="005E36F9">
        <w:rPr>
          <w:rFonts w:asciiTheme="minorHAnsi" w:hAnsiTheme="minorHAnsi" w:cstheme="minorHAnsi"/>
        </w:rPr>
        <w:t xml:space="preserve">Budowa Muzeum Kazimierskiego - muzeum </w:t>
      </w:r>
      <w:r w:rsidR="005F3F76">
        <w:rPr>
          <w:rFonts w:asciiTheme="minorHAnsi" w:hAnsiTheme="minorHAnsi" w:cstheme="minorHAnsi"/>
        </w:rPr>
        <w:t>planowane do budowy</w:t>
      </w:r>
      <w:r w:rsidRPr="005E36F9">
        <w:rPr>
          <w:rFonts w:asciiTheme="minorHAnsi" w:hAnsiTheme="minorHAnsi" w:cstheme="minorHAnsi"/>
        </w:rPr>
        <w:t xml:space="preserve"> na terenie wykopalisk megalitycznych w </w:t>
      </w:r>
      <w:proofErr w:type="spellStart"/>
      <w:r w:rsidRPr="005E36F9">
        <w:rPr>
          <w:rFonts w:asciiTheme="minorHAnsi" w:hAnsiTheme="minorHAnsi" w:cstheme="minorHAnsi"/>
        </w:rPr>
        <w:t>msc</w:t>
      </w:r>
      <w:proofErr w:type="spellEnd"/>
      <w:r w:rsidRPr="005E36F9">
        <w:rPr>
          <w:rFonts w:asciiTheme="minorHAnsi" w:hAnsiTheme="minorHAnsi" w:cstheme="minorHAnsi"/>
        </w:rPr>
        <w:t>. Słonowice</w:t>
      </w:r>
      <w:r w:rsidR="005F3F76">
        <w:rPr>
          <w:rFonts w:asciiTheme="minorHAnsi" w:hAnsiTheme="minorHAnsi" w:cstheme="minorHAnsi"/>
        </w:rPr>
        <w:t>,</w:t>
      </w:r>
    </w:p>
    <w:p w14:paraId="5B13D501" w14:textId="77777777" w:rsidR="005E36F9" w:rsidRDefault="005E36F9">
      <w:pPr>
        <w:pStyle w:val="Normalny0"/>
        <w:numPr>
          <w:ilvl w:val="0"/>
          <w:numId w:val="85"/>
        </w:numPr>
        <w:spacing w:after="0" w:line="240" w:lineRule="auto"/>
        <w:rPr>
          <w:rFonts w:cstheme="minorHAnsi"/>
        </w:rPr>
      </w:pPr>
      <w:r>
        <w:rPr>
          <w:rFonts w:cstheme="minorHAnsi"/>
        </w:rPr>
        <w:t>r</w:t>
      </w:r>
      <w:r w:rsidRPr="00D5608E">
        <w:rPr>
          <w:rFonts w:cstheme="minorHAnsi"/>
        </w:rPr>
        <w:t>emont</w:t>
      </w:r>
      <w:r>
        <w:rPr>
          <w:rFonts w:cstheme="minorHAnsi"/>
        </w:rPr>
        <w:t xml:space="preserve"> </w:t>
      </w:r>
      <w:r w:rsidRPr="00D5608E">
        <w:rPr>
          <w:rFonts w:cstheme="minorHAnsi"/>
        </w:rPr>
        <w:t>obiektów wpisanych do rejestru zabytków</w:t>
      </w:r>
      <w:r>
        <w:rPr>
          <w:rFonts w:cstheme="minorHAnsi"/>
        </w:rPr>
        <w:t xml:space="preserve"> gminnych lub rejestru Świętokrzyskiego Konserwatora Zabytków</w:t>
      </w:r>
      <w:r w:rsidRPr="00D5608E">
        <w:rPr>
          <w:rFonts w:cstheme="minorHAnsi"/>
        </w:rPr>
        <w:t xml:space="preserve"> na terenie </w:t>
      </w:r>
      <w:r>
        <w:rPr>
          <w:rFonts w:cstheme="minorHAnsi"/>
        </w:rPr>
        <w:t>poszczególnych gmin,</w:t>
      </w:r>
    </w:p>
    <w:p w14:paraId="72D6C910" w14:textId="77777777" w:rsidR="005E36F9" w:rsidRDefault="005E36F9">
      <w:pPr>
        <w:pStyle w:val="Normalny0"/>
        <w:numPr>
          <w:ilvl w:val="0"/>
          <w:numId w:val="85"/>
        </w:numPr>
        <w:spacing w:after="0" w:line="240" w:lineRule="auto"/>
        <w:rPr>
          <w:rFonts w:cstheme="minorHAnsi"/>
        </w:rPr>
      </w:pPr>
      <w:r>
        <w:rPr>
          <w:rFonts w:cstheme="minorHAnsi"/>
        </w:rPr>
        <w:t>b</w:t>
      </w:r>
      <w:r w:rsidRPr="00D5608E">
        <w:rPr>
          <w:rFonts w:cstheme="minorHAnsi"/>
        </w:rPr>
        <w:t xml:space="preserve">udowa świetlic wiejskich </w:t>
      </w:r>
      <w:r>
        <w:rPr>
          <w:rFonts w:cstheme="minorHAnsi"/>
        </w:rPr>
        <w:t>w miejscowościach, gdzie wykazano taką potrzebę społeczną,</w:t>
      </w:r>
    </w:p>
    <w:p w14:paraId="719B0849" w14:textId="77777777" w:rsidR="005E36F9" w:rsidRDefault="005E36F9">
      <w:pPr>
        <w:pStyle w:val="Normalny0"/>
        <w:numPr>
          <w:ilvl w:val="0"/>
          <w:numId w:val="85"/>
        </w:numPr>
        <w:spacing w:after="0" w:line="240" w:lineRule="auto"/>
        <w:rPr>
          <w:rFonts w:cstheme="minorHAnsi"/>
        </w:rPr>
      </w:pPr>
      <w:r>
        <w:rPr>
          <w:rFonts w:cstheme="minorHAnsi"/>
        </w:rPr>
        <w:t>d</w:t>
      </w:r>
      <w:r w:rsidRPr="00D5608E">
        <w:rPr>
          <w:rFonts w:cstheme="minorHAnsi"/>
        </w:rPr>
        <w:t xml:space="preserve">ostosowanie </w:t>
      </w:r>
      <w:r>
        <w:rPr>
          <w:rFonts w:cstheme="minorHAnsi"/>
        </w:rPr>
        <w:t xml:space="preserve">infrastruktury kulturalnej </w:t>
      </w:r>
      <w:r w:rsidRPr="00D5608E">
        <w:rPr>
          <w:rFonts w:cstheme="minorHAnsi"/>
        </w:rPr>
        <w:t xml:space="preserve">dla potrzeb osób </w:t>
      </w:r>
      <w:r>
        <w:rPr>
          <w:rFonts w:cstheme="minorHAnsi"/>
        </w:rPr>
        <w:t>z niepełnosprawnością (podjazdy, windy i inne udogodnienia),</w:t>
      </w:r>
    </w:p>
    <w:p w14:paraId="099C3479" w14:textId="5FBD84A2" w:rsidR="005E36F9" w:rsidRDefault="005E36F9">
      <w:pPr>
        <w:pStyle w:val="Normalny0"/>
        <w:numPr>
          <w:ilvl w:val="0"/>
          <w:numId w:val="85"/>
        </w:numPr>
        <w:spacing w:after="0" w:line="240" w:lineRule="auto"/>
        <w:rPr>
          <w:rFonts w:cstheme="minorHAnsi"/>
        </w:rPr>
      </w:pPr>
      <w:r w:rsidRPr="005E36F9">
        <w:rPr>
          <w:rFonts w:cstheme="minorHAnsi"/>
        </w:rPr>
        <w:t>renowacja figurek i krzyży przydrożnych na terenie gmin.</w:t>
      </w:r>
    </w:p>
    <w:p w14:paraId="04963450" w14:textId="77777777" w:rsidR="005E36F9" w:rsidRDefault="005E36F9">
      <w:pPr>
        <w:rPr>
          <w:rFonts w:eastAsiaTheme="minorEastAsia" w:cstheme="minorHAnsi"/>
        </w:rPr>
      </w:pPr>
      <w:r>
        <w:rPr>
          <w:rFonts w:cstheme="minorHAnsi"/>
        </w:rPr>
        <w:br w:type="page"/>
      </w:r>
    </w:p>
    <w:p w14:paraId="55892C9B" w14:textId="77777777" w:rsidR="004D0143" w:rsidRPr="004D0143" w:rsidRDefault="004D0143" w:rsidP="00742F2E">
      <w:pPr>
        <w:spacing w:after="0" w:line="240" w:lineRule="auto"/>
        <w:jc w:val="center"/>
        <w:rPr>
          <w:rFonts w:eastAsia="Calibri" w:cstheme="minorHAnsi"/>
          <w:bCs/>
          <w:sz w:val="20"/>
          <w:szCs w:val="20"/>
        </w:rPr>
      </w:pPr>
    </w:p>
    <w:p w14:paraId="54F14D81" w14:textId="2D20B656" w:rsidR="004D0143" w:rsidRPr="000C45A5" w:rsidRDefault="004D0143">
      <w:pPr>
        <w:pStyle w:val="Nagwek2"/>
        <w:numPr>
          <w:ilvl w:val="1"/>
          <w:numId w:val="42"/>
        </w:numPr>
        <w:spacing w:before="0" w:after="0" w:line="240" w:lineRule="auto"/>
        <w:rPr>
          <w:rFonts w:asciiTheme="minorHAnsi" w:hAnsiTheme="minorHAnsi" w:cstheme="minorHAnsi"/>
          <w:i w:val="0"/>
          <w:iCs w:val="0"/>
          <w:sz w:val="26"/>
          <w:szCs w:val="26"/>
        </w:rPr>
      </w:pPr>
      <w:bookmarkStart w:id="168" w:name="_Toc114218048"/>
      <w:r>
        <w:rPr>
          <w:rFonts w:asciiTheme="minorHAnsi" w:hAnsiTheme="minorHAnsi" w:cstheme="minorHAnsi"/>
          <w:i w:val="0"/>
          <w:iCs w:val="0"/>
          <w:sz w:val="26"/>
          <w:szCs w:val="26"/>
        </w:rPr>
        <w:t>Organizacje społeczne</w:t>
      </w:r>
      <w:bookmarkEnd w:id="168"/>
    </w:p>
    <w:p w14:paraId="206875A3" w14:textId="77777777" w:rsidR="004D0143" w:rsidRDefault="004D0143" w:rsidP="00A81CCB">
      <w:pPr>
        <w:pStyle w:val="Bezodstpw"/>
        <w:jc w:val="both"/>
        <w:rPr>
          <w:rFonts w:asciiTheme="minorHAnsi" w:hAnsiTheme="minorHAnsi" w:cstheme="minorHAnsi"/>
          <w:b/>
          <w:bCs/>
        </w:rPr>
      </w:pPr>
    </w:p>
    <w:p w14:paraId="5DB5CD56" w14:textId="2E024470" w:rsidR="00D82771" w:rsidRPr="004D0143" w:rsidRDefault="00D82771" w:rsidP="00A81CCB">
      <w:pPr>
        <w:autoSpaceDE w:val="0"/>
        <w:autoSpaceDN w:val="0"/>
        <w:adjustRightInd w:val="0"/>
        <w:spacing w:after="0" w:line="240" w:lineRule="auto"/>
        <w:jc w:val="both"/>
        <w:rPr>
          <w:rFonts w:eastAsia="Calibri" w:cstheme="minorHAnsi"/>
          <w:lang w:eastAsia="zh-CN"/>
        </w:rPr>
      </w:pPr>
      <w:r w:rsidRPr="004D0143">
        <w:rPr>
          <w:rFonts w:eastAsia="Calibri" w:cstheme="minorHAnsi"/>
          <w:lang w:eastAsia="zh-CN"/>
        </w:rPr>
        <w:t>Mieszka</w:t>
      </w:r>
      <w:r w:rsidRPr="004D0143">
        <w:rPr>
          <w:rFonts w:eastAsia="TimesNewRoman" w:cstheme="minorHAnsi"/>
          <w:lang w:eastAsia="zh-CN"/>
        </w:rPr>
        <w:t>ń</w:t>
      </w:r>
      <w:r w:rsidRPr="004D0143">
        <w:rPr>
          <w:rFonts w:eastAsia="Calibri" w:cstheme="minorHAnsi"/>
          <w:lang w:eastAsia="zh-CN"/>
        </w:rPr>
        <w:t>cy Miasta i Gminy Kazimierzy Wielkiej wykazuj</w:t>
      </w:r>
      <w:r w:rsidRPr="004D0143">
        <w:rPr>
          <w:rFonts w:eastAsia="TimesNewRoman" w:cstheme="minorHAnsi"/>
          <w:lang w:eastAsia="zh-CN"/>
        </w:rPr>
        <w:t xml:space="preserve">ą </w:t>
      </w:r>
      <w:r w:rsidRPr="004D0143">
        <w:rPr>
          <w:rFonts w:eastAsia="Calibri" w:cstheme="minorHAnsi"/>
          <w:lang w:eastAsia="zh-CN"/>
        </w:rPr>
        <w:t>du</w:t>
      </w:r>
      <w:r w:rsidRPr="004D0143">
        <w:rPr>
          <w:rFonts w:eastAsia="TimesNewRoman" w:cstheme="minorHAnsi"/>
          <w:lang w:eastAsia="zh-CN"/>
        </w:rPr>
        <w:t xml:space="preserve">żą </w:t>
      </w:r>
      <w:r w:rsidRPr="004D0143">
        <w:rPr>
          <w:rFonts w:eastAsia="Calibri" w:cstheme="minorHAnsi"/>
          <w:lang w:eastAsia="zh-CN"/>
        </w:rPr>
        <w:t>aktywno</w:t>
      </w:r>
      <w:r w:rsidRPr="004D0143">
        <w:rPr>
          <w:rFonts w:eastAsia="TimesNewRoman" w:cstheme="minorHAnsi"/>
          <w:lang w:eastAsia="zh-CN"/>
        </w:rPr>
        <w:t xml:space="preserve">ść </w:t>
      </w:r>
      <w:r w:rsidRPr="004D0143">
        <w:rPr>
          <w:rFonts w:eastAsia="Calibri" w:cstheme="minorHAnsi"/>
          <w:lang w:eastAsia="zh-CN"/>
        </w:rPr>
        <w:t>społeczn</w:t>
      </w:r>
      <w:r w:rsidRPr="004D0143">
        <w:rPr>
          <w:rFonts w:eastAsia="TimesNewRoman" w:cstheme="minorHAnsi"/>
          <w:lang w:eastAsia="zh-CN"/>
        </w:rPr>
        <w:t>ą</w:t>
      </w:r>
      <w:r w:rsidRPr="004D0143">
        <w:rPr>
          <w:rFonts w:eastAsia="Calibri" w:cstheme="minorHAnsi"/>
          <w:lang w:eastAsia="zh-CN"/>
        </w:rPr>
        <w:t xml:space="preserve">. W gminie działa </w:t>
      </w:r>
      <w:r w:rsidR="0030744F">
        <w:rPr>
          <w:rFonts w:eastAsia="Calibri" w:cstheme="minorHAnsi"/>
          <w:lang w:eastAsia="zh-CN"/>
        </w:rPr>
        <w:t>duża</w:t>
      </w:r>
      <w:r w:rsidRPr="004D0143">
        <w:rPr>
          <w:rFonts w:eastAsia="Calibri" w:cstheme="minorHAnsi"/>
          <w:lang w:eastAsia="zh-CN"/>
        </w:rPr>
        <w:t xml:space="preserve"> ilo</w:t>
      </w:r>
      <w:r w:rsidRPr="004D0143">
        <w:rPr>
          <w:rFonts w:eastAsia="TimesNewRoman" w:cstheme="minorHAnsi"/>
          <w:lang w:eastAsia="zh-CN"/>
        </w:rPr>
        <w:t xml:space="preserve">ść </w:t>
      </w:r>
      <w:r w:rsidRPr="004D0143">
        <w:rPr>
          <w:rFonts w:eastAsia="Calibri" w:cstheme="minorHAnsi"/>
          <w:lang w:eastAsia="zh-CN"/>
        </w:rPr>
        <w:t>ró</w:t>
      </w:r>
      <w:r w:rsidRPr="004D0143">
        <w:rPr>
          <w:rFonts w:eastAsia="TimesNewRoman" w:cstheme="minorHAnsi"/>
          <w:lang w:eastAsia="zh-CN"/>
        </w:rPr>
        <w:t>ż</w:t>
      </w:r>
      <w:r w:rsidRPr="004D0143">
        <w:rPr>
          <w:rFonts w:eastAsia="Calibri" w:cstheme="minorHAnsi"/>
          <w:lang w:eastAsia="zh-CN"/>
        </w:rPr>
        <w:t>norodnych organizacji pozarz</w:t>
      </w:r>
      <w:r w:rsidRPr="004D0143">
        <w:rPr>
          <w:rFonts w:eastAsia="TimesNewRoman" w:cstheme="minorHAnsi"/>
          <w:lang w:eastAsia="zh-CN"/>
        </w:rPr>
        <w:t>ą</w:t>
      </w:r>
      <w:r w:rsidRPr="004D0143">
        <w:rPr>
          <w:rFonts w:eastAsia="Calibri" w:cstheme="minorHAnsi"/>
          <w:lang w:eastAsia="zh-CN"/>
        </w:rPr>
        <w:t xml:space="preserve">dowych: społecznych, kulturalnych i sportowych. </w:t>
      </w:r>
      <w:r w:rsidRPr="004D0143">
        <w:rPr>
          <w:rFonts w:eastAsia="TimesNewRoman" w:cstheme="minorHAnsi"/>
          <w:lang w:eastAsia="zh-CN"/>
        </w:rPr>
        <w:t>Ś</w:t>
      </w:r>
      <w:r w:rsidRPr="004D0143">
        <w:rPr>
          <w:rFonts w:eastAsia="Calibri" w:cstheme="minorHAnsi"/>
          <w:lang w:eastAsia="zh-CN"/>
        </w:rPr>
        <w:t xml:space="preserve">wiadczy to o dużej integracji i </w:t>
      </w:r>
      <w:r w:rsidRPr="004D0143">
        <w:rPr>
          <w:rFonts w:eastAsia="TimesNewRoman" w:cstheme="minorHAnsi"/>
          <w:lang w:eastAsia="zh-CN"/>
        </w:rPr>
        <w:t>ś</w:t>
      </w:r>
      <w:r w:rsidRPr="004D0143">
        <w:rPr>
          <w:rFonts w:eastAsia="Calibri" w:cstheme="minorHAnsi"/>
          <w:lang w:eastAsia="zh-CN"/>
        </w:rPr>
        <w:t>wiadomo</w:t>
      </w:r>
      <w:r w:rsidRPr="004D0143">
        <w:rPr>
          <w:rFonts w:eastAsia="TimesNewRoman" w:cstheme="minorHAnsi"/>
          <w:lang w:eastAsia="zh-CN"/>
        </w:rPr>
        <w:t>ś</w:t>
      </w:r>
      <w:r w:rsidRPr="004D0143">
        <w:rPr>
          <w:rFonts w:eastAsia="Calibri" w:cstheme="minorHAnsi"/>
          <w:lang w:eastAsia="zh-CN"/>
        </w:rPr>
        <w:t>ci w</w:t>
      </w:r>
      <w:r w:rsidRPr="004D0143">
        <w:rPr>
          <w:rFonts w:eastAsia="TimesNewRoman" w:cstheme="minorHAnsi"/>
          <w:lang w:eastAsia="zh-CN"/>
        </w:rPr>
        <w:t>ś</w:t>
      </w:r>
      <w:r w:rsidRPr="004D0143">
        <w:rPr>
          <w:rFonts w:eastAsia="Calibri" w:cstheme="minorHAnsi"/>
          <w:lang w:eastAsia="zh-CN"/>
        </w:rPr>
        <w:t>ród społeczno</w:t>
      </w:r>
      <w:r w:rsidRPr="004D0143">
        <w:rPr>
          <w:rFonts w:eastAsia="TimesNewRoman" w:cstheme="minorHAnsi"/>
          <w:lang w:eastAsia="zh-CN"/>
        </w:rPr>
        <w:t>ś</w:t>
      </w:r>
      <w:r w:rsidRPr="004D0143">
        <w:rPr>
          <w:rFonts w:eastAsia="Calibri" w:cstheme="minorHAnsi"/>
          <w:lang w:eastAsia="zh-CN"/>
        </w:rPr>
        <w:t xml:space="preserve">ci lokalnej. Na terenie gminy działa 47 stowarzyszeń organizacji i 3 fundacje. </w:t>
      </w:r>
    </w:p>
    <w:p w14:paraId="5F23FFF8" w14:textId="77777777" w:rsidR="007A6E60" w:rsidRPr="004D0143" w:rsidRDefault="007A6E60" w:rsidP="00A81CCB">
      <w:pPr>
        <w:autoSpaceDE w:val="0"/>
        <w:autoSpaceDN w:val="0"/>
        <w:adjustRightInd w:val="0"/>
        <w:spacing w:after="0" w:line="240" w:lineRule="auto"/>
        <w:jc w:val="both"/>
        <w:rPr>
          <w:rFonts w:eastAsia="Calibri" w:cstheme="minorHAnsi"/>
          <w:lang w:eastAsia="zh-CN"/>
        </w:rPr>
      </w:pPr>
    </w:p>
    <w:p w14:paraId="22935481" w14:textId="10A80F60" w:rsidR="00D82771" w:rsidRPr="004D0143" w:rsidRDefault="0030744F">
      <w:pPr>
        <w:numPr>
          <w:ilvl w:val="0"/>
          <w:numId w:val="25"/>
        </w:numPr>
        <w:spacing w:after="0" w:line="240" w:lineRule="auto"/>
        <w:jc w:val="both"/>
        <w:rPr>
          <w:rFonts w:eastAsia="Calibri" w:cstheme="minorHAnsi"/>
          <w:color w:val="000000"/>
          <w:lang w:eastAsia="zh-CN"/>
        </w:rPr>
      </w:pPr>
      <w:r>
        <w:rPr>
          <w:rFonts w:eastAsia="Calibri" w:cstheme="minorHAnsi"/>
          <w:color w:val="000000"/>
          <w:lang w:eastAsia="zh-CN"/>
        </w:rPr>
        <w:t>Kazimierskie Stowarzyszenie Kultury,</w:t>
      </w:r>
    </w:p>
    <w:p w14:paraId="091DA0CC" w14:textId="042E0419" w:rsidR="00D82771" w:rsidRPr="004D0143" w:rsidRDefault="0030744F">
      <w:pPr>
        <w:numPr>
          <w:ilvl w:val="0"/>
          <w:numId w:val="25"/>
        </w:numPr>
        <w:spacing w:after="0" w:line="240" w:lineRule="auto"/>
        <w:jc w:val="both"/>
        <w:rPr>
          <w:rFonts w:eastAsia="Calibri" w:cstheme="minorHAnsi"/>
          <w:color w:val="000000"/>
          <w:lang w:eastAsia="zh-CN"/>
        </w:rPr>
      </w:pPr>
      <w:r>
        <w:rPr>
          <w:rFonts w:eastAsia="Calibri" w:cstheme="minorHAnsi"/>
          <w:color w:val="000000"/>
          <w:lang w:eastAsia="zh-CN"/>
        </w:rPr>
        <w:t>Stowarzyszenie Twórcza Szkoła,</w:t>
      </w:r>
    </w:p>
    <w:p w14:paraId="50AE73F8" w14:textId="475115D4" w:rsidR="00D82771" w:rsidRPr="004D0143" w:rsidRDefault="0030744F">
      <w:pPr>
        <w:numPr>
          <w:ilvl w:val="0"/>
          <w:numId w:val="25"/>
        </w:numPr>
        <w:spacing w:after="0" w:line="240" w:lineRule="auto"/>
        <w:jc w:val="both"/>
        <w:rPr>
          <w:rFonts w:eastAsia="Calibri" w:cstheme="minorHAnsi"/>
          <w:color w:val="000000"/>
          <w:lang w:eastAsia="zh-CN"/>
        </w:rPr>
      </w:pPr>
      <w:r>
        <w:rPr>
          <w:rFonts w:eastAsia="Calibri" w:cstheme="minorHAnsi"/>
          <w:color w:val="000000"/>
          <w:lang w:eastAsia="zh-CN"/>
        </w:rPr>
        <w:t>Kazimierskie Stowarzyszenia Amazonki,</w:t>
      </w:r>
    </w:p>
    <w:p w14:paraId="1708A1B3" w14:textId="39189B4F" w:rsidR="00E2035C" w:rsidRDefault="00E2035C">
      <w:pPr>
        <w:numPr>
          <w:ilvl w:val="0"/>
          <w:numId w:val="25"/>
        </w:numPr>
        <w:spacing w:after="0" w:line="240" w:lineRule="auto"/>
        <w:jc w:val="both"/>
        <w:rPr>
          <w:rFonts w:eastAsia="Calibri" w:cstheme="minorHAnsi"/>
          <w:color w:val="000000"/>
          <w:lang w:eastAsia="zh-CN"/>
        </w:rPr>
      </w:pPr>
      <w:r>
        <w:rPr>
          <w:rFonts w:eastAsia="Calibri" w:cstheme="minorHAnsi"/>
          <w:color w:val="000000"/>
          <w:lang w:eastAsia="zh-CN"/>
        </w:rPr>
        <w:t>Stowarzyszenie Rozwoju Inicjatyw Gospodarczych Gminy i Regionu Kazimierzy Wielkiej „Impuls gospodarczy”</w:t>
      </w:r>
    </w:p>
    <w:p w14:paraId="257AF679" w14:textId="43BF2559" w:rsidR="00E2035C" w:rsidRDefault="00E2035C">
      <w:pPr>
        <w:numPr>
          <w:ilvl w:val="0"/>
          <w:numId w:val="25"/>
        </w:numPr>
        <w:spacing w:after="0" w:line="240" w:lineRule="auto"/>
        <w:jc w:val="both"/>
        <w:rPr>
          <w:rFonts w:eastAsia="Calibri" w:cstheme="minorHAnsi"/>
          <w:color w:val="000000"/>
          <w:lang w:eastAsia="zh-CN"/>
        </w:rPr>
      </w:pPr>
      <w:r>
        <w:rPr>
          <w:rFonts w:eastAsia="Calibri" w:cstheme="minorHAnsi"/>
          <w:color w:val="000000"/>
          <w:lang w:eastAsia="zh-CN"/>
        </w:rPr>
        <w:t>„Stowarzyszenie Rozwoju Regionu” w Kazimierzy Wielkiej,</w:t>
      </w:r>
    </w:p>
    <w:p w14:paraId="1CDF4765" w14:textId="773ACA97" w:rsidR="00E2035C" w:rsidRDefault="00E2035C">
      <w:pPr>
        <w:numPr>
          <w:ilvl w:val="0"/>
          <w:numId w:val="25"/>
        </w:numPr>
        <w:spacing w:after="0" w:line="240" w:lineRule="auto"/>
        <w:jc w:val="both"/>
        <w:rPr>
          <w:rFonts w:eastAsia="Calibri" w:cstheme="minorHAnsi"/>
          <w:color w:val="000000"/>
          <w:lang w:eastAsia="zh-CN"/>
        </w:rPr>
      </w:pPr>
      <w:r>
        <w:rPr>
          <w:rFonts w:eastAsia="Calibri" w:cstheme="minorHAnsi"/>
          <w:color w:val="000000"/>
          <w:lang w:eastAsia="zh-CN"/>
        </w:rPr>
        <w:t xml:space="preserve">Kazimierskie Stowarzyszenie Przyjaciół Miasta </w:t>
      </w:r>
      <w:proofErr w:type="spellStart"/>
      <w:r>
        <w:rPr>
          <w:rFonts w:eastAsia="Calibri" w:cstheme="minorHAnsi"/>
          <w:color w:val="000000"/>
          <w:lang w:eastAsia="zh-CN"/>
        </w:rPr>
        <w:t>Altenstadt</w:t>
      </w:r>
      <w:proofErr w:type="spellEnd"/>
      <w:r>
        <w:rPr>
          <w:rFonts w:eastAsia="Calibri" w:cstheme="minorHAnsi"/>
          <w:color w:val="000000"/>
          <w:lang w:eastAsia="zh-CN"/>
        </w:rPr>
        <w:t>,</w:t>
      </w:r>
    </w:p>
    <w:p w14:paraId="5DE2F18C" w14:textId="7FBD5127" w:rsidR="00D82771" w:rsidRPr="004D0143" w:rsidRDefault="0030744F">
      <w:pPr>
        <w:numPr>
          <w:ilvl w:val="0"/>
          <w:numId w:val="25"/>
        </w:numPr>
        <w:spacing w:after="0" w:line="240" w:lineRule="auto"/>
        <w:jc w:val="both"/>
        <w:rPr>
          <w:rFonts w:eastAsia="Calibri" w:cstheme="minorHAnsi"/>
          <w:color w:val="000000"/>
          <w:lang w:eastAsia="zh-CN"/>
        </w:rPr>
      </w:pPr>
      <w:proofErr w:type="spellStart"/>
      <w:r>
        <w:rPr>
          <w:rFonts w:eastAsia="Calibri" w:cstheme="minorHAnsi"/>
          <w:color w:val="000000"/>
          <w:lang w:eastAsia="zh-CN"/>
        </w:rPr>
        <w:t>Odonowskie</w:t>
      </w:r>
      <w:proofErr w:type="spellEnd"/>
      <w:r>
        <w:rPr>
          <w:rFonts w:eastAsia="Calibri" w:cstheme="minorHAnsi"/>
          <w:color w:val="000000"/>
          <w:lang w:eastAsia="zh-CN"/>
        </w:rPr>
        <w:t xml:space="preserve"> Towarzystwo Kulturalne,</w:t>
      </w:r>
    </w:p>
    <w:p w14:paraId="66597DF2" w14:textId="74647F0F" w:rsidR="00D82771" w:rsidRPr="004D0143" w:rsidRDefault="0030744F">
      <w:pPr>
        <w:numPr>
          <w:ilvl w:val="0"/>
          <w:numId w:val="25"/>
        </w:numPr>
        <w:spacing w:after="0" w:line="240" w:lineRule="auto"/>
        <w:jc w:val="both"/>
        <w:rPr>
          <w:rFonts w:eastAsia="Calibri" w:cstheme="minorHAnsi"/>
          <w:color w:val="000000"/>
          <w:lang w:eastAsia="zh-CN"/>
        </w:rPr>
      </w:pPr>
      <w:r>
        <w:rPr>
          <w:rFonts w:eastAsia="Calibri" w:cstheme="minorHAnsi"/>
          <w:color w:val="000000"/>
          <w:lang w:eastAsia="zh-CN"/>
        </w:rPr>
        <w:t>Stowarzyszenie Inicjatyw Lokalnych Ziemi Kazimierskiej,</w:t>
      </w:r>
    </w:p>
    <w:p w14:paraId="49473C78" w14:textId="1D644EC4" w:rsidR="0030744F" w:rsidRPr="0030744F" w:rsidRDefault="0030744F">
      <w:pPr>
        <w:numPr>
          <w:ilvl w:val="0"/>
          <w:numId w:val="25"/>
        </w:numPr>
        <w:spacing w:after="0" w:line="240" w:lineRule="auto"/>
        <w:jc w:val="both"/>
        <w:rPr>
          <w:rFonts w:eastAsia="Calibri" w:cstheme="minorHAnsi"/>
          <w:lang w:eastAsia="zh-CN"/>
        </w:rPr>
      </w:pPr>
      <w:bookmarkStart w:id="169" w:name="_Hlk114129267"/>
      <w:r>
        <w:rPr>
          <w:rFonts w:eastAsia="Calibri" w:cstheme="minorHAnsi"/>
          <w:lang w:eastAsia="zh-CN"/>
        </w:rPr>
        <w:t xml:space="preserve">Stowarzyszenie Wsparcia Obywatelskiego, </w:t>
      </w:r>
    </w:p>
    <w:p w14:paraId="5587CC37" w14:textId="15A07F7B" w:rsidR="0030744F" w:rsidRDefault="0030744F">
      <w:pPr>
        <w:numPr>
          <w:ilvl w:val="0"/>
          <w:numId w:val="25"/>
        </w:numPr>
        <w:spacing w:after="0" w:line="240" w:lineRule="auto"/>
        <w:jc w:val="both"/>
        <w:rPr>
          <w:rFonts w:eastAsia="Calibri" w:cstheme="minorHAnsi"/>
          <w:lang w:eastAsia="zh-CN"/>
        </w:rPr>
      </w:pPr>
      <w:r>
        <w:rPr>
          <w:rFonts w:eastAsia="Calibri" w:cstheme="minorHAnsi"/>
          <w:lang w:eastAsia="zh-CN"/>
        </w:rPr>
        <w:t>Stowarzyszenie dla rozwoju MOST,</w:t>
      </w:r>
    </w:p>
    <w:p w14:paraId="44D4D279" w14:textId="72C47EA1" w:rsidR="00E2035C" w:rsidRDefault="00E2035C">
      <w:pPr>
        <w:numPr>
          <w:ilvl w:val="0"/>
          <w:numId w:val="25"/>
        </w:numPr>
        <w:spacing w:after="0" w:line="240" w:lineRule="auto"/>
        <w:jc w:val="both"/>
        <w:rPr>
          <w:rFonts w:eastAsia="Calibri" w:cstheme="minorHAnsi"/>
          <w:lang w:eastAsia="zh-CN"/>
        </w:rPr>
      </w:pPr>
      <w:r>
        <w:rPr>
          <w:rFonts w:eastAsia="Calibri" w:cstheme="minorHAnsi"/>
          <w:lang w:eastAsia="zh-CN"/>
        </w:rPr>
        <w:t>Ochotnicza Straż Pożarna w Krzyszkowicach,</w:t>
      </w:r>
    </w:p>
    <w:p w14:paraId="7C6CBFE5" w14:textId="370E90C6" w:rsidR="0030744F" w:rsidRDefault="0030744F">
      <w:pPr>
        <w:numPr>
          <w:ilvl w:val="0"/>
          <w:numId w:val="25"/>
        </w:numPr>
        <w:spacing w:after="0" w:line="240" w:lineRule="auto"/>
        <w:jc w:val="both"/>
        <w:rPr>
          <w:rFonts w:eastAsia="Calibri" w:cstheme="minorHAnsi"/>
          <w:lang w:eastAsia="zh-CN"/>
        </w:rPr>
      </w:pPr>
      <w:r>
        <w:rPr>
          <w:rFonts w:eastAsia="Calibri" w:cstheme="minorHAnsi"/>
          <w:lang w:eastAsia="zh-CN"/>
        </w:rPr>
        <w:t xml:space="preserve">Ochotnicza Straż Pożarna w </w:t>
      </w:r>
      <w:bookmarkEnd w:id="169"/>
      <w:r>
        <w:rPr>
          <w:rFonts w:eastAsia="Calibri" w:cstheme="minorHAnsi"/>
          <w:lang w:eastAsia="zh-CN"/>
        </w:rPr>
        <w:t>Słonowicach,</w:t>
      </w:r>
    </w:p>
    <w:p w14:paraId="702B1889" w14:textId="5EBAB8B1"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Ochotnicza Straż Pożarna w</w:t>
      </w:r>
      <w:r w:rsidR="00E2035C">
        <w:rPr>
          <w:rFonts w:eastAsia="Calibri" w:cstheme="minorHAnsi"/>
          <w:lang w:eastAsia="zh-CN"/>
        </w:rPr>
        <w:t xml:space="preserve"> Marcinkowicach,</w:t>
      </w:r>
    </w:p>
    <w:p w14:paraId="40594105" w14:textId="42161F6A"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 xml:space="preserve">Ochotnicza Straż Pożarna w </w:t>
      </w:r>
      <w:r w:rsidR="00E2035C">
        <w:rPr>
          <w:rFonts w:eastAsia="Calibri" w:cstheme="minorHAnsi"/>
          <w:lang w:eastAsia="zh-CN"/>
        </w:rPr>
        <w:t>Cudzynowicach,</w:t>
      </w:r>
    </w:p>
    <w:p w14:paraId="3B204365" w14:textId="3F90D43A"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 xml:space="preserve">Ochotnicza Straż Pożarna w </w:t>
      </w:r>
      <w:r w:rsidR="00E2035C">
        <w:rPr>
          <w:rFonts w:eastAsia="Calibri" w:cstheme="minorHAnsi"/>
          <w:lang w:eastAsia="zh-CN"/>
        </w:rPr>
        <w:t>Górach Sieradzkich,</w:t>
      </w:r>
    </w:p>
    <w:p w14:paraId="5FC646B7" w14:textId="5BD4E360"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 xml:space="preserve">Ochotnicza Straż Pożarna w </w:t>
      </w:r>
      <w:r w:rsidR="00E2035C">
        <w:rPr>
          <w:rFonts w:eastAsia="Calibri" w:cstheme="minorHAnsi"/>
          <w:lang w:eastAsia="zh-CN"/>
        </w:rPr>
        <w:t>Gorzkowie,</w:t>
      </w:r>
    </w:p>
    <w:p w14:paraId="5493D031" w14:textId="07C2B77A"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 xml:space="preserve">Ochotnicza Straż Pożarna w </w:t>
      </w:r>
      <w:r w:rsidR="00D82771" w:rsidRPr="004D0143">
        <w:rPr>
          <w:rFonts w:eastAsia="Calibri" w:cstheme="minorHAnsi"/>
          <w:lang w:eastAsia="zh-CN"/>
        </w:rPr>
        <w:t>Ł</w:t>
      </w:r>
      <w:r w:rsidR="00E2035C">
        <w:rPr>
          <w:rFonts w:eastAsia="Calibri" w:cstheme="minorHAnsi"/>
          <w:lang w:eastAsia="zh-CN"/>
        </w:rPr>
        <w:t>ękawie,</w:t>
      </w:r>
    </w:p>
    <w:p w14:paraId="45A6CF5A" w14:textId="05B69258"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Ochotnicza Straż Pożarna w</w:t>
      </w:r>
      <w:r w:rsidR="00D82771" w:rsidRPr="004D0143">
        <w:rPr>
          <w:rFonts w:eastAsia="Calibri" w:cstheme="minorHAnsi"/>
          <w:lang w:eastAsia="zh-CN"/>
        </w:rPr>
        <w:t xml:space="preserve"> K</w:t>
      </w:r>
      <w:r w:rsidR="00E2035C">
        <w:rPr>
          <w:rFonts w:eastAsia="Calibri" w:cstheme="minorHAnsi"/>
          <w:lang w:eastAsia="zh-CN"/>
        </w:rPr>
        <w:t>amyszowie,</w:t>
      </w:r>
    </w:p>
    <w:p w14:paraId="2B6D8A96" w14:textId="3018CD3F"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 xml:space="preserve">Ochotnicza Straż Pożarna w </w:t>
      </w:r>
      <w:r w:rsidR="00D82771" w:rsidRPr="004D0143">
        <w:rPr>
          <w:rFonts w:eastAsia="Calibri" w:cstheme="minorHAnsi"/>
          <w:lang w:eastAsia="zh-CN"/>
        </w:rPr>
        <w:t>Z</w:t>
      </w:r>
      <w:r w:rsidR="00E2035C">
        <w:rPr>
          <w:rFonts w:eastAsia="Calibri" w:cstheme="minorHAnsi"/>
          <w:lang w:eastAsia="zh-CN"/>
        </w:rPr>
        <w:t>agórzycach,</w:t>
      </w:r>
    </w:p>
    <w:p w14:paraId="246A5CA2" w14:textId="55622ADB"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Ochotnicza Straż Pożarna w</w:t>
      </w:r>
      <w:r w:rsidR="00D82771" w:rsidRPr="004D0143">
        <w:rPr>
          <w:rFonts w:eastAsia="Calibri" w:cstheme="minorHAnsi"/>
          <w:lang w:eastAsia="zh-CN"/>
        </w:rPr>
        <w:t xml:space="preserve"> Z</w:t>
      </w:r>
      <w:r w:rsidR="00E2035C">
        <w:rPr>
          <w:rFonts w:eastAsia="Calibri" w:cstheme="minorHAnsi"/>
          <w:lang w:eastAsia="zh-CN"/>
        </w:rPr>
        <w:t>ięblicach,</w:t>
      </w:r>
    </w:p>
    <w:p w14:paraId="1F7078E9" w14:textId="4D1A141C"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 xml:space="preserve">Ochotnicza Straż Pożarna w </w:t>
      </w:r>
      <w:r w:rsidR="00D82771" w:rsidRPr="004D0143">
        <w:rPr>
          <w:rFonts w:eastAsia="Calibri" w:cstheme="minorHAnsi"/>
          <w:lang w:eastAsia="zh-CN"/>
        </w:rPr>
        <w:t>K</w:t>
      </w:r>
      <w:r w:rsidR="00E2035C">
        <w:rPr>
          <w:rFonts w:eastAsia="Calibri" w:cstheme="minorHAnsi"/>
          <w:lang w:eastAsia="zh-CN"/>
        </w:rPr>
        <w:t>amieńczycach,</w:t>
      </w:r>
    </w:p>
    <w:p w14:paraId="38DB561E" w14:textId="5A9801AD"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 xml:space="preserve">Ochotnicza Straż Pożarna w </w:t>
      </w:r>
      <w:r w:rsidR="00D82771" w:rsidRPr="004D0143">
        <w:rPr>
          <w:rFonts w:eastAsia="Calibri" w:cstheme="minorHAnsi"/>
          <w:lang w:eastAsia="zh-CN"/>
        </w:rPr>
        <w:t>P</w:t>
      </w:r>
      <w:r w:rsidR="00E2035C">
        <w:rPr>
          <w:rFonts w:eastAsia="Calibri" w:cstheme="minorHAnsi"/>
          <w:lang w:eastAsia="zh-CN"/>
        </w:rPr>
        <w:t xml:space="preserve">odolanach, </w:t>
      </w:r>
    </w:p>
    <w:p w14:paraId="51837DB6" w14:textId="0D662BD1"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 xml:space="preserve">Ochotnicza Straż Pożarna w </w:t>
      </w:r>
      <w:r w:rsidR="00D82771" w:rsidRPr="004D0143">
        <w:rPr>
          <w:rFonts w:eastAsia="Calibri" w:cstheme="minorHAnsi"/>
          <w:lang w:eastAsia="zh-CN"/>
        </w:rPr>
        <w:t>G</w:t>
      </w:r>
      <w:r w:rsidR="00E2035C">
        <w:rPr>
          <w:rFonts w:eastAsia="Calibri" w:cstheme="minorHAnsi"/>
          <w:lang w:eastAsia="zh-CN"/>
        </w:rPr>
        <w:t>abułtowie,</w:t>
      </w:r>
    </w:p>
    <w:p w14:paraId="3C7A8D87" w14:textId="46716F0F"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 xml:space="preserve">Ochotnicza Straż Pożarna w </w:t>
      </w:r>
      <w:r w:rsidR="00D82771" w:rsidRPr="004D0143">
        <w:rPr>
          <w:rFonts w:eastAsia="Calibri" w:cstheme="minorHAnsi"/>
          <w:lang w:eastAsia="zh-CN"/>
        </w:rPr>
        <w:t>D</w:t>
      </w:r>
      <w:r w:rsidR="008E7F88">
        <w:rPr>
          <w:rFonts w:eastAsia="Calibri" w:cstheme="minorHAnsi"/>
          <w:lang w:eastAsia="zh-CN"/>
        </w:rPr>
        <w:t xml:space="preserve">alechowicach, </w:t>
      </w:r>
    </w:p>
    <w:p w14:paraId="2D7019D1" w14:textId="77777777" w:rsidR="008E7F88" w:rsidRDefault="0030744F">
      <w:pPr>
        <w:numPr>
          <w:ilvl w:val="0"/>
          <w:numId w:val="25"/>
        </w:numPr>
        <w:spacing w:after="0" w:line="240" w:lineRule="auto"/>
        <w:jc w:val="both"/>
        <w:rPr>
          <w:rFonts w:eastAsia="Calibri" w:cstheme="minorHAnsi"/>
          <w:lang w:eastAsia="zh-CN"/>
        </w:rPr>
      </w:pPr>
      <w:r w:rsidRPr="008E7F88">
        <w:rPr>
          <w:rFonts w:eastAsia="Calibri" w:cstheme="minorHAnsi"/>
          <w:lang w:eastAsia="zh-CN"/>
        </w:rPr>
        <w:t xml:space="preserve">Ochotnicza Straż Pożarna w </w:t>
      </w:r>
      <w:r w:rsidR="00D82771" w:rsidRPr="008E7F88">
        <w:rPr>
          <w:rFonts w:eastAsia="Calibri" w:cstheme="minorHAnsi"/>
          <w:lang w:eastAsia="zh-CN"/>
        </w:rPr>
        <w:t>C</w:t>
      </w:r>
      <w:r w:rsidR="008E7F88" w:rsidRPr="008E7F88">
        <w:rPr>
          <w:rFonts w:eastAsia="Calibri" w:cstheme="minorHAnsi"/>
          <w:lang w:eastAsia="zh-CN"/>
        </w:rPr>
        <w:t xml:space="preserve">hruszczynie Wielkiej, </w:t>
      </w:r>
    </w:p>
    <w:p w14:paraId="07B93192" w14:textId="5958598B" w:rsidR="00D82771" w:rsidRPr="008E7F88" w:rsidRDefault="0030744F">
      <w:pPr>
        <w:numPr>
          <w:ilvl w:val="0"/>
          <w:numId w:val="25"/>
        </w:numPr>
        <w:spacing w:after="0" w:line="240" w:lineRule="auto"/>
        <w:jc w:val="both"/>
        <w:rPr>
          <w:rFonts w:eastAsia="Calibri" w:cstheme="minorHAnsi"/>
          <w:lang w:eastAsia="zh-CN"/>
        </w:rPr>
      </w:pPr>
      <w:r w:rsidRPr="008E7F88">
        <w:rPr>
          <w:rFonts w:eastAsia="Calibri" w:cstheme="minorHAnsi"/>
          <w:lang w:eastAsia="zh-CN"/>
        </w:rPr>
        <w:t xml:space="preserve">Ochotnicza Straż Pożarna w </w:t>
      </w:r>
      <w:r w:rsidR="008E7F88" w:rsidRPr="008E7F88">
        <w:rPr>
          <w:rFonts w:eastAsia="Calibri" w:cstheme="minorHAnsi"/>
          <w:lang w:eastAsia="zh-CN"/>
        </w:rPr>
        <w:t>Gunowie Kolonii,</w:t>
      </w:r>
    </w:p>
    <w:p w14:paraId="5E4EEF80" w14:textId="77777777" w:rsidR="008E7F88" w:rsidRDefault="0030744F">
      <w:pPr>
        <w:numPr>
          <w:ilvl w:val="0"/>
          <w:numId w:val="25"/>
        </w:numPr>
        <w:spacing w:after="0" w:line="240" w:lineRule="auto"/>
        <w:jc w:val="both"/>
        <w:rPr>
          <w:rFonts w:eastAsia="Calibri" w:cstheme="minorHAnsi"/>
          <w:lang w:eastAsia="zh-CN"/>
        </w:rPr>
      </w:pPr>
      <w:r w:rsidRPr="008E7F88">
        <w:rPr>
          <w:rFonts w:eastAsia="Calibri" w:cstheme="minorHAnsi"/>
          <w:lang w:eastAsia="zh-CN"/>
        </w:rPr>
        <w:t xml:space="preserve">Ochotnicza Straż Pożarna w </w:t>
      </w:r>
      <w:r w:rsidR="00D82771" w:rsidRPr="008E7F88">
        <w:rPr>
          <w:rFonts w:eastAsia="Calibri" w:cstheme="minorHAnsi"/>
          <w:lang w:eastAsia="zh-CN"/>
        </w:rPr>
        <w:t>W</w:t>
      </w:r>
      <w:r w:rsidR="008E7F88" w:rsidRPr="008E7F88">
        <w:rPr>
          <w:rFonts w:eastAsia="Calibri" w:cstheme="minorHAnsi"/>
          <w:lang w:eastAsia="zh-CN"/>
        </w:rPr>
        <w:t xml:space="preserve">ojsławicach, </w:t>
      </w:r>
    </w:p>
    <w:p w14:paraId="72EC0339" w14:textId="77946EDF" w:rsidR="00D82771" w:rsidRPr="008E7F88" w:rsidRDefault="0030744F">
      <w:pPr>
        <w:numPr>
          <w:ilvl w:val="0"/>
          <w:numId w:val="25"/>
        </w:numPr>
        <w:spacing w:after="0" w:line="240" w:lineRule="auto"/>
        <w:jc w:val="both"/>
        <w:rPr>
          <w:rFonts w:eastAsia="Calibri" w:cstheme="minorHAnsi"/>
          <w:lang w:eastAsia="zh-CN"/>
        </w:rPr>
      </w:pPr>
      <w:r w:rsidRPr="008E7F88">
        <w:rPr>
          <w:rFonts w:eastAsia="Calibri" w:cstheme="minorHAnsi"/>
          <w:lang w:eastAsia="zh-CN"/>
        </w:rPr>
        <w:t xml:space="preserve">Ochotnicza Straż Pożarna w </w:t>
      </w:r>
      <w:r w:rsidR="00D82771" w:rsidRPr="008E7F88">
        <w:rPr>
          <w:rFonts w:eastAsia="Calibri" w:cstheme="minorHAnsi"/>
          <w:lang w:eastAsia="zh-CN"/>
        </w:rPr>
        <w:t>G</w:t>
      </w:r>
      <w:r w:rsidR="008E7F88">
        <w:rPr>
          <w:rFonts w:eastAsia="Calibri" w:cstheme="minorHAnsi"/>
          <w:lang w:eastAsia="zh-CN"/>
        </w:rPr>
        <w:t xml:space="preserve">unowie Wilkowie, </w:t>
      </w:r>
    </w:p>
    <w:p w14:paraId="63449D1D" w14:textId="005E84CC" w:rsidR="00D82771" w:rsidRPr="004D0143" w:rsidRDefault="0030744F">
      <w:pPr>
        <w:numPr>
          <w:ilvl w:val="0"/>
          <w:numId w:val="25"/>
        </w:numPr>
        <w:spacing w:after="0" w:line="240" w:lineRule="auto"/>
        <w:jc w:val="both"/>
        <w:rPr>
          <w:rFonts w:eastAsia="Calibri" w:cstheme="minorHAnsi"/>
          <w:lang w:eastAsia="zh-CN"/>
        </w:rPr>
      </w:pPr>
      <w:r>
        <w:rPr>
          <w:rFonts w:eastAsia="Calibri" w:cstheme="minorHAnsi"/>
          <w:lang w:eastAsia="zh-CN"/>
        </w:rPr>
        <w:t xml:space="preserve">Ochotnicza Straż Pożarna w </w:t>
      </w:r>
      <w:proofErr w:type="spellStart"/>
      <w:r w:rsidR="00D82771" w:rsidRPr="004D0143">
        <w:rPr>
          <w:rFonts w:eastAsia="Calibri" w:cstheme="minorHAnsi"/>
          <w:lang w:eastAsia="zh-CN"/>
        </w:rPr>
        <w:t>D</w:t>
      </w:r>
      <w:r w:rsidR="008E7F88">
        <w:rPr>
          <w:rFonts w:eastAsia="Calibri" w:cstheme="minorHAnsi"/>
          <w:lang w:eastAsia="zh-CN"/>
        </w:rPr>
        <w:t>onatkowicach</w:t>
      </w:r>
      <w:proofErr w:type="spellEnd"/>
      <w:r w:rsidR="008E7F88">
        <w:rPr>
          <w:rFonts w:eastAsia="Calibri" w:cstheme="minorHAnsi"/>
          <w:lang w:eastAsia="zh-CN"/>
        </w:rPr>
        <w:t>,</w:t>
      </w:r>
    </w:p>
    <w:p w14:paraId="3A8018AF" w14:textId="6A540CAA" w:rsidR="00D82771" w:rsidRPr="004D0143" w:rsidRDefault="002402CC">
      <w:pPr>
        <w:numPr>
          <w:ilvl w:val="0"/>
          <w:numId w:val="25"/>
        </w:numPr>
        <w:spacing w:after="0" w:line="240" w:lineRule="auto"/>
        <w:jc w:val="both"/>
        <w:rPr>
          <w:rFonts w:eastAsia="Calibri" w:cstheme="minorHAnsi"/>
          <w:lang w:eastAsia="zh-CN"/>
        </w:rPr>
      </w:pPr>
      <w:r>
        <w:rPr>
          <w:rFonts w:eastAsia="Calibri" w:cstheme="minorHAnsi"/>
          <w:color w:val="000000"/>
          <w:lang w:eastAsia="zh-CN"/>
        </w:rPr>
        <w:t>Stowarzyszenie Ruchu na Rzecz Rozwoju Ziemi Kazimierskiej „Twój Samorząd”,</w:t>
      </w:r>
    </w:p>
    <w:p w14:paraId="5F3FCA10" w14:textId="3C2BC8C0" w:rsidR="00D82771" w:rsidRPr="004D0143" w:rsidRDefault="002402CC">
      <w:pPr>
        <w:numPr>
          <w:ilvl w:val="0"/>
          <w:numId w:val="25"/>
        </w:numPr>
        <w:spacing w:after="0" w:line="240" w:lineRule="auto"/>
        <w:jc w:val="both"/>
        <w:rPr>
          <w:rFonts w:eastAsia="Calibri" w:cstheme="minorHAnsi"/>
          <w:lang w:eastAsia="zh-CN"/>
        </w:rPr>
      </w:pPr>
      <w:r>
        <w:rPr>
          <w:rFonts w:eastAsia="Calibri" w:cstheme="minorHAnsi"/>
          <w:color w:val="000000"/>
          <w:lang w:eastAsia="zh-CN"/>
        </w:rPr>
        <w:t>Stowarzyszenie Żołnierzy Armii Krajowej,</w:t>
      </w:r>
    </w:p>
    <w:p w14:paraId="2EC5FCA2" w14:textId="7CFB111D" w:rsidR="002402CC" w:rsidRPr="002402CC" w:rsidRDefault="002402CC">
      <w:pPr>
        <w:numPr>
          <w:ilvl w:val="0"/>
          <w:numId w:val="25"/>
        </w:numPr>
        <w:spacing w:after="0" w:line="240" w:lineRule="auto"/>
        <w:jc w:val="both"/>
        <w:rPr>
          <w:rFonts w:eastAsia="Calibri" w:cstheme="minorHAnsi"/>
          <w:lang w:eastAsia="zh-CN"/>
        </w:rPr>
      </w:pPr>
      <w:r>
        <w:rPr>
          <w:rFonts w:eastAsia="Calibri" w:cstheme="minorHAnsi"/>
          <w:lang w:eastAsia="zh-CN"/>
        </w:rPr>
        <w:t>Koło Ogólnopolskiego Związku Żołnierzy „Batalionów Chłopskich”</w:t>
      </w:r>
    </w:p>
    <w:p w14:paraId="67725F20" w14:textId="6E543018" w:rsidR="002402CC" w:rsidRPr="002402CC" w:rsidRDefault="002402CC">
      <w:pPr>
        <w:numPr>
          <w:ilvl w:val="0"/>
          <w:numId w:val="25"/>
        </w:numPr>
        <w:spacing w:after="0" w:line="240" w:lineRule="auto"/>
        <w:jc w:val="both"/>
        <w:rPr>
          <w:rFonts w:eastAsia="Calibri" w:cstheme="minorHAnsi"/>
          <w:lang w:eastAsia="zh-CN"/>
        </w:rPr>
      </w:pPr>
      <w:r>
        <w:rPr>
          <w:rFonts w:eastAsia="Calibri" w:cstheme="minorHAnsi"/>
          <w:lang w:eastAsia="zh-CN"/>
        </w:rPr>
        <w:t xml:space="preserve">Koło nr 11 Żołnierzy WP w Kazimierzy Wielkiej, </w:t>
      </w:r>
    </w:p>
    <w:p w14:paraId="053CDD8C" w14:textId="6E08ECD3" w:rsidR="002402CC" w:rsidRDefault="002402CC">
      <w:pPr>
        <w:numPr>
          <w:ilvl w:val="0"/>
          <w:numId w:val="25"/>
        </w:numPr>
        <w:spacing w:after="0" w:line="240" w:lineRule="auto"/>
        <w:jc w:val="both"/>
        <w:rPr>
          <w:rFonts w:eastAsia="Calibri" w:cstheme="minorHAnsi"/>
          <w:lang w:eastAsia="zh-CN"/>
        </w:rPr>
      </w:pPr>
      <w:r>
        <w:rPr>
          <w:rFonts w:eastAsia="Calibri" w:cstheme="minorHAnsi"/>
          <w:lang w:eastAsia="zh-CN"/>
        </w:rPr>
        <w:t xml:space="preserve">Koło Związku Kombatantów RP i Byłych Więźniów Politycznych, </w:t>
      </w:r>
    </w:p>
    <w:p w14:paraId="65DCEE89" w14:textId="5639DF6B" w:rsidR="008E7F88" w:rsidRDefault="008E7F88">
      <w:pPr>
        <w:numPr>
          <w:ilvl w:val="0"/>
          <w:numId w:val="25"/>
        </w:numPr>
        <w:spacing w:after="0" w:line="240" w:lineRule="auto"/>
        <w:jc w:val="both"/>
        <w:rPr>
          <w:rFonts w:eastAsia="Calibri" w:cstheme="minorHAnsi"/>
          <w:lang w:eastAsia="zh-CN"/>
        </w:rPr>
      </w:pPr>
      <w:r>
        <w:rPr>
          <w:rFonts w:eastAsia="Calibri" w:cstheme="minorHAnsi"/>
          <w:lang w:eastAsia="zh-CN"/>
        </w:rPr>
        <w:t xml:space="preserve">Stowarzyszenie Emerytów i Rencistów Policyjnych w Kazimierzy Wielkiej, </w:t>
      </w:r>
    </w:p>
    <w:p w14:paraId="79A869E5" w14:textId="146E486B" w:rsidR="00D82771" w:rsidRPr="004D0143" w:rsidRDefault="00E2035C">
      <w:pPr>
        <w:numPr>
          <w:ilvl w:val="0"/>
          <w:numId w:val="25"/>
        </w:numPr>
        <w:spacing w:after="0" w:line="240" w:lineRule="auto"/>
        <w:jc w:val="both"/>
        <w:rPr>
          <w:rFonts w:eastAsia="Calibri" w:cstheme="minorHAnsi"/>
          <w:lang w:eastAsia="zh-CN"/>
        </w:rPr>
      </w:pPr>
      <w:r>
        <w:rPr>
          <w:rFonts w:eastAsia="Calibri" w:cstheme="minorHAnsi"/>
          <w:lang w:eastAsia="zh-CN"/>
        </w:rPr>
        <w:t xml:space="preserve">Oddział Rejonowy Polskiego Związku Emerytów, Rencistów i Inwalidów w Kazimierzy Wielkiej, </w:t>
      </w:r>
    </w:p>
    <w:p w14:paraId="4CF362B0" w14:textId="153F3196" w:rsidR="00D82771" w:rsidRPr="004D0143" w:rsidRDefault="00E2035C">
      <w:pPr>
        <w:numPr>
          <w:ilvl w:val="0"/>
          <w:numId w:val="25"/>
        </w:numPr>
        <w:spacing w:after="0" w:line="240" w:lineRule="auto"/>
        <w:jc w:val="both"/>
        <w:rPr>
          <w:rFonts w:eastAsia="Calibri" w:cstheme="minorHAnsi"/>
          <w:lang w:eastAsia="zh-CN"/>
        </w:rPr>
      </w:pPr>
      <w:r>
        <w:rPr>
          <w:rFonts w:eastAsia="Calibri" w:cstheme="minorHAnsi"/>
          <w:color w:val="000000"/>
          <w:lang w:eastAsia="zh-CN"/>
        </w:rPr>
        <w:t>Stowarzyszenie na Rzecz Osób Niepełnosprawnych „Promyk Nadziei” w Kazimierzy Wielkiej</w:t>
      </w:r>
    </w:p>
    <w:p w14:paraId="301DD461" w14:textId="3D746010" w:rsidR="00D82771" w:rsidRPr="004D0143" w:rsidRDefault="00E2035C">
      <w:pPr>
        <w:numPr>
          <w:ilvl w:val="0"/>
          <w:numId w:val="25"/>
        </w:numPr>
        <w:spacing w:after="0" w:line="240" w:lineRule="auto"/>
        <w:jc w:val="both"/>
        <w:rPr>
          <w:rFonts w:eastAsia="Calibri" w:cstheme="minorHAnsi"/>
          <w:lang w:eastAsia="zh-CN"/>
        </w:rPr>
      </w:pPr>
      <w:r>
        <w:rPr>
          <w:rFonts w:eastAsia="Calibri" w:cstheme="minorHAnsi"/>
          <w:color w:val="000000"/>
          <w:lang w:eastAsia="zh-CN"/>
        </w:rPr>
        <w:t>Rejonowe Koło Pszczelarzy,</w:t>
      </w:r>
    </w:p>
    <w:p w14:paraId="1E6BCE39" w14:textId="5457E54E" w:rsidR="00E2035C" w:rsidRDefault="00E2035C">
      <w:pPr>
        <w:numPr>
          <w:ilvl w:val="0"/>
          <w:numId w:val="25"/>
        </w:numPr>
        <w:spacing w:after="0" w:line="240" w:lineRule="auto"/>
        <w:jc w:val="both"/>
        <w:rPr>
          <w:rFonts w:eastAsia="Calibri" w:cstheme="minorHAnsi"/>
          <w:lang w:eastAsia="zh-CN"/>
        </w:rPr>
      </w:pPr>
      <w:r>
        <w:rPr>
          <w:rFonts w:eastAsia="Calibri" w:cstheme="minorHAnsi"/>
          <w:lang w:eastAsia="zh-CN"/>
        </w:rPr>
        <w:t>Polski Związek Wędkarski,</w:t>
      </w:r>
    </w:p>
    <w:p w14:paraId="4B04CAE9" w14:textId="3C088776" w:rsidR="00E2035C" w:rsidRPr="00E2035C" w:rsidRDefault="00E2035C">
      <w:pPr>
        <w:numPr>
          <w:ilvl w:val="0"/>
          <w:numId w:val="25"/>
        </w:numPr>
        <w:spacing w:after="0" w:line="240" w:lineRule="auto"/>
        <w:jc w:val="both"/>
        <w:rPr>
          <w:rFonts w:eastAsia="Calibri" w:cstheme="minorHAnsi"/>
          <w:lang w:eastAsia="zh-CN"/>
        </w:rPr>
      </w:pPr>
      <w:r>
        <w:rPr>
          <w:rFonts w:eastAsia="Calibri" w:cstheme="minorHAnsi"/>
          <w:lang w:eastAsia="zh-CN"/>
        </w:rPr>
        <w:t>Polski Związek Hodowców Gołębia Pocztowego,</w:t>
      </w:r>
    </w:p>
    <w:p w14:paraId="498465E4" w14:textId="415330CB" w:rsidR="00E2035C" w:rsidRPr="00E2035C" w:rsidRDefault="00E2035C">
      <w:pPr>
        <w:numPr>
          <w:ilvl w:val="0"/>
          <w:numId w:val="25"/>
        </w:numPr>
        <w:spacing w:after="0" w:line="240" w:lineRule="auto"/>
        <w:jc w:val="both"/>
        <w:rPr>
          <w:rFonts w:eastAsia="Calibri" w:cstheme="minorHAnsi"/>
          <w:lang w:eastAsia="zh-CN"/>
        </w:rPr>
      </w:pPr>
      <w:r>
        <w:rPr>
          <w:rFonts w:eastAsia="Calibri" w:cstheme="minorHAnsi"/>
          <w:lang w:eastAsia="zh-CN"/>
        </w:rPr>
        <w:t>Polski Związek Łowiecki,</w:t>
      </w:r>
    </w:p>
    <w:p w14:paraId="79460E3E" w14:textId="3392E8E1" w:rsidR="00D82771" w:rsidRPr="00E2035C" w:rsidRDefault="00E2035C">
      <w:pPr>
        <w:numPr>
          <w:ilvl w:val="0"/>
          <w:numId w:val="25"/>
        </w:numPr>
        <w:spacing w:after="0" w:line="240" w:lineRule="auto"/>
        <w:jc w:val="both"/>
        <w:rPr>
          <w:rFonts w:eastAsia="Calibri" w:cstheme="minorHAnsi"/>
          <w:lang w:eastAsia="zh-CN"/>
        </w:rPr>
      </w:pPr>
      <w:proofErr w:type="spellStart"/>
      <w:r>
        <w:rPr>
          <w:rFonts w:eastAsia="Calibri" w:cstheme="minorHAnsi"/>
          <w:color w:val="000000"/>
          <w:lang w:eastAsia="zh-CN"/>
        </w:rPr>
        <w:t>Odonowskie</w:t>
      </w:r>
      <w:proofErr w:type="spellEnd"/>
      <w:r>
        <w:rPr>
          <w:rFonts w:eastAsia="Calibri" w:cstheme="minorHAnsi"/>
          <w:color w:val="000000"/>
          <w:lang w:eastAsia="zh-CN"/>
        </w:rPr>
        <w:t xml:space="preserve"> Towarzystwo Kulturalne,</w:t>
      </w:r>
    </w:p>
    <w:p w14:paraId="0F9D581D" w14:textId="0FB496C5" w:rsidR="00D82771" w:rsidRPr="004D0143" w:rsidRDefault="00E2035C">
      <w:pPr>
        <w:numPr>
          <w:ilvl w:val="0"/>
          <w:numId w:val="25"/>
        </w:numPr>
        <w:spacing w:after="0" w:line="240" w:lineRule="auto"/>
        <w:jc w:val="both"/>
        <w:rPr>
          <w:rFonts w:eastAsia="Calibri" w:cstheme="minorHAnsi"/>
          <w:lang w:eastAsia="zh-CN"/>
        </w:rPr>
      </w:pPr>
      <w:r>
        <w:rPr>
          <w:rFonts w:eastAsia="Calibri" w:cstheme="minorHAnsi"/>
          <w:color w:val="000000"/>
          <w:lang w:eastAsia="zh-CN"/>
        </w:rPr>
        <w:lastRenderedPageBreak/>
        <w:t>MLKS „Sparta” Kazimierza Wielka,</w:t>
      </w:r>
    </w:p>
    <w:p w14:paraId="224A001E" w14:textId="5B35EF22" w:rsidR="00D82771" w:rsidRPr="004D0143" w:rsidRDefault="00E2035C">
      <w:pPr>
        <w:numPr>
          <w:ilvl w:val="0"/>
          <w:numId w:val="25"/>
        </w:numPr>
        <w:spacing w:after="0" w:line="240" w:lineRule="auto"/>
        <w:jc w:val="both"/>
        <w:rPr>
          <w:rFonts w:eastAsia="Calibri" w:cstheme="minorHAnsi"/>
          <w:lang w:eastAsia="zh-CN"/>
        </w:rPr>
      </w:pPr>
      <w:r>
        <w:rPr>
          <w:rFonts w:eastAsia="Calibri" w:cstheme="minorHAnsi"/>
          <w:color w:val="000000"/>
          <w:lang w:eastAsia="zh-CN"/>
        </w:rPr>
        <w:t>LZS „Jawornik” Gorzków,</w:t>
      </w:r>
    </w:p>
    <w:p w14:paraId="0BF33F7D" w14:textId="764CE7B4" w:rsidR="00D82771" w:rsidRPr="002402CC" w:rsidRDefault="00E2035C">
      <w:pPr>
        <w:numPr>
          <w:ilvl w:val="0"/>
          <w:numId w:val="25"/>
        </w:numPr>
        <w:spacing w:after="0" w:line="240" w:lineRule="auto"/>
        <w:jc w:val="both"/>
        <w:rPr>
          <w:rFonts w:eastAsia="Calibri" w:cstheme="minorHAnsi"/>
          <w:lang w:eastAsia="zh-CN"/>
        </w:rPr>
      </w:pPr>
      <w:r>
        <w:rPr>
          <w:rFonts w:eastAsia="Calibri" w:cstheme="minorHAnsi"/>
          <w:color w:val="000000"/>
          <w:lang w:eastAsia="zh-CN"/>
        </w:rPr>
        <w:t>Pływacki Klub Sportowy „Pirania”,</w:t>
      </w:r>
    </w:p>
    <w:p w14:paraId="7F61D1A3" w14:textId="74C7C225" w:rsidR="002402CC" w:rsidRPr="004D0143" w:rsidRDefault="002402CC">
      <w:pPr>
        <w:numPr>
          <w:ilvl w:val="0"/>
          <w:numId w:val="25"/>
        </w:numPr>
        <w:spacing w:after="0" w:line="240" w:lineRule="auto"/>
        <w:jc w:val="both"/>
        <w:rPr>
          <w:rFonts w:eastAsia="Calibri" w:cstheme="minorHAnsi"/>
          <w:lang w:eastAsia="zh-CN"/>
        </w:rPr>
      </w:pPr>
      <w:r>
        <w:rPr>
          <w:rFonts w:eastAsia="Calibri" w:cstheme="minorHAnsi"/>
          <w:color w:val="000000"/>
          <w:lang w:eastAsia="zh-CN"/>
        </w:rPr>
        <w:t>OTKKF „Return”,</w:t>
      </w:r>
    </w:p>
    <w:p w14:paraId="57930AF5" w14:textId="7CC1F9F7" w:rsidR="00D82771" w:rsidRPr="002402CC" w:rsidRDefault="002402CC">
      <w:pPr>
        <w:numPr>
          <w:ilvl w:val="0"/>
          <w:numId w:val="25"/>
        </w:numPr>
        <w:spacing w:after="0" w:line="240" w:lineRule="auto"/>
        <w:jc w:val="both"/>
        <w:rPr>
          <w:rFonts w:eastAsia="Calibri" w:cstheme="minorHAnsi"/>
          <w:lang w:eastAsia="zh-CN"/>
        </w:rPr>
      </w:pPr>
      <w:r>
        <w:rPr>
          <w:rFonts w:eastAsia="Calibri" w:cstheme="minorHAnsi"/>
          <w:lang w:eastAsia="zh-CN"/>
        </w:rPr>
        <w:t>Koło PTTK nr 23 w Kazimierzy Wielkiej,</w:t>
      </w:r>
    </w:p>
    <w:p w14:paraId="3F1848A6" w14:textId="3622E79A" w:rsidR="00D82771" w:rsidRPr="002402CC" w:rsidRDefault="002402CC">
      <w:pPr>
        <w:numPr>
          <w:ilvl w:val="0"/>
          <w:numId w:val="25"/>
        </w:numPr>
        <w:spacing w:after="0" w:line="240" w:lineRule="auto"/>
        <w:jc w:val="both"/>
        <w:rPr>
          <w:rFonts w:eastAsia="SimSun" w:cstheme="minorHAnsi"/>
          <w:lang w:eastAsia="zh-CN"/>
        </w:rPr>
      </w:pPr>
      <w:r>
        <w:rPr>
          <w:rFonts w:eastAsia="Calibri" w:cstheme="minorHAnsi"/>
          <w:color w:val="000000"/>
          <w:lang w:eastAsia="zh-CN"/>
        </w:rPr>
        <w:t>Fundacja „Nasza Szkapa”</w:t>
      </w:r>
      <w:r>
        <w:rPr>
          <w:rFonts w:eastAsia="Calibri" w:cstheme="minorHAnsi"/>
          <w:lang w:eastAsia="zh-CN"/>
        </w:rPr>
        <w:t>,</w:t>
      </w:r>
    </w:p>
    <w:p w14:paraId="21A7D482" w14:textId="03D5EAE8" w:rsidR="00D82771" w:rsidRDefault="002402CC">
      <w:pPr>
        <w:numPr>
          <w:ilvl w:val="0"/>
          <w:numId w:val="25"/>
        </w:numPr>
        <w:spacing w:after="0" w:line="240" w:lineRule="auto"/>
        <w:jc w:val="both"/>
        <w:rPr>
          <w:rFonts w:eastAsia="SimSun" w:cstheme="minorHAnsi"/>
          <w:lang w:eastAsia="zh-CN"/>
        </w:rPr>
      </w:pPr>
      <w:r>
        <w:rPr>
          <w:rFonts w:eastAsia="Calibri" w:cstheme="minorHAnsi"/>
          <w:lang w:eastAsia="zh-CN"/>
        </w:rPr>
        <w:t>Fundacja „VIPNATUR”,</w:t>
      </w:r>
    </w:p>
    <w:p w14:paraId="23A8312E" w14:textId="654C57B1" w:rsidR="00A11106" w:rsidRDefault="002402CC">
      <w:pPr>
        <w:numPr>
          <w:ilvl w:val="0"/>
          <w:numId w:val="25"/>
        </w:numPr>
        <w:spacing w:after="0" w:line="240" w:lineRule="auto"/>
        <w:jc w:val="both"/>
        <w:rPr>
          <w:rFonts w:eastAsia="SimSun" w:cstheme="minorHAnsi"/>
          <w:lang w:eastAsia="zh-CN"/>
        </w:rPr>
      </w:pPr>
      <w:r>
        <w:rPr>
          <w:rFonts w:eastAsia="SimSun" w:cstheme="minorHAnsi"/>
          <w:lang w:eastAsia="zh-CN"/>
        </w:rPr>
        <w:t>Fundacja „</w:t>
      </w:r>
      <w:proofErr w:type="spellStart"/>
      <w:r>
        <w:rPr>
          <w:rFonts w:eastAsia="SimSun" w:cstheme="minorHAnsi"/>
          <w:lang w:eastAsia="zh-CN"/>
        </w:rPr>
        <w:t>Corde</w:t>
      </w:r>
      <w:proofErr w:type="spellEnd"/>
      <w:r>
        <w:rPr>
          <w:rFonts w:eastAsia="SimSun" w:cstheme="minorHAnsi"/>
          <w:lang w:eastAsia="zh-CN"/>
        </w:rPr>
        <w:t xml:space="preserve"> </w:t>
      </w:r>
      <w:proofErr w:type="spellStart"/>
      <w:r>
        <w:rPr>
          <w:rFonts w:eastAsia="SimSun" w:cstheme="minorHAnsi"/>
          <w:lang w:eastAsia="zh-CN"/>
        </w:rPr>
        <w:t>Canis</w:t>
      </w:r>
      <w:proofErr w:type="spellEnd"/>
      <w:r>
        <w:rPr>
          <w:rFonts w:eastAsia="SimSun" w:cstheme="minorHAnsi"/>
          <w:lang w:eastAsia="zh-CN"/>
        </w:rPr>
        <w:t xml:space="preserve"> – </w:t>
      </w:r>
      <w:proofErr w:type="spellStart"/>
      <w:r>
        <w:rPr>
          <w:rFonts w:eastAsia="SimSun" w:cstheme="minorHAnsi"/>
          <w:lang w:eastAsia="zh-CN"/>
        </w:rPr>
        <w:t>Wielkopscy</w:t>
      </w:r>
      <w:proofErr w:type="spellEnd"/>
      <w:r>
        <w:rPr>
          <w:rFonts w:eastAsia="SimSun" w:cstheme="minorHAnsi"/>
          <w:lang w:eastAsia="zh-CN"/>
        </w:rPr>
        <w:t xml:space="preserve"> Adopcje”</w:t>
      </w:r>
    </w:p>
    <w:p w14:paraId="3CCCFD50" w14:textId="1F1EC200" w:rsidR="005E1D9E" w:rsidRDefault="005E1D9E" w:rsidP="005E1D9E">
      <w:pPr>
        <w:spacing w:after="0" w:line="240" w:lineRule="auto"/>
        <w:jc w:val="both"/>
        <w:rPr>
          <w:rFonts w:eastAsia="SimSun" w:cstheme="minorHAnsi"/>
          <w:lang w:eastAsia="zh-CN"/>
        </w:rPr>
      </w:pPr>
    </w:p>
    <w:p w14:paraId="4ECB863B" w14:textId="79392175" w:rsidR="006D6DDA" w:rsidRPr="007219F1" w:rsidRDefault="006D6DDA" w:rsidP="007219F1">
      <w:pPr>
        <w:pStyle w:val="Pawwopisy"/>
        <w:ind w:left="0"/>
        <w:jc w:val="both"/>
        <w:rPr>
          <w:sz w:val="22"/>
          <w:szCs w:val="22"/>
        </w:rPr>
      </w:pPr>
      <w:r w:rsidRPr="007219F1">
        <w:rPr>
          <w:sz w:val="22"/>
          <w:szCs w:val="22"/>
        </w:rPr>
        <w:t>Warto również wspomnieć, że sama gminy również należy do związków i organizacji:</w:t>
      </w:r>
    </w:p>
    <w:p w14:paraId="686515CD" w14:textId="6580E80F" w:rsidR="006D6DDA" w:rsidRPr="007219F1" w:rsidRDefault="006D6DDA" w:rsidP="007219F1">
      <w:pPr>
        <w:pStyle w:val="Pawwopisy"/>
        <w:numPr>
          <w:ilvl w:val="0"/>
          <w:numId w:val="111"/>
        </w:numPr>
        <w:jc w:val="both"/>
        <w:rPr>
          <w:sz w:val="22"/>
          <w:szCs w:val="22"/>
        </w:rPr>
      </w:pPr>
      <w:r w:rsidRPr="007219F1">
        <w:rPr>
          <w:sz w:val="22"/>
          <w:szCs w:val="22"/>
        </w:rPr>
        <w:t>Związek Międzygminny NIDZICA,</w:t>
      </w:r>
    </w:p>
    <w:p w14:paraId="090248AB" w14:textId="4C6A8A82" w:rsidR="006D6DDA" w:rsidRPr="007219F1" w:rsidRDefault="006D6DDA" w:rsidP="007219F1">
      <w:pPr>
        <w:pStyle w:val="Pawwopisy"/>
        <w:numPr>
          <w:ilvl w:val="0"/>
          <w:numId w:val="111"/>
        </w:numPr>
        <w:jc w:val="both"/>
        <w:rPr>
          <w:sz w:val="22"/>
          <w:szCs w:val="22"/>
        </w:rPr>
      </w:pPr>
      <w:r w:rsidRPr="007219F1">
        <w:rPr>
          <w:sz w:val="22"/>
          <w:szCs w:val="22"/>
        </w:rPr>
        <w:t>Związek Międzygminny „Planowanie Przestrzenne”,</w:t>
      </w:r>
    </w:p>
    <w:p w14:paraId="37AA90E1" w14:textId="2720DAA0" w:rsidR="006D6DDA" w:rsidRPr="007219F1" w:rsidRDefault="006D6DDA" w:rsidP="007219F1">
      <w:pPr>
        <w:pStyle w:val="Pawwopisy"/>
        <w:numPr>
          <w:ilvl w:val="0"/>
          <w:numId w:val="111"/>
        </w:numPr>
        <w:jc w:val="both"/>
        <w:rPr>
          <w:sz w:val="22"/>
          <w:szCs w:val="22"/>
        </w:rPr>
      </w:pPr>
      <w:r w:rsidRPr="007219F1">
        <w:rPr>
          <w:sz w:val="22"/>
          <w:szCs w:val="22"/>
        </w:rPr>
        <w:t>Związek Między Gminny NIDA 2000,</w:t>
      </w:r>
    </w:p>
    <w:p w14:paraId="2584C987" w14:textId="6C45D37F" w:rsidR="006D6DDA" w:rsidRPr="007219F1" w:rsidRDefault="006D6DDA" w:rsidP="007219F1">
      <w:pPr>
        <w:pStyle w:val="Pawwopisy"/>
        <w:numPr>
          <w:ilvl w:val="0"/>
          <w:numId w:val="111"/>
        </w:numPr>
        <w:jc w:val="both"/>
        <w:rPr>
          <w:sz w:val="22"/>
          <w:szCs w:val="22"/>
        </w:rPr>
      </w:pPr>
      <w:r w:rsidRPr="007219F1">
        <w:rPr>
          <w:sz w:val="22"/>
          <w:szCs w:val="22"/>
        </w:rPr>
        <w:t>Stowarzyszenie Gmin Uzdrowiskowych RP,</w:t>
      </w:r>
    </w:p>
    <w:p w14:paraId="723405F3" w14:textId="4DCF9530" w:rsidR="006D6DDA" w:rsidRPr="007219F1" w:rsidRDefault="006D6DDA" w:rsidP="007219F1">
      <w:pPr>
        <w:pStyle w:val="Pawwopisy"/>
        <w:numPr>
          <w:ilvl w:val="0"/>
          <w:numId w:val="111"/>
        </w:numPr>
        <w:jc w:val="both"/>
        <w:rPr>
          <w:sz w:val="22"/>
          <w:szCs w:val="22"/>
        </w:rPr>
      </w:pPr>
      <w:r w:rsidRPr="007219F1">
        <w:rPr>
          <w:sz w:val="22"/>
          <w:szCs w:val="22"/>
        </w:rPr>
        <w:t>Regionalna Organizacja Turystyczna Województwa Świętokrzyskiego,</w:t>
      </w:r>
    </w:p>
    <w:p w14:paraId="50D5272C" w14:textId="7148D714" w:rsidR="006D6DDA" w:rsidRPr="007219F1" w:rsidRDefault="006D6DDA" w:rsidP="007219F1">
      <w:pPr>
        <w:pStyle w:val="Pawwopisy"/>
        <w:numPr>
          <w:ilvl w:val="0"/>
          <w:numId w:val="111"/>
        </w:numPr>
        <w:jc w:val="both"/>
        <w:rPr>
          <w:sz w:val="22"/>
          <w:szCs w:val="22"/>
        </w:rPr>
      </w:pPr>
      <w:r w:rsidRPr="007219F1">
        <w:rPr>
          <w:sz w:val="22"/>
          <w:szCs w:val="22"/>
        </w:rPr>
        <w:t>Nadwiślańska Grupa Działania CENOMA,</w:t>
      </w:r>
    </w:p>
    <w:p w14:paraId="72217A6C" w14:textId="77777777" w:rsidR="006D6DDA" w:rsidRPr="007219F1" w:rsidRDefault="006D6DDA" w:rsidP="007219F1">
      <w:pPr>
        <w:pStyle w:val="Pawwopisy"/>
        <w:jc w:val="both"/>
        <w:rPr>
          <w:sz w:val="22"/>
          <w:szCs w:val="22"/>
        </w:rPr>
      </w:pPr>
    </w:p>
    <w:p w14:paraId="1C4CB268" w14:textId="68F2DB7C" w:rsidR="006D6DDA" w:rsidRPr="007219F1" w:rsidRDefault="006D6DDA" w:rsidP="007219F1">
      <w:pPr>
        <w:pStyle w:val="Pawwopisy"/>
        <w:ind w:left="0"/>
        <w:jc w:val="both"/>
        <w:rPr>
          <w:sz w:val="22"/>
          <w:szCs w:val="22"/>
        </w:rPr>
      </w:pPr>
      <w:r w:rsidRPr="007219F1">
        <w:rPr>
          <w:sz w:val="22"/>
          <w:szCs w:val="22"/>
        </w:rPr>
        <w:t xml:space="preserve">Samorząd ma również podpisane porozumienie Obszar Strategicznej Interwencji Świętokrzyskie Uzdrowiska. </w:t>
      </w:r>
    </w:p>
    <w:p w14:paraId="4D67960D" w14:textId="77777777" w:rsidR="006D6DDA" w:rsidRPr="007219F1" w:rsidRDefault="006D6DDA" w:rsidP="007219F1">
      <w:pPr>
        <w:spacing w:after="0" w:line="240" w:lineRule="auto"/>
        <w:jc w:val="both"/>
        <w:rPr>
          <w:rFonts w:eastAsia="SimSun" w:cstheme="minorHAnsi"/>
          <w:lang w:eastAsia="zh-CN"/>
        </w:rPr>
      </w:pPr>
    </w:p>
    <w:p w14:paraId="3DF70B6F" w14:textId="4564F714" w:rsidR="005E1D9E" w:rsidRPr="007219F1" w:rsidRDefault="005E1D9E" w:rsidP="007219F1">
      <w:pPr>
        <w:spacing w:after="0" w:line="240" w:lineRule="auto"/>
        <w:jc w:val="both"/>
        <w:rPr>
          <w:rFonts w:eastAsia="SimSun" w:cstheme="minorHAnsi"/>
          <w:lang w:eastAsia="zh-CN"/>
        </w:rPr>
      </w:pPr>
      <w:r w:rsidRPr="007219F1">
        <w:rPr>
          <w:rFonts w:eastAsia="SimSun" w:cstheme="minorHAnsi"/>
          <w:lang w:eastAsia="zh-CN"/>
        </w:rPr>
        <w:t>Potrzeby zgłoszone na etapie Diagnozy:</w:t>
      </w:r>
    </w:p>
    <w:p w14:paraId="17AF5FA0" w14:textId="1CC49E3B" w:rsidR="005E1D9E" w:rsidRPr="005E1D9E" w:rsidRDefault="005E1D9E">
      <w:pPr>
        <w:pStyle w:val="Akapitzlist"/>
        <w:numPr>
          <w:ilvl w:val="0"/>
          <w:numId w:val="109"/>
        </w:numPr>
        <w:spacing w:after="0" w:line="240" w:lineRule="auto"/>
        <w:jc w:val="both"/>
        <w:rPr>
          <w:rFonts w:eastAsia="SimSun" w:cstheme="minorHAnsi"/>
          <w:lang w:eastAsia="zh-CN"/>
        </w:rPr>
      </w:pPr>
      <w:r w:rsidRPr="005E1D9E">
        <w:rPr>
          <w:rFonts w:eastAsia="SimSun" w:cstheme="minorHAnsi"/>
          <w:lang w:eastAsia="zh-CN"/>
        </w:rPr>
        <w:t>budowa/modernizacja obiektów Ochotniczych Straży Pożarnych</w:t>
      </w:r>
    </w:p>
    <w:p w14:paraId="7A054EF7" w14:textId="603B45BD" w:rsidR="005E1D9E" w:rsidRDefault="005E1D9E" w:rsidP="005E1D9E">
      <w:pPr>
        <w:spacing w:after="0" w:line="240" w:lineRule="auto"/>
        <w:jc w:val="both"/>
        <w:rPr>
          <w:rFonts w:eastAsia="SimSun" w:cstheme="minorHAnsi"/>
          <w:lang w:eastAsia="zh-CN"/>
        </w:rPr>
      </w:pPr>
      <w:r w:rsidRPr="005E1D9E">
        <w:rPr>
          <w:rFonts w:eastAsia="SimSun" w:cstheme="minorHAnsi"/>
          <w:lang w:eastAsia="zh-CN"/>
        </w:rPr>
        <w:t xml:space="preserve">Zadanie miałoby obejmować remont - termomodernizacje najbardziej zaniedbanych budynków OSP, m.in. wymiana dachów, docieplenie budynków, remonty </w:t>
      </w:r>
      <w:r w:rsidR="00A32F96" w:rsidRPr="005E1D9E">
        <w:rPr>
          <w:rFonts w:eastAsia="SimSun" w:cstheme="minorHAnsi"/>
          <w:lang w:eastAsia="zh-CN"/>
        </w:rPr>
        <w:t>wewnątrz</w:t>
      </w:r>
      <w:r w:rsidRPr="005E1D9E">
        <w:rPr>
          <w:rFonts w:eastAsia="SimSun" w:cstheme="minorHAnsi"/>
          <w:lang w:eastAsia="zh-CN"/>
        </w:rPr>
        <w:t xml:space="preserve"> budynków oraz modernizacja terenu wokół budynków poprzez ich </w:t>
      </w:r>
      <w:r w:rsidR="00A32F96" w:rsidRPr="005E1D9E">
        <w:rPr>
          <w:rFonts w:eastAsia="SimSun" w:cstheme="minorHAnsi"/>
          <w:lang w:eastAsia="zh-CN"/>
        </w:rPr>
        <w:t>utwardzenie</w:t>
      </w:r>
      <w:r w:rsidRPr="005E1D9E">
        <w:rPr>
          <w:rFonts w:eastAsia="SimSun" w:cstheme="minorHAnsi"/>
          <w:lang w:eastAsia="zh-CN"/>
        </w:rPr>
        <w:t xml:space="preserve"> i uporządkowanie.</w:t>
      </w:r>
    </w:p>
    <w:p w14:paraId="5CEF3BA0" w14:textId="37C8FA0C" w:rsidR="00CE397B" w:rsidRPr="00CE397B" w:rsidRDefault="00CE397B" w:rsidP="00CE397B">
      <w:pPr>
        <w:spacing w:after="0" w:line="240" w:lineRule="auto"/>
        <w:jc w:val="center"/>
        <w:rPr>
          <w:rFonts w:eastAsia="SimSun" w:cstheme="minorHAnsi"/>
          <w:lang w:eastAsia="zh-CN"/>
        </w:rPr>
      </w:pPr>
    </w:p>
    <w:p w14:paraId="342D63D2" w14:textId="2978AB4E" w:rsidR="00CE397B" w:rsidRDefault="00CE397B" w:rsidP="007219F1">
      <w:pPr>
        <w:pStyle w:val="Pawwopisy"/>
        <w:rPr>
          <w:rFonts w:eastAsia="SimSun"/>
          <w:lang w:eastAsia="zh-CN"/>
        </w:rPr>
      </w:pPr>
      <w:bookmarkStart w:id="170" w:name="_Toc114224897"/>
      <w:r w:rsidRPr="00CE397B">
        <w:t xml:space="preserve">Tabela </w:t>
      </w:r>
      <w:r w:rsidRPr="00CE397B">
        <w:fldChar w:fldCharType="begin"/>
      </w:r>
      <w:r w:rsidRPr="00CE397B">
        <w:instrText xml:space="preserve"> SEQ Tabela \* ARABIC </w:instrText>
      </w:r>
      <w:r w:rsidRPr="00CE397B">
        <w:fldChar w:fldCharType="separate"/>
      </w:r>
      <w:r w:rsidR="00E43EF4">
        <w:rPr>
          <w:noProof/>
        </w:rPr>
        <w:t>32</w:t>
      </w:r>
      <w:r w:rsidRPr="00CE397B">
        <w:fldChar w:fldCharType="end"/>
      </w:r>
      <w:r w:rsidRPr="00CE397B">
        <w:t xml:space="preserve"> Projekty zgłoszone na etapie przygotowania Diagnozy w obszarze społecznym</w:t>
      </w:r>
      <w:bookmarkEnd w:id="170"/>
    </w:p>
    <w:tbl>
      <w:tblPr>
        <w:tblW w:w="9980" w:type="dxa"/>
        <w:tblCellMar>
          <w:left w:w="70" w:type="dxa"/>
          <w:right w:w="70" w:type="dxa"/>
        </w:tblCellMar>
        <w:tblLook w:val="04A0" w:firstRow="1" w:lastRow="0" w:firstColumn="1" w:lastColumn="0" w:noHBand="0" w:noVBand="1"/>
      </w:tblPr>
      <w:tblGrid>
        <w:gridCol w:w="3260"/>
        <w:gridCol w:w="5480"/>
        <w:gridCol w:w="1240"/>
      </w:tblGrid>
      <w:tr w:rsidR="00CE397B" w:rsidRPr="00CE397B" w14:paraId="2C27EABD" w14:textId="77777777" w:rsidTr="00CE397B">
        <w:trPr>
          <w:trHeight w:val="600"/>
        </w:trPr>
        <w:tc>
          <w:tcPr>
            <w:tcW w:w="3260"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65B0D0BA"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obszar</w:t>
            </w:r>
          </w:p>
        </w:tc>
        <w:tc>
          <w:tcPr>
            <w:tcW w:w="5480" w:type="dxa"/>
            <w:tcBorders>
              <w:top w:val="single" w:sz="4" w:space="0" w:color="auto"/>
              <w:left w:val="nil"/>
              <w:bottom w:val="single" w:sz="4" w:space="0" w:color="auto"/>
              <w:right w:val="single" w:sz="4" w:space="0" w:color="auto"/>
            </w:tcBorders>
            <w:shd w:val="clear" w:color="000000" w:fill="FFF2CC"/>
            <w:noWrap/>
            <w:vAlign w:val="center"/>
            <w:hideMark/>
          </w:tcPr>
          <w:p w14:paraId="4B446954"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krótki opis projektu</w:t>
            </w:r>
          </w:p>
        </w:tc>
        <w:tc>
          <w:tcPr>
            <w:tcW w:w="1240" w:type="dxa"/>
            <w:tcBorders>
              <w:top w:val="single" w:sz="4" w:space="0" w:color="auto"/>
              <w:left w:val="nil"/>
              <w:bottom w:val="single" w:sz="4" w:space="0" w:color="auto"/>
              <w:right w:val="single" w:sz="4" w:space="0" w:color="auto"/>
            </w:tcBorders>
            <w:shd w:val="clear" w:color="000000" w:fill="FFF2CC"/>
            <w:vAlign w:val="center"/>
            <w:hideMark/>
          </w:tcPr>
          <w:p w14:paraId="1A899BBA"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szacunkowa wartość</w:t>
            </w:r>
          </w:p>
        </w:tc>
      </w:tr>
      <w:tr w:rsidR="00CE397B" w:rsidRPr="00CE397B" w14:paraId="2138454D" w14:textId="77777777" w:rsidTr="00CE397B">
        <w:trPr>
          <w:trHeight w:val="1500"/>
        </w:trPr>
        <w:tc>
          <w:tcPr>
            <w:tcW w:w="3260" w:type="dxa"/>
            <w:tcBorders>
              <w:top w:val="nil"/>
              <w:left w:val="single" w:sz="4" w:space="0" w:color="auto"/>
              <w:bottom w:val="single" w:sz="4" w:space="0" w:color="auto"/>
              <w:right w:val="single" w:sz="4" w:space="0" w:color="auto"/>
            </w:tcBorders>
            <w:shd w:val="clear" w:color="auto" w:fill="auto"/>
            <w:vAlign w:val="center"/>
            <w:hideMark/>
          </w:tcPr>
          <w:p w14:paraId="12652908"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b/>
                <w:bCs/>
                <w:color w:val="000000"/>
                <w:lang w:eastAsia="pl-PL"/>
              </w:rPr>
              <w:t>x</w:t>
            </w:r>
            <w:r w:rsidRPr="00CE397B">
              <w:rPr>
                <w:rFonts w:ascii="Calibri" w:eastAsia="Times New Roman" w:hAnsi="Calibri" w:cs="Calibri"/>
                <w:color w:val="000000"/>
                <w:lang w:eastAsia="pl-PL"/>
              </w:rPr>
              <w:t xml:space="preserve"> projekty edukacyjne szkół np. zajęcia pozalekcyjne</w:t>
            </w:r>
          </w:p>
        </w:tc>
        <w:tc>
          <w:tcPr>
            <w:tcW w:w="5480" w:type="dxa"/>
            <w:tcBorders>
              <w:top w:val="nil"/>
              <w:left w:val="nil"/>
              <w:bottom w:val="single" w:sz="4" w:space="0" w:color="auto"/>
              <w:right w:val="single" w:sz="4" w:space="0" w:color="auto"/>
            </w:tcBorders>
            <w:shd w:val="clear" w:color="auto" w:fill="auto"/>
            <w:vAlign w:val="center"/>
            <w:hideMark/>
          </w:tcPr>
          <w:p w14:paraId="4DE3DF9D"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Stawiając na rozwój najmłodszych mieszkańców gminy w szkołach publicznych organizowane będą dodatkowe zajęcia z języków obcych oraz zajęcia związane z nowoczesnymi technologiami informacyjno-komunikacyjnymi.</w:t>
            </w:r>
          </w:p>
        </w:tc>
        <w:tc>
          <w:tcPr>
            <w:tcW w:w="1240" w:type="dxa"/>
            <w:tcBorders>
              <w:top w:val="nil"/>
              <w:left w:val="nil"/>
              <w:bottom w:val="single" w:sz="4" w:space="0" w:color="auto"/>
              <w:right w:val="single" w:sz="4" w:space="0" w:color="auto"/>
            </w:tcBorders>
            <w:shd w:val="clear" w:color="auto" w:fill="auto"/>
            <w:noWrap/>
            <w:vAlign w:val="center"/>
            <w:hideMark/>
          </w:tcPr>
          <w:p w14:paraId="3A065D5B" w14:textId="43DCD3DC"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100 ty</w:t>
            </w:r>
            <w:r>
              <w:rPr>
                <w:rFonts w:ascii="Calibri" w:eastAsia="Times New Roman" w:hAnsi="Calibri" w:cs="Calibri"/>
                <w:color w:val="000000"/>
                <w:lang w:eastAsia="pl-PL"/>
              </w:rPr>
              <w:t>ś</w:t>
            </w:r>
            <w:r w:rsidRPr="00CE397B">
              <w:rPr>
                <w:rFonts w:ascii="Calibri" w:eastAsia="Times New Roman" w:hAnsi="Calibri" w:cs="Calibri"/>
                <w:color w:val="000000"/>
                <w:lang w:eastAsia="pl-PL"/>
              </w:rPr>
              <w:t xml:space="preserve"> zł</w:t>
            </w:r>
          </w:p>
        </w:tc>
      </w:tr>
      <w:tr w:rsidR="00CE397B" w:rsidRPr="00CE397B" w14:paraId="6E1E2E84" w14:textId="77777777" w:rsidTr="00CE397B">
        <w:trPr>
          <w:trHeight w:val="1500"/>
        </w:trPr>
        <w:tc>
          <w:tcPr>
            <w:tcW w:w="3260" w:type="dxa"/>
            <w:tcBorders>
              <w:top w:val="nil"/>
              <w:left w:val="single" w:sz="4" w:space="0" w:color="auto"/>
              <w:bottom w:val="single" w:sz="4" w:space="0" w:color="auto"/>
              <w:right w:val="single" w:sz="4" w:space="0" w:color="auto"/>
            </w:tcBorders>
            <w:shd w:val="clear" w:color="000000" w:fill="E2EFDA"/>
            <w:vAlign w:val="center"/>
            <w:hideMark/>
          </w:tcPr>
          <w:p w14:paraId="06C75B44"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b/>
                <w:bCs/>
                <w:color w:val="000000"/>
                <w:lang w:eastAsia="pl-PL"/>
              </w:rPr>
              <w:t>x</w:t>
            </w:r>
            <w:r w:rsidRPr="00CE397B">
              <w:rPr>
                <w:rFonts w:ascii="Calibri" w:eastAsia="Times New Roman" w:hAnsi="Calibri" w:cs="Calibri"/>
                <w:color w:val="000000"/>
                <w:lang w:eastAsia="pl-PL"/>
              </w:rPr>
              <w:t xml:space="preserve"> projekty w obszarze organizacji zajęć świetlicowych</w:t>
            </w:r>
          </w:p>
        </w:tc>
        <w:tc>
          <w:tcPr>
            <w:tcW w:w="5480" w:type="dxa"/>
            <w:tcBorders>
              <w:top w:val="nil"/>
              <w:left w:val="nil"/>
              <w:bottom w:val="single" w:sz="4" w:space="0" w:color="auto"/>
              <w:right w:val="single" w:sz="4" w:space="0" w:color="auto"/>
            </w:tcBorders>
            <w:shd w:val="clear" w:color="000000" w:fill="E2EFDA"/>
            <w:vAlign w:val="center"/>
            <w:hideMark/>
          </w:tcPr>
          <w:p w14:paraId="2904ED56" w14:textId="0175A488"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Organizacja zajęć świetlicowych przy szkołach gdzie dzieci będą się uczyć poprzez zabawę: konkursy, łamigłówki, rebusy, zabawy i gry dydaktyczne. W związku z tym należy dostosować obecne pomieszczenia oraz doposażyć w różne pomoce dydaktyczne.</w:t>
            </w:r>
          </w:p>
        </w:tc>
        <w:tc>
          <w:tcPr>
            <w:tcW w:w="1240" w:type="dxa"/>
            <w:tcBorders>
              <w:top w:val="nil"/>
              <w:left w:val="nil"/>
              <w:bottom w:val="single" w:sz="4" w:space="0" w:color="auto"/>
              <w:right w:val="single" w:sz="4" w:space="0" w:color="auto"/>
            </w:tcBorders>
            <w:shd w:val="clear" w:color="000000" w:fill="E2EFDA"/>
            <w:noWrap/>
            <w:vAlign w:val="center"/>
            <w:hideMark/>
          </w:tcPr>
          <w:p w14:paraId="3D11C778" w14:textId="118E9415"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500 ty</w:t>
            </w:r>
            <w:r>
              <w:rPr>
                <w:rFonts w:ascii="Calibri" w:eastAsia="Times New Roman" w:hAnsi="Calibri" w:cs="Calibri"/>
                <w:color w:val="000000"/>
                <w:lang w:eastAsia="pl-PL"/>
              </w:rPr>
              <w:t>ś</w:t>
            </w:r>
            <w:r w:rsidRPr="00CE397B">
              <w:rPr>
                <w:rFonts w:ascii="Calibri" w:eastAsia="Times New Roman" w:hAnsi="Calibri" w:cs="Calibri"/>
                <w:color w:val="000000"/>
                <w:lang w:eastAsia="pl-PL"/>
              </w:rPr>
              <w:t xml:space="preserve"> zł</w:t>
            </w:r>
          </w:p>
        </w:tc>
      </w:tr>
      <w:tr w:rsidR="00CE397B" w:rsidRPr="00CE397B" w14:paraId="0E046F7A" w14:textId="77777777" w:rsidTr="00CE397B">
        <w:trPr>
          <w:trHeight w:val="1800"/>
        </w:trPr>
        <w:tc>
          <w:tcPr>
            <w:tcW w:w="3260" w:type="dxa"/>
            <w:tcBorders>
              <w:top w:val="nil"/>
              <w:left w:val="single" w:sz="4" w:space="0" w:color="auto"/>
              <w:bottom w:val="single" w:sz="4" w:space="0" w:color="auto"/>
              <w:right w:val="single" w:sz="4" w:space="0" w:color="auto"/>
            </w:tcBorders>
            <w:shd w:val="clear" w:color="auto" w:fill="auto"/>
            <w:vAlign w:val="center"/>
            <w:hideMark/>
          </w:tcPr>
          <w:p w14:paraId="16EB7BB0"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b/>
                <w:bCs/>
                <w:color w:val="000000"/>
                <w:lang w:eastAsia="pl-PL"/>
              </w:rPr>
              <w:t>x</w:t>
            </w:r>
            <w:r w:rsidRPr="00CE397B">
              <w:rPr>
                <w:rFonts w:ascii="Calibri" w:eastAsia="Times New Roman" w:hAnsi="Calibri" w:cs="Calibri"/>
                <w:color w:val="000000"/>
                <w:lang w:eastAsia="pl-PL"/>
              </w:rPr>
              <w:t xml:space="preserve"> sieciowe projekty dotyczące seniorów (m.in. domy opieki, dzienne domy pobytu)</w:t>
            </w:r>
          </w:p>
        </w:tc>
        <w:tc>
          <w:tcPr>
            <w:tcW w:w="5480" w:type="dxa"/>
            <w:tcBorders>
              <w:top w:val="nil"/>
              <w:left w:val="nil"/>
              <w:bottom w:val="single" w:sz="4" w:space="0" w:color="auto"/>
              <w:right w:val="single" w:sz="4" w:space="0" w:color="auto"/>
            </w:tcBorders>
            <w:shd w:val="clear" w:color="auto" w:fill="auto"/>
            <w:vAlign w:val="center"/>
            <w:hideMark/>
          </w:tcPr>
          <w:p w14:paraId="62F4BA9E"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Gmina jest właścicielem budynku po byłym gimnazjum mieszczącym się przy ul. Szkolnej w Kazimierzy Wielkiej, posiada projekt na przebudowę tego budynku na potrzeby OPS - termomodernizacja budynku, wydzielenie nowych pomieszczeń, budowa podjazdu dla niepełnosprawnych oraz dla karetek.</w:t>
            </w:r>
          </w:p>
        </w:tc>
        <w:tc>
          <w:tcPr>
            <w:tcW w:w="1240" w:type="dxa"/>
            <w:tcBorders>
              <w:top w:val="nil"/>
              <w:left w:val="nil"/>
              <w:bottom w:val="single" w:sz="4" w:space="0" w:color="auto"/>
              <w:right w:val="single" w:sz="4" w:space="0" w:color="auto"/>
            </w:tcBorders>
            <w:shd w:val="clear" w:color="auto" w:fill="auto"/>
            <w:noWrap/>
            <w:vAlign w:val="center"/>
            <w:hideMark/>
          </w:tcPr>
          <w:p w14:paraId="61A83BA1"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 xml:space="preserve">ok. 3 mln zł </w:t>
            </w:r>
          </w:p>
        </w:tc>
      </w:tr>
      <w:tr w:rsidR="00CE397B" w:rsidRPr="00CE397B" w14:paraId="2C541489" w14:textId="77777777" w:rsidTr="00CE397B">
        <w:trPr>
          <w:trHeight w:val="1800"/>
        </w:trPr>
        <w:tc>
          <w:tcPr>
            <w:tcW w:w="3260" w:type="dxa"/>
            <w:tcBorders>
              <w:top w:val="nil"/>
              <w:left w:val="single" w:sz="4" w:space="0" w:color="auto"/>
              <w:bottom w:val="single" w:sz="4" w:space="0" w:color="auto"/>
              <w:right w:val="single" w:sz="4" w:space="0" w:color="auto"/>
            </w:tcBorders>
            <w:shd w:val="clear" w:color="000000" w:fill="E2EFDA"/>
            <w:vAlign w:val="center"/>
            <w:hideMark/>
          </w:tcPr>
          <w:p w14:paraId="5B354295"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b/>
                <w:bCs/>
                <w:color w:val="000000"/>
                <w:lang w:eastAsia="pl-PL"/>
              </w:rPr>
              <w:lastRenderedPageBreak/>
              <w:t>x</w:t>
            </w:r>
            <w:r w:rsidRPr="00CE397B">
              <w:rPr>
                <w:rFonts w:ascii="Calibri" w:eastAsia="Times New Roman" w:hAnsi="Calibri" w:cs="Calibri"/>
                <w:color w:val="000000"/>
                <w:lang w:eastAsia="pl-PL"/>
              </w:rPr>
              <w:t xml:space="preserve"> organizacja międzygminnych imprez kulturalnych, promocja kultury, wspólny kalendarz imprez</w:t>
            </w:r>
          </w:p>
        </w:tc>
        <w:tc>
          <w:tcPr>
            <w:tcW w:w="5480" w:type="dxa"/>
            <w:tcBorders>
              <w:top w:val="nil"/>
              <w:left w:val="nil"/>
              <w:bottom w:val="single" w:sz="4" w:space="0" w:color="auto"/>
              <w:right w:val="single" w:sz="4" w:space="0" w:color="auto"/>
            </w:tcBorders>
            <w:shd w:val="clear" w:color="000000" w:fill="E2EFDA"/>
            <w:vAlign w:val="center"/>
            <w:hideMark/>
          </w:tcPr>
          <w:p w14:paraId="25482EDD" w14:textId="6D39081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Promocja gmin poprzez wspieranie i organizowanie ponadlokalnych imprez sportowych, kulturalnych i rozrywkowych. Modernizacja amfiteatru mieszczącego się w Parku Miejski</w:t>
            </w:r>
            <w:r>
              <w:rPr>
                <w:rFonts w:ascii="Calibri" w:eastAsia="Times New Roman" w:hAnsi="Calibri" w:cs="Calibri"/>
                <w:color w:val="000000"/>
                <w:lang w:eastAsia="pl-PL"/>
              </w:rPr>
              <w:t>m</w:t>
            </w:r>
            <w:r w:rsidRPr="00CE397B">
              <w:rPr>
                <w:rFonts w:ascii="Calibri" w:eastAsia="Times New Roman" w:hAnsi="Calibri" w:cs="Calibri"/>
                <w:color w:val="000000"/>
                <w:lang w:eastAsia="pl-PL"/>
              </w:rPr>
              <w:t xml:space="preserve"> (stworzenie nowoczesnego zaplecza kulturalnego zapewni większe możliwości w organizowaniu imprez).</w:t>
            </w:r>
          </w:p>
        </w:tc>
        <w:tc>
          <w:tcPr>
            <w:tcW w:w="1240" w:type="dxa"/>
            <w:tcBorders>
              <w:top w:val="nil"/>
              <w:left w:val="nil"/>
              <w:bottom w:val="single" w:sz="4" w:space="0" w:color="auto"/>
              <w:right w:val="single" w:sz="4" w:space="0" w:color="auto"/>
            </w:tcBorders>
            <w:shd w:val="clear" w:color="000000" w:fill="E2EFDA"/>
            <w:noWrap/>
            <w:vAlign w:val="center"/>
            <w:hideMark/>
          </w:tcPr>
          <w:p w14:paraId="5D3A9ADE" w14:textId="51E41894"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ok. 200 ty</w:t>
            </w:r>
            <w:r>
              <w:rPr>
                <w:rFonts w:ascii="Calibri" w:eastAsia="Times New Roman" w:hAnsi="Calibri" w:cs="Calibri"/>
                <w:color w:val="000000"/>
                <w:lang w:eastAsia="pl-PL"/>
              </w:rPr>
              <w:t>ś</w:t>
            </w:r>
            <w:r w:rsidRPr="00CE397B">
              <w:rPr>
                <w:rFonts w:ascii="Calibri" w:eastAsia="Times New Roman" w:hAnsi="Calibri" w:cs="Calibri"/>
                <w:color w:val="000000"/>
                <w:lang w:eastAsia="pl-PL"/>
              </w:rPr>
              <w:t xml:space="preserve"> zł </w:t>
            </w:r>
          </w:p>
        </w:tc>
      </w:tr>
      <w:tr w:rsidR="00CE397B" w:rsidRPr="00CE397B" w14:paraId="0FA57DAD" w14:textId="77777777" w:rsidTr="00CE397B">
        <w:trPr>
          <w:trHeight w:val="1500"/>
        </w:trPr>
        <w:tc>
          <w:tcPr>
            <w:tcW w:w="3260" w:type="dxa"/>
            <w:tcBorders>
              <w:top w:val="nil"/>
              <w:left w:val="single" w:sz="4" w:space="0" w:color="auto"/>
              <w:bottom w:val="single" w:sz="4" w:space="0" w:color="auto"/>
              <w:right w:val="single" w:sz="4" w:space="0" w:color="auto"/>
            </w:tcBorders>
            <w:shd w:val="clear" w:color="auto" w:fill="auto"/>
            <w:vAlign w:val="center"/>
            <w:hideMark/>
          </w:tcPr>
          <w:p w14:paraId="30A4961A"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b/>
                <w:bCs/>
                <w:color w:val="000000"/>
                <w:lang w:eastAsia="pl-PL"/>
              </w:rPr>
              <w:t>x</w:t>
            </w:r>
            <w:r w:rsidRPr="00CE397B">
              <w:rPr>
                <w:rFonts w:ascii="Calibri" w:eastAsia="Times New Roman" w:hAnsi="Calibri" w:cs="Calibri"/>
                <w:color w:val="000000"/>
                <w:lang w:eastAsia="pl-PL"/>
              </w:rPr>
              <w:t xml:space="preserve"> edukacja ekologiczna w tym programy skierowane dla dzieci w zakresie gospodarki odpadami</w:t>
            </w:r>
          </w:p>
        </w:tc>
        <w:tc>
          <w:tcPr>
            <w:tcW w:w="5480" w:type="dxa"/>
            <w:tcBorders>
              <w:top w:val="nil"/>
              <w:left w:val="nil"/>
              <w:bottom w:val="single" w:sz="4" w:space="0" w:color="auto"/>
              <w:right w:val="single" w:sz="4" w:space="0" w:color="auto"/>
            </w:tcBorders>
            <w:shd w:val="clear" w:color="auto" w:fill="auto"/>
            <w:vAlign w:val="center"/>
            <w:hideMark/>
          </w:tcPr>
          <w:p w14:paraId="351F1E1D" w14:textId="34949ED5"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 xml:space="preserve">Tworzenie programów edukacji ekologicznej dla dzieci, prowadzenie kampanii informacyjno-edukacyjnej o tematyce ekologicznej ochrony środowiska naturalnego (Dzień Wody, Dzień Ziemi, Dzień Ochrony Środowiska, Sprzątanie Świata) </w:t>
            </w:r>
          </w:p>
        </w:tc>
        <w:tc>
          <w:tcPr>
            <w:tcW w:w="1240" w:type="dxa"/>
            <w:tcBorders>
              <w:top w:val="nil"/>
              <w:left w:val="nil"/>
              <w:bottom w:val="single" w:sz="4" w:space="0" w:color="auto"/>
              <w:right w:val="single" w:sz="4" w:space="0" w:color="auto"/>
            </w:tcBorders>
            <w:shd w:val="clear" w:color="auto" w:fill="auto"/>
            <w:noWrap/>
            <w:vAlign w:val="center"/>
            <w:hideMark/>
          </w:tcPr>
          <w:p w14:paraId="05D320FF" w14:textId="0414E7B3"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ok. 100 ty</w:t>
            </w:r>
            <w:r>
              <w:rPr>
                <w:rFonts w:ascii="Calibri" w:eastAsia="Times New Roman" w:hAnsi="Calibri" w:cs="Calibri"/>
                <w:color w:val="000000"/>
                <w:lang w:eastAsia="pl-PL"/>
              </w:rPr>
              <w:t>ś</w:t>
            </w:r>
            <w:r w:rsidRPr="00CE397B">
              <w:rPr>
                <w:rFonts w:ascii="Calibri" w:eastAsia="Times New Roman" w:hAnsi="Calibri" w:cs="Calibri"/>
                <w:color w:val="000000"/>
                <w:lang w:eastAsia="pl-PL"/>
              </w:rPr>
              <w:t xml:space="preserve"> zł </w:t>
            </w:r>
          </w:p>
        </w:tc>
      </w:tr>
      <w:tr w:rsidR="00CE397B" w:rsidRPr="00CE397B" w14:paraId="3EE01445" w14:textId="77777777" w:rsidTr="00CE397B">
        <w:trPr>
          <w:trHeight w:val="1500"/>
        </w:trPr>
        <w:tc>
          <w:tcPr>
            <w:tcW w:w="3260" w:type="dxa"/>
            <w:tcBorders>
              <w:top w:val="nil"/>
              <w:left w:val="single" w:sz="4" w:space="0" w:color="auto"/>
              <w:bottom w:val="single" w:sz="4" w:space="0" w:color="auto"/>
              <w:right w:val="single" w:sz="4" w:space="0" w:color="auto"/>
            </w:tcBorders>
            <w:shd w:val="clear" w:color="000000" w:fill="E2EFDA"/>
            <w:vAlign w:val="center"/>
            <w:hideMark/>
          </w:tcPr>
          <w:p w14:paraId="5AD321AC"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b/>
                <w:bCs/>
                <w:color w:val="000000"/>
                <w:lang w:eastAsia="pl-PL"/>
              </w:rPr>
              <w:t>x</w:t>
            </w:r>
            <w:r w:rsidRPr="00CE397B">
              <w:rPr>
                <w:rFonts w:ascii="Calibri" w:eastAsia="Times New Roman" w:hAnsi="Calibri" w:cs="Calibri"/>
                <w:color w:val="000000"/>
                <w:lang w:eastAsia="pl-PL"/>
              </w:rPr>
              <w:t xml:space="preserve"> zwiększanie aktywności obywatelskiej i społecznej mieszkańców np. stworzenie inkubatora organizacji pozarządowych</w:t>
            </w:r>
          </w:p>
        </w:tc>
        <w:tc>
          <w:tcPr>
            <w:tcW w:w="5480" w:type="dxa"/>
            <w:tcBorders>
              <w:top w:val="nil"/>
              <w:left w:val="nil"/>
              <w:bottom w:val="single" w:sz="4" w:space="0" w:color="auto"/>
              <w:right w:val="single" w:sz="4" w:space="0" w:color="auto"/>
            </w:tcBorders>
            <w:shd w:val="clear" w:color="000000" w:fill="E2EFDA"/>
            <w:vAlign w:val="center"/>
            <w:hideMark/>
          </w:tcPr>
          <w:p w14:paraId="70BFBCCA"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 xml:space="preserve">Organizowanie spotkań, na których mieszkańcy uzyskają wiedzę o działalności organizacji, jak organizować kadry i sprawy lokalne, jak i gdzie starać się o pieniądze, gdzie szukać informacji, jak współpracować.  </w:t>
            </w:r>
          </w:p>
        </w:tc>
        <w:tc>
          <w:tcPr>
            <w:tcW w:w="1240" w:type="dxa"/>
            <w:tcBorders>
              <w:top w:val="nil"/>
              <w:left w:val="nil"/>
              <w:bottom w:val="single" w:sz="4" w:space="0" w:color="auto"/>
              <w:right w:val="single" w:sz="4" w:space="0" w:color="auto"/>
            </w:tcBorders>
            <w:shd w:val="clear" w:color="000000" w:fill="E2EFDA"/>
            <w:noWrap/>
            <w:vAlign w:val="center"/>
            <w:hideMark/>
          </w:tcPr>
          <w:p w14:paraId="06BA9483" w14:textId="44BC0336"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ok. 50 ty</w:t>
            </w:r>
            <w:r>
              <w:rPr>
                <w:rFonts w:ascii="Calibri" w:eastAsia="Times New Roman" w:hAnsi="Calibri" w:cs="Calibri"/>
                <w:color w:val="000000"/>
                <w:lang w:eastAsia="pl-PL"/>
              </w:rPr>
              <w:t>ś</w:t>
            </w:r>
            <w:r w:rsidRPr="00CE397B">
              <w:rPr>
                <w:rFonts w:ascii="Calibri" w:eastAsia="Times New Roman" w:hAnsi="Calibri" w:cs="Calibri"/>
                <w:color w:val="000000"/>
                <w:lang w:eastAsia="pl-PL"/>
              </w:rPr>
              <w:t xml:space="preserve"> zł </w:t>
            </w:r>
          </w:p>
        </w:tc>
      </w:tr>
      <w:tr w:rsidR="00CE397B" w:rsidRPr="00CE397B" w14:paraId="39C8C4F6" w14:textId="77777777" w:rsidTr="00CE397B">
        <w:trPr>
          <w:trHeight w:val="1020"/>
        </w:trPr>
        <w:tc>
          <w:tcPr>
            <w:tcW w:w="3260" w:type="dxa"/>
            <w:tcBorders>
              <w:top w:val="nil"/>
              <w:left w:val="single" w:sz="4" w:space="0" w:color="auto"/>
              <w:bottom w:val="single" w:sz="4" w:space="0" w:color="auto"/>
              <w:right w:val="single" w:sz="4" w:space="0" w:color="auto"/>
            </w:tcBorders>
            <w:shd w:val="clear" w:color="auto" w:fill="auto"/>
            <w:vAlign w:val="center"/>
            <w:hideMark/>
          </w:tcPr>
          <w:p w14:paraId="35767B20"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b/>
                <w:bCs/>
                <w:color w:val="000000"/>
                <w:lang w:eastAsia="pl-PL"/>
              </w:rPr>
              <w:t>x</w:t>
            </w:r>
            <w:r w:rsidRPr="00CE397B">
              <w:rPr>
                <w:rFonts w:ascii="Calibri" w:eastAsia="Times New Roman" w:hAnsi="Calibri" w:cs="Calibri"/>
                <w:color w:val="000000"/>
                <w:lang w:eastAsia="pl-PL"/>
              </w:rPr>
              <w:t xml:space="preserve"> inne… </w:t>
            </w:r>
          </w:p>
        </w:tc>
        <w:tc>
          <w:tcPr>
            <w:tcW w:w="5480" w:type="dxa"/>
            <w:tcBorders>
              <w:top w:val="nil"/>
              <w:left w:val="nil"/>
              <w:bottom w:val="single" w:sz="4" w:space="0" w:color="auto"/>
              <w:right w:val="single" w:sz="4" w:space="0" w:color="auto"/>
            </w:tcBorders>
            <w:shd w:val="clear" w:color="auto" w:fill="auto"/>
            <w:vAlign w:val="center"/>
            <w:hideMark/>
          </w:tcPr>
          <w:p w14:paraId="1D5E4F39" w14:textId="59AF2420"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 xml:space="preserve">Budowa przytuliska dla zwierząt - ważne, aby na terenie gminy powstał taki obiekt, gdzie schronienie znajdą  bezdomne zwierzęta </w:t>
            </w:r>
          </w:p>
        </w:tc>
        <w:tc>
          <w:tcPr>
            <w:tcW w:w="1240" w:type="dxa"/>
            <w:tcBorders>
              <w:top w:val="nil"/>
              <w:left w:val="nil"/>
              <w:bottom w:val="single" w:sz="4" w:space="0" w:color="auto"/>
              <w:right w:val="single" w:sz="4" w:space="0" w:color="auto"/>
            </w:tcBorders>
            <w:shd w:val="clear" w:color="auto" w:fill="auto"/>
            <w:noWrap/>
            <w:vAlign w:val="center"/>
            <w:hideMark/>
          </w:tcPr>
          <w:p w14:paraId="4611F3F4" w14:textId="77777777" w:rsidR="00CE397B" w:rsidRPr="00CE397B" w:rsidRDefault="00CE397B" w:rsidP="00CE397B">
            <w:pPr>
              <w:spacing w:after="0" w:line="240" w:lineRule="auto"/>
              <w:jc w:val="center"/>
              <w:rPr>
                <w:rFonts w:ascii="Calibri" w:eastAsia="Times New Roman" w:hAnsi="Calibri" w:cs="Calibri"/>
                <w:color w:val="000000"/>
                <w:lang w:eastAsia="pl-PL"/>
              </w:rPr>
            </w:pPr>
            <w:r w:rsidRPr="00CE397B">
              <w:rPr>
                <w:rFonts w:ascii="Calibri" w:eastAsia="Times New Roman" w:hAnsi="Calibri" w:cs="Calibri"/>
                <w:color w:val="000000"/>
                <w:lang w:eastAsia="pl-PL"/>
              </w:rPr>
              <w:t xml:space="preserve">ok. 1 mln zł </w:t>
            </w:r>
          </w:p>
        </w:tc>
      </w:tr>
    </w:tbl>
    <w:p w14:paraId="0BB2FF1C" w14:textId="2CBCD234" w:rsidR="00CE397B" w:rsidRPr="006D6DDA" w:rsidRDefault="00CE397B" w:rsidP="00CE397B">
      <w:pPr>
        <w:spacing w:after="0" w:line="240" w:lineRule="auto"/>
        <w:jc w:val="center"/>
        <w:rPr>
          <w:rFonts w:eastAsia="SimSun" w:cstheme="minorHAnsi"/>
          <w:sz w:val="20"/>
          <w:szCs w:val="20"/>
          <w:lang w:eastAsia="zh-CN"/>
        </w:rPr>
      </w:pPr>
      <w:r w:rsidRPr="006D6DDA">
        <w:rPr>
          <w:rFonts w:eastAsia="SimSun" w:cstheme="minorHAnsi"/>
          <w:sz w:val="20"/>
          <w:szCs w:val="20"/>
          <w:lang w:eastAsia="zh-CN"/>
        </w:rPr>
        <w:t>Źródło: dane Urzędu Miasta i Gminy w Kazimierzy Wielkiej</w:t>
      </w:r>
    </w:p>
    <w:p w14:paraId="62D8E2E4" w14:textId="3585220A" w:rsidR="006D6DDA" w:rsidRDefault="006D6DDA" w:rsidP="006D6DDA">
      <w:pPr>
        <w:spacing w:after="0" w:line="240" w:lineRule="auto"/>
        <w:rPr>
          <w:rFonts w:eastAsia="SimSun" w:cstheme="minorHAnsi"/>
          <w:lang w:eastAsia="zh-CN"/>
        </w:rPr>
      </w:pPr>
    </w:p>
    <w:p w14:paraId="15B86032" w14:textId="77777777" w:rsidR="00A11106" w:rsidRDefault="00A11106" w:rsidP="00A11106">
      <w:pPr>
        <w:spacing w:after="0" w:line="240" w:lineRule="auto"/>
        <w:jc w:val="both"/>
        <w:rPr>
          <w:rFonts w:eastAsia="SimSun" w:cstheme="minorHAnsi"/>
          <w:lang w:eastAsia="zh-CN"/>
        </w:rPr>
      </w:pPr>
    </w:p>
    <w:p w14:paraId="231F6AC9" w14:textId="61BEB90E" w:rsidR="003F4FAA" w:rsidRPr="000C45A5" w:rsidRDefault="003F4FAA">
      <w:pPr>
        <w:pStyle w:val="Nagwek2"/>
        <w:numPr>
          <w:ilvl w:val="1"/>
          <w:numId w:val="42"/>
        </w:numPr>
        <w:spacing w:before="0" w:after="0" w:line="240" w:lineRule="auto"/>
        <w:rPr>
          <w:rFonts w:asciiTheme="minorHAnsi" w:hAnsiTheme="minorHAnsi" w:cstheme="minorHAnsi"/>
          <w:i w:val="0"/>
          <w:iCs w:val="0"/>
          <w:sz w:val="26"/>
          <w:szCs w:val="26"/>
        </w:rPr>
      </w:pPr>
      <w:bookmarkStart w:id="171" w:name="_Toc69212087"/>
      <w:bookmarkStart w:id="172" w:name="_Toc114218049"/>
      <w:r w:rsidRPr="000C45A5">
        <w:rPr>
          <w:rFonts w:asciiTheme="minorHAnsi" w:hAnsiTheme="minorHAnsi" w:cstheme="minorHAnsi"/>
          <w:i w:val="0"/>
          <w:iCs w:val="0"/>
          <w:sz w:val="26"/>
          <w:szCs w:val="26"/>
        </w:rPr>
        <w:t>Bezpieczeństwo publiczne</w:t>
      </w:r>
      <w:bookmarkEnd w:id="171"/>
      <w:bookmarkEnd w:id="172"/>
    </w:p>
    <w:p w14:paraId="6CCE2BAB" w14:textId="77777777" w:rsidR="00265BBC" w:rsidRPr="0054026E" w:rsidRDefault="00265BBC" w:rsidP="00A81CCB">
      <w:pPr>
        <w:spacing w:after="0" w:line="240" w:lineRule="auto"/>
        <w:rPr>
          <w:rFonts w:cstheme="minorHAnsi"/>
          <w:highlight w:val="yellow"/>
        </w:rPr>
      </w:pPr>
    </w:p>
    <w:p w14:paraId="40B1ECD9" w14:textId="3F3775ED" w:rsidR="0035671B" w:rsidRPr="002834B2" w:rsidRDefault="00804742" w:rsidP="00A81CCB">
      <w:pPr>
        <w:pStyle w:val="Bezodstpw"/>
        <w:ind w:firstLine="360"/>
        <w:jc w:val="both"/>
        <w:rPr>
          <w:rFonts w:asciiTheme="minorHAnsi" w:hAnsiTheme="minorHAnsi" w:cstheme="minorHAnsi"/>
        </w:rPr>
      </w:pPr>
      <w:bookmarkStart w:id="173" w:name="_Hlk66341899"/>
      <w:r w:rsidRPr="002834B2">
        <w:rPr>
          <w:rFonts w:asciiTheme="minorHAnsi" w:hAnsiTheme="minorHAnsi" w:cstheme="minorHAnsi"/>
        </w:rPr>
        <w:t xml:space="preserve">Ochronę bezpieczeństwa publicznego na terenie gminy zapewnia Powiatowa Komenda Policji </w:t>
      </w:r>
      <w:r w:rsidR="00BB0FAE" w:rsidRPr="002834B2">
        <w:rPr>
          <w:rFonts w:asciiTheme="minorHAnsi" w:hAnsiTheme="minorHAnsi" w:cstheme="minorHAnsi"/>
        </w:rPr>
        <w:br/>
      </w:r>
      <w:r w:rsidRPr="002834B2">
        <w:rPr>
          <w:rFonts w:asciiTheme="minorHAnsi" w:hAnsiTheme="minorHAnsi" w:cstheme="minorHAnsi"/>
        </w:rPr>
        <w:t xml:space="preserve">w </w:t>
      </w:r>
      <w:r w:rsidR="003B2330" w:rsidRPr="002834B2">
        <w:rPr>
          <w:rFonts w:asciiTheme="minorHAnsi" w:hAnsiTheme="minorHAnsi" w:cstheme="minorHAnsi"/>
        </w:rPr>
        <w:t>Kazimierzy Wielkiej</w:t>
      </w:r>
      <w:r w:rsidR="002834B2">
        <w:rPr>
          <w:rFonts w:asciiTheme="minorHAnsi" w:hAnsiTheme="minorHAnsi" w:cstheme="minorHAnsi"/>
        </w:rPr>
        <w:t xml:space="preserve"> oraz jednostki Ochotniczych Straży Pożarnych.</w:t>
      </w:r>
      <w:r w:rsidRPr="002834B2">
        <w:rPr>
          <w:rFonts w:asciiTheme="minorHAnsi" w:hAnsiTheme="minorHAnsi" w:cstheme="minorHAnsi"/>
        </w:rPr>
        <w:t xml:space="preserve"> </w:t>
      </w:r>
      <w:r w:rsidR="0035671B" w:rsidRPr="002834B2">
        <w:rPr>
          <w:rFonts w:asciiTheme="minorHAnsi" w:hAnsiTheme="minorHAnsi" w:cstheme="minorHAnsi"/>
        </w:rPr>
        <w:t xml:space="preserve">Teren </w:t>
      </w:r>
      <w:r w:rsidR="002834B2">
        <w:rPr>
          <w:rFonts w:asciiTheme="minorHAnsi" w:hAnsiTheme="minorHAnsi" w:cstheme="minorHAnsi"/>
        </w:rPr>
        <w:t>gminy</w:t>
      </w:r>
      <w:r w:rsidR="0035671B" w:rsidRPr="002834B2">
        <w:rPr>
          <w:rFonts w:asciiTheme="minorHAnsi" w:hAnsiTheme="minorHAnsi" w:cstheme="minorHAnsi"/>
        </w:rPr>
        <w:t xml:space="preserve"> jest </w:t>
      </w:r>
      <w:r w:rsidR="002834B2">
        <w:rPr>
          <w:rFonts w:asciiTheme="minorHAnsi" w:hAnsiTheme="minorHAnsi" w:cstheme="minorHAnsi"/>
        </w:rPr>
        <w:t>narażony głównie</w:t>
      </w:r>
      <w:r w:rsidR="0035671B" w:rsidRPr="002834B2">
        <w:rPr>
          <w:rFonts w:asciiTheme="minorHAnsi" w:hAnsiTheme="minorHAnsi" w:cstheme="minorHAnsi"/>
        </w:rPr>
        <w:t xml:space="preserve"> na występowanie przestępczości pospolitej, głównie przeciwko mieniu, życiu i zdrowiu oraz zagrożenia w ruchu drogowym.</w:t>
      </w:r>
    </w:p>
    <w:p w14:paraId="04D82504" w14:textId="0546D335" w:rsidR="0035671B" w:rsidRDefault="0035671B" w:rsidP="00A81CCB">
      <w:pPr>
        <w:pStyle w:val="Teksttreci20"/>
        <w:shd w:val="clear" w:color="auto" w:fill="auto"/>
        <w:spacing w:line="240" w:lineRule="auto"/>
        <w:ind w:firstLine="400"/>
        <w:rPr>
          <w:rFonts w:asciiTheme="minorHAnsi" w:hAnsiTheme="minorHAnsi" w:cstheme="minorHAnsi"/>
          <w:lang w:val="pl-PL"/>
        </w:rPr>
      </w:pPr>
      <w:r w:rsidRPr="002834B2">
        <w:rPr>
          <w:rFonts w:asciiTheme="minorHAnsi" w:hAnsiTheme="minorHAnsi" w:cstheme="minorHAnsi"/>
          <w:lang w:val="pl-PL"/>
        </w:rPr>
        <w:t xml:space="preserve">W 2021 roku na </w:t>
      </w:r>
      <w:r w:rsidR="002834B2">
        <w:rPr>
          <w:rFonts w:asciiTheme="minorHAnsi" w:hAnsiTheme="minorHAnsi" w:cstheme="minorHAnsi"/>
          <w:lang w:val="pl-PL"/>
        </w:rPr>
        <w:t>obszarze gminy</w:t>
      </w:r>
      <w:r w:rsidRPr="002834B2">
        <w:rPr>
          <w:rFonts w:asciiTheme="minorHAnsi" w:hAnsiTheme="minorHAnsi" w:cstheme="minorHAnsi"/>
          <w:lang w:val="pl-PL"/>
        </w:rPr>
        <w:t xml:space="preserve"> stwierdzono 210 przestępstw w tym 37 przestępstw </w:t>
      </w:r>
      <w:r w:rsidR="002834B2">
        <w:rPr>
          <w:rFonts w:asciiTheme="minorHAnsi" w:hAnsiTheme="minorHAnsi" w:cstheme="minorHAnsi"/>
          <w:lang w:val="pl-PL"/>
        </w:rPr>
        <w:br/>
      </w:r>
      <w:r w:rsidRPr="002834B2">
        <w:rPr>
          <w:rFonts w:asciiTheme="minorHAnsi" w:hAnsiTheme="minorHAnsi" w:cstheme="minorHAnsi"/>
          <w:lang w:val="pl-PL"/>
        </w:rPr>
        <w:t>z 7 podstawowych kategorii</w:t>
      </w:r>
      <w:r w:rsidR="002834B2">
        <w:rPr>
          <w:rFonts w:asciiTheme="minorHAnsi" w:hAnsiTheme="minorHAnsi" w:cstheme="minorHAnsi"/>
          <w:lang w:val="pl-PL"/>
        </w:rPr>
        <w:t>:</w:t>
      </w:r>
    </w:p>
    <w:p w14:paraId="12777255" w14:textId="313D20DF" w:rsidR="002834B2" w:rsidRDefault="002834B2" w:rsidP="002834B2">
      <w:pPr>
        <w:pStyle w:val="Teksttreci20"/>
        <w:shd w:val="clear" w:color="auto" w:fill="auto"/>
        <w:spacing w:line="240" w:lineRule="auto"/>
        <w:ind w:firstLine="0"/>
        <w:rPr>
          <w:rFonts w:asciiTheme="minorHAnsi" w:hAnsiTheme="minorHAnsi" w:cstheme="minorHAnsi"/>
          <w:lang w:val="pl-PL"/>
        </w:rPr>
      </w:pPr>
    </w:p>
    <w:p w14:paraId="1122DA97" w14:textId="09DF7580" w:rsidR="002834B2" w:rsidRPr="002834B2" w:rsidRDefault="002834B2" w:rsidP="002834B2">
      <w:pPr>
        <w:pStyle w:val="Bezodstpw"/>
        <w:jc w:val="center"/>
        <w:rPr>
          <w:rFonts w:asciiTheme="minorHAnsi" w:hAnsiTheme="minorHAnsi" w:cstheme="minorHAnsi"/>
          <w:sz w:val="20"/>
          <w:szCs w:val="20"/>
        </w:rPr>
      </w:pPr>
      <w:bookmarkStart w:id="174" w:name="_Toc114224898"/>
      <w:r w:rsidRPr="002834B2">
        <w:rPr>
          <w:sz w:val="20"/>
          <w:szCs w:val="20"/>
        </w:rPr>
        <w:t xml:space="preserve">Tabela </w:t>
      </w:r>
      <w:r w:rsidRPr="002834B2">
        <w:rPr>
          <w:sz w:val="20"/>
          <w:szCs w:val="20"/>
        </w:rPr>
        <w:fldChar w:fldCharType="begin"/>
      </w:r>
      <w:r w:rsidRPr="002834B2">
        <w:rPr>
          <w:sz w:val="20"/>
          <w:szCs w:val="20"/>
        </w:rPr>
        <w:instrText xml:space="preserve"> SEQ Tabela \* ARABIC </w:instrText>
      </w:r>
      <w:r w:rsidRPr="002834B2">
        <w:rPr>
          <w:sz w:val="20"/>
          <w:szCs w:val="20"/>
        </w:rPr>
        <w:fldChar w:fldCharType="separate"/>
      </w:r>
      <w:r w:rsidR="00E43EF4">
        <w:rPr>
          <w:noProof/>
          <w:sz w:val="20"/>
          <w:szCs w:val="20"/>
        </w:rPr>
        <w:t>33</w:t>
      </w:r>
      <w:r w:rsidRPr="002834B2">
        <w:rPr>
          <w:sz w:val="20"/>
          <w:szCs w:val="20"/>
        </w:rPr>
        <w:fldChar w:fldCharType="end"/>
      </w:r>
      <w:r w:rsidRPr="002834B2">
        <w:rPr>
          <w:sz w:val="20"/>
          <w:szCs w:val="20"/>
        </w:rPr>
        <w:t xml:space="preserve"> Podstawowe przestępstwa odnotowywane na terenie Gminy Kazimierza Wielka w latach 2020 i 2021</w:t>
      </w:r>
      <w:bookmarkEnd w:id="174"/>
    </w:p>
    <w:tbl>
      <w:tblPr>
        <w:tblStyle w:val="Tabela-Siatka"/>
        <w:tblW w:w="0" w:type="auto"/>
        <w:tblLook w:val="04A0" w:firstRow="1" w:lastRow="0" w:firstColumn="1" w:lastColumn="0" w:noHBand="0" w:noVBand="1"/>
      </w:tblPr>
      <w:tblGrid>
        <w:gridCol w:w="3005"/>
        <w:gridCol w:w="3005"/>
        <w:gridCol w:w="3006"/>
      </w:tblGrid>
      <w:tr w:rsidR="002834B2" w14:paraId="02BEF83F" w14:textId="77777777" w:rsidTr="002834B2">
        <w:tc>
          <w:tcPr>
            <w:tcW w:w="3005" w:type="dxa"/>
            <w:shd w:val="clear" w:color="auto" w:fill="FFF2CC" w:themeFill="accent4" w:themeFillTint="33"/>
          </w:tcPr>
          <w:p w14:paraId="35C79BEF" w14:textId="17F57CF0" w:rsidR="002834B2" w:rsidRPr="002834B2" w:rsidRDefault="002834B2"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2834B2">
              <w:rPr>
                <w:rFonts w:asciiTheme="minorHAnsi" w:hAnsiTheme="minorHAnsi" w:cstheme="minorHAnsi"/>
                <w:sz w:val="22"/>
                <w:szCs w:val="22"/>
                <w:lang w:val="pl-PL"/>
              </w:rPr>
              <w:t>Kategoria przestępstw</w:t>
            </w:r>
          </w:p>
        </w:tc>
        <w:tc>
          <w:tcPr>
            <w:tcW w:w="3005" w:type="dxa"/>
            <w:shd w:val="clear" w:color="auto" w:fill="FFF2CC" w:themeFill="accent4" w:themeFillTint="33"/>
          </w:tcPr>
          <w:p w14:paraId="45B5FE89" w14:textId="677A724E" w:rsidR="002834B2" w:rsidRPr="002834B2" w:rsidRDefault="002834B2"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2834B2">
              <w:rPr>
                <w:rFonts w:asciiTheme="minorHAnsi" w:hAnsiTheme="minorHAnsi" w:cstheme="minorHAnsi"/>
                <w:sz w:val="22"/>
                <w:szCs w:val="22"/>
                <w:lang w:val="pl-PL"/>
              </w:rPr>
              <w:t>Rok 2020</w:t>
            </w:r>
          </w:p>
        </w:tc>
        <w:tc>
          <w:tcPr>
            <w:tcW w:w="3006" w:type="dxa"/>
            <w:shd w:val="clear" w:color="auto" w:fill="FFF2CC" w:themeFill="accent4" w:themeFillTint="33"/>
          </w:tcPr>
          <w:p w14:paraId="71F29805" w14:textId="7A637340" w:rsidR="002834B2" w:rsidRPr="002834B2" w:rsidRDefault="002834B2"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2834B2">
              <w:rPr>
                <w:rFonts w:asciiTheme="minorHAnsi" w:hAnsiTheme="minorHAnsi" w:cstheme="minorHAnsi"/>
                <w:sz w:val="22"/>
                <w:szCs w:val="22"/>
                <w:lang w:val="pl-PL"/>
              </w:rPr>
              <w:t>Rok 2021</w:t>
            </w:r>
          </w:p>
        </w:tc>
      </w:tr>
      <w:tr w:rsidR="002834B2" w14:paraId="4D174C76" w14:textId="77777777" w:rsidTr="002834B2">
        <w:tc>
          <w:tcPr>
            <w:tcW w:w="3005" w:type="dxa"/>
          </w:tcPr>
          <w:p w14:paraId="7346493F" w14:textId="23D5ED63" w:rsidR="002834B2" w:rsidRPr="007C75EA" w:rsidRDefault="002834B2"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Kradzież z włamaniem</w:t>
            </w:r>
          </w:p>
        </w:tc>
        <w:tc>
          <w:tcPr>
            <w:tcW w:w="3005" w:type="dxa"/>
          </w:tcPr>
          <w:p w14:paraId="6A74F737" w14:textId="5AB09735" w:rsidR="002834B2" w:rsidRPr="007C75EA" w:rsidRDefault="002834B2"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3</w:t>
            </w:r>
          </w:p>
        </w:tc>
        <w:tc>
          <w:tcPr>
            <w:tcW w:w="3006" w:type="dxa"/>
          </w:tcPr>
          <w:p w14:paraId="243CD72B" w14:textId="6055BFDB" w:rsidR="002834B2" w:rsidRPr="007C75EA" w:rsidRDefault="002834B2"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3</w:t>
            </w:r>
          </w:p>
        </w:tc>
      </w:tr>
      <w:tr w:rsidR="002834B2" w14:paraId="186481FF" w14:textId="77777777" w:rsidTr="007C75EA">
        <w:tc>
          <w:tcPr>
            <w:tcW w:w="3005" w:type="dxa"/>
            <w:shd w:val="clear" w:color="auto" w:fill="E2EFD9" w:themeFill="accent6" w:themeFillTint="33"/>
          </w:tcPr>
          <w:p w14:paraId="11DD1B6B" w14:textId="60F7F2C4" w:rsidR="002834B2"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Kradzież mienia</w:t>
            </w:r>
          </w:p>
        </w:tc>
        <w:tc>
          <w:tcPr>
            <w:tcW w:w="3005" w:type="dxa"/>
            <w:shd w:val="clear" w:color="auto" w:fill="E2EFD9" w:themeFill="accent6" w:themeFillTint="33"/>
          </w:tcPr>
          <w:p w14:paraId="6A719576" w14:textId="48798F02" w:rsidR="002834B2" w:rsidRPr="007C75EA" w:rsidRDefault="002834B2"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1</w:t>
            </w:r>
            <w:r w:rsidR="007C75EA" w:rsidRPr="007C75EA">
              <w:rPr>
                <w:rFonts w:asciiTheme="minorHAnsi" w:hAnsiTheme="minorHAnsi" w:cstheme="minorHAnsi"/>
                <w:sz w:val="22"/>
                <w:szCs w:val="22"/>
                <w:lang w:val="pl-PL"/>
              </w:rPr>
              <w:t>4</w:t>
            </w:r>
          </w:p>
        </w:tc>
        <w:tc>
          <w:tcPr>
            <w:tcW w:w="3006" w:type="dxa"/>
            <w:shd w:val="clear" w:color="auto" w:fill="E2EFD9" w:themeFill="accent6" w:themeFillTint="33"/>
          </w:tcPr>
          <w:p w14:paraId="227FB58C" w14:textId="37587AF4" w:rsidR="002834B2" w:rsidRPr="007C75EA" w:rsidRDefault="002834B2"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1</w:t>
            </w:r>
            <w:r w:rsidR="007C75EA" w:rsidRPr="007C75EA">
              <w:rPr>
                <w:rFonts w:asciiTheme="minorHAnsi" w:hAnsiTheme="minorHAnsi" w:cstheme="minorHAnsi"/>
                <w:sz w:val="22"/>
                <w:szCs w:val="22"/>
                <w:lang w:val="pl-PL"/>
              </w:rPr>
              <w:t>9</w:t>
            </w:r>
          </w:p>
        </w:tc>
      </w:tr>
      <w:tr w:rsidR="007C75EA" w14:paraId="26CF5544" w14:textId="77777777" w:rsidTr="002834B2">
        <w:tc>
          <w:tcPr>
            <w:tcW w:w="3005" w:type="dxa"/>
          </w:tcPr>
          <w:p w14:paraId="36A9D3EC" w14:textId="2C0695A7"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Kradzież pojazdu</w:t>
            </w:r>
          </w:p>
        </w:tc>
        <w:tc>
          <w:tcPr>
            <w:tcW w:w="3005" w:type="dxa"/>
          </w:tcPr>
          <w:p w14:paraId="2C33E6D1" w14:textId="13A7FC0A"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0</w:t>
            </w:r>
          </w:p>
        </w:tc>
        <w:tc>
          <w:tcPr>
            <w:tcW w:w="3006" w:type="dxa"/>
          </w:tcPr>
          <w:p w14:paraId="5E2AB0D9" w14:textId="7F913BAF"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0</w:t>
            </w:r>
          </w:p>
        </w:tc>
      </w:tr>
      <w:tr w:rsidR="007C75EA" w14:paraId="6120583C" w14:textId="77777777" w:rsidTr="007C75EA">
        <w:tc>
          <w:tcPr>
            <w:tcW w:w="3005" w:type="dxa"/>
            <w:shd w:val="clear" w:color="auto" w:fill="E2EFD9" w:themeFill="accent6" w:themeFillTint="33"/>
          </w:tcPr>
          <w:p w14:paraId="5433BE2F" w14:textId="5C8B3108"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Rozbój i wymuszenie rozbójnicze</w:t>
            </w:r>
          </w:p>
        </w:tc>
        <w:tc>
          <w:tcPr>
            <w:tcW w:w="3005" w:type="dxa"/>
            <w:shd w:val="clear" w:color="auto" w:fill="E2EFD9" w:themeFill="accent6" w:themeFillTint="33"/>
          </w:tcPr>
          <w:p w14:paraId="601402AB" w14:textId="62E4EE33"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0</w:t>
            </w:r>
          </w:p>
        </w:tc>
        <w:tc>
          <w:tcPr>
            <w:tcW w:w="3006" w:type="dxa"/>
            <w:shd w:val="clear" w:color="auto" w:fill="E2EFD9" w:themeFill="accent6" w:themeFillTint="33"/>
          </w:tcPr>
          <w:p w14:paraId="7AB732AF" w14:textId="39DD72FE"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0</w:t>
            </w:r>
          </w:p>
        </w:tc>
      </w:tr>
      <w:tr w:rsidR="007C75EA" w14:paraId="3BDF001A" w14:textId="77777777" w:rsidTr="002834B2">
        <w:tc>
          <w:tcPr>
            <w:tcW w:w="3005" w:type="dxa"/>
          </w:tcPr>
          <w:p w14:paraId="181F7A16" w14:textId="363D49B0"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Bójka i pobicie</w:t>
            </w:r>
          </w:p>
        </w:tc>
        <w:tc>
          <w:tcPr>
            <w:tcW w:w="3005" w:type="dxa"/>
          </w:tcPr>
          <w:p w14:paraId="0A9B64A7" w14:textId="6840AAC5"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1</w:t>
            </w:r>
          </w:p>
        </w:tc>
        <w:tc>
          <w:tcPr>
            <w:tcW w:w="3006" w:type="dxa"/>
          </w:tcPr>
          <w:p w14:paraId="06711929" w14:textId="13E42C7F"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2</w:t>
            </w:r>
          </w:p>
        </w:tc>
      </w:tr>
      <w:tr w:rsidR="007C75EA" w14:paraId="2305FB8F" w14:textId="77777777" w:rsidTr="007C75EA">
        <w:tc>
          <w:tcPr>
            <w:tcW w:w="3005" w:type="dxa"/>
            <w:shd w:val="clear" w:color="auto" w:fill="E2EFD9" w:themeFill="accent6" w:themeFillTint="33"/>
          </w:tcPr>
          <w:p w14:paraId="1D00EF38" w14:textId="27F452D4"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Uszkodzenie mienia</w:t>
            </w:r>
          </w:p>
        </w:tc>
        <w:tc>
          <w:tcPr>
            <w:tcW w:w="3005" w:type="dxa"/>
            <w:shd w:val="clear" w:color="auto" w:fill="E2EFD9" w:themeFill="accent6" w:themeFillTint="33"/>
          </w:tcPr>
          <w:p w14:paraId="47E5F070" w14:textId="379060E9"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6</w:t>
            </w:r>
          </w:p>
        </w:tc>
        <w:tc>
          <w:tcPr>
            <w:tcW w:w="3006" w:type="dxa"/>
            <w:shd w:val="clear" w:color="auto" w:fill="E2EFD9" w:themeFill="accent6" w:themeFillTint="33"/>
          </w:tcPr>
          <w:p w14:paraId="5B45E243" w14:textId="685A2B66"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11</w:t>
            </w:r>
          </w:p>
        </w:tc>
      </w:tr>
      <w:tr w:rsidR="007C75EA" w14:paraId="589B167D" w14:textId="77777777" w:rsidTr="002834B2">
        <w:tc>
          <w:tcPr>
            <w:tcW w:w="3005" w:type="dxa"/>
          </w:tcPr>
          <w:p w14:paraId="4AA58560" w14:textId="0D5FBD0E"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Uszczerbek na zdrowiu</w:t>
            </w:r>
          </w:p>
        </w:tc>
        <w:tc>
          <w:tcPr>
            <w:tcW w:w="3005" w:type="dxa"/>
          </w:tcPr>
          <w:p w14:paraId="4AFA816D" w14:textId="50BA96EC"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5</w:t>
            </w:r>
          </w:p>
        </w:tc>
        <w:tc>
          <w:tcPr>
            <w:tcW w:w="3006" w:type="dxa"/>
          </w:tcPr>
          <w:p w14:paraId="07440C5E" w14:textId="213CA996" w:rsidR="007C75EA" w:rsidRPr="007C75EA" w:rsidRDefault="007C75EA" w:rsidP="002834B2">
            <w:pPr>
              <w:pStyle w:val="Teksttreci20"/>
              <w:shd w:val="clear" w:color="auto" w:fill="auto"/>
              <w:spacing w:line="240" w:lineRule="auto"/>
              <w:ind w:firstLine="0"/>
              <w:jc w:val="center"/>
              <w:rPr>
                <w:rFonts w:asciiTheme="minorHAnsi" w:hAnsiTheme="minorHAnsi" w:cstheme="minorHAnsi"/>
                <w:sz w:val="22"/>
                <w:szCs w:val="22"/>
                <w:lang w:val="pl-PL"/>
              </w:rPr>
            </w:pPr>
            <w:r w:rsidRPr="007C75EA">
              <w:rPr>
                <w:rFonts w:asciiTheme="minorHAnsi" w:hAnsiTheme="minorHAnsi" w:cstheme="minorHAnsi"/>
                <w:sz w:val="22"/>
                <w:szCs w:val="22"/>
                <w:lang w:val="pl-PL"/>
              </w:rPr>
              <w:t>2</w:t>
            </w:r>
          </w:p>
        </w:tc>
      </w:tr>
    </w:tbl>
    <w:p w14:paraId="7ACD39FB" w14:textId="16F78885" w:rsidR="002834B2" w:rsidRPr="002834B2" w:rsidRDefault="002834B2" w:rsidP="002834B2">
      <w:pPr>
        <w:pStyle w:val="Teksttreci20"/>
        <w:shd w:val="clear" w:color="auto" w:fill="auto"/>
        <w:spacing w:line="240" w:lineRule="auto"/>
        <w:ind w:firstLine="0"/>
        <w:jc w:val="center"/>
        <w:rPr>
          <w:rFonts w:asciiTheme="minorHAnsi" w:hAnsiTheme="minorHAnsi" w:cstheme="minorHAnsi"/>
          <w:sz w:val="20"/>
          <w:szCs w:val="20"/>
          <w:lang w:val="pl-PL"/>
        </w:rPr>
      </w:pPr>
      <w:r w:rsidRPr="002834B2">
        <w:rPr>
          <w:rFonts w:asciiTheme="minorHAnsi" w:hAnsiTheme="minorHAnsi" w:cstheme="minorHAnsi"/>
          <w:sz w:val="20"/>
          <w:szCs w:val="20"/>
          <w:lang w:val="pl-PL"/>
        </w:rPr>
        <w:t>Źródło: opracowanie własne na podstawie Raportu o stanie gminy za 2021r.</w:t>
      </w:r>
    </w:p>
    <w:p w14:paraId="0369D6F2" w14:textId="77777777" w:rsidR="007C75EA" w:rsidRDefault="007C75EA" w:rsidP="007C75EA">
      <w:pPr>
        <w:pStyle w:val="Teksttreci20"/>
        <w:shd w:val="clear" w:color="auto" w:fill="auto"/>
        <w:tabs>
          <w:tab w:val="left" w:pos="806"/>
        </w:tabs>
        <w:spacing w:line="240" w:lineRule="auto"/>
        <w:ind w:firstLine="0"/>
        <w:rPr>
          <w:rFonts w:asciiTheme="minorHAnsi" w:hAnsiTheme="minorHAnsi" w:cstheme="minorHAnsi"/>
          <w:lang w:val="pl-PL"/>
        </w:rPr>
      </w:pPr>
    </w:p>
    <w:p w14:paraId="34E79F74" w14:textId="43816876" w:rsidR="0035671B" w:rsidRPr="002834B2" w:rsidRDefault="0035671B" w:rsidP="00A81CCB">
      <w:pPr>
        <w:pStyle w:val="Teksttreci20"/>
        <w:shd w:val="clear" w:color="auto" w:fill="auto"/>
        <w:spacing w:line="240" w:lineRule="auto"/>
        <w:ind w:firstLine="780"/>
        <w:rPr>
          <w:rFonts w:asciiTheme="minorHAnsi" w:hAnsiTheme="minorHAnsi" w:cstheme="minorHAnsi"/>
          <w:lang w:val="pl-PL"/>
        </w:rPr>
      </w:pPr>
      <w:r w:rsidRPr="002834B2">
        <w:rPr>
          <w:rFonts w:asciiTheme="minorHAnsi" w:hAnsiTheme="minorHAnsi" w:cstheme="minorHAnsi"/>
          <w:lang w:val="pl-PL"/>
        </w:rPr>
        <w:t xml:space="preserve">Analizując ilość wszystkich ujawnionych wykroczeń i dzieląc je na poszczególne kategorie, należy wskazać, że ważną dla poczucia bezpieczeństwa społecznego kategorią są wykroczenia </w:t>
      </w:r>
      <w:r w:rsidRPr="002834B2">
        <w:rPr>
          <w:rFonts w:asciiTheme="minorHAnsi" w:hAnsiTheme="minorHAnsi" w:cstheme="minorHAnsi"/>
          <w:lang w:val="pl-PL"/>
        </w:rPr>
        <w:lastRenderedPageBreak/>
        <w:t>przeciwko mieniu (kradzież, uszkodzenie mienia)</w:t>
      </w:r>
      <w:r w:rsidR="007C75EA">
        <w:rPr>
          <w:rStyle w:val="Odwoanieprzypisudolnego"/>
          <w:rFonts w:asciiTheme="minorHAnsi" w:hAnsiTheme="minorHAnsi" w:cstheme="minorHAnsi"/>
          <w:lang w:val="pl-PL"/>
        </w:rPr>
        <w:footnoteReference w:id="38"/>
      </w:r>
      <w:r w:rsidRPr="002834B2">
        <w:rPr>
          <w:rFonts w:asciiTheme="minorHAnsi" w:hAnsiTheme="minorHAnsi" w:cstheme="minorHAnsi"/>
          <w:lang w:val="pl-PL"/>
        </w:rPr>
        <w:t xml:space="preserve">. Na terenie </w:t>
      </w:r>
      <w:r w:rsidR="007C75EA">
        <w:rPr>
          <w:rFonts w:asciiTheme="minorHAnsi" w:hAnsiTheme="minorHAnsi" w:cstheme="minorHAnsi"/>
          <w:lang w:val="pl-PL"/>
        </w:rPr>
        <w:t>gminy</w:t>
      </w:r>
      <w:r w:rsidRPr="002834B2">
        <w:rPr>
          <w:rFonts w:asciiTheme="minorHAnsi" w:hAnsiTheme="minorHAnsi" w:cstheme="minorHAnsi"/>
          <w:lang w:val="pl-PL"/>
        </w:rPr>
        <w:t xml:space="preserve"> zagrożenie tą kategorią wykroczeń jest wysokie, szczególnie w ilości kradzieży sklepowych, gdzie wielkopowierzchniowe sklepy samoobsługowe stanowią swoistą zachętę do popełniania tych czynów.</w:t>
      </w:r>
    </w:p>
    <w:p w14:paraId="34DCEA3A" w14:textId="0AFA8C75" w:rsidR="0035671B" w:rsidRPr="002834B2" w:rsidRDefault="0035671B" w:rsidP="00A81CCB">
      <w:pPr>
        <w:pStyle w:val="Teksttreci20"/>
        <w:shd w:val="clear" w:color="auto" w:fill="auto"/>
        <w:spacing w:line="240" w:lineRule="auto"/>
        <w:ind w:firstLine="780"/>
        <w:rPr>
          <w:rFonts w:asciiTheme="minorHAnsi" w:hAnsiTheme="minorHAnsi" w:cstheme="minorHAnsi"/>
          <w:lang w:val="pl-PL"/>
        </w:rPr>
      </w:pPr>
      <w:r w:rsidRPr="002834B2">
        <w:rPr>
          <w:rFonts w:asciiTheme="minorHAnsi" w:hAnsiTheme="minorHAnsi" w:cstheme="minorHAnsi"/>
          <w:lang w:val="pl-PL"/>
        </w:rPr>
        <w:t xml:space="preserve">W 2021 roku </w:t>
      </w:r>
      <w:r w:rsidR="007C75EA">
        <w:rPr>
          <w:rFonts w:asciiTheme="minorHAnsi" w:hAnsiTheme="minorHAnsi" w:cstheme="minorHAnsi"/>
          <w:lang w:val="pl-PL"/>
        </w:rPr>
        <w:t xml:space="preserve">w gminie (głównie na terenie miasta) </w:t>
      </w:r>
      <w:r w:rsidRPr="002834B2">
        <w:rPr>
          <w:rFonts w:asciiTheme="minorHAnsi" w:hAnsiTheme="minorHAnsi" w:cstheme="minorHAnsi"/>
          <w:lang w:val="pl-PL"/>
        </w:rPr>
        <w:t xml:space="preserve">odnotowano 58 wykroczeń przeciwko mieniu, z czego w 48 przypadkach była to kradzież mienia, w pozostałych 10 przypadkach uszkodzenie mienia. </w:t>
      </w:r>
    </w:p>
    <w:p w14:paraId="51AC7B3C" w14:textId="4243BC84" w:rsidR="0035671B" w:rsidRPr="002834B2" w:rsidRDefault="0035671B" w:rsidP="00A81CCB">
      <w:pPr>
        <w:pStyle w:val="Teksttreci20"/>
        <w:shd w:val="clear" w:color="auto" w:fill="auto"/>
        <w:spacing w:line="240" w:lineRule="auto"/>
        <w:ind w:firstLine="780"/>
        <w:rPr>
          <w:rFonts w:asciiTheme="minorHAnsi" w:hAnsiTheme="minorHAnsi" w:cstheme="minorHAnsi"/>
          <w:lang w:val="pl-PL"/>
        </w:rPr>
      </w:pPr>
      <w:r w:rsidRPr="002834B2">
        <w:rPr>
          <w:rFonts w:asciiTheme="minorHAnsi" w:hAnsiTheme="minorHAnsi" w:cstheme="minorHAnsi"/>
          <w:lang w:val="pl-PL"/>
        </w:rPr>
        <w:t xml:space="preserve">Jednym z elementów, który ma wpływ na poprawę bezpieczeństwa w ruchu drogowym jest ujawnianie i zatrzymywanie nietrzeźwych kierujących pojazdami. W roku 2021 na terenie miasta </w:t>
      </w:r>
      <w:r w:rsidR="007C75EA">
        <w:rPr>
          <w:rFonts w:asciiTheme="minorHAnsi" w:hAnsiTheme="minorHAnsi" w:cstheme="minorHAnsi"/>
          <w:lang w:val="pl-PL"/>
        </w:rPr>
        <w:br/>
      </w:r>
      <w:r w:rsidRPr="002834B2">
        <w:rPr>
          <w:rFonts w:asciiTheme="minorHAnsi" w:hAnsiTheme="minorHAnsi" w:cstheme="minorHAnsi"/>
          <w:lang w:val="pl-PL"/>
        </w:rPr>
        <w:t>i gminy policjanci zatrzymali 55 kierujących nietrzeźwych, znajdujących się po użyciu alkoholu lub podobnie działającego środka. W tej liczbie było 34 kierujących pojazdami mechanicznymi oraz 21 kierujących rowerami</w:t>
      </w:r>
      <w:r w:rsidR="00706423">
        <w:rPr>
          <w:rStyle w:val="Odwoanieprzypisudolnego"/>
          <w:rFonts w:asciiTheme="minorHAnsi" w:hAnsiTheme="minorHAnsi" w:cstheme="minorHAnsi"/>
          <w:lang w:val="pl-PL"/>
        </w:rPr>
        <w:footnoteReference w:id="39"/>
      </w:r>
      <w:r w:rsidRPr="002834B2">
        <w:rPr>
          <w:rFonts w:asciiTheme="minorHAnsi" w:hAnsiTheme="minorHAnsi" w:cstheme="minorHAnsi"/>
          <w:lang w:val="pl-PL"/>
        </w:rPr>
        <w:t xml:space="preserve">. </w:t>
      </w:r>
    </w:p>
    <w:p w14:paraId="61008656" w14:textId="2451DA26" w:rsidR="0035671B" w:rsidRPr="002834B2" w:rsidRDefault="0035671B" w:rsidP="00A81CCB">
      <w:pPr>
        <w:pStyle w:val="Teksttreci20"/>
        <w:shd w:val="clear" w:color="auto" w:fill="auto"/>
        <w:spacing w:line="240" w:lineRule="auto"/>
        <w:ind w:firstLine="780"/>
        <w:rPr>
          <w:rFonts w:asciiTheme="minorHAnsi" w:hAnsiTheme="minorHAnsi" w:cstheme="minorHAnsi"/>
          <w:lang w:val="pl-PL"/>
        </w:rPr>
      </w:pPr>
      <w:r w:rsidRPr="002834B2">
        <w:rPr>
          <w:rFonts w:asciiTheme="minorHAnsi" w:hAnsiTheme="minorHAnsi" w:cstheme="minorHAnsi"/>
          <w:lang w:val="pl-PL"/>
        </w:rPr>
        <w:t xml:space="preserve">Jak wynika z </w:t>
      </w:r>
      <w:r w:rsidR="00321BC9">
        <w:rPr>
          <w:rFonts w:asciiTheme="minorHAnsi" w:hAnsiTheme="minorHAnsi" w:cstheme="minorHAnsi"/>
          <w:lang w:val="pl-PL"/>
        </w:rPr>
        <w:t>porównania roku 2020 i 2021 to</w:t>
      </w:r>
      <w:r w:rsidRPr="002834B2">
        <w:rPr>
          <w:rFonts w:asciiTheme="minorHAnsi" w:hAnsiTheme="minorHAnsi" w:cstheme="minorHAnsi"/>
          <w:lang w:val="pl-PL"/>
        </w:rPr>
        <w:t xml:space="preserve"> ilość ujawnionych nietrzeźwych kierujących wzrosła pomimo zwiększania ilości kontroli drogowych i zwiększonej ilości badań na zawartość alkoholu kierujących.</w:t>
      </w:r>
    </w:p>
    <w:p w14:paraId="6C2E6D67" w14:textId="4A944F6F" w:rsidR="0035671B" w:rsidRPr="002834B2" w:rsidRDefault="0035671B" w:rsidP="00A81CCB">
      <w:pPr>
        <w:pStyle w:val="Teksttreci20"/>
        <w:shd w:val="clear" w:color="auto" w:fill="auto"/>
        <w:spacing w:line="240" w:lineRule="auto"/>
        <w:ind w:firstLine="780"/>
        <w:rPr>
          <w:rFonts w:asciiTheme="minorHAnsi" w:hAnsiTheme="minorHAnsi" w:cstheme="minorHAnsi"/>
          <w:lang w:val="pl-PL"/>
        </w:rPr>
      </w:pPr>
      <w:r w:rsidRPr="002834B2">
        <w:rPr>
          <w:rFonts w:asciiTheme="minorHAnsi" w:hAnsiTheme="minorHAnsi" w:cstheme="minorHAnsi"/>
          <w:lang w:val="pl-PL"/>
        </w:rPr>
        <w:t>W 2021 roku odnotowano wzrost ilości zaistniałych wypadków drogowych z 11 w 2020</w:t>
      </w:r>
      <w:r w:rsidR="00321BC9">
        <w:rPr>
          <w:rFonts w:asciiTheme="minorHAnsi" w:hAnsiTheme="minorHAnsi" w:cstheme="minorHAnsi"/>
          <w:lang w:val="pl-PL"/>
        </w:rPr>
        <w:t>r.</w:t>
      </w:r>
      <w:r w:rsidRPr="002834B2">
        <w:rPr>
          <w:rFonts w:asciiTheme="minorHAnsi" w:hAnsiTheme="minorHAnsi" w:cstheme="minorHAnsi"/>
          <w:lang w:val="pl-PL"/>
        </w:rPr>
        <w:t xml:space="preserve"> do 16 w 2021</w:t>
      </w:r>
      <w:r w:rsidR="00321BC9">
        <w:rPr>
          <w:rFonts w:asciiTheme="minorHAnsi" w:hAnsiTheme="minorHAnsi" w:cstheme="minorHAnsi"/>
          <w:lang w:val="pl-PL"/>
        </w:rPr>
        <w:t>r.</w:t>
      </w:r>
      <w:r w:rsidRPr="002834B2">
        <w:rPr>
          <w:rFonts w:asciiTheme="minorHAnsi" w:hAnsiTheme="minorHAnsi" w:cstheme="minorHAnsi"/>
          <w:lang w:val="pl-PL"/>
        </w:rPr>
        <w:t xml:space="preserve"> (zdarzenia drogowe, gdzie osoby doznały obrażeń ciała). Spadek odnotowano w ilości kolizji drogowych (zdarzenia drogowe, gdzie powstały tylko uszkodzenia pojazdów). W 2020r</w:t>
      </w:r>
      <w:r w:rsidR="00321BC9">
        <w:rPr>
          <w:rFonts w:asciiTheme="minorHAnsi" w:hAnsiTheme="minorHAnsi" w:cstheme="minorHAnsi"/>
          <w:lang w:val="pl-PL"/>
        </w:rPr>
        <w:t>.</w:t>
      </w:r>
      <w:r w:rsidRPr="002834B2">
        <w:rPr>
          <w:rFonts w:asciiTheme="minorHAnsi" w:hAnsiTheme="minorHAnsi" w:cstheme="minorHAnsi"/>
          <w:lang w:val="pl-PL"/>
        </w:rPr>
        <w:t xml:space="preserve"> odnotowano 214 zdarzeń, natomiast w 2021r</w:t>
      </w:r>
      <w:r w:rsidR="00321BC9">
        <w:rPr>
          <w:rFonts w:asciiTheme="minorHAnsi" w:hAnsiTheme="minorHAnsi" w:cstheme="minorHAnsi"/>
          <w:lang w:val="pl-PL"/>
        </w:rPr>
        <w:t>.</w:t>
      </w:r>
      <w:r w:rsidRPr="002834B2">
        <w:rPr>
          <w:rFonts w:asciiTheme="minorHAnsi" w:hAnsiTheme="minorHAnsi" w:cstheme="minorHAnsi"/>
          <w:lang w:val="pl-PL"/>
        </w:rPr>
        <w:t xml:space="preserve"> takich zdarzeń odnotowano 83.</w:t>
      </w:r>
    </w:p>
    <w:p w14:paraId="4C27F24B" w14:textId="3361C882" w:rsidR="0035671B" w:rsidRPr="002834B2" w:rsidRDefault="0035671B" w:rsidP="00A81CCB">
      <w:pPr>
        <w:pStyle w:val="Teksttreci20"/>
        <w:shd w:val="clear" w:color="auto" w:fill="auto"/>
        <w:spacing w:line="240" w:lineRule="auto"/>
        <w:ind w:firstLine="780"/>
        <w:rPr>
          <w:rFonts w:asciiTheme="minorHAnsi" w:hAnsiTheme="minorHAnsi" w:cstheme="minorHAnsi"/>
          <w:lang w:val="pl-PL"/>
        </w:rPr>
      </w:pPr>
      <w:r w:rsidRPr="002834B2">
        <w:rPr>
          <w:rFonts w:asciiTheme="minorHAnsi" w:hAnsiTheme="minorHAnsi" w:cstheme="minorHAnsi"/>
          <w:lang w:val="pl-PL"/>
        </w:rPr>
        <w:t xml:space="preserve">Najczęstszą przyczyną zdarzeń drogowych </w:t>
      </w:r>
      <w:r w:rsidR="00321BC9">
        <w:rPr>
          <w:rFonts w:asciiTheme="minorHAnsi" w:hAnsiTheme="minorHAnsi" w:cstheme="minorHAnsi"/>
          <w:lang w:val="pl-PL"/>
        </w:rPr>
        <w:t>(nie tylko na terenie gminy, ale w całym kraju) ciągle jest</w:t>
      </w:r>
      <w:r w:rsidRPr="002834B2">
        <w:rPr>
          <w:rFonts w:asciiTheme="minorHAnsi" w:hAnsiTheme="minorHAnsi" w:cstheme="minorHAnsi"/>
          <w:lang w:val="pl-PL"/>
        </w:rPr>
        <w:t>:</w:t>
      </w:r>
    </w:p>
    <w:p w14:paraId="3386F40C" w14:textId="4955F4E6" w:rsidR="0035671B" w:rsidRPr="00321BC9" w:rsidRDefault="0035671B">
      <w:pPr>
        <w:pStyle w:val="Teksttreci20"/>
        <w:numPr>
          <w:ilvl w:val="0"/>
          <w:numId w:val="35"/>
        </w:numPr>
        <w:shd w:val="clear" w:color="auto" w:fill="auto"/>
        <w:tabs>
          <w:tab w:val="left" w:pos="744"/>
        </w:tabs>
        <w:spacing w:line="240" w:lineRule="auto"/>
        <w:rPr>
          <w:rFonts w:asciiTheme="minorHAnsi" w:hAnsiTheme="minorHAnsi" w:cstheme="minorHAnsi"/>
          <w:lang w:val="pl-PL"/>
        </w:rPr>
      </w:pPr>
      <w:r w:rsidRPr="00321BC9">
        <w:rPr>
          <w:rFonts w:asciiTheme="minorHAnsi" w:hAnsiTheme="minorHAnsi" w:cstheme="minorHAnsi"/>
          <w:lang w:val="pl-PL"/>
        </w:rPr>
        <w:t>niedostosowanie prędkości do warunków ruchu</w:t>
      </w:r>
      <w:r w:rsidR="00321BC9" w:rsidRPr="00321BC9">
        <w:rPr>
          <w:rFonts w:asciiTheme="minorHAnsi" w:hAnsiTheme="minorHAnsi" w:cstheme="minorHAnsi"/>
          <w:lang w:val="pl-PL"/>
        </w:rPr>
        <w:t>,</w:t>
      </w:r>
    </w:p>
    <w:p w14:paraId="5B4D512A" w14:textId="01A0F4F3" w:rsidR="0035671B" w:rsidRPr="002834B2" w:rsidRDefault="0035671B">
      <w:pPr>
        <w:pStyle w:val="Teksttreci20"/>
        <w:numPr>
          <w:ilvl w:val="0"/>
          <w:numId w:val="35"/>
        </w:numPr>
        <w:shd w:val="clear" w:color="auto" w:fill="auto"/>
        <w:tabs>
          <w:tab w:val="left" w:pos="744"/>
        </w:tabs>
        <w:spacing w:line="240" w:lineRule="auto"/>
        <w:rPr>
          <w:rFonts w:asciiTheme="minorHAnsi" w:hAnsiTheme="minorHAnsi" w:cstheme="minorHAnsi"/>
        </w:rPr>
      </w:pPr>
      <w:proofErr w:type="spellStart"/>
      <w:r w:rsidRPr="002834B2">
        <w:rPr>
          <w:rFonts w:asciiTheme="minorHAnsi" w:hAnsiTheme="minorHAnsi" w:cstheme="minorHAnsi"/>
        </w:rPr>
        <w:t>nieudzielenie</w:t>
      </w:r>
      <w:proofErr w:type="spellEnd"/>
      <w:r w:rsidRPr="002834B2">
        <w:rPr>
          <w:rFonts w:asciiTheme="minorHAnsi" w:hAnsiTheme="minorHAnsi" w:cstheme="minorHAnsi"/>
        </w:rPr>
        <w:t xml:space="preserve"> </w:t>
      </w:r>
      <w:proofErr w:type="spellStart"/>
      <w:r w:rsidRPr="002834B2">
        <w:rPr>
          <w:rFonts w:asciiTheme="minorHAnsi" w:hAnsiTheme="minorHAnsi" w:cstheme="minorHAnsi"/>
        </w:rPr>
        <w:t>pierwszeństwa</w:t>
      </w:r>
      <w:proofErr w:type="spellEnd"/>
      <w:r w:rsidRPr="002834B2">
        <w:rPr>
          <w:rFonts w:asciiTheme="minorHAnsi" w:hAnsiTheme="minorHAnsi" w:cstheme="minorHAnsi"/>
        </w:rPr>
        <w:t xml:space="preserve"> </w:t>
      </w:r>
      <w:proofErr w:type="spellStart"/>
      <w:r w:rsidRPr="002834B2">
        <w:rPr>
          <w:rFonts w:asciiTheme="minorHAnsi" w:hAnsiTheme="minorHAnsi" w:cstheme="minorHAnsi"/>
        </w:rPr>
        <w:t>przejazdu</w:t>
      </w:r>
      <w:proofErr w:type="spellEnd"/>
      <w:r w:rsidR="00321BC9">
        <w:rPr>
          <w:rFonts w:asciiTheme="minorHAnsi" w:hAnsiTheme="minorHAnsi" w:cstheme="minorHAnsi"/>
        </w:rPr>
        <w:t>,</w:t>
      </w:r>
    </w:p>
    <w:p w14:paraId="402FAC2C" w14:textId="27C51732" w:rsidR="0035671B" w:rsidRPr="00321BC9" w:rsidRDefault="00321BC9">
      <w:pPr>
        <w:pStyle w:val="Teksttreci20"/>
        <w:numPr>
          <w:ilvl w:val="0"/>
          <w:numId w:val="35"/>
        </w:numPr>
        <w:shd w:val="clear" w:color="auto" w:fill="auto"/>
        <w:tabs>
          <w:tab w:val="left" w:pos="744"/>
        </w:tabs>
        <w:spacing w:line="240" w:lineRule="auto"/>
        <w:rPr>
          <w:rFonts w:asciiTheme="minorHAnsi" w:hAnsiTheme="minorHAnsi" w:cstheme="minorHAnsi"/>
          <w:lang w:val="pl-PL"/>
        </w:rPr>
      </w:pPr>
      <w:r>
        <w:rPr>
          <w:rFonts w:asciiTheme="minorHAnsi" w:hAnsiTheme="minorHAnsi" w:cstheme="minorHAnsi"/>
          <w:lang w:val="pl-PL"/>
        </w:rPr>
        <w:t xml:space="preserve">brak </w:t>
      </w:r>
      <w:r w:rsidR="0035671B" w:rsidRPr="00321BC9">
        <w:rPr>
          <w:rFonts w:asciiTheme="minorHAnsi" w:hAnsiTheme="minorHAnsi" w:cstheme="minorHAnsi"/>
          <w:lang w:val="pl-PL"/>
        </w:rPr>
        <w:t>zachowanie bezpiecznej odległości między pojazdami</w:t>
      </w:r>
      <w:r w:rsidRPr="00321BC9">
        <w:rPr>
          <w:rFonts w:asciiTheme="minorHAnsi" w:hAnsiTheme="minorHAnsi" w:cstheme="minorHAnsi"/>
          <w:lang w:val="pl-PL"/>
        </w:rPr>
        <w:t>,</w:t>
      </w:r>
    </w:p>
    <w:p w14:paraId="7FECEDBF" w14:textId="4F17A7D7" w:rsidR="0035671B" w:rsidRPr="002834B2" w:rsidRDefault="0035671B">
      <w:pPr>
        <w:pStyle w:val="Teksttreci20"/>
        <w:numPr>
          <w:ilvl w:val="0"/>
          <w:numId w:val="35"/>
        </w:numPr>
        <w:shd w:val="clear" w:color="auto" w:fill="auto"/>
        <w:tabs>
          <w:tab w:val="left" w:pos="744"/>
        </w:tabs>
        <w:spacing w:line="240" w:lineRule="auto"/>
        <w:rPr>
          <w:rFonts w:asciiTheme="minorHAnsi" w:hAnsiTheme="minorHAnsi" w:cstheme="minorHAnsi"/>
        </w:rPr>
      </w:pPr>
      <w:proofErr w:type="spellStart"/>
      <w:r w:rsidRPr="002834B2">
        <w:rPr>
          <w:rFonts w:asciiTheme="minorHAnsi" w:hAnsiTheme="minorHAnsi" w:cstheme="minorHAnsi"/>
        </w:rPr>
        <w:t>nieprawidłowe</w:t>
      </w:r>
      <w:proofErr w:type="spellEnd"/>
      <w:r w:rsidRPr="002834B2">
        <w:rPr>
          <w:rFonts w:asciiTheme="minorHAnsi" w:hAnsiTheme="minorHAnsi" w:cstheme="minorHAnsi"/>
        </w:rPr>
        <w:t xml:space="preserve"> </w:t>
      </w:r>
      <w:proofErr w:type="spellStart"/>
      <w:r w:rsidRPr="002834B2">
        <w:rPr>
          <w:rFonts w:asciiTheme="minorHAnsi" w:hAnsiTheme="minorHAnsi" w:cstheme="minorHAnsi"/>
        </w:rPr>
        <w:t>wyprzedzanie</w:t>
      </w:r>
      <w:proofErr w:type="spellEnd"/>
      <w:r w:rsidR="00321BC9">
        <w:rPr>
          <w:rFonts w:asciiTheme="minorHAnsi" w:hAnsiTheme="minorHAnsi" w:cstheme="minorHAnsi"/>
        </w:rPr>
        <w:t>,</w:t>
      </w:r>
    </w:p>
    <w:p w14:paraId="3F69A974" w14:textId="598EB24E" w:rsidR="0035671B" w:rsidRPr="002834B2" w:rsidRDefault="0035671B">
      <w:pPr>
        <w:pStyle w:val="Teksttreci20"/>
        <w:numPr>
          <w:ilvl w:val="0"/>
          <w:numId w:val="35"/>
        </w:numPr>
        <w:shd w:val="clear" w:color="auto" w:fill="auto"/>
        <w:tabs>
          <w:tab w:val="left" w:pos="744"/>
        </w:tabs>
        <w:spacing w:line="240" w:lineRule="auto"/>
        <w:rPr>
          <w:rFonts w:asciiTheme="minorHAnsi" w:hAnsiTheme="minorHAnsi" w:cstheme="minorHAnsi"/>
          <w:lang w:val="pl-PL"/>
        </w:rPr>
      </w:pPr>
      <w:r w:rsidRPr="002834B2">
        <w:rPr>
          <w:rFonts w:asciiTheme="minorHAnsi" w:hAnsiTheme="minorHAnsi" w:cstheme="minorHAnsi"/>
          <w:lang w:val="pl-PL"/>
        </w:rPr>
        <w:t>nieprawidłowe poruszanie się pieszych po drogach</w:t>
      </w:r>
      <w:r w:rsidR="00321BC9">
        <w:rPr>
          <w:rFonts w:asciiTheme="minorHAnsi" w:hAnsiTheme="minorHAnsi" w:cstheme="minorHAnsi"/>
          <w:lang w:val="pl-PL"/>
        </w:rPr>
        <w:t>.</w:t>
      </w:r>
    </w:p>
    <w:p w14:paraId="37F7EF7B" w14:textId="6947161D" w:rsidR="0035671B" w:rsidRPr="002834B2" w:rsidRDefault="0035671B" w:rsidP="00A81CCB">
      <w:pPr>
        <w:pStyle w:val="Teksttreci20"/>
        <w:shd w:val="clear" w:color="auto" w:fill="auto"/>
        <w:spacing w:line="240" w:lineRule="auto"/>
        <w:ind w:left="180" w:right="500" w:firstLine="720"/>
        <w:rPr>
          <w:rFonts w:asciiTheme="minorHAnsi" w:hAnsiTheme="minorHAnsi" w:cstheme="minorHAnsi"/>
          <w:lang w:val="pl-PL"/>
        </w:rPr>
      </w:pPr>
      <w:r w:rsidRPr="002834B2">
        <w:rPr>
          <w:rFonts w:asciiTheme="minorHAnsi" w:hAnsiTheme="minorHAnsi" w:cstheme="minorHAnsi"/>
          <w:lang w:val="pl-PL"/>
        </w:rPr>
        <w:t>W 2021r</w:t>
      </w:r>
      <w:r w:rsidR="00321BC9">
        <w:rPr>
          <w:rFonts w:asciiTheme="minorHAnsi" w:hAnsiTheme="minorHAnsi" w:cstheme="minorHAnsi"/>
          <w:lang w:val="pl-PL"/>
        </w:rPr>
        <w:t>.</w:t>
      </w:r>
      <w:r w:rsidRPr="002834B2">
        <w:rPr>
          <w:rFonts w:asciiTheme="minorHAnsi" w:hAnsiTheme="minorHAnsi" w:cstheme="minorHAnsi"/>
          <w:lang w:val="pl-PL"/>
        </w:rPr>
        <w:t xml:space="preserve"> na terenie miasta i gminy odnotowano 280 interwencji domowych z czego w 34 przypadkach stwierdzono, że zachodzi zjawisko przemocy domowej. </w:t>
      </w:r>
      <w:r w:rsidR="00321BC9">
        <w:rPr>
          <w:rFonts w:asciiTheme="minorHAnsi" w:hAnsiTheme="minorHAnsi" w:cstheme="minorHAnsi"/>
          <w:lang w:val="pl-PL"/>
        </w:rPr>
        <w:t>Podobnie było</w:t>
      </w:r>
      <w:r w:rsidRPr="002834B2">
        <w:rPr>
          <w:rFonts w:asciiTheme="minorHAnsi" w:hAnsiTheme="minorHAnsi" w:cstheme="minorHAnsi"/>
          <w:lang w:val="pl-PL"/>
        </w:rPr>
        <w:t xml:space="preserve"> </w:t>
      </w:r>
      <w:r w:rsidR="00321BC9">
        <w:rPr>
          <w:rFonts w:asciiTheme="minorHAnsi" w:hAnsiTheme="minorHAnsi" w:cstheme="minorHAnsi"/>
          <w:lang w:val="pl-PL"/>
        </w:rPr>
        <w:br/>
      </w:r>
      <w:r w:rsidRPr="002834B2">
        <w:rPr>
          <w:rFonts w:asciiTheme="minorHAnsi" w:hAnsiTheme="minorHAnsi" w:cstheme="minorHAnsi"/>
          <w:lang w:val="pl-PL"/>
        </w:rPr>
        <w:t>w 2020r</w:t>
      </w:r>
      <w:r w:rsidR="00321BC9">
        <w:rPr>
          <w:rFonts w:asciiTheme="minorHAnsi" w:hAnsiTheme="minorHAnsi" w:cstheme="minorHAnsi"/>
          <w:lang w:val="pl-PL"/>
        </w:rPr>
        <w:t>., gdzie</w:t>
      </w:r>
      <w:r w:rsidRPr="002834B2">
        <w:rPr>
          <w:rFonts w:asciiTheme="minorHAnsi" w:hAnsiTheme="minorHAnsi" w:cstheme="minorHAnsi"/>
          <w:lang w:val="pl-PL"/>
        </w:rPr>
        <w:t xml:space="preserve"> odnotowano 284 interwencje domowe</w:t>
      </w:r>
      <w:r w:rsidR="00321BC9">
        <w:rPr>
          <w:rFonts w:asciiTheme="minorHAnsi" w:hAnsiTheme="minorHAnsi" w:cstheme="minorHAnsi"/>
          <w:lang w:val="pl-PL"/>
        </w:rPr>
        <w:t xml:space="preserve">, </w:t>
      </w:r>
      <w:r w:rsidRPr="002834B2">
        <w:rPr>
          <w:rFonts w:asciiTheme="minorHAnsi" w:hAnsiTheme="minorHAnsi" w:cstheme="minorHAnsi"/>
          <w:lang w:val="pl-PL"/>
        </w:rPr>
        <w:t xml:space="preserve">w tym 56 </w:t>
      </w:r>
      <w:r w:rsidR="00321BC9">
        <w:rPr>
          <w:rFonts w:asciiTheme="minorHAnsi" w:hAnsiTheme="minorHAnsi" w:cstheme="minorHAnsi"/>
          <w:lang w:val="pl-PL"/>
        </w:rPr>
        <w:t xml:space="preserve">w których </w:t>
      </w:r>
      <w:r w:rsidRPr="002834B2">
        <w:rPr>
          <w:rFonts w:asciiTheme="minorHAnsi" w:hAnsiTheme="minorHAnsi" w:cstheme="minorHAnsi"/>
          <w:lang w:val="pl-PL"/>
        </w:rPr>
        <w:t>odnotowano przemoc domową.</w:t>
      </w:r>
      <w:r w:rsidR="00321BC9">
        <w:rPr>
          <w:rFonts w:asciiTheme="minorHAnsi" w:hAnsiTheme="minorHAnsi" w:cstheme="minorHAnsi"/>
          <w:lang w:val="pl-PL"/>
        </w:rPr>
        <w:t xml:space="preserve"> </w:t>
      </w:r>
      <w:r w:rsidRPr="002834B2">
        <w:rPr>
          <w:rFonts w:asciiTheme="minorHAnsi" w:hAnsiTheme="minorHAnsi" w:cstheme="minorHAnsi"/>
          <w:lang w:val="pl-PL"/>
        </w:rPr>
        <w:t xml:space="preserve">Po sporządzeniu Niebieskiej Karty przez policjantów dokument ten trafia do Zespołu Interdyscyplinarnego w skład którego wchodzą przedstawiciel opieki społecznej, służby zdrowia, oświaty, komisji rozwiązywania problemów alkoholowych, Policji oraz innych instytucji pomocowych. W czasie spotkania członkowie tego zespołu decydują </w:t>
      </w:r>
      <w:r w:rsidR="00321BC9">
        <w:rPr>
          <w:rFonts w:asciiTheme="minorHAnsi" w:hAnsiTheme="minorHAnsi" w:cstheme="minorHAnsi"/>
          <w:lang w:val="pl-PL"/>
        </w:rPr>
        <w:br/>
      </w:r>
      <w:r w:rsidRPr="002834B2">
        <w:rPr>
          <w:rFonts w:asciiTheme="minorHAnsi" w:hAnsiTheme="minorHAnsi" w:cstheme="minorHAnsi"/>
          <w:lang w:val="pl-PL"/>
        </w:rPr>
        <w:t xml:space="preserve">o podejmowanych czynnościach w zakresie pomocy i zapobieżenia dalszej przemocy </w:t>
      </w:r>
      <w:r w:rsidR="00321BC9">
        <w:rPr>
          <w:rFonts w:asciiTheme="minorHAnsi" w:hAnsiTheme="minorHAnsi" w:cstheme="minorHAnsi"/>
          <w:lang w:val="pl-PL"/>
        </w:rPr>
        <w:br/>
      </w:r>
      <w:r w:rsidRPr="002834B2">
        <w:rPr>
          <w:rFonts w:asciiTheme="minorHAnsi" w:hAnsiTheme="minorHAnsi" w:cstheme="minorHAnsi"/>
          <w:lang w:val="pl-PL"/>
        </w:rPr>
        <w:t>w rodzinie.</w:t>
      </w:r>
    </w:p>
    <w:p w14:paraId="0541B5CE" w14:textId="04ACE3E2" w:rsidR="00562C80" w:rsidRDefault="0035671B" w:rsidP="00321BC9">
      <w:pPr>
        <w:pStyle w:val="Teksttreci20"/>
        <w:shd w:val="clear" w:color="auto" w:fill="auto"/>
        <w:spacing w:line="240" w:lineRule="auto"/>
        <w:ind w:left="180" w:right="500" w:firstLine="720"/>
        <w:rPr>
          <w:rFonts w:asciiTheme="minorHAnsi" w:hAnsiTheme="minorHAnsi" w:cstheme="minorHAnsi"/>
          <w:lang w:val="pl-PL"/>
        </w:rPr>
      </w:pPr>
      <w:r w:rsidRPr="002834B2">
        <w:rPr>
          <w:rFonts w:asciiTheme="minorHAnsi" w:hAnsiTheme="minorHAnsi" w:cstheme="minorHAnsi"/>
          <w:lang w:val="pl-PL"/>
        </w:rPr>
        <w:t xml:space="preserve">W 2021 roku na terenie </w:t>
      </w:r>
      <w:r w:rsidR="00321BC9">
        <w:rPr>
          <w:rFonts w:asciiTheme="minorHAnsi" w:hAnsiTheme="minorHAnsi" w:cstheme="minorHAnsi"/>
          <w:lang w:val="pl-PL"/>
        </w:rPr>
        <w:t>gminy</w:t>
      </w:r>
      <w:r w:rsidRPr="002834B2">
        <w:rPr>
          <w:rFonts w:asciiTheme="minorHAnsi" w:hAnsiTheme="minorHAnsi" w:cstheme="minorHAnsi"/>
          <w:lang w:val="pl-PL"/>
        </w:rPr>
        <w:t xml:space="preserve"> odnotowano 13 przestępstw narkotykowych. </w:t>
      </w:r>
      <w:r w:rsidR="00321BC9">
        <w:rPr>
          <w:rFonts w:asciiTheme="minorHAnsi" w:hAnsiTheme="minorHAnsi" w:cstheme="minorHAnsi"/>
          <w:lang w:val="pl-PL"/>
        </w:rPr>
        <w:t>I jest to wzrost w</w:t>
      </w:r>
      <w:r w:rsidRPr="002834B2">
        <w:rPr>
          <w:rFonts w:asciiTheme="minorHAnsi" w:hAnsiTheme="minorHAnsi" w:cstheme="minorHAnsi"/>
          <w:lang w:val="pl-PL"/>
        </w:rPr>
        <w:t xml:space="preserve"> porównaniu do roku 2020r</w:t>
      </w:r>
      <w:r w:rsidR="00321BC9">
        <w:rPr>
          <w:rFonts w:asciiTheme="minorHAnsi" w:hAnsiTheme="minorHAnsi" w:cstheme="minorHAnsi"/>
          <w:lang w:val="pl-PL"/>
        </w:rPr>
        <w:t>.</w:t>
      </w:r>
      <w:r w:rsidRPr="002834B2">
        <w:rPr>
          <w:rFonts w:asciiTheme="minorHAnsi" w:hAnsiTheme="minorHAnsi" w:cstheme="minorHAnsi"/>
          <w:lang w:val="pl-PL"/>
        </w:rPr>
        <w:t>,</w:t>
      </w:r>
      <w:r w:rsidR="00321BC9">
        <w:rPr>
          <w:rFonts w:asciiTheme="minorHAnsi" w:hAnsiTheme="minorHAnsi" w:cstheme="minorHAnsi"/>
          <w:lang w:val="pl-PL"/>
        </w:rPr>
        <w:t xml:space="preserve"> gdzie</w:t>
      </w:r>
      <w:r w:rsidRPr="002834B2">
        <w:rPr>
          <w:rFonts w:asciiTheme="minorHAnsi" w:hAnsiTheme="minorHAnsi" w:cstheme="minorHAnsi"/>
          <w:lang w:val="pl-PL"/>
        </w:rPr>
        <w:t xml:space="preserve"> odnotowano 4 </w:t>
      </w:r>
      <w:r w:rsidR="00321BC9">
        <w:rPr>
          <w:rFonts w:asciiTheme="minorHAnsi" w:hAnsiTheme="minorHAnsi" w:cstheme="minorHAnsi"/>
          <w:lang w:val="pl-PL"/>
        </w:rPr>
        <w:t xml:space="preserve">tego typu </w:t>
      </w:r>
      <w:r w:rsidRPr="002834B2">
        <w:rPr>
          <w:rFonts w:asciiTheme="minorHAnsi" w:hAnsiTheme="minorHAnsi" w:cstheme="minorHAnsi"/>
          <w:lang w:val="pl-PL"/>
        </w:rPr>
        <w:t>przestępstwa</w:t>
      </w:r>
      <w:r w:rsidR="0047795D">
        <w:rPr>
          <w:rFonts w:asciiTheme="minorHAnsi" w:hAnsiTheme="minorHAnsi" w:cstheme="minorHAnsi"/>
          <w:lang w:val="pl-PL"/>
        </w:rPr>
        <w:t>.</w:t>
      </w:r>
    </w:p>
    <w:p w14:paraId="77AEF58B" w14:textId="0E300CEC" w:rsidR="0047795D" w:rsidRDefault="0047795D" w:rsidP="00321BC9">
      <w:pPr>
        <w:pStyle w:val="Teksttreci20"/>
        <w:shd w:val="clear" w:color="auto" w:fill="auto"/>
        <w:spacing w:line="240" w:lineRule="auto"/>
        <w:ind w:left="180" w:right="500" w:firstLine="720"/>
        <w:rPr>
          <w:rFonts w:asciiTheme="minorHAnsi" w:hAnsiTheme="minorHAnsi" w:cstheme="minorHAnsi"/>
          <w:lang w:val="pl-PL"/>
        </w:rPr>
      </w:pPr>
      <w:r>
        <w:rPr>
          <w:rFonts w:asciiTheme="minorHAnsi" w:hAnsiTheme="minorHAnsi" w:cstheme="minorHAnsi"/>
          <w:lang w:val="pl-PL"/>
        </w:rPr>
        <w:t>To co istotne, analizując dane GUS od 2016r. widać, że liczba przestępstw na terenie gminy waha się od 125 (w 2017r.) do 210 (w 2021r.)</w:t>
      </w:r>
      <w:r w:rsidR="00001A28">
        <w:rPr>
          <w:rFonts w:asciiTheme="minorHAnsi" w:hAnsiTheme="minorHAnsi" w:cstheme="minorHAnsi"/>
          <w:lang w:val="pl-PL"/>
        </w:rPr>
        <w:t>.</w:t>
      </w:r>
    </w:p>
    <w:p w14:paraId="372395DC" w14:textId="77777777" w:rsidR="00321BC9" w:rsidRPr="0047795D" w:rsidRDefault="00321BC9" w:rsidP="00321BC9">
      <w:pPr>
        <w:pStyle w:val="Teksttreci20"/>
        <w:shd w:val="clear" w:color="auto" w:fill="auto"/>
        <w:spacing w:line="240" w:lineRule="auto"/>
        <w:ind w:left="180" w:right="500" w:firstLine="720"/>
        <w:rPr>
          <w:rFonts w:asciiTheme="minorHAnsi" w:hAnsiTheme="minorHAnsi" w:cstheme="minorHAnsi"/>
          <w:color w:val="FF0000"/>
          <w:lang w:val="pl-PL"/>
        </w:rPr>
      </w:pPr>
    </w:p>
    <w:p w14:paraId="2DEAD99C" w14:textId="52CFB9B5" w:rsidR="003F4FAA" w:rsidRPr="002834B2" w:rsidRDefault="00462C89" w:rsidP="00A81CCB">
      <w:pPr>
        <w:pStyle w:val="Bezodstpw"/>
        <w:jc w:val="center"/>
        <w:rPr>
          <w:rFonts w:asciiTheme="minorHAnsi" w:hAnsiTheme="minorHAnsi" w:cstheme="minorHAnsi"/>
          <w:sz w:val="20"/>
          <w:szCs w:val="20"/>
        </w:rPr>
      </w:pPr>
      <w:bookmarkStart w:id="175" w:name="_Toc114224899"/>
      <w:r w:rsidRPr="002834B2">
        <w:rPr>
          <w:rFonts w:asciiTheme="minorHAnsi" w:hAnsiTheme="minorHAnsi" w:cstheme="minorHAnsi"/>
          <w:sz w:val="20"/>
          <w:szCs w:val="20"/>
        </w:rPr>
        <w:t>Tabela</w:t>
      </w:r>
      <w:r w:rsidR="003F4FAA" w:rsidRPr="002834B2">
        <w:rPr>
          <w:rFonts w:asciiTheme="minorHAnsi" w:hAnsiTheme="minorHAnsi" w:cstheme="minorHAnsi"/>
          <w:sz w:val="20"/>
          <w:szCs w:val="20"/>
        </w:rPr>
        <w:t xml:space="preserve"> </w:t>
      </w:r>
      <w:r w:rsidRPr="002834B2">
        <w:rPr>
          <w:rFonts w:asciiTheme="minorHAnsi" w:hAnsiTheme="minorHAnsi" w:cstheme="minorHAnsi"/>
          <w:sz w:val="20"/>
          <w:szCs w:val="20"/>
        </w:rPr>
        <w:fldChar w:fldCharType="begin"/>
      </w:r>
      <w:r w:rsidRPr="002834B2">
        <w:rPr>
          <w:rFonts w:asciiTheme="minorHAnsi" w:hAnsiTheme="minorHAnsi" w:cstheme="minorHAnsi"/>
          <w:sz w:val="20"/>
          <w:szCs w:val="20"/>
        </w:rPr>
        <w:instrText xml:space="preserve"> SEQ Tabela \* ARABIC </w:instrText>
      </w:r>
      <w:r w:rsidRPr="002834B2">
        <w:rPr>
          <w:rFonts w:asciiTheme="minorHAnsi" w:hAnsiTheme="minorHAnsi" w:cstheme="minorHAnsi"/>
          <w:sz w:val="20"/>
          <w:szCs w:val="20"/>
        </w:rPr>
        <w:fldChar w:fldCharType="separate"/>
      </w:r>
      <w:r w:rsidR="00E43EF4">
        <w:rPr>
          <w:rFonts w:asciiTheme="minorHAnsi" w:hAnsiTheme="minorHAnsi" w:cstheme="minorHAnsi"/>
          <w:noProof/>
          <w:sz w:val="20"/>
          <w:szCs w:val="20"/>
        </w:rPr>
        <w:t>34</w:t>
      </w:r>
      <w:r w:rsidRPr="002834B2">
        <w:rPr>
          <w:rFonts w:asciiTheme="minorHAnsi" w:hAnsiTheme="minorHAnsi" w:cstheme="minorHAnsi"/>
          <w:sz w:val="20"/>
          <w:szCs w:val="20"/>
        </w:rPr>
        <w:fldChar w:fldCharType="end"/>
      </w:r>
      <w:r w:rsidR="003F4FAA" w:rsidRPr="002834B2">
        <w:rPr>
          <w:rFonts w:asciiTheme="minorHAnsi" w:hAnsiTheme="minorHAnsi" w:cstheme="minorHAnsi"/>
          <w:sz w:val="20"/>
          <w:szCs w:val="20"/>
        </w:rPr>
        <w:t xml:space="preserve"> Liczba przestępstw i wykroczeń popełnionych na terenie </w:t>
      </w:r>
      <w:r w:rsidR="003B2330" w:rsidRPr="002834B2">
        <w:rPr>
          <w:rFonts w:asciiTheme="minorHAnsi" w:hAnsiTheme="minorHAnsi" w:cstheme="minorHAnsi"/>
          <w:sz w:val="20"/>
          <w:szCs w:val="20"/>
        </w:rPr>
        <w:t xml:space="preserve">Miasta i </w:t>
      </w:r>
      <w:r w:rsidR="003F4FAA" w:rsidRPr="002834B2">
        <w:rPr>
          <w:rFonts w:asciiTheme="minorHAnsi" w:hAnsiTheme="minorHAnsi" w:cstheme="minorHAnsi"/>
          <w:sz w:val="20"/>
          <w:szCs w:val="20"/>
        </w:rPr>
        <w:t xml:space="preserve">Gminy </w:t>
      </w:r>
      <w:r w:rsidR="003B2330" w:rsidRPr="002834B2">
        <w:rPr>
          <w:rFonts w:asciiTheme="minorHAnsi" w:hAnsiTheme="minorHAnsi" w:cstheme="minorHAnsi"/>
          <w:sz w:val="20"/>
          <w:szCs w:val="20"/>
        </w:rPr>
        <w:t>Kazimierza Wielka</w:t>
      </w:r>
      <w:bookmarkEnd w:id="175"/>
    </w:p>
    <w:tbl>
      <w:tblPr>
        <w:tblW w:w="8642" w:type="dxa"/>
        <w:jc w:val="center"/>
        <w:tblLook w:val="04A0" w:firstRow="1" w:lastRow="0" w:firstColumn="1" w:lastColumn="0" w:noHBand="0" w:noVBand="1"/>
      </w:tblPr>
      <w:tblGrid>
        <w:gridCol w:w="2200"/>
        <w:gridCol w:w="980"/>
        <w:gridCol w:w="980"/>
        <w:gridCol w:w="980"/>
        <w:gridCol w:w="1560"/>
        <w:gridCol w:w="915"/>
        <w:gridCol w:w="1027"/>
      </w:tblGrid>
      <w:tr w:rsidR="0047795D" w:rsidRPr="002834B2" w14:paraId="754C539C" w14:textId="3E4801DD" w:rsidTr="0047795D">
        <w:trPr>
          <w:trHeight w:val="288"/>
          <w:jc w:val="center"/>
        </w:trPr>
        <w:tc>
          <w:tcPr>
            <w:tcW w:w="220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bookmarkEnd w:id="173"/>
          <w:p w14:paraId="3B714E6C" w14:textId="2440793D" w:rsidR="0047795D" w:rsidRPr="002834B2" w:rsidRDefault="0047795D" w:rsidP="00A81CCB">
            <w:pPr>
              <w:spacing w:after="0" w:line="240" w:lineRule="auto"/>
              <w:jc w:val="center"/>
              <w:rPr>
                <w:rFonts w:ascii="Calibri" w:eastAsia="Times New Roman" w:hAnsi="Calibri" w:cs="Calibri"/>
                <w:b/>
                <w:bCs/>
                <w:lang w:val="en-US"/>
              </w:rPr>
            </w:pPr>
            <w:r>
              <w:rPr>
                <w:rFonts w:ascii="Calibri" w:eastAsia="Times New Roman" w:hAnsi="Calibri" w:cs="Calibri"/>
                <w:b/>
                <w:bCs/>
                <w:lang w:val="en-US"/>
              </w:rPr>
              <w:t>Gmina</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7A69746" w14:textId="77777777" w:rsidR="0047795D" w:rsidRPr="002834B2" w:rsidRDefault="0047795D" w:rsidP="00A81CCB">
            <w:pPr>
              <w:spacing w:after="0" w:line="240" w:lineRule="auto"/>
              <w:jc w:val="center"/>
              <w:rPr>
                <w:rFonts w:ascii="Calibri" w:eastAsia="Times New Roman" w:hAnsi="Calibri" w:cs="Calibri"/>
                <w:b/>
                <w:bCs/>
                <w:lang w:val="en-US"/>
              </w:rPr>
            </w:pPr>
            <w:r w:rsidRPr="002834B2">
              <w:rPr>
                <w:rFonts w:ascii="Calibri" w:eastAsia="Times New Roman" w:hAnsi="Calibri" w:cs="Calibri"/>
                <w:b/>
                <w:bCs/>
                <w:lang w:val="en-US"/>
              </w:rPr>
              <w:t>2016</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D0633FE" w14:textId="77777777" w:rsidR="0047795D" w:rsidRPr="002834B2" w:rsidRDefault="0047795D" w:rsidP="00A81CCB">
            <w:pPr>
              <w:spacing w:after="0" w:line="240" w:lineRule="auto"/>
              <w:jc w:val="center"/>
              <w:rPr>
                <w:rFonts w:ascii="Calibri" w:eastAsia="Times New Roman" w:hAnsi="Calibri" w:cs="Calibri"/>
                <w:b/>
                <w:bCs/>
                <w:lang w:val="en-US"/>
              </w:rPr>
            </w:pPr>
            <w:r w:rsidRPr="002834B2">
              <w:rPr>
                <w:rFonts w:ascii="Calibri" w:eastAsia="Times New Roman" w:hAnsi="Calibri" w:cs="Calibri"/>
                <w:b/>
                <w:bCs/>
                <w:lang w:val="en-US"/>
              </w:rPr>
              <w:t>2017</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2056FC3" w14:textId="77777777" w:rsidR="0047795D" w:rsidRPr="002834B2" w:rsidRDefault="0047795D" w:rsidP="00A81CCB">
            <w:pPr>
              <w:spacing w:after="0" w:line="240" w:lineRule="auto"/>
              <w:jc w:val="center"/>
              <w:rPr>
                <w:rFonts w:ascii="Calibri" w:eastAsia="Times New Roman" w:hAnsi="Calibri" w:cs="Calibri"/>
                <w:b/>
                <w:bCs/>
                <w:lang w:val="en-US"/>
              </w:rPr>
            </w:pPr>
            <w:r w:rsidRPr="002834B2">
              <w:rPr>
                <w:rFonts w:ascii="Calibri" w:eastAsia="Times New Roman" w:hAnsi="Calibri" w:cs="Calibri"/>
                <w:b/>
                <w:bCs/>
                <w:lang w:val="en-US"/>
              </w:rPr>
              <w:t>2018</w:t>
            </w:r>
          </w:p>
        </w:tc>
        <w:tc>
          <w:tcPr>
            <w:tcW w:w="156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59D7989" w14:textId="77777777" w:rsidR="0047795D" w:rsidRPr="002834B2" w:rsidRDefault="0047795D" w:rsidP="00A81CCB">
            <w:pPr>
              <w:spacing w:after="0" w:line="240" w:lineRule="auto"/>
              <w:jc w:val="center"/>
              <w:rPr>
                <w:rFonts w:ascii="Calibri" w:eastAsia="Times New Roman" w:hAnsi="Calibri" w:cs="Calibri"/>
                <w:b/>
                <w:bCs/>
                <w:lang w:val="en-US"/>
              </w:rPr>
            </w:pPr>
            <w:r w:rsidRPr="002834B2">
              <w:rPr>
                <w:rFonts w:ascii="Calibri" w:eastAsia="Times New Roman" w:hAnsi="Calibri" w:cs="Calibri"/>
                <w:b/>
                <w:bCs/>
                <w:lang w:val="en-US"/>
              </w:rPr>
              <w:t>2019</w:t>
            </w:r>
          </w:p>
        </w:tc>
        <w:tc>
          <w:tcPr>
            <w:tcW w:w="915" w:type="dxa"/>
            <w:tcBorders>
              <w:top w:val="single" w:sz="4" w:space="0" w:color="auto"/>
              <w:left w:val="nil"/>
              <w:bottom w:val="single" w:sz="4" w:space="0" w:color="auto"/>
              <w:right w:val="single" w:sz="4" w:space="0" w:color="auto"/>
            </w:tcBorders>
            <w:shd w:val="clear" w:color="auto" w:fill="FFF2CC" w:themeFill="accent4" w:themeFillTint="33"/>
            <w:vAlign w:val="center"/>
          </w:tcPr>
          <w:p w14:paraId="28BBCE11" w14:textId="6C649B78" w:rsidR="0047795D" w:rsidRPr="002834B2" w:rsidRDefault="0047795D" w:rsidP="0047795D">
            <w:pPr>
              <w:spacing w:after="0" w:line="240" w:lineRule="auto"/>
              <w:jc w:val="center"/>
              <w:rPr>
                <w:rFonts w:ascii="Calibri" w:eastAsia="Times New Roman" w:hAnsi="Calibri" w:cs="Calibri"/>
                <w:b/>
                <w:bCs/>
                <w:lang w:val="en-US"/>
              </w:rPr>
            </w:pPr>
            <w:r>
              <w:rPr>
                <w:rFonts w:ascii="Calibri" w:eastAsia="Times New Roman" w:hAnsi="Calibri" w:cs="Calibri"/>
                <w:b/>
                <w:bCs/>
                <w:lang w:val="en-US"/>
              </w:rPr>
              <w:t>2020</w:t>
            </w:r>
          </w:p>
        </w:tc>
        <w:tc>
          <w:tcPr>
            <w:tcW w:w="1027" w:type="dxa"/>
            <w:tcBorders>
              <w:top w:val="single" w:sz="4" w:space="0" w:color="auto"/>
              <w:left w:val="nil"/>
              <w:bottom w:val="single" w:sz="4" w:space="0" w:color="auto"/>
              <w:right w:val="single" w:sz="4" w:space="0" w:color="auto"/>
            </w:tcBorders>
            <w:shd w:val="clear" w:color="auto" w:fill="FFF2CC" w:themeFill="accent4" w:themeFillTint="33"/>
            <w:vAlign w:val="center"/>
          </w:tcPr>
          <w:p w14:paraId="6B7C3EB8" w14:textId="1B941F0E" w:rsidR="0047795D" w:rsidRPr="002834B2" w:rsidRDefault="0047795D" w:rsidP="0047795D">
            <w:pPr>
              <w:spacing w:after="0" w:line="240" w:lineRule="auto"/>
              <w:jc w:val="center"/>
              <w:rPr>
                <w:rFonts w:ascii="Calibri" w:eastAsia="Times New Roman" w:hAnsi="Calibri" w:cs="Calibri"/>
                <w:b/>
                <w:bCs/>
                <w:lang w:val="en-US"/>
              </w:rPr>
            </w:pPr>
            <w:r>
              <w:rPr>
                <w:rFonts w:ascii="Calibri" w:eastAsia="Times New Roman" w:hAnsi="Calibri" w:cs="Calibri"/>
                <w:b/>
                <w:bCs/>
                <w:lang w:val="en-US"/>
              </w:rPr>
              <w:t>2021</w:t>
            </w:r>
          </w:p>
        </w:tc>
      </w:tr>
      <w:tr w:rsidR="0047795D" w:rsidRPr="002834B2" w14:paraId="168D56FC" w14:textId="1D966ECF" w:rsidTr="0047795D">
        <w:trPr>
          <w:trHeight w:val="288"/>
          <w:jc w:val="center"/>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0C307585" w14:textId="77777777" w:rsidR="0047795D" w:rsidRPr="002834B2" w:rsidRDefault="0047795D" w:rsidP="00A81CCB">
            <w:pPr>
              <w:spacing w:after="0" w:line="240" w:lineRule="auto"/>
              <w:jc w:val="center"/>
              <w:rPr>
                <w:rFonts w:ascii="Calibri" w:eastAsia="Times New Roman" w:hAnsi="Calibri" w:cs="Calibri"/>
                <w:i/>
                <w:iCs/>
                <w:lang w:val="en-US"/>
              </w:rPr>
            </w:pPr>
            <w:r w:rsidRPr="002834B2">
              <w:rPr>
                <w:rFonts w:ascii="Calibri" w:eastAsia="Times New Roman" w:hAnsi="Calibri" w:cs="Calibri"/>
                <w:i/>
                <w:iCs/>
                <w:lang w:val="en-US"/>
              </w:rPr>
              <w:t>Kazimierza Wielka</w:t>
            </w:r>
          </w:p>
        </w:tc>
        <w:tc>
          <w:tcPr>
            <w:tcW w:w="980" w:type="dxa"/>
            <w:tcBorders>
              <w:top w:val="nil"/>
              <w:left w:val="nil"/>
              <w:bottom w:val="single" w:sz="4" w:space="0" w:color="auto"/>
              <w:right w:val="single" w:sz="4" w:space="0" w:color="auto"/>
            </w:tcBorders>
            <w:shd w:val="clear" w:color="000000" w:fill="FFFFFF"/>
            <w:noWrap/>
            <w:vAlign w:val="center"/>
            <w:hideMark/>
          </w:tcPr>
          <w:p w14:paraId="73020446" w14:textId="77777777" w:rsidR="0047795D" w:rsidRPr="002834B2" w:rsidRDefault="0047795D" w:rsidP="00A81CCB">
            <w:pPr>
              <w:spacing w:after="0" w:line="240" w:lineRule="auto"/>
              <w:jc w:val="center"/>
              <w:rPr>
                <w:rFonts w:ascii="Calibri" w:eastAsia="Times New Roman" w:hAnsi="Calibri" w:cs="Calibri"/>
                <w:lang w:val="en-US"/>
              </w:rPr>
            </w:pPr>
            <w:r w:rsidRPr="002834B2">
              <w:rPr>
                <w:rFonts w:ascii="Calibri" w:eastAsia="Times New Roman" w:hAnsi="Calibri" w:cs="Calibri"/>
                <w:lang w:val="en-US"/>
              </w:rPr>
              <w:t>167</w:t>
            </w:r>
          </w:p>
        </w:tc>
        <w:tc>
          <w:tcPr>
            <w:tcW w:w="980" w:type="dxa"/>
            <w:tcBorders>
              <w:top w:val="nil"/>
              <w:left w:val="nil"/>
              <w:bottom w:val="single" w:sz="4" w:space="0" w:color="auto"/>
              <w:right w:val="single" w:sz="4" w:space="0" w:color="auto"/>
            </w:tcBorders>
            <w:shd w:val="clear" w:color="000000" w:fill="FFFFFF"/>
            <w:noWrap/>
            <w:vAlign w:val="center"/>
            <w:hideMark/>
          </w:tcPr>
          <w:p w14:paraId="2F6AF514" w14:textId="77777777" w:rsidR="0047795D" w:rsidRPr="002834B2" w:rsidRDefault="0047795D" w:rsidP="00A81CCB">
            <w:pPr>
              <w:spacing w:after="0" w:line="240" w:lineRule="auto"/>
              <w:jc w:val="center"/>
              <w:rPr>
                <w:rFonts w:ascii="Calibri" w:eastAsia="Times New Roman" w:hAnsi="Calibri" w:cs="Calibri"/>
                <w:lang w:val="en-US"/>
              </w:rPr>
            </w:pPr>
            <w:r w:rsidRPr="002834B2">
              <w:rPr>
                <w:rFonts w:ascii="Calibri" w:eastAsia="Times New Roman" w:hAnsi="Calibri" w:cs="Calibri"/>
                <w:lang w:val="en-US"/>
              </w:rPr>
              <w:t>125</w:t>
            </w:r>
          </w:p>
        </w:tc>
        <w:tc>
          <w:tcPr>
            <w:tcW w:w="980" w:type="dxa"/>
            <w:tcBorders>
              <w:top w:val="nil"/>
              <w:left w:val="nil"/>
              <w:bottom w:val="single" w:sz="4" w:space="0" w:color="auto"/>
              <w:right w:val="single" w:sz="4" w:space="0" w:color="auto"/>
            </w:tcBorders>
            <w:shd w:val="clear" w:color="000000" w:fill="FFFFFF"/>
            <w:noWrap/>
            <w:vAlign w:val="center"/>
            <w:hideMark/>
          </w:tcPr>
          <w:p w14:paraId="3548DFA6" w14:textId="77777777" w:rsidR="0047795D" w:rsidRPr="002834B2" w:rsidRDefault="0047795D" w:rsidP="00A81CCB">
            <w:pPr>
              <w:spacing w:after="0" w:line="240" w:lineRule="auto"/>
              <w:jc w:val="center"/>
              <w:rPr>
                <w:rFonts w:ascii="Calibri" w:eastAsia="Times New Roman" w:hAnsi="Calibri" w:cs="Calibri"/>
                <w:lang w:val="en-US"/>
              </w:rPr>
            </w:pPr>
            <w:r w:rsidRPr="002834B2">
              <w:rPr>
                <w:rFonts w:ascii="Calibri" w:eastAsia="Times New Roman" w:hAnsi="Calibri" w:cs="Calibri"/>
                <w:lang w:val="en-US"/>
              </w:rPr>
              <w:t>208</w:t>
            </w:r>
          </w:p>
        </w:tc>
        <w:tc>
          <w:tcPr>
            <w:tcW w:w="1560" w:type="dxa"/>
            <w:tcBorders>
              <w:top w:val="nil"/>
              <w:left w:val="nil"/>
              <w:bottom w:val="single" w:sz="4" w:space="0" w:color="auto"/>
              <w:right w:val="single" w:sz="4" w:space="0" w:color="auto"/>
            </w:tcBorders>
            <w:shd w:val="clear" w:color="000000" w:fill="FFFFFF"/>
            <w:noWrap/>
            <w:vAlign w:val="center"/>
            <w:hideMark/>
          </w:tcPr>
          <w:p w14:paraId="47B8C5E9" w14:textId="77777777" w:rsidR="0047795D" w:rsidRPr="002834B2" w:rsidRDefault="0047795D" w:rsidP="00A81CCB">
            <w:pPr>
              <w:spacing w:after="0" w:line="240" w:lineRule="auto"/>
              <w:jc w:val="center"/>
              <w:rPr>
                <w:rFonts w:ascii="Calibri" w:eastAsia="Times New Roman" w:hAnsi="Calibri" w:cs="Calibri"/>
                <w:lang w:val="en-US"/>
              </w:rPr>
            </w:pPr>
            <w:r w:rsidRPr="002834B2">
              <w:rPr>
                <w:rFonts w:ascii="Calibri" w:eastAsia="Times New Roman" w:hAnsi="Calibri" w:cs="Calibri"/>
                <w:lang w:val="en-US"/>
              </w:rPr>
              <w:t>199</w:t>
            </w:r>
          </w:p>
        </w:tc>
        <w:tc>
          <w:tcPr>
            <w:tcW w:w="915" w:type="dxa"/>
            <w:tcBorders>
              <w:top w:val="nil"/>
              <w:left w:val="nil"/>
              <w:bottom w:val="single" w:sz="4" w:space="0" w:color="auto"/>
              <w:right w:val="single" w:sz="4" w:space="0" w:color="auto"/>
            </w:tcBorders>
            <w:shd w:val="clear" w:color="000000" w:fill="FFFFFF"/>
            <w:vAlign w:val="center"/>
          </w:tcPr>
          <w:p w14:paraId="6FCA0A28" w14:textId="5F34F88C" w:rsidR="0047795D" w:rsidRPr="002834B2" w:rsidRDefault="00001A28" w:rsidP="0047795D">
            <w:pPr>
              <w:spacing w:after="0" w:line="240" w:lineRule="auto"/>
              <w:jc w:val="center"/>
              <w:rPr>
                <w:rFonts w:ascii="Calibri" w:eastAsia="Times New Roman" w:hAnsi="Calibri" w:cs="Calibri"/>
                <w:lang w:val="en-US"/>
              </w:rPr>
            </w:pPr>
            <w:r>
              <w:rPr>
                <w:rFonts w:ascii="Calibri" w:eastAsia="Times New Roman" w:hAnsi="Calibri" w:cs="Calibri"/>
                <w:lang w:val="en-US"/>
              </w:rPr>
              <w:t>202</w:t>
            </w:r>
          </w:p>
        </w:tc>
        <w:tc>
          <w:tcPr>
            <w:tcW w:w="1027" w:type="dxa"/>
            <w:tcBorders>
              <w:top w:val="nil"/>
              <w:left w:val="nil"/>
              <w:bottom w:val="single" w:sz="4" w:space="0" w:color="auto"/>
              <w:right w:val="single" w:sz="4" w:space="0" w:color="auto"/>
            </w:tcBorders>
            <w:shd w:val="clear" w:color="000000" w:fill="FFFFFF"/>
            <w:vAlign w:val="center"/>
          </w:tcPr>
          <w:p w14:paraId="2F25C18F" w14:textId="400614F0" w:rsidR="0047795D" w:rsidRPr="002834B2" w:rsidRDefault="0047795D" w:rsidP="0047795D">
            <w:pPr>
              <w:spacing w:after="0" w:line="240" w:lineRule="auto"/>
              <w:jc w:val="center"/>
              <w:rPr>
                <w:rFonts w:ascii="Calibri" w:eastAsia="Times New Roman" w:hAnsi="Calibri" w:cs="Calibri"/>
                <w:lang w:val="en-US"/>
              </w:rPr>
            </w:pPr>
            <w:r>
              <w:rPr>
                <w:rFonts w:ascii="Calibri" w:eastAsia="Times New Roman" w:hAnsi="Calibri" w:cs="Calibri"/>
                <w:lang w:val="en-US"/>
              </w:rPr>
              <w:t>210</w:t>
            </w:r>
          </w:p>
        </w:tc>
      </w:tr>
    </w:tbl>
    <w:p w14:paraId="0C222ADD" w14:textId="3E4B1D77" w:rsidR="003F4FAA" w:rsidRPr="002834B2" w:rsidRDefault="003F4FAA" w:rsidP="00A81CCB">
      <w:pPr>
        <w:pStyle w:val="Bezodstpw"/>
        <w:jc w:val="center"/>
        <w:rPr>
          <w:rFonts w:asciiTheme="minorHAnsi" w:hAnsiTheme="minorHAnsi" w:cstheme="minorHAnsi"/>
          <w:sz w:val="20"/>
          <w:szCs w:val="20"/>
        </w:rPr>
      </w:pPr>
      <w:r w:rsidRPr="002834B2">
        <w:rPr>
          <w:rFonts w:asciiTheme="minorHAnsi" w:hAnsiTheme="minorHAnsi" w:cstheme="minorHAnsi"/>
          <w:i/>
          <w:iCs/>
        </w:rPr>
        <w:t xml:space="preserve"> </w:t>
      </w:r>
      <w:r w:rsidR="009D4147" w:rsidRPr="002834B2">
        <w:rPr>
          <w:rFonts w:asciiTheme="minorHAnsi" w:hAnsiTheme="minorHAnsi" w:cstheme="minorHAnsi"/>
          <w:sz w:val="20"/>
          <w:szCs w:val="20"/>
        </w:rPr>
        <w:t>Źródło: Główny Urzad Statystyczny</w:t>
      </w:r>
    </w:p>
    <w:p w14:paraId="6FE4A702" w14:textId="77777777" w:rsidR="00001A28" w:rsidRDefault="00001A28" w:rsidP="00001A28">
      <w:pPr>
        <w:pStyle w:val="Bezodstpw"/>
      </w:pPr>
    </w:p>
    <w:tbl>
      <w:tblPr>
        <w:tblStyle w:val="Tabela-Siatka"/>
        <w:tblW w:w="0" w:type="auto"/>
        <w:tblLook w:val="04A0" w:firstRow="1" w:lastRow="0" w:firstColumn="1" w:lastColumn="0" w:noHBand="0" w:noVBand="1"/>
      </w:tblPr>
      <w:tblGrid>
        <w:gridCol w:w="9016"/>
      </w:tblGrid>
      <w:tr w:rsidR="00001A28" w14:paraId="54146F8B" w14:textId="77777777" w:rsidTr="00001A28">
        <w:tc>
          <w:tcPr>
            <w:tcW w:w="9016" w:type="dxa"/>
            <w:shd w:val="clear" w:color="auto" w:fill="FFF2CC" w:themeFill="accent4" w:themeFillTint="33"/>
          </w:tcPr>
          <w:p w14:paraId="026E401A" w14:textId="601B8EBA" w:rsidR="00001A28" w:rsidRPr="00001A28" w:rsidRDefault="00001A28" w:rsidP="00001A28">
            <w:pPr>
              <w:pStyle w:val="Bezodstpw"/>
              <w:jc w:val="both"/>
              <w:rPr>
                <w:sz w:val="22"/>
                <w:szCs w:val="22"/>
              </w:rPr>
            </w:pPr>
            <w:r w:rsidRPr="00001A28">
              <w:rPr>
                <w:sz w:val="22"/>
                <w:szCs w:val="22"/>
              </w:rPr>
              <w:lastRenderedPageBreak/>
              <w:t>Wniosek nr</w:t>
            </w:r>
            <w:r w:rsidR="008F5D2A">
              <w:rPr>
                <w:sz w:val="22"/>
                <w:szCs w:val="22"/>
              </w:rPr>
              <w:t xml:space="preserve"> 11</w:t>
            </w:r>
            <w:r w:rsidRPr="00001A28">
              <w:rPr>
                <w:sz w:val="22"/>
                <w:szCs w:val="22"/>
              </w:rPr>
              <w:t xml:space="preserve"> W obszarze bezpieczeństwa i porządku publicznego </w:t>
            </w:r>
            <w:r>
              <w:rPr>
                <w:sz w:val="22"/>
                <w:szCs w:val="22"/>
              </w:rPr>
              <w:t>(</w:t>
            </w:r>
            <w:r w:rsidRPr="00001A28">
              <w:rPr>
                <w:sz w:val="22"/>
                <w:szCs w:val="22"/>
              </w:rPr>
              <w:t>to co jest w strefie wpływów samorządów</w:t>
            </w:r>
            <w:r>
              <w:rPr>
                <w:sz w:val="22"/>
                <w:szCs w:val="22"/>
              </w:rPr>
              <w:t>)</w:t>
            </w:r>
            <w:r w:rsidRPr="00001A28">
              <w:rPr>
                <w:sz w:val="22"/>
                <w:szCs w:val="22"/>
              </w:rPr>
              <w:t xml:space="preserve"> to kontynuowanie:</w:t>
            </w:r>
          </w:p>
          <w:p w14:paraId="5A9DE00A" w14:textId="77777777" w:rsidR="00001A28" w:rsidRPr="00001A28" w:rsidRDefault="00001A28" w:rsidP="00001A28">
            <w:pPr>
              <w:pStyle w:val="Bezodstpw"/>
              <w:jc w:val="both"/>
              <w:rPr>
                <w:sz w:val="22"/>
                <w:szCs w:val="22"/>
              </w:rPr>
            </w:pPr>
            <w:r w:rsidRPr="00001A28">
              <w:rPr>
                <w:sz w:val="22"/>
                <w:szCs w:val="22"/>
              </w:rPr>
              <w:t xml:space="preserve">1 poprawy infrastruktury drogowej oraz budowy, rozbudowy, modernizacji infrastruktury zwiększającej bezpieczeństwo ruchu drogowego w tym pieszych m.in. chodniki, ścieżki rowerowe. </w:t>
            </w:r>
          </w:p>
          <w:p w14:paraId="75A8BB1F" w14:textId="4BE1100C" w:rsidR="00001A28" w:rsidRPr="00001A28" w:rsidRDefault="00001A28" w:rsidP="00001A28">
            <w:pPr>
              <w:pStyle w:val="Bezodstpw"/>
              <w:jc w:val="both"/>
              <w:rPr>
                <w:sz w:val="22"/>
                <w:szCs w:val="22"/>
              </w:rPr>
            </w:pPr>
            <w:r w:rsidRPr="00001A28">
              <w:rPr>
                <w:sz w:val="22"/>
                <w:szCs w:val="22"/>
              </w:rPr>
              <w:t>2 współpraca gmin</w:t>
            </w:r>
            <w:r>
              <w:rPr>
                <w:sz w:val="22"/>
                <w:szCs w:val="22"/>
              </w:rPr>
              <w:t>y</w:t>
            </w:r>
            <w:r w:rsidRPr="00001A28">
              <w:rPr>
                <w:sz w:val="22"/>
                <w:szCs w:val="22"/>
              </w:rPr>
              <w:t xml:space="preserve"> z</w:t>
            </w:r>
            <w:r>
              <w:rPr>
                <w:sz w:val="22"/>
                <w:szCs w:val="22"/>
              </w:rPr>
              <w:t xml:space="preserve"> Komendą Powiatową</w:t>
            </w:r>
            <w:r w:rsidRPr="00001A28">
              <w:rPr>
                <w:sz w:val="22"/>
                <w:szCs w:val="22"/>
              </w:rPr>
              <w:t xml:space="preserve"> Policj</w:t>
            </w:r>
            <w:r>
              <w:rPr>
                <w:sz w:val="22"/>
                <w:szCs w:val="22"/>
              </w:rPr>
              <w:t>i</w:t>
            </w:r>
            <w:r w:rsidRPr="00001A28">
              <w:rPr>
                <w:sz w:val="22"/>
                <w:szCs w:val="22"/>
              </w:rPr>
              <w:t>, Państwową Strażą Pożarną</w:t>
            </w:r>
            <w:r>
              <w:rPr>
                <w:sz w:val="22"/>
                <w:szCs w:val="22"/>
              </w:rPr>
              <w:t xml:space="preserve"> oraz jednostkami OSP (w szczególności tymi należącymi do KSRG),</w:t>
            </w:r>
          </w:p>
          <w:p w14:paraId="651F7CC9" w14:textId="143180C4" w:rsidR="00001A28" w:rsidRDefault="00001A28" w:rsidP="00001A28">
            <w:pPr>
              <w:pStyle w:val="Bezodstpw"/>
              <w:jc w:val="both"/>
              <w:rPr>
                <w:sz w:val="22"/>
                <w:szCs w:val="22"/>
              </w:rPr>
            </w:pPr>
            <w:r w:rsidRPr="00001A28">
              <w:rPr>
                <w:sz w:val="22"/>
                <w:szCs w:val="22"/>
              </w:rPr>
              <w:t>3 doposażenie jednostek OSP w sprzęt ratowniczy i wozy bojowe,</w:t>
            </w:r>
          </w:p>
          <w:p w14:paraId="29FFC424" w14:textId="4F82D12B" w:rsidR="00001A28" w:rsidRDefault="00A11106" w:rsidP="00A11106">
            <w:pPr>
              <w:pStyle w:val="Bezodstpw"/>
              <w:jc w:val="both"/>
            </w:pPr>
            <w:r>
              <w:rPr>
                <w:sz w:val="22"/>
                <w:szCs w:val="22"/>
              </w:rPr>
              <w:t xml:space="preserve">4 </w:t>
            </w:r>
            <w:r w:rsidR="00001A28" w:rsidRPr="00001A28">
              <w:rPr>
                <w:sz w:val="22"/>
                <w:szCs w:val="22"/>
              </w:rPr>
              <w:t>modernizacja i doposażenie obiektów OSP na terenie gmin</w:t>
            </w:r>
            <w:r w:rsidR="00E16D21">
              <w:rPr>
                <w:sz w:val="22"/>
                <w:szCs w:val="22"/>
              </w:rPr>
              <w:t>y</w:t>
            </w:r>
            <w:r w:rsidR="00001A28" w:rsidRPr="00001A28">
              <w:rPr>
                <w:sz w:val="22"/>
                <w:szCs w:val="22"/>
              </w:rPr>
              <w:t xml:space="preserve">. </w:t>
            </w:r>
          </w:p>
        </w:tc>
      </w:tr>
    </w:tbl>
    <w:p w14:paraId="38DD3CF6" w14:textId="77777777" w:rsidR="00001A28" w:rsidRDefault="00001A28" w:rsidP="00001A28">
      <w:pPr>
        <w:pStyle w:val="Akapitzlist"/>
        <w:spacing w:after="0" w:line="240" w:lineRule="auto"/>
        <w:ind w:left="360"/>
        <w:rPr>
          <w:rFonts w:cstheme="minorHAnsi"/>
        </w:rPr>
      </w:pPr>
    </w:p>
    <w:p w14:paraId="088A1DB6" w14:textId="40C8ACFE" w:rsidR="003F4FAA" w:rsidRPr="002834B2" w:rsidRDefault="004D0143" w:rsidP="004D0143">
      <w:pPr>
        <w:pStyle w:val="Nagwek2"/>
        <w:spacing w:before="0" w:after="0" w:line="240" w:lineRule="auto"/>
        <w:rPr>
          <w:rFonts w:asciiTheme="minorHAnsi" w:hAnsiTheme="minorHAnsi" w:cstheme="minorHAnsi"/>
          <w:i w:val="0"/>
          <w:iCs w:val="0"/>
          <w:color w:val="FF0000"/>
          <w:sz w:val="26"/>
          <w:szCs w:val="26"/>
        </w:rPr>
      </w:pPr>
      <w:bookmarkStart w:id="176" w:name="_Toc69212090"/>
      <w:bookmarkStart w:id="177" w:name="_Toc114218050"/>
      <w:r>
        <w:rPr>
          <w:rFonts w:asciiTheme="minorHAnsi" w:hAnsiTheme="minorHAnsi" w:cstheme="minorHAnsi"/>
          <w:i w:val="0"/>
          <w:iCs w:val="0"/>
          <w:sz w:val="26"/>
          <w:szCs w:val="26"/>
        </w:rPr>
        <w:t xml:space="preserve">3.5 </w:t>
      </w:r>
      <w:r w:rsidR="003F4FAA" w:rsidRPr="002834B2">
        <w:rPr>
          <w:rFonts w:asciiTheme="minorHAnsi" w:hAnsiTheme="minorHAnsi" w:cstheme="minorHAnsi"/>
          <w:i w:val="0"/>
          <w:iCs w:val="0"/>
          <w:sz w:val="26"/>
          <w:szCs w:val="26"/>
        </w:rPr>
        <w:t>Pomoc społeczna</w:t>
      </w:r>
      <w:bookmarkEnd w:id="176"/>
      <w:bookmarkEnd w:id="177"/>
      <w:r w:rsidR="003F4FAA" w:rsidRPr="002834B2">
        <w:rPr>
          <w:rFonts w:asciiTheme="minorHAnsi" w:hAnsiTheme="minorHAnsi" w:cstheme="minorHAnsi"/>
          <w:i w:val="0"/>
          <w:iCs w:val="0"/>
          <w:sz w:val="26"/>
          <w:szCs w:val="26"/>
        </w:rPr>
        <w:t xml:space="preserve"> </w:t>
      </w:r>
    </w:p>
    <w:p w14:paraId="19918A25" w14:textId="77777777" w:rsidR="0039607C" w:rsidRPr="002834B2" w:rsidRDefault="0039607C" w:rsidP="00A81CCB">
      <w:pPr>
        <w:pStyle w:val="Bezodstpw"/>
        <w:ind w:firstLine="720"/>
        <w:jc w:val="both"/>
        <w:rPr>
          <w:rFonts w:asciiTheme="minorHAnsi" w:hAnsiTheme="minorHAnsi" w:cstheme="minorHAnsi"/>
          <w:color w:val="FF0000"/>
        </w:rPr>
      </w:pPr>
    </w:p>
    <w:p w14:paraId="7E18D888" w14:textId="5CF1D0D9" w:rsidR="0039607C" w:rsidRPr="002834B2" w:rsidRDefault="0039607C" w:rsidP="00A81CCB">
      <w:pPr>
        <w:pStyle w:val="Bezodstpw"/>
        <w:ind w:firstLine="720"/>
        <w:jc w:val="both"/>
        <w:rPr>
          <w:rFonts w:asciiTheme="minorHAnsi" w:hAnsiTheme="minorHAnsi" w:cstheme="minorHAnsi"/>
        </w:rPr>
      </w:pPr>
      <w:r w:rsidRPr="002834B2">
        <w:rPr>
          <w:rFonts w:asciiTheme="minorHAnsi" w:hAnsiTheme="minorHAnsi" w:cstheme="minorHAnsi"/>
        </w:rPr>
        <w:t xml:space="preserve">Pomoc społeczna jest wyrazem realizacji polityki socjalnej państwa mającą na celu umożliwienie osobom i rodzinom przezwyciężenie trudnych sytuacji życiowych, których nie są </w:t>
      </w:r>
      <w:r w:rsidR="002C161D" w:rsidRPr="002834B2">
        <w:rPr>
          <w:rFonts w:asciiTheme="minorHAnsi" w:hAnsiTheme="minorHAnsi" w:cstheme="minorHAnsi"/>
        </w:rPr>
        <w:br/>
      </w:r>
      <w:r w:rsidRPr="002834B2">
        <w:rPr>
          <w:rFonts w:asciiTheme="minorHAnsi" w:hAnsiTheme="minorHAnsi" w:cstheme="minorHAnsi"/>
        </w:rPr>
        <w:t xml:space="preserve">w stanie pokonać wykorzystując własne środki, możliwości i uprawnienia. </w:t>
      </w:r>
    </w:p>
    <w:p w14:paraId="0E7F3A05" w14:textId="46625FF4" w:rsidR="0039607C" w:rsidRPr="002834B2" w:rsidRDefault="0089153D" w:rsidP="00A81CCB">
      <w:pPr>
        <w:pStyle w:val="Bezodstpw"/>
        <w:ind w:firstLine="720"/>
        <w:jc w:val="both"/>
        <w:rPr>
          <w:rFonts w:asciiTheme="minorHAnsi" w:hAnsiTheme="minorHAnsi" w:cstheme="minorHAnsi"/>
        </w:rPr>
      </w:pPr>
      <w:r>
        <w:rPr>
          <w:rFonts w:asciiTheme="minorHAnsi" w:hAnsiTheme="minorHAnsi" w:cstheme="minorHAnsi"/>
        </w:rPr>
        <w:t xml:space="preserve">Miejsko-Gminny </w:t>
      </w:r>
      <w:r w:rsidR="0039607C" w:rsidRPr="002834B2">
        <w:rPr>
          <w:rFonts w:asciiTheme="minorHAnsi" w:hAnsiTheme="minorHAnsi" w:cstheme="minorHAnsi"/>
        </w:rPr>
        <w:t xml:space="preserve">Ośrodek </w:t>
      </w:r>
      <w:r>
        <w:rPr>
          <w:rFonts w:asciiTheme="minorHAnsi" w:hAnsiTheme="minorHAnsi" w:cstheme="minorHAnsi"/>
        </w:rPr>
        <w:t xml:space="preserve">Pomocy Społecznej w Kazimierzy Wielkiej </w:t>
      </w:r>
      <w:r w:rsidR="0039607C" w:rsidRPr="002834B2">
        <w:rPr>
          <w:rFonts w:asciiTheme="minorHAnsi" w:hAnsiTheme="minorHAnsi" w:cstheme="minorHAnsi"/>
        </w:rPr>
        <w:t>jest samodzielną jednostką budżetową,</w:t>
      </w:r>
      <w:r w:rsidR="00A21C77" w:rsidRPr="002834B2">
        <w:rPr>
          <w:rFonts w:asciiTheme="minorHAnsi" w:hAnsiTheme="minorHAnsi" w:cstheme="minorHAnsi"/>
        </w:rPr>
        <w:t xml:space="preserve"> </w:t>
      </w:r>
      <w:r w:rsidR="0039607C" w:rsidRPr="002834B2">
        <w:rPr>
          <w:rFonts w:asciiTheme="minorHAnsi" w:hAnsiTheme="minorHAnsi" w:cstheme="minorHAnsi"/>
        </w:rPr>
        <w:t xml:space="preserve">podlegającą bezpośrednio </w:t>
      </w:r>
      <w:r>
        <w:rPr>
          <w:rFonts w:asciiTheme="minorHAnsi" w:hAnsiTheme="minorHAnsi" w:cstheme="minorHAnsi"/>
        </w:rPr>
        <w:t>Burmistrzowi i został</w:t>
      </w:r>
      <w:r w:rsidR="00A21C77" w:rsidRPr="002834B2">
        <w:rPr>
          <w:rFonts w:asciiTheme="minorHAnsi" w:hAnsiTheme="minorHAnsi" w:cstheme="minorHAnsi"/>
        </w:rPr>
        <w:t xml:space="preserve"> </w:t>
      </w:r>
      <w:r>
        <w:rPr>
          <w:rFonts w:asciiTheme="minorHAnsi" w:hAnsiTheme="minorHAnsi" w:cstheme="minorHAnsi"/>
        </w:rPr>
        <w:t>p</w:t>
      </w:r>
      <w:r w:rsidR="0039607C" w:rsidRPr="002834B2">
        <w:rPr>
          <w:rFonts w:asciiTheme="minorHAnsi" w:hAnsiTheme="minorHAnsi" w:cstheme="minorHAnsi"/>
        </w:rPr>
        <w:t xml:space="preserve">owołany </w:t>
      </w:r>
      <w:r>
        <w:rPr>
          <w:rFonts w:asciiTheme="minorHAnsi" w:hAnsiTheme="minorHAnsi" w:cstheme="minorHAnsi"/>
        </w:rPr>
        <w:t>w</w:t>
      </w:r>
      <w:r w:rsidR="00A21C77" w:rsidRPr="002834B2">
        <w:rPr>
          <w:rFonts w:asciiTheme="minorHAnsi" w:hAnsiTheme="minorHAnsi" w:cstheme="minorHAnsi"/>
        </w:rPr>
        <w:t xml:space="preserve"> </w:t>
      </w:r>
      <w:r w:rsidR="0039607C" w:rsidRPr="002834B2">
        <w:rPr>
          <w:rFonts w:asciiTheme="minorHAnsi" w:hAnsiTheme="minorHAnsi" w:cstheme="minorHAnsi"/>
        </w:rPr>
        <w:t>cel</w:t>
      </w:r>
      <w:r>
        <w:rPr>
          <w:rFonts w:asciiTheme="minorHAnsi" w:hAnsiTheme="minorHAnsi" w:cstheme="minorHAnsi"/>
        </w:rPr>
        <w:t>u</w:t>
      </w:r>
      <w:r w:rsidR="0039607C" w:rsidRPr="002834B2">
        <w:rPr>
          <w:rFonts w:asciiTheme="minorHAnsi" w:hAnsiTheme="minorHAnsi" w:cstheme="minorHAnsi"/>
        </w:rPr>
        <w:t xml:space="preserve"> realizacji zadań własnych gminy oraz zadań z zakresu administracji rządowej i świadczeń rodzinnych. </w:t>
      </w:r>
    </w:p>
    <w:p w14:paraId="05F23F0F" w14:textId="5B086EC0" w:rsidR="0039607C" w:rsidRPr="002834B2" w:rsidRDefault="0039607C" w:rsidP="00A81CCB">
      <w:pPr>
        <w:pStyle w:val="Bezodstpw"/>
        <w:jc w:val="both"/>
        <w:rPr>
          <w:rFonts w:asciiTheme="minorHAnsi" w:hAnsiTheme="minorHAnsi" w:cstheme="minorHAnsi"/>
        </w:rPr>
      </w:pPr>
      <w:r w:rsidRPr="002834B2">
        <w:rPr>
          <w:rFonts w:asciiTheme="minorHAnsi" w:hAnsiTheme="minorHAnsi" w:cstheme="minorHAnsi"/>
        </w:rPr>
        <w:t>Ośrodek Pomocy Społeczne</w:t>
      </w:r>
      <w:r w:rsidR="0089153D">
        <w:rPr>
          <w:rFonts w:asciiTheme="minorHAnsi" w:hAnsiTheme="minorHAnsi" w:cstheme="minorHAnsi"/>
        </w:rPr>
        <w:t>j (OPS)</w:t>
      </w:r>
      <w:r w:rsidR="00A21C77" w:rsidRPr="002834B2">
        <w:rPr>
          <w:rFonts w:asciiTheme="minorHAnsi" w:hAnsiTheme="minorHAnsi" w:cstheme="minorHAnsi"/>
        </w:rPr>
        <w:t xml:space="preserve"> d</w:t>
      </w:r>
      <w:r w:rsidRPr="002834B2">
        <w:rPr>
          <w:rFonts w:asciiTheme="minorHAnsi" w:hAnsiTheme="minorHAnsi" w:cstheme="minorHAnsi"/>
        </w:rPr>
        <w:t>ziała na podstawie</w:t>
      </w:r>
      <w:r w:rsidR="0089153D">
        <w:rPr>
          <w:rFonts w:asciiTheme="minorHAnsi" w:hAnsiTheme="minorHAnsi" w:cstheme="minorHAnsi"/>
        </w:rPr>
        <w:t xml:space="preserve"> m.in.</w:t>
      </w:r>
      <w:r w:rsidRPr="002834B2">
        <w:rPr>
          <w:rFonts w:asciiTheme="minorHAnsi" w:hAnsiTheme="minorHAnsi" w:cstheme="minorHAnsi"/>
        </w:rPr>
        <w:t>:</w:t>
      </w:r>
    </w:p>
    <w:p w14:paraId="3969E4E9" w14:textId="70C21FF1" w:rsidR="0039607C" w:rsidRPr="002834B2" w:rsidRDefault="0039607C" w:rsidP="00A81CCB">
      <w:pPr>
        <w:pStyle w:val="Bezodstpw"/>
        <w:jc w:val="both"/>
        <w:rPr>
          <w:rFonts w:asciiTheme="minorHAnsi" w:hAnsiTheme="minorHAnsi" w:cstheme="minorHAnsi"/>
        </w:rPr>
      </w:pPr>
      <w:r w:rsidRPr="002834B2">
        <w:rPr>
          <w:rFonts w:asciiTheme="minorHAnsi" w:hAnsiTheme="minorHAnsi" w:cstheme="minorHAnsi"/>
        </w:rPr>
        <w:t>– ustawy z dnia 12 marca 2004 roku o pomocy społecznej</w:t>
      </w:r>
      <w:r w:rsidR="00D55121" w:rsidRPr="002834B2">
        <w:rPr>
          <w:rFonts w:asciiTheme="minorHAnsi" w:hAnsiTheme="minorHAnsi" w:cstheme="minorHAnsi"/>
        </w:rPr>
        <w:t>,</w:t>
      </w:r>
    </w:p>
    <w:p w14:paraId="2E7F9CE8" w14:textId="408E3E95" w:rsidR="0039607C" w:rsidRPr="002834B2" w:rsidRDefault="0039607C" w:rsidP="00A81CCB">
      <w:pPr>
        <w:pStyle w:val="Bezodstpw"/>
        <w:jc w:val="both"/>
        <w:rPr>
          <w:rFonts w:asciiTheme="minorHAnsi" w:hAnsiTheme="minorHAnsi" w:cstheme="minorHAnsi"/>
        </w:rPr>
      </w:pPr>
      <w:r w:rsidRPr="002834B2">
        <w:rPr>
          <w:rFonts w:asciiTheme="minorHAnsi" w:hAnsiTheme="minorHAnsi" w:cstheme="minorHAnsi"/>
        </w:rPr>
        <w:t>– ustawy z dnia 28 listopada 2003 roku o świadczeniach rodzinnych</w:t>
      </w:r>
      <w:r w:rsidR="00D55121" w:rsidRPr="002834B2">
        <w:rPr>
          <w:rFonts w:asciiTheme="minorHAnsi" w:hAnsiTheme="minorHAnsi" w:cstheme="minorHAnsi"/>
        </w:rPr>
        <w:t>,</w:t>
      </w:r>
    </w:p>
    <w:p w14:paraId="70B33716" w14:textId="2C03AFB3" w:rsidR="0039607C" w:rsidRPr="002834B2" w:rsidRDefault="0039607C" w:rsidP="00A81CCB">
      <w:pPr>
        <w:pStyle w:val="Bezodstpw"/>
        <w:jc w:val="both"/>
        <w:rPr>
          <w:rFonts w:asciiTheme="minorHAnsi" w:hAnsiTheme="minorHAnsi" w:cstheme="minorHAnsi"/>
        </w:rPr>
      </w:pPr>
      <w:r w:rsidRPr="002834B2">
        <w:rPr>
          <w:rFonts w:asciiTheme="minorHAnsi" w:hAnsiTheme="minorHAnsi" w:cstheme="minorHAnsi"/>
        </w:rPr>
        <w:t>– ustawy z dnia 7 września 2007 r. o pomocy osobom uprawnionym do alimentów</w:t>
      </w:r>
      <w:r w:rsidR="00D55121" w:rsidRPr="002834B2">
        <w:rPr>
          <w:rFonts w:asciiTheme="minorHAnsi" w:hAnsiTheme="minorHAnsi" w:cstheme="minorHAnsi"/>
        </w:rPr>
        <w:t>,</w:t>
      </w:r>
    </w:p>
    <w:p w14:paraId="265539C9" w14:textId="77777777" w:rsidR="0039607C" w:rsidRPr="002834B2" w:rsidRDefault="0039607C" w:rsidP="00A81CCB">
      <w:pPr>
        <w:pStyle w:val="Bezodstpw"/>
        <w:jc w:val="both"/>
        <w:rPr>
          <w:rFonts w:asciiTheme="minorHAnsi" w:hAnsiTheme="minorHAnsi" w:cstheme="minorHAnsi"/>
        </w:rPr>
      </w:pPr>
      <w:r w:rsidRPr="002834B2">
        <w:rPr>
          <w:rFonts w:asciiTheme="minorHAnsi" w:hAnsiTheme="minorHAnsi" w:cstheme="minorHAnsi"/>
        </w:rPr>
        <w:t>– ustawy z dnia 8 marca 1990 roku o samorządzie gminnym.</w:t>
      </w:r>
    </w:p>
    <w:p w14:paraId="6DD6FD95" w14:textId="425B37A6" w:rsidR="0089153D" w:rsidRPr="00835DD6" w:rsidRDefault="0089153D" w:rsidP="0089153D">
      <w:pPr>
        <w:spacing w:after="0" w:line="240" w:lineRule="auto"/>
        <w:ind w:firstLine="720"/>
        <w:jc w:val="both"/>
        <w:rPr>
          <w:rFonts w:cstheme="minorHAnsi"/>
        </w:rPr>
      </w:pPr>
      <w:r w:rsidRPr="0052024D">
        <w:rPr>
          <w:rFonts w:cstheme="minorHAnsi"/>
        </w:rPr>
        <w:t>O</w:t>
      </w:r>
      <w:r>
        <w:rPr>
          <w:rFonts w:cstheme="minorHAnsi"/>
        </w:rPr>
        <w:t>PS</w:t>
      </w:r>
      <w:r w:rsidRPr="0052024D">
        <w:rPr>
          <w:rFonts w:cstheme="minorHAnsi"/>
        </w:rPr>
        <w:t xml:space="preserve"> w swojej pracy wykorzystuj</w:t>
      </w:r>
      <w:r w:rsidR="00092925">
        <w:rPr>
          <w:rFonts w:cstheme="minorHAnsi"/>
        </w:rPr>
        <w:t xml:space="preserve">e </w:t>
      </w:r>
      <w:r w:rsidRPr="0052024D">
        <w:rPr>
          <w:rFonts w:cstheme="minorHAnsi"/>
        </w:rPr>
        <w:t>instrumenty pomocy społecznej w postaci pracy socjalnej, świadczeń pieniężnych oraz świadczeń niepieniężnych</w:t>
      </w:r>
      <w:r>
        <w:rPr>
          <w:rFonts w:cstheme="minorHAnsi"/>
        </w:rPr>
        <w:t>. R</w:t>
      </w:r>
      <w:r w:rsidRPr="00835DD6">
        <w:rPr>
          <w:rFonts w:cstheme="minorHAnsi"/>
        </w:rPr>
        <w:t>ealiz</w:t>
      </w:r>
      <w:r>
        <w:rPr>
          <w:rFonts w:cstheme="minorHAnsi"/>
        </w:rPr>
        <w:t>uj</w:t>
      </w:r>
      <w:r w:rsidR="00092925">
        <w:rPr>
          <w:rFonts w:cstheme="minorHAnsi"/>
        </w:rPr>
        <w:t xml:space="preserve">e też </w:t>
      </w:r>
      <w:r>
        <w:rPr>
          <w:rFonts w:cstheme="minorHAnsi"/>
        </w:rPr>
        <w:t>szereg</w:t>
      </w:r>
      <w:r w:rsidRPr="00835DD6">
        <w:rPr>
          <w:rFonts w:cstheme="minorHAnsi"/>
        </w:rPr>
        <w:t xml:space="preserve"> zada</w:t>
      </w:r>
      <w:r>
        <w:rPr>
          <w:rFonts w:cstheme="minorHAnsi"/>
        </w:rPr>
        <w:t>ń</w:t>
      </w:r>
      <w:r w:rsidRPr="00835DD6">
        <w:rPr>
          <w:rFonts w:cstheme="minorHAnsi"/>
        </w:rPr>
        <w:t xml:space="preserve"> w zakresie świadczeń rodzinnych, świadczeń wychowawczych (500+), świadczeń „Dobry Start”, świadczeń „Za życiem”, zasiłków dla opiekunów oraz świadczeń z funduszu alimentacyjnego jako zadania zlecone </w:t>
      </w:r>
      <w:r w:rsidR="00092925">
        <w:rPr>
          <w:rFonts w:cstheme="minorHAnsi"/>
        </w:rPr>
        <w:br/>
      </w:r>
      <w:r w:rsidRPr="00835DD6">
        <w:rPr>
          <w:rFonts w:cstheme="minorHAnsi"/>
        </w:rPr>
        <w:t>z zakresu administracji rządowej.</w:t>
      </w:r>
    </w:p>
    <w:p w14:paraId="66060322" w14:textId="77777777" w:rsidR="00833E16" w:rsidRPr="002834B2" w:rsidRDefault="00833E16" w:rsidP="00A81CCB">
      <w:pPr>
        <w:pStyle w:val="Bezodstpw"/>
        <w:ind w:firstLine="720"/>
        <w:jc w:val="both"/>
        <w:rPr>
          <w:rFonts w:asciiTheme="minorHAnsi" w:hAnsiTheme="minorHAnsi" w:cstheme="minorHAnsi"/>
        </w:rPr>
      </w:pPr>
    </w:p>
    <w:p w14:paraId="477667AD" w14:textId="77777777" w:rsidR="00833E16" w:rsidRPr="002834B2" w:rsidRDefault="00833E16" w:rsidP="00A81CCB">
      <w:pPr>
        <w:pStyle w:val="Bezodstpw"/>
        <w:ind w:firstLine="720"/>
        <w:jc w:val="both"/>
        <w:rPr>
          <w:rFonts w:asciiTheme="minorHAnsi" w:hAnsiTheme="minorHAnsi" w:cstheme="minorHAnsi"/>
        </w:rPr>
      </w:pPr>
      <w:r w:rsidRPr="002834B2">
        <w:rPr>
          <w:rFonts w:asciiTheme="minorHAnsi" w:hAnsiTheme="minorHAnsi" w:cstheme="minorHAnsi"/>
        </w:rPr>
        <w:t>Do zadań własnych gminy o charakterze obowiązkowym należy:</w:t>
      </w:r>
    </w:p>
    <w:p w14:paraId="24742D0B" w14:textId="523929D2" w:rsidR="00833E16"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o</w:t>
      </w:r>
      <w:r w:rsidR="00833E16" w:rsidRPr="002834B2">
        <w:rPr>
          <w:rFonts w:asciiTheme="minorHAnsi" w:hAnsiTheme="minorHAnsi" w:cstheme="minorHAnsi"/>
        </w:rPr>
        <w:t>pracowanie i realizacji strategii rozwiązywania problemów społecznych,</w:t>
      </w:r>
    </w:p>
    <w:p w14:paraId="17F0C6A1" w14:textId="667DEA2B" w:rsidR="00833E16"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s</w:t>
      </w:r>
      <w:r w:rsidR="00833E16" w:rsidRPr="002834B2">
        <w:rPr>
          <w:rFonts w:asciiTheme="minorHAnsi" w:hAnsiTheme="minorHAnsi" w:cstheme="minorHAnsi"/>
        </w:rPr>
        <w:t>porządzanie bilansu potrzeb gminy w zakresie pomocy społecznej,</w:t>
      </w:r>
    </w:p>
    <w:p w14:paraId="0B00DAD8" w14:textId="62C64815" w:rsidR="00833E16"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u</w:t>
      </w:r>
      <w:r w:rsidR="00833E16" w:rsidRPr="002834B2">
        <w:rPr>
          <w:rFonts w:asciiTheme="minorHAnsi" w:hAnsiTheme="minorHAnsi" w:cstheme="minorHAnsi"/>
        </w:rPr>
        <w:t>dzielanie schronienia, zapewnienia posiłku oraz niezbędnego ubrania osobom tego pozbawionych,</w:t>
      </w:r>
    </w:p>
    <w:p w14:paraId="3AD84777" w14:textId="7CE906DC" w:rsidR="00833E16"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p</w:t>
      </w:r>
      <w:r w:rsidR="00833E16" w:rsidRPr="002834B2">
        <w:rPr>
          <w:rFonts w:asciiTheme="minorHAnsi" w:hAnsiTheme="minorHAnsi" w:cstheme="minorHAnsi"/>
        </w:rPr>
        <w:t>rzyznawanie i wypłacanie zasiłków okresowych,</w:t>
      </w:r>
    </w:p>
    <w:p w14:paraId="163A8683" w14:textId="63B36E79" w:rsidR="00833E16"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p</w:t>
      </w:r>
      <w:r w:rsidR="00833E16" w:rsidRPr="002834B2">
        <w:rPr>
          <w:rFonts w:asciiTheme="minorHAnsi" w:hAnsiTheme="minorHAnsi" w:cstheme="minorHAnsi"/>
        </w:rPr>
        <w:t>rzyznawanie i wypłacanie zasiłków celowych,</w:t>
      </w:r>
    </w:p>
    <w:p w14:paraId="5E4700BE" w14:textId="6512DF3F" w:rsidR="00833E16"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p</w:t>
      </w:r>
      <w:r w:rsidR="00833E16" w:rsidRPr="002834B2">
        <w:rPr>
          <w:rFonts w:asciiTheme="minorHAnsi" w:hAnsiTheme="minorHAnsi" w:cstheme="minorHAnsi"/>
        </w:rPr>
        <w:t>rzyznawanie i wypłacanie zasiłków celowych na pokrycie wydatków powstałych w wyniku zdarzenia losowego,</w:t>
      </w:r>
    </w:p>
    <w:p w14:paraId="64F458DB" w14:textId="668393D8" w:rsidR="00833E16"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o</w:t>
      </w:r>
      <w:r w:rsidR="00833E16" w:rsidRPr="002834B2">
        <w:rPr>
          <w:rFonts w:asciiTheme="minorHAnsi" w:hAnsiTheme="minorHAnsi" w:cstheme="minorHAnsi"/>
        </w:rPr>
        <w:t xml:space="preserve">płacanie składek na ubezpieczenia emerytalne i rentowe za osobę, która rezygnuje </w:t>
      </w:r>
      <w:r w:rsidR="002C161D" w:rsidRPr="002834B2">
        <w:rPr>
          <w:rFonts w:asciiTheme="minorHAnsi" w:hAnsiTheme="minorHAnsi" w:cstheme="minorHAnsi"/>
        </w:rPr>
        <w:br/>
      </w:r>
      <w:r w:rsidR="00833E16" w:rsidRPr="002834B2">
        <w:rPr>
          <w:rFonts w:asciiTheme="minorHAnsi" w:hAnsiTheme="minorHAnsi" w:cstheme="minorHAnsi"/>
        </w:rPr>
        <w:t>z zatrudnienia w związku z koniecznością sprawowania bezpośredniej, osobistej opieki nad długotrwale ciężko chorym członkiem rodziny oraz wspólnie zamieszkującymi matką, ojcem lub rodzeństwem,</w:t>
      </w:r>
    </w:p>
    <w:p w14:paraId="0D01AF9D" w14:textId="2ACD084F" w:rsidR="00833E16"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p</w:t>
      </w:r>
      <w:r w:rsidR="00833E16" w:rsidRPr="002834B2">
        <w:rPr>
          <w:rFonts w:asciiTheme="minorHAnsi" w:hAnsiTheme="minorHAnsi" w:cstheme="minorHAnsi"/>
        </w:rPr>
        <w:t>raca socjalna,</w:t>
      </w:r>
    </w:p>
    <w:p w14:paraId="11783A90" w14:textId="77777777" w:rsidR="00D55121"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o</w:t>
      </w:r>
      <w:r w:rsidR="00833E16" w:rsidRPr="002834B2">
        <w:rPr>
          <w:rFonts w:asciiTheme="minorHAnsi" w:hAnsiTheme="minorHAnsi" w:cstheme="minorHAnsi"/>
        </w:rPr>
        <w:t xml:space="preserve">rganizowanie usług opiekuńczych w tym specjalistycznych, w miejscu zamieszkania </w:t>
      </w:r>
      <w:r w:rsidRPr="002834B2">
        <w:rPr>
          <w:rFonts w:asciiTheme="minorHAnsi" w:hAnsiTheme="minorHAnsi" w:cstheme="minorHAnsi"/>
        </w:rPr>
        <w:br/>
      </w:r>
      <w:r w:rsidR="00833E16" w:rsidRPr="002834B2">
        <w:rPr>
          <w:rFonts w:asciiTheme="minorHAnsi" w:hAnsiTheme="minorHAnsi" w:cstheme="minorHAnsi"/>
        </w:rPr>
        <w:t>z wyłączeniem specjalistycznych usług opiekuńczych dla osób z zaburzeniami psychicznymi,</w:t>
      </w:r>
    </w:p>
    <w:p w14:paraId="47623B31" w14:textId="77777777" w:rsidR="00D55121"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t</w:t>
      </w:r>
      <w:r w:rsidR="00833E16" w:rsidRPr="002834B2">
        <w:rPr>
          <w:rFonts w:asciiTheme="minorHAnsi" w:hAnsiTheme="minorHAnsi" w:cstheme="minorHAnsi"/>
        </w:rPr>
        <w:t>worzenie gminnego systemu profilaktyki  i opieki nad dzieckiem i rodziną,</w:t>
      </w:r>
    </w:p>
    <w:p w14:paraId="30E916A5" w14:textId="77777777" w:rsidR="00D55121"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d</w:t>
      </w:r>
      <w:r w:rsidR="00833E16" w:rsidRPr="002834B2">
        <w:rPr>
          <w:rFonts w:asciiTheme="minorHAnsi" w:hAnsiTheme="minorHAnsi" w:cstheme="minorHAnsi"/>
        </w:rPr>
        <w:t>ożywianie dzieci,</w:t>
      </w:r>
    </w:p>
    <w:p w14:paraId="59954210" w14:textId="77777777" w:rsidR="00D55121"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s</w:t>
      </w:r>
      <w:r w:rsidR="00833E16" w:rsidRPr="002834B2">
        <w:rPr>
          <w:rFonts w:asciiTheme="minorHAnsi" w:hAnsiTheme="minorHAnsi" w:cstheme="minorHAnsi"/>
        </w:rPr>
        <w:t>prawienie pogrzebu, w tym osobom bezdomnym,</w:t>
      </w:r>
    </w:p>
    <w:p w14:paraId="0811D48C" w14:textId="77777777" w:rsidR="00D55121"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k</w:t>
      </w:r>
      <w:r w:rsidR="00833E16" w:rsidRPr="002834B2">
        <w:rPr>
          <w:rFonts w:asciiTheme="minorHAnsi" w:hAnsiTheme="minorHAnsi" w:cstheme="minorHAnsi"/>
        </w:rPr>
        <w:t>ierowanie do domu pomocy społecznej i ponoszenie odpłatności za pobyt mieszkańca,</w:t>
      </w:r>
    </w:p>
    <w:p w14:paraId="66FA643D" w14:textId="77777777" w:rsidR="00D55121"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p</w:t>
      </w:r>
      <w:r w:rsidR="00833E16" w:rsidRPr="002834B2">
        <w:rPr>
          <w:rFonts w:asciiTheme="minorHAnsi" w:hAnsiTheme="minorHAnsi" w:cstheme="minorHAnsi"/>
        </w:rPr>
        <w:t>rzyznawanie i wypłacanie zasiłków rodzinnych, świadczeń pielęgnacyjnych i zasiłków pielęgnacyjnych,</w:t>
      </w:r>
    </w:p>
    <w:p w14:paraId="1D06FD06" w14:textId="02E4FA7A" w:rsidR="00833E16" w:rsidRPr="002834B2" w:rsidRDefault="00D55121">
      <w:pPr>
        <w:pStyle w:val="Bezodstpw"/>
        <w:numPr>
          <w:ilvl w:val="1"/>
          <w:numId w:val="12"/>
        </w:numPr>
        <w:ind w:left="360"/>
        <w:jc w:val="both"/>
        <w:rPr>
          <w:rFonts w:asciiTheme="minorHAnsi" w:hAnsiTheme="minorHAnsi" w:cstheme="minorHAnsi"/>
        </w:rPr>
      </w:pPr>
      <w:r w:rsidRPr="002834B2">
        <w:rPr>
          <w:rFonts w:asciiTheme="minorHAnsi" w:hAnsiTheme="minorHAnsi" w:cstheme="minorHAnsi"/>
        </w:rPr>
        <w:t>p</w:t>
      </w:r>
      <w:r w:rsidR="00833E16" w:rsidRPr="002834B2">
        <w:rPr>
          <w:rFonts w:asciiTheme="minorHAnsi" w:hAnsiTheme="minorHAnsi" w:cstheme="minorHAnsi"/>
        </w:rPr>
        <w:t>rzyznawanie i wypłacanie zasiłków celowych specjalnych</w:t>
      </w:r>
      <w:r w:rsidRPr="002834B2">
        <w:rPr>
          <w:rFonts w:asciiTheme="minorHAnsi" w:hAnsiTheme="minorHAnsi" w:cstheme="minorHAnsi"/>
        </w:rPr>
        <w:t>.</w:t>
      </w:r>
    </w:p>
    <w:p w14:paraId="30258907" w14:textId="77777777" w:rsidR="00833E16" w:rsidRPr="002834B2" w:rsidRDefault="00833E16" w:rsidP="00A81CCB">
      <w:pPr>
        <w:pStyle w:val="Bezodstpw"/>
        <w:ind w:firstLine="720"/>
        <w:jc w:val="both"/>
        <w:rPr>
          <w:rFonts w:asciiTheme="minorHAnsi" w:hAnsiTheme="minorHAnsi" w:cstheme="minorHAnsi"/>
        </w:rPr>
      </w:pPr>
    </w:p>
    <w:p w14:paraId="22ED1439" w14:textId="5D94BC86" w:rsidR="00833E16" w:rsidRPr="002834B2" w:rsidRDefault="00833E16" w:rsidP="00A81CCB">
      <w:pPr>
        <w:pStyle w:val="Bezodstpw"/>
        <w:jc w:val="both"/>
        <w:rPr>
          <w:rFonts w:asciiTheme="minorHAnsi" w:hAnsiTheme="minorHAnsi" w:cstheme="minorHAnsi"/>
        </w:rPr>
      </w:pPr>
      <w:r w:rsidRPr="002834B2">
        <w:rPr>
          <w:rFonts w:asciiTheme="minorHAnsi" w:hAnsiTheme="minorHAnsi" w:cstheme="minorHAnsi"/>
        </w:rPr>
        <w:t>Do zadań zleconych z zakresu administracji rządowej realizowanych przez gminę należy:</w:t>
      </w:r>
    </w:p>
    <w:p w14:paraId="7C2D8194" w14:textId="67F7720C" w:rsidR="00833E16" w:rsidRPr="002834B2" w:rsidRDefault="00D55121">
      <w:pPr>
        <w:pStyle w:val="Bezodstpw"/>
        <w:numPr>
          <w:ilvl w:val="1"/>
          <w:numId w:val="14"/>
        </w:numPr>
        <w:ind w:left="450"/>
        <w:jc w:val="both"/>
        <w:rPr>
          <w:rFonts w:asciiTheme="minorHAnsi" w:hAnsiTheme="minorHAnsi" w:cstheme="minorHAnsi"/>
        </w:rPr>
      </w:pPr>
      <w:r w:rsidRPr="002834B2">
        <w:rPr>
          <w:rFonts w:asciiTheme="minorHAnsi" w:hAnsiTheme="minorHAnsi" w:cstheme="minorHAnsi"/>
        </w:rPr>
        <w:t>p</w:t>
      </w:r>
      <w:r w:rsidR="00833E16" w:rsidRPr="002834B2">
        <w:rPr>
          <w:rFonts w:asciiTheme="minorHAnsi" w:hAnsiTheme="minorHAnsi" w:cstheme="minorHAnsi"/>
        </w:rPr>
        <w:t>rzyznawanie i wypłacanie zasiłków stałych,</w:t>
      </w:r>
    </w:p>
    <w:p w14:paraId="78D117C7" w14:textId="7E5A19B5" w:rsidR="00833E16" w:rsidRPr="002834B2" w:rsidRDefault="00D55121">
      <w:pPr>
        <w:pStyle w:val="Bezodstpw"/>
        <w:numPr>
          <w:ilvl w:val="1"/>
          <w:numId w:val="14"/>
        </w:numPr>
        <w:ind w:left="450"/>
        <w:jc w:val="both"/>
        <w:rPr>
          <w:rFonts w:asciiTheme="minorHAnsi" w:hAnsiTheme="minorHAnsi" w:cstheme="minorHAnsi"/>
        </w:rPr>
      </w:pPr>
      <w:r w:rsidRPr="002834B2">
        <w:rPr>
          <w:rFonts w:asciiTheme="minorHAnsi" w:hAnsiTheme="minorHAnsi" w:cstheme="minorHAnsi"/>
        </w:rPr>
        <w:t>o</w:t>
      </w:r>
      <w:r w:rsidR="00833E16" w:rsidRPr="002834B2">
        <w:rPr>
          <w:rFonts w:asciiTheme="minorHAnsi" w:hAnsiTheme="minorHAnsi" w:cstheme="minorHAnsi"/>
        </w:rPr>
        <w:t>płacanie składek na ubezpieczenie zdrowotne, przyznawanie i wypłacanie zasiłków celowych na pokrycie wydatków związanych z klęską żywiołową,</w:t>
      </w:r>
    </w:p>
    <w:p w14:paraId="088A27CE" w14:textId="371D9B70" w:rsidR="00833E16" w:rsidRPr="002834B2" w:rsidRDefault="00D55121">
      <w:pPr>
        <w:pStyle w:val="Bezodstpw"/>
        <w:numPr>
          <w:ilvl w:val="1"/>
          <w:numId w:val="14"/>
        </w:numPr>
        <w:ind w:left="450"/>
        <w:jc w:val="both"/>
        <w:rPr>
          <w:rFonts w:asciiTheme="minorHAnsi" w:hAnsiTheme="minorHAnsi" w:cstheme="minorHAnsi"/>
        </w:rPr>
      </w:pPr>
      <w:r w:rsidRPr="002834B2">
        <w:rPr>
          <w:rFonts w:asciiTheme="minorHAnsi" w:hAnsiTheme="minorHAnsi" w:cstheme="minorHAnsi"/>
        </w:rPr>
        <w:t>r</w:t>
      </w:r>
      <w:r w:rsidR="00833E16" w:rsidRPr="002834B2">
        <w:rPr>
          <w:rFonts w:asciiTheme="minorHAnsi" w:hAnsiTheme="minorHAnsi" w:cstheme="minorHAnsi"/>
        </w:rPr>
        <w:t>ealizacja zadań wynikających z rządowych programów pomocy społecznej</w:t>
      </w:r>
      <w:r w:rsidR="00601E8B">
        <w:rPr>
          <w:rFonts w:asciiTheme="minorHAnsi" w:hAnsiTheme="minorHAnsi" w:cstheme="minorHAnsi"/>
        </w:rPr>
        <w:t xml:space="preserve"> </w:t>
      </w:r>
      <w:r w:rsidR="00833E16" w:rsidRPr="002834B2">
        <w:rPr>
          <w:rFonts w:asciiTheme="minorHAnsi" w:hAnsiTheme="minorHAnsi" w:cstheme="minorHAnsi"/>
        </w:rPr>
        <w:t>mających na celu ochronę poziomu życia osób, rodzin i grup społecznych oraz rozwój specjalistycznego wsparcia.</w:t>
      </w:r>
    </w:p>
    <w:p w14:paraId="212B9EE4" w14:textId="77777777" w:rsidR="00601E8B" w:rsidRDefault="00601E8B" w:rsidP="00A81CCB">
      <w:pPr>
        <w:pStyle w:val="Bezodstpw"/>
        <w:ind w:firstLine="720"/>
        <w:jc w:val="both"/>
        <w:rPr>
          <w:rFonts w:asciiTheme="minorHAnsi" w:hAnsiTheme="minorHAnsi" w:cstheme="minorHAnsi"/>
        </w:rPr>
      </w:pPr>
    </w:p>
    <w:p w14:paraId="08375E4D" w14:textId="7FBF1BD0" w:rsidR="00F06CA6" w:rsidRPr="002834B2" w:rsidRDefault="00F06CA6" w:rsidP="00A81CCB">
      <w:pPr>
        <w:pStyle w:val="Bezodstpw"/>
        <w:ind w:firstLine="720"/>
        <w:jc w:val="both"/>
        <w:rPr>
          <w:rFonts w:asciiTheme="minorHAnsi" w:hAnsiTheme="minorHAnsi" w:cstheme="minorHAnsi"/>
        </w:rPr>
      </w:pPr>
      <w:r w:rsidRPr="002834B2">
        <w:rPr>
          <w:rFonts w:asciiTheme="minorHAnsi" w:hAnsiTheme="minorHAnsi" w:cstheme="minorHAnsi"/>
        </w:rPr>
        <w:t>Z analizy danych dotyczących powod</w:t>
      </w:r>
      <w:r w:rsidR="00601E8B">
        <w:rPr>
          <w:rFonts w:asciiTheme="minorHAnsi" w:hAnsiTheme="minorHAnsi" w:cstheme="minorHAnsi"/>
        </w:rPr>
        <w:t>ów</w:t>
      </w:r>
      <w:r w:rsidRPr="002834B2">
        <w:rPr>
          <w:rFonts w:asciiTheme="minorHAnsi" w:hAnsiTheme="minorHAnsi" w:cstheme="minorHAnsi"/>
        </w:rPr>
        <w:t xml:space="preserve"> przyznania pomocy przez </w:t>
      </w:r>
      <w:r w:rsidR="008C7916" w:rsidRPr="002834B2">
        <w:rPr>
          <w:rFonts w:asciiTheme="minorHAnsi" w:hAnsiTheme="minorHAnsi" w:cstheme="minorHAnsi"/>
        </w:rPr>
        <w:t>M-</w:t>
      </w:r>
      <w:r w:rsidRPr="002834B2">
        <w:rPr>
          <w:rFonts w:asciiTheme="minorHAnsi" w:hAnsiTheme="minorHAnsi" w:cstheme="minorHAnsi"/>
        </w:rPr>
        <w:t>GOPS wynika, że g</w:t>
      </w:r>
      <w:r w:rsidR="003F4FAA" w:rsidRPr="002834B2">
        <w:rPr>
          <w:rFonts w:asciiTheme="minorHAnsi" w:hAnsiTheme="minorHAnsi" w:cstheme="minorHAnsi"/>
        </w:rPr>
        <w:t>łówn</w:t>
      </w:r>
      <w:r w:rsidRPr="002834B2">
        <w:rPr>
          <w:rFonts w:asciiTheme="minorHAnsi" w:hAnsiTheme="minorHAnsi" w:cstheme="minorHAnsi"/>
        </w:rPr>
        <w:t>ymi</w:t>
      </w:r>
      <w:r w:rsidR="003F4FAA" w:rsidRPr="002834B2">
        <w:rPr>
          <w:rFonts w:asciiTheme="minorHAnsi" w:hAnsiTheme="minorHAnsi" w:cstheme="minorHAnsi"/>
        </w:rPr>
        <w:t xml:space="preserve"> </w:t>
      </w:r>
      <w:r w:rsidR="00601E8B">
        <w:rPr>
          <w:rFonts w:asciiTheme="minorHAnsi" w:hAnsiTheme="minorHAnsi" w:cstheme="minorHAnsi"/>
        </w:rPr>
        <w:t>przyczynami</w:t>
      </w:r>
      <w:r w:rsidR="003F4FAA" w:rsidRPr="002834B2">
        <w:rPr>
          <w:rFonts w:asciiTheme="minorHAnsi" w:hAnsiTheme="minorHAnsi" w:cstheme="minorHAnsi"/>
        </w:rPr>
        <w:t xml:space="preserve"> przyznawania pomocy społecznej </w:t>
      </w:r>
      <w:r w:rsidR="000637F7" w:rsidRPr="002834B2">
        <w:rPr>
          <w:rFonts w:asciiTheme="minorHAnsi" w:hAnsiTheme="minorHAnsi" w:cstheme="minorHAnsi"/>
        </w:rPr>
        <w:t xml:space="preserve">jest </w:t>
      </w:r>
      <w:r w:rsidR="00601E8B">
        <w:rPr>
          <w:rFonts w:asciiTheme="minorHAnsi" w:hAnsiTheme="minorHAnsi" w:cstheme="minorHAnsi"/>
        </w:rPr>
        <w:t xml:space="preserve">(od lat) </w:t>
      </w:r>
      <w:r w:rsidR="000637F7" w:rsidRPr="002834B2">
        <w:rPr>
          <w:rFonts w:asciiTheme="minorHAnsi" w:hAnsiTheme="minorHAnsi" w:cstheme="minorHAnsi"/>
        </w:rPr>
        <w:t>bezrobocie</w:t>
      </w:r>
      <w:r w:rsidR="00601E8B">
        <w:rPr>
          <w:rFonts w:asciiTheme="minorHAnsi" w:hAnsiTheme="minorHAnsi" w:cstheme="minorHAnsi"/>
        </w:rPr>
        <w:t>, a</w:t>
      </w:r>
      <w:r w:rsidR="000637F7" w:rsidRPr="002834B2">
        <w:rPr>
          <w:rFonts w:asciiTheme="minorHAnsi" w:hAnsiTheme="minorHAnsi" w:cstheme="minorHAnsi"/>
        </w:rPr>
        <w:t xml:space="preserve"> następnie </w:t>
      </w:r>
      <w:r w:rsidR="000D11C1" w:rsidRPr="002834B2">
        <w:rPr>
          <w:rFonts w:asciiTheme="minorHAnsi" w:hAnsiTheme="minorHAnsi" w:cstheme="minorHAnsi"/>
        </w:rPr>
        <w:t>długotrwała lub ciężka choroba</w:t>
      </w:r>
      <w:r w:rsidR="00601E8B">
        <w:rPr>
          <w:rFonts w:asciiTheme="minorHAnsi" w:hAnsiTheme="minorHAnsi" w:cstheme="minorHAnsi"/>
        </w:rPr>
        <w:t xml:space="preserve"> oraz </w:t>
      </w:r>
      <w:r w:rsidR="00B369FD" w:rsidRPr="002834B2">
        <w:rPr>
          <w:rFonts w:asciiTheme="minorHAnsi" w:hAnsiTheme="minorHAnsi" w:cstheme="minorHAnsi"/>
        </w:rPr>
        <w:t>niepełnosprawność</w:t>
      </w:r>
      <w:r w:rsidR="000D11C1" w:rsidRPr="002834B2">
        <w:rPr>
          <w:rFonts w:asciiTheme="minorHAnsi" w:hAnsiTheme="minorHAnsi" w:cstheme="minorHAnsi"/>
        </w:rPr>
        <w:t>.</w:t>
      </w:r>
    </w:p>
    <w:p w14:paraId="391C5480" w14:textId="2AB02D88" w:rsidR="003F4FAA" w:rsidRPr="002834B2" w:rsidRDefault="003F4FAA" w:rsidP="00A81CCB">
      <w:pPr>
        <w:pStyle w:val="Bezodstpw"/>
        <w:ind w:firstLine="720"/>
        <w:jc w:val="both"/>
        <w:rPr>
          <w:rFonts w:asciiTheme="minorHAnsi" w:hAnsiTheme="minorHAnsi" w:cstheme="minorHAnsi"/>
        </w:rPr>
      </w:pPr>
      <w:r w:rsidRPr="002834B2">
        <w:rPr>
          <w:rFonts w:asciiTheme="minorHAnsi" w:hAnsiTheme="minorHAnsi" w:cstheme="minorHAnsi"/>
        </w:rPr>
        <w:t xml:space="preserve">Niemożność podjęcia pracy, niepełnosprawność, niedostatek środków do życia, to zaledwie kilka przykładów problemów osób zgłaszających się o pomoc do </w:t>
      </w:r>
      <w:r w:rsidR="008C7916" w:rsidRPr="002834B2">
        <w:rPr>
          <w:rFonts w:asciiTheme="minorHAnsi" w:hAnsiTheme="minorHAnsi" w:cstheme="minorHAnsi"/>
        </w:rPr>
        <w:t>Miejsko-</w:t>
      </w:r>
      <w:r w:rsidRPr="002834B2">
        <w:rPr>
          <w:rFonts w:asciiTheme="minorHAnsi" w:hAnsiTheme="minorHAnsi" w:cstheme="minorHAnsi"/>
        </w:rPr>
        <w:t>Gminnego Ośrodka Pomocy Społecznej</w:t>
      </w:r>
      <w:r w:rsidR="00601E8B">
        <w:rPr>
          <w:rFonts w:asciiTheme="minorHAnsi" w:hAnsiTheme="minorHAnsi" w:cstheme="minorHAnsi"/>
        </w:rPr>
        <w:t xml:space="preserve"> w Kazimierzy Wielkiej. </w:t>
      </w:r>
    </w:p>
    <w:p w14:paraId="4B0451F5" w14:textId="77777777" w:rsidR="006D6DDA" w:rsidRDefault="006D6DDA" w:rsidP="006D6DDA">
      <w:pPr>
        <w:rPr>
          <w:rFonts w:cstheme="minorHAnsi"/>
        </w:rPr>
      </w:pPr>
      <w:bookmarkStart w:id="178" w:name="_Toc114224900"/>
    </w:p>
    <w:p w14:paraId="1788C34E" w14:textId="3DADAE4B" w:rsidR="003F4FAA" w:rsidRPr="002834B2" w:rsidRDefault="00462C89" w:rsidP="006D6DDA">
      <w:pPr>
        <w:rPr>
          <w:rFonts w:cstheme="minorHAnsi"/>
          <w:sz w:val="20"/>
          <w:szCs w:val="20"/>
        </w:rPr>
      </w:pPr>
      <w:r w:rsidRPr="002834B2">
        <w:rPr>
          <w:rFonts w:cstheme="minorHAnsi"/>
          <w:sz w:val="20"/>
          <w:szCs w:val="20"/>
        </w:rPr>
        <w:t>Tabela</w:t>
      </w:r>
      <w:r w:rsidR="003F4FAA" w:rsidRPr="002834B2">
        <w:rPr>
          <w:rFonts w:cstheme="minorHAnsi"/>
          <w:sz w:val="20"/>
          <w:szCs w:val="20"/>
        </w:rPr>
        <w:t xml:space="preserve"> </w:t>
      </w:r>
      <w:r w:rsidRPr="002834B2">
        <w:rPr>
          <w:rFonts w:cstheme="minorHAnsi"/>
          <w:sz w:val="20"/>
          <w:szCs w:val="20"/>
        </w:rPr>
        <w:fldChar w:fldCharType="begin"/>
      </w:r>
      <w:r w:rsidRPr="002834B2">
        <w:rPr>
          <w:rFonts w:cstheme="minorHAnsi"/>
          <w:sz w:val="20"/>
          <w:szCs w:val="20"/>
        </w:rPr>
        <w:instrText xml:space="preserve"> SEQ Tabela \* ARABIC </w:instrText>
      </w:r>
      <w:r w:rsidRPr="002834B2">
        <w:rPr>
          <w:rFonts w:cstheme="minorHAnsi"/>
          <w:sz w:val="20"/>
          <w:szCs w:val="20"/>
        </w:rPr>
        <w:fldChar w:fldCharType="separate"/>
      </w:r>
      <w:r w:rsidR="00E43EF4">
        <w:rPr>
          <w:rFonts w:cstheme="minorHAnsi"/>
          <w:noProof/>
          <w:sz w:val="20"/>
          <w:szCs w:val="20"/>
        </w:rPr>
        <w:t>35</w:t>
      </w:r>
      <w:r w:rsidRPr="002834B2">
        <w:rPr>
          <w:rFonts w:cstheme="minorHAnsi"/>
          <w:sz w:val="20"/>
          <w:szCs w:val="20"/>
        </w:rPr>
        <w:fldChar w:fldCharType="end"/>
      </w:r>
      <w:r w:rsidR="003F4FAA" w:rsidRPr="002834B2">
        <w:rPr>
          <w:rFonts w:cstheme="minorHAnsi"/>
          <w:sz w:val="20"/>
          <w:szCs w:val="20"/>
        </w:rPr>
        <w:t xml:space="preserve"> Powody przyznawania pomocy</w:t>
      </w:r>
      <w:r w:rsidR="00F06CA6" w:rsidRPr="002834B2">
        <w:rPr>
          <w:rFonts w:cstheme="minorHAnsi"/>
          <w:sz w:val="20"/>
          <w:szCs w:val="20"/>
        </w:rPr>
        <w:t xml:space="preserve"> społecznej przez </w:t>
      </w:r>
      <w:r w:rsidR="008C7916" w:rsidRPr="002834B2">
        <w:rPr>
          <w:rFonts w:cstheme="minorHAnsi"/>
          <w:sz w:val="20"/>
          <w:szCs w:val="20"/>
        </w:rPr>
        <w:t>M-</w:t>
      </w:r>
      <w:r w:rsidR="00F06CA6" w:rsidRPr="002834B2">
        <w:rPr>
          <w:rFonts w:cstheme="minorHAnsi"/>
          <w:sz w:val="20"/>
          <w:szCs w:val="20"/>
        </w:rPr>
        <w:t xml:space="preserve">GOPS w </w:t>
      </w:r>
      <w:r w:rsidR="006E4D5F" w:rsidRPr="002834B2">
        <w:rPr>
          <w:rFonts w:cstheme="minorHAnsi"/>
          <w:sz w:val="20"/>
          <w:szCs w:val="20"/>
        </w:rPr>
        <w:t xml:space="preserve">Kazimierzy Wielkiej </w:t>
      </w:r>
      <w:r w:rsidR="00F06CA6" w:rsidRPr="002834B2">
        <w:rPr>
          <w:rFonts w:cstheme="minorHAnsi"/>
          <w:sz w:val="20"/>
          <w:szCs w:val="20"/>
        </w:rPr>
        <w:t>w latach 201</w:t>
      </w:r>
      <w:r w:rsidR="006E4D5F" w:rsidRPr="002834B2">
        <w:rPr>
          <w:rFonts w:cstheme="minorHAnsi"/>
          <w:sz w:val="20"/>
          <w:szCs w:val="20"/>
        </w:rPr>
        <w:t xml:space="preserve">6- </w:t>
      </w:r>
      <w:r w:rsidR="000637F7" w:rsidRPr="002834B2">
        <w:rPr>
          <w:rFonts w:cstheme="minorHAnsi"/>
          <w:sz w:val="20"/>
          <w:szCs w:val="20"/>
        </w:rPr>
        <w:t>202</w:t>
      </w:r>
      <w:r w:rsidR="006E4D5F" w:rsidRPr="002834B2">
        <w:rPr>
          <w:rFonts w:cstheme="minorHAnsi"/>
          <w:sz w:val="20"/>
          <w:szCs w:val="20"/>
        </w:rPr>
        <w:t>0</w:t>
      </w:r>
      <w:bookmarkEnd w:id="178"/>
    </w:p>
    <w:tbl>
      <w:tblPr>
        <w:tblW w:w="8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0"/>
        <w:gridCol w:w="1205"/>
        <w:gridCol w:w="990"/>
        <w:gridCol w:w="990"/>
        <w:gridCol w:w="1080"/>
      </w:tblGrid>
      <w:tr w:rsidR="006E4D5F" w:rsidRPr="002834B2" w14:paraId="7AC16E17" w14:textId="77777777" w:rsidTr="003E2FAC">
        <w:trPr>
          <w:trHeight w:val="288"/>
          <w:jc w:val="center"/>
        </w:trPr>
        <w:tc>
          <w:tcPr>
            <w:tcW w:w="4280" w:type="dxa"/>
            <w:vMerge w:val="restart"/>
            <w:shd w:val="clear" w:color="auto" w:fill="FFF2CC" w:themeFill="accent4" w:themeFillTint="33"/>
            <w:vAlign w:val="center"/>
            <w:hideMark/>
          </w:tcPr>
          <w:p w14:paraId="38E4D060" w14:textId="6EB24F41" w:rsidR="006E4D5F" w:rsidRPr="002834B2" w:rsidRDefault="003E2FAC" w:rsidP="00A81CCB">
            <w:pPr>
              <w:spacing w:after="0" w:line="240" w:lineRule="auto"/>
              <w:jc w:val="center"/>
              <w:rPr>
                <w:rFonts w:ascii="Calibri" w:eastAsia="Times New Roman" w:hAnsi="Calibri" w:cs="Calibri"/>
                <w:b/>
                <w:bCs/>
                <w:color w:val="000000"/>
              </w:rPr>
            </w:pPr>
            <w:r w:rsidRPr="002834B2">
              <w:rPr>
                <w:rFonts w:ascii="Calibri" w:eastAsia="Times New Roman" w:hAnsi="Calibri" w:cs="Calibri"/>
                <w:b/>
                <w:bCs/>
                <w:color w:val="000000"/>
              </w:rPr>
              <w:t xml:space="preserve">Przesłanki przyznawania pomocy </w:t>
            </w:r>
          </w:p>
        </w:tc>
        <w:tc>
          <w:tcPr>
            <w:tcW w:w="2195" w:type="dxa"/>
            <w:gridSpan w:val="2"/>
            <w:shd w:val="clear" w:color="auto" w:fill="FFF2CC" w:themeFill="accent4" w:themeFillTint="33"/>
            <w:vAlign w:val="center"/>
            <w:hideMark/>
          </w:tcPr>
          <w:p w14:paraId="3D1AB929" w14:textId="77777777" w:rsidR="006E4D5F" w:rsidRPr="002834B2" w:rsidRDefault="006E4D5F" w:rsidP="00A81CCB">
            <w:pPr>
              <w:spacing w:after="0" w:line="240" w:lineRule="auto"/>
              <w:jc w:val="center"/>
              <w:rPr>
                <w:rFonts w:ascii="Calibri" w:eastAsia="Times New Roman" w:hAnsi="Calibri" w:cs="Calibri"/>
                <w:b/>
                <w:bCs/>
                <w:color w:val="000000"/>
                <w:lang w:val="en-US"/>
              </w:rPr>
            </w:pPr>
            <w:r w:rsidRPr="002834B2">
              <w:rPr>
                <w:rFonts w:ascii="Calibri" w:eastAsia="Times New Roman" w:hAnsi="Calibri" w:cs="Calibri"/>
                <w:b/>
                <w:bCs/>
                <w:color w:val="000000"/>
                <w:lang w:val="en-US"/>
              </w:rPr>
              <w:t>2016</w:t>
            </w:r>
          </w:p>
        </w:tc>
        <w:tc>
          <w:tcPr>
            <w:tcW w:w="2070" w:type="dxa"/>
            <w:gridSpan w:val="2"/>
            <w:shd w:val="clear" w:color="auto" w:fill="FFF2CC" w:themeFill="accent4" w:themeFillTint="33"/>
            <w:vAlign w:val="center"/>
            <w:hideMark/>
          </w:tcPr>
          <w:p w14:paraId="453E1BE8" w14:textId="77777777" w:rsidR="006E4D5F" w:rsidRPr="002834B2" w:rsidRDefault="006E4D5F" w:rsidP="00A81CCB">
            <w:pPr>
              <w:spacing w:after="0" w:line="240" w:lineRule="auto"/>
              <w:jc w:val="center"/>
              <w:rPr>
                <w:rFonts w:ascii="Calibri" w:eastAsia="Times New Roman" w:hAnsi="Calibri" w:cs="Calibri"/>
                <w:b/>
                <w:bCs/>
                <w:color w:val="000000"/>
                <w:lang w:val="en-US"/>
              </w:rPr>
            </w:pPr>
            <w:r w:rsidRPr="002834B2">
              <w:rPr>
                <w:rFonts w:ascii="Calibri" w:eastAsia="Times New Roman" w:hAnsi="Calibri" w:cs="Calibri"/>
                <w:b/>
                <w:bCs/>
                <w:color w:val="000000"/>
                <w:lang w:val="en-US"/>
              </w:rPr>
              <w:t>2020</w:t>
            </w:r>
          </w:p>
        </w:tc>
      </w:tr>
      <w:tr w:rsidR="006E4D5F" w:rsidRPr="002834B2" w14:paraId="7D2979A5" w14:textId="77777777" w:rsidTr="003E2FAC">
        <w:trPr>
          <w:trHeight w:val="576"/>
          <w:jc w:val="center"/>
        </w:trPr>
        <w:tc>
          <w:tcPr>
            <w:tcW w:w="4280" w:type="dxa"/>
            <w:vMerge/>
            <w:shd w:val="clear" w:color="auto" w:fill="FFF2CC" w:themeFill="accent4" w:themeFillTint="33"/>
            <w:vAlign w:val="center"/>
            <w:hideMark/>
          </w:tcPr>
          <w:p w14:paraId="69A96E40" w14:textId="77777777" w:rsidR="006E4D5F" w:rsidRPr="002834B2" w:rsidRDefault="006E4D5F" w:rsidP="00A81CCB">
            <w:pPr>
              <w:spacing w:after="0" w:line="240" w:lineRule="auto"/>
              <w:rPr>
                <w:rFonts w:ascii="Calibri" w:eastAsia="Times New Roman" w:hAnsi="Calibri" w:cs="Calibri"/>
                <w:b/>
                <w:bCs/>
                <w:color w:val="000000"/>
                <w:lang w:val="en-US"/>
              </w:rPr>
            </w:pPr>
          </w:p>
        </w:tc>
        <w:tc>
          <w:tcPr>
            <w:tcW w:w="1205" w:type="dxa"/>
            <w:shd w:val="clear" w:color="auto" w:fill="FFF2CC" w:themeFill="accent4" w:themeFillTint="33"/>
            <w:vAlign w:val="center"/>
            <w:hideMark/>
          </w:tcPr>
          <w:p w14:paraId="23F77DDF" w14:textId="77777777" w:rsidR="006E4D5F" w:rsidRPr="002834B2" w:rsidRDefault="006E4D5F" w:rsidP="00A81CCB">
            <w:pPr>
              <w:spacing w:after="0" w:line="240" w:lineRule="auto"/>
              <w:jc w:val="center"/>
              <w:rPr>
                <w:rFonts w:ascii="Calibri" w:eastAsia="Times New Roman" w:hAnsi="Calibri" w:cs="Calibri"/>
                <w:b/>
                <w:bCs/>
                <w:color w:val="000000"/>
                <w:lang w:val="en-US"/>
              </w:rPr>
            </w:pPr>
            <w:proofErr w:type="spellStart"/>
            <w:r w:rsidRPr="002834B2">
              <w:rPr>
                <w:rFonts w:ascii="Calibri" w:eastAsia="Times New Roman" w:hAnsi="Calibri" w:cs="Calibri"/>
                <w:b/>
                <w:bCs/>
                <w:color w:val="000000"/>
                <w:lang w:val="en-US"/>
              </w:rPr>
              <w:t>Liczba</w:t>
            </w:r>
            <w:proofErr w:type="spellEnd"/>
            <w:r w:rsidRPr="002834B2">
              <w:rPr>
                <w:rFonts w:ascii="Calibri" w:eastAsia="Times New Roman" w:hAnsi="Calibri" w:cs="Calibri"/>
                <w:b/>
                <w:bCs/>
                <w:color w:val="000000"/>
                <w:lang w:val="en-US"/>
              </w:rPr>
              <w:t xml:space="preserve"> </w:t>
            </w:r>
            <w:proofErr w:type="spellStart"/>
            <w:r w:rsidRPr="002834B2">
              <w:rPr>
                <w:rFonts w:ascii="Calibri" w:eastAsia="Times New Roman" w:hAnsi="Calibri" w:cs="Calibri"/>
                <w:b/>
                <w:bCs/>
                <w:color w:val="000000"/>
                <w:lang w:val="en-US"/>
              </w:rPr>
              <w:t>osób</w:t>
            </w:r>
            <w:proofErr w:type="spellEnd"/>
          </w:p>
        </w:tc>
        <w:tc>
          <w:tcPr>
            <w:tcW w:w="990" w:type="dxa"/>
            <w:shd w:val="clear" w:color="auto" w:fill="FFF2CC" w:themeFill="accent4" w:themeFillTint="33"/>
            <w:vAlign w:val="center"/>
            <w:hideMark/>
          </w:tcPr>
          <w:p w14:paraId="68A487B6" w14:textId="77777777" w:rsidR="006E4D5F" w:rsidRPr="002834B2" w:rsidRDefault="006E4D5F" w:rsidP="00A81CCB">
            <w:pPr>
              <w:spacing w:after="0" w:line="240" w:lineRule="auto"/>
              <w:jc w:val="center"/>
              <w:rPr>
                <w:rFonts w:ascii="Calibri" w:eastAsia="Times New Roman" w:hAnsi="Calibri" w:cs="Calibri"/>
                <w:b/>
                <w:bCs/>
                <w:color w:val="000000"/>
                <w:lang w:val="en-US"/>
              </w:rPr>
            </w:pPr>
            <w:proofErr w:type="spellStart"/>
            <w:r w:rsidRPr="002834B2">
              <w:rPr>
                <w:rFonts w:ascii="Calibri" w:eastAsia="Times New Roman" w:hAnsi="Calibri" w:cs="Calibri"/>
                <w:b/>
                <w:bCs/>
                <w:color w:val="000000"/>
                <w:lang w:val="en-US"/>
              </w:rPr>
              <w:t>Liczba</w:t>
            </w:r>
            <w:proofErr w:type="spellEnd"/>
            <w:r w:rsidRPr="002834B2">
              <w:rPr>
                <w:rFonts w:ascii="Calibri" w:eastAsia="Times New Roman" w:hAnsi="Calibri" w:cs="Calibri"/>
                <w:b/>
                <w:bCs/>
                <w:color w:val="000000"/>
                <w:lang w:val="en-US"/>
              </w:rPr>
              <w:t xml:space="preserve"> </w:t>
            </w:r>
            <w:proofErr w:type="spellStart"/>
            <w:r w:rsidRPr="002834B2">
              <w:rPr>
                <w:rFonts w:ascii="Calibri" w:eastAsia="Times New Roman" w:hAnsi="Calibri" w:cs="Calibri"/>
                <w:b/>
                <w:bCs/>
                <w:color w:val="000000"/>
                <w:lang w:val="en-US"/>
              </w:rPr>
              <w:t>rodzin</w:t>
            </w:r>
            <w:proofErr w:type="spellEnd"/>
          </w:p>
        </w:tc>
        <w:tc>
          <w:tcPr>
            <w:tcW w:w="990" w:type="dxa"/>
            <w:shd w:val="clear" w:color="auto" w:fill="FFF2CC" w:themeFill="accent4" w:themeFillTint="33"/>
            <w:vAlign w:val="center"/>
            <w:hideMark/>
          </w:tcPr>
          <w:p w14:paraId="0AF737B3" w14:textId="77777777" w:rsidR="006E4D5F" w:rsidRPr="002834B2" w:rsidRDefault="006E4D5F" w:rsidP="00A81CCB">
            <w:pPr>
              <w:spacing w:after="0" w:line="240" w:lineRule="auto"/>
              <w:jc w:val="center"/>
              <w:rPr>
                <w:rFonts w:ascii="Calibri" w:eastAsia="Times New Roman" w:hAnsi="Calibri" w:cs="Calibri"/>
                <w:b/>
                <w:bCs/>
                <w:color w:val="000000"/>
                <w:lang w:val="en-US"/>
              </w:rPr>
            </w:pPr>
            <w:proofErr w:type="spellStart"/>
            <w:r w:rsidRPr="002834B2">
              <w:rPr>
                <w:rFonts w:ascii="Calibri" w:eastAsia="Times New Roman" w:hAnsi="Calibri" w:cs="Calibri"/>
                <w:b/>
                <w:bCs/>
                <w:color w:val="000000"/>
                <w:lang w:val="en-US"/>
              </w:rPr>
              <w:t>Liczba</w:t>
            </w:r>
            <w:proofErr w:type="spellEnd"/>
            <w:r w:rsidRPr="002834B2">
              <w:rPr>
                <w:rFonts w:ascii="Calibri" w:eastAsia="Times New Roman" w:hAnsi="Calibri" w:cs="Calibri"/>
                <w:b/>
                <w:bCs/>
                <w:color w:val="000000"/>
                <w:lang w:val="en-US"/>
              </w:rPr>
              <w:t xml:space="preserve"> </w:t>
            </w:r>
            <w:proofErr w:type="spellStart"/>
            <w:r w:rsidRPr="002834B2">
              <w:rPr>
                <w:rFonts w:ascii="Calibri" w:eastAsia="Times New Roman" w:hAnsi="Calibri" w:cs="Calibri"/>
                <w:b/>
                <w:bCs/>
                <w:color w:val="000000"/>
                <w:lang w:val="en-US"/>
              </w:rPr>
              <w:t>osób</w:t>
            </w:r>
            <w:proofErr w:type="spellEnd"/>
          </w:p>
        </w:tc>
        <w:tc>
          <w:tcPr>
            <w:tcW w:w="1080" w:type="dxa"/>
            <w:shd w:val="clear" w:color="auto" w:fill="FFF2CC" w:themeFill="accent4" w:themeFillTint="33"/>
            <w:vAlign w:val="center"/>
            <w:hideMark/>
          </w:tcPr>
          <w:p w14:paraId="492074B1" w14:textId="77777777" w:rsidR="006E4D5F" w:rsidRPr="002834B2" w:rsidRDefault="006E4D5F" w:rsidP="00A81CCB">
            <w:pPr>
              <w:spacing w:after="0" w:line="240" w:lineRule="auto"/>
              <w:jc w:val="center"/>
              <w:rPr>
                <w:rFonts w:ascii="Calibri" w:eastAsia="Times New Roman" w:hAnsi="Calibri" w:cs="Calibri"/>
                <w:b/>
                <w:bCs/>
                <w:color w:val="000000"/>
                <w:lang w:val="en-US"/>
              </w:rPr>
            </w:pPr>
            <w:proofErr w:type="spellStart"/>
            <w:r w:rsidRPr="002834B2">
              <w:rPr>
                <w:rFonts w:ascii="Calibri" w:eastAsia="Times New Roman" w:hAnsi="Calibri" w:cs="Calibri"/>
                <w:b/>
                <w:bCs/>
                <w:color w:val="000000"/>
                <w:lang w:val="en-US"/>
              </w:rPr>
              <w:t>Liczba</w:t>
            </w:r>
            <w:proofErr w:type="spellEnd"/>
            <w:r w:rsidRPr="002834B2">
              <w:rPr>
                <w:rFonts w:ascii="Calibri" w:eastAsia="Times New Roman" w:hAnsi="Calibri" w:cs="Calibri"/>
                <w:b/>
                <w:bCs/>
                <w:color w:val="000000"/>
                <w:lang w:val="en-US"/>
              </w:rPr>
              <w:t xml:space="preserve"> </w:t>
            </w:r>
            <w:proofErr w:type="spellStart"/>
            <w:r w:rsidRPr="002834B2">
              <w:rPr>
                <w:rFonts w:ascii="Calibri" w:eastAsia="Times New Roman" w:hAnsi="Calibri" w:cs="Calibri"/>
                <w:b/>
                <w:bCs/>
                <w:color w:val="000000"/>
                <w:lang w:val="en-US"/>
              </w:rPr>
              <w:t>rodzin</w:t>
            </w:r>
            <w:proofErr w:type="spellEnd"/>
          </w:p>
        </w:tc>
      </w:tr>
      <w:tr w:rsidR="006E4D5F" w:rsidRPr="002834B2" w14:paraId="34DADFE1" w14:textId="77777777" w:rsidTr="003E2FAC">
        <w:trPr>
          <w:trHeight w:val="288"/>
          <w:jc w:val="center"/>
        </w:trPr>
        <w:tc>
          <w:tcPr>
            <w:tcW w:w="4280" w:type="dxa"/>
            <w:shd w:val="clear" w:color="auto" w:fill="auto"/>
            <w:vAlign w:val="center"/>
            <w:hideMark/>
          </w:tcPr>
          <w:p w14:paraId="3B2CBCDB" w14:textId="77777777" w:rsidR="006E4D5F" w:rsidRPr="002834B2" w:rsidRDefault="006E4D5F" w:rsidP="00A81CCB">
            <w:pPr>
              <w:spacing w:after="0" w:line="240" w:lineRule="auto"/>
              <w:jc w:val="center"/>
              <w:rPr>
                <w:rFonts w:ascii="Calibri" w:eastAsia="Times New Roman" w:hAnsi="Calibri" w:cs="Calibri"/>
                <w:color w:val="000000"/>
                <w:lang w:val="en-US"/>
              </w:rPr>
            </w:pPr>
            <w:proofErr w:type="spellStart"/>
            <w:r w:rsidRPr="002834B2">
              <w:rPr>
                <w:rFonts w:ascii="Calibri" w:eastAsia="Times New Roman" w:hAnsi="Calibri" w:cs="Calibri"/>
                <w:color w:val="000000"/>
                <w:lang w:val="en-US"/>
              </w:rPr>
              <w:t>Bezrobocie</w:t>
            </w:r>
            <w:proofErr w:type="spellEnd"/>
          </w:p>
        </w:tc>
        <w:tc>
          <w:tcPr>
            <w:tcW w:w="1205" w:type="dxa"/>
            <w:shd w:val="clear" w:color="auto" w:fill="auto"/>
            <w:vAlign w:val="center"/>
            <w:hideMark/>
          </w:tcPr>
          <w:p w14:paraId="3E55F899"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850</w:t>
            </w:r>
          </w:p>
        </w:tc>
        <w:tc>
          <w:tcPr>
            <w:tcW w:w="990" w:type="dxa"/>
            <w:shd w:val="clear" w:color="auto" w:fill="auto"/>
            <w:vAlign w:val="center"/>
            <w:hideMark/>
          </w:tcPr>
          <w:p w14:paraId="032ED3A9"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296</w:t>
            </w:r>
          </w:p>
        </w:tc>
        <w:tc>
          <w:tcPr>
            <w:tcW w:w="990" w:type="dxa"/>
            <w:shd w:val="clear" w:color="auto" w:fill="auto"/>
            <w:noWrap/>
            <w:vAlign w:val="center"/>
            <w:hideMark/>
          </w:tcPr>
          <w:p w14:paraId="367AB836"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577</w:t>
            </w:r>
          </w:p>
        </w:tc>
        <w:tc>
          <w:tcPr>
            <w:tcW w:w="1080" w:type="dxa"/>
            <w:shd w:val="clear" w:color="auto" w:fill="auto"/>
            <w:noWrap/>
            <w:vAlign w:val="center"/>
            <w:hideMark/>
          </w:tcPr>
          <w:p w14:paraId="1CF9C3D7"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228</w:t>
            </w:r>
          </w:p>
        </w:tc>
      </w:tr>
      <w:tr w:rsidR="006E4D5F" w:rsidRPr="002834B2" w14:paraId="63639530" w14:textId="77777777" w:rsidTr="003E2FAC">
        <w:trPr>
          <w:trHeight w:val="288"/>
          <w:jc w:val="center"/>
        </w:trPr>
        <w:tc>
          <w:tcPr>
            <w:tcW w:w="4280" w:type="dxa"/>
            <w:shd w:val="clear" w:color="auto" w:fill="E2EFD9" w:themeFill="accent6" w:themeFillTint="33"/>
            <w:vAlign w:val="center"/>
            <w:hideMark/>
          </w:tcPr>
          <w:p w14:paraId="4BCB8D3C" w14:textId="77777777" w:rsidR="006E4D5F" w:rsidRPr="002834B2" w:rsidRDefault="006E4D5F" w:rsidP="00A81CCB">
            <w:pPr>
              <w:spacing w:after="0" w:line="240" w:lineRule="auto"/>
              <w:jc w:val="center"/>
              <w:rPr>
                <w:rFonts w:ascii="Calibri" w:eastAsia="Times New Roman" w:hAnsi="Calibri" w:cs="Calibri"/>
                <w:color w:val="000000"/>
                <w:lang w:val="en-US"/>
              </w:rPr>
            </w:pPr>
            <w:proofErr w:type="spellStart"/>
            <w:r w:rsidRPr="002834B2">
              <w:rPr>
                <w:rFonts w:ascii="Calibri" w:eastAsia="Times New Roman" w:hAnsi="Calibri" w:cs="Calibri"/>
                <w:color w:val="000000"/>
                <w:lang w:val="en-US"/>
              </w:rPr>
              <w:t>Ubóstwo</w:t>
            </w:r>
            <w:proofErr w:type="spellEnd"/>
          </w:p>
        </w:tc>
        <w:tc>
          <w:tcPr>
            <w:tcW w:w="1205" w:type="dxa"/>
            <w:shd w:val="clear" w:color="auto" w:fill="E2EFD9" w:themeFill="accent6" w:themeFillTint="33"/>
            <w:vAlign w:val="center"/>
            <w:hideMark/>
          </w:tcPr>
          <w:p w14:paraId="5AF6101C"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457</w:t>
            </w:r>
          </w:p>
        </w:tc>
        <w:tc>
          <w:tcPr>
            <w:tcW w:w="990" w:type="dxa"/>
            <w:shd w:val="clear" w:color="auto" w:fill="E2EFD9" w:themeFill="accent6" w:themeFillTint="33"/>
            <w:vAlign w:val="center"/>
            <w:hideMark/>
          </w:tcPr>
          <w:p w14:paraId="2CD4EFCB"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217</w:t>
            </w:r>
          </w:p>
        </w:tc>
        <w:tc>
          <w:tcPr>
            <w:tcW w:w="990" w:type="dxa"/>
            <w:shd w:val="clear" w:color="auto" w:fill="E2EFD9" w:themeFill="accent6" w:themeFillTint="33"/>
            <w:noWrap/>
            <w:vAlign w:val="center"/>
            <w:hideMark/>
          </w:tcPr>
          <w:p w14:paraId="00000EA0"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62</w:t>
            </w:r>
          </w:p>
        </w:tc>
        <w:tc>
          <w:tcPr>
            <w:tcW w:w="1080" w:type="dxa"/>
            <w:shd w:val="clear" w:color="auto" w:fill="E2EFD9" w:themeFill="accent6" w:themeFillTint="33"/>
            <w:noWrap/>
            <w:vAlign w:val="center"/>
            <w:hideMark/>
          </w:tcPr>
          <w:p w14:paraId="1D3DB55E"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34</w:t>
            </w:r>
          </w:p>
        </w:tc>
      </w:tr>
      <w:tr w:rsidR="006E4D5F" w:rsidRPr="002834B2" w14:paraId="20D41EEB" w14:textId="77777777" w:rsidTr="003E2FAC">
        <w:trPr>
          <w:trHeight w:val="288"/>
          <w:jc w:val="center"/>
        </w:trPr>
        <w:tc>
          <w:tcPr>
            <w:tcW w:w="4280" w:type="dxa"/>
            <w:shd w:val="clear" w:color="auto" w:fill="auto"/>
            <w:vAlign w:val="center"/>
            <w:hideMark/>
          </w:tcPr>
          <w:p w14:paraId="7E5F4958" w14:textId="77777777" w:rsidR="006E4D5F" w:rsidRPr="002834B2" w:rsidRDefault="006E4D5F" w:rsidP="00A81CCB">
            <w:pPr>
              <w:spacing w:after="0" w:line="240" w:lineRule="auto"/>
              <w:jc w:val="center"/>
              <w:rPr>
                <w:rFonts w:ascii="Calibri" w:eastAsia="Times New Roman" w:hAnsi="Calibri" w:cs="Calibri"/>
                <w:color w:val="000000"/>
                <w:lang w:val="en-US"/>
              </w:rPr>
            </w:pPr>
            <w:proofErr w:type="spellStart"/>
            <w:r w:rsidRPr="002834B2">
              <w:rPr>
                <w:rFonts w:ascii="Calibri" w:eastAsia="Times New Roman" w:hAnsi="Calibri" w:cs="Calibri"/>
                <w:color w:val="000000"/>
                <w:lang w:val="en-US"/>
              </w:rPr>
              <w:t>Niepełnosprawność</w:t>
            </w:r>
            <w:proofErr w:type="spellEnd"/>
            <w:r w:rsidRPr="002834B2">
              <w:rPr>
                <w:rFonts w:ascii="Calibri" w:eastAsia="Times New Roman" w:hAnsi="Calibri" w:cs="Calibri"/>
                <w:color w:val="000000"/>
                <w:lang w:val="en-US"/>
              </w:rPr>
              <w:t xml:space="preserve"> </w:t>
            </w:r>
          </w:p>
        </w:tc>
        <w:tc>
          <w:tcPr>
            <w:tcW w:w="1205" w:type="dxa"/>
            <w:shd w:val="clear" w:color="auto" w:fill="auto"/>
            <w:vAlign w:val="center"/>
            <w:hideMark/>
          </w:tcPr>
          <w:p w14:paraId="288DBF4A"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159</w:t>
            </w:r>
          </w:p>
        </w:tc>
        <w:tc>
          <w:tcPr>
            <w:tcW w:w="990" w:type="dxa"/>
            <w:shd w:val="clear" w:color="auto" w:fill="auto"/>
            <w:vAlign w:val="center"/>
            <w:hideMark/>
          </w:tcPr>
          <w:p w14:paraId="60F03958"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85</w:t>
            </w:r>
          </w:p>
        </w:tc>
        <w:tc>
          <w:tcPr>
            <w:tcW w:w="990" w:type="dxa"/>
            <w:shd w:val="clear" w:color="auto" w:fill="auto"/>
            <w:noWrap/>
            <w:vAlign w:val="center"/>
            <w:hideMark/>
          </w:tcPr>
          <w:p w14:paraId="7AD4DF66"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168</w:t>
            </w:r>
          </w:p>
        </w:tc>
        <w:tc>
          <w:tcPr>
            <w:tcW w:w="1080" w:type="dxa"/>
            <w:shd w:val="clear" w:color="auto" w:fill="auto"/>
            <w:noWrap/>
            <w:vAlign w:val="center"/>
            <w:hideMark/>
          </w:tcPr>
          <w:p w14:paraId="538B449D"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92</w:t>
            </w:r>
          </w:p>
        </w:tc>
      </w:tr>
      <w:tr w:rsidR="006E4D5F" w:rsidRPr="002834B2" w14:paraId="76BBA6D1" w14:textId="77777777" w:rsidTr="003E2FAC">
        <w:trPr>
          <w:trHeight w:val="288"/>
          <w:jc w:val="center"/>
        </w:trPr>
        <w:tc>
          <w:tcPr>
            <w:tcW w:w="4280" w:type="dxa"/>
            <w:shd w:val="clear" w:color="auto" w:fill="E2EFD9" w:themeFill="accent6" w:themeFillTint="33"/>
            <w:vAlign w:val="center"/>
            <w:hideMark/>
          </w:tcPr>
          <w:p w14:paraId="04B2D5B9" w14:textId="77777777" w:rsidR="006E4D5F" w:rsidRPr="002834B2" w:rsidRDefault="006E4D5F" w:rsidP="00A81CCB">
            <w:pPr>
              <w:spacing w:after="0" w:line="240" w:lineRule="auto"/>
              <w:jc w:val="center"/>
              <w:rPr>
                <w:rFonts w:ascii="Calibri" w:eastAsia="Times New Roman" w:hAnsi="Calibri" w:cs="Calibri"/>
                <w:color w:val="000000"/>
                <w:lang w:val="en-US"/>
              </w:rPr>
            </w:pPr>
            <w:proofErr w:type="spellStart"/>
            <w:r w:rsidRPr="002834B2">
              <w:rPr>
                <w:rFonts w:ascii="Calibri" w:eastAsia="Times New Roman" w:hAnsi="Calibri" w:cs="Calibri"/>
                <w:color w:val="000000"/>
                <w:lang w:val="en-US"/>
              </w:rPr>
              <w:t>Długotrwała</w:t>
            </w:r>
            <w:proofErr w:type="spellEnd"/>
            <w:r w:rsidRPr="002834B2">
              <w:rPr>
                <w:rFonts w:ascii="Calibri" w:eastAsia="Times New Roman" w:hAnsi="Calibri" w:cs="Calibri"/>
                <w:color w:val="000000"/>
                <w:lang w:val="en-US"/>
              </w:rPr>
              <w:t xml:space="preserve"> </w:t>
            </w:r>
            <w:proofErr w:type="spellStart"/>
            <w:r w:rsidRPr="002834B2">
              <w:rPr>
                <w:rFonts w:ascii="Calibri" w:eastAsia="Times New Roman" w:hAnsi="Calibri" w:cs="Calibri"/>
                <w:color w:val="000000"/>
                <w:lang w:val="en-US"/>
              </w:rPr>
              <w:t>lub</w:t>
            </w:r>
            <w:proofErr w:type="spellEnd"/>
            <w:r w:rsidRPr="002834B2">
              <w:rPr>
                <w:rFonts w:ascii="Calibri" w:eastAsia="Times New Roman" w:hAnsi="Calibri" w:cs="Calibri"/>
                <w:color w:val="000000"/>
                <w:lang w:val="en-US"/>
              </w:rPr>
              <w:t xml:space="preserve"> </w:t>
            </w:r>
            <w:proofErr w:type="spellStart"/>
            <w:r w:rsidRPr="002834B2">
              <w:rPr>
                <w:rFonts w:ascii="Calibri" w:eastAsia="Times New Roman" w:hAnsi="Calibri" w:cs="Calibri"/>
                <w:color w:val="000000"/>
                <w:lang w:val="en-US"/>
              </w:rPr>
              <w:t>ciężka</w:t>
            </w:r>
            <w:proofErr w:type="spellEnd"/>
            <w:r w:rsidRPr="002834B2">
              <w:rPr>
                <w:rFonts w:ascii="Calibri" w:eastAsia="Times New Roman" w:hAnsi="Calibri" w:cs="Calibri"/>
                <w:color w:val="000000"/>
                <w:lang w:val="en-US"/>
              </w:rPr>
              <w:t xml:space="preserve"> </w:t>
            </w:r>
            <w:proofErr w:type="spellStart"/>
            <w:r w:rsidRPr="002834B2">
              <w:rPr>
                <w:rFonts w:ascii="Calibri" w:eastAsia="Times New Roman" w:hAnsi="Calibri" w:cs="Calibri"/>
                <w:color w:val="000000"/>
                <w:lang w:val="en-US"/>
              </w:rPr>
              <w:t>choroba</w:t>
            </w:r>
            <w:proofErr w:type="spellEnd"/>
          </w:p>
        </w:tc>
        <w:tc>
          <w:tcPr>
            <w:tcW w:w="1205" w:type="dxa"/>
            <w:shd w:val="clear" w:color="auto" w:fill="E2EFD9" w:themeFill="accent6" w:themeFillTint="33"/>
            <w:vAlign w:val="center"/>
            <w:hideMark/>
          </w:tcPr>
          <w:p w14:paraId="5BBDBE19"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214</w:t>
            </w:r>
          </w:p>
        </w:tc>
        <w:tc>
          <w:tcPr>
            <w:tcW w:w="990" w:type="dxa"/>
            <w:shd w:val="clear" w:color="auto" w:fill="E2EFD9" w:themeFill="accent6" w:themeFillTint="33"/>
            <w:vAlign w:val="center"/>
            <w:hideMark/>
          </w:tcPr>
          <w:p w14:paraId="19329F26"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103</w:t>
            </w:r>
          </w:p>
        </w:tc>
        <w:tc>
          <w:tcPr>
            <w:tcW w:w="990" w:type="dxa"/>
            <w:shd w:val="clear" w:color="auto" w:fill="E2EFD9" w:themeFill="accent6" w:themeFillTint="33"/>
            <w:noWrap/>
            <w:vAlign w:val="center"/>
            <w:hideMark/>
          </w:tcPr>
          <w:p w14:paraId="46103505"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274</w:t>
            </w:r>
          </w:p>
        </w:tc>
        <w:tc>
          <w:tcPr>
            <w:tcW w:w="1080" w:type="dxa"/>
            <w:shd w:val="clear" w:color="auto" w:fill="E2EFD9" w:themeFill="accent6" w:themeFillTint="33"/>
            <w:noWrap/>
            <w:vAlign w:val="center"/>
            <w:hideMark/>
          </w:tcPr>
          <w:p w14:paraId="76CECDD7"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150</w:t>
            </w:r>
          </w:p>
        </w:tc>
      </w:tr>
      <w:tr w:rsidR="006E4D5F" w:rsidRPr="002834B2" w14:paraId="55F08D9C" w14:textId="77777777" w:rsidTr="003E2FAC">
        <w:trPr>
          <w:trHeight w:val="288"/>
          <w:jc w:val="center"/>
        </w:trPr>
        <w:tc>
          <w:tcPr>
            <w:tcW w:w="4280" w:type="dxa"/>
            <w:shd w:val="clear" w:color="auto" w:fill="auto"/>
            <w:vAlign w:val="center"/>
            <w:hideMark/>
          </w:tcPr>
          <w:p w14:paraId="17FB878E" w14:textId="77777777" w:rsidR="006E4D5F" w:rsidRPr="002834B2" w:rsidRDefault="006E4D5F" w:rsidP="00A81CCB">
            <w:pPr>
              <w:spacing w:after="0" w:line="240" w:lineRule="auto"/>
              <w:jc w:val="center"/>
              <w:rPr>
                <w:rFonts w:ascii="Calibri" w:eastAsia="Times New Roman" w:hAnsi="Calibri" w:cs="Calibri"/>
                <w:color w:val="000000"/>
                <w:lang w:val="en-US"/>
              </w:rPr>
            </w:pPr>
            <w:proofErr w:type="spellStart"/>
            <w:r w:rsidRPr="002834B2">
              <w:rPr>
                <w:rFonts w:ascii="Calibri" w:eastAsia="Times New Roman" w:hAnsi="Calibri" w:cs="Calibri"/>
                <w:color w:val="000000"/>
                <w:lang w:val="en-US"/>
              </w:rPr>
              <w:t>Przemoc</w:t>
            </w:r>
            <w:proofErr w:type="spellEnd"/>
          </w:p>
        </w:tc>
        <w:tc>
          <w:tcPr>
            <w:tcW w:w="1205" w:type="dxa"/>
            <w:shd w:val="clear" w:color="auto" w:fill="auto"/>
            <w:vAlign w:val="center"/>
            <w:hideMark/>
          </w:tcPr>
          <w:p w14:paraId="278C0E28"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126</w:t>
            </w:r>
          </w:p>
        </w:tc>
        <w:tc>
          <w:tcPr>
            <w:tcW w:w="990" w:type="dxa"/>
            <w:shd w:val="clear" w:color="auto" w:fill="auto"/>
            <w:vAlign w:val="center"/>
            <w:hideMark/>
          </w:tcPr>
          <w:p w14:paraId="4307D784"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35</w:t>
            </w:r>
          </w:p>
        </w:tc>
        <w:tc>
          <w:tcPr>
            <w:tcW w:w="990" w:type="dxa"/>
            <w:shd w:val="clear" w:color="auto" w:fill="auto"/>
            <w:noWrap/>
            <w:vAlign w:val="center"/>
            <w:hideMark/>
          </w:tcPr>
          <w:p w14:paraId="1EE3CBA1"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29</w:t>
            </w:r>
          </w:p>
        </w:tc>
        <w:tc>
          <w:tcPr>
            <w:tcW w:w="1080" w:type="dxa"/>
            <w:shd w:val="clear" w:color="auto" w:fill="auto"/>
            <w:noWrap/>
            <w:vAlign w:val="center"/>
            <w:hideMark/>
          </w:tcPr>
          <w:p w14:paraId="2407AFD0"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8</w:t>
            </w:r>
          </w:p>
        </w:tc>
      </w:tr>
      <w:tr w:rsidR="006E4D5F" w:rsidRPr="002834B2" w14:paraId="11FC8411" w14:textId="77777777" w:rsidTr="003E2FAC">
        <w:trPr>
          <w:trHeight w:val="864"/>
          <w:jc w:val="center"/>
        </w:trPr>
        <w:tc>
          <w:tcPr>
            <w:tcW w:w="4280" w:type="dxa"/>
            <w:shd w:val="clear" w:color="auto" w:fill="E2EFD9" w:themeFill="accent6" w:themeFillTint="33"/>
            <w:vAlign w:val="center"/>
            <w:hideMark/>
          </w:tcPr>
          <w:p w14:paraId="08758BB7" w14:textId="77777777" w:rsidR="006E4D5F" w:rsidRPr="002834B2" w:rsidRDefault="006E4D5F" w:rsidP="00A81CCB">
            <w:pPr>
              <w:spacing w:after="0" w:line="240" w:lineRule="auto"/>
              <w:jc w:val="center"/>
              <w:rPr>
                <w:rFonts w:ascii="Calibri" w:eastAsia="Times New Roman" w:hAnsi="Calibri" w:cs="Calibri"/>
                <w:color w:val="000000"/>
              </w:rPr>
            </w:pPr>
            <w:r w:rsidRPr="002834B2">
              <w:rPr>
                <w:rFonts w:ascii="Calibri" w:eastAsia="Times New Roman" w:hAnsi="Calibri" w:cs="Calibri"/>
                <w:color w:val="000000"/>
              </w:rPr>
              <w:t>Bezradność w sprawach opiekuńczo-wychowawczych w tym: rodziny niepełne, rodziny wielodzietne</w:t>
            </w:r>
          </w:p>
        </w:tc>
        <w:tc>
          <w:tcPr>
            <w:tcW w:w="1205" w:type="dxa"/>
            <w:shd w:val="clear" w:color="auto" w:fill="E2EFD9" w:themeFill="accent6" w:themeFillTint="33"/>
            <w:vAlign w:val="center"/>
            <w:hideMark/>
          </w:tcPr>
          <w:p w14:paraId="207DB07E"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101</w:t>
            </w:r>
          </w:p>
        </w:tc>
        <w:tc>
          <w:tcPr>
            <w:tcW w:w="990" w:type="dxa"/>
            <w:shd w:val="clear" w:color="auto" w:fill="E2EFD9" w:themeFill="accent6" w:themeFillTint="33"/>
            <w:vAlign w:val="center"/>
            <w:hideMark/>
          </w:tcPr>
          <w:p w14:paraId="10E8906B"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32</w:t>
            </w:r>
          </w:p>
        </w:tc>
        <w:tc>
          <w:tcPr>
            <w:tcW w:w="990" w:type="dxa"/>
            <w:shd w:val="clear" w:color="auto" w:fill="E2EFD9" w:themeFill="accent6" w:themeFillTint="33"/>
            <w:noWrap/>
            <w:vAlign w:val="center"/>
            <w:hideMark/>
          </w:tcPr>
          <w:p w14:paraId="44F906A7"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60</w:t>
            </w:r>
          </w:p>
        </w:tc>
        <w:tc>
          <w:tcPr>
            <w:tcW w:w="1080" w:type="dxa"/>
            <w:shd w:val="clear" w:color="auto" w:fill="E2EFD9" w:themeFill="accent6" w:themeFillTint="33"/>
            <w:noWrap/>
            <w:vAlign w:val="center"/>
            <w:hideMark/>
          </w:tcPr>
          <w:p w14:paraId="20810DD6"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25</w:t>
            </w:r>
          </w:p>
        </w:tc>
      </w:tr>
      <w:tr w:rsidR="006E4D5F" w:rsidRPr="002834B2" w14:paraId="477367C3" w14:textId="77777777" w:rsidTr="003E2FAC">
        <w:trPr>
          <w:trHeight w:val="288"/>
          <w:jc w:val="center"/>
        </w:trPr>
        <w:tc>
          <w:tcPr>
            <w:tcW w:w="4280" w:type="dxa"/>
            <w:shd w:val="clear" w:color="auto" w:fill="auto"/>
            <w:vAlign w:val="center"/>
            <w:hideMark/>
          </w:tcPr>
          <w:p w14:paraId="1F6331EE" w14:textId="77777777" w:rsidR="006E4D5F" w:rsidRPr="002834B2" w:rsidRDefault="006E4D5F" w:rsidP="00A81CCB">
            <w:pPr>
              <w:spacing w:after="0" w:line="240" w:lineRule="auto"/>
              <w:jc w:val="center"/>
              <w:rPr>
                <w:rFonts w:ascii="Calibri" w:eastAsia="Times New Roman" w:hAnsi="Calibri" w:cs="Calibri"/>
                <w:color w:val="000000"/>
              </w:rPr>
            </w:pPr>
            <w:r w:rsidRPr="002834B2">
              <w:rPr>
                <w:rFonts w:ascii="Calibri" w:eastAsia="Times New Roman" w:hAnsi="Calibri" w:cs="Calibri"/>
                <w:color w:val="000000"/>
              </w:rPr>
              <w:t>Trudności po opuszczeniu zakładów karnych</w:t>
            </w:r>
          </w:p>
        </w:tc>
        <w:tc>
          <w:tcPr>
            <w:tcW w:w="1205" w:type="dxa"/>
            <w:shd w:val="clear" w:color="auto" w:fill="auto"/>
            <w:vAlign w:val="center"/>
            <w:hideMark/>
          </w:tcPr>
          <w:p w14:paraId="3B7F4251"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4</w:t>
            </w:r>
          </w:p>
        </w:tc>
        <w:tc>
          <w:tcPr>
            <w:tcW w:w="990" w:type="dxa"/>
            <w:shd w:val="clear" w:color="auto" w:fill="auto"/>
            <w:vAlign w:val="center"/>
            <w:hideMark/>
          </w:tcPr>
          <w:p w14:paraId="1C1FE283"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4</w:t>
            </w:r>
          </w:p>
        </w:tc>
        <w:tc>
          <w:tcPr>
            <w:tcW w:w="990" w:type="dxa"/>
            <w:shd w:val="clear" w:color="auto" w:fill="auto"/>
            <w:noWrap/>
            <w:vAlign w:val="center"/>
            <w:hideMark/>
          </w:tcPr>
          <w:p w14:paraId="0E418134"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w:t>
            </w:r>
          </w:p>
        </w:tc>
        <w:tc>
          <w:tcPr>
            <w:tcW w:w="1080" w:type="dxa"/>
            <w:shd w:val="clear" w:color="auto" w:fill="auto"/>
            <w:noWrap/>
            <w:vAlign w:val="center"/>
            <w:hideMark/>
          </w:tcPr>
          <w:p w14:paraId="0206518E"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w:t>
            </w:r>
          </w:p>
        </w:tc>
      </w:tr>
      <w:tr w:rsidR="006E4D5F" w:rsidRPr="002834B2" w14:paraId="41847779" w14:textId="77777777" w:rsidTr="003E2FAC">
        <w:trPr>
          <w:trHeight w:val="288"/>
          <w:jc w:val="center"/>
        </w:trPr>
        <w:tc>
          <w:tcPr>
            <w:tcW w:w="4280" w:type="dxa"/>
            <w:shd w:val="clear" w:color="auto" w:fill="E2EFD9" w:themeFill="accent6" w:themeFillTint="33"/>
            <w:vAlign w:val="center"/>
            <w:hideMark/>
          </w:tcPr>
          <w:p w14:paraId="31608001" w14:textId="77777777" w:rsidR="006E4D5F" w:rsidRPr="002834B2" w:rsidRDefault="006E4D5F" w:rsidP="00A81CCB">
            <w:pPr>
              <w:spacing w:after="0" w:line="240" w:lineRule="auto"/>
              <w:jc w:val="center"/>
              <w:rPr>
                <w:rFonts w:ascii="Calibri" w:eastAsia="Times New Roman" w:hAnsi="Calibri" w:cs="Calibri"/>
                <w:color w:val="000000"/>
                <w:lang w:val="en-US"/>
              </w:rPr>
            </w:pPr>
            <w:proofErr w:type="spellStart"/>
            <w:r w:rsidRPr="002834B2">
              <w:rPr>
                <w:rFonts w:ascii="Calibri" w:eastAsia="Times New Roman" w:hAnsi="Calibri" w:cs="Calibri"/>
                <w:color w:val="000000"/>
                <w:lang w:val="en-US"/>
              </w:rPr>
              <w:t>Alkoholizm</w:t>
            </w:r>
            <w:proofErr w:type="spellEnd"/>
          </w:p>
        </w:tc>
        <w:tc>
          <w:tcPr>
            <w:tcW w:w="1205" w:type="dxa"/>
            <w:shd w:val="clear" w:color="auto" w:fill="E2EFD9" w:themeFill="accent6" w:themeFillTint="33"/>
            <w:vAlign w:val="center"/>
            <w:hideMark/>
          </w:tcPr>
          <w:p w14:paraId="5E1B80E0"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92</w:t>
            </w:r>
          </w:p>
        </w:tc>
        <w:tc>
          <w:tcPr>
            <w:tcW w:w="990" w:type="dxa"/>
            <w:shd w:val="clear" w:color="auto" w:fill="E2EFD9" w:themeFill="accent6" w:themeFillTint="33"/>
            <w:vAlign w:val="center"/>
            <w:hideMark/>
          </w:tcPr>
          <w:p w14:paraId="602BFB66"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28</w:t>
            </w:r>
          </w:p>
        </w:tc>
        <w:tc>
          <w:tcPr>
            <w:tcW w:w="990" w:type="dxa"/>
            <w:shd w:val="clear" w:color="auto" w:fill="E2EFD9" w:themeFill="accent6" w:themeFillTint="33"/>
            <w:noWrap/>
            <w:vAlign w:val="center"/>
            <w:hideMark/>
          </w:tcPr>
          <w:p w14:paraId="125852B9"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118</w:t>
            </w:r>
          </w:p>
        </w:tc>
        <w:tc>
          <w:tcPr>
            <w:tcW w:w="1080" w:type="dxa"/>
            <w:shd w:val="clear" w:color="auto" w:fill="E2EFD9" w:themeFill="accent6" w:themeFillTint="33"/>
            <w:noWrap/>
            <w:vAlign w:val="center"/>
            <w:hideMark/>
          </w:tcPr>
          <w:p w14:paraId="616A2E70"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36</w:t>
            </w:r>
          </w:p>
        </w:tc>
      </w:tr>
      <w:tr w:rsidR="006E4D5F" w:rsidRPr="002834B2" w14:paraId="3C4A5D38" w14:textId="77777777" w:rsidTr="003E2FAC">
        <w:trPr>
          <w:trHeight w:val="288"/>
          <w:jc w:val="center"/>
        </w:trPr>
        <w:tc>
          <w:tcPr>
            <w:tcW w:w="4280" w:type="dxa"/>
            <w:shd w:val="clear" w:color="auto" w:fill="auto"/>
            <w:vAlign w:val="center"/>
            <w:hideMark/>
          </w:tcPr>
          <w:p w14:paraId="11E82F4E" w14:textId="77777777" w:rsidR="006E4D5F" w:rsidRPr="002834B2" w:rsidRDefault="006E4D5F" w:rsidP="00A81CCB">
            <w:pPr>
              <w:spacing w:after="0" w:line="240" w:lineRule="auto"/>
              <w:jc w:val="center"/>
              <w:rPr>
                <w:rFonts w:ascii="Calibri" w:eastAsia="Times New Roman" w:hAnsi="Calibri" w:cs="Calibri"/>
                <w:color w:val="000000"/>
                <w:lang w:val="en-US"/>
              </w:rPr>
            </w:pPr>
            <w:proofErr w:type="spellStart"/>
            <w:r w:rsidRPr="002834B2">
              <w:rPr>
                <w:rFonts w:ascii="Calibri" w:eastAsia="Times New Roman" w:hAnsi="Calibri" w:cs="Calibri"/>
                <w:color w:val="000000"/>
                <w:lang w:val="en-US"/>
              </w:rPr>
              <w:t>Sytuacja</w:t>
            </w:r>
            <w:proofErr w:type="spellEnd"/>
            <w:r w:rsidRPr="002834B2">
              <w:rPr>
                <w:rFonts w:ascii="Calibri" w:eastAsia="Times New Roman" w:hAnsi="Calibri" w:cs="Calibri"/>
                <w:color w:val="000000"/>
                <w:lang w:val="en-US"/>
              </w:rPr>
              <w:t xml:space="preserve"> </w:t>
            </w:r>
            <w:proofErr w:type="spellStart"/>
            <w:r w:rsidRPr="002834B2">
              <w:rPr>
                <w:rFonts w:ascii="Calibri" w:eastAsia="Times New Roman" w:hAnsi="Calibri" w:cs="Calibri"/>
                <w:color w:val="000000"/>
                <w:lang w:val="en-US"/>
              </w:rPr>
              <w:t>kryzysowa</w:t>
            </w:r>
            <w:proofErr w:type="spellEnd"/>
          </w:p>
        </w:tc>
        <w:tc>
          <w:tcPr>
            <w:tcW w:w="1205" w:type="dxa"/>
            <w:shd w:val="clear" w:color="auto" w:fill="auto"/>
            <w:vAlign w:val="center"/>
            <w:hideMark/>
          </w:tcPr>
          <w:p w14:paraId="136B8EB8"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16</w:t>
            </w:r>
          </w:p>
        </w:tc>
        <w:tc>
          <w:tcPr>
            <w:tcW w:w="990" w:type="dxa"/>
            <w:shd w:val="clear" w:color="auto" w:fill="auto"/>
            <w:vAlign w:val="center"/>
            <w:hideMark/>
          </w:tcPr>
          <w:p w14:paraId="204ED1FB"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4</w:t>
            </w:r>
          </w:p>
        </w:tc>
        <w:tc>
          <w:tcPr>
            <w:tcW w:w="990" w:type="dxa"/>
            <w:shd w:val="clear" w:color="auto" w:fill="auto"/>
            <w:noWrap/>
            <w:vAlign w:val="center"/>
            <w:hideMark/>
          </w:tcPr>
          <w:p w14:paraId="0ADA5950"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4</w:t>
            </w:r>
          </w:p>
        </w:tc>
        <w:tc>
          <w:tcPr>
            <w:tcW w:w="1080" w:type="dxa"/>
            <w:shd w:val="clear" w:color="auto" w:fill="auto"/>
            <w:noWrap/>
            <w:vAlign w:val="center"/>
            <w:hideMark/>
          </w:tcPr>
          <w:p w14:paraId="75A0FE58"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3</w:t>
            </w:r>
          </w:p>
        </w:tc>
      </w:tr>
      <w:tr w:rsidR="006E4D5F" w:rsidRPr="002834B2" w14:paraId="7AC6E4EB" w14:textId="77777777" w:rsidTr="003E2FAC">
        <w:trPr>
          <w:trHeight w:val="288"/>
          <w:jc w:val="center"/>
        </w:trPr>
        <w:tc>
          <w:tcPr>
            <w:tcW w:w="4280" w:type="dxa"/>
            <w:shd w:val="clear" w:color="auto" w:fill="E2EFD9" w:themeFill="accent6" w:themeFillTint="33"/>
            <w:vAlign w:val="center"/>
            <w:hideMark/>
          </w:tcPr>
          <w:p w14:paraId="0BE712E0" w14:textId="77777777" w:rsidR="006E4D5F" w:rsidRPr="002834B2" w:rsidRDefault="006E4D5F" w:rsidP="00A81CCB">
            <w:pPr>
              <w:spacing w:after="0" w:line="240" w:lineRule="auto"/>
              <w:jc w:val="center"/>
              <w:rPr>
                <w:rFonts w:ascii="Calibri" w:eastAsia="Times New Roman" w:hAnsi="Calibri" w:cs="Calibri"/>
                <w:color w:val="000000"/>
                <w:lang w:val="en-US"/>
              </w:rPr>
            </w:pPr>
            <w:proofErr w:type="spellStart"/>
            <w:r w:rsidRPr="002834B2">
              <w:rPr>
                <w:rFonts w:ascii="Calibri" w:eastAsia="Times New Roman" w:hAnsi="Calibri" w:cs="Calibri"/>
                <w:color w:val="000000"/>
                <w:lang w:val="en-US"/>
              </w:rPr>
              <w:t>Zdarzenia</w:t>
            </w:r>
            <w:proofErr w:type="spellEnd"/>
            <w:r w:rsidRPr="002834B2">
              <w:rPr>
                <w:rFonts w:ascii="Calibri" w:eastAsia="Times New Roman" w:hAnsi="Calibri" w:cs="Calibri"/>
                <w:color w:val="000000"/>
                <w:lang w:val="en-US"/>
              </w:rPr>
              <w:t xml:space="preserve"> </w:t>
            </w:r>
            <w:proofErr w:type="spellStart"/>
            <w:r w:rsidRPr="002834B2">
              <w:rPr>
                <w:rFonts w:ascii="Calibri" w:eastAsia="Times New Roman" w:hAnsi="Calibri" w:cs="Calibri"/>
                <w:color w:val="000000"/>
                <w:lang w:val="en-US"/>
              </w:rPr>
              <w:t>losowe</w:t>
            </w:r>
            <w:proofErr w:type="spellEnd"/>
          </w:p>
        </w:tc>
        <w:tc>
          <w:tcPr>
            <w:tcW w:w="1205" w:type="dxa"/>
            <w:shd w:val="clear" w:color="auto" w:fill="E2EFD9" w:themeFill="accent6" w:themeFillTint="33"/>
            <w:vAlign w:val="center"/>
            <w:hideMark/>
          </w:tcPr>
          <w:p w14:paraId="3ACBD392"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13</w:t>
            </w:r>
          </w:p>
        </w:tc>
        <w:tc>
          <w:tcPr>
            <w:tcW w:w="990" w:type="dxa"/>
            <w:shd w:val="clear" w:color="auto" w:fill="E2EFD9" w:themeFill="accent6" w:themeFillTint="33"/>
            <w:vAlign w:val="center"/>
            <w:hideMark/>
          </w:tcPr>
          <w:p w14:paraId="38806AB8"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3</w:t>
            </w:r>
          </w:p>
        </w:tc>
        <w:tc>
          <w:tcPr>
            <w:tcW w:w="990" w:type="dxa"/>
            <w:shd w:val="clear" w:color="auto" w:fill="E2EFD9" w:themeFill="accent6" w:themeFillTint="33"/>
            <w:noWrap/>
            <w:vAlign w:val="center"/>
            <w:hideMark/>
          </w:tcPr>
          <w:p w14:paraId="318AF727"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10</w:t>
            </w:r>
          </w:p>
        </w:tc>
        <w:tc>
          <w:tcPr>
            <w:tcW w:w="1080" w:type="dxa"/>
            <w:shd w:val="clear" w:color="auto" w:fill="E2EFD9" w:themeFill="accent6" w:themeFillTint="33"/>
            <w:noWrap/>
            <w:vAlign w:val="center"/>
            <w:hideMark/>
          </w:tcPr>
          <w:p w14:paraId="3B3852A2" w14:textId="77777777" w:rsidR="006E4D5F" w:rsidRPr="002834B2" w:rsidRDefault="006E4D5F" w:rsidP="00A81CCB">
            <w:pPr>
              <w:spacing w:after="0" w:line="240" w:lineRule="auto"/>
              <w:jc w:val="center"/>
              <w:rPr>
                <w:rFonts w:ascii="Calibri" w:eastAsia="Times New Roman" w:hAnsi="Calibri" w:cs="Calibri"/>
                <w:color w:val="000000"/>
                <w:lang w:val="en-US"/>
              </w:rPr>
            </w:pPr>
            <w:r w:rsidRPr="002834B2">
              <w:rPr>
                <w:rFonts w:ascii="Calibri" w:eastAsia="Times New Roman" w:hAnsi="Calibri" w:cs="Calibri"/>
                <w:color w:val="000000"/>
                <w:lang w:val="en-US"/>
              </w:rPr>
              <w:t>7</w:t>
            </w:r>
          </w:p>
        </w:tc>
      </w:tr>
    </w:tbl>
    <w:p w14:paraId="71DFA376" w14:textId="3C22FB26" w:rsidR="003F4FAA" w:rsidRPr="002834B2" w:rsidRDefault="000D11C1" w:rsidP="00A81CCB">
      <w:pPr>
        <w:pStyle w:val="Bezodstpw"/>
        <w:jc w:val="center"/>
        <w:rPr>
          <w:rFonts w:asciiTheme="minorHAnsi" w:eastAsia="Times New Roman" w:hAnsiTheme="minorHAnsi" w:cstheme="minorHAnsi"/>
          <w:iCs/>
          <w:sz w:val="20"/>
          <w:szCs w:val="20"/>
        </w:rPr>
      </w:pPr>
      <w:r w:rsidRPr="002834B2">
        <w:rPr>
          <w:rFonts w:asciiTheme="minorHAnsi" w:eastAsia="Times New Roman" w:hAnsiTheme="minorHAnsi" w:cstheme="minorHAnsi"/>
          <w:i/>
          <w:sz w:val="20"/>
          <w:szCs w:val="20"/>
        </w:rPr>
        <w:t xml:space="preserve"> </w:t>
      </w:r>
      <w:r w:rsidR="003F4FAA" w:rsidRPr="002834B2">
        <w:rPr>
          <w:rFonts w:asciiTheme="minorHAnsi" w:eastAsia="Times New Roman" w:hAnsiTheme="minorHAnsi" w:cstheme="minorHAnsi"/>
          <w:iCs/>
          <w:sz w:val="20"/>
          <w:szCs w:val="20"/>
        </w:rPr>
        <w:t xml:space="preserve">Źródło: dane </w:t>
      </w:r>
      <w:r w:rsidR="008C7916" w:rsidRPr="002834B2">
        <w:rPr>
          <w:rFonts w:asciiTheme="minorHAnsi" w:eastAsia="Times New Roman" w:hAnsiTheme="minorHAnsi" w:cstheme="minorHAnsi"/>
          <w:iCs/>
          <w:sz w:val="20"/>
          <w:szCs w:val="20"/>
        </w:rPr>
        <w:t>M-</w:t>
      </w:r>
      <w:r w:rsidR="003F4FAA" w:rsidRPr="002834B2">
        <w:rPr>
          <w:rFonts w:asciiTheme="minorHAnsi" w:eastAsia="Times New Roman" w:hAnsiTheme="minorHAnsi" w:cstheme="minorHAnsi"/>
          <w:iCs/>
          <w:sz w:val="20"/>
          <w:szCs w:val="20"/>
        </w:rPr>
        <w:t xml:space="preserve">GOPS </w:t>
      </w:r>
      <w:r w:rsidR="00F06CA6" w:rsidRPr="002834B2">
        <w:rPr>
          <w:rFonts w:asciiTheme="minorHAnsi" w:eastAsia="Times New Roman" w:hAnsiTheme="minorHAnsi" w:cstheme="minorHAnsi"/>
          <w:iCs/>
          <w:sz w:val="20"/>
          <w:szCs w:val="20"/>
        </w:rPr>
        <w:t xml:space="preserve">w </w:t>
      </w:r>
      <w:r w:rsidR="008C7916" w:rsidRPr="002834B2">
        <w:rPr>
          <w:rFonts w:asciiTheme="minorHAnsi" w:eastAsia="Times New Roman" w:hAnsiTheme="minorHAnsi" w:cstheme="minorHAnsi"/>
          <w:iCs/>
          <w:sz w:val="20"/>
          <w:szCs w:val="20"/>
        </w:rPr>
        <w:t>Kazimierzy Wielkiej</w:t>
      </w:r>
    </w:p>
    <w:p w14:paraId="0123D6E3" w14:textId="77777777" w:rsidR="00395D25" w:rsidRPr="002834B2" w:rsidRDefault="00395D25" w:rsidP="00A81CCB">
      <w:pPr>
        <w:pStyle w:val="Bezodstpw"/>
        <w:jc w:val="both"/>
        <w:rPr>
          <w:rFonts w:asciiTheme="minorHAnsi" w:hAnsiTheme="minorHAnsi" w:cstheme="minorHAnsi"/>
          <w:color w:val="FF0000"/>
        </w:rPr>
      </w:pPr>
      <w:bookmarkStart w:id="179" w:name="_Hlk80191068"/>
    </w:p>
    <w:p w14:paraId="426B45E2" w14:textId="73EC9A01" w:rsidR="00E576EB" w:rsidRPr="002834B2" w:rsidRDefault="00E576EB" w:rsidP="00A81CCB">
      <w:pPr>
        <w:pStyle w:val="Bezodstpw"/>
        <w:jc w:val="both"/>
        <w:rPr>
          <w:rFonts w:asciiTheme="minorHAnsi" w:hAnsiTheme="minorHAnsi" w:cstheme="minorHAnsi"/>
        </w:rPr>
      </w:pPr>
      <w:r w:rsidRPr="002834B2">
        <w:rPr>
          <w:rFonts w:asciiTheme="minorHAnsi" w:hAnsiTheme="minorHAnsi" w:cstheme="minorHAnsi"/>
          <w:b/>
          <w:bCs/>
        </w:rPr>
        <w:t>Przemoc w rodzinie</w:t>
      </w:r>
      <w:r w:rsidR="001D4CFA">
        <w:rPr>
          <w:rStyle w:val="Odwoanieprzypisudolnego"/>
          <w:rFonts w:asciiTheme="minorHAnsi" w:hAnsiTheme="minorHAnsi" w:cstheme="minorHAnsi"/>
          <w:b/>
          <w:bCs/>
        </w:rPr>
        <w:footnoteReference w:id="40"/>
      </w:r>
    </w:p>
    <w:p w14:paraId="1D9AD11F" w14:textId="317C9416" w:rsidR="006B5044" w:rsidRPr="002834B2" w:rsidRDefault="006B5044" w:rsidP="00A81CCB">
      <w:pPr>
        <w:pStyle w:val="Bezodstpw"/>
        <w:jc w:val="both"/>
        <w:rPr>
          <w:rFonts w:asciiTheme="minorHAnsi" w:hAnsiTheme="minorHAnsi" w:cstheme="minorHAnsi"/>
        </w:rPr>
      </w:pPr>
      <w:r w:rsidRPr="002834B2">
        <w:rPr>
          <w:rFonts w:asciiTheme="minorHAnsi" w:hAnsiTheme="minorHAnsi" w:cstheme="minorHAnsi"/>
        </w:rPr>
        <w:t xml:space="preserve">Na terenie </w:t>
      </w:r>
      <w:r w:rsidR="001D4CFA">
        <w:rPr>
          <w:rFonts w:asciiTheme="minorHAnsi" w:hAnsiTheme="minorHAnsi" w:cstheme="minorHAnsi"/>
        </w:rPr>
        <w:t>gminy</w:t>
      </w:r>
      <w:r w:rsidRPr="002834B2">
        <w:rPr>
          <w:rFonts w:asciiTheme="minorHAnsi" w:hAnsiTheme="minorHAnsi" w:cstheme="minorHAnsi"/>
        </w:rPr>
        <w:t xml:space="preserve"> działa</w:t>
      </w:r>
      <w:r w:rsidR="00E576EB" w:rsidRPr="002834B2">
        <w:rPr>
          <w:rFonts w:asciiTheme="minorHAnsi" w:hAnsiTheme="minorHAnsi" w:cstheme="minorHAnsi"/>
        </w:rPr>
        <w:t xml:space="preserve"> </w:t>
      </w:r>
      <w:r w:rsidRPr="002834B2">
        <w:rPr>
          <w:rFonts w:asciiTheme="minorHAnsi" w:hAnsiTheme="minorHAnsi" w:cstheme="minorHAnsi"/>
        </w:rPr>
        <w:t>Zespół Interdyscyplinarny do Spraw Przeciwdziałania Przemocy w Rodzinie</w:t>
      </w:r>
      <w:r w:rsidR="00BD0F5E">
        <w:rPr>
          <w:rStyle w:val="Odwoanieprzypisudolnego"/>
          <w:rFonts w:asciiTheme="minorHAnsi" w:hAnsiTheme="minorHAnsi" w:cstheme="minorHAnsi"/>
        </w:rPr>
        <w:footnoteReference w:id="41"/>
      </w:r>
      <w:r w:rsidR="00BD0F5E">
        <w:t xml:space="preserve"> </w:t>
      </w:r>
      <w:r w:rsidR="00BD0F5E">
        <w:br/>
        <w:t>i w jego skład wchodzą:</w:t>
      </w:r>
    </w:p>
    <w:p w14:paraId="04CF32A6" w14:textId="4546DB49" w:rsidR="00EB4D60" w:rsidRPr="002834B2" w:rsidRDefault="00EB4D60">
      <w:pPr>
        <w:pStyle w:val="Bezodstpw"/>
        <w:numPr>
          <w:ilvl w:val="0"/>
          <w:numId w:val="43"/>
        </w:numPr>
        <w:jc w:val="both"/>
        <w:rPr>
          <w:rFonts w:asciiTheme="minorHAnsi" w:hAnsiTheme="minorHAnsi" w:cstheme="minorHAnsi"/>
        </w:rPr>
      </w:pPr>
      <w:r w:rsidRPr="002834B2">
        <w:rPr>
          <w:rFonts w:asciiTheme="minorHAnsi" w:hAnsiTheme="minorHAnsi" w:cstheme="minorHAnsi"/>
        </w:rPr>
        <w:t>psycholog Poradni Psychologiczno- Pedagogicznej w Kazimierzy Wielkiej,</w:t>
      </w:r>
    </w:p>
    <w:p w14:paraId="1BD6C919" w14:textId="5D55E1BC" w:rsidR="00EB4D60" w:rsidRPr="002834B2" w:rsidRDefault="00EB4D60">
      <w:pPr>
        <w:pStyle w:val="Bezodstpw"/>
        <w:numPr>
          <w:ilvl w:val="0"/>
          <w:numId w:val="43"/>
        </w:numPr>
        <w:jc w:val="both"/>
        <w:rPr>
          <w:rFonts w:asciiTheme="minorHAnsi" w:hAnsiTheme="minorHAnsi" w:cstheme="minorHAnsi"/>
        </w:rPr>
      </w:pPr>
      <w:r w:rsidRPr="002834B2">
        <w:rPr>
          <w:rFonts w:asciiTheme="minorHAnsi" w:hAnsiTheme="minorHAnsi" w:cstheme="minorHAnsi"/>
        </w:rPr>
        <w:t>nauczyciel Samorządowej Szkoły Podstawowej nr 1 w Kazimierzy Wielkiej,</w:t>
      </w:r>
    </w:p>
    <w:p w14:paraId="19ED7FCD" w14:textId="1349EC88" w:rsidR="00EB4D60" w:rsidRPr="002834B2" w:rsidRDefault="00EB4D60">
      <w:pPr>
        <w:pStyle w:val="Bezodstpw"/>
        <w:numPr>
          <w:ilvl w:val="0"/>
          <w:numId w:val="43"/>
        </w:numPr>
        <w:jc w:val="both"/>
        <w:rPr>
          <w:rFonts w:asciiTheme="minorHAnsi" w:hAnsiTheme="minorHAnsi" w:cstheme="minorHAnsi"/>
        </w:rPr>
      </w:pPr>
      <w:r w:rsidRPr="002834B2">
        <w:rPr>
          <w:rFonts w:asciiTheme="minorHAnsi" w:hAnsiTheme="minorHAnsi" w:cstheme="minorHAnsi"/>
        </w:rPr>
        <w:t>wicedyrektor Samorządowej Szkoły Podstawowej nr 3</w:t>
      </w:r>
      <w:r w:rsidR="00BD0F5E">
        <w:rPr>
          <w:rFonts w:asciiTheme="minorHAnsi" w:hAnsiTheme="minorHAnsi" w:cstheme="minorHAnsi"/>
        </w:rPr>
        <w:t xml:space="preserve"> </w:t>
      </w:r>
      <w:r w:rsidRPr="002834B2">
        <w:rPr>
          <w:rFonts w:asciiTheme="minorHAnsi" w:hAnsiTheme="minorHAnsi" w:cstheme="minorHAnsi"/>
        </w:rPr>
        <w:t>w Kazimierzy Wielkiej,</w:t>
      </w:r>
    </w:p>
    <w:p w14:paraId="474CAC65" w14:textId="1DF4EC90" w:rsidR="00EB4D60" w:rsidRPr="002834B2" w:rsidRDefault="00EB4D60">
      <w:pPr>
        <w:pStyle w:val="Bezodstpw"/>
        <w:numPr>
          <w:ilvl w:val="0"/>
          <w:numId w:val="43"/>
        </w:numPr>
        <w:jc w:val="both"/>
        <w:rPr>
          <w:rFonts w:asciiTheme="minorHAnsi" w:hAnsiTheme="minorHAnsi" w:cstheme="minorHAnsi"/>
        </w:rPr>
      </w:pPr>
      <w:r w:rsidRPr="002834B2">
        <w:rPr>
          <w:rFonts w:asciiTheme="minorHAnsi" w:hAnsiTheme="minorHAnsi" w:cstheme="minorHAnsi"/>
        </w:rPr>
        <w:t>nauczyciel Samorządowej Szkoły Podstawowej w Kamieńczycach,</w:t>
      </w:r>
    </w:p>
    <w:p w14:paraId="637E7F1F" w14:textId="55E883AA" w:rsidR="00EB4D60" w:rsidRPr="002834B2" w:rsidRDefault="00EB4D60">
      <w:pPr>
        <w:pStyle w:val="Bezodstpw"/>
        <w:numPr>
          <w:ilvl w:val="0"/>
          <w:numId w:val="43"/>
        </w:numPr>
        <w:jc w:val="both"/>
        <w:rPr>
          <w:rFonts w:asciiTheme="minorHAnsi" w:hAnsiTheme="minorHAnsi" w:cstheme="minorHAnsi"/>
        </w:rPr>
      </w:pPr>
      <w:r w:rsidRPr="002834B2">
        <w:rPr>
          <w:rFonts w:asciiTheme="minorHAnsi" w:hAnsiTheme="minorHAnsi" w:cstheme="minorHAnsi"/>
        </w:rPr>
        <w:t>nauczyciel Samorządowej Szkoły Podstawowej w Wielgusie,</w:t>
      </w:r>
    </w:p>
    <w:p w14:paraId="06DFBFB4" w14:textId="540FF3E3" w:rsidR="00EB4D60" w:rsidRPr="002834B2" w:rsidRDefault="00EB4D60">
      <w:pPr>
        <w:pStyle w:val="Bezodstpw"/>
        <w:numPr>
          <w:ilvl w:val="0"/>
          <w:numId w:val="43"/>
        </w:numPr>
        <w:jc w:val="both"/>
        <w:rPr>
          <w:rFonts w:asciiTheme="minorHAnsi" w:hAnsiTheme="minorHAnsi" w:cstheme="minorHAnsi"/>
        </w:rPr>
      </w:pPr>
      <w:r w:rsidRPr="002834B2">
        <w:rPr>
          <w:rFonts w:asciiTheme="minorHAnsi" w:hAnsiTheme="minorHAnsi" w:cstheme="minorHAnsi"/>
        </w:rPr>
        <w:lastRenderedPageBreak/>
        <w:t>kierownik II Zespołu Kuratorskiej Służby Sądowniczej przy Sądzie Rejonowym w Busku Zdroju z siedzibą w Kazimierzy Wielkiej,</w:t>
      </w:r>
    </w:p>
    <w:p w14:paraId="50C9FE08" w14:textId="030C3139" w:rsidR="00EB4D60" w:rsidRPr="002834B2" w:rsidRDefault="00EB4D60">
      <w:pPr>
        <w:pStyle w:val="Bezodstpw"/>
        <w:numPr>
          <w:ilvl w:val="0"/>
          <w:numId w:val="43"/>
        </w:numPr>
        <w:jc w:val="both"/>
        <w:rPr>
          <w:rFonts w:asciiTheme="minorHAnsi" w:hAnsiTheme="minorHAnsi" w:cstheme="minorHAnsi"/>
        </w:rPr>
      </w:pPr>
      <w:r w:rsidRPr="002834B2">
        <w:rPr>
          <w:rFonts w:asciiTheme="minorHAnsi" w:hAnsiTheme="minorHAnsi" w:cstheme="minorHAnsi"/>
        </w:rPr>
        <w:t>przedstawiciel Gminnej Komisji Rozwiązywania Problemów Alkoholowych w Kazimierzy Wielkiej,</w:t>
      </w:r>
    </w:p>
    <w:p w14:paraId="70236819" w14:textId="229BF39C" w:rsidR="00EB4D60" w:rsidRPr="002834B2" w:rsidRDefault="00BD0F5E">
      <w:pPr>
        <w:pStyle w:val="Bezodstpw"/>
        <w:numPr>
          <w:ilvl w:val="0"/>
          <w:numId w:val="43"/>
        </w:numPr>
        <w:jc w:val="both"/>
        <w:rPr>
          <w:rFonts w:asciiTheme="minorHAnsi" w:hAnsiTheme="minorHAnsi" w:cstheme="minorHAnsi"/>
        </w:rPr>
      </w:pPr>
      <w:r>
        <w:rPr>
          <w:rFonts w:asciiTheme="minorHAnsi" w:hAnsiTheme="minorHAnsi" w:cstheme="minorHAnsi"/>
        </w:rPr>
        <w:t xml:space="preserve">2 </w:t>
      </w:r>
      <w:r w:rsidR="00EB4D60" w:rsidRPr="002834B2">
        <w:rPr>
          <w:rFonts w:asciiTheme="minorHAnsi" w:hAnsiTheme="minorHAnsi" w:cstheme="minorHAnsi"/>
        </w:rPr>
        <w:t>pracownik</w:t>
      </w:r>
      <w:r>
        <w:rPr>
          <w:rFonts w:asciiTheme="minorHAnsi" w:hAnsiTheme="minorHAnsi" w:cstheme="minorHAnsi"/>
        </w:rPr>
        <w:t>ów</w:t>
      </w:r>
      <w:r w:rsidR="00EB4D60" w:rsidRPr="002834B2">
        <w:rPr>
          <w:rFonts w:asciiTheme="minorHAnsi" w:hAnsiTheme="minorHAnsi" w:cstheme="minorHAnsi"/>
        </w:rPr>
        <w:t xml:space="preserve"> socjalny</w:t>
      </w:r>
      <w:r>
        <w:rPr>
          <w:rFonts w:asciiTheme="minorHAnsi" w:hAnsiTheme="minorHAnsi" w:cstheme="minorHAnsi"/>
        </w:rPr>
        <w:t>ch</w:t>
      </w:r>
      <w:r w:rsidR="00EB4D60" w:rsidRPr="002834B2">
        <w:rPr>
          <w:rFonts w:asciiTheme="minorHAnsi" w:hAnsiTheme="minorHAnsi" w:cstheme="minorHAnsi"/>
        </w:rPr>
        <w:t xml:space="preserve"> Miejsko- Gminnego Ośrodka Pomocy Społecznej w Kazimierzy Wielkiej,</w:t>
      </w:r>
    </w:p>
    <w:p w14:paraId="318C6AC1" w14:textId="4259055C" w:rsidR="00EB4D60" w:rsidRPr="002834B2" w:rsidRDefault="00EB4D60">
      <w:pPr>
        <w:pStyle w:val="Bezodstpw"/>
        <w:numPr>
          <w:ilvl w:val="0"/>
          <w:numId w:val="43"/>
        </w:numPr>
        <w:jc w:val="both"/>
        <w:rPr>
          <w:rFonts w:asciiTheme="minorHAnsi" w:hAnsiTheme="minorHAnsi" w:cstheme="minorHAnsi"/>
        </w:rPr>
      </w:pPr>
      <w:r w:rsidRPr="002834B2">
        <w:rPr>
          <w:rFonts w:asciiTheme="minorHAnsi" w:hAnsiTheme="minorHAnsi" w:cstheme="minorHAnsi"/>
        </w:rPr>
        <w:t>dzielnicowy Komendy Powiatowej Policji w Kazimierzy Wielkiej,</w:t>
      </w:r>
    </w:p>
    <w:p w14:paraId="72E83AFD" w14:textId="6C2F838B" w:rsidR="00EB4D60" w:rsidRPr="002834B2" w:rsidRDefault="00EB4D60">
      <w:pPr>
        <w:pStyle w:val="Bezodstpw"/>
        <w:numPr>
          <w:ilvl w:val="0"/>
          <w:numId w:val="43"/>
        </w:numPr>
        <w:jc w:val="both"/>
        <w:rPr>
          <w:rFonts w:asciiTheme="minorHAnsi" w:hAnsiTheme="minorHAnsi" w:cstheme="minorHAnsi"/>
        </w:rPr>
      </w:pPr>
      <w:r w:rsidRPr="002834B2">
        <w:rPr>
          <w:rFonts w:asciiTheme="minorHAnsi" w:hAnsiTheme="minorHAnsi" w:cstheme="minorHAnsi"/>
        </w:rPr>
        <w:t>funkcjonariusz Komendy Powiatowej Policji w Kazimierzy Wielkiej,</w:t>
      </w:r>
    </w:p>
    <w:p w14:paraId="522BE3AF" w14:textId="73B549C7" w:rsidR="00EB4D60" w:rsidRPr="00BD0F5E" w:rsidRDefault="00EB4D60">
      <w:pPr>
        <w:pStyle w:val="Bezodstpw"/>
        <w:numPr>
          <w:ilvl w:val="0"/>
          <w:numId w:val="43"/>
        </w:numPr>
        <w:jc w:val="both"/>
        <w:rPr>
          <w:rFonts w:asciiTheme="minorHAnsi" w:hAnsiTheme="minorHAnsi" w:cstheme="minorHAnsi"/>
          <w:color w:val="000000" w:themeColor="text1"/>
        </w:rPr>
      </w:pPr>
      <w:r w:rsidRPr="00BD0F5E">
        <w:rPr>
          <w:rFonts w:asciiTheme="minorHAnsi" w:hAnsiTheme="minorHAnsi" w:cstheme="minorHAnsi"/>
          <w:color w:val="000000" w:themeColor="text1"/>
        </w:rPr>
        <w:t>pracownik Przychodni Rejonowej w Kazimierzy Wielkiej</w:t>
      </w:r>
      <w:r w:rsidR="00BD0F5E" w:rsidRPr="00BD0F5E">
        <w:rPr>
          <w:rFonts w:asciiTheme="minorHAnsi" w:hAnsiTheme="minorHAnsi" w:cstheme="minorHAnsi"/>
          <w:color w:val="000000" w:themeColor="text1"/>
        </w:rPr>
        <w:t>,</w:t>
      </w:r>
    </w:p>
    <w:p w14:paraId="78CAA070" w14:textId="7FC8EE41" w:rsidR="00EB4D60" w:rsidRPr="00BD0F5E" w:rsidRDefault="00EB4D60">
      <w:pPr>
        <w:pStyle w:val="Bezodstpw"/>
        <w:numPr>
          <w:ilvl w:val="0"/>
          <w:numId w:val="43"/>
        </w:numPr>
        <w:jc w:val="both"/>
        <w:rPr>
          <w:rFonts w:asciiTheme="minorHAnsi" w:hAnsiTheme="minorHAnsi" w:cstheme="minorHAnsi"/>
          <w:color w:val="000000" w:themeColor="text1"/>
        </w:rPr>
      </w:pPr>
      <w:r w:rsidRPr="00BD0F5E">
        <w:rPr>
          <w:rFonts w:asciiTheme="minorHAnsi" w:hAnsiTheme="minorHAnsi" w:cstheme="minorHAnsi"/>
          <w:color w:val="000000" w:themeColor="text1"/>
        </w:rPr>
        <w:t xml:space="preserve">nauczyciel Szkoły Podstawowej z Oddziałami Przedszkolnymi „Szkoła Twórcza” </w:t>
      </w:r>
      <w:r w:rsidR="006D6DDA">
        <w:rPr>
          <w:rFonts w:asciiTheme="minorHAnsi" w:hAnsiTheme="minorHAnsi" w:cstheme="minorHAnsi"/>
          <w:color w:val="000000" w:themeColor="text1"/>
        </w:rPr>
        <w:br/>
      </w:r>
      <w:r w:rsidRPr="00BD0F5E">
        <w:rPr>
          <w:rFonts w:asciiTheme="minorHAnsi" w:hAnsiTheme="minorHAnsi" w:cstheme="minorHAnsi"/>
          <w:color w:val="000000" w:themeColor="text1"/>
        </w:rPr>
        <w:t>w Cudzynowicach</w:t>
      </w:r>
      <w:r w:rsidR="00BD0F5E" w:rsidRPr="00BD0F5E">
        <w:rPr>
          <w:rFonts w:asciiTheme="minorHAnsi" w:hAnsiTheme="minorHAnsi" w:cstheme="minorHAnsi"/>
          <w:color w:val="000000" w:themeColor="text1"/>
        </w:rPr>
        <w:t>,</w:t>
      </w:r>
    </w:p>
    <w:p w14:paraId="490AE8EE" w14:textId="7C5EAAB8" w:rsidR="00F7791D" w:rsidRPr="00BD0F5E" w:rsidRDefault="00EB4D60">
      <w:pPr>
        <w:pStyle w:val="Bezodstpw"/>
        <w:numPr>
          <w:ilvl w:val="0"/>
          <w:numId w:val="43"/>
        </w:numPr>
        <w:jc w:val="both"/>
        <w:rPr>
          <w:rFonts w:asciiTheme="minorHAnsi" w:hAnsiTheme="minorHAnsi" w:cstheme="minorHAnsi"/>
          <w:color w:val="000000" w:themeColor="text1"/>
        </w:rPr>
      </w:pPr>
      <w:r w:rsidRPr="00BD0F5E">
        <w:rPr>
          <w:rFonts w:asciiTheme="minorHAnsi" w:hAnsiTheme="minorHAnsi" w:cstheme="minorHAnsi"/>
          <w:color w:val="000000" w:themeColor="text1"/>
        </w:rPr>
        <w:t xml:space="preserve">prezes Fundacji </w:t>
      </w:r>
      <w:r w:rsidR="00BD0F5E" w:rsidRPr="00BD0F5E">
        <w:rPr>
          <w:rFonts w:asciiTheme="minorHAnsi" w:hAnsiTheme="minorHAnsi" w:cstheme="minorHAnsi"/>
          <w:color w:val="000000" w:themeColor="text1"/>
        </w:rPr>
        <w:t>„</w:t>
      </w:r>
      <w:r w:rsidRPr="00BD0F5E">
        <w:rPr>
          <w:rFonts w:asciiTheme="minorHAnsi" w:hAnsiTheme="minorHAnsi" w:cstheme="minorHAnsi"/>
          <w:color w:val="000000" w:themeColor="text1"/>
        </w:rPr>
        <w:t>Dajemy Wyb</w:t>
      </w:r>
      <w:r w:rsidRPr="00BD0F5E">
        <w:rPr>
          <w:rFonts w:cs="Calibri"/>
          <w:color w:val="000000" w:themeColor="text1"/>
        </w:rPr>
        <w:t>ó</w:t>
      </w:r>
      <w:r w:rsidRPr="00BD0F5E">
        <w:rPr>
          <w:rFonts w:asciiTheme="minorHAnsi" w:hAnsiTheme="minorHAnsi" w:cstheme="minorHAnsi"/>
          <w:color w:val="000000" w:themeColor="text1"/>
        </w:rPr>
        <w:t>r”</w:t>
      </w:r>
      <w:r w:rsidR="00BD0F5E">
        <w:rPr>
          <w:rFonts w:asciiTheme="minorHAnsi" w:hAnsiTheme="minorHAnsi" w:cstheme="minorHAnsi"/>
          <w:color w:val="000000" w:themeColor="text1"/>
        </w:rPr>
        <w:t>.</w:t>
      </w:r>
    </w:p>
    <w:p w14:paraId="0D92263F" w14:textId="77777777" w:rsidR="00EB4D60" w:rsidRPr="00BD0F5E" w:rsidRDefault="00EB4D60" w:rsidP="00A81CCB">
      <w:pPr>
        <w:pStyle w:val="Bezodstpw"/>
        <w:ind w:left="720"/>
        <w:jc w:val="both"/>
        <w:rPr>
          <w:rFonts w:asciiTheme="minorHAnsi" w:hAnsiTheme="minorHAnsi" w:cstheme="minorHAnsi"/>
          <w:color w:val="000000" w:themeColor="text1"/>
        </w:rPr>
      </w:pPr>
    </w:p>
    <w:p w14:paraId="160F16B1" w14:textId="47B36A89" w:rsidR="00D06036" w:rsidRPr="00BD0F5E" w:rsidRDefault="00D06036" w:rsidP="00A81CCB">
      <w:pPr>
        <w:pStyle w:val="Bezodstpw"/>
        <w:jc w:val="both"/>
        <w:rPr>
          <w:rFonts w:asciiTheme="minorHAnsi" w:hAnsiTheme="minorHAnsi" w:cstheme="minorHAnsi"/>
          <w:color w:val="000000" w:themeColor="text1"/>
        </w:rPr>
      </w:pPr>
      <w:r w:rsidRPr="00BD0F5E">
        <w:rPr>
          <w:rFonts w:asciiTheme="minorHAnsi" w:hAnsiTheme="minorHAnsi" w:cstheme="minorHAnsi"/>
          <w:color w:val="000000" w:themeColor="text1"/>
        </w:rPr>
        <w:t>Cele pracy Zespołu Interdyscyplinarnego:</w:t>
      </w:r>
    </w:p>
    <w:p w14:paraId="2990938F" w14:textId="49649A72" w:rsidR="00D06036" w:rsidRPr="00BD0F5E" w:rsidRDefault="00D06036">
      <w:pPr>
        <w:pStyle w:val="Bezodstpw"/>
        <w:numPr>
          <w:ilvl w:val="0"/>
          <w:numId w:val="19"/>
        </w:numPr>
        <w:jc w:val="both"/>
        <w:rPr>
          <w:rFonts w:asciiTheme="minorHAnsi" w:hAnsiTheme="minorHAnsi" w:cstheme="minorHAnsi"/>
          <w:color w:val="000000" w:themeColor="text1"/>
        </w:rPr>
      </w:pPr>
      <w:r w:rsidRPr="00BD0F5E">
        <w:rPr>
          <w:rFonts w:asciiTheme="minorHAnsi" w:hAnsiTheme="minorHAnsi" w:cstheme="minorHAnsi"/>
          <w:color w:val="000000" w:themeColor="text1"/>
        </w:rPr>
        <w:t>realizacja założeń ustawy o przeciwdziałaniu przemocy w rodzinie i procedury</w:t>
      </w:r>
      <w:r w:rsidR="00BD0F5E" w:rsidRPr="00BD0F5E">
        <w:rPr>
          <w:rFonts w:asciiTheme="minorHAnsi" w:hAnsiTheme="minorHAnsi" w:cstheme="minorHAnsi"/>
          <w:color w:val="000000" w:themeColor="text1"/>
        </w:rPr>
        <w:t xml:space="preserve"> </w:t>
      </w:r>
      <w:r w:rsidRPr="00BD0F5E">
        <w:rPr>
          <w:rFonts w:asciiTheme="minorHAnsi" w:hAnsiTheme="minorHAnsi" w:cstheme="minorHAnsi"/>
          <w:color w:val="000000" w:themeColor="text1"/>
        </w:rPr>
        <w:t>„Niebieskiej Karty”,</w:t>
      </w:r>
    </w:p>
    <w:p w14:paraId="15311B3A" w14:textId="64461FE2" w:rsidR="00D06036" w:rsidRPr="00BD0F5E" w:rsidRDefault="00D06036">
      <w:pPr>
        <w:pStyle w:val="Bezodstpw"/>
        <w:numPr>
          <w:ilvl w:val="0"/>
          <w:numId w:val="19"/>
        </w:numPr>
        <w:jc w:val="both"/>
        <w:rPr>
          <w:rFonts w:asciiTheme="minorHAnsi" w:hAnsiTheme="minorHAnsi" w:cstheme="minorHAnsi"/>
        </w:rPr>
      </w:pPr>
      <w:r w:rsidRPr="00BD0F5E">
        <w:rPr>
          <w:rFonts w:asciiTheme="minorHAnsi" w:hAnsiTheme="minorHAnsi" w:cstheme="minorHAnsi"/>
        </w:rPr>
        <w:t>poprawa przepływu informacji i organizacji działań na rzecz osób doznających</w:t>
      </w:r>
      <w:r w:rsidR="00BD0F5E" w:rsidRPr="00BD0F5E">
        <w:rPr>
          <w:rFonts w:asciiTheme="minorHAnsi" w:hAnsiTheme="minorHAnsi" w:cstheme="minorHAnsi"/>
        </w:rPr>
        <w:t xml:space="preserve"> </w:t>
      </w:r>
      <w:r w:rsidRPr="00BD0F5E">
        <w:rPr>
          <w:rFonts w:asciiTheme="minorHAnsi" w:hAnsiTheme="minorHAnsi" w:cstheme="minorHAnsi"/>
        </w:rPr>
        <w:t>przemocy,</w:t>
      </w:r>
    </w:p>
    <w:p w14:paraId="17EE4083" w14:textId="63F28C03" w:rsidR="00D06036" w:rsidRPr="002834B2" w:rsidRDefault="00D06036">
      <w:pPr>
        <w:pStyle w:val="Bezodstpw"/>
        <w:numPr>
          <w:ilvl w:val="0"/>
          <w:numId w:val="19"/>
        </w:numPr>
        <w:jc w:val="both"/>
        <w:rPr>
          <w:rFonts w:asciiTheme="minorHAnsi" w:hAnsiTheme="minorHAnsi" w:cstheme="minorHAnsi"/>
        </w:rPr>
      </w:pPr>
      <w:r w:rsidRPr="002834B2">
        <w:rPr>
          <w:rFonts w:asciiTheme="minorHAnsi" w:hAnsiTheme="minorHAnsi" w:cstheme="minorHAnsi"/>
        </w:rPr>
        <w:t>poprawa jakości i efektywności współpracy</w:t>
      </w:r>
      <w:r w:rsidR="00BD0F5E">
        <w:rPr>
          <w:rFonts w:asciiTheme="minorHAnsi" w:hAnsiTheme="minorHAnsi" w:cstheme="minorHAnsi"/>
        </w:rPr>
        <w:t xml:space="preserve"> (</w:t>
      </w:r>
      <w:r w:rsidRPr="002834B2">
        <w:rPr>
          <w:rFonts w:asciiTheme="minorHAnsi" w:hAnsiTheme="minorHAnsi" w:cstheme="minorHAnsi"/>
        </w:rPr>
        <w:t>Z</w:t>
      </w:r>
      <w:r w:rsidR="00BD0F5E">
        <w:rPr>
          <w:rFonts w:asciiTheme="minorHAnsi" w:hAnsiTheme="minorHAnsi" w:cstheme="minorHAnsi"/>
        </w:rPr>
        <w:t>espół Interdyscyplinarny</w:t>
      </w:r>
      <w:r w:rsidRPr="002834B2">
        <w:rPr>
          <w:rFonts w:asciiTheme="minorHAnsi" w:hAnsiTheme="minorHAnsi" w:cstheme="minorHAnsi"/>
        </w:rPr>
        <w:t xml:space="preserve">-ofiara, </w:t>
      </w:r>
      <w:r w:rsidR="00BD0F5E" w:rsidRPr="00BD0F5E">
        <w:rPr>
          <w:rFonts w:asciiTheme="minorHAnsi" w:hAnsiTheme="minorHAnsi" w:cstheme="minorHAnsi"/>
        </w:rPr>
        <w:t xml:space="preserve">Zespół Interdyscyplinarny </w:t>
      </w:r>
      <w:r w:rsidRPr="002834B2">
        <w:rPr>
          <w:rFonts w:asciiTheme="minorHAnsi" w:hAnsiTheme="minorHAnsi" w:cstheme="minorHAnsi"/>
        </w:rPr>
        <w:t>-sprawca</w:t>
      </w:r>
      <w:r w:rsidR="00BD0F5E">
        <w:rPr>
          <w:rFonts w:asciiTheme="minorHAnsi" w:hAnsiTheme="minorHAnsi" w:cstheme="minorHAnsi"/>
        </w:rPr>
        <w:t>)</w:t>
      </w:r>
      <w:r w:rsidRPr="002834B2">
        <w:rPr>
          <w:rFonts w:asciiTheme="minorHAnsi" w:hAnsiTheme="minorHAnsi" w:cstheme="minorHAnsi"/>
        </w:rPr>
        <w:t>,</w:t>
      </w:r>
    </w:p>
    <w:p w14:paraId="071B2CC7" w14:textId="4AD55B49" w:rsidR="00E576EB" w:rsidRPr="00BD0F5E" w:rsidRDefault="00D06036">
      <w:pPr>
        <w:pStyle w:val="Bezodstpw"/>
        <w:numPr>
          <w:ilvl w:val="0"/>
          <w:numId w:val="19"/>
        </w:numPr>
        <w:jc w:val="both"/>
        <w:rPr>
          <w:rFonts w:asciiTheme="minorHAnsi" w:hAnsiTheme="minorHAnsi" w:cstheme="minorHAnsi"/>
        </w:rPr>
      </w:pPr>
      <w:r w:rsidRPr="00BD0F5E">
        <w:rPr>
          <w:rFonts w:asciiTheme="minorHAnsi" w:hAnsiTheme="minorHAnsi" w:cstheme="minorHAnsi"/>
        </w:rPr>
        <w:t>inicjowanie i realizacja działań wpisanych w Gminny Program Przeciwdziałania</w:t>
      </w:r>
      <w:r w:rsidR="00BD0F5E" w:rsidRPr="00BD0F5E">
        <w:rPr>
          <w:rFonts w:asciiTheme="minorHAnsi" w:hAnsiTheme="minorHAnsi" w:cstheme="minorHAnsi"/>
        </w:rPr>
        <w:t xml:space="preserve"> </w:t>
      </w:r>
      <w:r w:rsidRPr="00BD0F5E">
        <w:rPr>
          <w:rFonts w:asciiTheme="minorHAnsi" w:hAnsiTheme="minorHAnsi" w:cstheme="minorHAnsi"/>
        </w:rPr>
        <w:t xml:space="preserve">Przemocy </w:t>
      </w:r>
      <w:r w:rsidR="00BD0F5E">
        <w:rPr>
          <w:rFonts w:asciiTheme="minorHAnsi" w:hAnsiTheme="minorHAnsi" w:cstheme="minorHAnsi"/>
        </w:rPr>
        <w:br/>
      </w:r>
      <w:r w:rsidRPr="00BD0F5E">
        <w:rPr>
          <w:rFonts w:asciiTheme="minorHAnsi" w:hAnsiTheme="minorHAnsi" w:cstheme="minorHAnsi"/>
        </w:rPr>
        <w:t>w Rodzinie i Ochrony Ofiar</w:t>
      </w:r>
      <w:r w:rsidR="00F41C8A" w:rsidRPr="00BD0F5E">
        <w:rPr>
          <w:rFonts w:asciiTheme="minorHAnsi" w:hAnsiTheme="minorHAnsi" w:cstheme="minorHAnsi"/>
        </w:rPr>
        <w:t>.</w:t>
      </w:r>
    </w:p>
    <w:p w14:paraId="52BB42D5" w14:textId="77777777" w:rsidR="00D06036" w:rsidRPr="002834B2" w:rsidRDefault="00D06036" w:rsidP="00A81CCB">
      <w:pPr>
        <w:pStyle w:val="Bezodstpw"/>
        <w:jc w:val="both"/>
        <w:rPr>
          <w:rFonts w:asciiTheme="minorHAnsi" w:hAnsiTheme="minorHAnsi" w:cstheme="minorHAnsi"/>
        </w:rPr>
      </w:pPr>
    </w:p>
    <w:p w14:paraId="484BC5C5" w14:textId="51112E22" w:rsidR="00E576EB" w:rsidRPr="002834B2" w:rsidRDefault="00E576EB" w:rsidP="00A81CCB">
      <w:pPr>
        <w:pStyle w:val="Bezodstpw"/>
        <w:jc w:val="both"/>
        <w:rPr>
          <w:rFonts w:asciiTheme="minorHAnsi" w:hAnsiTheme="minorHAnsi" w:cstheme="minorHAnsi"/>
        </w:rPr>
      </w:pPr>
      <w:r w:rsidRPr="002834B2">
        <w:rPr>
          <w:rFonts w:asciiTheme="minorHAnsi" w:hAnsiTheme="minorHAnsi" w:cstheme="minorHAnsi"/>
        </w:rPr>
        <w:t xml:space="preserve">Przemoc w rodzinie jest zjawiskiem niezwykle trudnym do zbadania, ponieważ osoby doświadczające przemocy w różny sposób zniekształcają swoje doświadczenia, np. racjonalizując zachowanie sprawcy lub go usprawiedliwiając, dlatego też należy systematycznie monitorować zjawiska związane </w:t>
      </w:r>
      <w:r w:rsidR="00F41C8A" w:rsidRPr="002834B2">
        <w:rPr>
          <w:rFonts w:asciiTheme="minorHAnsi" w:hAnsiTheme="minorHAnsi" w:cstheme="minorHAnsi"/>
        </w:rPr>
        <w:br/>
      </w:r>
      <w:r w:rsidRPr="002834B2">
        <w:rPr>
          <w:rFonts w:asciiTheme="minorHAnsi" w:hAnsiTheme="minorHAnsi" w:cstheme="minorHAnsi"/>
        </w:rPr>
        <w:t>z przemocą.</w:t>
      </w:r>
    </w:p>
    <w:p w14:paraId="04C54073" w14:textId="77777777" w:rsidR="007F4B35" w:rsidRPr="002834B2" w:rsidRDefault="007F4B35" w:rsidP="00A81CCB">
      <w:pPr>
        <w:pStyle w:val="Bezodstpw"/>
        <w:rPr>
          <w:rFonts w:asciiTheme="minorHAnsi" w:hAnsiTheme="minorHAnsi" w:cstheme="minorHAnsi"/>
        </w:rPr>
      </w:pPr>
    </w:p>
    <w:p w14:paraId="206CAD34" w14:textId="02691956" w:rsidR="00AB73D1" w:rsidRPr="002834B2" w:rsidRDefault="00414D34" w:rsidP="00A81CCB">
      <w:pPr>
        <w:pStyle w:val="Bezodstpw"/>
        <w:jc w:val="both"/>
        <w:rPr>
          <w:rFonts w:asciiTheme="minorHAnsi" w:hAnsiTheme="minorHAnsi" w:cstheme="minorHAnsi"/>
          <w:b/>
          <w:bCs/>
        </w:rPr>
      </w:pPr>
      <w:r w:rsidRPr="002834B2">
        <w:rPr>
          <w:rFonts w:asciiTheme="minorHAnsi" w:hAnsiTheme="minorHAnsi" w:cstheme="minorHAnsi"/>
          <w:b/>
          <w:bCs/>
        </w:rPr>
        <w:t>Program Profilaktyki i Rozwiązywania Problemów Alkoholowych i Narkomanii</w:t>
      </w:r>
    </w:p>
    <w:p w14:paraId="41EB7033" w14:textId="730033A2" w:rsidR="00AB73D1" w:rsidRPr="002834B2" w:rsidRDefault="00AB73D1" w:rsidP="00A81CCB">
      <w:pPr>
        <w:pStyle w:val="Bezodstpw"/>
        <w:jc w:val="both"/>
        <w:rPr>
          <w:rFonts w:asciiTheme="minorHAnsi" w:hAnsiTheme="minorHAnsi" w:cstheme="minorHAnsi"/>
        </w:rPr>
      </w:pPr>
      <w:r w:rsidRPr="002834B2">
        <w:rPr>
          <w:rFonts w:asciiTheme="minorHAnsi" w:hAnsiTheme="minorHAnsi" w:cstheme="minorHAnsi"/>
        </w:rPr>
        <w:t xml:space="preserve">jest realizacją art. 6 ust. 2 Ustawy z dnia 29 lipca 2005 r. o przeciwdziałaniu przemocy w rodzinie, zgodnie z którym do zadań własnych gminy należy w szczególności tworzenie gminnego systemu przeciwdziałania przemocy w rodzinie , w tym: </w:t>
      </w:r>
    </w:p>
    <w:p w14:paraId="1D087DA3" w14:textId="44B2B20C" w:rsidR="00AB73D1" w:rsidRPr="002834B2" w:rsidRDefault="00F41C8A">
      <w:pPr>
        <w:pStyle w:val="Bezodstpw"/>
        <w:numPr>
          <w:ilvl w:val="2"/>
          <w:numId w:val="12"/>
        </w:numPr>
        <w:ind w:left="900" w:hanging="630"/>
        <w:jc w:val="both"/>
        <w:rPr>
          <w:rFonts w:asciiTheme="minorHAnsi" w:hAnsiTheme="minorHAnsi" w:cstheme="minorHAnsi"/>
        </w:rPr>
      </w:pPr>
      <w:r w:rsidRPr="002834B2">
        <w:rPr>
          <w:rFonts w:asciiTheme="minorHAnsi" w:hAnsiTheme="minorHAnsi" w:cstheme="minorHAnsi"/>
        </w:rPr>
        <w:t>o</w:t>
      </w:r>
      <w:r w:rsidR="00AB73D1" w:rsidRPr="002834B2">
        <w:rPr>
          <w:rFonts w:asciiTheme="minorHAnsi" w:hAnsiTheme="minorHAnsi" w:cstheme="minorHAnsi"/>
        </w:rPr>
        <w:t xml:space="preserve">pracowanie i realizacja gminnego programu przeciwdziałania przemocy w rodzinie oraz ochrony ofiar przemocy w rodzinie, </w:t>
      </w:r>
    </w:p>
    <w:p w14:paraId="1EB23734" w14:textId="74FDA587" w:rsidR="00AB73D1" w:rsidRPr="002834B2" w:rsidRDefault="00F41C8A">
      <w:pPr>
        <w:pStyle w:val="Bezodstpw"/>
        <w:numPr>
          <w:ilvl w:val="2"/>
          <w:numId w:val="12"/>
        </w:numPr>
        <w:ind w:left="900" w:hanging="630"/>
        <w:jc w:val="both"/>
        <w:rPr>
          <w:rFonts w:asciiTheme="minorHAnsi" w:hAnsiTheme="minorHAnsi" w:cstheme="minorHAnsi"/>
        </w:rPr>
      </w:pPr>
      <w:r w:rsidRPr="002834B2">
        <w:rPr>
          <w:rFonts w:asciiTheme="minorHAnsi" w:hAnsiTheme="minorHAnsi" w:cstheme="minorHAnsi"/>
        </w:rPr>
        <w:t>p</w:t>
      </w:r>
      <w:r w:rsidR="00AB73D1" w:rsidRPr="002834B2">
        <w:rPr>
          <w:rFonts w:asciiTheme="minorHAnsi" w:hAnsiTheme="minorHAnsi" w:cstheme="minorHAnsi"/>
        </w:rPr>
        <w:t xml:space="preserve">rowadzenie poradnictwa i interwencji w zakresie przeciwdziałania przemocy w rodzinie </w:t>
      </w:r>
      <w:r w:rsidRPr="002834B2">
        <w:rPr>
          <w:rFonts w:asciiTheme="minorHAnsi" w:hAnsiTheme="minorHAnsi" w:cstheme="minorHAnsi"/>
        </w:rPr>
        <w:br/>
      </w:r>
      <w:r w:rsidR="00AB73D1" w:rsidRPr="002834B2">
        <w:rPr>
          <w:rFonts w:asciiTheme="minorHAnsi" w:hAnsiTheme="minorHAnsi" w:cstheme="minorHAnsi"/>
        </w:rPr>
        <w:t xml:space="preserve">w szczególności poprzez działania edukacyjne służące wzmocnieniu opiekuńczych </w:t>
      </w:r>
      <w:r w:rsidRPr="002834B2">
        <w:rPr>
          <w:rFonts w:asciiTheme="minorHAnsi" w:hAnsiTheme="minorHAnsi" w:cstheme="minorHAnsi"/>
        </w:rPr>
        <w:br/>
      </w:r>
      <w:r w:rsidR="00AB73D1" w:rsidRPr="002834B2">
        <w:rPr>
          <w:rFonts w:asciiTheme="minorHAnsi" w:hAnsiTheme="minorHAnsi" w:cstheme="minorHAnsi"/>
        </w:rPr>
        <w:t xml:space="preserve">i wychowawczych kompetencji rodziców w rodzinach zagrożonych przemocą w rodzinie, </w:t>
      </w:r>
    </w:p>
    <w:p w14:paraId="320DD9B8" w14:textId="46253CBD" w:rsidR="00AB73D1" w:rsidRPr="002834B2" w:rsidRDefault="00F41C8A">
      <w:pPr>
        <w:pStyle w:val="Bezodstpw"/>
        <w:numPr>
          <w:ilvl w:val="2"/>
          <w:numId w:val="12"/>
        </w:numPr>
        <w:ind w:left="900" w:hanging="630"/>
        <w:jc w:val="both"/>
        <w:rPr>
          <w:rFonts w:asciiTheme="minorHAnsi" w:hAnsiTheme="minorHAnsi" w:cstheme="minorHAnsi"/>
        </w:rPr>
      </w:pPr>
      <w:r w:rsidRPr="002834B2">
        <w:rPr>
          <w:rFonts w:asciiTheme="minorHAnsi" w:hAnsiTheme="minorHAnsi" w:cstheme="minorHAnsi"/>
        </w:rPr>
        <w:t>z</w:t>
      </w:r>
      <w:r w:rsidR="00AB73D1" w:rsidRPr="002834B2">
        <w:rPr>
          <w:rFonts w:asciiTheme="minorHAnsi" w:hAnsiTheme="minorHAnsi" w:cstheme="minorHAnsi"/>
        </w:rPr>
        <w:t>apewnienie osobom dotkniętym przemocą w rodzinie miejsc w ośrodku wsparcia,</w:t>
      </w:r>
    </w:p>
    <w:p w14:paraId="1590752C" w14:textId="41C41578" w:rsidR="00AB73D1" w:rsidRPr="002834B2" w:rsidRDefault="00F41C8A">
      <w:pPr>
        <w:pStyle w:val="Bezodstpw"/>
        <w:numPr>
          <w:ilvl w:val="2"/>
          <w:numId w:val="12"/>
        </w:numPr>
        <w:ind w:left="900" w:hanging="630"/>
        <w:jc w:val="both"/>
        <w:rPr>
          <w:rFonts w:asciiTheme="minorHAnsi" w:hAnsiTheme="minorHAnsi" w:cstheme="minorHAnsi"/>
        </w:rPr>
      </w:pPr>
      <w:r w:rsidRPr="002834B2">
        <w:rPr>
          <w:rFonts w:asciiTheme="minorHAnsi" w:hAnsiTheme="minorHAnsi" w:cstheme="minorHAnsi"/>
        </w:rPr>
        <w:t>t</w:t>
      </w:r>
      <w:r w:rsidR="00AB73D1" w:rsidRPr="002834B2">
        <w:rPr>
          <w:rFonts w:asciiTheme="minorHAnsi" w:hAnsiTheme="minorHAnsi" w:cstheme="minorHAnsi"/>
        </w:rPr>
        <w:t>worzenie zespołów interdyscyplinarnych</w:t>
      </w:r>
      <w:r w:rsidRPr="002834B2">
        <w:rPr>
          <w:rFonts w:asciiTheme="minorHAnsi" w:hAnsiTheme="minorHAnsi" w:cstheme="minorHAnsi"/>
        </w:rPr>
        <w:t>.</w:t>
      </w:r>
    </w:p>
    <w:p w14:paraId="1D75C3E4" w14:textId="5BE4AFC3" w:rsidR="004B0581" w:rsidRPr="002834B2" w:rsidRDefault="004B0581" w:rsidP="00A81CCB">
      <w:pPr>
        <w:pStyle w:val="Bezodstpw"/>
        <w:jc w:val="both"/>
        <w:rPr>
          <w:rFonts w:asciiTheme="minorHAnsi" w:hAnsiTheme="minorHAnsi" w:cstheme="minorHAnsi"/>
          <w:color w:val="FF0000"/>
        </w:rPr>
      </w:pPr>
    </w:p>
    <w:p w14:paraId="4AFD1781" w14:textId="1323605B" w:rsidR="00455D1D" w:rsidRPr="002834B2" w:rsidRDefault="00455D1D" w:rsidP="00A81CCB">
      <w:pPr>
        <w:pStyle w:val="Bezodstpw"/>
        <w:jc w:val="both"/>
        <w:rPr>
          <w:rFonts w:asciiTheme="minorHAnsi" w:hAnsiTheme="minorHAnsi" w:cstheme="minorHAnsi"/>
          <w:b/>
          <w:bCs/>
        </w:rPr>
      </w:pPr>
      <w:r w:rsidRPr="002834B2">
        <w:rPr>
          <w:rFonts w:asciiTheme="minorHAnsi" w:hAnsiTheme="minorHAnsi" w:cstheme="minorHAnsi"/>
          <w:b/>
          <w:bCs/>
        </w:rPr>
        <w:t>Gminna Komisja Rozwiązywania Problemów Alkoholowych</w:t>
      </w:r>
    </w:p>
    <w:p w14:paraId="33F67F2E" w14:textId="1E2B2ABE" w:rsidR="00455D1D" w:rsidRPr="002834B2" w:rsidRDefault="00455D1D" w:rsidP="00A81CCB">
      <w:pPr>
        <w:pStyle w:val="Bezodstpw"/>
        <w:jc w:val="both"/>
        <w:rPr>
          <w:rFonts w:asciiTheme="minorHAnsi" w:hAnsiTheme="minorHAnsi" w:cstheme="minorHAnsi"/>
        </w:rPr>
      </w:pPr>
      <w:r w:rsidRPr="002834B2">
        <w:rPr>
          <w:rFonts w:asciiTheme="minorHAnsi" w:hAnsiTheme="minorHAnsi" w:cstheme="minorHAnsi"/>
        </w:rPr>
        <w:t xml:space="preserve">Na terenie </w:t>
      </w:r>
      <w:r w:rsidR="0051114A">
        <w:rPr>
          <w:rFonts w:asciiTheme="minorHAnsi" w:hAnsiTheme="minorHAnsi" w:cstheme="minorHAnsi"/>
        </w:rPr>
        <w:t>gminy</w:t>
      </w:r>
      <w:r w:rsidR="00794C6B" w:rsidRPr="002834B2">
        <w:rPr>
          <w:rFonts w:asciiTheme="minorHAnsi" w:hAnsiTheme="minorHAnsi" w:cstheme="minorHAnsi"/>
        </w:rPr>
        <w:t xml:space="preserve"> funkcjonuje także </w:t>
      </w:r>
      <w:r w:rsidRPr="002834B2">
        <w:rPr>
          <w:rFonts w:asciiTheme="minorHAnsi" w:hAnsiTheme="minorHAnsi" w:cstheme="minorHAnsi"/>
        </w:rPr>
        <w:t>Gminna Komisja Rozwiązywania Problemów Alkoholowych, która podejmuje działania zmierzające do ograniczenia spożywania napojów alkoholowych. Głównym celem działań profilaktycznych komisji jest zapobieganie powstawaniu nowych problemów alkoholowych oraz zwiększenie zdolności do radzenia sobie z istniejącymi problemami alkoholowymi.</w:t>
      </w:r>
      <w:r w:rsidRPr="002834B2">
        <w:rPr>
          <w:rFonts w:asciiTheme="minorHAnsi" w:hAnsiTheme="minorHAnsi" w:cstheme="minorHAnsi"/>
        </w:rPr>
        <w:cr/>
      </w:r>
    </w:p>
    <w:p w14:paraId="0DCCC376" w14:textId="69DAA4FF" w:rsidR="00455D1D" w:rsidRPr="002834B2" w:rsidRDefault="00455D1D" w:rsidP="00A81CCB">
      <w:pPr>
        <w:pStyle w:val="Bezodstpw"/>
        <w:jc w:val="both"/>
        <w:rPr>
          <w:rFonts w:asciiTheme="minorHAnsi" w:hAnsiTheme="minorHAnsi" w:cstheme="minorHAnsi"/>
        </w:rPr>
      </w:pPr>
      <w:r w:rsidRPr="002834B2">
        <w:rPr>
          <w:rFonts w:asciiTheme="minorHAnsi" w:hAnsiTheme="minorHAnsi" w:cstheme="minorHAnsi"/>
        </w:rPr>
        <w:t>Komisja zajmuje się wspieraniem osób uzależnionych i ich rodzin</w:t>
      </w:r>
      <w:r w:rsidR="0051114A">
        <w:rPr>
          <w:rFonts w:asciiTheme="minorHAnsi" w:hAnsiTheme="minorHAnsi" w:cstheme="minorHAnsi"/>
        </w:rPr>
        <w:t xml:space="preserve"> oraz</w:t>
      </w:r>
      <w:r w:rsidRPr="002834B2">
        <w:rPr>
          <w:rFonts w:asciiTheme="minorHAnsi" w:hAnsiTheme="minorHAnsi" w:cstheme="minorHAnsi"/>
        </w:rPr>
        <w:t xml:space="preserve"> kształtowaniem zdrowego stylu życia. Ponadto realizuje określone ustawowo zadania gminy w zakresie profilaktyki i rozwiązywania problemów alkoholowych, do których należy:</w:t>
      </w:r>
    </w:p>
    <w:p w14:paraId="0BE77F56" w14:textId="77777777" w:rsidR="0051114A" w:rsidRDefault="00455D1D">
      <w:pPr>
        <w:pStyle w:val="Bezodstpw"/>
        <w:numPr>
          <w:ilvl w:val="0"/>
          <w:numId w:val="66"/>
        </w:numPr>
        <w:jc w:val="both"/>
        <w:rPr>
          <w:rFonts w:asciiTheme="minorHAnsi" w:hAnsiTheme="minorHAnsi" w:cstheme="minorHAnsi"/>
        </w:rPr>
      </w:pPr>
      <w:r w:rsidRPr="002834B2">
        <w:rPr>
          <w:rFonts w:asciiTheme="minorHAnsi" w:hAnsiTheme="minorHAnsi" w:cstheme="minorHAnsi"/>
        </w:rPr>
        <w:t xml:space="preserve">inicjowanie działań w zakresie realizacji zadań własnych gminy związanych z profilaktyką </w:t>
      </w:r>
      <w:r w:rsidR="00794C6B" w:rsidRPr="002834B2">
        <w:rPr>
          <w:rFonts w:asciiTheme="minorHAnsi" w:hAnsiTheme="minorHAnsi" w:cstheme="minorHAnsi"/>
        </w:rPr>
        <w:br/>
      </w:r>
      <w:r w:rsidRPr="002834B2">
        <w:rPr>
          <w:rFonts w:asciiTheme="minorHAnsi" w:hAnsiTheme="minorHAnsi" w:cstheme="minorHAnsi"/>
        </w:rPr>
        <w:t>i rozwiązywaniem problemów alkoholowych;</w:t>
      </w:r>
    </w:p>
    <w:p w14:paraId="2084B3F7" w14:textId="77777777" w:rsidR="0051114A" w:rsidRDefault="00455D1D">
      <w:pPr>
        <w:pStyle w:val="Bezodstpw"/>
        <w:numPr>
          <w:ilvl w:val="0"/>
          <w:numId w:val="66"/>
        </w:numPr>
        <w:jc w:val="both"/>
        <w:rPr>
          <w:rFonts w:asciiTheme="minorHAnsi" w:hAnsiTheme="minorHAnsi" w:cstheme="minorHAnsi"/>
        </w:rPr>
      </w:pPr>
      <w:r w:rsidRPr="0051114A">
        <w:rPr>
          <w:rFonts w:asciiTheme="minorHAnsi" w:hAnsiTheme="minorHAnsi" w:cstheme="minorHAnsi"/>
        </w:rPr>
        <w:lastRenderedPageBreak/>
        <w:t>podejmowanie czynności zmierzających do orzeczenia o zastosowaniu wobec osoby uzależnionej od alkoholu obowiązku poddania się leczeniu odwykowemu w zakładzie lecznictwa odwykowego;</w:t>
      </w:r>
    </w:p>
    <w:p w14:paraId="78A241CF" w14:textId="112DAE4E" w:rsidR="00455D1D" w:rsidRPr="0051114A" w:rsidRDefault="00455D1D">
      <w:pPr>
        <w:pStyle w:val="Bezodstpw"/>
        <w:numPr>
          <w:ilvl w:val="0"/>
          <w:numId w:val="66"/>
        </w:numPr>
        <w:jc w:val="both"/>
        <w:rPr>
          <w:rFonts w:asciiTheme="minorHAnsi" w:hAnsiTheme="minorHAnsi" w:cstheme="minorHAnsi"/>
        </w:rPr>
      </w:pPr>
      <w:r w:rsidRPr="0051114A">
        <w:rPr>
          <w:rFonts w:asciiTheme="minorHAnsi" w:hAnsiTheme="minorHAnsi" w:cstheme="minorHAnsi"/>
        </w:rPr>
        <w:t xml:space="preserve">opiniowanie (w celu wydania zezwolenia) wniosków o wydanie zezwolenia na sprzedaż lub </w:t>
      </w:r>
    </w:p>
    <w:p w14:paraId="785F6D5A" w14:textId="77777777" w:rsidR="0051114A" w:rsidRDefault="00455D1D" w:rsidP="0051114A">
      <w:pPr>
        <w:pStyle w:val="Bezodstpw"/>
        <w:ind w:left="720"/>
        <w:jc w:val="both"/>
        <w:rPr>
          <w:rFonts w:asciiTheme="minorHAnsi" w:hAnsiTheme="minorHAnsi" w:cstheme="minorHAnsi"/>
        </w:rPr>
      </w:pPr>
      <w:r w:rsidRPr="002834B2">
        <w:rPr>
          <w:rFonts w:asciiTheme="minorHAnsi" w:hAnsiTheme="minorHAnsi" w:cstheme="minorHAnsi"/>
        </w:rPr>
        <w:t xml:space="preserve">podawanie napojów alkoholowych pod względem zgodności lokalizacji punktów sprzedaży </w:t>
      </w:r>
      <w:r w:rsidR="00794C6B" w:rsidRPr="002834B2">
        <w:rPr>
          <w:rFonts w:asciiTheme="minorHAnsi" w:hAnsiTheme="minorHAnsi" w:cstheme="minorHAnsi"/>
        </w:rPr>
        <w:br/>
      </w:r>
      <w:r w:rsidRPr="002834B2">
        <w:rPr>
          <w:rFonts w:asciiTheme="minorHAnsi" w:hAnsiTheme="minorHAnsi" w:cstheme="minorHAnsi"/>
        </w:rPr>
        <w:t>z uchwałami rady gminy (limit i lokalizacja punktów, w których są sprzedawane i podawane napoje alkoholowe);</w:t>
      </w:r>
    </w:p>
    <w:p w14:paraId="6F90502F" w14:textId="67DF30C9" w:rsidR="00455D1D" w:rsidRPr="002834B2" w:rsidRDefault="00455D1D">
      <w:pPr>
        <w:pStyle w:val="Bezodstpw"/>
        <w:numPr>
          <w:ilvl w:val="0"/>
          <w:numId w:val="66"/>
        </w:numPr>
        <w:jc w:val="both"/>
        <w:rPr>
          <w:rFonts w:asciiTheme="minorHAnsi" w:hAnsiTheme="minorHAnsi" w:cstheme="minorHAnsi"/>
        </w:rPr>
      </w:pPr>
      <w:r w:rsidRPr="002834B2">
        <w:rPr>
          <w:rFonts w:asciiTheme="minorHAnsi" w:hAnsiTheme="minorHAnsi" w:cstheme="minorHAnsi"/>
        </w:rPr>
        <w:t xml:space="preserve">kontrola przestrzegania zasad i warunków korzystania z zezwoleń na sprzedaż lub podawanie </w:t>
      </w:r>
    </w:p>
    <w:p w14:paraId="6ACFFEEE" w14:textId="77777777" w:rsidR="00467C84" w:rsidRPr="002834B2" w:rsidRDefault="00455D1D" w:rsidP="00A81CCB">
      <w:pPr>
        <w:pStyle w:val="Bezodstpw"/>
        <w:ind w:left="720"/>
        <w:jc w:val="both"/>
        <w:rPr>
          <w:rFonts w:asciiTheme="minorHAnsi" w:hAnsiTheme="minorHAnsi" w:cstheme="minorHAnsi"/>
        </w:rPr>
      </w:pPr>
      <w:r w:rsidRPr="002834B2">
        <w:rPr>
          <w:rFonts w:asciiTheme="minorHAnsi" w:hAnsiTheme="minorHAnsi" w:cstheme="minorHAnsi"/>
        </w:rPr>
        <w:t>napojów alkoholowych.</w:t>
      </w:r>
    </w:p>
    <w:p w14:paraId="21690C94" w14:textId="5BA8C3CA" w:rsidR="00467C84" w:rsidRDefault="00467C84" w:rsidP="0051114A">
      <w:pPr>
        <w:pStyle w:val="Bezodstpw"/>
        <w:jc w:val="both"/>
        <w:rPr>
          <w:rFonts w:asciiTheme="minorHAnsi" w:hAnsiTheme="minorHAnsi" w:cstheme="minorHAnsi"/>
          <w:color w:val="FF0000"/>
        </w:rPr>
      </w:pPr>
    </w:p>
    <w:p w14:paraId="746C0475" w14:textId="391FB740" w:rsidR="0051114A" w:rsidRPr="0051114A" w:rsidRDefault="0051114A" w:rsidP="0051114A">
      <w:pPr>
        <w:pStyle w:val="Bezodstpw"/>
        <w:jc w:val="both"/>
        <w:rPr>
          <w:rFonts w:asciiTheme="minorHAnsi" w:hAnsiTheme="minorHAnsi" w:cstheme="minorHAnsi"/>
          <w:b/>
          <w:bCs/>
          <w:color w:val="FF0000"/>
        </w:rPr>
      </w:pPr>
      <w:r>
        <w:rPr>
          <w:rFonts w:asciiTheme="minorHAnsi" w:hAnsiTheme="minorHAnsi" w:cstheme="minorHAnsi"/>
          <w:b/>
          <w:bCs/>
          <w:color w:val="000000" w:themeColor="text1"/>
        </w:rPr>
        <w:t>Pomoc instytucjonalna</w:t>
      </w:r>
    </w:p>
    <w:p w14:paraId="16A23132" w14:textId="4294646A" w:rsidR="00414D34" w:rsidRPr="002834B2" w:rsidRDefault="008B16BC" w:rsidP="00A81CCB">
      <w:pPr>
        <w:pStyle w:val="Bezodstpw"/>
        <w:jc w:val="both"/>
        <w:rPr>
          <w:rFonts w:asciiTheme="minorHAnsi" w:hAnsiTheme="minorHAnsi" w:cstheme="minorHAnsi"/>
        </w:rPr>
      </w:pPr>
      <w:r w:rsidRPr="002834B2">
        <w:rPr>
          <w:rFonts w:asciiTheme="minorHAnsi" w:hAnsiTheme="minorHAnsi" w:cstheme="minorHAnsi"/>
        </w:rPr>
        <w:t>Domy pomocy społecznej</w:t>
      </w:r>
      <w:r w:rsidR="0051114A">
        <w:rPr>
          <w:rFonts w:asciiTheme="minorHAnsi" w:hAnsiTheme="minorHAnsi" w:cstheme="minorHAnsi"/>
        </w:rPr>
        <w:t xml:space="preserve"> s</w:t>
      </w:r>
      <w:r w:rsidRPr="002834B2">
        <w:rPr>
          <w:rFonts w:asciiTheme="minorHAnsi" w:hAnsiTheme="minorHAnsi" w:cstheme="minorHAnsi"/>
        </w:rPr>
        <w:t xml:space="preserve">ą przeznaczone dla tych, którzy nie mogą otrzymać niezbędnej opieki </w:t>
      </w:r>
      <w:r w:rsidR="0051114A">
        <w:rPr>
          <w:rFonts w:asciiTheme="minorHAnsi" w:hAnsiTheme="minorHAnsi" w:cstheme="minorHAnsi"/>
        </w:rPr>
        <w:br/>
      </w:r>
      <w:r w:rsidRPr="002834B2">
        <w:rPr>
          <w:rFonts w:asciiTheme="minorHAnsi" w:hAnsiTheme="minorHAnsi" w:cstheme="minorHAnsi"/>
        </w:rPr>
        <w:t xml:space="preserve">i wsparcia w ich miejscu zamieszkania. Te instytucje zapewniają pomoc, wsparcie, aktywizację </w:t>
      </w:r>
      <w:r w:rsidR="0051114A">
        <w:rPr>
          <w:rFonts w:asciiTheme="minorHAnsi" w:hAnsiTheme="minorHAnsi" w:cstheme="minorHAnsi"/>
        </w:rPr>
        <w:br/>
      </w:r>
      <w:r w:rsidRPr="002834B2">
        <w:rPr>
          <w:rFonts w:asciiTheme="minorHAnsi" w:hAnsiTheme="minorHAnsi" w:cstheme="minorHAnsi"/>
        </w:rPr>
        <w:t xml:space="preserve">i rehabilitację osobom w starszych wieku. W okresie I-XII 2021 r. Gmina Kazimierza Wielka ponosiła odpłatność za 26 pensjonariuszy. </w:t>
      </w:r>
      <w:r w:rsidR="000B5BF4" w:rsidRPr="002834B2">
        <w:rPr>
          <w:rFonts w:asciiTheme="minorHAnsi" w:hAnsiTheme="minorHAnsi" w:cstheme="minorHAnsi"/>
        </w:rPr>
        <w:t>W roku 202</w:t>
      </w:r>
      <w:r w:rsidR="0051114A">
        <w:rPr>
          <w:rFonts w:asciiTheme="minorHAnsi" w:hAnsiTheme="minorHAnsi" w:cstheme="minorHAnsi"/>
        </w:rPr>
        <w:t>0</w:t>
      </w:r>
      <w:r w:rsidR="000B5BF4" w:rsidRPr="002834B2">
        <w:rPr>
          <w:rFonts w:asciiTheme="minorHAnsi" w:hAnsiTheme="minorHAnsi" w:cstheme="minorHAnsi"/>
        </w:rPr>
        <w:t xml:space="preserve"> było to 27 pensjonariuszy.</w:t>
      </w:r>
    </w:p>
    <w:p w14:paraId="2FCA1029" w14:textId="27113B65" w:rsidR="008B16BC" w:rsidRPr="002834B2" w:rsidRDefault="008B16BC" w:rsidP="00A81CCB">
      <w:pPr>
        <w:pStyle w:val="Bezodstpw"/>
        <w:jc w:val="both"/>
        <w:rPr>
          <w:rFonts w:asciiTheme="minorHAnsi" w:hAnsiTheme="minorHAnsi" w:cstheme="minorHAnsi"/>
          <w:color w:val="FF0000"/>
        </w:rPr>
      </w:pPr>
    </w:p>
    <w:p w14:paraId="4DADCE0C" w14:textId="31B6098C" w:rsidR="000B5BF4" w:rsidRPr="002834B2" w:rsidRDefault="000B5BF4" w:rsidP="00A81CCB">
      <w:pPr>
        <w:pStyle w:val="Bezodstpw"/>
        <w:jc w:val="both"/>
        <w:rPr>
          <w:b/>
          <w:bCs/>
        </w:rPr>
      </w:pPr>
      <w:r w:rsidRPr="002834B2">
        <w:rPr>
          <w:b/>
          <w:bCs/>
        </w:rPr>
        <w:t>Wsparcie dzieci i młodzieży</w:t>
      </w:r>
    </w:p>
    <w:p w14:paraId="6ECE87E2" w14:textId="7BE338F3" w:rsidR="001C1200" w:rsidRPr="002834B2" w:rsidRDefault="001C1200" w:rsidP="00A81CCB">
      <w:pPr>
        <w:pStyle w:val="Bezodstpw"/>
        <w:jc w:val="both"/>
      </w:pPr>
      <w:r w:rsidRPr="002834B2">
        <w:t xml:space="preserve">Na terenie </w:t>
      </w:r>
      <w:r w:rsidR="0051114A">
        <w:t>p</w:t>
      </w:r>
      <w:r w:rsidRPr="002834B2">
        <w:t xml:space="preserve">owiatu </w:t>
      </w:r>
      <w:r w:rsidR="0051114A">
        <w:t>k</w:t>
      </w:r>
      <w:r w:rsidRPr="002834B2">
        <w:t>azimierskiego funkcjonują 4 Placówki Opiekuńczo-Wychowawcze:</w:t>
      </w:r>
    </w:p>
    <w:p w14:paraId="3C58F6F2" w14:textId="77777777" w:rsidR="0051114A" w:rsidRDefault="001C1200">
      <w:pPr>
        <w:pStyle w:val="Bezodstpw"/>
        <w:numPr>
          <w:ilvl w:val="0"/>
          <w:numId w:val="66"/>
        </w:numPr>
        <w:jc w:val="both"/>
      </w:pPr>
      <w:r w:rsidRPr="002834B2">
        <w:t>typu specjalistyczno-terapeutycznego Mieszkanie dla Dzieci i Młodzieży Nr 1 w Kazimierzy Wielkiej,</w:t>
      </w:r>
    </w:p>
    <w:p w14:paraId="04ACA48A" w14:textId="77777777" w:rsidR="0051114A" w:rsidRDefault="001C1200">
      <w:pPr>
        <w:pStyle w:val="Bezodstpw"/>
        <w:numPr>
          <w:ilvl w:val="0"/>
          <w:numId w:val="66"/>
        </w:numPr>
        <w:jc w:val="both"/>
      </w:pPr>
      <w:r w:rsidRPr="002834B2">
        <w:t>typu socjalizacyjnego Mieszkanie dla Dzieci</w:t>
      </w:r>
      <w:r w:rsidR="0051114A">
        <w:t xml:space="preserve"> </w:t>
      </w:r>
      <w:r w:rsidRPr="002834B2">
        <w:t>i Młodzieży Nr 2 w Kazimierzy Wielkiej,</w:t>
      </w:r>
    </w:p>
    <w:p w14:paraId="0702BF76" w14:textId="77777777" w:rsidR="0051114A" w:rsidRDefault="001C1200">
      <w:pPr>
        <w:pStyle w:val="Bezodstpw"/>
        <w:numPr>
          <w:ilvl w:val="0"/>
          <w:numId w:val="66"/>
        </w:numPr>
        <w:jc w:val="both"/>
      </w:pPr>
      <w:r w:rsidRPr="002834B2">
        <w:t>typu socjalizacyjnego Mieszkanie dla Dzieci</w:t>
      </w:r>
      <w:r w:rsidR="0051114A">
        <w:t xml:space="preserve"> </w:t>
      </w:r>
      <w:r w:rsidRPr="002834B2">
        <w:t>i Młodzieży Nr 3 w Kazimierzy Wielkiej,</w:t>
      </w:r>
    </w:p>
    <w:p w14:paraId="7593C654" w14:textId="52E5E5C3" w:rsidR="001C1200" w:rsidRPr="002834B2" w:rsidRDefault="001C1200">
      <w:pPr>
        <w:pStyle w:val="Bezodstpw"/>
        <w:numPr>
          <w:ilvl w:val="0"/>
          <w:numId w:val="66"/>
        </w:numPr>
        <w:jc w:val="both"/>
      </w:pPr>
      <w:r w:rsidRPr="002834B2">
        <w:t>typu socjalizacyjnego Mieszkanie dla Dzieci</w:t>
      </w:r>
      <w:r w:rsidR="0051114A">
        <w:t xml:space="preserve"> </w:t>
      </w:r>
      <w:r w:rsidRPr="002834B2">
        <w:t>i Młodzieży Nr 4 w Kazimierzy Wielkiej.</w:t>
      </w:r>
    </w:p>
    <w:p w14:paraId="63A1BC66" w14:textId="77777777" w:rsidR="0051114A" w:rsidRDefault="0051114A" w:rsidP="00A81CCB">
      <w:pPr>
        <w:pStyle w:val="Bezodstpw"/>
        <w:jc w:val="both"/>
      </w:pPr>
    </w:p>
    <w:p w14:paraId="76951BB2" w14:textId="58AC4361" w:rsidR="001C1200" w:rsidRPr="002834B2" w:rsidRDefault="001C1200" w:rsidP="00A81CCB">
      <w:pPr>
        <w:pStyle w:val="Bezodstpw"/>
        <w:jc w:val="both"/>
      </w:pPr>
      <w:r w:rsidRPr="002834B2">
        <w:t>Placówki zapewniają dzieciom całkowicie lub częściowo pozbawionym opieki rodziców,  całodobową opiekę i wychowanie.</w:t>
      </w:r>
    </w:p>
    <w:p w14:paraId="22A95844" w14:textId="77777777" w:rsidR="0057431E" w:rsidRPr="002834B2" w:rsidRDefault="0057431E" w:rsidP="00A81CCB">
      <w:pPr>
        <w:pStyle w:val="Bezodstpw"/>
        <w:jc w:val="both"/>
      </w:pPr>
    </w:p>
    <w:p w14:paraId="6E0EB147" w14:textId="02CA7190" w:rsidR="001C1200" w:rsidRPr="002834B2" w:rsidRDefault="001C1200" w:rsidP="00A81CCB">
      <w:pPr>
        <w:pStyle w:val="Bezodstpw"/>
        <w:jc w:val="both"/>
      </w:pPr>
      <w:r w:rsidRPr="002834B2">
        <w:t xml:space="preserve">Placówka opiekuńczo-wychowawcza typu socjalizacyjnego: zapewnia dziecku całodobową opiekę </w:t>
      </w:r>
      <w:r w:rsidR="0051114A">
        <w:br/>
      </w:r>
      <w:r w:rsidRPr="002834B2">
        <w:t>i wychowanie oraz zaspokaja jego niezbędne potrzeby</w:t>
      </w:r>
      <w:r w:rsidR="0051114A">
        <w:t xml:space="preserve"> (</w:t>
      </w:r>
      <w:r w:rsidRPr="002834B2">
        <w:t>szczególności emocjonalne, rozwojowe, zdrowotne, bytowe, społeczne</w:t>
      </w:r>
      <w:r w:rsidR="0051114A">
        <w:t xml:space="preserve"> </w:t>
      </w:r>
      <w:r w:rsidRPr="002834B2">
        <w:t>i religijne</w:t>
      </w:r>
      <w:r w:rsidR="0051114A">
        <w:t>) oraz:</w:t>
      </w:r>
    </w:p>
    <w:p w14:paraId="27ACEDD1" w14:textId="77777777" w:rsidR="0051114A" w:rsidRDefault="001C1200">
      <w:pPr>
        <w:pStyle w:val="Bezodstpw"/>
        <w:numPr>
          <w:ilvl w:val="0"/>
          <w:numId w:val="67"/>
        </w:numPr>
        <w:jc w:val="both"/>
      </w:pPr>
      <w:r w:rsidRPr="002834B2">
        <w:t>realizuje przygotowany we współpracy z asystentem rodziny plan pomocy dziecku,</w:t>
      </w:r>
    </w:p>
    <w:p w14:paraId="54A7121B" w14:textId="77777777" w:rsidR="0051114A" w:rsidRDefault="001C1200">
      <w:pPr>
        <w:pStyle w:val="Bezodstpw"/>
        <w:numPr>
          <w:ilvl w:val="0"/>
          <w:numId w:val="67"/>
        </w:numPr>
        <w:jc w:val="both"/>
      </w:pPr>
      <w:r w:rsidRPr="002834B2">
        <w:t>umożliwia kontakt dziecka z rodzicami i innymi osobami bliskimi, chyba że sąd postanowi inaczej,</w:t>
      </w:r>
    </w:p>
    <w:p w14:paraId="15BA9F6F" w14:textId="77777777" w:rsidR="0051114A" w:rsidRDefault="0051114A">
      <w:pPr>
        <w:pStyle w:val="Bezodstpw"/>
        <w:numPr>
          <w:ilvl w:val="0"/>
          <w:numId w:val="67"/>
        </w:numPr>
        <w:jc w:val="both"/>
      </w:pPr>
      <w:r>
        <w:t>p</w:t>
      </w:r>
      <w:r w:rsidR="001C1200" w:rsidRPr="002834B2">
        <w:t>odejmuje działania w celu powrotu dziecka do rodziny,</w:t>
      </w:r>
    </w:p>
    <w:p w14:paraId="357B0314" w14:textId="77777777" w:rsidR="0051114A" w:rsidRDefault="001C1200">
      <w:pPr>
        <w:pStyle w:val="Bezodstpw"/>
        <w:numPr>
          <w:ilvl w:val="0"/>
          <w:numId w:val="67"/>
        </w:numPr>
        <w:jc w:val="both"/>
      </w:pPr>
      <w:r w:rsidRPr="002834B2">
        <w:t>zapewnia dziecku dostęp do kształcenia dostosowanego do jego wieku i możliwości rozwojowych,</w:t>
      </w:r>
    </w:p>
    <w:p w14:paraId="3581D1E5" w14:textId="77777777" w:rsidR="0051114A" w:rsidRDefault="001C1200">
      <w:pPr>
        <w:pStyle w:val="Bezodstpw"/>
        <w:numPr>
          <w:ilvl w:val="0"/>
          <w:numId w:val="67"/>
        </w:numPr>
        <w:jc w:val="both"/>
      </w:pPr>
      <w:r w:rsidRPr="002834B2">
        <w:t>obejmuje dziecko działaniami terapeutycznymi,</w:t>
      </w:r>
    </w:p>
    <w:p w14:paraId="0D8B3E3D" w14:textId="3A1E3FC9" w:rsidR="001C1200" w:rsidRPr="002834B2" w:rsidRDefault="001C1200">
      <w:pPr>
        <w:pStyle w:val="Bezodstpw"/>
        <w:numPr>
          <w:ilvl w:val="0"/>
          <w:numId w:val="67"/>
        </w:numPr>
        <w:jc w:val="both"/>
      </w:pPr>
      <w:r w:rsidRPr="002834B2">
        <w:t>zapewnia korzystanie z przysługujących świadczeń zdrowotnych.</w:t>
      </w:r>
    </w:p>
    <w:p w14:paraId="42AA9526" w14:textId="77777777" w:rsidR="0051114A" w:rsidRDefault="0051114A" w:rsidP="0051114A">
      <w:pPr>
        <w:pStyle w:val="Bezodstpw"/>
        <w:jc w:val="both"/>
      </w:pPr>
    </w:p>
    <w:p w14:paraId="76DA9082" w14:textId="505E09CB" w:rsidR="001C1200" w:rsidRPr="002834B2" w:rsidRDefault="001C1200" w:rsidP="0051114A">
      <w:pPr>
        <w:pStyle w:val="Bezodstpw"/>
        <w:jc w:val="both"/>
      </w:pPr>
      <w:r w:rsidRPr="002834B2">
        <w:t xml:space="preserve">Placówka opiekuńczo-wychowawcza typu specjalistyczno-terapeutycznego sprawuje opiekę nad dzieckiem o indywidualnych potrzebach: </w:t>
      </w:r>
    </w:p>
    <w:p w14:paraId="39B71859" w14:textId="77777777" w:rsidR="00A3475F" w:rsidRDefault="001C1200">
      <w:pPr>
        <w:pStyle w:val="Bezodstpw"/>
        <w:numPr>
          <w:ilvl w:val="0"/>
          <w:numId w:val="68"/>
        </w:numPr>
        <w:jc w:val="both"/>
      </w:pPr>
      <w:r w:rsidRPr="002834B2">
        <w:t xml:space="preserve">z orzeczeniem o niepełnosprawności, </w:t>
      </w:r>
    </w:p>
    <w:p w14:paraId="2039DBC7" w14:textId="77777777" w:rsidR="00A3475F" w:rsidRDefault="001C1200">
      <w:pPr>
        <w:pStyle w:val="Bezodstpw"/>
        <w:numPr>
          <w:ilvl w:val="0"/>
          <w:numId w:val="68"/>
        </w:numPr>
        <w:jc w:val="both"/>
      </w:pPr>
      <w:r w:rsidRPr="002834B2">
        <w:t>wymagającym stosowania specjalnych metod wychowawczych i specjalistycznej terapii,</w:t>
      </w:r>
    </w:p>
    <w:p w14:paraId="54DE6C51" w14:textId="77777777" w:rsidR="00A3475F" w:rsidRDefault="001C1200">
      <w:pPr>
        <w:pStyle w:val="Bezodstpw"/>
        <w:numPr>
          <w:ilvl w:val="0"/>
          <w:numId w:val="68"/>
        </w:numPr>
        <w:jc w:val="both"/>
      </w:pPr>
      <w:r w:rsidRPr="002834B2">
        <w:t>wymagającym wyrównywania opóźnień rozwojowych i edukacyjnych,</w:t>
      </w:r>
    </w:p>
    <w:p w14:paraId="2FDED3E2" w14:textId="68FE99FE" w:rsidR="001C1200" w:rsidRDefault="001C1200">
      <w:pPr>
        <w:pStyle w:val="Bezodstpw"/>
        <w:numPr>
          <w:ilvl w:val="0"/>
          <w:numId w:val="68"/>
        </w:numPr>
        <w:jc w:val="both"/>
      </w:pPr>
      <w:r w:rsidRPr="002834B2">
        <w:t xml:space="preserve">zapewnia zajęcia wychowawcze, socjoterapeutyczne, korekcyjne, kompensacyjne, logopedyczne, terapeutyczne, rekompensujące braki w wychowaniu w rodzinie </w:t>
      </w:r>
      <w:r w:rsidR="0051114A">
        <w:br/>
      </w:r>
      <w:r w:rsidRPr="002834B2">
        <w:t>i przygotowujące do życia społecznego, a dzieciom niepełnosprawnym odpowiednią rehabilitację i zajęcia rewalidacyjne.</w:t>
      </w:r>
    </w:p>
    <w:p w14:paraId="0A66A5B4" w14:textId="60E8B797" w:rsidR="00F74839" w:rsidRDefault="00F74839" w:rsidP="00F74839">
      <w:pPr>
        <w:pStyle w:val="Bezodstpw"/>
        <w:jc w:val="both"/>
      </w:pPr>
    </w:p>
    <w:p w14:paraId="0CE7BD64" w14:textId="02DA7889" w:rsidR="00F74839" w:rsidRPr="00F74839" w:rsidRDefault="00F74839" w:rsidP="00F74839">
      <w:pPr>
        <w:suppressAutoHyphens/>
        <w:snapToGrid w:val="0"/>
        <w:spacing w:after="0" w:line="240" w:lineRule="auto"/>
        <w:jc w:val="both"/>
        <w:rPr>
          <w:rFonts w:ascii="Calibri" w:eastAsia="Times New Roman" w:hAnsi="Calibri" w:cs="Times New Roman"/>
          <w:color w:val="000000"/>
          <w:lang w:eastAsia="ar-SA"/>
        </w:rPr>
      </w:pPr>
      <w:r w:rsidRPr="00F74839">
        <w:rPr>
          <w:rFonts w:ascii="Calibri" w:eastAsia="Times New Roman" w:hAnsi="Calibri" w:cs="Times New Roman"/>
          <w:color w:val="000000"/>
          <w:lang w:eastAsia="ar-SA"/>
        </w:rPr>
        <w:t xml:space="preserve">Potrzeby zgłoszone przez samorząd – w obszarze pomocy społecznej - na etapie przygotowania </w:t>
      </w:r>
      <w:r w:rsidRPr="00F74839">
        <w:rPr>
          <w:rFonts w:ascii="Calibri" w:eastAsia="Times New Roman" w:hAnsi="Calibri" w:cs="Times New Roman"/>
          <w:i/>
          <w:iCs/>
          <w:color w:val="000000"/>
          <w:lang w:eastAsia="ar-SA"/>
        </w:rPr>
        <w:t>Diagnozy</w:t>
      </w:r>
      <w:r w:rsidRPr="00F74839">
        <w:rPr>
          <w:rFonts w:ascii="Calibri" w:eastAsia="Times New Roman" w:hAnsi="Calibri" w:cs="Times New Roman"/>
          <w:color w:val="000000"/>
          <w:lang w:eastAsia="ar-SA"/>
        </w:rPr>
        <w:t>:</w:t>
      </w:r>
    </w:p>
    <w:p w14:paraId="4A353994" w14:textId="77777777" w:rsidR="00F74839" w:rsidRPr="00F74839" w:rsidRDefault="00F74839">
      <w:pPr>
        <w:numPr>
          <w:ilvl w:val="0"/>
          <w:numId w:val="69"/>
        </w:numPr>
        <w:suppressAutoHyphens/>
        <w:snapToGrid w:val="0"/>
        <w:spacing w:after="0" w:line="240" w:lineRule="auto"/>
        <w:jc w:val="both"/>
        <w:rPr>
          <w:rFonts w:ascii="Calibri" w:eastAsia="Times New Roman" w:hAnsi="Calibri" w:cs="Times New Roman"/>
          <w:color w:val="000000"/>
          <w:lang w:eastAsia="ar-SA"/>
        </w:rPr>
      </w:pPr>
      <w:r w:rsidRPr="00F74839">
        <w:rPr>
          <w:rFonts w:ascii="Calibri" w:eastAsia="Times New Roman" w:hAnsi="Calibri" w:cs="Calibri"/>
          <w:color w:val="000000"/>
          <w:lang w:eastAsia="pl-PL"/>
        </w:rPr>
        <w:lastRenderedPageBreak/>
        <w:t xml:space="preserve">powstawanie oraz działalność świetlic środowiskowych – jako elementu pomocy rodzinom </w:t>
      </w:r>
      <w:r w:rsidRPr="00F74839">
        <w:rPr>
          <w:rFonts w:ascii="Calibri" w:eastAsia="Times New Roman" w:hAnsi="Calibri" w:cs="Calibri"/>
          <w:color w:val="000000"/>
          <w:lang w:eastAsia="pl-PL"/>
        </w:rPr>
        <w:br/>
        <w:t>w codziennym funkcjonowaniu,</w:t>
      </w:r>
    </w:p>
    <w:p w14:paraId="76EEC30C" w14:textId="77777777" w:rsidR="00F74839" w:rsidRPr="00F74839" w:rsidRDefault="00F74839">
      <w:pPr>
        <w:numPr>
          <w:ilvl w:val="0"/>
          <w:numId w:val="69"/>
        </w:numPr>
        <w:suppressAutoHyphens/>
        <w:snapToGrid w:val="0"/>
        <w:spacing w:after="0" w:line="240" w:lineRule="auto"/>
        <w:jc w:val="both"/>
        <w:rPr>
          <w:rFonts w:ascii="Calibri" w:eastAsia="Times New Roman" w:hAnsi="Calibri" w:cs="Times New Roman"/>
          <w:color w:val="000000"/>
          <w:lang w:eastAsia="ar-SA"/>
        </w:rPr>
      </w:pPr>
      <w:r w:rsidRPr="00F74839">
        <w:rPr>
          <w:rFonts w:ascii="Calibri" w:eastAsia="Times New Roman" w:hAnsi="Calibri" w:cs="Calibri"/>
          <w:color w:val="000000"/>
          <w:lang w:eastAsia="pl-PL"/>
        </w:rPr>
        <w:t>poprawa dostępności</w:t>
      </w:r>
      <w:r w:rsidRPr="00F74839">
        <w:rPr>
          <w:rFonts w:ascii="Calibri" w:eastAsia="Times New Roman" w:hAnsi="Calibri" w:cs="Calibri"/>
          <w:color w:val="000000"/>
          <w:vertAlign w:val="superscript"/>
          <w:lang w:eastAsia="pl-PL"/>
        </w:rPr>
        <w:footnoteReference w:id="42"/>
      </w:r>
      <w:r w:rsidRPr="00F74839">
        <w:rPr>
          <w:rFonts w:ascii="Calibri" w:eastAsia="Times New Roman" w:hAnsi="Calibri" w:cs="Calibri"/>
          <w:color w:val="000000"/>
          <w:lang w:eastAsia="pl-PL"/>
        </w:rPr>
        <w:t xml:space="preserve"> dla osób ze specjalnymi potrzebami w budynkach użyteczności publicznej itp. w urzędach gmin, obiektach kultury, szkołach,</w:t>
      </w:r>
    </w:p>
    <w:p w14:paraId="24BB50B5" w14:textId="77777777" w:rsidR="00F74839" w:rsidRPr="00F74839" w:rsidRDefault="00F74839">
      <w:pPr>
        <w:numPr>
          <w:ilvl w:val="0"/>
          <w:numId w:val="69"/>
        </w:numPr>
        <w:suppressAutoHyphens/>
        <w:snapToGrid w:val="0"/>
        <w:spacing w:after="0" w:line="240" w:lineRule="auto"/>
        <w:jc w:val="both"/>
        <w:rPr>
          <w:rFonts w:ascii="Calibri" w:eastAsia="Times New Roman" w:hAnsi="Calibri" w:cs="Times New Roman"/>
          <w:color w:val="000000"/>
          <w:lang w:eastAsia="ar-SA"/>
        </w:rPr>
      </w:pPr>
      <w:r w:rsidRPr="00F74839">
        <w:rPr>
          <w:rFonts w:ascii="Calibri" w:eastAsia="Times New Roman" w:hAnsi="Calibri" w:cs="Calibri"/>
          <w:color w:val="000000"/>
          <w:lang w:eastAsia="pl-PL"/>
        </w:rPr>
        <w:t xml:space="preserve">rozwinięcie usług opiekuńczych świadczonych w systemie stacjonarnym (całodobowym </w:t>
      </w:r>
      <w:r w:rsidRPr="00F74839">
        <w:rPr>
          <w:rFonts w:ascii="Calibri" w:eastAsia="Times New Roman" w:hAnsi="Calibri" w:cs="Calibri"/>
          <w:color w:val="000000"/>
          <w:lang w:eastAsia="pl-PL"/>
        </w:rPr>
        <w:br/>
        <w:t>i dziennym), mające na celu zapewnienie opieki dla osób potrzebujących, w tym osób wymagających okresowej pomocy, a także opiekunów osób z niepełnosprawnościami;</w:t>
      </w:r>
    </w:p>
    <w:p w14:paraId="40BD8CDC" w14:textId="4113E913" w:rsidR="00F74839" w:rsidRPr="00F74839" w:rsidRDefault="00F74839">
      <w:pPr>
        <w:numPr>
          <w:ilvl w:val="0"/>
          <w:numId w:val="69"/>
        </w:numPr>
        <w:suppressAutoHyphens/>
        <w:snapToGrid w:val="0"/>
        <w:spacing w:after="0" w:line="240" w:lineRule="auto"/>
        <w:jc w:val="both"/>
        <w:rPr>
          <w:rFonts w:ascii="Calibri" w:eastAsia="Times New Roman" w:hAnsi="Calibri" w:cs="Times New Roman"/>
          <w:color w:val="000000"/>
          <w:lang w:eastAsia="ar-SA"/>
        </w:rPr>
      </w:pPr>
      <w:r w:rsidRPr="00F74839">
        <w:rPr>
          <w:rFonts w:ascii="Calibri" w:eastAsia="Times New Roman" w:hAnsi="Calibri" w:cs="Calibri"/>
          <w:color w:val="000000"/>
          <w:lang w:eastAsia="pl-PL"/>
        </w:rPr>
        <w:t xml:space="preserve">rozwinięcie oferty usług społecznych i zdrowotnych świadczonych w miejscu zamieszkania oraz ułatwiających samodzielne funkcjonowanie w domu (usługi rehabilitacyjne </w:t>
      </w:r>
      <w:r w:rsidRPr="00F74839">
        <w:rPr>
          <w:rFonts w:ascii="Calibri" w:eastAsia="Times New Roman" w:hAnsi="Calibri" w:cs="Calibri"/>
          <w:color w:val="000000"/>
          <w:lang w:eastAsia="pl-PL"/>
        </w:rPr>
        <w:br/>
        <w:t xml:space="preserve">i pielęgniarskie świadczone w domu, zabezpieczenie potrzeb mobilności osób </w:t>
      </w:r>
      <w:r w:rsidRPr="00F74839">
        <w:rPr>
          <w:rFonts w:ascii="Calibri" w:eastAsia="Times New Roman" w:hAnsi="Calibri" w:cs="Calibri"/>
          <w:color w:val="000000"/>
          <w:lang w:eastAsia="pl-PL"/>
        </w:rPr>
        <w:br/>
        <w:t>z niepełnosprawnością lub zależnych i ułatwienie w ten sposób aktywizacji społeczno-zawodowej, edukacyjnej, zdrowotnej i kulturalnej);</w:t>
      </w:r>
    </w:p>
    <w:p w14:paraId="42D1A42C" w14:textId="77777777" w:rsidR="00F74839" w:rsidRPr="00F74839" w:rsidRDefault="00F74839">
      <w:pPr>
        <w:numPr>
          <w:ilvl w:val="0"/>
          <w:numId w:val="69"/>
        </w:numPr>
        <w:suppressAutoHyphens/>
        <w:snapToGrid w:val="0"/>
        <w:spacing w:after="0" w:line="240" w:lineRule="auto"/>
        <w:jc w:val="both"/>
        <w:rPr>
          <w:rFonts w:ascii="Calibri" w:eastAsia="Times New Roman" w:hAnsi="Calibri" w:cs="Times New Roman"/>
          <w:color w:val="000000"/>
          <w:lang w:eastAsia="ar-SA"/>
        </w:rPr>
      </w:pPr>
      <w:r w:rsidRPr="00F74839">
        <w:rPr>
          <w:rFonts w:ascii="Calibri" w:eastAsia="Times New Roman" w:hAnsi="Calibri" w:cs="Calibri"/>
          <w:color w:val="000000"/>
          <w:lang w:eastAsia="pl-PL"/>
        </w:rPr>
        <w:t>rozszerzenie oferty wsparcia rodziny i kompetencji wychowawczych,</w:t>
      </w:r>
    </w:p>
    <w:p w14:paraId="7F93F410" w14:textId="66ADC8AB" w:rsidR="00F74839" w:rsidRPr="00F74839" w:rsidRDefault="00F74839">
      <w:pPr>
        <w:numPr>
          <w:ilvl w:val="0"/>
          <w:numId w:val="69"/>
        </w:numPr>
        <w:suppressAutoHyphens/>
        <w:snapToGrid w:val="0"/>
        <w:spacing w:after="0" w:line="240" w:lineRule="auto"/>
        <w:jc w:val="both"/>
        <w:rPr>
          <w:rFonts w:ascii="Calibri" w:eastAsia="Times New Roman" w:hAnsi="Calibri" w:cs="Times New Roman"/>
          <w:color w:val="000000"/>
          <w:lang w:eastAsia="ar-SA"/>
        </w:rPr>
      </w:pPr>
      <w:r w:rsidRPr="00F74839">
        <w:rPr>
          <w:rFonts w:ascii="Calibri" w:eastAsia="Times New Roman" w:hAnsi="Calibri" w:cs="Calibri"/>
          <w:color w:val="000000"/>
          <w:lang w:eastAsia="pl-PL"/>
        </w:rPr>
        <w:t>wsparcie dla seniorów: usługi opiekuńcze w terenie świadczone osobom starszym; rozwinięcie sieci klubów seniora (także w ramach Senior+, Dzienny Dom Senior+) w celu aktywizacji osób starszych, zapewnienia integracji międzypokoleniowej i przeciwdziałania marginalizacji społecznej  oraz osamotnieniu osób starszych; posiłki z dowozem do domu, pomoc sąsiedzka, lepszy dostęp do rehabilitacji i terapii; rozwijanie usług opiekuńczych i zdrowotnych prowadzonych w przyjaznych warunkach, w domach lub niewielkich placówkach</w:t>
      </w:r>
      <w:r>
        <w:rPr>
          <w:rFonts w:ascii="Calibri" w:eastAsia="Times New Roman" w:hAnsi="Calibri" w:cs="Calibri"/>
          <w:color w:val="000000"/>
          <w:lang w:eastAsia="pl-PL"/>
        </w:rPr>
        <w:t>,</w:t>
      </w:r>
    </w:p>
    <w:p w14:paraId="6A06FFF9" w14:textId="77777777" w:rsidR="00F74839" w:rsidRPr="00F74839" w:rsidRDefault="00F74839">
      <w:pPr>
        <w:numPr>
          <w:ilvl w:val="0"/>
          <w:numId w:val="69"/>
        </w:numPr>
        <w:suppressAutoHyphens/>
        <w:snapToGrid w:val="0"/>
        <w:spacing w:after="0" w:line="240" w:lineRule="auto"/>
        <w:jc w:val="both"/>
        <w:rPr>
          <w:rFonts w:ascii="Calibri" w:eastAsia="Times New Roman" w:hAnsi="Calibri" w:cs="Times New Roman"/>
          <w:color w:val="000000"/>
          <w:lang w:eastAsia="ar-SA"/>
        </w:rPr>
      </w:pPr>
      <w:r w:rsidRPr="00F74839">
        <w:rPr>
          <w:rFonts w:ascii="Calibri" w:eastAsia="Times New Roman" w:hAnsi="Calibri" w:cs="Calibri"/>
          <w:color w:val="000000"/>
          <w:lang w:eastAsia="pl-PL"/>
        </w:rPr>
        <w:t xml:space="preserve">usługi społeczne skierowane do osób zagrożonych ubóstwem i wykluczeniem, m. in. </w:t>
      </w:r>
      <w:r w:rsidRPr="00F74839">
        <w:rPr>
          <w:rFonts w:ascii="Calibri" w:eastAsia="Times New Roman" w:hAnsi="Calibri" w:cs="Calibri"/>
          <w:color w:val="000000"/>
          <w:lang w:eastAsia="pl-PL"/>
        </w:rPr>
        <w:br/>
        <w:t xml:space="preserve">z powodu: długotrwałego bezrobocia, braku motywacji do podjęcia pracy,  niepełnosprawności, niskich kompetencji społecznych i zawodowych, a także osób bierne zawodowo. W ramach usług społecznych planuje się kompleksową aktywizację społeczną </w:t>
      </w:r>
      <w:r w:rsidRPr="00F74839">
        <w:rPr>
          <w:rFonts w:ascii="Calibri" w:eastAsia="Times New Roman" w:hAnsi="Calibri" w:cs="Calibri"/>
          <w:color w:val="000000"/>
          <w:lang w:eastAsia="pl-PL"/>
        </w:rPr>
        <w:br/>
        <w:t>i zawodową osób wykluczonych lub zagrożonych wykluczeniem:  wsparcie psychologiczne,  wsparcie zdrowotne,  kursy, szkolenia i doradztwo zawodowe,  staże zawodowe, inne wsparcie w podjęciu zatrudnienia.</w:t>
      </w:r>
    </w:p>
    <w:p w14:paraId="2996DE88" w14:textId="77777777" w:rsidR="00F74839" w:rsidRPr="00F74839" w:rsidRDefault="00F74839">
      <w:pPr>
        <w:numPr>
          <w:ilvl w:val="0"/>
          <w:numId w:val="69"/>
        </w:numPr>
        <w:suppressAutoHyphens/>
        <w:snapToGrid w:val="0"/>
        <w:spacing w:after="0" w:line="240" w:lineRule="auto"/>
        <w:jc w:val="both"/>
        <w:rPr>
          <w:rFonts w:ascii="Calibri" w:eastAsia="Times New Roman" w:hAnsi="Calibri" w:cs="Times New Roman"/>
          <w:color w:val="000000"/>
          <w:lang w:eastAsia="ar-SA"/>
        </w:rPr>
      </w:pPr>
      <w:r w:rsidRPr="00F74839">
        <w:rPr>
          <w:rFonts w:ascii="Calibri" w:eastAsia="Times New Roman" w:hAnsi="Calibri" w:cs="Calibri"/>
          <w:color w:val="000000"/>
          <w:lang w:eastAsia="pl-PL"/>
        </w:rPr>
        <w:t>utworzenie dziennej placówek wsparcia i opieki całodobowej,</w:t>
      </w:r>
    </w:p>
    <w:p w14:paraId="5AD8037B" w14:textId="3FF3F4C4" w:rsidR="00F74839" w:rsidRPr="00A11106" w:rsidRDefault="00F74839">
      <w:pPr>
        <w:numPr>
          <w:ilvl w:val="0"/>
          <w:numId w:val="69"/>
        </w:numPr>
        <w:suppressAutoHyphens/>
        <w:snapToGrid w:val="0"/>
        <w:spacing w:after="0" w:line="240" w:lineRule="auto"/>
        <w:jc w:val="both"/>
        <w:rPr>
          <w:rFonts w:ascii="Calibri" w:eastAsia="Calibri" w:hAnsi="Calibri" w:cs="Times New Roman"/>
        </w:rPr>
      </w:pPr>
      <w:r w:rsidRPr="00F74839">
        <w:rPr>
          <w:rFonts w:ascii="Calibri" w:eastAsia="Times New Roman" w:hAnsi="Calibri" w:cs="Calibri"/>
          <w:color w:val="000000"/>
          <w:lang w:eastAsia="pl-PL"/>
        </w:rPr>
        <w:t>rozwój mieszkalnictwa chronionego, wspieranego, mieszkań socjalnych (najem socjalny).</w:t>
      </w:r>
    </w:p>
    <w:p w14:paraId="0D01C9B7" w14:textId="77777777" w:rsidR="00A11106" w:rsidRPr="006C19B0" w:rsidRDefault="00A11106" w:rsidP="00A11106">
      <w:pPr>
        <w:suppressAutoHyphens/>
        <w:snapToGrid w:val="0"/>
        <w:spacing w:after="0" w:line="240" w:lineRule="auto"/>
        <w:ind w:left="720"/>
        <w:jc w:val="both"/>
        <w:rPr>
          <w:rFonts w:ascii="Calibri" w:eastAsia="Calibri" w:hAnsi="Calibri" w:cs="Times New Roman"/>
        </w:rPr>
      </w:pPr>
    </w:p>
    <w:p w14:paraId="3C0FAC66" w14:textId="6F7C975D" w:rsidR="003F4FAA" w:rsidRPr="000C45A5" w:rsidRDefault="003F4FAA">
      <w:pPr>
        <w:pStyle w:val="Nagwek2"/>
        <w:numPr>
          <w:ilvl w:val="1"/>
          <w:numId w:val="80"/>
        </w:numPr>
        <w:spacing w:before="0" w:after="0" w:line="240" w:lineRule="auto"/>
        <w:rPr>
          <w:rFonts w:asciiTheme="minorHAnsi" w:hAnsiTheme="minorHAnsi" w:cstheme="minorHAnsi"/>
          <w:i w:val="0"/>
          <w:iCs w:val="0"/>
          <w:sz w:val="26"/>
          <w:szCs w:val="26"/>
        </w:rPr>
      </w:pPr>
      <w:bookmarkStart w:id="180" w:name="_Toc94785172"/>
      <w:bookmarkStart w:id="181" w:name="_Toc94874991"/>
      <w:bookmarkStart w:id="182" w:name="_Toc94875037"/>
      <w:bookmarkStart w:id="183" w:name="_Toc94875074"/>
      <w:bookmarkStart w:id="184" w:name="_Toc95466680"/>
      <w:bookmarkStart w:id="185" w:name="_Toc94785175"/>
      <w:bookmarkStart w:id="186" w:name="_Toc94874994"/>
      <w:bookmarkStart w:id="187" w:name="_Toc94875040"/>
      <w:bookmarkStart w:id="188" w:name="_Toc94875077"/>
      <w:bookmarkStart w:id="189" w:name="_Toc95466683"/>
      <w:bookmarkStart w:id="190" w:name="_Toc114218051"/>
      <w:bookmarkStart w:id="191" w:name="_Toc69212091"/>
      <w:bookmarkEnd w:id="179"/>
      <w:bookmarkEnd w:id="180"/>
      <w:bookmarkEnd w:id="181"/>
      <w:bookmarkEnd w:id="182"/>
      <w:bookmarkEnd w:id="183"/>
      <w:bookmarkEnd w:id="184"/>
      <w:bookmarkEnd w:id="185"/>
      <w:bookmarkEnd w:id="186"/>
      <w:bookmarkEnd w:id="187"/>
      <w:bookmarkEnd w:id="188"/>
      <w:bookmarkEnd w:id="189"/>
      <w:r w:rsidRPr="000C45A5">
        <w:rPr>
          <w:rFonts w:asciiTheme="minorHAnsi" w:hAnsiTheme="minorHAnsi" w:cstheme="minorHAnsi"/>
          <w:i w:val="0"/>
          <w:iCs w:val="0"/>
          <w:sz w:val="26"/>
          <w:szCs w:val="26"/>
        </w:rPr>
        <w:t>Ochrona zdrowia</w:t>
      </w:r>
      <w:bookmarkEnd w:id="190"/>
      <w:r w:rsidRPr="000C45A5">
        <w:rPr>
          <w:rFonts w:asciiTheme="minorHAnsi" w:hAnsiTheme="minorHAnsi" w:cstheme="minorHAnsi"/>
          <w:i w:val="0"/>
          <w:iCs w:val="0"/>
          <w:sz w:val="26"/>
          <w:szCs w:val="26"/>
        </w:rPr>
        <w:t xml:space="preserve"> </w:t>
      </w:r>
      <w:bookmarkEnd w:id="191"/>
    </w:p>
    <w:p w14:paraId="4C19B648" w14:textId="77777777" w:rsidR="00265BBC" w:rsidRPr="00C66F58" w:rsidRDefault="00265BBC" w:rsidP="00A81CCB">
      <w:pPr>
        <w:spacing w:after="0" w:line="240" w:lineRule="auto"/>
        <w:rPr>
          <w:rFonts w:cstheme="minorHAnsi"/>
          <w:color w:val="FF0000"/>
        </w:rPr>
      </w:pPr>
    </w:p>
    <w:p w14:paraId="06C00103" w14:textId="1F1DCE29" w:rsidR="007F7FAE" w:rsidRPr="00C66F58" w:rsidRDefault="007F7FAE" w:rsidP="00A81CCB">
      <w:pPr>
        <w:spacing w:after="0" w:line="240" w:lineRule="auto"/>
        <w:jc w:val="both"/>
        <w:rPr>
          <w:rFonts w:eastAsia="Calibri" w:cstheme="minorHAnsi"/>
          <w:bCs/>
          <w:color w:val="000000"/>
        </w:rPr>
      </w:pPr>
      <w:r w:rsidRPr="00C66F58">
        <w:rPr>
          <w:rFonts w:eastAsia="Calibri" w:cstheme="minorHAnsi"/>
          <w:bCs/>
          <w:color w:val="000000"/>
        </w:rPr>
        <w:t xml:space="preserve">Na terenie miasta </w:t>
      </w:r>
      <w:r w:rsidR="00C66F58">
        <w:rPr>
          <w:rFonts w:eastAsia="Calibri" w:cstheme="minorHAnsi"/>
          <w:bCs/>
          <w:color w:val="000000"/>
        </w:rPr>
        <w:t>zlokalizowane są:</w:t>
      </w:r>
    </w:p>
    <w:p w14:paraId="0EF37DF3" w14:textId="77777777" w:rsidR="007F7FAE" w:rsidRPr="00C66F58" w:rsidRDefault="007F7FAE">
      <w:pPr>
        <w:numPr>
          <w:ilvl w:val="0"/>
          <w:numId w:val="28"/>
        </w:numPr>
        <w:spacing w:after="0" w:line="240" w:lineRule="auto"/>
        <w:jc w:val="both"/>
        <w:rPr>
          <w:rFonts w:eastAsia="Calibri" w:cstheme="minorHAnsi"/>
          <w:bCs/>
          <w:color w:val="000000"/>
        </w:rPr>
      </w:pPr>
      <w:r w:rsidRPr="00C66F58">
        <w:rPr>
          <w:rFonts w:eastAsia="Calibri" w:cstheme="minorHAnsi"/>
          <w:bCs/>
          <w:color w:val="000000"/>
        </w:rPr>
        <w:t>Szpital Rejonowy,</w:t>
      </w:r>
    </w:p>
    <w:p w14:paraId="2E338D0C" w14:textId="557AAE85" w:rsidR="007F7FAE" w:rsidRPr="00C66F58" w:rsidRDefault="007F7FAE">
      <w:pPr>
        <w:numPr>
          <w:ilvl w:val="0"/>
          <w:numId w:val="28"/>
        </w:numPr>
        <w:spacing w:after="0" w:line="240" w:lineRule="auto"/>
        <w:jc w:val="both"/>
        <w:rPr>
          <w:rFonts w:eastAsia="Calibri" w:cstheme="minorHAnsi"/>
          <w:bCs/>
          <w:color w:val="000000"/>
        </w:rPr>
      </w:pPr>
      <w:r w:rsidRPr="00C66F58">
        <w:rPr>
          <w:rFonts w:eastAsia="Calibri" w:cstheme="minorHAnsi"/>
          <w:bCs/>
          <w:color w:val="000000"/>
        </w:rPr>
        <w:t xml:space="preserve">Świętokrzyskie Centrum Ratownictwa Medycznego i Transportu Sanitarnego, oddział </w:t>
      </w:r>
      <w:r w:rsidR="00C66F58">
        <w:rPr>
          <w:rFonts w:eastAsia="Calibri" w:cstheme="minorHAnsi"/>
          <w:bCs/>
          <w:color w:val="000000"/>
        </w:rPr>
        <w:br/>
      </w:r>
      <w:r w:rsidRPr="00C66F58">
        <w:rPr>
          <w:rFonts w:eastAsia="Calibri" w:cstheme="minorHAnsi"/>
          <w:bCs/>
          <w:color w:val="000000"/>
        </w:rPr>
        <w:t>w Kazimierzy Wielkiej,</w:t>
      </w:r>
    </w:p>
    <w:p w14:paraId="0AB6E0ED" w14:textId="77777777" w:rsidR="007F7FAE" w:rsidRPr="00C66F58" w:rsidRDefault="007F7FAE">
      <w:pPr>
        <w:numPr>
          <w:ilvl w:val="0"/>
          <w:numId w:val="28"/>
        </w:numPr>
        <w:spacing w:after="0" w:line="240" w:lineRule="auto"/>
        <w:jc w:val="both"/>
        <w:rPr>
          <w:rFonts w:eastAsia="Calibri" w:cstheme="minorHAnsi"/>
          <w:bCs/>
          <w:color w:val="000000"/>
        </w:rPr>
      </w:pPr>
      <w:r w:rsidRPr="00C66F58">
        <w:rPr>
          <w:rFonts w:eastAsia="Calibri" w:cstheme="minorHAnsi"/>
          <w:bCs/>
          <w:color w:val="000000"/>
        </w:rPr>
        <w:t xml:space="preserve">Niepubliczny Zakład Opieki Zdrowotnej </w:t>
      </w:r>
      <w:proofErr w:type="spellStart"/>
      <w:r w:rsidRPr="00C66F58">
        <w:rPr>
          <w:rFonts w:eastAsia="Calibri" w:cstheme="minorHAnsi"/>
          <w:bCs/>
          <w:color w:val="000000"/>
        </w:rPr>
        <w:t>MaxMed</w:t>
      </w:r>
      <w:proofErr w:type="spellEnd"/>
      <w:r w:rsidRPr="00C66F58">
        <w:rPr>
          <w:rFonts w:eastAsia="Calibri" w:cstheme="minorHAnsi"/>
          <w:bCs/>
          <w:color w:val="000000"/>
        </w:rPr>
        <w:t>,</w:t>
      </w:r>
    </w:p>
    <w:p w14:paraId="24DF963A" w14:textId="77777777" w:rsidR="007F7FAE" w:rsidRPr="00C66F58" w:rsidRDefault="007F7FAE">
      <w:pPr>
        <w:numPr>
          <w:ilvl w:val="0"/>
          <w:numId w:val="28"/>
        </w:numPr>
        <w:spacing w:after="0" w:line="240" w:lineRule="auto"/>
        <w:jc w:val="both"/>
        <w:rPr>
          <w:rFonts w:eastAsia="Calibri" w:cstheme="minorHAnsi"/>
          <w:bCs/>
          <w:color w:val="000000"/>
        </w:rPr>
      </w:pPr>
      <w:r w:rsidRPr="00C66F58">
        <w:rPr>
          <w:rFonts w:eastAsia="Calibri" w:cstheme="minorHAnsi"/>
          <w:bCs/>
          <w:color w:val="000000"/>
        </w:rPr>
        <w:t>Rejonowa Kolumna Transportu Sanitarnego,</w:t>
      </w:r>
    </w:p>
    <w:p w14:paraId="3092F667" w14:textId="77777777" w:rsidR="007F7FAE" w:rsidRPr="00C66F58" w:rsidRDefault="007F7FAE">
      <w:pPr>
        <w:numPr>
          <w:ilvl w:val="0"/>
          <w:numId w:val="28"/>
        </w:numPr>
        <w:spacing w:after="0" w:line="240" w:lineRule="auto"/>
        <w:jc w:val="both"/>
        <w:rPr>
          <w:rFonts w:eastAsia="Calibri" w:cstheme="minorHAnsi"/>
          <w:bCs/>
          <w:color w:val="000000"/>
        </w:rPr>
      </w:pPr>
      <w:r w:rsidRPr="00C66F58">
        <w:rPr>
          <w:rFonts w:eastAsia="Calibri" w:cstheme="minorHAnsi"/>
          <w:bCs/>
          <w:color w:val="000000"/>
        </w:rPr>
        <w:t>Przychodnia Rejonowa SP ZOZ,</w:t>
      </w:r>
    </w:p>
    <w:p w14:paraId="1103A443" w14:textId="73FFBFD4" w:rsidR="007F7FAE" w:rsidRPr="00C66F58" w:rsidRDefault="00C66F58">
      <w:pPr>
        <w:numPr>
          <w:ilvl w:val="0"/>
          <w:numId w:val="28"/>
        </w:numPr>
        <w:spacing w:after="0" w:line="240" w:lineRule="auto"/>
        <w:jc w:val="both"/>
        <w:rPr>
          <w:rFonts w:eastAsia="Calibri" w:cstheme="minorHAnsi"/>
          <w:bCs/>
          <w:color w:val="000000"/>
        </w:rPr>
      </w:pPr>
      <w:r>
        <w:rPr>
          <w:rFonts w:eastAsia="Calibri" w:cstheme="minorHAnsi"/>
          <w:bCs/>
          <w:color w:val="000000"/>
        </w:rPr>
        <w:t>6</w:t>
      </w:r>
      <w:r w:rsidR="007F7FAE" w:rsidRPr="00C66F58">
        <w:rPr>
          <w:rFonts w:eastAsia="Calibri" w:cstheme="minorHAnsi"/>
          <w:bCs/>
          <w:color w:val="000000"/>
        </w:rPr>
        <w:t xml:space="preserve"> aptek,</w:t>
      </w:r>
    </w:p>
    <w:p w14:paraId="53C165D2" w14:textId="041361EB" w:rsidR="007F7FAE" w:rsidRPr="00C66F58" w:rsidRDefault="00C66F58">
      <w:pPr>
        <w:numPr>
          <w:ilvl w:val="0"/>
          <w:numId w:val="28"/>
        </w:numPr>
        <w:spacing w:after="0" w:line="240" w:lineRule="auto"/>
        <w:jc w:val="both"/>
        <w:rPr>
          <w:rFonts w:eastAsia="Calibri" w:cstheme="minorHAnsi"/>
          <w:bCs/>
          <w:color w:val="000000"/>
        </w:rPr>
      </w:pPr>
      <w:r>
        <w:rPr>
          <w:rFonts w:eastAsia="Calibri" w:cstheme="minorHAnsi"/>
          <w:bCs/>
          <w:color w:val="000000"/>
        </w:rPr>
        <w:t>p</w:t>
      </w:r>
      <w:r w:rsidR="007F7FAE" w:rsidRPr="00C66F58">
        <w:rPr>
          <w:rFonts w:eastAsia="Calibri" w:cstheme="minorHAnsi"/>
          <w:bCs/>
          <w:color w:val="000000"/>
        </w:rPr>
        <w:t>unkt krwiodawstwa.</w:t>
      </w:r>
    </w:p>
    <w:p w14:paraId="3D6C0E11" w14:textId="77777777" w:rsidR="007F7FAE" w:rsidRPr="00C66F58" w:rsidRDefault="007F7FAE" w:rsidP="00A81CCB">
      <w:pPr>
        <w:spacing w:after="0" w:line="240" w:lineRule="auto"/>
        <w:jc w:val="both"/>
        <w:rPr>
          <w:rFonts w:eastAsia="Calibri" w:cstheme="minorHAnsi"/>
          <w:bCs/>
          <w:color w:val="000000"/>
        </w:rPr>
      </w:pPr>
    </w:p>
    <w:p w14:paraId="756487C7" w14:textId="77777777" w:rsidR="007F7FAE" w:rsidRPr="00C66F58" w:rsidRDefault="007F7FAE" w:rsidP="00A81CCB">
      <w:pPr>
        <w:spacing w:after="0" w:line="240" w:lineRule="auto"/>
        <w:jc w:val="both"/>
        <w:rPr>
          <w:rFonts w:eastAsia="Calibri" w:cstheme="minorHAnsi"/>
          <w:bCs/>
          <w:color w:val="000000"/>
        </w:rPr>
      </w:pPr>
      <w:r w:rsidRPr="00C66F58">
        <w:rPr>
          <w:rFonts w:eastAsia="Calibri" w:cstheme="minorHAnsi"/>
          <w:bCs/>
          <w:color w:val="000000"/>
        </w:rPr>
        <w:t>Opieka lekarska nie ogranicza się wyłącznie do publicznych zakładowych obiektów lecznictwa, ale sprawowana jest także poprzez prywatne gabinety lekarskie i stomatologiczne.</w:t>
      </w:r>
    </w:p>
    <w:p w14:paraId="729231C7" w14:textId="37C45709" w:rsidR="0080677F" w:rsidRPr="00C66F58" w:rsidRDefault="0080677F" w:rsidP="00A81CCB">
      <w:pPr>
        <w:spacing w:after="0" w:line="240" w:lineRule="auto"/>
        <w:ind w:left="720"/>
        <w:jc w:val="both"/>
        <w:rPr>
          <w:rFonts w:eastAsia="Calibri" w:cstheme="minorHAnsi"/>
          <w:color w:val="FF0000"/>
        </w:rPr>
      </w:pPr>
    </w:p>
    <w:p w14:paraId="503BA1CC" w14:textId="77777777" w:rsidR="0099259F" w:rsidRPr="00C66F58" w:rsidRDefault="0099259F" w:rsidP="00C66F58">
      <w:pPr>
        <w:pStyle w:val="Teksttreci20"/>
        <w:shd w:val="clear" w:color="auto" w:fill="auto"/>
        <w:spacing w:line="240" w:lineRule="auto"/>
        <w:ind w:firstLine="0"/>
        <w:rPr>
          <w:rFonts w:asciiTheme="minorHAnsi" w:hAnsiTheme="minorHAnsi" w:cstheme="minorHAnsi"/>
          <w:lang w:val="pl-PL"/>
        </w:rPr>
      </w:pPr>
      <w:bookmarkStart w:id="192" w:name="_Toc470681249"/>
      <w:r w:rsidRPr="00C66F58">
        <w:rPr>
          <w:rFonts w:asciiTheme="minorHAnsi" w:hAnsiTheme="minorHAnsi" w:cstheme="minorHAnsi"/>
          <w:lang w:val="pl-PL"/>
        </w:rPr>
        <w:t>Na  terenie miasta i gminy zrealizowano następujące programy zdrowotne:</w:t>
      </w:r>
    </w:p>
    <w:p w14:paraId="1ABAFE4E" w14:textId="77777777" w:rsidR="0099259F" w:rsidRPr="00C66F58" w:rsidRDefault="0099259F">
      <w:pPr>
        <w:pStyle w:val="Teksttreci20"/>
        <w:numPr>
          <w:ilvl w:val="0"/>
          <w:numId w:val="34"/>
        </w:numPr>
        <w:shd w:val="clear" w:color="auto" w:fill="auto"/>
        <w:tabs>
          <w:tab w:val="left" w:pos="750"/>
        </w:tabs>
        <w:spacing w:line="240" w:lineRule="auto"/>
        <w:ind w:left="851"/>
        <w:rPr>
          <w:rFonts w:asciiTheme="minorHAnsi" w:hAnsiTheme="minorHAnsi" w:cstheme="minorHAnsi"/>
          <w:lang w:val="pl-PL"/>
        </w:rPr>
      </w:pPr>
      <w:r w:rsidRPr="00C66F58">
        <w:rPr>
          <w:rFonts w:asciiTheme="minorHAnsi" w:hAnsiTheme="minorHAnsi" w:cstheme="minorHAnsi"/>
          <w:lang w:val="pl-PL"/>
        </w:rPr>
        <w:t>program badania mammograficznego ze środków Narodowego Funduszu Zdrowia,</w:t>
      </w:r>
    </w:p>
    <w:p w14:paraId="12BABF18" w14:textId="22A2E733" w:rsidR="0099259F" w:rsidRPr="00C66F58" w:rsidRDefault="0099259F">
      <w:pPr>
        <w:pStyle w:val="Teksttreci20"/>
        <w:numPr>
          <w:ilvl w:val="0"/>
          <w:numId w:val="34"/>
        </w:numPr>
        <w:shd w:val="clear" w:color="auto" w:fill="auto"/>
        <w:tabs>
          <w:tab w:val="left" w:pos="750"/>
        </w:tabs>
        <w:spacing w:line="240" w:lineRule="auto"/>
        <w:ind w:left="851"/>
        <w:rPr>
          <w:rFonts w:asciiTheme="minorHAnsi" w:hAnsiTheme="minorHAnsi" w:cstheme="minorHAnsi"/>
          <w:lang w:val="pl-PL"/>
        </w:rPr>
      </w:pPr>
      <w:r w:rsidRPr="00C66F58">
        <w:rPr>
          <w:rFonts w:asciiTheme="minorHAnsi" w:hAnsiTheme="minorHAnsi" w:cstheme="minorHAnsi"/>
          <w:lang w:val="pl-PL"/>
        </w:rPr>
        <w:t>program badania cytologicznego ze środków Narodowego Funduszu Zdrowia</w:t>
      </w:r>
      <w:r w:rsidR="00C66F58">
        <w:rPr>
          <w:rFonts w:asciiTheme="minorHAnsi" w:hAnsiTheme="minorHAnsi" w:cstheme="minorHAnsi"/>
          <w:lang w:val="pl-PL"/>
        </w:rPr>
        <w:t>.</w:t>
      </w:r>
    </w:p>
    <w:p w14:paraId="2141BD82" w14:textId="472F80CF" w:rsidR="0099259F" w:rsidRDefault="0099259F" w:rsidP="00A81CCB">
      <w:pPr>
        <w:pStyle w:val="Teksttreci20"/>
        <w:shd w:val="clear" w:color="auto" w:fill="auto"/>
        <w:spacing w:line="240" w:lineRule="auto"/>
        <w:ind w:firstLine="0"/>
        <w:rPr>
          <w:rFonts w:asciiTheme="minorHAnsi" w:hAnsiTheme="minorHAnsi" w:cstheme="minorHAnsi"/>
          <w:lang w:val="pl-PL"/>
        </w:rPr>
      </w:pPr>
      <w:r w:rsidRPr="00C66F58">
        <w:rPr>
          <w:rFonts w:asciiTheme="minorHAnsi" w:hAnsiTheme="minorHAnsi" w:cstheme="minorHAnsi"/>
          <w:lang w:val="pl-PL"/>
        </w:rPr>
        <w:t xml:space="preserve">Gmina współpracuje z podmiotami wykonującymi powyższe badania użyczając im miejsca </w:t>
      </w:r>
      <w:r w:rsidRPr="00C66F58">
        <w:rPr>
          <w:rFonts w:asciiTheme="minorHAnsi" w:hAnsiTheme="minorHAnsi" w:cstheme="minorHAnsi"/>
          <w:lang w:val="pl-PL"/>
        </w:rPr>
        <w:lastRenderedPageBreak/>
        <w:t xml:space="preserve">postojowego oraz bezpłatnie udostępnia podłączenie do prądu aparatury wykonującej badania. </w:t>
      </w:r>
    </w:p>
    <w:p w14:paraId="046D65A3" w14:textId="5C68D434" w:rsidR="00C66F58" w:rsidRDefault="00C66F58" w:rsidP="00A81CCB">
      <w:pPr>
        <w:pStyle w:val="Teksttreci20"/>
        <w:shd w:val="clear" w:color="auto" w:fill="auto"/>
        <w:spacing w:line="240" w:lineRule="auto"/>
        <w:ind w:firstLine="0"/>
        <w:rPr>
          <w:rFonts w:asciiTheme="minorHAnsi" w:hAnsiTheme="minorHAnsi" w:cstheme="minorHAnsi"/>
          <w:lang w:val="pl-PL"/>
        </w:rPr>
      </w:pPr>
    </w:p>
    <w:p w14:paraId="4E75C1B8" w14:textId="7C0DF695" w:rsidR="00C66F58" w:rsidRDefault="00C66F58" w:rsidP="00C66F58">
      <w:pPr>
        <w:pStyle w:val="Bezodstpw"/>
        <w:jc w:val="both"/>
        <w:rPr>
          <w:lang w:eastAsia="pl-PL"/>
        </w:rPr>
      </w:pPr>
      <w:r w:rsidRPr="00C66F58">
        <w:rPr>
          <w:lang w:eastAsia="pl-PL"/>
        </w:rPr>
        <w:t>W 2019</w:t>
      </w:r>
      <w:r>
        <w:rPr>
          <w:lang w:eastAsia="pl-PL"/>
        </w:rPr>
        <w:t xml:space="preserve">r. </w:t>
      </w:r>
      <w:r w:rsidRPr="00C66F58">
        <w:rPr>
          <w:lang w:eastAsia="pl-PL"/>
        </w:rPr>
        <w:t>42,2% zgonów w gminie Kazimierza Wielka spowodowanych było chorobami układu krążenia, przyczyną 22,8% zgonów były nowotwory, a 4,9% zgonów spowodowanych było chorobami układu oddechowego. Na 1000 ludności gminy Kazimierza Wielka przypada 13.94 zgonów</w:t>
      </w:r>
      <w:r w:rsidR="004352E3">
        <w:rPr>
          <w:lang w:eastAsia="pl-PL"/>
        </w:rPr>
        <w:t xml:space="preserve"> i j</w:t>
      </w:r>
      <w:r w:rsidRPr="00C66F58">
        <w:rPr>
          <w:lang w:eastAsia="pl-PL"/>
        </w:rPr>
        <w:t>est to wartość porównywalna do wartości średniej dla województwa świętokrzyskiego oraz znacznie więcej od wartości średniej dla kraju.</w:t>
      </w:r>
    </w:p>
    <w:p w14:paraId="3EB9A73E" w14:textId="77777777" w:rsidR="004352E3" w:rsidRDefault="004352E3" w:rsidP="00C66F58">
      <w:pPr>
        <w:pStyle w:val="Bezodstpw"/>
        <w:jc w:val="both"/>
        <w:rPr>
          <w:lang w:eastAsia="pl-PL"/>
        </w:rPr>
      </w:pPr>
    </w:p>
    <w:bookmarkEnd w:id="192"/>
    <w:p w14:paraId="5D735BD1" w14:textId="77777777" w:rsidR="004352E3" w:rsidRPr="000D1183" w:rsidRDefault="004352E3" w:rsidP="004352E3">
      <w:pPr>
        <w:rPr>
          <w:rFonts w:cstheme="minorHAnsi"/>
          <w:b/>
          <w:bCs/>
          <w:highlight w:val="yellow"/>
        </w:rPr>
      </w:pPr>
      <w:r w:rsidRPr="00E565A5">
        <w:rPr>
          <w:rFonts w:cstheme="minorHAnsi"/>
          <w:b/>
          <w:bCs/>
        </w:rPr>
        <w:t>COVID 19</w:t>
      </w:r>
    </w:p>
    <w:p w14:paraId="2D96372B" w14:textId="59D347E9" w:rsidR="004352E3" w:rsidRPr="00E565A5" w:rsidRDefault="004352E3" w:rsidP="004352E3">
      <w:pPr>
        <w:spacing w:after="0" w:line="240" w:lineRule="auto"/>
        <w:jc w:val="both"/>
        <w:rPr>
          <w:rFonts w:cstheme="minorHAnsi"/>
        </w:rPr>
      </w:pPr>
      <w:r w:rsidRPr="00E565A5">
        <w:rPr>
          <w:rFonts w:cstheme="minorHAnsi"/>
        </w:rPr>
        <w:t xml:space="preserve">Od stycznia 2021 rozpoczął się proces szczepień przeciwko wirusowi SARS-CoV-2 na terenie gminy. </w:t>
      </w:r>
      <w:r>
        <w:rPr>
          <w:rFonts w:cstheme="minorHAnsi"/>
        </w:rPr>
        <w:t>Gmina Kazimierza Wielka zajęła 3 miejsce w powiecie, jeśli chodzi o procent w pełni zaszczepionych (za gminami Czarnocin i Opatowiec, a przed Skalbmierzem i Bejscami).</w:t>
      </w:r>
    </w:p>
    <w:p w14:paraId="242463AB" w14:textId="03E39853" w:rsidR="00B62BC1" w:rsidRPr="00C66F58" w:rsidRDefault="00B62BC1" w:rsidP="00C66F58">
      <w:pPr>
        <w:pStyle w:val="Bezodstpw"/>
        <w:jc w:val="both"/>
        <w:rPr>
          <w:rFonts w:asciiTheme="minorHAnsi" w:hAnsiTheme="minorHAnsi" w:cstheme="minorHAnsi"/>
          <w:color w:val="FF0000"/>
        </w:rPr>
      </w:pPr>
    </w:p>
    <w:p w14:paraId="6587F59C" w14:textId="31867A58" w:rsidR="007F4B35" w:rsidRPr="00C66F58" w:rsidRDefault="00B62BC1" w:rsidP="00A81CCB">
      <w:pPr>
        <w:pStyle w:val="Legenda"/>
        <w:spacing w:after="0" w:line="240" w:lineRule="auto"/>
        <w:jc w:val="center"/>
        <w:rPr>
          <w:rFonts w:asciiTheme="minorHAnsi" w:hAnsiTheme="minorHAnsi" w:cstheme="minorHAnsi"/>
          <w:b w:val="0"/>
          <w:bCs w:val="0"/>
        </w:rPr>
      </w:pPr>
      <w:bookmarkStart w:id="193" w:name="_Toc114224901"/>
      <w:r w:rsidRPr="00C66F58">
        <w:rPr>
          <w:rFonts w:asciiTheme="minorHAnsi" w:hAnsiTheme="minorHAnsi" w:cstheme="minorHAnsi"/>
          <w:b w:val="0"/>
          <w:bCs w:val="0"/>
        </w:rPr>
        <w:t xml:space="preserve">Tabela </w:t>
      </w:r>
      <w:r w:rsidRPr="00C66F58">
        <w:rPr>
          <w:rFonts w:asciiTheme="minorHAnsi" w:hAnsiTheme="minorHAnsi" w:cstheme="minorHAnsi"/>
          <w:b w:val="0"/>
          <w:bCs w:val="0"/>
        </w:rPr>
        <w:fldChar w:fldCharType="begin"/>
      </w:r>
      <w:r w:rsidRPr="00C66F58">
        <w:rPr>
          <w:rFonts w:asciiTheme="minorHAnsi" w:hAnsiTheme="minorHAnsi" w:cstheme="minorHAnsi"/>
          <w:b w:val="0"/>
          <w:bCs w:val="0"/>
        </w:rPr>
        <w:instrText xml:space="preserve"> SEQ Tabela \* ARABIC </w:instrText>
      </w:r>
      <w:r w:rsidRPr="00C66F58">
        <w:rPr>
          <w:rFonts w:asciiTheme="minorHAnsi" w:hAnsiTheme="minorHAnsi" w:cstheme="minorHAnsi"/>
          <w:b w:val="0"/>
          <w:bCs w:val="0"/>
        </w:rPr>
        <w:fldChar w:fldCharType="separate"/>
      </w:r>
      <w:r w:rsidR="00E43EF4">
        <w:rPr>
          <w:rFonts w:asciiTheme="minorHAnsi" w:hAnsiTheme="minorHAnsi" w:cstheme="minorHAnsi"/>
          <w:b w:val="0"/>
          <w:bCs w:val="0"/>
          <w:noProof/>
        </w:rPr>
        <w:t>36</w:t>
      </w:r>
      <w:r w:rsidRPr="00C66F58">
        <w:rPr>
          <w:rFonts w:asciiTheme="minorHAnsi" w:hAnsiTheme="minorHAnsi" w:cstheme="minorHAnsi"/>
          <w:b w:val="0"/>
          <w:bCs w:val="0"/>
        </w:rPr>
        <w:fldChar w:fldCharType="end"/>
      </w:r>
      <w:r w:rsidRPr="00C66F58">
        <w:rPr>
          <w:rFonts w:asciiTheme="minorHAnsi" w:hAnsiTheme="minorHAnsi" w:cstheme="minorHAnsi"/>
          <w:b w:val="0"/>
          <w:bCs w:val="0"/>
        </w:rPr>
        <w:t xml:space="preserve"> liczba osób zaszczepionych przeciwko COVID-19</w:t>
      </w:r>
      <w:r w:rsidR="00002A02" w:rsidRPr="00C66F58">
        <w:rPr>
          <w:rFonts w:asciiTheme="minorHAnsi" w:hAnsiTheme="minorHAnsi" w:cstheme="minorHAnsi"/>
          <w:b w:val="0"/>
          <w:bCs w:val="0"/>
        </w:rPr>
        <w:t xml:space="preserve"> (stan na </w:t>
      </w:r>
      <w:r w:rsidR="009C7728">
        <w:rPr>
          <w:rFonts w:asciiTheme="minorHAnsi" w:hAnsiTheme="minorHAnsi" w:cstheme="minorHAnsi"/>
          <w:b w:val="0"/>
          <w:bCs w:val="0"/>
        </w:rPr>
        <w:t>14</w:t>
      </w:r>
      <w:r w:rsidR="00B85F86" w:rsidRPr="00C66F58">
        <w:rPr>
          <w:rFonts w:asciiTheme="minorHAnsi" w:hAnsiTheme="minorHAnsi" w:cstheme="minorHAnsi"/>
          <w:b w:val="0"/>
          <w:bCs w:val="0"/>
        </w:rPr>
        <w:t>.0</w:t>
      </w:r>
      <w:r w:rsidR="009C7728">
        <w:rPr>
          <w:rFonts w:asciiTheme="minorHAnsi" w:hAnsiTheme="minorHAnsi" w:cstheme="minorHAnsi"/>
          <w:b w:val="0"/>
          <w:bCs w:val="0"/>
        </w:rPr>
        <w:t>9</w:t>
      </w:r>
      <w:r w:rsidR="00B85F86" w:rsidRPr="00C66F58">
        <w:rPr>
          <w:rFonts w:asciiTheme="minorHAnsi" w:hAnsiTheme="minorHAnsi" w:cstheme="minorHAnsi"/>
          <w:b w:val="0"/>
          <w:bCs w:val="0"/>
        </w:rPr>
        <w:t>.2022</w:t>
      </w:r>
      <w:r w:rsidR="00002A02" w:rsidRPr="00C66F58">
        <w:rPr>
          <w:rFonts w:asciiTheme="minorHAnsi" w:hAnsiTheme="minorHAnsi" w:cstheme="minorHAnsi"/>
          <w:b w:val="0"/>
          <w:bCs w:val="0"/>
        </w:rPr>
        <w:t>)</w:t>
      </w:r>
      <w:bookmarkEnd w:id="193"/>
    </w:p>
    <w:tbl>
      <w:tblPr>
        <w:tblW w:w="6403" w:type="dxa"/>
        <w:jc w:val="center"/>
        <w:tblLook w:val="04A0" w:firstRow="1" w:lastRow="0" w:firstColumn="1" w:lastColumn="0" w:noHBand="0" w:noVBand="1"/>
      </w:tblPr>
      <w:tblGrid>
        <w:gridCol w:w="3145"/>
        <w:gridCol w:w="11"/>
        <w:gridCol w:w="1750"/>
        <w:gridCol w:w="39"/>
        <w:gridCol w:w="1577"/>
      </w:tblGrid>
      <w:tr w:rsidR="00696F18" w:rsidRPr="00C66F58" w14:paraId="514B217B" w14:textId="77777777" w:rsidTr="003E2FAC">
        <w:trPr>
          <w:trHeight w:val="647"/>
          <w:jc w:val="center"/>
        </w:trPr>
        <w:tc>
          <w:tcPr>
            <w:tcW w:w="3156"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5D27A2D0" w14:textId="77777777" w:rsidR="00002A02" w:rsidRPr="00C66F58" w:rsidRDefault="00002A02" w:rsidP="00A81CCB">
            <w:pPr>
              <w:spacing w:after="0" w:line="240" w:lineRule="auto"/>
              <w:jc w:val="center"/>
              <w:rPr>
                <w:rFonts w:eastAsia="Times New Roman" w:cstheme="minorHAnsi"/>
                <w:b/>
                <w:bCs/>
                <w:lang w:val="en-US"/>
              </w:rPr>
            </w:pPr>
            <w:r w:rsidRPr="00C66F58">
              <w:rPr>
                <w:rFonts w:eastAsia="Times New Roman" w:cstheme="minorHAnsi"/>
                <w:b/>
                <w:bCs/>
                <w:lang w:val="en-US"/>
              </w:rPr>
              <w:t>COVID</w:t>
            </w:r>
          </w:p>
        </w:tc>
        <w:tc>
          <w:tcPr>
            <w:tcW w:w="175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49DE253" w14:textId="77777777" w:rsidR="00002A02" w:rsidRPr="00C66F58" w:rsidRDefault="00002A02" w:rsidP="00A81CCB">
            <w:pPr>
              <w:spacing w:after="0" w:line="240" w:lineRule="auto"/>
              <w:jc w:val="center"/>
              <w:rPr>
                <w:rFonts w:eastAsia="Times New Roman" w:cstheme="minorHAnsi"/>
                <w:b/>
                <w:bCs/>
                <w:lang w:val="en-US"/>
              </w:rPr>
            </w:pPr>
            <w:proofErr w:type="spellStart"/>
            <w:r w:rsidRPr="00C66F58">
              <w:rPr>
                <w:rFonts w:eastAsia="Times New Roman" w:cstheme="minorHAnsi"/>
                <w:b/>
                <w:bCs/>
                <w:lang w:val="en-US"/>
              </w:rPr>
              <w:t>liczba</w:t>
            </w:r>
            <w:proofErr w:type="spellEnd"/>
            <w:r w:rsidRPr="00C66F58">
              <w:rPr>
                <w:rFonts w:eastAsia="Times New Roman" w:cstheme="minorHAnsi"/>
                <w:b/>
                <w:bCs/>
                <w:lang w:val="en-US"/>
              </w:rPr>
              <w:t xml:space="preserve"> </w:t>
            </w:r>
            <w:proofErr w:type="spellStart"/>
            <w:r w:rsidRPr="00C66F58">
              <w:rPr>
                <w:rFonts w:eastAsia="Times New Roman" w:cstheme="minorHAnsi"/>
                <w:b/>
                <w:bCs/>
                <w:lang w:val="en-US"/>
              </w:rPr>
              <w:t>ośób</w:t>
            </w:r>
            <w:proofErr w:type="spellEnd"/>
            <w:r w:rsidRPr="00C66F58">
              <w:rPr>
                <w:rFonts w:eastAsia="Times New Roman" w:cstheme="minorHAnsi"/>
                <w:b/>
                <w:bCs/>
                <w:lang w:val="en-US"/>
              </w:rPr>
              <w:t xml:space="preserve"> </w:t>
            </w:r>
            <w:proofErr w:type="spellStart"/>
            <w:r w:rsidRPr="00C66F58">
              <w:rPr>
                <w:rFonts w:eastAsia="Times New Roman" w:cstheme="minorHAnsi"/>
                <w:b/>
                <w:bCs/>
                <w:lang w:val="en-US"/>
              </w:rPr>
              <w:t>zaszczepionych</w:t>
            </w:r>
            <w:proofErr w:type="spellEnd"/>
          </w:p>
        </w:tc>
        <w:tc>
          <w:tcPr>
            <w:tcW w:w="1497" w:type="dxa"/>
            <w:gridSpan w:val="2"/>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8005F0C" w14:textId="77777777" w:rsidR="00002A02" w:rsidRPr="00C66F58" w:rsidRDefault="00002A02" w:rsidP="00A81CCB">
            <w:pPr>
              <w:spacing w:after="0" w:line="240" w:lineRule="auto"/>
              <w:jc w:val="center"/>
              <w:rPr>
                <w:rFonts w:eastAsia="Times New Roman" w:cstheme="minorHAnsi"/>
                <w:b/>
                <w:bCs/>
                <w:lang w:val="en-US"/>
              </w:rPr>
            </w:pPr>
            <w:r w:rsidRPr="00C66F58">
              <w:rPr>
                <w:rFonts w:eastAsia="Times New Roman" w:cstheme="minorHAnsi"/>
                <w:b/>
                <w:bCs/>
                <w:lang w:val="en-US"/>
              </w:rPr>
              <w:t xml:space="preserve">% </w:t>
            </w:r>
            <w:proofErr w:type="spellStart"/>
            <w:r w:rsidRPr="00C66F58">
              <w:rPr>
                <w:rFonts w:eastAsia="Times New Roman" w:cstheme="minorHAnsi"/>
                <w:b/>
                <w:bCs/>
                <w:lang w:val="en-US"/>
              </w:rPr>
              <w:t>zaszczepienia</w:t>
            </w:r>
            <w:proofErr w:type="spellEnd"/>
          </w:p>
        </w:tc>
      </w:tr>
      <w:tr w:rsidR="00696F18" w:rsidRPr="00C66F58" w14:paraId="196DCF55" w14:textId="77777777" w:rsidTr="00B85F86">
        <w:trPr>
          <w:trHeight w:val="288"/>
          <w:jc w:val="center"/>
        </w:trPr>
        <w:tc>
          <w:tcPr>
            <w:tcW w:w="3156" w:type="dxa"/>
            <w:gridSpan w:val="2"/>
            <w:tcBorders>
              <w:top w:val="nil"/>
              <w:left w:val="single" w:sz="4" w:space="0" w:color="auto"/>
              <w:bottom w:val="single" w:sz="4" w:space="0" w:color="auto"/>
              <w:right w:val="single" w:sz="4" w:space="0" w:color="auto"/>
            </w:tcBorders>
            <w:shd w:val="clear" w:color="auto" w:fill="auto"/>
            <w:vAlign w:val="center"/>
            <w:hideMark/>
          </w:tcPr>
          <w:p w14:paraId="4A504885" w14:textId="77777777" w:rsidR="00002A02" w:rsidRPr="00C66F58" w:rsidRDefault="00002A02" w:rsidP="00A81CCB">
            <w:pPr>
              <w:spacing w:after="0" w:line="240" w:lineRule="auto"/>
              <w:jc w:val="center"/>
              <w:rPr>
                <w:rFonts w:eastAsia="Times New Roman" w:cstheme="minorHAnsi"/>
                <w:lang w:val="en-US"/>
              </w:rPr>
            </w:pPr>
            <w:proofErr w:type="spellStart"/>
            <w:r w:rsidRPr="00C66F58">
              <w:rPr>
                <w:rFonts w:eastAsia="Times New Roman" w:cstheme="minorHAnsi"/>
                <w:lang w:val="en-US"/>
              </w:rPr>
              <w:t>zaszczpenieni</w:t>
            </w:r>
            <w:proofErr w:type="spellEnd"/>
            <w:r w:rsidRPr="00C66F58">
              <w:rPr>
                <w:rFonts w:eastAsia="Times New Roman" w:cstheme="minorHAnsi"/>
                <w:lang w:val="en-US"/>
              </w:rPr>
              <w:t xml:space="preserve"> 1 </w:t>
            </w:r>
            <w:proofErr w:type="spellStart"/>
            <w:r w:rsidRPr="00C66F58">
              <w:rPr>
                <w:rFonts w:eastAsia="Times New Roman" w:cstheme="minorHAnsi"/>
                <w:lang w:val="en-US"/>
              </w:rPr>
              <w:t>dawką</w:t>
            </w:r>
            <w:proofErr w:type="spellEnd"/>
          </w:p>
        </w:tc>
        <w:tc>
          <w:tcPr>
            <w:tcW w:w="1750" w:type="dxa"/>
            <w:tcBorders>
              <w:top w:val="nil"/>
              <w:left w:val="nil"/>
              <w:bottom w:val="single" w:sz="4" w:space="0" w:color="auto"/>
              <w:right w:val="single" w:sz="4" w:space="0" w:color="auto"/>
            </w:tcBorders>
            <w:shd w:val="clear" w:color="auto" w:fill="auto"/>
            <w:noWrap/>
            <w:vAlign w:val="bottom"/>
            <w:hideMark/>
          </w:tcPr>
          <w:p w14:paraId="04FAF22F" w14:textId="5201AC9C" w:rsidR="00002A02"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8 652</w:t>
            </w:r>
          </w:p>
        </w:tc>
        <w:tc>
          <w:tcPr>
            <w:tcW w:w="1497" w:type="dxa"/>
            <w:gridSpan w:val="2"/>
            <w:tcBorders>
              <w:top w:val="nil"/>
              <w:left w:val="nil"/>
              <w:bottom w:val="single" w:sz="4" w:space="0" w:color="auto"/>
              <w:right w:val="single" w:sz="4" w:space="0" w:color="auto"/>
            </w:tcBorders>
            <w:shd w:val="clear" w:color="auto" w:fill="auto"/>
            <w:noWrap/>
            <w:vAlign w:val="bottom"/>
            <w:hideMark/>
          </w:tcPr>
          <w:p w14:paraId="2A299CB7" w14:textId="3952F4F0" w:rsidR="00002A02"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54,0%</w:t>
            </w:r>
          </w:p>
        </w:tc>
      </w:tr>
      <w:tr w:rsidR="00696F18" w:rsidRPr="00C66F58" w14:paraId="2B6D4053" w14:textId="77777777" w:rsidTr="00B85F86">
        <w:trPr>
          <w:trHeight w:val="288"/>
          <w:jc w:val="center"/>
        </w:trPr>
        <w:tc>
          <w:tcPr>
            <w:tcW w:w="315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4B7A1DC" w14:textId="77777777" w:rsidR="00002A02" w:rsidRPr="00C66F58" w:rsidRDefault="00002A02" w:rsidP="00A81CCB">
            <w:pPr>
              <w:spacing w:after="0" w:line="240" w:lineRule="auto"/>
              <w:jc w:val="center"/>
              <w:rPr>
                <w:rFonts w:eastAsia="Times New Roman" w:cstheme="minorHAnsi"/>
                <w:lang w:val="en-US"/>
              </w:rPr>
            </w:pPr>
            <w:r w:rsidRPr="00C66F58">
              <w:rPr>
                <w:rFonts w:eastAsia="Times New Roman" w:cstheme="minorHAnsi"/>
                <w:lang w:val="en-US"/>
              </w:rPr>
              <w:t xml:space="preserve">w </w:t>
            </w:r>
            <w:proofErr w:type="spellStart"/>
            <w:r w:rsidRPr="00C66F58">
              <w:rPr>
                <w:rFonts w:eastAsia="Times New Roman" w:cstheme="minorHAnsi"/>
                <w:lang w:val="en-US"/>
              </w:rPr>
              <w:t>pełni</w:t>
            </w:r>
            <w:proofErr w:type="spellEnd"/>
            <w:r w:rsidRPr="00C66F58">
              <w:rPr>
                <w:rFonts w:eastAsia="Times New Roman" w:cstheme="minorHAnsi"/>
                <w:lang w:val="en-US"/>
              </w:rPr>
              <w:t xml:space="preserve"> </w:t>
            </w:r>
            <w:proofErr w:type="spellStart"/>
            <w:r w:rsidRPr="00C66F58">
              <w:rPr>
                <w:rFonts w:eastAsia="Times New Roman" w:cstheme="minorHAnsi"/>
                <w:lang w:val="en-US"/>
              </w:rPr>
              <w:t>zaszczepieni</w:t>
            </w:r>
            <w:proofErr w:type="spellEnd"/>
          </w:p>
        </w:tc>
        <w:tc>
          <w:tcPr>
            <w:tcW w:w="1750" w:type="dxa"/>
            <w:tcBorders>
              <w:top w:val="nil"/>
              <w:left w:val="nil"/>
              <w:bottom w:val="single" w:sz="4" w:space="0" w:color="auto"/>
              <w:right w:val="single" w:sz="4" w:space="0" w:color="auto"/>
            </w:tcBorders>
            <w:shd w:val="clear" w:color="auto" w:fill="auto"/>
            <w:noWrap/>
            <w:vAlign w:val="bottom"/>
            <w:hideMark/>
          </w:tcPr>
          <w:p w14:paraId="33C92E51" w14:textId="63C16F75" w:rsidR="00002A02"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8 455</w:t>
            </w:r>
          </w:p>
        </w:tc>
        <w:tc>
          <w:tcPr>
            <w:tcW w:w="1497" w:type="dxa"/>
            <w:gridSpan w:val="2"/>
            <w:tcBorders>
              <w:top w:val="nil"/>
              <w:left w:val="nil"/>
              <w:bottom w:val="single" w:sz="4" w:space="0" w:color="auto"/>
              <w:right w:val="single" w:sz="4" w:space="0" w:color="auto"/>
            </w:tcBorders>
            <w:shd w:val="clear" w:color="auto" w:fill="auto"/>
            <w:noWrap/>
            <w:vAlign w:val="bottom"/>
            <w:hideMark/>
          </w:tcPr>
          <w:p w14:paraId="4802B882" w14:textId="2824A66D" w:rsidR="00002A02"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52,7</w:t>
            </w:r>
            <w:r w:rsidR="004352E3">
              <w:rPr>
                <w:rFonts w:eastAsia="Times New Roman" w:cstheme="minorHAnsi"/>
                <w:lang w:val="en-US"/>
              </w:rPr>
              <w:t>%</w:t>
            </w:r>
          </w:p>
        </w:tc>
      </w:tr>
      <w:tr w:rsidR="00696F18" w:rsidRPr="00C66F58" w14:paraId="5E887DF3" w14:textId="77777777" w:rsidTr="003E2FAC">
        <w:tblPrEx>
          <w:jc w:val="left"/>
        </w:tblPrEx>
        <w:trPr>
          <w:trHeight w:val="864"/>
        </w:trPr>
        <w:tc>
          <w:tcPr>
            <w:tcW w:w="314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1E334B72" w14:textId="77777777" w:rsidR="00B85F86" w:rsidRPr="00C66F58" w:rsidRDefault="00B85F86" w:rsidP="00A81CCB">
            <w:pPr>
              <w:spacing w:after="0" w:line="240" w:lineRule="auto"/>
              <w:jc w:val="center"/>
              <w:rPr>
                <w:rFonts w:eastAsia="Times New Roman" w:cstheme="minorHAnsi"/>
                <w:lang w:val="en-US"/>
              </w:rPr>
            </w:pPr>
            <w:proofErr w:type="spellStart"/>
            <w:r w:rsidRPr="00C66F58">
              <w:rPr>
                <w:rFonts w:eastAsia="Times New Roman" w:cstheme="minorHAnsi"/>
                <w:lang w:val="en-US"/>
              </w:rPr>
              <w:t>Przedział</w:t>
            </w:r>
            <w:proofErr w:type="spellEnd"/>
            <w:r w:rsidRPr="00C66F58">
              <w:rPr>
                <w:rFonts w:eastAsia="Times New Roman" w:cstheme="minorHAnsi"/>
                <w:lang w:val="en-US"/>
              </w:rPr>
              <w:t xml:space="preserve"> </w:t>
            </w:r>
            <w:proofErr w:type="spellStart"/>
            <w:r w:rsidRPr="00C66F58">
              <w:rPr>
                <w:rFonts w:eastAsia="Times New Roman" w:cstheme="minorHAnsi"/>
                <w:lang w:val="en-US"/>
              </w:rPr>
              <w:t>wiekowy</w:t>
            </w:r>
            <w:proofErr w:type="spellEnd"/>
          </w:p>
        </w:tc>
        <w:tc>
          <w:tcPr>
            <w:tcW w:w="1800" w:type="dxa"/>
            <w:gridSpan w:val="3"/>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0E205CB" w14:textId="77777777" w:rsidR="00B85F86" w:rsidRPr="00C66F58" w:rsidRDefault="00B85F86" w:rsidP="00A81CCB">
            <w:pPr>
              <w:spacing w:after="0" w:line="240" w:lineRule="auto"/>
              <w:jc w:val="center"/>
              <w:rPr>
                <w:rFonts w:eastAsia="Times New Roman" w:cstheme="minorHAnsi"/>
                <w:lang w:val="en-US"/>
              </w:rPr>
            </w:pPr>
            <w:proofErr w:type="spellStart"/>
            <w:r w:rsidRPr="00C66F58">
              <w:rPr>
                <w:rFonts w:eastAsia="Times New Roman" w:cstheme="minorHAnsi"/>
                <w:lang w:val="en-US"/>
              </w:rPr>
              <w:t>Liczba</w:t>
            </w:r>
            <w:proofErr w:type="spellEnd"/>
            <w:r w:rsidRPr="00C66F58">
              <w:rPr>
                <w:rFonts w:eastAsia="Times New Roman" w:cstheme="minorHAnsi"/>
                <w:lang w:val="en-US"/>
              </w:rPr>
              <w:t xml:space="preserve"> </w:t>
            </w:r>
            <w:proofErr w:type="spellStart"/>
            <w:r w:rsidRPr="00C66F58">
              <w:rPr>
                <w:rFonts w:eastAsia="Times New Roman" w:cstheme="minorHAnsi"/>
                <w:lang w:val="en-US"/>
              </w:rPr>
              <w:t>zaszczepionych</w:t>
            </w:r>
            <w:proofErr w:type="spellEnd"/>
            <w:r w:rsidRPr="00C66F58">
              <w:rPr>
                <w:rFonts w:eastAsia="Times New Roman" w:cstheme="minorHAnsi"/>
                <w:lang w:val="en-US"/>
              </w:rPr>
              <w:t xml:space="preserve"> min. 1 </w:t>
            </w:r>
            <w:proofErr w:type="spellStart"/>
            <w:r w:rsidRPr="00C66F58">
              <w:rPr>
                <w:rFonts w:eastAsia="Times New Roman" w:cstheme="minorHAnsi"/>
                <w:lang w:val="en-US"/>
              </w:rPr>
              <w:t>dawką</w:t>
            </w:r>
            <w:proofErr w:type="spellEnd"/>
          </w:p>
        </w:tc>
        <w:tc>
          <w:tcPr>
            <w:tcW w:w="1397"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A050B1E" w14:textId="77777777" w:rsidR="00B85F86" w:rsidRPr="00C66F58" w:rsidRDefault="00B85F86" w:rsidP="00A81CCB">
            <w:pPr>
              <w:spacing w:after="0" w:line="240" w:lineRule="auto"/>
              <w:jc w:val="center"/>
              <w:rPr>
                <w:rFonts w:eastAsia="Times New Roman" w:cstheme="minorHAnsi"/>
                <w:lang w:val="en-US"/>
              </w:rPr>
            </w:pPr>
            <w:proofErr w:type="spellStart"/>
            <w:r w:rsidRPr="00C66F58">
              <w:rPr>
                <w:rFonts w:eastAsia="Times New Roman" w:cstheme="minorHAnsi"/>
                <w:lang w:val="en-US"/>
              </w:rPr>
              <w:t>Liczba</w:t>
            </w:r>
            <w:proofErr w:type="spellEnd"/>
            <w:r w:rsidRPr="00C66F58">
              <w:rPr>
                <w:rFonts w:eastAsia="Times New Roman" w:cstheme="minorHAnsi"/>
                <w:lang w:val="en-US"/>
              </w:rPr>
              <w:t xml:space="preserve"> w </w:t>
            </w:r>
            <w:proofErr w:type="spellStart"/>
            <w:r w:rsidRPr="00C66F58">
              <w:rPr>
                <w:rFonts w:eastAsia="Times New Roman" w:cstheme="minorHAnsi"/>
                <w:lang w:val="en-US"/>
              </w:rPr>
              <w:t>pełni</w:t>
            </w:r>
            <w:proofErr w:type="spellEnd"/>
            <w:r w:rsidRPr="00C66F58">
              <w:rPr>
                <w:rFonts w:eastAsia="Times New Roman" w:cstheme="minorHAnsi"/>
                <w:lang w:val="en-US"/>
              </w:rPr>
              <w:t xml:space="preserve"> </w:t>
            </w:r>
            <w:proofErr w:type="spellStart"/>
            <w:r w:rsidRPr="00C66F58">
              <w:rPr>
                <w:rFonts w:eastAsia="Times New Roman" w:cstheme="minorHAnsi"/>
                <w:lang w:val="en-US"/>
              </w:rPr>
              <w:t>zaszczepionych</w:t>
            </w:r>
            <w:proofErr w:type="spellEnd"/>
          </w:p>
        </w:tc>
      </w:tr>
      <w:tr w:rsidR="00696F18" w:rsidRPr="00C66F58" w14:paraId="6B7E092F" w14:textId="77777777" w:rsidTr="00B85F86">
        <w:tblPrEx>
          <w:jc w:val="left"/>
        </w:tblPrEx>
        <w:trPr>
          <w:trHeight w:val="288"/>
        </w:trPr>
        <w:tc>
          <w:tcPr>
            <w:tcW w:w="3145" w:type="dxa"/>
            <w:tcBorders>
              <w:top w:val="nil"/>
              <w:left w:val="single" w:sz="4" w:space="0" w:color="auto"/>
              <w:bottom w:val="single" w:sz="4" w:space="0" w:color="auto"/>
              <w:right w:val="single" w:sz="4" w:space="0" w:color="auto"/>
            </w:tcBorders>
            <w:shd w:val="clear" w:color="000000" w:fill="FFFFFF"/>
            <w:noWrap/>
            <w:vAlign w:val="center"/>
            <w:hideMark/>
          </w:tcPr>
          <w:p w14:paraId="3554BD60" w14:textId="77777777" w:rsidR="00B85F86" w:rsidRPr="00C66F58" w:rsidRDefault="00B85F86" w:rsidP="00A81CCB">
            <w:pPr>
              <w:spacing w:after="0" w:line="240" w:lineRule="auto"/>
              <w:jc w:val="center"/>
              <w:rPr>
                <w:rFonts w:eastAsia="Times New Roman" w:cstheme="minorHAnsi"/>
                <w:lang w:val="en-US"/>
              </w:rPr>
            </w:pPr>
            <w:r w:rsidRPr="00C66F58">
              <w:rPr>
                <w:rFonts w:eastAsia="Times New Roman" w:cstheme="minorHAnsi"/>
                <w:lang w:val="en-US"/>
              </w:rPr>
              <w:t xml:space="preserve">0-11 </w:t>
            </w:r>
            <w:proofErr w:type="spellStart"/>
            <w:r w:rsidRPr="00C66F58">
              <w:rPr>
                <w:rFonts w:eastAsia="Times New Roman" w:cstheme="minorHAnsi"/>
                <w:lang w:val="en-US"/>
              </w:rPr>
              <w:t>lat</w:t>
            </w:r>
            <w:proofErr w:type="spellEnd"/>
          </w:p>
        </w:tc>
        <w:tc>
          <w:tcPr>
            <w:tcW w:w="1800" w:type="dxa"/>
            <w:gridSpan w:val="3"/>
            <w:tcBorders>
              <w:top w:val="nil"/>
              <w:left w:val="nil"/>
              <w:bottom w:val="single" w:sz="4" w:space="0" w:color="auto"/>
              <w:right w:val="single" w:sz="4" w:space="0" w:color="auto"/>
            </w:tcBorders>
            <w:shd w:val="clear" w:color="000000" w:fill="FFFFFF"/>
            <w:vAlign w:val="center"/>
            <w:hideMark/>
          </w:tcPr>
          <w:p w14:paraId="0EF1ED83" w14:textId="77E46274"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136</w:t>
            </w:r>
          </w:p>
        </w:tc>
        <w:tc>
          <w:tcPr>
            <w:tcW w:w="1397" w:type="dxa"/>
            <w:tcBorders>
              <w:top w:val="nil"/>
              <w:left w:val="nil"/>
              <w:bottom w:val="single" w:sz="4" w:space="0" w:color="auto"/>
              <w:right w:val="single" w:sz="4" w:space="0" w:color="auto"/>
            </w:tcBorders>
            <w:shd w:val="clear" w:color="000000" w:fill="FFFFFF"/>
            <w:vAlign w:val="center"/>
            <w:hideMark/>
          </w:tcPr>
          <w:p w14:paraId="723161B3" w14:textId="08F0F873"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126</w:t>
            </w:r>
          </w:p>
        </w:tc>
      </w:tr>
      <w:tr w:rsidR="00696F18" w:rsidRPr="00C66F58" w14:paraId="4A2AF146" w14:textId="77777777" w:rsidTr="00B85F86">
        <w:tblPrEx>
          <w:jc w:val="left"/>
        </w:tblPrEx>
        <w:trPr>
          <w:trHeight w:val="288"/>
        </w:trPr>
        <w:tc>
          <w:tcPr>
            <w:tcW w:w="3145" w:type="dxa"/>
            <w:tcBorders>
              <w:top w:val="nil"/>
              <w:left w:val="single" w:sz="4" w:space="0" w:color="auto"/>
              <w:bottom w:val="single" w:sz="4" w:space="0" w:color="auto"/>
              <w:right w:val="single" w:sz="4" w:space="0" w:color="auto"/>
            </w:tcBorders>
            <w:shd w:val="clear" w:color="000000" w:fill="FFFFFF"/>
            <w:noWrap/>
            <w:vAlign w:val="center"/>
            <w:hideMark/>
          </w:tcPr>
          <w:p w14:paraId="5D334556" w14:textId="77777777" w:rsidR="00B85F86" w:rsidRPr="00C66F58" w:rsidRDefault="00B85F86" w:rsidP="00A81CCB">
            <w:pPr>
              <w:spacing w:after="0" w:line="240" w:lineRule="auto"/>
              <w:jc w:val="center"/>
              <w:rPr>
                <w:rFonts w:eastAsia="Times New Roman" w:cstheme="minorHAnsi"/>
                <w:lang w:val="en-US"/>
              </w:rPr>
            </w:pPr>
            <w:r w:rsidRPr="00C66F58">
              <w:rPr>
                <w:rFonts w:eastAsia="Times New Roman" w:cstheme="minorHAnsi"/>
                <w:lang w:val="en-US"/>
              </w:rPr>
              <w:t xml:space="preserve">12-19 </w:t>
            </w:r>
            <w:proofErr w:type="spellStart"/>
            <w:r w:rsidRPr="00C66F58">
              <w:rPr>
                <w:rFonts w:eastAsia="Times New Roman" w:cstheme="minorHAnsi"/>
                <w:lang w:val="en-US"/>
              </w:rPr>
              <w:t>lat</w:t>
            </w:r>
            <w:proofErr w:type="spellEnd"/>
          </w:p>
        </w:tc>
        <w:tc>
          <w:tcPr>
            <w:tcW w:w="1800" w:type="dxa"/>
            <w:gridSpan w:val="3"/>
            <w:tcBorders>
              <w:top w:val="nil"/>
              <w:left w:val="nil"/>
              <w:bottom w:val="single" w:sz="4" w:space="0" w:color="auto"/>
              <w:right w:val="single" w:sz="4" w:space="0" w:color="auto"/>
            </w:tcBorders>
            <w:shd w:val="clear" w:color="000000" w:fill="FFFFFF"/>
            <w:vAlign w:val="center"/>
            <w:hideMark/>
          </w:tcPr>
          <w:p w14:paraId="12F7D86D" w14:textId="2A189EEE"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500</w:t>
            </w:r>
          </w:p>
        </w:tc>
        <w:tc>
          <w:tcPr>
            <w:tcW w:w="1397" w:type="dxa"/>
            <w:tcBorders>
              <w:top w:val="nil"/>
              <w:left w:val="nil"/>
              <w:bottom w:val="single" w:sz="4" w:space="0" w:color="auto"/>
              <w:right w:val="single" w:sz="4" w:space="0" w:color="auto"/>
            </w:tcBorders>
            <w:shd w:val="clear" w:color="000000" w:fill="FFFFFF"/>
            <w:vAlign w:val="center"/>
            <w:hideMark/>
          </w:tcPr>
          <w:p w14:paraId="49367B74" w14:textId="71FDBF32"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484</w:t>
            </w:r>
          </w:p>
        </w:tc>
      </w:tr>
      <w:tr w:rsidR="00696F18" w:rsidRPr="00C66F58" w14:paraId="0392AD7C" w14:textId="77777777" w:rsidTr="00B85F86">
        <w:tblPrEx>
          <w:jc w:val="left"/>
        </w:tblPrEx>
        <w:trPr>
          <w:trHeight w:val="288"/>
        </w:trPr>
        <w:tc>
          <w:tcPr>
            <w:tcW w:w="3145" w:type="dxa"/>
            <w:tcBorders>
              <w:top w:val="nil"/>
              <w:left w:val="single" w:sz="4" w:space="0" w:color="auto"/>
              <w:bottom w:val="single" w:sz="4" w:space="0" w:color="auto"/>
              <w:right w:val="single" w:sz="4" w:space="0" w:color="auto"/>
            </w:tcBorders>
            <w:shd w:val="clear" w:color="000000" w:fill="FFFFFF"/>
            <w:noWrap/>
            <w:vAlign w:val="center"/>
            <w:hideMark/>
          </w:tcPr>
          <w:p w14:paraId="6C76E5FD" w14:textId="77777777" w:rsidR="00B85F86" w:rsidRPr="00C66F58" w:rsidRDefault="00B85F86" w:rsidP="00A81CCB">
            <w:pPr>
              <w:spacing w:after="0" w:line="240" w:lineRule="auto"/>
              <w:jc w:val="center"/>
              <w:rPr>
                <w:rFonts w:eastAsia="Times New Roman" w:cstheme="minorHAnsi"/>
                <w:lang w:val="en-US"/>
              </w:rPr>
            </w:pPr>
            <w:r w:rsidRPr="00C66F58">
              <w:rPr>
                <w:rFonts w:eastAsia="Times New Roman" w:cstheme="minorHAnsi"/>
                <w:lang w:val="en-US"/>
              </w:rPr>
              <w:t xml:space="preserve">20-39 </w:t>
            </w:r>
            <w:proofErr w:type="spellStart"/>
            <w:r w:rsidRPr="00C66F58">
              <w:rPr>
                <w:rFonts w:eastAsia="Times New Roman" w:cstheme="minorHAnsi"/>
                <w:lang w:val="en-US"/>
              </w:rPr>
              <w:t>lat</w:t>
            </w:r>
            <w:proofErr w:type="spellEnd"/>
          </w:p>
        </w:tc>
        <w:tc>
          <w:tcPr>
            <w:tcW w:w="1800" w:type="dxa"/>
            <w:gridSpan w:val="3"/>
            <w:tcBorders>
              <w:top w:val="nil"/>
              <w:left w:val="nil"/>
              <w:bottom w:val="single" w:sz="4" w:space="0" w:color="auto"/>
              <w:right w:val="single" w:sz="4" w:space="0" w:color="auto"/>
            </w:tcBorders>
            <w:shd w:val="clear" w:color="000000" w:fill="FFFFFF"/>
            <w:vAlign w:val="center"/>
            <w:hideMark/>
          </w:tcPr>
          <w:p w14:paraId="286219C4" w14:textId="08A214BD"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2006</w:t>
            </w:r>
          </w:p>
        </w:tc>
        <w:tc>
          <w:tcPr>
            <w:tcW w:w="1397" w:type="dxa"/>
            <w:tcBorders>
              <w:top w:val="nil"/>
              <w:left w:val="nil"/>
              <w:bottom w:val="single" w:sz="4" w:space="0" w:color="auto"/>
              <w:right w:val="single" w:sz="4" w:space="0" w:color="auto"/>
            </w:tcBorders>
            <w:shd w:val="clear" w:color="000000" w:fill="FFFFFF"/>
            <w:vAlign w:val="center"/>
            <w:hideMark/>
          </w:tcPr>
          <w:p w14:paraId="56833B9C" w14:textId="47122BDB"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1947</w:t>
            </w:r>
          </w:p>
        </w:tc>
      </w:tr>
      <w:tr w:rsidR="00696F18" w:rsidRPr="00C66F58" w14:paraId="2670FE35" w14:textId="77777777" w:rsidTr="00B85F86">
        <w:tblPrEx>
          <w:jc w:val="left"/>
        </w:tblPrEx>
        <w:trPr>
          <w:trHeight w:val="288"/>
        </w:trPr>
        <w:tc>
          <w:tcPr>
            <w:tcW w:w="3145" w:type="dxa"/>
            <w:tcBorders>
              <w:top w:val="nil"/>
              <w:left w:val="single" w:sz="4" w:space="0" w:color="auto"/>
              <w:bottom w:val="single" w:sz="4" w:space="0" w:color="auto"/>
              <w:right w:val="single" w:sz="4" w:space="0" w:color="auto"/>
            </w:tcBorders>
            <w:shd w:val="clear" w:color="000000" w:fill="FFFFFF"/>
            <w:noWrap/>
            <w:vAlign w:val="center"/>
            <w:hideMark/>
          </w:tcPr>
          <w:p w14:paraId="2D163169" w14:textId="77777777" w:rsidR="00B85F86" w:rsidRPr="00C66F58" w:rsidRDefault="00B85F86" w:rsidP="00A81CCB">
            <w:pPr>
              <w:spacing w:after="0" w:line="240" w:lineRule="auto"/>
              <w:jc w:val="center"/>
              <w:rPr>
                <w:rFonts w:eastAsia="Times New Roman" w:cstheme="minorHAnsi"/>
                <w:lang w:val="en-US"/>
              </w:rPr>
            </w:pPr>
            <w:r w:rsidRPr="00C66F58">
              <w:rPr>
                <w:rFonts w:eastAsia="Times New Roman" w:cstheme="minorHAnsi"/>
                <w:lang w:val="en-US"/>
              </w:rPr>
              <w:t xml:space="preserve">40-59 </w:t>
            </w:r>
            <w:proofErr w:type="spellStart"/>
            <w:r w:rsidRPr="00C66F58">
              <w:rPr>
                <w:rFonts w:eastAsia="Times New Roman" w:cstheme="minorHAnsi"/>
                <w:lang w:val="en-US"/>
              </w:rPr>
              <w:t>lat</w:t>
            </w:r>
            <w:proofErr w:type="spellEnd"/>
          </w:p>
        </w:tc>
        <w:tc>
          <w:tcPr>
            <w:tcW w:w="1800" w:type="dxa"/>
            <w:gridSpan w:val="3"/>
            <w:tcBorders>
              <w:top w:val="nil"/>
              <w:left w:val="nil"/>
              <w:bottom w:val="single" w:sz="4" w:space="0" w:color="auto"/>
              <w:right w:val="single" w:sz="4" w:space="0" w:color="auto"/>
            </w:tcBorders>
            <w:shd w:val="clear" w:color="000000" w:fill="FFFFFF"/>
            <w:vAlign w:val="center"/>
            <w:hideMark/>
          </w:tcPr>
          <w:p w14:paraId="477247EF" w14:textId="6D4D66BD"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2670</w:t>
            </w:r>
          </w:p>
        </w:tc>
        <w:tc>
          <w:tcPr>
            <w:tcW w:w="1397" w:type="dxa"/>
            <w:tcBorders>
              <w:top w:val="nil"/>
              <w:left w:val="nil"/>
              <w:bottom w:val="single" w:sz="4" w:space="0" w:color="auto"/>
              <w:right w:val="single" w:sz="4" w:space="0" w:color="auto"/>
            </w:tcBorders>
            <w:shd w:val="clear" w:color="000000" w:fill="FFFFFF"/>
            <w:vAlign w:val="center"/>
            <w:hideMark/>
          </w:tcPr>
          <w:p w14:paraId="063E7DE9" w14:textId="37089C09"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2620</w:t>
            </w:r>
          </w:p>
        </w:tc>
      </w:tr>
      <w:tr w:rsidR="00696F18" w:rsidRPr="00C66F58" w14:paraId="43147B19" w14:textId="77777777" w:rsidTr="00B85F86">
        <w:tblPrEx>
          <w:jc w:val="left"/>
        </w:tblPrEx>
        <w:trPr>
          <w:trHeight w:val="288"/>
        </w:trPr>
        <w:tc>
          <w:tcPr>
            <w:tcW w:w="3145" w:type="dxa"/>
            <w:tcBorders>
              <w:top w:val="nil"/>
              <w:left w:val="single" w:sz="4" w:space="0" w:color="auto"/>
              <w:bottom w:val="single" w:sz="4" w:space="0" w:color="auto"/>
              <w:right w:val="single" w:sz="4" w:space="0" w:color="auto"/>
            </w:tcBorders>
            <w:shd w:val="clear" w:color="000000" w:fill="FFFFFF"/>
            <w:noWrap/>
            <w:vAlign w:val="center"/>
            <w:hideMark/>
          </w:tcPr>
          <w:p w14:paraId="57D4F152" w14:textId="77777777" w:rsidR="00B85F86" w:rsidRPr="00C66F58" w:rsidRDefault="00B85F86" w:rsidP="00A81CCB">
            <w:pPr>
              <w:spacing w:after="0" w:line="240" w:lineRule="auto"/>
              <w:jc w:val="center"/>
              <w:rPr>
                <w:rFonts w:eastAsia="Times New Roman" w:cstheme="minorHAnsi"/>
                <w:lang w:val="en-US"/>
              </w:rPr>
            </w:pPr>
            <w:r w:rsidRPr="00C66F58">
              <w:rPr>
                <w:rFonts w:eastAsia="Times New Roman" w:cstheme="minorHAnsi"/>
                <w:lang w:val="en-US"/>
              </w:rPr>
              <w:t xml:space="preserve">60-69 </w:t>
            </w:r>
            <w:proofErr w:type="spellStart"/>
            <w:r w:rsidRPr="00C66F58">
              <w:rPr>
                <w:rFonts w:eastAsia="Times New Roman" w:cstheme="minorHAnsi"/>
                <w:lang w:val="en-US"/>
              </w:rPr>
              <w:t>lat</w:t>
            </w:r>
            <w:proofErr w:type="spellEnd"/>
          </w:p>
        </w:tc>
        <w:tc>
          <w:tcPr>
            <w:tcW w:w="1800" w:type="dxa"/>
            <w:gridSpan w:val="3"/>
            <w:tcBorders>
              <w:top w:val="nil"/>
              <w:left w:val="nil"/>
              <w:bottom w:val="single" w:sz="4" w:space="0" w:color="auto"/>
              <w:right w:val="single" w:sz="4" w:space="0" w:color="auto"/>
            </w:tcBorders>
            <w:shd w:val="clear" w:color="000000" w:fill="FFFFFF"/>
            <w:vAlign w:val="center"/>
            <w:hideMark/>
          </w:tcPr>
          <w:p w14:paraId="1F3ACE3A" w14:textId="1A4E8340"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1575</w:t>
            </w:r>
          </w:p>
        </w:tc>
        <w:tc>
          <w:tcPr>
            <w:tcW w:w="1397" w:type="dxa"/>
            <w:tcBorders>
              <w:top w:val="nil"/>
              <w:left w:val="nil"/>
              <w:bottom w:val="single" w:sz="4" w:space="0" w:color="auto"/>
              <w:right w:val="single" w:sz="4" w:space="0" w:color="auto"/>
            </w:tcBorders>
            <w:shd w:val="clear" w:color="000000" w:fill="FFFFFF"/>
            <w:vAlign w:val="center"/>
            <w:hideMark/>
          </w:tcPr>
          <w:p w14:paraId="2E064F14" w14:textId="5188905D"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1545</w:t>
            </w:r>
          </w:p>
        </w:tc>
      </w:tr>
      <w:tr w:rsidR="00696F18" w:rsidRPr="00C66F58" w14:paraId="60BA950D" w14:textId="77777777" w:rsidTr="00B85F86">
        <w:tblPrEx>
          <w:jc w:val="left"/>
        </w:tblPrEx>
        <w:trPr>
          <w:trHeight w:val="288"/>
        </w:trPr>
        <w:tc>
          <w:tcPr>
            <w:tcW w:w="3145" w:type="dxa"/>
            <w:tcBorders>
              <w:top w:val="nil"/>
              <w:left w:val="single" w:sz="4" w:space="0" w:color="auto"/>
              <w:bottom w:val="single" w:sz="4" w:space="0" w:color="auto"/>
              <w:right w:val="single" w:sz="4" w:space="0" w:color="auto"/>
            </w:tcBorders>
            <w:shd w:val="clear" w:color="000000" w:fill="FFFFFF"/>
            <w:noWrap/>
            <w:vAlign w:val="center"/>
            <w:hideMark/>
          </w:tcPr>
          <w:p w14:paraId="03C336D7" w14:textId="77777777" w:rsidR="00B85F86" w:rsidRPr="00C66F58" w:rsidRDefault="00B85F86" w:rsidP="00A81CCB">
            <w:pPr>
              <w:spacing w:after="0" w:line="240" w:lineRule="auto"/>
              <w:jc w:val="center"/>
              <w:rPr>
                <w:rFonts w:eastAsia="Times New Roman" w:cstheme="minorHAnsi"/>
                <w:lang w:val="en-US"/>
              </w:rPr>
            </w:pPr>
            <w:r w:rsidRPr="00C66F58">
              <w:rPr>
                <w:rFonts w:eastAsia="Times New Roman" w:cstheme="minorHAnsi"/>
                <w:lang w:val="en-US"/>
              </w:rPr>
              <w:t>70+</w:t>
            </w:r>
          </w:p>
        </w:tc>
        <w:tc>
          <w:tcPr>
            <w:tcW w:w="1800" w:type="dxa"/>
            <w:gridSpan w:val="3"/>
            <w:tcBorders>
              <w:top w:val="nil"/>
              <w:left w:val="nil"/>
              <w:bottom w:val="single" w:sz="4" w:space="0" w:color="auto"/>
              <w:right w:val="single" w:sz="4" w:space="0" w:color="auto"/>
            </w:tcBorders>
            <w:shd w:val="clear" w:color="000000" w:fill="FFFFFF"/>
            <w:vAlign w:val="center"/>
            <w:hideMark/>
          </w:tcPr>
          <w:p w14:paraId="731B97E4" w14:textId="5B6D9688"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1765</w:t>
            </w:r>
          </w:p>
        </w:tc>
        <w:tc>
          <w:tcPr>
            <w:tcW w:w="1397" w:type="dxa"/>
            <w:tcBorders>
              <w:top w:val="nil"/>
              <w:left w:val="nil"/>
              <w:bottom w:val="single" w:sz="4" w:space="0" w:color="auto"/>
              <w:right w:val="single" w:sz="4" w:space="0" w:color="auto"/>
            </w:tcBorders>
            <w:shd w:val="clear" w:color="000000" w:fill="FFFFFF"/>
            <w:vAlign w:val="center"/>
            <w:hideMark/>
          </w:tcPr>
          <w:p w14:paraId="049EF21A" w14:textId="7346B500" w:rsidR="00B85F86" w:rsidRPr="00C66F58" w:rsidRDefault="008D67B5" w:rsidP="00A81CCB">
            <w:pPr>
              <w:spacing w:after="0" w:line="240" w:lineRule="auto"/>
              <w:jc w:val="center"/>
              <w:rPr>
                <w:rFonts w:eastAsia="Times New Roman" w:cstheme="minorHAnsi"/>
                <w:lang w:val="en-US"/>
              </w:rPr>
            </w:pPr>
            <w:r w:rsidRPr="00C66F58">
              <w:rPr>
                <w:rFonts w:eastAsia="Times New Roman" w:cstheme="minorHAnsi"/>
                <w:lang w:val="en-US"/>
              </w:rPr>
              <w:t>1733</w:t>
            </w:r>
          </w:p>
        </w:tc>
      </w:tr>
      <w:tr w:rsidR="00696F18" w:rsidRPr="00C66F58" w14:paraId="5AD49C89" w14:textId="77777777" w:rsidTr="003E2FAC">
        <w:tblPrEx>
          <w:jc w:val="left"/>
        </w:tblPrEx>
        <w:trPr>
          <w:trHeight w:val="288"/>
        </w:trPr>
        <w:tc>
          <w:tcPr>
            <w:tcW w:w="3145"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0F50A1B" w14:textId="77777777" w:rsidR="00B85F86" w:rsidRPr="00C66F58" w:rsidRDefault="00B85F86" w:rsidP="003E2FAC">
            <w:pPr>
              <w:spacing w:after="0" w:line="240" w:lineRule="auto"/>
              <w:jc w:val="center"/>
              <w:rPr>
                <w:rFonts w:eastAsia="Times New Roman" w:cstheme="minorHAnsi"/>
                <w:b/>
                <w:bCs/>
                <w:lang w:val="en-US"/>
              </w:rPr>
            </w:pPr>
            <w:proofErr w:type="spellStart"/>
            <w:r w:rsidRPr="00C66F58">
              <w:rPr>
                <w:rFonts w:eastAsia="Times New Roman" w:cstheme="minorHAnsi"/>
                <w:b/>
                <w:bCs/>
                <w:lang w:val="en-US"/>
              </w:rPr>
              <w:t>razem</w:t>
            </w:r>
            <w:proofErr w:type="spellEnd"/>
          </w:p>
        </w:tc>
        <w:tc>
          <w:tcPr>
            <w:tcW w:w="1800" w:type="dxa"/>
            <w:gridSpan w:val="3"/>
            <w:tcBorders>
              <w:top w:val="nil"/>
              <w:left w:val="nil"/>
              <w:bottom w:val="single" w:sz="4" w:space="0" w:color="auto"/>
              <w:right w:val="single" w:sz="4" w:space="0" w:color="auto"/>
            </w:tcBorders>
            <w:shd w:val="clear" w:color="auto" w:fill="FFF2CC" w:themeFill="accent4" w:themeFillTint="33"/>
            <w:noWrap/>
            <w:vAlign w:val="bottom"/>
            <w:hideMark/>
          </w:tcPr>
          <w:p w14:paraId="0391ADB7" w14:textId="77777777" w:rsidR="00B85F86" w:rsidRPr="00C66F58" w:rsidRDefault="00B85F86" w:rsidP="003E2FAC">
            <w:pPr>
              <w:spacing w:after="0" w:line="240" w:lineRule="auto"/>
              <w:jc w:val="center"/>
              <w:rPr>
                <w:rFonts w:eastAsia="Times New Roman" w:cstheme="minorHAnsi"/>
                <w:b/>
                <w:bCs/>
                <w:lang w:val="en-US"/>
              </w:rPr>
            </w:pPr>
            <w:r w:rsidRPr="00C66F58">
              <w:rPr>
                <w:rFonts w:eastAsia="Times New Roman" w:cstheme="minorHAnsi"/>
                <w:b/>
                <w:bCs/>
                <w:lang w:val="en-US"/>
              </w:rPr>
              <w:t>6875</w:t>
            </w:r>
          </w:p>
        </w:tc>
        <w:tc>
          <w:tcPr>
            <w:tcW w:w="1397" w:type="dxa"/>
            <w:tcBorders>
              <w:top w:val="nil"/>
              <w:left w:val="nil"/>
              <w:bottom w:val="single" w:sz="4" w:space="0" w:color="auto"/>
              <w:right w:val="single" w:sz="4" w:space="0" w:color="auto"/>
            </w:tcBorders>
            <w:shd w:val="clear" w:color="auto" w:fill="FFF2CC" w:themeFill="accent4" w:themeFillTint="33"/>
            <w:noWrap/>
            <w:vAlign w:val="bottom"/>
            <w:hideMark/>
          </w:tcPr>
          <w:p w14:paraId="06C1FB5C" w14:textId="77777777" w:rsidR="00B85F86" w:rsidRPr="00C66F58" w:rsidRDefault="00B85F86" w:rsidP="003E2FAC">
            <w:pPr>
              <w:spacing w:after="0" w:line="240" w:lineRule="auto"/>
              <w:jc w:val="center"/>
              <w:rPr>
                <w:rFonts w:eastAsia="Times New Roman" w:cstheme="minorHAnsi"/>
                <w:b/>
                <w:bCs/>
                <w:lang w:val="en-US"/>
              </w:rPr>
            </w:pPr>
            <w:r w:rsidRPr="00C66F58">
              <w:rPr>
                <w:rFonts w:eastAsia="Times New Roman" w:cstheme="minorHAnsi"/>
                <w:b/>
                <w:bCs/>
                <w:lang w:val="en-US"/>
              </w:rPr>
              <w:t>6716</w:t>
            </w:r>
          </w:p>
        </w:tc>
      </w:tr>
    </w:tbl>
    <w:p w14:paraId="48C9E582" w14:textId="78C6ACEC" w:rsidR="00B62BC1" w:rsidRPr="00C66F58" w:rsidRDefault="00B62BC1" w:rsidP="00A81CCB">
      <w:pPr>
        <w:pStyle w:val="Bezodstpw"/>
        <w:jc w:val="center"/>
        <w:rPr>
          <w:rFonts w:asciiTheme="minorHAnsi" w:hAnsiTheme="minorHAnsi" w:cstheme="minorHAnsi"/>
        </w:rPr>
      </w:pPr>
      <w:r w:rsidRPr="00C66F58">
        <w:rPr>
          <w:rFonts w:asciiTheme="minorHAnsi" w:hAnsiTheme="minorHAnsi" w:cstheme="minorHAnsi"/>
        </w:rPr>
        <w:t xml:space="preserve">Źródło: </w:t>
      </w:r>
      <w:r w:rsidR="00002A02" w:rsidRPr="00C66F58">
        <w:rPr>
          <w:rFonts w:asciiTheme="minorHAnsi" w:hAnsiTheme="minorHAnsi" w:cstheme="minorHAnsi"/>
        </w:rPr>
        <w:t>https://www.gov.pl/web/szczepienia-gmin#/poziomwyszczepienia</w:t>
      </w:r>
    </w:p>
    <w:p w14:paraId="0868C5A2" w14:textId="361606B3" w:rsidR="00B62BC1" w:rsidRPr="00C66F58" w:rsidRDefault="00B62BC1" w:rsidP="00A81CCB">
      <w:pPr>
        <w:pStyle w:val="Bezodstpw"/>
        <w:jc w:val="center"/>
        <w:rPr>
          <w:rFonts w:asciiTheme="minorHAnsi" w:hAnsiTheme="minorHAnsi" w:cstheme="minorHAnsi"/>
          <w:color w:val="FF0000"/>
        </w:rPr>
      </w:pPr>
    </w:p>
    <w:p w14:paraId="48822D45" w14:textId="1DE2145B" w:rsidR="00794C6B" w:rsidRPr="00C66F58" w:rsidRDefault="00E45F74" w:rsidP="00A81CCB">
      <w:pPr>
        <w:pStyle w:val="Bezodstpw"/>
        <w:jc w:val="both"/>
        <w:rPr>
          <w:rFonts w:asciiTheme="minorHAnsi" w:hAnsiTheme="minorHAnsi" w:cstheme="minorHAnsi"/>
          <w:b/>
          <w:bCs/>
          <w:color w:val="000000" w:themeColor="text1"/>
        </w:rPr>
      </w:pPr>
      <w:r w:rsidRPr="00C66F58">
        <w:rPr>
          <w:rFonts w:asciiTheme="minorHAnsi" w:hAnsiTheme="minorHAnsi" w:cstheme="minorHAnsi"/>
          <w:b/>
          <w:bCs/>
          <w:color w:val="000000" w:themeColor="text1"/>
        </w:rPr>
        <w:t>Z</w:t>
      </w:r>
      <w:r w:rsidR="00395D25" w:rsidRPr="00C66F58">
        <w:rPr>
          <w:rFonts w:asciiTheme="minorHAnsi" w:hAnsiTheme="minorHAnsi" w:cstheme="minorHAnsi"/>
          <w:b/>
          <w:bCs/>
          <w:color w:val="000000" w:themeColor="text1"/>
        </w:rPr>
        <w:t>diagnozowane potrzeby</w:t>
      </w:r>
      <w:r w:rsidRPr="00C66F58">
        <w:rPr>
          <w:rFonts w:asciiTheme="minorHAnsi" w:hAnsiTheme="minorHAnsi" w:cstheme="minorHAnsi"/>
          <w:b/>
          <w:bCs/>
          <w:color w:val="000000" w:themeColor="text1"/>
        </w:rPr>
        <w:t xml:space="preserve"> w obszarze „Ochrona zdrowia”</w:t>
      </w:r>
    </w:p>
    <w:p w14:paraId="0533B07E" w14:textId="77777777" w:rsidR="00AD6209" w:rsidRPr="00C66F58" w:rsidRDefault="00AD6209" w:rsidP="00A81CCB">
      <w:pPr>
        <w:pStyle w:val="Bezodstpw"/>
        <w:jc w:val="both"/>
        <w:rPr>
          <w:rFonts w:asciiTheme="minorHAnsi" w:hAnsiTheme="minorHAnsi" w:cstheme="minorHAnsi"/>
          <w:b/>
          <w:bCs/>
          <w:color w:val="000000" w:themeColor="text1"/>
        </w:rPr>
      </w:pPr>
    </w:p>
    <w:tbl>
      <w:tblPr>
        <w:tblStyle w:val="Tabela-Siatka3"/>
        <w:tblW w:w="0" w:type="auto"/>
        <w:tblLook w:val="04A0" w:firstRow="1" w:lastRow="0" w:firstColumn="1" w:lastColumn="0" w:noHBand="0" w:noVBand="1"/>
      </w:tblPr>
      <w:tblGrid>
        <w:gridCol w:w="9016"/>
      </w:tblGrid>
      <w:tr w:rsidR="00AD6209" w:rsidRPr="00AD6209" w14:paraId="437F8A7B" w14:textId="77777777" w:rsidTr="006D1809">
        <w:tc>
          <w:tcPr>
            <w:tcW w:w="9060" w:type="dxa"/>
            <w:shd w:val="clear" w:color="auto" w:fill="FFF2CC" w:themeFill="accent4" w:themeFillTint="33"/>
          </w:tcPr>
          <w:p w14:paraId="71DCED11" w14:textId="11717AB2" w:rsidR="00AD6209" w:rsidRPr="00AD6209" w:rsidRDefault="00AD6209" w:rsidP="00AD6209">
            <w:pPr>
              <w:jc w:val="both"/>
              <w:rPr>
                <w:rFonts w:cstheme="minorHAnsi"/>
              </w:rPr>
            </w:pPr>
            <w:r w:rsidRPr="00AD6209">
              <w:rPr>
                <w:rFonts w:cstheme="minorHAnsi"/>
              </w:rPr>
              <w:t>Wniosek nr 1</w:t>
            </w:r>
            <w:r w:rsidR="00A11106">
              <w:rPr>
                <w:rFonts w:cstheme="minorHAnsi"/>
              </w:rPr>
              <w:t>2</w:t>
            </w:r>
            <w:r w:rsidRPr="00AD6209">
              <w:rPr>
                <w:rFonts w:cstheme="minorHAnsi"/>
              </w:rPr>
              <w:t xml:space="preserve">: Z uwagi na to, że </w:t>
            </w:r>
            <w:r w:rsidRPr="00AD6209">
              <w:rPr>
                <w:rFonts w:cstheme="minorHAnsi"/>
                <w:b/>
                <w:bCs/>
              </w:rPr>
              <w:t>głównymi przyczynami zgonów</w:t>
            </w:r>
            <w:r w:rsidRPr="00AD6209">
              <w:rPr>
                <w:rFonts w:cstheme="minorHAnsi"/>
              </w:rPr>
              <w:t xml:space="preserve"> na terenie gmin</w:t>
            </w:r>
            <w:r w:rsidR="009C7728">
              <w:rPr>
                <w:rFonts w:cstheme="minorHAnsi"/>
              </w:rPr>
              <w:t xml:space="preserve">y </w:t>
            </w:r>
            <w:r w:rsidRPr="00AD6209">
              <w:rPr>
                <w:rFonts w:cstheme="minorHAnsi"/>
                <w:b/>
                <w:bCs/>
              </w:rPr>
              <w:t>są choroby układu krążenia oraz nowotwory</w:t>
            </w:r>
            <w:r w:rsidRPr="00AD6209">
              <w:rPr>
                <w:rFonts w:cstheme="minorHAnsi"/>
              </w:rPr>
              <w:t xml:space="preserve"> warto, aby podmioty opieki zdrowotnej funkcjonujące na </w:t>
            </w:r>
            <w:r w:rsidR="009C7728">
              <w:rPr>
                <w:rFonts w:cstheme="minorHAnsi"/>
              </w:rPr>
              <w:t>obszarze Gminy Kazimierza Wielka</w:t>
            </w:r>
            <w:r w:rsidRPr="00AD6209">
              <w:rPr>
                <w:rFonts w:cstheme="minorHAnsi"/>
              </w:rPr>
              <w:t xml:space="preserve"> (wspólnie z JST) włączyły się w realizację </w:t>
            </w:r>
            <w:r w:rsidRPr="00AD6209">
              <w:rPr>
                <w:rFonts w:cstheme="minorHAnsi"/>
                <w:b/>
                <w:bCs/>
              </w:rPr>
              <w:t>wszelkiego rodzaju programów p</w:t>
            </w:r>
            <w:r w:rsidRPr="00AD6209">
              <w:rPr>
                <w:b/>
                <w:bCs/>
              </w:rPr>
              <w:t>rofilaktyki i rehabilitacji</w:t>
            </w:r>
            <w:r w:rsidRPr="00AD6209">
              <w:t xml:space="preserve"> (głównie kardiologicznej i onkologicznej).</w:t>
            </w:r>
          </w:p>
        </w:tc>
      </w:tr>
    </w:tbl>
    <w:p w14:paraId="0EF05A57" w14:textId="77777777" w:rsidR="00AD6209" w:rsidRPr="00AD6209" w:rsidRDefault="00AD6209" w:rsidP="00AD6209">
      <w:pPr>
        <w:spacing w:after="0" w:line="240" w:lineRule="auto"/>
        <w:jc w:val="both"/>
        <w:rPr>
          <w:rFonts w:cstheme="minorHAnsi"/>
        </w:rPr>
      </w:pPr>
    </w:p>
    <w:p w14:paraId="35C68449" w14:textId="367785E8" w:rsidR="00AD6209" w:rsidRPr="00AD6209" w:rsidRDefault="00AD6209" w:rsidP="00AD6209">
      <w:pPr>
        <w:suppressAutoHyphens/>
        <w:snapToGrid w:val="0"/>
        <w:spacing w:after="0" w:line="240" w:lineRule="auto"/>
        <w:jc w:val="center"/>
        <w:rPr>
          <w:rFonts w:ascii="Calibri" w:eastAsia="Times New Roman" w:hAnsi="Calibri" w:cstheme="minorHAnsi"/>
          <w:color w:val="000000"/>
          <w:sz w:val="20"/>
          <w:lang w:eastAsia="ar-SA"/>
        </w:rPr>
      </w:pPr>
      <w:bookmarkStart w:id="194" w:name="_Toc113967462"/>
      <w:bookmarkStart w:id="195" w:name="_Toc114224902"/>
      <w:r w:rsidRPr="00AD6209">
        <w:rPr>
          <w:rFonts w:ascii="Calibri" w:eastAsia="Times New Roman" w:hAnsi="Calibri" w:cs="Times New Roman"/>
          <w:color w:val="000000"/>
          <w:sz w:val="20"/>
          <w:lang w:eastAsia="ar-SA"/>
        </w:rPr>
        <w:t xml:space="preserve">Tabela </w:t>
      </w:r>
      <w:r w:rsidRPr="00AD6209">
        <w:rPr>
          <w:rFonts w:ascii="Calibri" w:eastAsia="Times New Roman" w:hAnsi="Calibri" w:cs="Times New Roman"/>
          <w:color w:val="000000"/>
          <w:sz w:val="20"/>
          <w:lang w:eastAsia="ar-SA"/>
        </w:rPr>
        <w:fldChar w:fldCharType="begin"/>
      </w:r>
      <w:r w:rsidRPr="00AD6209">
        <w:rPr>
          <w:rFonts w:ascii="Calibri" w:eastAsia="Times New Roman" w:hAnsi="Calibri" w:cs="Times New Roman"/>
          <w:color w:val="000000"/>
          <w:sz w:val="20"/>
          <w:lang w:eastAsia="ar-SA"/>
        </w:rPr>
        <w:instrText xml:space="preserve"> SEQ Tabela \* ARABIC </w:instrText>
      </w:r>
      <w:r w:rsidRPr="00AD6209">
        <w:rPr>
          <w:rFonts w:ascii="Calibri" w:eastAsia="Times New Roman" w:hAnsi="Calibri" w:cs="Times New Roman"/>
          <w:color w:val="000000"/>
          <w:sz w:val="20"/>
          <w:lang w:eastAsia="ar-SA"/>
        </w:rPr>
        <w:fldChar w:fldCharType="separate"/>
      </w:r>
      <w:r w:rsidR="00E43EF4">
        <w:rPr>
          <w:rFonts w:ascii="Calibri" w:eastAsia="Times New Roman" w:hAnsi="Calibri" w:cs="Times New Roman"/>
          <w:noProof/>
          <w:color w:val="000000"/>
          <w:sz w:val="20"/>
          <w:lang w:eastAsia="ar-SA"/>
        </w:rPr>
        <w:t>37</w:t>
      </w:r>
      <w:r w:rsidRPr="00AD6209">
        <w:rPr>
          <w:rFonts w:ascii="Calibri" w:eastAsia="Times New Roman" w:hAnsi="Calibri" w:cs="Times New Roman"/>
          <w:noProof/>
          <w:color w:val="000000"/>
          <w:sz w:val="20"/>
          <w:lang w:eastAsia="ar-SA"/>
        </w:rPr>
        <w:fldChar w:fldCharType="end"/>
      </w:r>
      <w:r w:rsidRPr="00AD6209">
        <w:rPr>
          <w:rFonts w:ascii="Calibri" w:eastAsia="Times New Roman" w:hAnsi="Calibri" w:cs="Times New Roman"/>
          <w:color w:val="000000"/>
          <w:sz w:val="20"/>
          <w:lang w:eastAsia="ar-SA"/>
        </w:rPr>
        <w:t xml:space="preserve"> Główne przyczyny zgonów na terenie </w:t>
      </w:r>
      <w:r w:rsidR="00C66F58" w:rsidRPr="00C66F58">
        <w:rPr>
          <w:rFonts w:ascii="Calibri" w:eastAsia="Times New Roman" w:hAnsi="Calibri" w:cs="Times New Roman"/>
          <w:color w:val="000000"/>
          <w:sz w:val="20"/>
          <w:lang w:eastAsia="ar-SA"/>
        </w:rPr>
        <w:t>G</w:t>
      </w:r>
      <w:r w:rsidRPr="00AD6209">
        <w:rPr>
          <w:rFonts w:ascii="Calibri" w:eastAsia="Times New Roman" w:hAnsi="Calibri" w:cs="Times New Roman"/>
          <w:color w:val="000000"/>
          <w:sz w:val="20"/>
          <w:lang w:eastAsia="ar-SA"/>
        </w:rPr>
        <w:t>miny</w:t>
      </w:r>
      <w:r w:rsidR="00C66F58" w:rsidRPr="00C66F58">
        <w:rPr>
          <w:rFonts w:ascii="Calibri" w:eastAsia="Times New Roman" w:hAnsi="Calibri" w:cs="Times New Roman"/>
          <w:color w:val="000000"/>
          <w:sz w:val="20"/>
          <w:lang w:eastAsia="ar-SA"/>
        </w:rPr>
        <w:t xml:space="preserve"> Kazimierza Wielka</w:t>
      </w:r>
      <w:r w:rsidRPr="00AD6209">
        <w:rPr>
          <w:rFonts w:ascii="Calibri" w:eastAsia="Times New Roman" w:hAnsi="Calibri" w:cs="Times New Roman"/>
          <w:color w:val="000000"/>
          <w:sz w:val="20"/>
          <w:lang w:eastAsia="ar-SA"/>
        </w:rPr>
        <w:t xml:space="preserve"> w 20</w:t>
      </w:r>
      <w:r w:rsidR="009C7728">
        <w:rPr>
          <w:rFonts w:ascii="Calibri" w:eastAsia="Times New Roman" w:hAnsi="Calibri" w:cs="Times New Roman"/>
          <w:color w:val="000000"/>
          <w:sz w:val="20"/>
          <w:lang w:eastAsia="ar-SA"/>
        </w:rPr>
        <w:t>19</w:t>
      </w:r>
      <w:r w:rsidRPr="00AD6209">
        <w:rPr>
          <w:rFonts w:ascii="Calibri" w:eastAsia="Times New Roman" w:hAnsi="Calibri" w:cs="Times New Roman"/>
          <w:color w:val="000000"/>
          <w:sz w:val="20"/>
          <w:lang w:eastAsia="ar-SA"/>
        </w:rPr>
        <w:t>r. (w%)</w:t>
      </w:r>
      <w:bookmarkEnd w:id="194"/>
      <w:bookmarkEnd w:id="195"/>
    </w:p>
    <w:tbl>
      <w:tblPr>
        <w:tblW w:w="6560" w:type="dxa"/>
        <w:jc w:val="center"/>
        <w:tblCellMar>
          <w:left w:w="70" w:type="dxa"/>
          <w:right w:w="70" w:type="dxa"/>
        </w:tblCellMar>
        <w:tblLook w:val="04A0" w:firstRow="1" w:lastRow="0" w:firstColumn="1" w:lastColumn="0" w:noHBand="0" w:noVBand="1"/>
      </w:tblPr>
      <w:tblGrid>
        <w:gridCol w:w="1640"/>
        <w:gridCol w:w="1600"/>
        <w:gridCol w:w="1180"/>
        <w:gridCol w:w="2140"/>
      </w:tblGrid>
      <w:tr w:rsidR="00AD6209" w:rsidRPr="00AD6209" w14:paraId="19817865" w14:textId="77777777" w:rsidTr="006D1809">
        <w:trPr>
          <w:trHeight w:val="570"/>
          <w:jc w:val="center"/>
        </w:trPr>
        <w:tc>
          <w:tcPr>
            <w:tcW w:w="1640"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1BCDC5B4" w14:textId="77777777" w:rsidR="00AD6209" w:rsidRPr="00AD6209" w:rsidRDefault="00AD6209" w:rsidP="00AD6209">
            <w:pPr>
              <w:spacing w:after="0" w:line="240" w:lineRule="auto"/>
              <w:jc w:val="center"/>
              <w:rPr>
                <w:rFonts w:ascii="Calibri" w:eastAsia="Times New Roman" w:hAnsi="Calibri" w:cs="Calibri"/>
                <w:color w:val="000000"/>
                <w:lang w:eastAsia="pl-PL"/>
              </w:rPr>
            </w:pPr>
            <w:r w:rsidRPr="00AD6209">
              <w:rPr>
                <w:rFonts w:ascii="Calibri" w:eastAsia="Times New Roman" w:hAnsi="Calibri" w:cs="Calibri"/>
                <w:color w:val="000000"/>
                <w:lang w:eastAsia="pl-PL"/>
              </w:rPr>
              <w:t>Gmina</w:t>
            </w:r>
          </w:p>
        </w:tc>
        <w:tc>
          <w:tcPr>
            <w:tcW w:w="4920" w:type="dxa"/>
            <w:gridSpan w:val="3"/>
            <w:tcBorders>
              <w:top w:val="single" w:sz="4" w:space="0" w:color="auto"/>
              <w:left w:val="nil"/>
              <w:bottom w:val="single" w:sz="4" w:space="0" w:color="auto"/>
              <w:right w:val="single" w:sz="4" w:space="0" w:color="auto"/>
            </w:tcBorders>
            <w:shd w:val="clear" w:color="000000" w:fill="FFF2CC"/>
            <w:vAlign w:val="center"/>
            <w:hideMark/>
          </w:tcPr>
          <w:p w14:paraId="4026546C" w14:textId="77777777" w:rsidR="00AD6209" w:rsidRPr="00AD6209" w:rsidRDefault="00AD6209" w:rsidP="00AD6209">
            <w:pPr>
              <w:spacing w:after="0" w:line="240" w:lineRule="auto"/>
              <w:jc w:val="center"/>
              <w:rPr>
                <w:rFonts w:ascii="Calibri" w:eastAsia="Times New Roman" w:hAnsi="Calibri" w:cs="Calibri"/>
                <w:color w:val="000000"/>
                <w:lang w:eastAsia="pl-PL"/>
              </w:rPr>
            </w:pPr>
            <w:r w:rsidRPr="00AD6209">
              <w:rPr>
                <w:rFonts w:ascii="Calibri" w:eastAsia="Times New Roman" w:hAnsi="Calibri" w:cs="Calibri"/>
                <w:color w:val="000000"/>
                <w:lang w:eastAsia="pl-PL"/>
              </w:rPr>
              <w:t>Główne przyczyny zgonów na terenie danej gminy w 2020r. (w%)</w:t>
            </w:r>
          </w:p>
        </w:tc>
      </w:tr>
      <w:tr w:rsidR="00AD6209" w:rsidRPr="00AD6209" w14:paraId="458F616B" w14:textId="77777777" w:rsidTr="006D1809">
        <w:trPr>
          <w:trHeight w:val="600"/>
          <w:jc w:val="center"/>
        </w:trPr>
        <w:tc>
          <w:tcPr>
            <w:tcW w:w="1640" w:type="dxa"/>
            <w:vMerge/>
            <w:tcBorders>
              <w:top w:val="single" w:sz="4" w:space="0" w:color="auto"/>
              <w:left w:val="single" w:sz="4" w:space="0" w:color="auto"/>
              <w:bottom w:val="single" w:sz="4" w:space="0" w:color="auto"/>
              <w:right w:val="single" w:sz="4" w:space="0" w:color="auto"/>
            </w:tcBorders>
            <w:vAlign w:val="center"/>
            <w:hideMark/>
          </w:tcPr>
          <w:p w14:paraId="16F48745" w14:textId="77777777" w:rsidR="00AD6209" w:rsidRPr="00AD6209" w:rsidRDefault="00AD6209" w:rsidP="00AD6209">
            <w:pPr>
              <w:spacing w:after="0" w:line="240" w:lineRule="auto"/>
              <w:rPr>
                <w:rFonts w:ascii="Calibri" w:eastAsia="Times New Roman" w:hAnsi="Calibri" w:cs="Calibri"/>
                <w:color w:val="000000"/>
                <w:lang w:eastAsia="pl-PL"/>
              </w:rPr>
            </w:pPr>
          </w:p>
        </w:tc>
        <w:tc>
          <w:tcPr>
            <w:tcW w:w="1600" w:type="dxa"/>
            <w:tcBorders>
              <w:top w:val="nil"/>
              <w:left w:val="nil"/>
              <w:bottom w:val="single" w:sz="4" w:space="0" w:color="auto"/>
              <w:right w:val="single" w:sz="4" w:space="0" w:color="auto"/>
            </w:tcBorders>
            <w:shd w:val="clear" w:color="000000" w:fill="FFF2CC"/>
            <w:vAlign w:val="center"/>
            <w:hideMark/>
          </w:tcPr>
          <w:p w14:paraId="3DF62DF8" w14:textId="77777777" w:rsidR="00AD6209" w:rsidRPr="00AD6209" w:rsidRDefault="00AD6209" w:rsidP="00AD6209">
            <w:pPr>
              <w:spacing w:after="0" w:line="240" w:lineRule="auto"/>
              <w:jc w:val="center"/>
              <w:rPr>
                <w:rFonts w:ascii="Calibri" w:eastAsia="Times New Roman" w:hAnsi="Calibri" w:cs="Calibri"/>
                <w:color w:val="000000"/>
                <w:lang w:eastAsia="pl-PL"/>
              </w:rPr>
            </w:pPr>
            <w:r w:rsidRPr="00AD6209">
              <w:rPr>
                <w:rFonts w:ascii="Calibri" w:eastAsia="Times New Roman" w:hAnsi="Calibri" w:cs="Calibri"/>
                <w:color w:val="000000"/>
                <w:lang w:eastAsia="pl-PL"/>
              </w:rPr>
              <w:t>choroby układu krążenia</w:t>
            </w:r>
          </w:p>
        </w:tc>
        <w:tc>
          <w:tcPr>
            <w:tcW w:w="1180" w:type="dxa"/>
            <w:tcBorders>
              <w:top w:val="nil"/>
              <w:left w:val="nil"/>
              <w:bottom w:val="single" w:sz="4" w:space="0" w:color="auto"/>
              <w:right w:val="single" w:sz="4" w:space="0" w:color="auto"/>
            </w:tcBorders>
            <w:shd w:val="clear" w:color="000000" w:fill="FFF2CC"/>
            <w:vAlign w:val="center"/>
            <w:hideMark/>
          </w:tcPr>
          <w:p w14:paraId="284E5D02" w14:textId="77777777" w:rsidR="00AD6209" w:rsidRPr="00AD6209" w:rsidRDefault="00AD6209" w:rsidP="00AD6209">
            <w:pPr>
              <w:spacing w:after="0" w:line="240" w:lineRule="auto"/>
              <w:jc w:val="center"/>
              <w:rPr>
                <w:rFonts w:ascii="Calibri" w:eastAsia="Times New Roman" w:hAnsi="Calibri" w:cs="Calibri"/>
                <w:color w:val="000000"/>
                <w:lang w:eastAsia="pl-PL"/>
              </w:rPr>
            </w:pPr>
            <w:r w:rsidRPr="00AD6209">
              <w:rPr>
                <w:rFonts w:ascii="Calibri" w:eastAsia="Times New Roman" w:hAnsi="Calibri" w:cs="Calibri"/>
                <w:color w:val="000000"/>
                <w:lang w:eastAsia="pl-PL"/>
              </w:rPr>
              <w:t>nowotwory</w:t>
            </w:r>
          </w:p>
        </w:tc>
        <w:tc>
          <w:tcPr>
            <w:tcW w:w="2140" w:type="dxa"/>
            <w:tcBorders>
              <w:top w:val="nil"/>
              <w:left w:val="nil"/>
              <w:bottom w:val="single" w:sz="4" w:space="0" w:color="auto"/>
              <w:right w:val="single" w:sz="4" w:space="0" w:color="auto"/>
            </w:tcBorders>
            <w:shd w:val="clear" w:color="000000" w:fill="FFF2CC"/>
            <w:vAlign w:val="center"/>
            <w:hideMark/>
          </w:tcPr>
          <w:p w14:paraId="6152EE5D" w14:textId="77777777" w:rsidR="00AD6209" w:rsidRPr="00AD6209" w:rsidRDefault="00AD6209" w:rsidP="00AD6209">
            <w:pPr>
              <w:spacing w:after="0" w:line="240" w:lineRule="auto"/>
              <w:jc w:val="center"/>
              <w:rPr>
                <w:rFonts w:ascii="Calibri" w:eastAsia="Times New Roman" w:hAnsi="Calibri" w:cs="Calibri"/>
                <w:color w:val="000000"/>
                <w:lang w:eastAsia="pl-PL"/>
              </w:rPr>
            </w:pPr>
            <w:r w:rsidRPr="00AD6209">
              <w:rPr>
                <w:rFonts w:ascii="Calibri" w:eastAsia="Times New Roman" w:hAnsi="Calibri" w:cs="Calibri"/>
                <w:color w:val="000000"/>
                <w:lang w:eastAsia="pl-PL"/>
              </w:rPr>
              <w:t>choroby układu oddechowego</w:t>
            </w:r>
          </w:p>
        </w:tc>
      </w:tr>
      <w:tr w:rsidR="00AD6209" w:rsidRPr="00AD6209" w14:paraId="609B3AEF" w14:textId="77777777" w:rsidTr="006D180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center"/>
            <w:hideMark/>
          </w:tcPr>
          <w:p w14:paraId="28991479" w14:textId="7AE2B537" w:rsidR="00AD6209" w:rsidRPr="00AD6209" w:rsidRDefault="00C66F58" w:rsidP="00AD6209">
            <w:pPr>
              <w:spacing w:after="0" w:line="240" w:lineRule="auto"/>
              <w:jc w:val="center"/>
              <w:rPr>
                <w:rFonts w:ascii="Calibri" w:eastAsia="Times New Roman" w:hAnsi="Calibri" w:cs="Calibri"/>
                <w:color w:val="000000"/>
                <w:lang w:eastAsia="pl-PL"/>
              </w:rPr>
            </w:pPr>
            <w:r w:rsidRPr="00C66F58">
              <w:rPr>
                <w:rFonts w:ascii="Calibri" w:eastAsia="Times New Roman" w:hAnsi="Calibri" w:cs="Calibri"/>
                <w:color w:val="000000"/>
                <w:lang w:eastAsia="pl-PL"/>
              </w:rPr>
              <w:t>Kazimierza Wielka</w:t>
            </w:r>
          </w:p>
        </w:tc>
        <w:tc>
          <w:tcPr>
            <w:tcW w:w="1600" w:type="dxa"/>
            <w:tcBorders>
              <w:top w:val="nil"/>
              <w:left w:val="nil"/>
              <w:bottom w:val="single" w:sz="4" w:space="0" w:color="auto"/>
              <w:right w:val="single" w:sz="4" w:space="0" w:color="auto"/>
            </w:tcBorders>
            <w:shd w:val="clear" w:color="auto" w:fill="auto"/>
            <w:noWrap/>
            <w:vAlign w:val="center"/>
            <w:hideMark/>
          </w:tcPr>
          <w:p w14:paraId="13B32E31" w14:textId="48A01A10" w:rsidR="00AD6209" w:rsidRPr="00AD6209" w:rsidRDefault="00C66F58" w:rsidP="00AD6209">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42,2 </w:t>
            </w:r>
            <w:r w:rsidR="00AD6209" w:rsidRPr="00AD6209">
              <w:rPr>
                <w:rFonts w:ascii="Calibri" w:eastAsia="Times New Roman" w:hAnsi="Calibri" w:cs="Calibri"/>
                <w:color w:val="000000"/>
                <w:lang w:eastAsia="pl-PL"/>
              </w:rPr>
              <w:t>%</w:t>
            </w:r>
          </w:p>
        </w:tc>
        <w:tc>
          <w:tcPr>
            <w:tcW w:w="1180" w:type="dxa"/>
            <w:tcBorders>
              <w:top w:val="nil"/>
              <w:left w:val="nil"/>
              <w:bottom w:val="single" w:sz="4" w:space="0" w:color="auto"/>
              <w:right w:val="single" w:sz="4" w:space="0" w:color="auto"/>
            </w:tcBorders>
            <w:shd w:val="clear" w:color="auto" w:fill="auto"/>
            <w:noWrap/>
            <w:vAlign w:val="center"/>
            <w:hideMark/>
          </w:tcPr>
          <w:p w14:paraId="5BFFC52C" w14:textId="262361F0" w:rsidR="00AD6209" w:rsidRPr="00AD6209" w:rsidRDefault="00AD6209" w:rsidP="00AD6209">
            <w:pPr>
              <w:spacing w:after="0" w:line="240" w:lineRule="auto"/>
              <w:jc w:val="center"/>
              <w:rPr>
                <w:rFonts w:ascii="Calibri" w:eastAsia="Times New Roman" w:hAnsi="Calibri" w:cs="Calibri"/>
                <w:color w:val="000000"/>
                <w:lang w:eastAsia="pl-PL"/>
              </w:rPr>
            </w:pPr>
            <w:r w:rsidRPr="00AD6209">
              <w:rPr>
                <w:rFonts w:ascii="Calibri" w:eastAsia="Times New Roman" w:hAnsi="Calibri" w:cs="Calibri"/>
                <w:color w:val="000000"/>
                <w:lang w:eastAsia="pl-PL"/>
              </w:rPr>
              <w:t>22,</w:t>
            </w:r>
            <w:r w:rsidR="00C66F58">
              <w:rPr>
                <w:rFonts w:ascii="Calibri" w:eastAsia="Times New Roman" w:hAnsi="Calibri" w:cs="Calibri"/>
                <w:color w:val="000000"/>
                <w:lang w:eastAsia="pl-PL"/>
              </w:rPr>
              <w:t xml:space="preserve">8 </w:t>
            </w:r>
            <w:r w:rsidRPr="00AD6209">
              <w:rPr>
                <w:rFonts w:ascii="Calibri" w:eastAsia="Times New Roman" w:hAnsi="Calibri" w:cs="Calibri"/>
                <w:color w:val="000000"/>
                <w:lang w:eastAsia="pl-PL"/>
              </w:rPr>
              <w:t>%</w:t>
            </w:r>
          </w:p>
        </w:tc>
        <w:tc>
          <w:tcPr>
            <w:tcW w:w="2140" w:type="dxa"/>
            <w:tcBorders>
              <w:top w:val="nil"/>
              <w:left w:val="nil"/>
              <w:bottom w:val="single" w:sz="4" w:space="0" w:color="auto"/>
              <w:right w:val="single" w:sz="4" w:space="0" w:color="auto"/>
            </w:tcBorders>
            <w:shd w:val="clear" w:color="auto" w:fill="auto"/>
            <w:noWrap/>
            <w:vAlign w:val="center"/>
            <w:hideMark/>
          </w:tcPr>
          <w:p w14:paraId="7E3C0BBD" w14:textId="1E6800B8" w:rsidR="00AD6209" w:rsidRPr="00AD6209" w:rsidRDefault="00C66F58" w:rsidP="00AD6209">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4,9 </w:t>
            </w:r>
            <w:r w:rsidR="00AD6209" w:rsidRPr="00AD6209">
              <w:rPr>
                <w:rFonts w:ascii="Calibri" w:eastAsia="Times New Roman" w:hAnsi="Calibri" w:cs="Calibri"/>
                <w:color w:val="000000"/>
                <w:lang w:eastAsia="pl-PL"/>
              </w:rPr>
              <w:t>%</w:t>
            </w:r>
          </w:p>
        </w:tc>
      </w:tr>
    </w:tbl>
    <w:p w14:paraId="170C1A45" w14:textId="77777777" w:rsidR="00AD6209" w:rsidRPr="00AD6209" w:rsidRDefault="00AD6209" w:rsidP="00AD6209">
      <w:pPr>
        <w:spacing w:after="0" w:line="240" w:lineRule="auto"/>
        <w:jc w:val="center"/>
        <w:rPr>
          <w:rFonts w:cstheme="minorHAnsi"/>
        </w:rPr>
      </w:pPr>
      <w:r w:rsidRPr="00AD6209">
        <w:rPr>
          <w:rFonts w:cstheme="minorHAnsi"/>
        </w:rPr>
        <w:t>Źródło: opracowanie własne na podstawie danych GUS</w:t>
      </w:r>
    </w:p>
    <w:p w14:paraId="465886A8" w14:textId="77777777" w:rsidR="00AD6209" w:rsidRPr="00AD6209" w:rsidRDefault="00AD6209" w:rsidP="00AD6209">
      <w:pPr>
        <w:spacing w:after="0" w:line="240" w:lineRule="auto"/>
        <w:jc w:val="both"/>
        <w:rPr>
          <w:rFonts w:cstheme="minorHAnsi"/>
        </w:rPr>
      </w:pPr>
    </w:p>
    <w:tbl>
      <w:tblPr>
        <w:tblStyle w:val="Tabela-Siatka3"/>
        <w:tblW w:w="0" w:type="auto"/>
        <w:tblLook w:val="04A0" w:firstRow="1" w:lastRow="0" w:firstColumn="1" w:lastColumn="0" w:noHBand="0" w:noVBand="1"/>
      </w:tblPr>
      <w:tblGrid>
        <w:gridCol w:w="9016"/>
      </w:tblGrid>
      <w:tr w:rsidR="00AD6209" w:rsidRPr="00AD6209" w14:paraId="2F17CC40" w14:textId="77777777" w:rsidTr="006D1809">
        <w:tc>
          <w:tcPr>
            <w:tcW w:w="9060" w:type="dxa"/>
            <w:shd w:val="clear" w:color="auto" w:fill="FFF2CC" w:themeFill="accent4" w:themeFillTint="33"/>
          </w:tcPr>
          <w:p w14:paraId="4D32C0B5" w14:textId="5334B96F" w:rsidR="00AD6209" w:rsidRPr="00AD6209" w:rsidRDefault="00AD6209" w:rsidP="00AD6209">
            <w:pPr>
              <w:jc w:val="both"/>
              <w:rPr>
                <w:rFonts w:cstheme="minorHAnsi"/>
              </w:rPr>
            </w:pPr>
            <w:r w:rsidRPr="00AD6209">
              <w:rPr>
                <w:rFonts w:cstheme="minorHAnsi"/>
              </w:rPr>
              <w:t>Wniosek nr 1</w:t>
            </w:r>
            <w:r w:rsidR="00A11106">
              <w:rPr>
                <w:rFonts w:cstheme="minorHAnsi"/>
              </w:rPr>
              <w:t>3</w:t>
            </w:r>
            <w:r w:rsidRPr="00AD6209">
              <w:rPr>
                <w:rFonts w:cstheme="minorHAnsi"/>
              </w:rPr>
              <w:t xml:space="preserve">: </w:t>
            </w:r>
            <w:r w:rsidRPr="00AD6209">
              <w:rPr>
                <w:rFonts w:cstheme="minorHAnsi"/>
                <w:b/>
                <w:bCs/>
              </w:rPr>
              <w:t xml:space="preserve">Pandemia COVID-19 uwypukliła  </w:t>
            </w:r>
            <w:r w:rsidRPr="00AD6209">
              <w:rPr>
                <w:b/>
                <w:bCs/>
              </w:rPr>
              <w:t xml:space="preserve">konieczność popularyzacji rozwiązań z zakresu </w:t>
            </w:r>
            <w:r w:rsidRPr="00AD6209">
              <w:rPr>
                <w:b/>
                <w:bCs/>
              </w:rPr>
              <w:br/>
              <w:t>e-zdrowia</w:t>
            </w:r>
            <w:r w:rsidRPr="00AD6209">
              <w:t xml:space="preserve"> i zasadność podejmowania działań, które przyczynią się do stworzenia spójnego </w:t>
            </w:r>
            <w:r w:rsidRPr="00AD6209">
              <w:br/>
              <w:t xml:space="preserve">z krajowym systemu zdrowia cyfrowego. Dlatego istotne będzie jak najlepsze przygotowanie </w:t>
            </w:r>
            <w:r w:rsidR="009C7728">
              <w:lastRenderedPageBreak/>
              <w:t>podmiotów POZ</w:t>
            </w:r>
            <w:r w:rsidRPr="00AD6209">
              <w:t xml:space="preserve"> do </w:t>
            </w:r>
            <w:r w:rsidRPr="00AD6209">
              <w:rPr>
                <w:b/>
                <w:bCs/>
              </w:rPr>
              <w:t>pełnego wykorzystania szans i możliwości większego zastosowania narzędzi informatycznych do rozwoju e-usług</w:t>
            </w:r>
            <w:r w:rsidRPr="00AD6209">
              <w:t>. Nieodzownym elementem staje się więc poprawa dostępności cyfrowej w</w:t>
            </w:r>
            <w:r w:rsidR="009C7728">
              <w:t xml:space="preserve"> gminie w</w:t>
            </w:r>
            <w:r w:rsidRPr="00AD6209">
              <w:t xml:space="preserve"> celu zminimalizowania </w:t>
            </w:r>
            <w:proofErr w:type="spellStart"/>
            <w:r w:rsidRPr="00AD6209">
              <w:t>ryzyk</w:t>
            </w:r>
            <w:proofErr w:type="spellEnd"/>
            <w:r w:rsidRPr="00AD6209">
              <w:t xml:space="preserve"> wystąpienia obszarów i grup zmarginalizowanych pod tym względem.</w:t>
            </w:r>
          </w:p>
        </w:tc>
      </w:tr>
    </w:tbl>
    <w:p w14:paraId="41562376" w14:textId="05E6C73E" w:rsidR="00AD6209" w:rsidRPr="00C66F58" w:rsidRDefault="00AD6209" w:rsidP="00A81CCB">
      <w:pPr>
        <w:spacing w:after="0" w:line="240" w:lineRule="auto"/>
        <w:jc w:val="both"/>
        <w:rPr>
          <w:rFonts w:eastAsia="SimSun" w:cstheme="minorHAnsi"/>
          <w:color w:val="000000" w:themeColor="text1"/>
        </w:rPr>
      </w:pPr>
    </w:p>
    <w:p w14:paraId="0176470E" w14:textId="48F8F1A8" w:rsidR="00AD6209" w:rsidRPr="00C66F58" w:rsidRDefault="00AD6209" w:rsidP="00A81CCB">
      <w:pPr>
        <w:spacing w:after="0" w:line="240" w:lineRule="auto"/>
        <w:jc w:val="both"/>
        <w:rPr>
          <w:rFonts w:eastAsia="SimSun" w:cstheme="minorHAnsi"/>
          <w:color w:val="000000" w:themeColor="text1"/>
        </w:rPr>
      </w:pPr>
      <w:r w:rsidRPr="00C66F58">
        <w:rPr>
          <w:rFonts w:eastAsia="SimSun" w:cstheme="minorHAnsi"/>
          <w:color w:val="000000" w:themeColor="text1"/>
        </w:rPr>
        <w:t xml:space="preserve">Najważniejsze 2 zadania w tym kontekście to: </w:t>
      </w:r>
    </w:p>
    <w:p w14:paraId="527104AE" w14:textId="427B4E62" w:rsidR="006512F2" w:rsidRPr="00C66F58" w:rsidRDefault="00AD6209">
      <w:pPr>
        <w:pStyle w:val="Akapitzlist"/>
        <w:numPr>
          <w:ilvl w:val="0"/>
          <w:numId w:val="58"/>
        </w:numPr>
        <w:spacing w:after="0" w:line="240" w:lineRule="auto"/>
        <w:jc w:val="both"/>
        <w:rPr>
          <w:rFonts w:eastAsia="SimSun" w:cstheme="minorHAnsi"/>
          <w:color w:val="000000" w:themeColor="text1"/>
        </w:rPr>
      </w:pPr>
      <w:r w:rsidRPr="00C66F58">
        <w:rPr>
          <w:rFonts w:eastAsia="SimSun" w:cstheme="minorHAnsi"/>
          <w:color w:val="000000" w:themeColor="text1"/>
        </w:rPr>
        <w:t>modernizacja budynku Przychodni Rejonowej w Kazimierzy Wielkiej - wykonanie termomodernizacji budynku (szacunkowy koszt ok. 1,5 mln zł),</w:t>
      </w:r>
    </w:p>
    <w:p w14:paraId="360C3DDB" w14:textId="2DDA4051" w:rsidR="00AD6209" w:rsidRPr="00C66F58" w:rsidRDefault="00AD6209">
      <w:pPr>
        <w:pStyle w:val="Akapitzlist"/>
        <w:numPr>
          <w:ilvl w:val="0"/>
          <w:numId w:val="58"/>
        </w:numPr>
        <w:spacing w:after="0" w:line="240" w:lineRule="auto"/>
        <w:jc w:val="both"/>
        <w:rPr>
          <w:rFonts w:eastAsia="SimSun" w:cstheme="minorHAnsi"/>
          <w:color w:val="000000" w:themeColor="text1"/>
        </w:rPr>
      </w:pPr>
      <w:r w:rsidRPr="00C66F58">
        <w:rPr>
          <w:rFonts w:eastAsia="SimSun" w:cstheme="minorHAnsi"/>
          <w:color w:val="000000" w:themeColor="text1"/>
        </w:rPr>
        <w:t>budowa zakładu przyrodoleczniczego, który będzie udzielał świadczeń zdrowotnych przy wykorzystaniu naturalnych surowców leczniczych (szacunkowy koszt to 20 mln zł).</w:t>
      </w:r>
    </w:p>
    <w:p w14:paraId="7DC11AF5" w14:textId="77777777" w:rsidR="00C66F58" w:rsidRDefault="00C66F58" w:rsidP="00AD6209">
      <w:pPr>
        <w:spacing w:after="0" w:line="240" w:lineRule="auto"/>
        <w:jc w:val="both"/>
        <w:rPr>
          <w:rFonts w:eastAsia="SimSun" w:cstheme="minorHAnsi"/>
          <w:color w:val="000000" w:themeColor="text1"/>
        </w:rPr>
      </w:pPr>
    </w:p>
    <w:p w14:paraId="03C05E1A" w14:textId="38E67FC9" w:rsidR="00AD6209" w:rsidRPr="00C66F58" w:rsidRDefault="00AD6209" w:rsidP="00AD6209">
      <w:pPr>
        <w:spacing w:after="0" w:line="240" w:lineRule="auto"/>
        <w:jc w:val="both"/>
        <w:rPr>
          <w:rFonts w:eastAsia="SimSun" w:cstheme="minorHAnsi"/>
          <w:color w:val="000000" w:themeColor="text1"/>
        </w:rPr>
      </w:pPr>
      <w:r w:rsidRPr="00C66F58">
        <w:rPr>
          <w:rFonts w:eastAsia="SimSun" w:cstheme="minorHAnsi"/>
          <w:color w:val="000000" w:themeColor="text1"/>
        </w:rPr>
        <w:t>Poza tym istotne są zadania związane z doposażeniem jednostki POZ oraz wdrażanie kolejnych e-usług.</w:t>
      </w:r>
    </w:p>
    <w:p w14:paraId="301C4DED" w14:textId="0C7B828A" w:rsidR="00AD6209" w:rsidRPr="00AD6209" w:rsidRDefault="00AD6209">
      <w:pPr>
        <w:numPr>
          <w:ilvl w:val="0"/>
          <w:numId w:val="59"/>
        </w:numPr>
        <w:spacing w:after="0" w:line="240" w:lineRule="auto"/>
        <w:contextualSpacing/>
        <w:jc w:val="both"/>
        <w:rPr>
          <w:rFonts w:cstheme="minorHAnsi"/>
        </w:rPr>
      </w:pPr>
      <w:r w:rsidRPr="00AD6209">
        <w:rPr>
          <w:rFonts w:cstheme="minorHAnsi"/>
        </w:rPr>
        <w:t xml:space="preserve">zakup sprzętu medyczno-rehabilitacyjnego, jego doposażenie i </w:t>
      </w:r>
      <w:r w:rsidRPr="00C66F58">
        <w:rPr>
          <w:rFonts w:cstheme="minorHAnsi"/>
        </w:rPr>
        <w:t>modernizacja Przychodni Rejonowej,</w:t>
      </w:r>
    </w:p>
    <w:p w14:paraId="48E6542A" w14:textId="2BD67D21" w:rsidR="00CE397B" w:rsidRDefault="00AD6209">
      <w:pPr>
        <w:numPr>
          <w:ilvl w:val="0"/>
          <w:numId w:val="59"/>
        </w:numPr>
        <w:spacing w:after="0" w:line="240" w:lineRule="auto"/>
        <w:contextualSpacing/>
        <w:jc w:val="both"/>
        <w:rPr>
          <w:rFonts w:cstheme="minorHAnsi"/>
        </w:rPr>
      </w:pPr>
      <w:r w:rsidRPr="00AD6209">
        <w:rPr>
          <w:rFonts w:cstheme="minorHAnsi"/>
        </w:rPr>
        <w:t>zakup sprzętu i system</w:t>
      </w:r>
      <w:r w:rsidR="00BC528F">
        <w:rPr>
          <w:rFonts w:cstheme="minorHAnsi"/>
        </w:rPr>
        <w:t>ów</w:t>
      </w:r>
      <w:r w:rsidRPr="00AD6209">
        <w:rPr>
          <w:rFonts w:cstheme="minorHAnsi"/>
        </w:rPr>
        <w:t xml:space="preserve"> informatyczn</w:t>
      </w:r>
      <w:r w:rsidR="00BC528F">
        <w:rPr>
          <w:rFonts w:cstheme="minorHAnsi"/>
        </w:rPr>
        <w:t>ych</w:t>
      </w:r>
      <w:r w:rsidRPr="00AD6209">
        <w:rPr>
          <w:rFonts w:cstheme="minorHAnsi"/>
        </w:rPr>
        <w:t xml:space="preserve"> niezbędn</w:t>
      </w:r>
      <w:r w:rsidR="00BC528F">
        <w:rPr>
          <w:rFonts w:cstheme="minorHAnsi"/>
        </w:rPr>
        <w:t>ych</w:t>
      </w:r>
      <w:r w:rsidRPr="00AD6209">
        <w:rPr>
          <w:rFonts w:cstheme="minorHAnsi"/>
        </w:rPr>
        <w:t xml:space="preserve"> do wdrożenia kolejnych usług świadczonych drogą cyfrową (e-zdrowie).</w:t>
      </w:r>
    </w:p>
    <w:p w14:paraId="5E8B22D8" w14:textId="77777777" w:rsidR="00CE397B" w:rsidRDefault="00CE397B">
      <w:pPr>
        <w:rPr>
          <w:rFonts w:cstheme="minorHAnsi"/>
        </w:rPr>
      </w:pPr>
      <w:r>
        <w:rPr>
          <w:rFonts w:cstheme="minorHAnsi"/>
        </w:rPr>
        <w:br w:type="page"/>
      </w:r>
    </w:p>
    <w:p w14:paraId="49DEBD8D" w14:textId="12827C98" w:rsidR="003F4FAA" w:rsidRPr="000C45A5" w:rsidRDefault="003F4FAA">
      <w:pPr>
        <w:pStyle w:val="Nagwek2"/>
        <w:numPr>
          <w:ilvl w:val="1"/>
          <w:numId w:val="80"/>
        </w:numPr>
        <w:spacing w:before="0" w:after="0" w:line="240" w:lineRule="auto"/>
        <w:rPr>
          <w:rFonts w:asciiTheme="minorHAnsi" w:hAnsiTheme="minorHAnsi" w:cstheme="minorHAnsi"/>
          <w:i w:val="0"/>
          <w:iCs w:val="0"/>
          <w:sz w:val="26"/>
          <w:szCs w:val="26"/>
        </w:rPr>
      </w:pPr>
      <w:bookmarkStart w:id="196" w:name="_Toc69212093"/>
      <w:bookmarkStart w:id="197" w:name="_Toc114218052"/>
      <w:r w:rsidRPr="000C45A5">
        <w:rPr>
          <w:rFonts w:asciiTheme="minorHAnsi" w:hAnsiTheme="minorHAnsi" w:cstheme="minorHAnsi"/>
          <w:i w:val="0"/>
          <w:iCs w:val="0"/>
          <w:sz w:val="26"/>
          <w:szCs w:val="26"/>
        </w:rPr>
        <w:lastRenderedPageBreak/>
        <w:t>Edukacja i wychowanie</w:t>
      </w:r>
      <w:bookmarkEnd w:id="196"/>
      <w:bookmarkEnd w:id="197"/>
    </w:p>
    <w:p w14:paraId="4F2C9D5F" w14:textId="77777777" w:rsidR="00265BBC" w:rsidRPr="0054026E" w:rsidRDefault="00265BBC" w:rsidP="00A81CCB">
      <w:pPr>
        <w:spacing w:after="0" w:line="240" w:lineRule="auto"/>
        <w:rPr>
          <w:rFonts w:cstheme="minorHAnsi"/>
          <w:highlight w:val="yellow"/>
        </w:rPr>
      </w:pPr>
    </w:p>
    <w:p w14:paraId="011AAD0F" w14:textId="53FEC7BE" w:rsidR="003F4FAA" w:rsidRPr="00F74839" w:rsidRDefault="003F4FAA" w:rsidP="00A81CCB">
      <w:pPr>
        <w:pStyle w:val="Bezodstpw"/>
        <w:jc w:val="both"/>
        <w:rPr>
          <w:rFonts w:asciiTheme="minorHAnsi" w:hAnsiTheme="minorHAnsi" w:cstheme="minorHAnsi"/>
        </w:rPr>
      </w:pPr>
      <w:r w:rsidRPr="00F74839">
        <w:rPr>
          <w:rFonts w:asciiTheme="minorHAnsi" w:hAnsiTheme="minorHAnsi" w:cstheme="minorHAnsi"/>
        </w:rPr>
        <w:t>Edukacja jest bardzo ważną dziedziną życia społecznego, dlatego dla zapewnienia wysokiej jakości kształcenia należy stworzyć spójny i efektywny program działań służący</w:t>
      </w:r>
      <w:r w:rsidR="007D5300">
        <w:rPr>
          <w:rFonts w:asciiTheme="minorHAnsi" w:hAnsiTheme="minorHAnsi" w:cstheme="minorHAnsi"/>
        </w:rPr>
        <w:t xml:space="preserve"> </w:t>
      </w:r>
      <w:r w:rsidRPr="00F74839">
        <w:rPr>
          <w:rFonts w:asciiTheme="minorHAnsi" w:hAnsiTheme="minorHAnsi" w:cstheme="minorHAnsi"/>
        </w:rPr>
        <w:t>optymalnemu rozwojowi najważniejszych podmiotów edukacji – dziecka na etapie wczesnoszkolnym, ucznia i dorosłego uczestnika kształcenia ustawicznego, a także nauczyciela, zaangażowanego w proces edukacji.</w:t>
      </w:r>
    </w:p>
    <w:p w14:paraId="583FEACF" w14:textId="77777777" w:rsidR="00416C94" w:rsidRPr="00F74839" w:rsidRDefault="00416C94" w:rsidP="00A81CCB">
      <w:pPr>
        <w:spacing w:after="0" w:line="240" w:lineRule="auto"/>
        <w:jc w:val="both"/>
        <w:rPr>
          <w:rFonts w:eastAsia="Times New Roman" w:cstheme="minorHAnsi"/>
          <w:b/>
          <w:bCs/>
          <w:lang w:eastAsia="pl-PL"/>
        </w:rPr>
      </w:pPr>
    </w:p>
    <w:p w14:paraId="0207F1A7" w14:textId="1867915A" w:rsidR="0029623A" w:rsidRPr="00F74839" w:rsidRDefault="0029623A" w:rsidP="00A81CCB">
      <w:pPr>
        <w:spacing w:after="0" w:line="240" w:lineRule="auto"/>
        <w:jc w:val="both"/>
        <w:rPr>
          <w:rFonts w:eastAsia="Times New Roman" w:cstheme="minorHAnsi"/>
          <w:b/>
          <w:bCs/>
          <w:lang w:eastAsia="pl-PL"/>
        </w:rPr>
      </w:pPr>
      <w:r w:rsidRPr="00F74839">
        <w:rPr>
          <w:rFonts w:eastAsia="Times New Roman" w:cstheme="minorHAnsi"/>
          <w:b/>
          <w:bCs/>
          <w:lang w:eastAsia="pl-PL"/>
        </w:rPr>
        <w:t>Dostęp do infrastruktury edukacyjnej</w:t>
      </w:r>
    </w:p>
    <w:p w14:paraId="05CE44AD" w14:textId="77777777" w:rsidR="0029623A" w:rsidRPr="00F74839" w:rsidRDefault="0029623A" w:rsidP="00A81CCB">
      <w:pPr>
        <w:spacing w:after="0" w:line="240" w:lineRule="auto"/>
        <w:jc w:val="both"/>
        <w:rPr>
          <w:rFonts w:eastAsia="Times New Roman" w:cstheme="minorHAnsi"/>
          <w:lang w:eastAsia="pl-PL"/>
        </w:rPr>
      </w:pPr>
    </w:p>
    <w:p w14:paraId="54FF0F91" w14:textId="77777777" w:rsidR="007D5300" w:rsidRPr="007D5300" w:rsidRDefault="007D5300" w:rsidP="007D5300">
      <w:pPr>
        <w:spacing w:after="0" w:line="240" w:lineRule="auto"/>
        <w:jc w:val="both"/>
        <w:rPr>
          <w:rFonts w:eastAsia="Times New Roman" w:cstheme="minorHAnsi"/>
          <w:lang w:eastAsia="pl-PL"/>
        </w:rPr>
      </w:pPr>
      <w:r w:rsidRPr="007D5300">
        <w:rPr>
          <w:rFonts w:eastAsia="Times New Roman" w:cstheme="minorHAnsi"/>
          <w:lang w:eastAsia="pl-PL"/>
        </w:rPr>
        <w:t xml:space="preserve">Gmina Kazimierza Wielka </w:t>
      </w:r>
      <w:r w:rsidR="00416C94" w:rsidRPr="007D5300">
        <w:rPr>
          <w:rFonts w:eastAsia="Times New Roman" w:cstheme="minorHAnsi"/>
          <w:lang w:eastAsia="pl-PL"/>
        </w:rPr>
        <w:t xml:space="preserve">jest organem prowadzącym  dla:  </w:t>
      </w:r>
    </w:p>
    <w:p w14:paraId="6AD4D027" w14:textId="56340B23" w:rsidR="007D5300" w:rsidRPr="007D5300" w:rsidRDefault="00416C94">
      <w:pPr>
        <w:pStyle w:val="Akapitzlist"/>
        <w:numPr>
          <w:ilvl w:val="0"/>
          <w:numId w:val="71"/>
        </w:numPr>
        <w:spacing w:after="0" w:line="240" w:lineRule="auto"/>
        <w:jc w:val="both"/>
        <w:rPr>
          <w:rFonts w:eastAsia="Times New Roman" w:cstheme="minorHAnsi"/>
          <w:lang w:eastAsia="pl-PL"/>
        </w:rPr>
      </w:pPr>
      <w:r w:rsidRPr="007D5300">
        <w:rPr>
          <w:rFonts w:eastAsia="Times New Roman" w:cstheme="minorHAnsi"/>
          <w:lang w:eastAsia="pl-PL"/>
        </w:rPr>
        <w:t xml:space="preserve">Publicznego Przedszkola Samorządowego im. Parkowe Skrzaty w Kazimierzy Wielkiej, </w:t>
      </w:r>
    </w:p>
    <w:p w14:paraId="1DF3E1D7" w14:textId="74C89437" w:rsidR="00416C94" w:rsidRPr="007D5300" w:rsidRDefault="00416C94" w:rsidP="007D5300">
      <w:pPr>
        <w:spacing w:after="0" w:line="240" w:lineRule="auto"/>
        <w:jc w:val="both"/>
        <w:rPr>
          <w:rFonts w:eastAsia="Times New Roman" w:cstheme="minorHAnsi"/>
          <w:lang w:eastAsia="pl-PL"/>
        </w:rPr>
      </w:pPr>
      <w:r w:rsidRPr="007D5300">
        <w:rPr>
          <w:rFonts w:eastAsia="Times New Roman" w:cstheme="minorHAnsi"/>
          <w:lang w:eastAsia="pl-PL"/>
        </w:rPr>
        <w:t xml:space="preserve">oraz </w:t>
      </w:r>
      <w:r w:rsidR="007D5300">
        <w:rPr>
          <w:rFonts w:eastAsia="Times New Roman" w:cstheme="minorHAnsi"/>
          <w:lang w:eastAsia="pl-PL"/>
        </w:rPr>
        <w:t>4</w:t>
      </w:r>
      <w:r w:rsidRPr="007D5300">
        <w:rPr>
          <w:rFonts w:eastAsia="Times New Roman" w:cstheme="minorHAnsi"/>
          <w:lang w:eastAsia="pl-PL"/>
        </w:rPr>
        <w:t xml:space="preserve"> publicznych szkół podstawowych:</w:t>
      </w:r>
    </w:p>
    <w:p w14:paraId="3687357B" w14:textId="77777777" w:rsidR="007D5300" w:rsidRPr="007D5300" w:rsidRDefault="00416C94">
      <w:pPr>
        <w:pStyle w:val="Akapitzlist"/>
        <w:numPr>
          <w:ilvl w:val="0"/>
          <w:numId w:val="71"/>
        </w:numPr>
        <w:spacing w:after="0" w:line="240" w:lineRule="auto"/>
        <w:jc w:val="both"/>
        <w:rPr>
          <w:rFonts w:cstheme="minorHAnsi"/>
          <w:b/>
          <w:bCs/>
          <w:lang w:eastAsia="pl-PL"/>
        </w:rPr>
      </w:pPr>
      <w:bookmarkStart w:id="198" w:name="_Hlk102489043"/>
      <w:r w:rsidRPr="007D5300">
        <w:rPr>
          <w:rFonts w:eastAsia="Times New Roman" w:cstheme="minorHAnsi"/>
          <w:lang w:eastAsia="pl-PL"/>
        </w:rPr>
        <w:t>Samorządowej Szkoły Podstawowej Nr 1 im. Hugona Kołłątaja w Kazimierzy Wielkiej,</w:t>
      </w:r>
    </w:p>
    <w:p w14:paraId="52ABBB97" w14:textId="77777777" w:rsidR="007D5300" w:rsidRPr="007D5300" w:rsidRDefault="00416C94">
      <w:pPr>
        <w:pStyle w:val="Akapitzlist"/>
        <w:numPr>
          <w:ilvl w:val="0"/>
          <w:numId w:val="71"/>
        </w:numPr>
        <w:spacing w:after="0" w:line="240" w:lineRule="auto"/>
        <w:jc w:val="both"/>
        <w:rPr>
          <w:rFonts w:cstheme="minorHAnsi"/>
          <w:b/>
          <w:bCs/>
          <w:lang w:eastAsia="pl-PL"/>
        </w:rPr>
      </w:pPr>
      <w:r w:rsidRPr="007D5300">
        <w:rPr>
          <w:rFonts w:eastAsia="Times New Roman" w:cstheme="minorHAnsi"/>
          <w:lang w:eastAsia="pl-PL"/>
        </w:rPr>
        <w:t>Samorządowej Szkoły Podstawowej Nr 3 im. Jana Pawła II w Kazimierzy Wielkiej,</w:t>
      </w:r>
    </w:p>
    <w:p w14:paraId="508EB8EB" w14:textId="77777777" w:rsidR="007D5300" w:rsidRPr="007D5300" w:rsidRDefault="00416C94">
      <w:pPr>
        <w:pStyle w:val="Akapitzlist"/>
        <w:numPr>
          <w:ilvl w:val="0"/>
          <w:numId w:val="71"/>
        </w:numPr>
        <w:spacing w:after="0" w:line="240" w:lineRule="auto"/>
        <w:jc w:val="both"/>
        <w:rPr>
          <w:rFonts w:cstheme="minorHAnsi"/>
          <w:b/>
          <w:bCs/>
          <w:lang w:eastAsia="pl-PL"/>
        </w:rPr>
      </w:pPr>
      <w:r w:rsidRPr="007D5300">
        <w:rPr>
          <w:rFonts w:eastAsia="Times New Roman" w:cstheme="minorHAnsi"/>
          <w:lang w:eastAsia="pl-PL"/>
        </w:rPr>
        <w:t>Samorządowej Szkoły Podstawowej im. Ks. Andrzeja Biernackiego w Wielgusie,</w:t>
      </w:r>
    </w:p>
    <w:p w14:paraId="302BB911" w14:textId="3129CE60" w:rsidR="00416C94" w:rsidRPr="007D5300" w:rsidRDefault="00416C94">
      <w:pPr>
        <w:pStyle w:val="Akapitzlist"/>
        <w:numPr>
          <w:ilvl w:val="0"/>
          <w:numId w:val="71"/>
        </w:numPr>
        <w:spacing w:after="0" w:line="240" w:lineRule="auto"/>
        <w:jc w:val="both"/>
        <w:rPr>
          <w:rFonts w:cstheme="minorHAnsi"/>
          <w:b/>
          <w:bCs/>
          <w:lang w:eastAsia="pl-PL"/>
        </w:rPr>
      </w:pPr>
      <w:r w:rsidRPr="007D5300">
        <w:rPr>
          <w:rFonts w:eastAsia="Times New Roman" w:cstheme="minorHAnsi"/>
          <w:lang w:eastAsia="pl-PL"/>
        </w:rPr>
        <w:t>Samorządowej Szkoły Podstawowej im. Ks. Władysława Latosa w Kamieńczycach.</w:t>
      </w:r>
    </w:p>
    <w:bookmarkEnd w:id="198"/>
    <w:p w14:paraId="0C25F886" w14:textId="27BBF25D" w:rsidR="00416C94" w:rsidRPr="00F74839" w:rsidRDefault="00416C94" w:rsidP="00A81CCB">
      <w:pPr>
        <w:spacing w:after="0" w:line="240" w:lineRule="auto"/>
        <w:rPr>
          <w:rFonts w:eastAsia="SimSun" w:cstheme="minorHAnsi"/>
          <w:lang w:eastAsia="zh-CN"/>
        </w:rPr>
      </w:pPr>
    </w:p>
    <w:p w14:paraId="2321EC39" w14:textId="77777777" w:rsidR="00963B03" w:rsidRPr="00F74839" w:rsidRDefault="00963B03" w:rsidP="00963B03">
      <w:pPr>
        <w:pStyle w:val="Legenda"/>
        <w:spacing w:after="0" w:line="240" w:lineRule="auto"/>
        <w:jc w:val="center"/>
        <w:rPr>
          <w:rFonts w:asciiTheme="minorHAnsi" w:hAnsiTheme="minorHAnsi" w:cstheme="minorHAnsi"/>
          <w:b w:val="0"/>
          <w:bCs w:val="0"/>
          <w:color w:val="FF0000"/>
        </w:rPr>
      </w:pPr>
      <w:bookmarkStart w:id="199" w:name="_Toc114216267"/>
      <w:r w:rsidRPr="00F74839">
        <w:rPr>
          <w:b w:val="0"/>
          <w:bCs w:val="0"/>
        </w:rPr>
        <w:t xml:space="preserve">Zdjęcie </w:t>
      </w:r>
      <w:r w:rsidRPr="00F74839">
        <w:rPr>
          <w:b w:val="0"/>
          <w:bCs w:val="0"/>
        </w:rPr>
        <w:fldChar w:fldCharType="begin"/>
      </w:r>
      <w:r w:rsidRPr="00F74839">
        <w:rPr>
          <w:b w:val="0"/>
          <w:bCs w:val="0"/>
        </w:rPr>
        <w:instrText xml:space="preserve"> SEQ Zdjęcie \* ARABIC </w:instrText>
      </w:r>
      <w:r w:rsidRPr="00F74839">
        <w:rPr>
          <w:b w:val="0"/>
          <w:bCs w:val="0"/>
        </w:rPr>
        <w:fldChar w:fldCharType="separate"/>
      </w:r>
      <w:r w:rsidRPr="00F74839">
        <w:rPr>
          <w:b w:val="0"/>
          <w:bCs w:val="0"/>
          <w:noProof/>
        </w:rPr>
        <w:t>14</w:t>
      </w:r>
      <w:r w:rsidRPr="00F74839">
        <w:rPr>
          <w:b w:val="0"/>
          <w:bCs w:val="0"/>
        </w:rPr>
        <w:fldChar w:fldCharType="end"/>
      </w:r>
      <w:r w:rsidRPr="00F74839">
        <w:rPr>
          <w:b w:val="0"/>
          <w:bCs w:val="0"/>
        </w:rPr>
        <w:t xml:space="preserve"> Budynek Samorządowej Szkoły Podstawowej Nr 3 im. Jana Pawła II w Kazimierzy Wielkiej</w:t>
      </w:r>
      <w:bookmarkEnd w:id="199"/>
    </w:p>
    <w:p w14:paraId="677001AC" w14:textId="77777777" w:rsidR="00963B03" w:rsidRPr="00F74839" w:rsidRDefault="00963B03" w:rsidP="00963B03">
      <w:pPr>
        <w:pStyle w:val="Bezodstpw"/>
        <w:jc w:val="both"/>
        <w:rPr>
          <w:rFonts w:asciiTheme="minorHAnsi" w:eastAsia="Times New Roman" w:hAnsiTheme="minorHAnsi" w:cstheme="minorHAnsi"/>
          <w:color w:val="FF0000"/>
          <w:lang w:eastAsia="pl-PL"/>
        </w:rPr>
      </w:pPr>
      <w:r w:rsidRPr="00F74839">
        <w:rPr>
          <w:noProof/>
        </w:rPr>
        <w:drawing>
          <wp:inline distT="0" distB="0" distL="0" distR="0" wp14:anchorId="095E2ACC" wp14:editId="7C9C98F7">
            <wp:extent cx="5731510" cy="1840865"/>
            <wp:effectExtent l="0" t="0" r="2540" b="698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1510" cy="1840865"/>
                    </a:xfrm>
                    <a:prstGeom prst="rect">
                      <a:avLst/>
                    </a:prstGeom>
                    <a:noFill/>
                    <a:ln>
                      <a:noFill/>
                    </a:ln>
                  </pic:spPr>
                </pic:pic>
              </a:graphicData>
            </a:graphic>
          </wp:inline>
        </w:drawing>
      </w:r>
    </w:p>
    <w:p w14:paraId="4EFD21D0" w14:textId="77777777" w:rsidR="00963B03" w:rsidRPr="00F74839" w:rsidRDefault="00963B03" w:rsidP="00963B03">
      <w:pPr>
        <w:pStyle w:val="Bezodstpw"/>
        <w:jc w:val="center"/>
        <w:rPr>
          <w:rFonts w:asciiTheme="minorHAnsi" w:hAnsiTheme="minorHAnsi" w:cstheme="minorHAnsi"/>
          <w:sz w:val="20"/>
          <w:szCs w:val="20"/>
        </w:rPr>
      </w:pPr>
      <w:r w:rsidRPr="00F74839">
        <w:rPr>
          <w:rFonts w:asciiTheme="minorHAnsi" w:hAnsiTheme="minorHAnsi" w:cstheme="minorHAnsi"/>
          <w:sz w:val="20"/>
          <w:szCs w:val="20"/>
        </w:rPr>
        <w:t>Źródło: https://ssp3kazimierzaw.edupage.org</w:t>
      </w:r>
    </w:p>
    <w:p w14:paraId="60070BD7" w14:textId="77777777" w:rsidR="00963B03" w:rsidRPr="00F74839" w:rsidRDefault="00963B03" w:rsidP="00963B03">
      <w:pPr>
        <w:pStyle w:val="Bezodstpw"/>
        <w:rPr>
          <w:rFonts w:asciiTheme="minorHAnsi" w:hAnsiTheme="minorHAnsi" w:cstheme="minorHAnsi"/>
          <w:i/>
          <w:iCs/>
          <w:sz w:val="20"/>
          <w:szCs w:val="20"/>
        </w:rPr>
      </w:pPr>
    </w:p>
    <w:p w14:paraId="02BC5B8D" w14:textId="238C8303" w:rsidR="00963B03" w:rsidRPr="00254C28" w:rsidRDefault="00254C28" w:rsidP="00A81CCB">
      <w:pPr>
        <w:spacing w:after="0" w:line="240" w:lineRule="auto"/>
        <w:jc w:val="both"/>
        <w:rPr>
          <w:rFonts w:eastAsia="SimSun" w:cstheme="minorHAnsi"/>
          <w:b/>
          <w:bCs/>
          <w:lang w:eastAsia="zh-CN"/>
        </w:rPr>
      </w:pPr>
      <w:r w:rsidRPr="00254C28">
        <w:rPr>
          <w:rFonts w:eastAsia="SimSun" w:cstheme="minorHAnsi"/>
          <w:b/>
          <w:bCs/>
          <w:lang w:eastAsia="zh-CN"/>
        </w:rPr>
        <w:t>Wychowanie przedszkolne</w:t>
      </w:r>
    </w:p>
    <w:p w14:paraId="23DB7F18" w14:textId="1EA5392A" w:rsidR="00963B03" w:rsidRDefault="005B3D84" w:rsidP="00A81CCB">
      <w:pPr>
        <w:spacing w:after="0" w:line="240" w:lineRule="auto"/>
        <w:jc w:val="both"/>
        <w:rPr>
          <w:rFonts w:eastAsia="SimSun" w:cstheme="minorHAnsi"/>
          <w:lang w:eastAsia="zh-CN"/>
        </w:rPr>
      </w:pPr>
      <w:r w:rsidRPr="00F74839">
        <w:rPr>
          <w:rFonts w:eastAsia="SimSun" w:cstheme="minorHAnsi"/>
          <w:lang w:eastAsia="zh-CN"/>
        </w:rPr>
        <w:t>Celem wychowania przedszkolnego jest wsparcie całościowego rozwoju dziecka</w:t>
      </w:r>
      <w:r w:rsidR="00963B03">
        <w:rPr>
          <w:rFonts w:eastAsia="SimSun" w:cstheme="minorHAnsi"/>
          <w:lang w:eastAsia="zh-CN"/>
        </w:rPr>
        <w:t>, które r</w:t>
      </w:r>
      <w:r w:rsidRPr="00F74839">
        <w:rPr>
          <w:rFonts w:eastAsia="SimSun" w:cstheme="minorHAnsi"/>
          <w:lang w:eastAsia="zh-CN"/>
        </w:rPr>
        <w:t xml:space="preserve">ealizowane jest poprzez proces opieki, wychowania i nauczania, co umożliwia dziecku odkrywanie własnych możliwości, sensu działania oraz gromadzenie doświadczeń. Przedszkole realizuje cele określone </w:t>
      </w:r>
      <w:r w:rsidR="00963B03">
        <w:rPr>
          <w:rFonts w:eastAsia="SimSun" w:cstheme="minorHAnsi"/>
          <w:lang w:eastAsia="zh-CN"/>
        </w:rPr>
        <w:br/>
      </w:r>
      <w:r w:rsidRPr="00F74839">
        <w:rPr>
          <w:rFonts w:eastAsia="SimSun" w:cstheme="minorHAnsi"/>
          <w:lang w:eastAsia="zh-CN"/>
        </w:rPr>
        <w:t xml:space="preserve">w ustawie </w:t>
      </w:r>
      <w:r w:rsidRPr="00963B03">
        <w:rPr>
          <w:rFonts w:eastAsia="SimSun" w:cstheme="minorHAnsi"/>
          <w:i/>
          <w:iCs/>
          <w:lang w:eastAsia="zh-CN"/>
        </w:rPr>
        <w:t>Prawo oświatowe</w:t>
      </w:r>
      <w:r w:rsidRPr="00F74839">
        <w:rPr>
          <w:rFonts w:eastAsia="SimSun" w:cstheme="minorHAnsi"/>
          <w:lang w:eastAsia="zh-CN"/>
        </w:rPr>
        <w:t xml:space="preserve"> oraz przepisach wydanych na jej podstawie, a w szczególności podstawie programowej wychowania przedszkolnego. </w:t>
      </w:r>
    </w:p>
    <w:p w14:paraId="0969AE30" w14:textId="0E336A57" w:rsidR="00963B03" w:rsidRPr="00F74839" w:rsidRDefault="00963B03" w:rsidP="00963B03">
      <w:pPr>
        <w:spacing w:after="0" w:line="240" w:lineRule="auto"/>
        <w:jc w:val="both"/>
        <w:rPr>
          <w:rFonts w:eastAsia="SimSun" w:cstheme="minorHAnsi"/>
          <w:lang w:eastAsia="zh-CN"/>
        </w:rPr>
      </w:pPr>
      <w:r>
        <w:rPr>
          <w:rFonts w:eastAsia="SimSun" w:cstheme="minorHAnsi"/>
          <w:lang w:eastAsia="zh-CN"/>
        </w:rPr>
        <w:t>Na terenie gminy w</w:t>
      </w:r>
      <w:r w:rsidRPr="00F74839">
        <w:rPr>
          <w:rFonts w:eastAsia="SimSun" w:cstheme="minorHAnsi"/>
          <w:lang w:eastAsia="zh-CN"/>
        </w:rPr>
        <w:t>ychowanie przedszkolne realizowane jest w Publicznym Przedszkolu Samorządowym w Kazimierzy Wielkiej oraz w oddziałach przedszkolnych przy Samorządowych Szkołach Podstawowych.</w:t>
      </w:r>
      <w:r>
        <w:rPr>
          <w:rFonts w:eastAsia="SimSun" w:cstheme="minorHAnsi"/>
          <w:lang w:eastAsia="zh-CN"/>
        </w:rPr>
        <w:t xml:space="preserve"> Poza tym funkcjonują także:</w:t>
      </w:r>
    </w:p>
    <w:p w14:paraId="1F685CFE" w14:textId="77777777" w:rsidR="00963B03" w:rsidRDefault="000A1BB3">
      <w:pPr>
        <w:pStyle w:val="Akapitzlist"/>
        <w:numPr>
          <w:ilvl w:val="0"/>
          <w:numId w:val="72"/>
        </w:numPr>
        <w:spacing w:after="0" w:line="240" w:lineRule="auto"/>
        <w:rPr>
          <w:rFonts w:eastAsia="SimSun" w:cstheme="minorHAnsi"/>
          <w:lang w:eastAsia="zh-CN"/>
        </w:rPr>
      </w:pPr>
      <w:r w:rsidRPr="00963B03">
        <w:rPr>
          <w:rFonts w:eastAsia="SimSun" w:cstheme="minorHAnsi"/>
          <w:lang w:eastAsia="zh-CN"/>
        </w:rPr>
        <w:t>Niepubliczn</w:t>
      </w:r>
      <w:r w:rsidR="00963B03">
        <w:rPr>
          <w:rFonts w:eastAsia="SimSun" w:cstheme="minorHAnsi"/>
          <w:lang w:eastAsia="zh-CN"/>
        </w:rPr>
        <w:t>e</w:t>
      </w:r>
      <w:r w:rsidRPr="00963B03">
        <w:rPr>
          <w:rFonts w:eastAsia="SimSun" w:cstheme="minorHAnsi"/>
          <w:lang w:eastAsia="zh-CN"/>
        </w:rPr>
        <w:t xml:space="preserve"> Przedszkol</w:t>
      </w:r>
      <w:r w:rsidR="00963B03">
        <w:rPr>
          <w:rFonts w:eastAsia="SimSun" w:cstheme="minorHAnsi"/>
          <w:lang w:eastAsia="zh-CN"/>
        </w:rPr>
        <w:t>e</w:t>
      </w:r>
      <w:r w:rsidRPr="00963B03">
        <w:rPr>
          <w:rFonts w:eastAsia="SimSun" w:cstheme="minorHAnsi"/>
          <w:lang w:eastAsia="zh-CN"/>
        </w:rPr>
        <w:t xml:space="preserve"> „MOTYLEK” do którego uczęszcza</w:t>
      </w:r>
      <w:r w:rsidR="00963B03">
        <w:rPr>
          <w:rFonts w:eastAsia="SimSun" w:cstheme="minorHAnsi"/>
          <w:lang w:eastAsia="zh-CN"/>
        </w:rPr>
        <w:t xml:space="preserve"> ponad 100 </w:t>
      </w:r>
      <w:r w:rsidRPr="00963B03">
        <w:rPr>
          <w:rFonts w:eastAsia="SimSun" w:cstheme="minorHAnsi"/>
          <w:lang w:eastAsia="zh-CN"/>
        </w:rPr>
        <w:t xml:space="preserve">dzieci, </w:t>
      </w:r>
    </w:p>
    <w:p w14:paraId="0F9996A8" w14:textId="21513141" w:rsidR="00963B03" w:rsidRDefault="000A1BB3">
      <w:pPr>
        <w:pStyle w:val="Akapitzlist"/>
        <w:numPr>
          <w:ilvl w:val="0"/>
          <w:numId w:val="72"/>
        </w:numPr>
        <w:spacing w:after="0" w:line="240" w:lineRule="auto"/>
        <w:jc w:val="both"/>
        <w:rPr>
          <w:rFonts w:eastAsia="SimSun" w:cstheme="minorHAnsi"/>
          <w:lang w:eastAsia="zh-CN"/>
        </w:rPr>
      </w:pPr>
      <w:r w:rsidRPr="00963B03">
        <w:rPr>
          <w:rFonts w:eastAsia="SimSun" w:cstheme="minorHAnsi"/>
          <w:lang w:eastAsia="zh-CN"/>
        </w:rPr>
        <w:t>Niepubliczn</w:t>
      </w:r>
      <w:r w:rsidR="00963B03">
        <w:rPr>
          <w:rFonts w:eastAsia="SimSun" w:cstheme="minorHAnsi"/>
          <w:lang w:eastAsia="zh-CN"/>
        </w:rPr>
        <w:t>e</w:t>
      </w:r>
      <w:r w:rsidRPr="00963B03">
        <w:rPr>
          <w:rFonts w:eastAsia="SimSun" w:cstheme="minorHAnsi"/>
          <w:lang w:eastAsia="zh-CN"/>
        </w:rPr>
        <w:t xml:space="preserve"> Przedszkol</w:t>
      </w:r>
      <w:r w:rsidR="00963B03">
        <w:rPr>
          <w:rFonts w:eastAsia="SimSun" w:cstheme="minorHAnsi"/>
          <w:lang w:eastAsia="zh-CN"/>
        </w:rPr>
        <w:t>e</w:t>
      </w:r>
      <w:r w:rsidRPr="00963B03">
        <w:rPr>
          <w:rFonts w:eastAsia="SimSun" w:cstheme="minorHAnsi"/>
          <w:lang w:eastAsia="zh-CN"/>
        </w:rPr>
        <w:t xml:space="preserve"> „SYLABKA” gdzie wychowanie przedszkolne</w:t>
      </w:r>
      <w:r w:rsidR="00963B03">
        <w:rPr>
          <w:rFonts w:eastAsia="SimSun" w:cstheme="minorHAnsi"/>
          <w:lang w:eastAsia="zh-CN"/>
        </w:rPr>
        <w:t xml:space="preserve"> w 2021r.</w:t>
      </w:r>
      <w:r w:rsidRPr="00963B03">
        <w:rPr>
          <w:rFonts w:eastAsia="SimSun" w:cstheme="minorHAnsi"/>
          <w:lang w:eastAsia="zh-CN"/>
        </w:rPr>
        <w:t xml:space="preserve"> realizowało średnio 83 dzieci oraz </w:t>
      </w:r>
    </w:p>
    <w:p w14:paraId="704DB0C6" w14:textId="58595879" w:rsidR="00416C94" w:rsidRPr="00963B03" w:rsidRDefault="000A1BB3">
      <w:pPr>
        <w:pStyle w:val="Akapitzlist"/>
        <w:numPr>
          <w:ilvl w:val="0"/>
          <w:numId w:val="72"/>
        </w:numPr>
        <w:spacing w:after="0" w:line="240" w:lineRule="auto"/>
        <w:jc w:val="both"/>
        <w:rPr>
          <w:rFonts w:eastAsia="SimSun" w:cstheme="minorHAnsi"/>
          <w:lang w:eastAsia="zh-CN"/>
        </w:rPr>
      </w:pPr>
      <w:r w:rsidRPr="00963B03">
        <w:rPr>
          <w:rFonts w:eastAsia="SimSun" w:cstheme="minorHAnsi"/>
          <w:lang w:eastAsia="zh-CN"/>
        </w:rPr>
        <w:t>w oddziale przedszkolnym w Niepublicznej Szkole Podstawowej „Twórcza Szkoła” w Cudzynowicach prowadzonej przez Stowarzyszenie, gdzie do oddziału przedszkolnego uczęszczało</w:t>
      </w:r>
      <w:r w:rsidR="00963B03">
        <w:rPr>
          <w:rFonts w:eastAsia="SimSun" w:cstheme="minorHAnsi"/>
          <w:lang w:eastAsia="zh-CN"/>
        </w:rPr>
        <w:t xml:space="preserve"> w 2021r. -</w:t>
      </w:r>
      <w:r w:rsidRPr="00963B03">
        <w:rPr>
          <w:rFonts w:eastAsia="SimSun" w:cstheme="minorHAnsi"/>
          <w:lang w:eastAsia="zh-CN"/>
        </w:rPr>
        <w:t xml:space="preserve"> 18 dzieci.</w:t>
      </w:r>
    </w:p>
    <w:p w14:paraId="6E8F3ACC" w14:textId="535BB313" w:rsidR="00CE397B" w:rsidRDefault="00CE397B">
      <w:pPr>
        <w:rPr>
          <w:rFonts w:eastAsia="SimSun" w:cstheme="minorHAnsi"/>
          <w:bCs/>
          <w:lang w:eastAsia="zh-CN"/>
        </w:rPr>
      </w:pPr>
      <w:r>
        <w:rPr>
          <w:rFonts w:eastAsia="SimSun" w:cstheme="minorHAnsi"/>
          <w:bCs/>
          <w:lang w:eastAsia="zh-CN"/>
        </w:rPr>
        <w:br w:type="page"/>
      </w:r>
    </w:p>
    <w:p w14:paraId="5DE972B7" w14:textId="64E054B2" w:rsidR="00963B03" w:rsidRPr="00963B03" w:rsidRDefault="00963B03" w:rsidP="00963B03">
      <w:pPr>
        <w:pStyle w:val="Bezodstpw"/>
        <w:jc w:val="center"/>
        <w:rPr>
          <w:sz w:val="20"/>
          <w:szCs w:val="20"/>
          <w:lang w:eastAsia="pl-PL"/>
        </w:rPr>
      </w:pPr>
      <w:bookmarkStart w:id="200" w:name="_Toc114224903"/>
      <w:r w:rsidRPr="00963B03">
        <w:rPr>
          <w:sz w:val="20"/>
          <w:szCs w:val="20"/>
        </w:rPr>
        <w:lastRenderedPageBreak/>
        <w:t xml:space="preserve">Tabela </w:t>
      </w:r>
      <w:r w:rsidRPr="00963B03">
        <w:rPr>
          <w:sz w:val="20"/>
          <w:szCs w:val="20"/>
        </w:rPr>
        <w:fldChar w:fldCharType="begin"/>
      </w:r>
      <w:r w:rsidRPr="00963B03">
        <w:rPr>
          <w:sz w:val="20"/>
          <w:szCs w:val="20"/>
        </w:rPr>
        <w:instrText xml:space="preserve"> SEQ Tabela \* ARABIC </w:instrText>
      </w:r>
      <w:r w:rsidRPr="00963B03">
        <w:rPr>
          <w:sz w:val="20"/>
          <w:szCs w:val="20"/>
        </w:rPr>
        <w:fldChar w:fldCharType="separate"/>
      </w:r>
      <w:r w:rsidR="00E43EF4">
        <w:rPr>
          <w:noProof/>
          <w:sz w:val="20"/>
          <w:szCs w:val="20"/>
        </w:rPr>
        <w:t>38</w:t>
      </w:r>
      <w:r w:rsidRPr="00963B03">
        <w:rPr>
          <w:sz w:val="20"/>
          <w:szCs w:val="20"/>
        </w:rPr>
        <w:fldChar w:fldCharType="end"/>
      </w:r>
      <w:r w:rsidRPr="00963B03">
        <w:rPr>
          <w:sz w:val="20"/>
          <w:szCs w:val="20"/>
        </w:rPr>
        <w:t xml:space="preserve"> </w:t>
      </w:r>
      <w:r w:rsidRPr="00963B03">
        <w:rPr>
          <w:sz w:val="20"/>
          <w:szCs w:val="20"/>
          <w:lang w:eastAsia="pl-PL"/>
        </w:rPr>
        <w:t>Stan organizacji wychowania przedszkolnego</w:t>
      </w:r>
      <w:r w:rsidR="00254C28">
        <w:rPr>
          <w:sz w:val="20"/>
          <w:szCs w:val="20"/>
          <w:lang w:eastAsia="pl-PL"/>
        </w:rPr>
        <w:t xml:space="preserve"> w placówkach publicznych na terenie Gminy Kazimierza Wielka</w:t>
      </w:r>
      <w:r w:rsidRPr="00963B03">
        <w:rPr>
          <w:sz w:val="20"/>
          <w:szCs w:val="20"/>
          <w:lang w:eastAsia="pl-PL"/>
        </w:rPr>
        <w:t xml:space="preserve"> w roku szkolnym 2020/2021</w:t>
      </w:r>
      <w:bookmarkEnd w:id="200"/>
    </w:p>
    <w:tbl>
      <w:tblPr>
        <w:tblW w:w="8868" w:type="dxa"/>
        <w:tblInd w:w="58" w:type="dxa"/>
        <w:tblLayout w:type="fixed"/>
        <w:tblCellMar>
          <w:left w:w="70" w:type="dxa"/>
          <w:right w:w="70" w:type="dxa"/>
        </w:tblCellMar>
        <w:tblLook w:val="04A0" w:firstRow="1" w:lastRow="0" w:firstColumn="1" w:lastColumn="0" w:noHBand="0" w:noVBand="1"/>
      </w:tblPr>
      <w:tblGrid>
        <w:gridCol w:w="386"/>
        <w:gridCol w:w="4082"/>
        <w:gridCol w:w="709"/>
        <w:gridCol w:w="567"/>
        <w:gridCol w:w="851"/>
        <w:gridCol w:w="708"/>
        <w:gridCol w:w="794"/>
        <w:gridCol w:w="771"/>
      </w:tblGrid>
      <w:tr w:rsidR="00963B03" w:rsidRPr="00D263C3" w14:paraId="35147B3B" w14:textId="77777777" w:rsidTr="00963B03">
        <w:trPr>
          <w:cantSplit/>
          <w:trHeight w:val="2425"/>
        </w:trPr>
        <w:tc>
          <w:tcPr>
            <w:tcW w:w="386" w:type="dxa"/>
            <w:tcBorders>
              <w:top w:val="single" w:sz="4" w:space="0" w:color="auto"/>
              <w:left w:val="single" w:sz="8" w:space="0" w:color="auto"/>
              <w:bottom w:val="single" w:sz="4" w:space="0" w:color="auto"/>
              <w:right w:val="single" w:sz="8" w:space="0" w:color="auto"/>
            </w:tcBorders>
            <w:shd w:val="clear" w:color="auto" w:fill="FFF2CC" w:themeFill="accent4" w:themeFillTint="33"/>
            <w:textDirection w:val="btLr"/>
            <w:vAlign w:val="center"/>
            <w:hideMark/>
          </w:tcPr>
          <w:p w14:paraId="5FE2AF1E" w14:textId="77777777" w:rsidR="00963B03" w:rsidRPr="00D263C3" w:rsidRDefault="00963B03" w:rsidP="00963B03">
            <w:pPr>
              <w:pStyle w:val="Bezodstpw"/>
              <w:jc w:val="center"/>
              <w:rPr>
                <w:sz w:val="18"/>
                <w:szCs w:val="18"/>
                <w:lang w:eastAsia="pl-PL"/>
              </w:rPr>
            </w:pPr>
            <w:r w:rsidRPr="00D263C3">
              <w:rPr>
                <w:sz w:val="18"/>
                <w:szCs w:val="18"/>
                <w:lang w:eastAsia="pl-PL"/>
              </w:rPr>
              <w:t>Lp.</w:t>
            </w:r>
          </w:p>
        </w:tc>
        <w:tc>
          <w:tcPr>
            <w:tcW w:w="4082" w:type="dxa"/>
            <w:tcBorders>
              <w:top w:val="single" w:sz="4" w:space="0" w:color="auto"/>
              <w:left w:val="nil"/>
              <w:bottom w:val="single" w:sz="4" w:space="0" w:color="auto"/>
              <w:right w:val="single" w:sz="8" w:space="0" w:color="auto"/>
            </w:tcBorders>
            <w:shd w:val="clear" w:color="auto" w:fill="FFF2CC" w:themeFill="accent4" w:themeFillTint="33"/>
            <w:textDirection w:val="btLr"/>
            <w:vAlign w:val="center"/>
            <w:hideMark/>
          </w:tcPr>
          <w:p w14:paraId="16650D88" w14:textId="77777777" w:rsidR="00963B03" w:rsidRPr="00D263C3" w:rsidRDefault="00963B03" w:rsidP="00963B03">
            <w:pPr>
              <w:pStyle w:val="Bezodstpw"/>
              <w:jc w:val="center"/>
              <w:rPr>
                <w:sz w:val="18"/>
                <w:szCs w:val="18"/>
                <w:lang w:eastAsia="pl-PL"/>
              </w:rPr>
            </w:pPr>
            <w:r w:rsidRPr="00D263C3">
              <w:rPr>
                <w:sz w:val="18"/>
                <w:szCs w:val="18"/>
                <w:lang w:eastAsia="pl-PL"/>
              </w:rPr>
              <w:t>Nazwa jednostki</w:t>
            </w:r>
          </w:p>
        </w:tc>
        <w:tc>
          <w:tcPr>
            <w:tcW w:w="709" w:type="dxa"/>
            <w:tcBorders>
              <w:top w:val="single" w:sz="4" w:space="0" w:color="auto"/>
              <w:left w:val="nil"/>
              <w:bottom w:val="single" w:sz="4" w:space="0" w:color="auto"/>
              <w:right w:val="single" w:sz="8" w:space="0" w:color="auto"/>
            </w:tcBorders>
            <w:shd w:val="clear" w:color="auto" w:fill="FFF2CC" w:themeFill="accent4" w:themeFillTint="33"/>
            <w:textDirection w:val="btLr"/>
            <w:vAlign w:val="center"/>
            <w:hideMark/>
          </w:tcPr>
          <w:p w14:paraId="3DC4E902" w14:textId="77777777" w:rsidR="00963B03" w:rsidRPr="00D263C3" w:rsidRDefault="00963B03" w:rsidP="00963B03">
            <w:pPr>
              <w:pStyle w:val="Bezodstpw"/>
              <w:jc w:val="center"/>
              <w:rPr>
                <w:sz w:val="18"/>
                <w:szCs w:val="18"/>
                <w:lang w:eastAsia="pl-PL"/>
              </w:rPr>
            </w:pPr>
            <w:r w:rsidRPr="00D263C3">
              <w:t>Liczba wychowanków</w:t>
            </w:r>
          </w:p>
        </w:tc>
        <w:tc>
          <w:tcPr>
            <w:tcW w:w="567" w:type="dxa"/>
            <w:tcBorders>
              <w:top w:val="single" w:sz="4" w:space="0" w:color="auto"/>
              <w:left w:val="nil"/>
              <w:bottom w:val="single" w:sz="4" w:space="0" w:color="auto"/>
              <w:right w:val="single" w:sz="8" w:space="0" w:color="auto"/>
            </w:tcBorders>
            <w:shd w:val="clear" w:color="auto" w:fill="FFF2CC" w:themeFill="accent4" w:themeFillTint="33"/>
            <w:textDirection w:val="btLr"/>
            <w:vAlign w:val="center"/>
            <w:hideMark/>
          </w:tcPr>
          <w:p w14:paraId="462BB9F5" w14:textId="77777777" w:rsidR="00963B03" w:rsidRPr="00D263C3" w:rsidRDefault="00963B03" w:rsidP="00963B03">
            <w:pPr>
              <w:pStyle w:val="Bezodstpw"/>
              <w:jc w:val="center"/>
              <w:rPr>
                <w:sz w:val="18"/>
                <w:szCs w:val="18"/>
                <w:lang w:eastAsia="pl-PL"/>
              </w:rPr>
            </w:pPr>
            <w:r w:rsidRPr="00D263C3">
              <w:rPr>
                <w:sz w:val="18"/>
                <w:szCs w:val="18"/>
                <w:lang w:eastAsia="pl-PL"/>
              </w:rPr>
              <w:t>Liczba oddziałów</w:t>
            </w:r>
          </w:p>
        </w:tc>
        <w:tc>
          <w:tcPr>
            <w:tcW w:w="851" w:type="dxa"/>
            <w:tcBorders>
              <w:top w:val="single" w:sz="4" w:space="0" w:color="auto"/>
              <w:left w:val="nil"/>
              <w:bottom w:val="single" w:sz="4" w:space="0" w:color="auto"/>
              <w:right w:val="nil"/>
            </w:tcBorders>
            <w:shd w:val="clear" w:color="auto" w:fill="FFF2CC" w:themeFill="accent4" w:themeFillTint="33"/>
            <w:textDirection w:val="btLr"/>
            <w:vAlign w:val="center"/>
            <w:hideMark/>
          </w:tcPr>
          <w:p w14:paraId="1689C9BE" w14:textId="77777777" w:rsidR="00963B03" w:rsidRPr="00D263C3" w:rsidRDefault="00963B03" w:rsidP="00963B03">
            <w:pPr>
              <w:pStyle w:val="Bezodstpw"/>
              <w:jc w:val="center"/>
              <w:rPr>
                <w:sz w:val="18"/>
                <w:szCs w:val="18"/>
                <w:lang w:eastAsia="pl-PL"/>
              </w:rPr>
            </w:pPr>
            <w:r w:rsidRPr="00D263C3">
              <w:rPr>
                <w:sz w:val="18"/>
                <w:szCs w:val="18"/>
                <w:lang w:eastAsia="pl-PL"/>
              </w:rPr>
              <w:t>Liczba etatów nauczycielskich</w:t>
            </w:r>
          </w:p>
        </w:tc>
        <w:tc>
          <w:tcPr>
            <w:tcW w:w="708" w:type="dxa"/>
            <w:tcBorders>
              <w:top w:val="single" w:sz="4" w:space="0" w:color="auto"/>
              <w:left w:val="single" w:sz="8" w:space="0" w:color="auto"/>
              <w:bottom w:val="single" w:sz="4" w:space="0" w:color="auto"/>
              <w:right w:val="single" w:sz="8" w:space="0" w:color="auto"/>
            </w:tcBorders>
            <w:shd w:val="clear" w:color="auto" w:fill="FFF2CC" w:themeFill="accent4" w:themeFillTint="33"/>
            <w:textDirection w:val="btLr"/>
            <w:vAlign w:val="center"/>
            <w:hideMark/>
          </w:tcPr>
          <w:p w14:paraId="3F0D3A6B" w14:textId="77777777" w:rsidR="00963B03" w:rsidRPr="00D263C3" w:rsidRDefault="00963B03" w:rsidP="00963B03">
            <w:pPr>
              <w:pStyle w:val="Bezodstpw"/>
              <w:jc w:val="center"/>
              <w:rPr>
                <w:sz w:val="18"/>
                <w:szCs w:val="18"/>
                <w:lang w:eastAsia="pl-PL"/>
              </w:rPr>
            </w:pPr>
            <w:r w:rsidRPr="00D263C3">
              <w:rPr>
                <w:sz w:val="18"/>
                <w:szCs w:val="18"/>
                <w:lang w:eastAsia="pl-PL"/>
              </w:rPr>
              <w:t>Średnia liczba wychowanków na oddział</w:t>
            </w:r>
          </w:p>
        </w:tc>
        <w:tc>
          <w:tcPr>
            <w:tcW w:w="794" w:type="dxa"/>
            <w:tcBorders>
              <w:top w:val="single" w:sz="4" w:space="0" w:color="auto"/>
              <w:left w:val="nil"/>
              <w:bottom w:val="single" w:sz="4" w:space="0" w:color="auto"/>
              <w:right w:val="single" w:sz="8" w:space="0" w:color="auto"/>
            </w:tcBorders>
            <w:shd w:val="clear" w:color="auto" w:fill="FFF2CC" w:themeFill="accent4" w:themeFillTint="33"/>
            <w:textDirection w:val="btLr"/>
            <w:vAlign w:val="center"/>
            <w:hideMark/>
          </w:tcPr>
          <w:p w14:paraId="7986DDC7" w14:textId="77777777" w:rsidR="00963B03" w:rsidRPr="00D263C3" w:rsidRDefault="00963B03" w:rsidP="00963B03">
            <w:pPr>
              <w:pStyle w:val="Bezodstpw"/>
              <w:jc w:val="center"/>
              <w:rPr>
                <w:sz w:val="18"/>
                <w:szCs w:val="18"/>
                <w:lang w:eastAsia="pl-PL"/>
              </w:rPr>
            </w:pPr>
            <w:r w:rsidRPr="00D263C3">
              <w:rPr>
                <w:sz w:val="18"/>
                <w:szCs w:val="18"/>
                <w:lang w:eastAsia="pl-PL"/>
              </w:rPr>
              <w:t>Średnia liczba wychowanków na etat nauczycielski</w:t>
            </w:r>
          </w:p>
        </w:tc>
        <w:tc>
          <w:tcPr>
            <w:tcW w:w="771" w:type="dxa"/>
            <w:tcBorders>
              <w:top w:val="single" w:sz="4" w:space="0" w:color="auto"/>
              <w:left w:val="nil"/>
              <w:bottom w:val="single" w:sz="4" w:space="0" w:color="auto"/>
              <w:right w:val="single" w:sz="4" w:space="0" w:color="auto"/>
            </w:tcBorders>
            <w:shd w:val="clear" w:color="auto" w:fill="FFF2CC" w:themeFill="accent4" w:themeFillTint="33"/>
            <w:textDirection w:val="btLr"/>
            <w:vAlign w:val="center"/>
            <w:hideMark/>
          </w:tcPr>
          <w:p w14:paraId="45F7235D" w14:textId="77777777" w:rsidR="00963B03" w:rsidRPr="00D263C3" w:rsidRDefault="00963B03" w:rsidP="00963B03">
            <w:pPr>
              <w:pStyle w:val="Bezodstpw"/>
              <w:jc w:val="center"/>
              <w:rPr>
                <w:sz w:val="18"/>
                <w:szCs w:val="18"/>
                <w:lang w:eastAsia="pl-PL"/>
              </w:rPr>
            </w:pPr>
            <w:r w:rsidRPr="00D263C3">
              <w:rPr>
                <w:sz w:val="18"/>
                <w:szCs w:val="18"/>
                <w:lang w:eastAsia="pl-PL"/>
              </w:rPr>
              <w:t>Liczba etatów adm. i obsługi</w:t>
            </w:r>
          </w:p>
        </w:tc>
      </w:tr>
      <w:tr w:rsidR="00963B03" w:rsidRPr="00D263C3" w14:paraId="49A360BA" w14:textId="77777777" w:rsidTr="00963B03">
        <w:trPr>
          <w:trHeight w:val="469"/>
        </w:trPr>
        <w:tc>
          <w:tcPr>
            <w:tcW w:w="386" w:type="dxa"/>
            <w:tcBorders>
              <w:top w:val="single" w:sz="4" w:space="0" w:color="auto"/>
              <w:left w:val="single" w:sz="8" w:space="0" w:color="auto"/>
              <w:bottom w:val="single" w:sz="8" w:space="0" w:color="auto"/>
              <w:right w:val="single" w:sz="8" w:space="0" w:color="auto"/>
            </w:tcBorders>
            <w:vAlign w:val="center"/>
            <w:hideMark/>
          </w:tcPr>
          <w:p w14:paraId="6DC8551B" w14:textId="77777777" w:rsidR="00963B03" w:rsidRPr="00D263C3" w:rsidRDefault="00963B03" w:rsidP="00963B03">
            <w:pPr>
              <w:pStyle w:val="Bezodstpw"/>
              <w:jc w:val="center"/>
              <w:rPr>
                <w:sz w:val="20"/>
                <w:szCs w:val="20"/>
                <w:lang w:eastAsia="pl-PL"/>
              </w:rPr>
            </w:pPr>
            <w:r w:rsidRPr="00D263C3">
              <w:rPr>
                <w:sz w:val="20"/>
                <w:szCs w:val="20"/>
                <w:lang w:eastAsia="pl-PL"/>
              </w:rPr>
              <w:t>1.</w:t>
            </w:r>
          </w:p>
        </w:tc>
        <w:tc>
          <w:tcPr>
            <w:tcW w:w="4082" w:type="dxa"/>
            <w:tcBorders>
              <w:top w:val="single" w:sz="4" w:space="0" w:color="auto"/>
              <w:left w:val="nil"/>
              <w:bottom w:val="single" w:sz="8" w:space="0" w:color="auto"/>
              <w:right w:val="single" w:sz="8" w:space="0" w:color="auto"/>
            </w:tcBorders>
            <w:vAlign w:val="center"/>
            <w:hideMark/>
          </w:tcPr>
          <w:p w14:paraId="3975E25F" w14:textId="1E58CB62" w:rsidR="00963B03" w:rsidRPr="00D263C3" w:rsidRDefault="00963B03" w:rsidP="00963B03">
            <w:pPr>
              <w:pStyle w:val="Bezodstpw"/>
              <w:jc w:val="center"/>
              <w:rPr>
                <w:sz w:val="20"/>
                <w:szCs w:val="20"/>
                <w:lang w:eastAsia="pl-PL"/>
              </w:rPr>
            </w:pPr>
            <w:r w:rsidRPr="00D263C3">
              <w:rPr>
                <w:sz w:val="20"/>
                <w:szCs w:val="20"/>
                <w:lang w:eastAsia="pl-PL"/>
              </w:rPr>
              <w:t>Publiczne Przedszkole Samorządowe w  Kazimierzy  Wielkiej</w:t>
            </w:r>
          </w:p>
        </w:tc>
        <w:tc>
          <w:tcPr>
            <w:tcW w:w="709" w:type="dxa"/>
            <w:tcBorders>
              <w:top w:val="single" w:sz="4" w:space="0" w:color="auto"/>
              <w:left w:val="nil"/>
              <w:bottom w:val="single" w:sz="8" w:space="0" w:color="auto"/>
              <w:right w:val="single" w:sz="8" w:space="0" w:color="auto"/>
            </w:tcBorders>
            <w:vAlign w:val="center"/>
            <w:hideMark/>
          </w:tcPr>
          <w:p w14:paraId="7A7A3033" w14:textId="77777777" w:rsidR="00963B03" w:rsidRPr="00D263C3" w:rsidRDefault="00963B03" w:rsidP="00963B03">
            <w:pPr>
              <w:pStyle w:val="Bezodstpw"/>
              <w:jc w:val="center"/>
              <w:rPr>
                <w:sz w:val="20"/>
                <w:szCs w:val="20"/>
                <w:lang w:eastAsia="pl-PL"/>
              </w:rPr>
            </w:pPr>
            <w:r w:rsidRPr="00D263C3">
              <w:rPr>
                <w:sz w:val="20"/>
                <w:szCs w:val="20"/>
                <w:lang w:eastAsia="pl-PL"/>
              </w:rPr>
              <w:t>143</w:t>
            </w:r>
          </w:p>
        </w:tc>
        <w:tc>
          <w:tcPr>
            <w:tcW w:w="567" w:type="dxa"/>
            <w:tcBorders>
              <w:top w:val="single" w:sz="4" w:space="0" w:color="auto"/>
              <w:left w:val="nil"/>
              <w:bottom w:val="single" w:sz="8" w:space="0" w:color="auto"/>
              <w:right w:val="single" w:sz="8" w:space="0" w:color="auto"/>
            </w:tcBorders>
            <w:vAlign w:val="center"/>
            <w:hideMark/>
          </w:tcPr>
          <w:p w14:paraId="3C97FEA0" w14:textId="77777777" w:rsidR="00963B03" w:rsidRPr="00D263C3" w:rsidRDefault="00963B03" w:rsidP="00963B03">
            <w:pPr>
              <w:pStyle w:val="Bezodstpw"/>
              <w:jc w:val="center"/>
              <w:rPr>
                <w:sz w:val="20"/>
                <w:szCs w:val="20"/>
                <w:lang w:eastAsia="pl-PL"/>
              </w:rPr>
            </w:pPr>
            <w:r w:rsidRPr="00D263C3">
              <w:rPr>
                <w:sz w:val="20"/>
                <w:szCs w:val="20"/>
                <w:lang w:eastAsia="pl-PL"/>
              </w:rPr>
              <w:t>7</w:t>
            </w:r>
          </w:p>
        </w:tc>
        <w:tc>
          <w:tcPr>
            <w:tcW w:w="851" w:type="dxa"/>
            <w:tcBorders>
              <w:top w:val="single" w:sz="4" w:space="0" w:color="auto"/>
              <w:left w:val="nil"/>
              <w:bottom w:val="single" w:sz="8" w:space="0" w:color="auto"/>
              <w:right w:val="nil"/>
            </w:tcBorders>
            <w:vAlign w:val="center"/>
            <w:hideMark/>
          </w:tcPr>
          <w:p w14:paraId="2E1021C2" w14:textId="77777777" w:rsidR="00963B03" w:rsidRPr="00D263C3" w:rsidRDefault="00963B03" w:rsidP="00963B03">
            <w:pPr>
              <w:pStyle w:val="Bezodstpw"/>
              <w:jc w:val="center"/>
              <w:rPr>
                <w:sz w:val="20"/>
                <w:szCs w:val="20"/>
                <w:lang w:eastAsia="pl-PL"/>
              </w:rPr>
            </w:pPr>
            <w:r w:rsidRPr="00D263C3">
              <w:rPr>
                <w:sz w:val="20"/>
                <w:szCs w:val="20"/>
                <w:lang w:eastAsia="pl-PL"/>
              </w:rPr>
              <w:t>10,2</w:t>
            </w:r>
          </w:p>
        </w:tc>
        <w:tc>
          <w:tcPr>
            <w:tcW w:w="708" w:type="dxa"/>
            <w:tcBorders>
              <w:top w:val="single" w:sz="4" w:space="0" w:color="auto"/>
              <w:left w:val="single" w:sz="8" w:space="0" w:color="auto"/>
              <w:bottom w:val="nil"/>
              <w:right w:val="single" w:sz="8" w:space="0" w:color="auto"/>
            </w:tcBorders>
            <w:noWrap/>
            <w:vAlign w:val="center"/>
            <w:hideMark/>
          </w:tcPr>
          <w:p w14:paraId="3BEBDCF4" w14:textId="77777777" w:rsidR="00963B03" w:rsidRPr="00D263C3" w:rsidRDefault="00963B03" w:rsidP="00963B03">
            <w:pPr>
              <w:pStyle w:val="Bezodstpw"/>
              <w:jc w:val="center"/>
              <w:rPr>
                <w:sz w:val="20"/>
                <w:szCs w:val="20"/>
                <w:lang w:eastAsia="pl-PL"/>
              </w:rPr>
            </w:pPr>
            <w:r w:rsidRPr="00D263C3">
              <w:rPr>
                <w:sz w:val="20"/>
                <w:szCs w:val="20"/>
                <w:lang w:eastAsia="pl-PL"/>
              </w:rPr>
              <w:t>20,4</w:t>
            </w:r>
          </w:p>
        </w:tc>
        <w:tc>
          <w:tcPr>
            <w:tcW w:w="794" w:type="dxa"/>
            <w:tcBorders>
              <w:top w:val="single" w:sz="4" w:space="0" w:color="auto"/>
              <w:left w:val="nil"/>
              <w:bottom w:val="nil"/>
              <w:right w:val="single" w:sz="8" w:space="0" w:color="auto"/>
            </w:tcBorders>
            <w:noWrap/>
            <w:vAlign w:val="center"/>
            <w:hideMark/>
          </w:tcPr>
          <w:p w14:paraId="62884F6F" w14:textId="77777777" w:rsidR="00963B03" w:rsidRPr="00D263C3" w:rsidRDefault="00963B03" w:rsidP="00963B03">
            <w:pPr>
              <w:pStyle w:val="Bezodstpw"/>
              <w:jc w:val="center"/>
              <w:rPr>
                <w:sz w:val="20"/>
                <w:szCs w:val="20"/>
                <w:lang w:eastAsia="pl-PL"/>
              </w:rPr>
            </w:pPr>
            <w:r w:rsidRPr="00D263C3">
              <w:rPr>
                <w:sz w:val="20"/>
                <w:szCs w:val="20"/>
                <w:lang w:eastAsia="pl-PL"/>
              </w:rPr>
              <w:t>14,02</w:t>
            </w:r>
          </w:p>
        </w:tc>
        <w:tc>
          <w:tcPr>
            <w:tcW w:w="771" w:type="dxa"/>
            <w:tcBorders>
              <w:top w:val="single" w:sz="4" w:space="0" w:color="auto"/>
              <w:left w:val="nil"/>
              <w:bottom w:val="nil"/>
              <w:right w:val="single" w:sz="8" w:space="0" w:color="auto"/>
            </w:tcBorders>
            <w:noWrap/>
            <w:vAlign w:val="center"/>
            <w:hideMark/>
          </w:tcPr>
          <w:p w14:paraId="225C4A84" w14:textId="77777777" w:rsidR="00963B03" w:rsidRPr="00D263C3" w:rsidRDefault="00963B03" w:rsidP="00963B03">
            <w:pPr>
              <w:pStyle w:val="Bezodstpw"/>
              <w:jc w:val="center"/>
              <w:rPr>
                <w:sz w:val="20"/>
                <w:szCs w:val="20"/>
                <w:lang w:eastAsia="pl-PL"/>
              </w:rPr>
            </w:pPr>
            <w:r w:rsidRPr="00D263C3">
              <w:rPr>
                <w:sz w:val="20"/>
                <w:szCs w:val="20"/>
                <w:lang w:eastAsia="pl-PL"/>
              </w:rPr>
              <w:t>8,33</w:t>
            </w:r>
          </w:p>
        </w:tc>
      </w:tr>
      <w:tr w:rsidR="00963B03" w:rsidRPr="00D263C3" w14:paraId="605D684E" w14:textId="77777777" w:rsidTr="00963B03">
        <w:trPr>
          <w:trHeight w:val="84"/>
        </w:trPr>
        <w:tc>
          <w:tcPr>
            <w:tcW w:w="386" w:type="dxa"/>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1BC290F2" w14:textId="77777777" w:rsidR="00963B03" w:rsidRPr="00D263C3" w:rsidRDefault="00963B03" w:rsidP="00963B03">
            <w:pPr>
              <w:pStyle w:val="Bezodstpw"/>
              <w:jc w:val="center"/>
              <w:rPr>
                <w:sz w:val="20"/>
                <w:szCs w:val="20"/>
                <w:lang w:eastAsia="pl-PL"/>
              </w:rPr>
            </w:pPr>
            <w:r w:rsidRPr="00D263C3">
              <w:rPr>
                <w:sz w:val="20"/>
                <w:szCs w:val="20"/>
                <w:lang w:eastAsia="pl-PL"/>
              </w:rPr>
              <w:t>2.</w:t>
            </w:r>
          </w:p>
        </w:tc>
        <w:tc>
          <w:tcPr>
            <w:tcW w:w="4082" w:type="dxa"/>
            <w:tcBorders>
              <w:top w:val="nil"/>
              <w:left w:val="nil"/>
              <w:bottom w:val="single" w:sz="8" w:space="0" w:color="auto"/>
              <w:right w:val="single" w:sz="8" w:space="0" w:color="auto"/>
            </w:tcBorders>
            <w:shd w:val="clear" w:color="auto" w:fill="E2EFD9" w:themeFill="accent6" w:themeFillTint="33"/>
            <w:vAlign w:val="center"/>
            <w:hideMark/>
          </w:tcPr>
          <w:p w14:paraId="123F516F" w14:textId="77777777" w:rsidR="00963B03" w:rsidRPr="00D263C3" w:rsidRDefault="00963B03" w:rsidP="00963B03">
            <w:pPr>
              <w:pStyle w:val="Bezodstpw"/>
              <w:jc w:val="center"/>
              <w:rPr>
                <w:sz w:val="20"/>
                <w:szCs w:val="20"/>
                <w:lang w:eastAsia="pl-PL"/>
              </w:rPr>
            </w:pPr>
            <w:r w:rsidRPr="00D263C3">
              <w:rPr>
                <w:sz w:val="20"/>
                <w:szCs w:val="20"/>
                <w:lang w:eastAsia="pl-PL"/>
              </w:rPr>
              <w:t xml:space="preserve">Oddziały Przedszkolne przy SSP Nr 1 </w:t>
            </w:r>
            <w:r w:rsidRPr="00D263C3">
              <w:rPr>
                <w:sz w:val="20"/>
                <w:szCs w:val="20"/>
                <w:lang w:eastAsia="pl-PL"/>
              </w:rPr>
              <w:br/>
              <w:t>w  Kazimierzy Wielkiej</w:t>
            </w:r>
          </w:p>
        </w:tc>
        <w:tc>
          <w:tcPr>
            <w:tcW w:w="709" w:type="dxa"/>
            <w:tcBorders>
              <w:top w:val="nil"/>
              <w:left w:val="nil"/>
              <w:bottom w:val="single" w:sz="8" w:space="0" w:color="auto"/>
              <w:right w:val="single" w:sz="8" w:space="0" w:color="auto"/>
            </w:tcBorders>
            <w:shd w:val="clear" w:color="auto" w:fill="E2EFD9" w:themeFill="accent6" w:themeFillTint="33"/>
            <w:vAlign w:val="center"/>
            <w:hideMark/>
          </w:tcPr>
          <w:p w14:paraId="2223C7AC" w14:textId="77777777" w:rsidR="00963B03" w:rsidRPr="00D263C3" w:rsidRDefault="00963B03" w:rsidP="00963B03">
            <w:pPr>
              <w:pStyle w:val="Bezodstpw"/>
              <w:jc w:val="center"/>
              <w:rPr>
                <w:sz w:val="20"/>
                <w:szCs w:val="20"/>
                <w:lang w:eastAsia="pl-PL"/>
              </w:rPr>
            </w:pPr>
            <w:r w:rsidRPr="00D263C3">
              <w:rPr>
                <w:sz w:val="20"/>
                <w:szCs w:val="20"/>
                <w:lang w:eastAsia="pl-PL"/>
              </w:rPr>
              <w:t>36</w:t>
            </w:r>
          </w:p>
        </w:tc>
        <w:tc>
          <w:tcPr>
            <w:tcW w:w="567" w:type="dxa"/>
            <w:tcBorders>
              <w:top w:val="nil"/>
              <w:left w:val="nil"/>
              <w:bottom w:val="single" w:sz="8" w:space="0" w:color="auto"/>
              <w:right w:val="single" w:sz="8" w:space="0" w:color="auto"/>
            </w:tcBorders>
            <w:shd w:val="clear" w:color="auto" w:fill="E2EFD9" w:themeFill="accent6" w:themeFillTint="33"/>
            <w:vAlign w:val="center"/>
            <w:hideMark/>
          </w:tcPr>
          <w:p w14:paraId="51AFDBBD" w14:textId="77777777" w:rsidR="00963B03" w:rsidRPr="00D263C3" w:rsidRDefault="00963B03" w:rsidP="00963B03">
            <w:pPr>
              <w:pStyle w:val="Bezodstpw"/>
              <w:jc w:val="center"/>
              <w:rPr>
                <w:sz w:val="20"/>
                <w:szCs w:val="20"/>
                <w:lang w:eastAsia="pl-PL"/>
              </w:rPr>
            </w:pPr>
            <w:r w:rsidRPr="00D263C3">
              <w:rPr>
                <w:sz w:val="20"/>
                <w:szCs w:val="20"/>
                <w:lang w:eastAsia="pl-PL"/>
              </w:rPr>
              <w:t>2</w:t>
            </w:r>
          </w:p>
        </w:tc>
        <w:tc>
          <w:tcPr>
            <w:tcW w:w="851" w:type="dxa"/>
            <w:tcBorders>
              <w:top w:val="nil"/>
              <w:left w:val="nil"/>
              <w:bottom w:val="single" w:sz="8" w:space="0" w:color="auto"/>
              <w:right w:val="nil"/>
            </w:tcBorders>
            <w:shd w:val="clear" w:color="auto" w:fill="E2EFD9" w:themeFill="accent6" w:themeFillTint="33"/>
            <w:vAlign w:val="center"/>
            <w:hideMark/>
          </w:tcPr>
          <w:p w14:paraId="628DBBB9" w14:textId="77777777" w:rsidR="00963B03" w:rsidRPr="00D263C3" w:rsidRDefault="00963B03" w:rsidP="00963B03">
            <w:pPr>
              <w:pStyle w:val="Bezodstpw"/>
              <w:jc w:val="center"/>
              <w:rPr>
                <w:sz w:val="20"/>
                <w:szCs w:val="20"/>
                <w:lang w:eastAsia="pl-PL"/>
              </w:rPr>
            </w:pPr>
            <w:r w:rsidRPr="00D263C3">
              <w:rPr>
                <w:sz w:val="20"/>
                <w:szCs w:val="20"/>
                <w:lang w:eastAsia="pl-PL"/>
              </w:rPr>
              <w:t>2</w:t>
            </w:r>
          </w:p>
        </w:tc>
        <w:tc>
          <w:tcPr>
            <w:tcW w:w="708" w:type="dxa"/>
            <w:tcBorders>
              <w:top w:val="single" w:sz="8" w:space="0" w:color="auto"/>
              <w:left w:val="single" w:sz="8" w:space="0" w:color="auto"/>
              <w:bottom w:val="nil"/>
              <w:right w:val="single" w:sz="8" w:space="0" w:color="auto"/>
            </w:tcBorders>
            <w:shd w:val="clear" w:color="auto" w:fill="E2EFD9" w:themeFill="accent6" w:themeFillTint="33"/>
            <w:noWrap/>
            <w:vAlign w:val="center"/>
            <w:hideMark/>
          </w:tcPr>
          <w:p w14:paraId="72678EC8" w14:textId="77777777" w:rsidR="00963B03" w:rsidRPr="00D263C3" w:rsidRDefault="00963B03" w:rsidP="00963B03">
            <w:pPr>
              <w:pStyle w:val="Bezodstpw"/>
              <w:jc w:val="center"/>
              <w:rPr>
                <w:sz w:val="20"/>
                <w:szCs w:val="20"/>
                <w:lang w:eastAsia="pl-PL"/>
              </w:rPr>
            </w:pPr>
            <w:r w:rsidRPr="00D263C3">
              <w:rPr>
                <w:sz w:val="20"/>
                <w:szCs w:val="20"/>
                <w:lang w:eastAsia="pl-PL"/>
              </w:rPr>
              <w:t>18,00</w:t>
            </w:r>
          </w:p>
        </w:tc>
        <w:tc>
          <w:tcPr>
            <w:tcW w:w="794" w:type="dxa"/>
            <w:tcBorders>
              <w:top w:val="single" w:sz="8" w:space="0" w:color="auto"/>
              <w:left w:val="nil"/>
              <w:bottom w:val="nil"/>
              <w:right w:val="single" w:sz="8" w:space="0" w:color="auto"/>
            </w:tcBorders>
            <w:shd w:val="clear" w:color="auto" w:fill="E2EFD9" w:themeFill="accent6" w:themeFillTint="33"/>
            <w:noWrap/>
            <w:vAlign w:val="center"/>
            <w:hideMark/>
          </w:tcPr>
          <w:p w14:paraId="09DD820D" w14:textId="77777777" w:rsidR="00963B03" w:rsidRPr="00D263C3" w:rsidRDefault="00963B03" w:rsidP="00963B03">
            <w:pPr>
              <w:pStyle w:val="Bezodstpw"/>
              <w:jc w:val="center"/>
              <w:rPr>
                <w:sz w:val="20"/>
                <w:szCs w:val="20"/>
                <w:lang w:eastAsia="pl-PL"/>
              </w:rPr>
            </w:pPr>
            <w:r w:rsidRPr="00D263C3">
              <w:rPr>
                <w:sz w:val="20"/>
                <w:szCs w:val="20"/>
                <w:lang w:eastAsia="pl-PL"/>
              </w:rPr>
              <w:t>18,00</w:t>
            </w:r>
          </w:p>
        </w:tc>
        <w:tc>
          <w:tcPr>
            <w:tcW w:w="771" w:type="dxa"/>
            <w:tcBorders>
              <w:top w:val="single" w:sz="8" w:space="0" w:color="auto"/>
              <w:left w:val="nil"/>
              <w:bottom w:val="single" w:sz="8" w:space="0" w:color="auto"/>
              <w:right w:val="single" w:sz="8" w:space="0" w:color="auto"/>
            </w:tcBorders>
            <w:shd w:val="clear" w:color="auto" w:fill="E2EFD9" w:themeFill="accent6" w:themeFillTint="33"/>
            <w:noWrap/>
            <w:vAlign w:val="center"/>
            <w:hideMark/>
          </w:tcPr>
          <w:p w14:paraId="11D2D5B6" w14:textId="77777777" w:rsidR="00963B03" w:rsidRPr="00D263C3" w:rsidRDefault="00963B03" w:rsidP="00963B03">
            <w:pPr>
              <w:pStyle w:val="Bezodstpw"/>
              <w:jc w:val="center"/>
              <w:rPr>
                <w:sz w:val="20"/>
                <w:szCs w:val="20"/>
                <w:lang w:eastAsia="pl-PL"/>
              </w:rPr>
            </w:pPr>
          </w:p>
        </w:tc>
      </w:tr>
      <w:tr w:rsidR="00963B03" w:rsidRPr="00D263C3" w14:paraId="7D714C18" w14:textId="77777777" w:rsidTr="00963B03">
        <w:trPr>
          <w:trHeight w:val="122"/>
        </w:trPr>
        <w:tc>
          <w:tcPr>
            <w:tcW w:w="386" w:type="dxa"/>
            <w:tcBorders>
              <w:top w:val="nil"/>
              <w:left w:val="single" w:sz="8" w:space="0" w:color="auto"/>
              <w:bottom w:val="single" w:sz="8" w:space="0" w:color="auto"/>
              <w:right w:val="single" w:sz="8" w:space="0" w:color="auto"/>
            </w:tcBorders>
            <w:vAlign w:val="center"/>
            <w:hideMark/>
          </w:tcPr>
          <w:p w14:paraId="7A775339" w14:textId="77777777" w:rsidR="00963B03" w:rsidRPr="00D263C3" w:rsidRDefault="00963B03" w:rsidP="00963B03">
            <w:pPr>
              <w:pStyle w:val="Bezodstpw"/>
              <w:jc w:val="center"/>
              <w:rPr>
                <w:sz w:val="20"/>
                <w:szCs w:val="20"/>
                <w:lang w:eastAsia="pl-PL"/>
              </w:rPr>
            </w:pPr>
            <w:r w:rsidRPr="00D263C3">
              <w:rPr>
                <w:sz w:val="20"/>
                <w:szCs w:val="20"/>
                <w:lang w:eastAsia="pl-PL"/>
              </w:rPr>
              <w:t>3</w:t>
            </w:r>
          </w:p>
        </w:tc>
        <w:tc>
          <w:tcPr>
            <w:tcW w:w="4082" w:type="dxa"/>
            <w:tcBorders>
              <w:top w:val="nil"/>
              <w:left w:val="nil"/>
              <w:bottom w:val="single" w:sz="8" w:space="0" w:color="auto"/>
              <w:right w:val="single" w:sz="8" w:space="0" w:color="auto"/>
            </w:tcBorders>
            <w:vAlign w:val="center"/>
            <w:hideMark/>
          </w:tcPr>
          <w:p w14:paraId="4EC09835" w14:textId="77777777" w:rsidR="00963B03" w:rsidRPr="00D263C3" w:rsidRDefault="00963B03" w:rsidP="00963B03">
            <w:pPr>
              <w:pStyle w:val="Bezodstpw"/>
              <w:jc w:val="center"/>
              <w:rPr>
                <w:sz w:val="20"/>
                <w:szCs w:val="20"/>
                <w:lang w:eastAsia="pl-PL"/>
              </w:rPr>
            </w:pPr>
            <w:r w:rsidRPr="00D263C3">
              <w:rPr>
                <w:sz w:val="20"/>
                <w:szCs w:val="20"/>
                <w:lang w:eastAsia="pl-PL"/>
              </w:rPr>
              <w:t xml:space="preserve">Oddziały Przedszkolne przy SSP Nr  3 </w:t>
            </w:r>
            <w:r w:rsidRPr="00D263C3">
              <w:rPr>
                <w:sz w:val="20"/>
                <w:szCs w:val="20"/>
                <w:lang w:eastAsia="pl-PL"/>
              </w:rPr>
              <w:br/>
              <w:t>w  Kazimierzy Wielkiej</w:t>
            </w:r>
          </w:p>
        </w:tc>
        <w:tc>
          <w:tcPr>
            <w:tcW w:w="709" w:type="dxa"/>
            <w:tcBorders>
              <w:top w:val="nil"/>
              <w:left w:val="nil"/>
              <w:bottom w:val="single" w:sz="8" w:space="0" w:color="auto"/>
              <w:right w:val="single" w:sz="8" w:space="0" w:color="auto"/>
            </w:tcBorders>
            <w:vAlign w:val="center"/>
            <w:hideMark/>
          </w:tcPr>
          <w:p w14:paraId="4D9C15AD" w14:textId="77777777" w:rsidR="00963B03" w:rsidRPr="00D263C3" w:rsidRDefault="00963B03" w:rsidP="00963B03">
            <w:pPr>
              <w:pStyle w:val="Bezodstpw"/>
              <w:jc w:val="center"/>
              <w:rPr>
                <w:sz w:val="20"/>
                <w:szCs w:val="20"/>
                <w:lang w:eastAsia="pl-PL"/>
              </w:rPr>
            </w:pPr>
            <w:r w:rsidRPr="00D263C3">
              <w:rPr>
                <w:sz w:val="20"/>
                <w:szCs w:val="20"/>
                <w:lang w:eastAsia="pl-PL"/>
              </w:rPr>
              <w:t>30</w:t>
            </w:r>
          </w:p>
        </w:tc>
        <w:tc>
          <w:tcPr>
            <w:tcW w:w="567" w:type="dxa"/>
            <w:tcBorders>
              <w:top w:val="nil"/>
              <w:left w:val="nil"/>
              <w:bottom w:val="single" w:sz="8" w:space="0" w:color="auto"/>
              <w:right w:val="single" w:sz="8" w:space="0" w:color="auto"/>
            </w:tcBorders>
            <w:vAlign w:val="center"/>
            <w:hideMark/>
          </w:tcPr>
          <w:p w14:paraId="77F86151" w14:textId="77777777" w:rsidR="00963B03" w:rsidRPr="00D263C3" w:rsidRDefault="00963B03" w:rsidP="00963B03">
            <w:pPr>
              <w:pStyle w:val="Bezodstpw"/>
              <w:jc w:val="center"/>
              <w:rPr>
                <w:sz w:val="20"/>
                <w:szCs w:val="20"/>
                <w:lang w:eastAsia="pl-PL"/>
              </w:rPr>
            </w:pPr>
            <w:r w:rsidRPr="00D263C3">
              <w:rPr>
                <w:sz w:val="20"/>
                <w:szCs w:val="20"/>
                <w:lang w:eastAsia="pl-PL"/>
              </w:rPr>
              <w:t>2</w:t>
            </w:r>
          </w:p>
        </w:tc>
        <w:tc>
          <w:tcPr>
            <w:tcW w:w="851" w:type="dxa"/>
            <w:tcBorders>
              <w:top w:val="nil"/>
              <w:left w:val="nil"/>
              <w:bottom w:val="single" w:sz="8" w:space="0" w:color="auto"/>
              <w:right w:val="nil"/>
            </w:tcBorders>
            <w:vAlign w:val="center"/>
            <w:hideMark/>
          </w:tcPr>
          <w:p w14:paraId="0EBA479B" w14:textId="77777777" w:rsidR="00963B03" w:rsidRPr="00D263C3" w:rsidRDefault="00963B03" w:rsidP="00963B03">
            <w:pPr>
              <w:pStyle w:val="Bezodstpw"/>
              <w:jc w:val="center"/>
              <w:rPr>
                <w:sz w:val="20"/>
                <w:szCs w:val="20"/>
                <w:lang w:eastAsia="pl-PL"/>
              </w:rPr>
            </w:pPr>
            <w:r w:rsidRPr="00D263C3">
              <w:rPr>
                <w:sz w:val="20"/>
                <w:szCs w:val="20"/>
                <w:lang w:eastAsia="pl-PL"/>
              </w:rPr>
              <w:t>2</w:t>
            </w:r>
          </w:p>
        </w:tc>
        <w:tc>
          <w:tcPr>
            <w:tcW w:w="708" w:type="dxa"/>
            <w:tcBorders>
              <w:top w:val="single" w:sz="8" w:space="0" w:color="auto"/>
              <w:left w:val="single" w:sz="8" w:space="0" w:color="auto"/>
              <w:bottom w:val="nil"/>
              <w:right w:val="single" w:sz="8" w:space="0" w:color="auto"/>
            </w:tcBorders>
            <w:noWrap/>
            <w:vAlign w:val="center"/>
            <w:hideMark/>
          </w:tcPr>
          <w:p w14:paraId="1B59BD6F" w14:textId="77777777" w:rsidR="00963B03" w:rsidRPr="00D263C3" w:rsidRDefault="00963B03" w:rsidP="00963B03">
            <w:pPr>
              <w:pStyle w:val="Bezodstpw"/>
              <w:jc w:val="center"/>
              <w:rPr>
                <w:sz w:val="20"/>
                <w:szCs w:val="20"/>
                <w:lang w:eastAsia="pl-PL"/>
              </w:rPr>
            </w:pPr>
            <w:r w:rsidRPr="00D263C3">
              <w:rPr>
                <w:sz w:val="20"/>
                <w:szCs w:val="20"/>
                <w:lang w:eastAsia="pl-PL"/>
              </w:rPr>
              <w:t>15,00</w:t>
            </w:r>
          </w:p>
        </w:tc>
        <w:tc>
          <w:tcPr>
            <w:tcW w:w="794" w:type="dxa"/>
            <w:tcBorders>
              <w:top w:val="single" w:sz="8" w:space="0" w:color="auto"/>
              <w:left w:val="nil"/>
              <w:bottom w:val="nil"/>
              <w:right w:val="single" w:sz="8" w:space="0" w:color="auto"/>
            </w:tcBorders>
            <w:noWrap/>
            <w:vAlign w:val="center"/>
            <w:hideMark/>
          </w:tcPr>
          <w:p w14:paraId="5CC500AC" w14:textId="77777777" w:rsidR="00963B03" w:rsidRPr="00D263C3" w:rsidRDefault="00963B03" w:rsidP="00963B03">
            <w:pPr>
              <w:pStyle w:val="Bezodstpw"/>
              <w:jc w:val="center"/>
              <w:rPr>
                <w:sz w:val="20"/>
                <w:szCs w:val="20"/>
                <w:lang w:eastAsia="pl-PL"/>
              </w:rPr>
            </w:pPr>
            <w:r w:rsidRPr="00D263C3">
              <w:rPr>
                <w:sz w:val="20"/>
                <w:szCs w:val="20"/>
                <w:lang w:eastAsia="pl-PL"/>
              </w:rPr>
              <w:t>15,00</w:t>
            </w:r>
          </w:p>
        </w:tc>
        <w:tc>
          <w:tcPr>
            <w:tcW w:w="771" w:type="dxa"/>
            <w:tcBorders>
              <w:top w:val="nil"/>
              <w:left w:val="nil"/>
              <w:bottom w:val="single" w:sz="8" w:space="0" w:color="auto"/>
              <w:right w:val="single" w:sz="8" w:space="0" w:color="auto"/>
            </w:tcBorders>
            <w:noWrap/>
            <w:vAlign w:val="center"/>
            <w:hideMark/>
          </w:tcPr>
          <w:p w14:paraId="0CB7ACEA" w14:textId="77777777" w:rsidR="00963B03" w:rsidRPr="00D263C3" w:rsidRDefault="00963B03" w:rsidP="00963B03">
            <w:pPr>
              <w:pStyle w:val="Bezodstpw"/>
              <w:jc w:val="center"/>
              <w:rPr>
                <w:sz w:val="20"/>
                <w:szCs w:val="20"/>
                <w:lang w:eastAsia="pl-PL"/>
              </w:rPr>
            </w:pPr>
            <w:r w:rsidRPr="00D263C3">
              <w:rPr>
                <w:sz w:val="20"/>
                <w:szCs w:val="20"/>
                <w:lang w:eastAsia="pl-PL"/>
              </w:rPr>
              <w:t>1</w:t>
            </w:r>
          </w:p>
        </w:tc>
      </w:tr>
      <w:tr w:rsidR="00963B03" w:rsidRPr="00D263C3" w14:paraId="6A8DFC44" w14:textId="77777777" w:rsidTr="00963B03">
        <w:trPr>
          <w:trHeight w:val="60"/>
        </w:trPr>
        <w:tc>
          <w:tcPr>
            <w:tcW w:w="386" w:type="dxa"/>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7E8132AB" w14:textId="77777777" w:rsidR="00963B03" w:rsidRPr="00D263C3" w:rsidRDefault="00963B03" w:rsidP="00963B03">
            <w:pPr>
              <w:pStyle w:val="Bezodstpw"/>
              <w:jc w:val="center"/>
              <w:rPr>
                <w:sz w:val="20"/>
                <w:szCs w:val="20"/>
                <w:lang w:eastAsia="pl-PL"/>
              </w:rPr>
            </w:pPr>
            <w:r w:rsidRPr="00D263C3">
              <w:rPr>
                <w:sz w:val="20"/>
                <w:szCs w:val="20"/>
                <w:lang w:eastAsia="pl-PL"/>
              </w:rPr>
              <w:t>4</w:t>
            </w:r>
          </w:p>
        </w:tc>
        <w:tc>
          <w:tcPr>
            <w:tcW w:w="4082" w:type="dxa"/>
            <w:tcBorders>
              <w:top w:val="nil"/>
              <w:left w:val="nil"/>
              <w:bottom w:val="single" w:sz="8" w:space="0" w:color="auto"/>
              <w:right w:val="single" w:sz="8" w:space="0" w:color="auto"/>
            </w:tcBorders>
            <w:shd w:val="clear" w:color="auto" w:fill="E2EFD9" w:themeFill="accent6" w:themeFillTint="33"/>
            <w:vAlign w:val="center"/>
            <w:hideMark/>
          </w:tcPr>
          <w:p w14:paraId="3D81D75D" w14:textId="77777777" w:rsidR="00963B03" w:rsidRPr="00D263C3" w:rsidRDefault="00963B03" w:rsidP="00963B03">
            <w:pPr>
              <w:pStyle w:val="Bezodstpw"/>
              <w:jc w:val="center"/>
              <w:rPr>
                <w:sz w:val="20"/>
                <w:szCs w:val="20"/>
                <w:lang w:eastAsia="pl-PL"/>
              </w:rPr>
            </w:pPr>
            <w:r w:rsidRPr="00D263C3">
              <w:rPr>
                <w:sz w:val="20"/>
                <w:szCs w:val="20"/>
                <w:lang w:eastAsia="pl-PL"/>
              </w:rPr>
              <w:t xml:space="preserve">Oddział Przedszkolny przy  SSP </w:t>
            </w:r>
            <w:r w:rsidRPr="00D263C3">
              <w:rPr>
                <w:sz w:val="20"/>
                <w:szCs w:val="20"/>
                <w:lang w:eastAsia="pl-PL"/>
              </w:rPr>
              <w:br/>
              <w:t>w Kamieńczycach</w:t>
            </w:r>
          </w:p>
        </w:tc>
        <w:tc>
          <w:tcPr>
            <w:tcW w:w="709" w:type="dxa"/>
            <w:tcBorders>
              <w:top w:val="nil"/>
              <w:left w:val="nil"/>
              <w:bottom w:val="single" w:sz="8" w:space="0" w:color="auto"/>
              <w:right w:val="single" w:sz="8" w:space="0" w:color="auto"/>
            </w:tcBorders>
            <w:shd w:val="clear" w:color="auto" w:fill="E2EFD9" w:themeFill="accent6" w:themeFillTint="33"/>
            <w:vAlign w:val="center"/>
            <w:hideMark/>
          </w:tcPr>
          <w:p w14:paraId="392FCD66" w14:textId="77777777" w:rsidR="00963B03" w:rsidRPr="00D263C3" w:rsidRDefault="00963B03" w:rsidP="00963B03">
            <w:pPr>
              <w:pStyle w:val="Bezodstpw"/>
              <w:jc w:val="center"/>
              <w:rPr>
                <w:sz w:val="20"/>
                <w:szCs w:val="20"/>
                <w:lang w:eastAsia="pl-PL"/>
              </w:rPr>
            </w:pPr>
            <w:r w:rsidRPr="00D263C3">
              <w:rPr>
                <w:sz w:val="20"/>
                <w:szCs w:val="20"/>
                <w:lang w:eastAsia="pl-PL"/>
              </w:rPr>
              <w:t>18</w:t>
            </w:r>
          </w:p>
        </w:tc>
        <w:tc>
          <w:tcPr>
            <w:tcW w:w="567" w:type="dxa"/>
            <w:tcBorders>
              <w:top w:val="nil"/>
              <w:left w:val="nil"/>
              <w:bottom w:val="single" w:sz="8" w:space="0" w:color="auto"/>
              <w:right w:val="single" w:sz="8" w:space="0" w:color="auto"/>
            </w:tcBorders>
            <w:shd w:val="clear" w:color="auto" w:fill="E2EFD9" w:themeFill="accent6" w:themeFillTint="33"/>
            <w:vAlign w:val="center"/>
            <w:hideMark/>
          </w:tcPr>
          <w:p w14:paraId="79E787E2" w14:textId="77777777" w:rsidR="00963B03" w:rsidRPr="00D263C3" w:rsidRDefault="00963B03" w:rsidP="00963B03">
            <w:pPr>
              <w:pStyle w:val="Bezodstpw"/>
              <w:jc w:val="center"/>
              <w:rPr>
                <w:sz w:val="20"/>
                <w:szCs w:val="20"/>
                <w:lang w:eastAsia="pl-PL"/>
              </w:rPr>
            </w:pPr>
            <w:r w:rsidRPr="00D263C3">
              <w:rPr>
                <w:sz w:val="20"/>
                <w:szCs w:val="20"/>
                <w:lang w:eastAsia="pl-PL"/>
              </w:rPr>
              <w:t>1</w:t>
            </w:r>
          </w:p>
        </w:tc>
        <w:tc>
          <w:tcPr>
            <w:tcW w:w="851" w:type="dxa"/>
            <w:tcBorders>
              <w:top w:val="nil"/>
              <w:left w:val="nil"/>
              <w:bottom w:val="single" w:sz="8" w:space="0" w:color="auto"/>
              <w:right w:val="nil"/>
            </w:tcBorders>
            <w:shd w:val="clear" w:color="auto" w:fill="E2EFD9" w:themeFill="accent6" w:themeFillTint="33"/>
            <w:vAlign w:val="center"/>
            <w:hideMark/>
          </w:tcPr>
          <w:p w14:paraId="4254F465" w14:textId="77777777" w:rsidR="00963B03" w:rsidRPr="00D263C3" w:rsidRDefault="00963B03" w:rsidP="00963B03">
            <w:pPr>
              <w:pStyle w:val="Bezodstpw"/>
              <w:jc w:val="center"/>
              <w:rPr>
                <w:sz w:val="20"/>
                <w:szCs w:val="20"/>
                <w:lang w:eastAsia="pl-PL"/>
              </w:rPr>
            </w:pPr>
            <w:r w:rsidRPr="00D263C3">
              <w:rPr>
                <w:sz w:val="20"/>
                <w:szCs w:val="20"/>
                <w:lang w:eastAsia="pl-PL"/>
              </w:rPr>
              <w:t>1</w:t>
            </w:r>
          </w:p>
        </w:tc>
        <w:tc>
          <w:tcPr>
            <w:tcW w:w="708" w:type="dxa"/>
            <w:tcBorders>
              <w:top w:val="single" w:sz="8" w:space="0" w:color="auto"/>
              <w:left w:val="single" w:sz="8" w:space="0" w:color="auto"/>
              <w:bottom w:val="nil"/>
              <w:right w:val="single" w:sz="8" w:space="0" w:color="auto"/>
            </w:tcBorders>
            <w:shd w:val="clear" w:color="auto" w:fill="E2EFD9" w:themeFill="accent6" w:themeFillTint="33"/>
            <w:noWrap/>
            <w:vAlign w:val="center"/>
            <w:hideMark/>
          </w:tcPr>
          <w:p w14:paraId="503093F1" w14:textId="77777777" w:rsidR="00963B03" w:rsidRPr="00D263C3" w:rsidRDefault="00963B03" w:rsidP="00963B03">
            <w:pPr>
              <w:pStyle w:val="Bezodstpw"/>
              <w:jc w:val="center"/>
              <w:rPr>
                <w:sz w:val="20"/>
                <w:szCs w:val="20"/>
                <w:lang w:eastAsia="pl-PL"/>
              </w:rPr>
            </w:pPr>
            <w:r w:rsidRPr="00D263C3">
              <w:rPr>
                <w:sz w:val="20"/>
                <w:szCs w:val="20"/>
                <w:lang w:eastAsia="pl-PL"/>
              </w:rPr>
              <w:t>18,00</w:t>
            </w:r>
          </w:p>
        </w:tc>
        <w:tc>
          <w:tcPr>
            <w:tcW w:w="794" w:type="dxa"/>
            <w:tcBorders>
              <w:top w:val="single" w:sz="8" w:space="0" w:color="auto"/>
              <w:left w:val="nil"/>
              <w:bottom w:val="nil"/>
              <w:right w:val="single" w:sz="8" w:space="0" w:color="auto"/>
            </w:tcBorders>
            <w:shd w:val="clear" w:color="auto" w:fill="E2EFD9" w:themeFill="accent6" w:themeFillTint="33"/>
            <w:noWrap/>
            <w:vAlign w:val="center"/>
            <w:hideMark/>
          </w:tcPr>
          <w:p w14:paraId="72A868CD" w14:textId="77777777" w:rsidR="00963B03" w:rsidRPr="00D263C3" w:rsidRDefault="00963B03" w:rsidP="00963B03">
            <w:pPr>
              <w:pStyle w:val="Bezodstpw"/>
              <w:jc w:val="center"/>
              <w:rPr>
                <w:sz w:val="20"/>
                <w:szCs w:val="20"/>
                <w:lang w:eastAsia="pl-PL"/>
              </w:rPr>
            </w:pPr>
            <w:r w:rsidRPr="00D263C3">
              <w:rPr>
                <w:sz w:val="20"/>
                <w:szCs w:val="20"/>
                <w:lang w:eastAsia="pl-PL"/>
              </w:rPr>
              <w:t>18,00</w:t>
            </w:r>
          </w:p>
        </w:tc>
        <w:tc>
          <w:tcPr>
            <w:tcW w:w="771" w:type="dxa"/>
            <w:tcBorders>
              <w:top w:val="nil"/>
              <w:left w:val="nil"/>
              <w:bottom w:val="nil"/>
              <w:right w:val="single" w:sz="8" w:space="0" w:color="auto"/>
            </w:tcBorders>
            <w:shd w:val="clear" w:color="auto" w:fill="E2EFD9" w:themeFill="accent6" w:themeFillTint="33"/>
            <w:noWrap/>
            <w:vAlign w:val="center"/>
            <w:hideMark/>
          </w:tcPr>
          <w:p w14:paraId="41C98206" w14:textId="77777777" w:rsidR="00963B03" w:rsidRPr="00D263C3" w:rsidRDefault="00963B03" w:rsidP="00963B03">
            <w:pPr>
              <w:pStyle w:val="Bezodstpw"/>
              <w:jc w:val="center"/>
              <w:rPr>
                <w:sz w:val="20"/>
                <w:szCs w:val="20"/>
                <w:lang w:eastAsia="pl-PL"/>
              </w:rPr>
            </w:pPr>
          </w:p>
        </w:tc>
      </w:tr>
      <w:tr w:rsidR="00963B03" w:rsidRPr="00D263C3" w14:paraId="02E3C147" w14:textId="77777777" w:rsidTr="00963B03">
        <w:trPr>
          <w:trHeight w:val="179"/>
        </w:trPr>
        <w:tc>
          <w:tcPr>
            <w:tcW w:w="386" w:type="dxa"/>
            <w:tcBorders>
              <w:top w:val="nil"/>
              <w:left w:val="single" w:sz="8" w:space="0" w:color="auto"/>
              <w:bottom w:val="single" w:sz="4" w:space="0" w:color="auto"/>
              <w:right w:val="single" w:sz="8" w:space="0" w:color="auto"/>
            </w:tcBorders>
            <w:vAlign w:val="center"/>
            <w:hideMark/>
          </w:tcPr>
          <w:p w14:paraId="64139F9B" w14:textId="77777777" w:rsidR="00963B03" w:rsidRPr="00D263C3" w:rsidRDefault="00963B03" w:rsidP="00963B03">
            <w:pPr>
              <w:pStyle w:val="Bezodstpw"/>
              <w:jc w:val="center"/>
              <w:rPr>
                <w:sz w:val="20"/>
                <w:szCs w:val="20"/>
                <w:lang w:eastAsia="pl-PL"/>
              </w:rPr>
            </w:pPr>
            <w:r w:rsidRPr="00D263C3">
              <w:rPr>
                <w:sz w:val="20"/>
                <w:szCs w:val="20"/>
                <w:lang w:eastAsia="pl-PL"/>
              </w:rPr>
              <w:t>5</w:t>
            </w:r>
          </w:p>
        </w:tc>
        <w:tc>
          <w:tcPr>
            <w:tcW w:w="4082" w:type="dxa"/>
            <w:tcBorders>
              <w:top w:val="nil"/>
              <w:left w:val="nil"/>
              <w:bottom w:val="single" w:sz="4" w:space="0" w:color="auto"/>
              <w:right w:val="single" w:sz="8" w:space="0" w:color="auto"/>
            </w:tcBorders>
            <w:vAlign w:val="center"/>
            <w:hideMark/>
          </w:tcPr>
          <w:p w14:paraId="5FDEF485" w14:textId="77777777" w:rsidR="00963B03" w:rsidRPr="00D263C3" w:rsidRDefault="00963B03" w:rsidP="00963B03">
            <w:pPr>
              <w:pStyle w:val="Bezodstpw"/>
              <w:jc w:val="center"/>
              <w:rPr>
                <w:sz w:val="20"/>
                <w:szCs w:val="20"/>
                <w:lang w:eastAsia="pl-PL"/>
              </w:rPr>
            </w:pPr>
            <w:r w:rsidRPr="00D263C3">
              <w:rPr>
                <w:sz w:val="20"/>
                <w:szCs w:val="20"/>
                <w:lang w:eastAsia="pl-PL"/>
              </w:rPr>
              <w:t>Oddziały Przedszkolne przy SSP w Wielgusie</w:t>
            </w:r>
          </w:p>
        </w:tc>
        <w:tc>
          <w:tcPr>
            <w:tcW w:w="709" w:type="dxa"/>
            <w:tcBorders>
              <w:top w:val="nil"/>
              <w:left w:val="nil"/>
              <w:bottom w:val="single" w:sz="4" w:space="0" w:color="auto"/>
              <w:right w:val="single" w:sz="8" w:space="0" w:color="auto"/>
            </w:tcBorders>
            <w:vAlign w:val="center"/>
            <w:hideMark/>
          </w:tcPr>
          <w:p w14:paraId="07576BC9" w14:textId="77777777" w:rsidR="00963B03" w:rsidRPr="00D263C3" w:rsidRDefault="00963B03" w:rsidP="00963B03">
            <w:pPr>
              <w:pStyle w:val="Bezodstpw"/>
              <w:jc w:val="center"/>
              <w:rPr>
                <w:sz w:val="20"/>
                <w:szCs w:val="20"/>
                <w:lang w:eastAsia="pl-PL"/>
              </w:rPr>
            </w:pPr>
            <w:r w:rsidRPr="00D263C3">
              <w:rPr>
                <w:sz w:val="20"/>
                <w:szCs w:val="20"/>
                <w:lang w:eastAsia="pl-PL"/>
              </w:rPr>
              <w:t>75</w:t>
            </w:r>
          </w:p>
        </w:tc>
        <w:tc>
          <w:tcPr>
            <w:tcW w:w="567" w:type="dxa"/>
            <w:tcBorders>
              <w:top w:val="nil"/>
              <w:left w:val="nil"/>
              <w:bottom w:val="single" w:sz="4" w:space="0" w:color="auto"/>
              <w:right w:val="single" w:sz="8" w:space="0" w:color="auto"/>
            </w:tcBorders>
            <w:vAlign w:val="center"/>
            <w:hideMark/>
          </w:tcPr>
          <w:p w14:paraId="3FCEACDA" w14:textId="77777777" w:rsidR="00963B03" w:rsidRPr="00D263C3" w:rsidRDefault="00963B03" w:rsidP="00963B03">
            <w:pPr>
              <w:pStyle w:val="Bezodstpw"/>
              <w:jc w:val="center"/>
              <w:rPr>
                <w:sz w:val="20"/>
                <w:szCs w:val="20"/>
                <w:lang w:eastAsia="pl-PL"/>
              </w:rPr>
            </w:pPr>
            <w:r w:rsidRPr="00D263C3">
              <w:rPr>
                <w:sz w:val="20"/>
                <w:szCs w:val="20"/>
                <w:lang w:eastAsia="pl-PL"/>
              </w:rPr>
              <w:t>4</w:t>
            </w:r>
          </w:p>
        </w:tc>
        <w:tc>
          <w:tcPr>
            <w:tcW w:w="851" w:type="dxa"/>
            <w:tcBorders>
              <w:top w:val="nil"/>
              <w:left w:val="nil"/>
              <w:bottom w:val="single" w:sz="4" w:space="0" w:color="auto"/>
              <w:right w:val="nil"/>
            </w:tcBorders>
            <w:vAlign w:val="center"/>
            <w:hideMark/>
          </w:tcPr>
          <w:p w14:paraId="76C9EED3" w14:textId="77777777" w:rsidR="00963B03" w:rsidRPr="00D263C3" w:rsidRDefault="00963B03" w:rsidP="00963B03">
            <w:pPr>
              <w:pStyle w:val="Bezodstpw"/>
              <w:jc w:val="center"/>
              <w:rPr>
                <w:sz w:val="20"/>
                <w:szCs w:val="20"/>
                <w:lang w:eastAsia="pl-PL"/>
              </w:rPr>
            </w:pPr>
            <w:r w:rsidRPr="00D263C3">
              <w:rPr>
                <w:sz w:val="20"/>
                <w:szCs w:val="20"/>
                <w:lang w:eastAsia="pl-PL"/>
              </w:rPr>
              <w:t>4</w:t>
            </w:r>
          </w:p>
        </w:tc>
        <w:tc>
          <w:tcPr>
            <w:tcW w:w="708" w:type="dxa"/>
            <w:tcBorders>
              <w:top w:val="single" w:sz="8" w:space="0" w:color="auto"/>
              <w:left w:val="single" w:sz="8" w:space="0" w:color="auto"/>
              <w:bottom w:val="single" w:sz="4" w:space="0" w:color="auto"/>
              <w:right w:val="single" w:sz="8" w:space="0" w:color="auto"/>
            </w:tcBorders>
            <w:noWrap/>
            <w:vAlign w:val="center"/>
            <w:hideMark/>
          </w:tcPr>
          <w:p w14:paraId="3BDC075E" w14:textId="77777777" w:rsidR="00963B03" w:rsidRPr="00D263C3" w:rsidRDefault="00963B03" w:rsidP="00963B03">
            <w:pPr>
              <w:pStyle w:val="Bezodstpw"/>
              <w:jc w:val="center"/>
              <w:rPr>
                <w:sz w:val="20"/>
                <w:szCs w:val="20"/>
                <w:lang w:eastAsia="pl-PL"/>
              </w:rPr>
            </w:pPr>
            <w:r w:rsidRPr="00D263C3">
              <w:rPr>
                <w:sz w:val="20"/>
                <w:szCs w:val="20"/>
                <w:lang w:eastAsia="pl-PL"/>
              </w:rPr>
              <w:t>18,75</w:t>
            </w:r>
          </w:p>
        </w:tc>
        <w:tc>
          <w:tcPr>
            <w:tcW w:w="794" w:type="dxa"/>
            <w:tcBorders>
              <w:top w:val="single" w:sz="8" w:space="0" w:color="auto"/>
              <w:left w:val="nil"/>
              <w:bottom w:val="single" w:sz="4" w:space="0" w:color="auto"/>
              <w:right w:val="single" w:sz="8" w:space="0" w:color="auto"/>
            </w:tcBorders>
            <w:noWrap/>
            <w:vAlign w:val="center"/>
            <w:hideMark/>
          </w:tcPr>
          <w:p w14:paraId="03137E97" w14:textId="77777777" w:rsidR="00963B03" w:rsidRPr="00D263C3" w:rsidRDefault="00963B03" w:rsidP="00963B03">
            <w:pPr>
              <w:pStyle w:val="Bezodstpw"/>
              <w:jc w:val="center"/>
              <w:rPr>
                <w:sz w:val="20"/>
                <w:szCs w:val="20"/>
                <w:lang w:eastAsia="pl-PL"/>
              </w:rPr>
            </w:pPr>
            <w:r w:rsidRPr="00D263C3">
              <w:rPr>
                <w:sz w:val="20"/>
                <w:szCs w:val="20"/>
                <w:lang w:eastAsia="pl-PL"/>
              </w:rPr>
              <w:t>18,75</w:t>
            </w:r>
          </w:p>
        </w:tc>
        <w:tc>
          <w:tcPr>
            <w:tcW w:w="771" w:type="dxa"/>
            <w:tcBorders>
              <w:top w:val="single" w:sz="8" w:space="0" w:color="auto"/>
              <w:left w:val="nil"/>
              <w:bottom w:val="single" w:sz="4" w:space="0" w:color="auto"/>
              <w:right w:val="single" w:sz="8" w:space="0" w:color="auto"/>
            </w:tcBorders>
            <w:noWrap/>
            <w:vAlign w:val="center"/>
            <w:hideMark/>
          </w:tcPr>
          <w:p w14:paraId="1DEC0760" w14:textId="77777777" w:rsidR="00963B03" w:rsidRPr="00D263C3" w:rsidRDefault="00963B03" w:rsidP="00963B03">
            <w:pPr>
              <w:pStyle w:val="Bezodstpw"/>
              <w:jc w:val="center"/>
              <w:rPr>
                <w:sz w:val="20"/>
                <w:szCs w:val="20"/>
                <w:lang w:eastAsia="pl-PL"/>
              </w:rPr>
            </w:pPr>
            <w:r w:rsidRPr="00D263C3">
              <w:rPr>
                <w:sz w:val="20"/>
                <w:szCs w:val="20"/>
                <w:lang w:eastAsia="pl-PL"/>
              </w:rPr>
              <w:t>1</w:t>
            </w:r>
          </w:p>
        </w:tc>
      </w:tr>
      <w:tr w:rsidR="00963B03" w:rsidRPr="00D263C3" w14:paraId="770C7279" w14:textId="77777777" w:rsidTr="00963B03">
        <w:trPr>
          <w:trHeight w:val="292"/>
        </w:trPr>
        <w:tc>
          <w:tcPr>
            <w:tcW w:w="4468" w:type="dxa"/>
            <w:gridSpan w:val="2"/>
            <w:tcBorders>
              <w:top w:val="single" w:sz="4" w:space="0" w:color="auto"/>
              <w:left w:val="single" w:sz="8" w:space="0" w:color="auto"/>
              <w:bottom w:val="single" w:sz="8" w:space="0" w:color="auto"/>
              <w:right w:val="single" w:sz="8" w:space="0" w:color="000000"/>
            </w:tcBorders>
            <w:shd w:val="clear" w:color="auto" w:fill="EDEDED" w:themeFill="accent3" w:themeFillTint="33"/>
            <w:vAlign w:val="center"/>
            <w:hideMark/>
          </w:tcPr>
          <w:p w14:paraId="767A6B46" w14:textId="77777777" w:rsidR="00963B03" w:rsidRPr="00D263C3" w:rsidRDefault="00963B03" w:rsidP="00963B03">
            <w:pPr>
              <w:pStyle w:val="Bezodstpw"/>
              <w:jc w:val="center"/>
              <w:rPr>
                <w:sz w:val="20"/>
                <w:szCs w:val="20"/>
                <w:lang w:eastAsia="pl-PL"/>
              </w:rPr>
            </w:pPr>
            <w:r w:rsidRPr="00D263C3">
              <w:rPr>
                <w:sz w:val="20"/>
                <w:szCs w:val="20"/>
                <w:lang w:eastAsia="pl-PL"/>
              </w:rPr>
              <w:t>OGÓŁEM</w:t>
            </w:r>
          </w:p>
        </w:tc>
        <w:tc>
          <w:tcPr>
            <w:tcW w:w="709" w:type="dxa"/>
            <w:tcBorders>
              <w:top w:val="single" w:sz="4" w:space="0" w:color="auto"/>
              <w:left w:val="nil"/>
              <w:bottom w:val="single" w:sz="8" w:space="0" w:color="auto"/>
              <w:right w:val="single" w:sz="8" w:space="0" w:color="auto"/>
            </w:tcBorders>
            <w:shd w:val="clear" w:color="auto" w:fill="EDEDED" w:themeFill="accent3" w:themeFillTint="33"/>
            <w:vAlign w:val="center"/>
            <w:hideMark/>
          </w:tcPr>
          <w:p w14:paraId="51725C42" w14:textId="77777777" w:rsidR="00963B03" w:rsidRPr="00D263C3" w:rsidRDefault="00963B03" w:rsidP="00963B03">
            <w:pPr>
              <w:pStyle w:val="Bezodstpw"/>
              <w:jc w:val="center"/>
              <w:rPr>
                <w:sz w:val="20"/>
                <w:szCs w:val="20"/>
                <w:lang w:eastAsia="pl-PL"/>
              </w:rPr>
            </w:pPr>
            <w:r w:rsidRPr="00D263C3">
              <w:rPr>
                <w:sz w:val="20"/>
                <w:szCs w:val="20"/>
                <w:lang w:eastAsia="pl-PL"/>
              </w:rPr>
              <w:t>302</w:t>
            </w:r>
          </w:p>
        </w:tc>
        <w:tc>
          <w:tcPr>
            <w:tcW w:w="567" w:type="dxa"/>
            <w:tcBorders>
              <w:top w:val="single" w:sz="4" w:space="0" w:color="auto"/>
              <w:left w:val="nil"/>
              <w:bottom w:val="single" w:sz="8" w:space="0" w:color="auto"/>
              <w:right w:val="single" w:sz="8" w:space="0" w:color="auto"/>
            </w:tcBorders>
            <w:shd w:val="clear" w:color="auto" w:fill="EDEDED" w:themeFill="accent3" w:themeFillTint="33"/>
            <w:vAlign w:val="center"/>
            <w:hideMark/>
          </w:tcPr>
          <w:p w14:paraId="2B4A3C40" w14:textId="77777777" w:rsidR="00963B03" w:rsidRPr="00D263C3" w:rsidRDefault="00963B03" w:rsidP="00963B03">
            <w:pPr>
              <w:pStyle w:val="Bezodstpw"/>
              <w:jc w:val="center"/>
              <w:rPr>
                <w:sz w:val="20"/>
                <w:szCs w:val="20"/>
                <w:lang w:eastAsia="pl-PL"/>
              </w:rPr>
            </w:pPr>
            <w:r w:rsidRPr="00D263C3">
              <w:rPr>
                <w:sz w:val="20"/>
                <w:szCs w:val="20"/>
                <w:lang w:eastAsia="pl-PL"/>
              </w:rPr>
              <w:t>16</w:t>
            </w:r>
          </w:p>
        </w:tc>
        <w:tc>
          <w:tcPr>
            <w:tcW w:w="851" w:type="dxa"/>
            <w:tcBorders>
              <w:top w:val="single" w:sz="4" w:space="0" w:color="auto"/>
              <w:left w:val="nil"/>
              <w:bottom w:val="single" w:sz="8" w:space="0" w:color="auto"/>
              <w:right w:val="nil"/>
            </w:tcBorders>
            <w:shd w:val="clear" w:color="auto" w:fill="EDEDED" w:themeFill="accent3" w:themeFillTint="33"/>
            <w:vAlign w:val="center"/>
            <w:hideMark/>
          </w:tcPr>
          <w:p w14:paraId="59F628C8" w14:textId="77777777" w:rsidR="00963B03" w:rsidRPr="00D263C3" w:rsidRDefault="00963B03" w:rsidP="00963B03">
            <w:pPr>
              <w:pStyle w:val="Bezodstpw"/>
              <w:jc w:val="center"/>
              <w:rPr>
                <w:sz w:val="20"/>
                <w:szCs w:val="20"/>
                <w:lang w:eastAsia="pl-PL"/>
              </w:rPr>
            </w:pPr>
            <w:r w:rsidRPr="00D263C3">
              <w:rPr>
                <w:sz w:val="20"/>
                <w:szCs w:val="20"/>
                <w:lang w:eastAsia="pl-PL"/>
              </w:rPr>
              <w:t>19,2</w:t>
            </w:r>
          </w:p>
        </w:tc>
        <w:tc>
          <w:tcPr>
            <w:tcW w:w="708" w:type="dxa"/>
            <w:tcBorders>
              <w:top w:val="single" w:sz="4" w:space="0" w:color="auto"/>
              <w:left w:val="single" w:sz="8" w:space="0" w:color="auto"/>
              <w:bottom w:val="single" w:sz="8" w:space="0" w:color="auto"/>
              <w:right w:val="single" w:sz="8" w:space="0" w:color="auto"/>
            </w:tcBorders>
            <w:shd w:val="clear" w:color="auto" w:fill="EDEDED" w:themeFill="accent3" w:themeFillTint="33"/>
            <w:noWrap/>
            <w:vAlign w:val="center"/>
            <w:hideMark/>
          </w:tcPr>
          <w:p w14:paraId="53877013" w14:textId="77777777" w:rsidR="00963B03" w:rsidRPr="00D263C3" w:rsidRDefault="00963B03" w:rsidP="00963B03">
            <w:pPr>
              <w:pStyle w:val="Bezodstpw"/>
              <w:jc w:val="center"/>
              <w:rPr>
                <w:sz w:val="20"/>
                <w:szCs w:val="20"/>
                <w:lang w:eastAsia="pl-PL"/>
              </w:rPr>
            </w:pPr>
            <w:r w:rsidRPr="00D263C3">
              <w:rPr>
                <w:sz w:val="20"/>
                <w:szCs w:val="20"/>
                <w:lang w:eastAsia="pl-PL"/>
              </w:rPr>
              <w:t>18,75</w:t>
            </w:r>
          </w:p>
        </w:tc>
        <w:tc>
          <w:tcPr>
            <w:tcW w:w="794" w:type="dxa"/>
            <w:tcBorders>
              <w:top w:val="single" w:sz="4" w:space="0" w:color="auto"/>
              <w:left w:val="nil"/>
              <w:bottom w:val="single" w:sz="8" w:space="0" w:color="auto"/>
              <w:right w:val="single" w:sz="8" w:space="0" w:color="auto"/>
            </w:tcBorders>
            <w:shd w:val="clear" w:color="auto" w:fill="EDEDED" w:themeFill="accent3" w:themeFillTint="33"/>
            <w:noWrap/>
            <w:vAlign w:val="center"/>
            <w:hideMark/>
          </w:tcPr>
          <w:p w14:paraId="0DE36691" w14:textId="77777777" w:rsidR="00963B03" w:rsidRPr="00D263C3" w:rsidRDefault="00963B03" w:rsidP="00963B03">
            <w:pPr>
              <w:pStyle w:val="Bezodstpw"/>
              <w:jc w:val="center"/>
              <w:rPr>
                <w:sz w:val="20"/>
                <w:szCs w:val="20"/>
                <w:lang w:eastAsia="pl-PL"/>
              </w:rPr>
            </w:pPr>
            <w:r w:rsidRPr="00D263C3">
              <w:rPr>
                <w:sz w:val="20"/>
                <w:szCs w:val="20"/>
                <w:lang w:eastAsia="pl-PL"/>
              </w:rPr>
              <w:t>15,73</w:t>
            </w:r>
          </w:p>
        </w:tc>
        <w:tc>
          <w:tcPr>
            <w:tcW w:w="771" w:type="dxa"/>
            <w:tcBorders>
              <w:top w:val="single" w:sz="4" w:space="0" w:color="auto"/>
              <w:left w:val="nil"/>
              <w:bottom w:val="single" w:sz="8" w:space="0" w:color="auto"/>
              <w:right w:val="single" w:sz="8" w:space="0" w:color="auto"/>
            </w:tcBorders>
            <w:shd w:val="clear" w:color="auto" w:fill="EDEDED" w:themeFill="accent3" w:themeFillTint="33"/>
            <w:vAlign w:val="center"/>
            <w:hideMark/>
          </w:tcPr>
          <w:p w14:paraId="67E27E19" w14:textId="77777777" w:rsidR="00963B03" w:rsidRPr="00D263C3" w:rsidRDefault="00963B03" w:rsidP="00963B03">
            <w:pPr>
              <w:pStyle w:val="Bezodstpw"/>
              <w:jc w:val="center"/>
              <w:rPr>
                <w:sz w:val="20"/>
                <w:szCs w:val="20"/>
                <w:lang w:eastAsia="pl-PL"/>
              </w:rPr>
            </w:pPr>
            <w:r w:rsidRPr="00D263C3">
              <w:rPr>
                <w:sz w:val="20"/>
                <w:szCs w:val="20"/>
                <w:lang w:eastAsia="pl-PL"/>
              </w:rPr>
              <w:t>10,33</w:t>
            </w:r>
          </w:p>
        </w:tc>
      </w:tr>
    </w:tbl>
    <w:p w14:paraId="339093A7" w14:textId="6DBB8A60" w:rsidR="00963B03" w:rsidRPr="00254C28" w:rsidRDefault="00963B03" w:rsidP="00254C28">
      <w:pPr>
        <w:pStyle w:val="Bezodstpw"/>
        <w:jc w:val="center"/>
        <w:rPr>
          <w:sz w:val="20"/>
          <w:szCs w:val="20"/>
          <w:lang w:eastAsia="pl-PL"/>
        </w:rPr>
      </w:pPr>
      <w:r w:rsidRPr="00254C28">
        <w:rPr>
          <w:sz w:val="20"/>
          <w:szCs w:val="20"/>
          <w:lang w:eastAsia="pl-PL"/>
        </w:rPr>
        <w:t>Źró</w:t>
      </w:r>
      <w:r w:rsidR="00254C28" w:rsidRPr="00254C28">
        <w:rPr>
          <w:sz w:val="20"/>
          <w:szCs w:val="20"/>
          <w:lang w:eastAsia="pl-PL"/>
        </w:rPr>
        <w:t xml:space="preserve">dło: </w:t>
      </w:r>
      <w:r w:rsidR="00254C28">
        <w:rPr>
          <w:sz w:val="20"/>
          <w:szCs w:val="20"/>
          <w:lang w:eastAsia="pl-PL"/>
        </w:rPr>
        <w:t>Raport o stanie gminy za 2021r.</w:t>
      </w:r>
    </w:p>
    <w:p w14:paraId="4016AE78" w14:textId="0AD2C111" w:rsidR="00963B03" w:rsidRDefault="00963B03" w:rsidP="00A81CCB">
      <w:pPr>
        <w:spacing w:after="0" w:line="240" w:lineRule="auto"/>
        <w:rPr>
          <w:rFonts w:eastAsia="SimSun" w:cstheme="minorHAnsi"/>
          <w:bCs/>
          <w:lang w:eastAsia="zh-CN"/>
        </w:rPr>
      </w:pPr>
    </w:p>
    <w:p w14:paraId="52456E55" w14:textId="31748B7D" w:rsidR="00963B03" w:rsidRPr="00254C28" w:rsidRDefault="00254C28" w:rsidP="00A81CCB">
      <w:pPr>
        <w:spacing w:after="0" w:line="240" w:lineRule="auto"/>
        <w:rPr>
          <w:rFonts w:eastAsia="SimSun" w:cstheme="minorHAnsi"/>
          <w:b/>
          <w:lang w:eastAsia="zh-CN"/>
        </w:rPr>
      </w:pPr>
      <w:r w:rsidRPr="00254C28">
        <w:rPr>
          <w:rFonts w:eastAsia="SimSun" w:cstheme="minorHAnsi"/>
          <w:b/>
          <w:lang w:eastAsia="zh-CN"/>
        </w:rPr>
        <w:t>Edukacja w szkołach podstawowych</w:t>
      </w:r>
    </w:p>
    <w:p w14:paraId="6C922AF0" w14:textId="2D382303" w:rsidR="001F0065" w:rsidRDefault="001F0065" w:rsidP="00254C28">
      <w:pPr>
        <w:spacing w:after="0" w:line="240" w:lineRule="auto"/>
        <w:ind w:firstLine="720"/>
        <w:jc w:val="both"/>
        <w:rPr>
          <w:rFonts w:eastAsia="Times New Roman" w:cstheme="minorHAnsi"/>
          <w:bCs/>
          <w:lang w:eastAsia="pl-PL"/>
        </w:rPr>
      </w:pPr>
      <w:bookmarkStart w:id="201" w:name="_Hlk80191667"/>
      <w:r w:rsidRPr="00F74839">
        <w:rPr>
          <w:rFonts w:eastAsia="Times New Roman" w:cstheme="minorHAnsi"/>
          <w:lang w:eastAsia="pl-PL"/>
        </w:rPr>
        <w:t xml:space="preserve">W roku szkolnym 2020/2021 w 53 oddziałach klasowych uczyło się łącznie 987 uczniów. </w:t>
      </w:r>
      <w:r w:rsidR="00C25DCC">
        <w:rPr>
          <w:rFonts w:eastAsia="Times New Roman" w:cstheme="minorHAnsi"/>
          <w:lang w:eastAsia="pl-PL"/>
        </w:rPr>
        <w:br/>
      </w:r>
      <w:r w:rsidRPr="00F74839">
        <w:rPr>
          <w:rFonts w:eastAsia="Times New Roman" w:cstheme="minorHAnsi"/>
          <w:bCs/>
          <w:lang w:eastAsia="pl-PL"/>
        </w:rPr>
        <w:t>W stosunku do roku ubiegłego</w:t>
      </w:r>
      <w:r w:rsidRPr="00F74839">
        <w:rPr>
          <w:rFonts w:eastAsia="Times New Roman" w:cstheme="minorHAnsi"/>
          <w:lang w:eastAsia="pl-PL"/>
        </w:rPr>
        <w:t xml:space="preserve"> liczba wychowanków w szkołach podstawowych zmniejszyła się o 31 uczniów. </w:t>
      </w:r>
      <w:r w:rsidRPr="00F74839">
        <w:rPr>
          <w:rFonts w:eastAsia="Times New Roman" w:cstheme="minorHAnsi"/>
          <w:bCs/>
          <w:lang w:eastAsia="pl-PL"/>
        </w:rPr>
        <w:t>W ślad za zmniejszoną liczbą dzieci, zmniejszyła się również</w:t>
      </w:r>
      <w:r w:rsidR="00C944DC" w:rsidRPr="00F74839">
        <w:rPr>
          <w:rFonts w:eastAsia="Times New Roman" w:cstheme="minorHAnsi"/>
          <w:bCs/>
          <w:lang w:eastAsia="pl-PL"/>
        </w:rPr>
        <w:t xml:space="preserve"> </w:t>
      </w:r>
      <w:r w:rsidRPr="00F74839">
        <w:rPr>
          <w:rFonts w:eastAsia="Times New Roman" w:cstheme="minorHAnsi"/>
          <w:bCs/>
          <w:lang w:eastAsia="pl-PL"/>
        </w:rPr>
        <w:t>o 1 liczba oddziałów.</w:t>
      </w:r>
    </w:p>
    <w:p w14:paraId="3DA4E0D8" w14:textId="795297A1" w:rsidR="00254C28" w:rsidRDefault="00254C28" w:rsidP="00254C28">
      <w:pPr>
        <w:spacing w:after="0" w:line="240" w:lineRule="auto"/>
        <w:ind w:firstLine="720"/>
        <w:jc w:val="both"/>
        <w:rPr>
          <w:rFonts w:eastAsia="Times New Roman" w:cstheme="minorHAnsi"/>
          <w:bCs/>
          <w:lang w:eastAsia="pl-PL"/>
        </w:rPr>
      </w:pPr>
    </w:p>
    <w:p w14:paraId="6BE17E24" w14:textId="3803F5CC" w:rsidR="00254C28" w:rsidRPr="00254C28" w:rsidRDefault="00254C28" w:rsidP="00254C28">
      <w:pPr>
        <w:pStyle w:val="Bezodstpw"/>
        <w:jc w:val="center"/>
        <w:rPr>
          <w:sz w:val="20"/>
          <w:szCs w:val="20"/>
        </w:rPr>
      </w:pPr>
      <w:bookmarkStart w:id="202" w:name="_Toc114224904"/>
      <w:r w:rsidRPr="00254C28">
        <w:rPr>
          <w:sz w:val="20"/>
          <w:szCs w:val="20"/>
        </w:rPr>
        <w:t xml:space="preserve">Tabela </w:t>
      </w:r>
      <w:r w:rsidRPr="00254C28">
        <w:rPr>
          <w:sz w:val="20"/>
          <w:szCs w:val="20"/>
        </w:rPr>
        <w:fldChar w:fldCharType="begin"/>
      </w:r>
      <w:r w:rsidRPr="00254C28">
        <w:rPr>
          <w:sz w:val="20"/>
          <w:szCs w:val="20"/>
        </w:rPr>
        <w:instrText xml:space="preserve"> SEQ Tabela \* ARABIC </w:instrText>
      </w:r>
      <w:r w:rsidRPr="00254C28">
        <w:rPr>
          <w:sz w:val="20"/>
          <w:szCs w:val="20"/>
        </w:rPr>
        <w:fldChar w:fldCharType="separate"/>
      </w:r>
      <w:r w:rsidR="00E43EF4">
        <w:rPr>
          <w:noProof/>
          <w:sz w:val="20"/>
          <w:szCs w:val="20"/>
        </w:rPr>
        <w:t>39</w:t>
      </w:r>
      <w:r w:rsidRPr="00254C28">
        <w:rPr>
          <w:sz w:val="20"/>
          <w:szCs w:val="20"/>
        </w:rPr>
        <w:fldChar w:fldCharType="end"/>
      </w:r>
      <w:r w:rsidRPr="00254C28">
        <w:rPr>
          <w:sz w:val="20"/>
          <w:szCs w:val="20"/>
        </w:rPr>
        <w:t xml:space="preserve"> Stan organizacji</w:t>
      </w:r>
      <w:r w:rsidR="00C25DCC">
        <w:rPr>
          <w:sz w:val="20"/>
          <w:szCs w:val="20"/>
        </w:rPr>
        <w:t xml:space="preserve"> publicznych</w:t>
      </w:r>
      <w:r w:rsidRPr="00254C28">
        <w:rPr>
          <w:sz w:val="20"/>
          <w:szCs w:val="20"/>
        </w:rPr>
        <w:t xml:space="preserve"> szkół podstawowych </w:t>
      </w:r>
      <w:r>
        <w:rPr>
          <w:sz w:val="20"/>
          <w:szCs w:val="20"/>
        </w:rPr>
        <w:t>na terenie Gminy Kazimierza Wielka</w:t>
      </w:r>
      <w:r w:rsidRPr="00254C28">
        <w:rPr>
          <w:sz w:val="20"/>
          <w:szCs w:val="20"/>
        </w:rPr>
        <w:t xml:space="preserve"> w roku szkolnym 2020/2021</w:t>
      </w:r>
      <w:bookmarkEnd w:id="202"/>
    </w:p>
    <w:tbl>
      <w:tblPr>
        <w:tblW w:w="9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275"/>
        <w:gridCol w:w="1988"/>
        <w:gridCol w:w="1134"/>
        <w:gridCol w:w="851"/>
        <w:gridCol w:w="850"/>
        <w:gridCol w:w="709"/>
        <w:gridCol w:w="567"/>
        <w:gridCol w:w="567"/>
        <w:gridCol w:w="567"/>
        <w:gridCol w:w="709"/>
        <w:gridCol w:w="567"/>
        <w:gridCol w:w="496"/>
      </w:tblGrid>
      <w:tr w:rsidR="00254C28" w:rsidRPr="00254C28" w14:paraId="75E1FDED" w14:textId="77777777" w:rsidTr="00C25DCC">
        <w:trPr>
          <w:trHeight w:val="304"/>
        </w:trPr>
        <w:tc>
          <w:tcPr>
            <w:tcW w:w="275" w:type="dxa"/>
            <w:vMerge w:val="restart"/>
            <w:shd w:val="clear" w:color="auto" w:fill="FFF2CC" w:themeFill="accent4" w:themeFillTint="33"/>
            <w:vAlign w:val="center"/>
            <w:hideMark/>
          </w:tcPr>
          <w:p w14:paraId="582D2510" w14:textId="77777777" w:rsidR="00254C28" w:rsidRPr="00254C28" w:rsidRDefault="00254C28" w:rsidP="00254C28">
            <w:pPr>
              <w:pStyle w:val="Bezodstpw"/>
              <w:jc w:val="center"/>
              <w:rPr>
                <w:rFonts w:asciiTheme="minorHAnsi" w:hAnsiTheme="minorHAnsi" w:cstheme="minorHAnsi"/>
              </w:rPr>
            </w:pPr>
          </w:p>
          <w:p w14:paraId="56F3B7EB" w14:textId="77777777" w:rsidR="00254C28" w:rsidRPr="00254C28" w:rsidRDefault="00254C28" w:rsidP="00254C28">
            <w:pPr>
              <w:pStyle w:val="Bezodstpw"/>
              <w:jc w:val="center"/>
              <w:rPr>
                <w:rFonts w:asciiTheme="minorHAnsi" w:hAnsiTheme="minorHAnsi" w:cstheme="minorHAnsi"/>
              </w:rPr>
            </w:pPr>
            <w:proofErr w:type="spellStart"/>
            <w:r w:rsidRPr="00254C28">
              <w:rPr>
                <w:rFonts w:asciiTheme="minorHAnsi" w:hAnsiTheme="minorHAnsi" w:cstheme="minorHAnsi"/>
              </w:rPr>
              <w:t>Lp</w:t>
            </w:r>
            <w:proofErr w:type="spellEnd"/>
          </w:p>
        </w:tc>
        <w:tc>
          <w:tcPr>
            <w:tcW w:w="1988" w:type="dxa"/>
            <w:vMerge w:val="restart"/>
            <w:shd w:val="clear" w:color="auto" w:fill="FFF2CC" w:themeFill="accent4" w:themeFillTint="33"/>
            <w:vAlign w:val="center"/>
            <w:hideMark/>
          </w:tcPr>
          <w:p w14:paraId="5EE39BCB" w14:textId="77777777" w:rsidR="00254C28" w:rsidRPr="00C25DCC" w:rsidRDefault="00254C28" w:rsidP="00254C28">
            <w:pPr>
              <w:pStyle w:val="Bezodstpw"/>
              <w:jc w:val="center"/>
              <w:rPr>
                <w:rFonts w:asciiTheme="minorHAnsi" w:hAnsiTheme="minorHAnsi" w:cstheme="minorHAnsi"/>
                <w:sz w:val="20"/>
                <w:szCs w:val="20"/>
              </w:rPr>
            </w:pPr>
          </w:p>
          <w:p w14:paraId="5CDCAA63" w14:textId="77777777" w:rsidR="00254C28" w:rsidRPr="00C25DCC" w:rsidRDefault="00254C28" w:rsidP="00254C28">
            <w:pPr>
              <w:pStyle w:val="Bezodstpw"/>
              <w:jc w:val="center"/>
              <w:rPr>
                <w:rFonts w:asciiTheme="minorHAnsi" w:hAnsiTheme="minorHAnsi" w:cstheme="minorHAnsi"/>
                <w:sz w:val="20"/>
                <w:szCs w:val="20"/>
              </w:rPr>
            </w:pPr>
            <w:r w:rsidRPr="00C25DCC">
              <w:rPr>
                <w:rFonts w:asciiTheme="minorHAnsi" w:hAnsiTheme="minorHAnsi" w:cstheme="minorHAnsi"/>
                <w:sz w:val="20"/>
                <w:szCs w:val="20"/>
              </w:rPr>
              <w:t>Wyszczególnienie</w:t>
            </w:r>
          </w:p>
        </w:tc>
        <w:tc>
          <w:tcPr>
            <w:tcW w:w="1134" w:type="dxa"/>
            <w:vMerge w:val="restart"/>
            <w:shd w:val="clear" w:color="auto" w:fill="FFF2CC" w:themeFill="accent4" w:themeFillTint="33"/>
            <w:vAlign w:val="center"/>
            <w:hideMark/>
          </w:tcPr>
          <w:p w14:paraId="18818A88" w14:textId="77777777" w:rsidR="00254C28" w:rsidRPr="00C25DCC" w:rsidRDefault="00254C28" w:rsidP="00254C28">
            <w:pPr>
              <w:pStyle w:val="Bezodstpw"/>
              <w:jc w:val="center"/>
              <w:rPr>
                <w:rFonts w:asciiTheme="minorHAnsi" w:hAnsiTheme="minorHAnsi" w:cstheme="minorHAnsi"/>
                <w:sz w:val="20"/>
                <w:szCs w:val="20"/>
              </w:rPr>
            </w:pPr>
          </w:p>
          <w:p w14:paraId="3CAC52D5" w14:textId="77777777" w:rsidR="00254C28" w:rsidRPr="00C25DCC" w:rsidRDefault="00254C28" w:rsidP="00254C28">
            <w:pPr>
              <w:pStyle w:val="Bezodstpw"/>
              <w:jc w:val="center"/>
              <w:rPr>
                <w:rFonts w:asciiTheme="minorHAnsi" w:hAnsiTheme="minorHAnsi" w:cstheme="minorHAnsi"/>
                <w:sz w:val="20"/>
                <w:szCs w:val="20"/>
              </w:rPr>
            </w:pPr>
            <w:r w:rsidRPr="00C25DCC">
              <w:rPr>
                <w:rFonts w:asciiTheme="minorHAnsi" w:hAnsiTheme="minorHAnsi" w:cstheme="minorHAnsi"/>
                <w:sz w:val="20"/>
                <w:szCs w:val="20"/>
              </w:rPr>
              <w:t>Liczba oddziałów</w:t>
            </w:r>
          </w:p>
        </w:tc>
        <w:tc>
          <w:tcPr>
            <w:tcW w:w="851" w:type="dxa"/>
            <w:vMerge w:val="restart"/>
            <w:shd w:val="clear" w:color="auto" w:fill="FFF2CC" w:themeFill="accent4" w:themeFillTint="33"/>
            <w:vAlign w:val="center"/>
            <w:hideMark/>
          </w:tcPr>
          <w:p w14:paraId="39F27D89" w14:textId="77777777" w:rsidR="00254C28" w:rsidRPr="00C25DCC" w:rsidRDefault="00254C28" w:rsidP="00254C28">
            <w:pPr>
              <w:pStyle w:val="Bezodstpw"/>
              <w:jc w:val="center"/>
              <w:rPr>
                <w:rFonts w:asciiTheme="minorHAnsi" w:hAnsiTheme="minorHAnsi" w:cstheme="minorHAnsi"/>
                <w:sz w:val="20"/>
                <w:szCs w:val="20"/>
              </w:rPr>
            </w:pPr>
          </w:p>
          <w:p w14:paraId="26C6C78A" w14:textId="77777777" w:rsidR="00254C28" w:rsidRPr="00C25DCC" w:rsidRDefault="00254C28" w:rsidP="00254C28">
            <w:pPr>
              <w:pStyle w:val="Bezodstpw"/>
              <w:jc w:val="center"/>
              <w:rPr>
                <w:rFonts w:asciiTheme="minorHAnsi" w:hAnsiTheme="minorHAnsi" w:cstheme="minorHAnsi"/>
                <w:sz w:val="20"/>
                <w:szCs w:val="20"/>
              </w:rPr>
            </w:pPr>
            <w:r w:rsidRPr="00C25DCC">
              <w:rPr>
                <w:rFonts w:asciiTheme="minorHAnsi" w:hAnsiTheme="minorHAnsi" w:cstheme="minorHAnsi"/>
                <w:sz w:val="20"/>
                <w:szCs w:val="20"/>
              </w:rPr>
              <w:t>Liczba uczniów</w:t>
            </w:r>
          </w:p>
        </w:tc>
        <w:tc>
          <w:tcPr>
            <w:tcW w:w="5032" w:type="dxa"/>
            <w:gridSpan w:val="8"/>
            <w:shd w:val="clear" w:color="auto" w:fill="FFF2CC" w:themeFill="accent4" w:themeFillTint="33"/>
            <w:vAlign w:val="center"/>
            <w:hideMark/>
          </w:tcPr>
          <w:p w14:paraId="32E1B9A6" w14:textId="77777777" w:rsidR="00254C28" w:rsidRPr="00254C28" w:rsidRDefault="00254C28" w:rsidP="00254C28">
            <w:pPr>
              <w:pStyle w:val="Bezodstpw"/>
              <w:jc w:val="center"/>
              <w:rPr>
                <w:rFonts w:asciiTheme="minorHAnsi" w:hAnsiTheme="minorHAnsi" w:cstheme="minorHAnsi"/>
              </w:rPr>
            </w:pPr>
          </w:p>
          <w:p w14:paraId="189BD7D8"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w tym liczba uczniów w klasach</w:t>
            </w:r>
          </w:p>
          <w:p w14:paraId="2DB43856" w14:textId="77777777" w:rsidR="00254C28" w:rsidRPr="00254C28" w:rsidRDefault="00254C28" w:rsidP="00254C28">
            <w:pPr>
              <w:pStyle w:val="Bezodstpw"/>
              <w:jc w:val="center"/>
              <w:rPr>
                <w:rFonts w:asciiTheme="minorHAnsi" w:hAnsiTheme="minorHAnsi" w:cstheme="minorHAnsi"/>
              </w:rPr>
            </w:pPr>
          </w:p>
        </w:tc>
      </w:tr>
      <w:tr w:rsidR="00254C28" w:rsidRPr="00254C28" w14:paraId="1C1D1A3C" w14:textId="77777777" w:rsidTr="00C25DCC">
        <w:trPr>
          <w:trHeight w:val="304"/>
        </w:trPr>
        <w:tc>
          <w:tcPr>
            <w:tcW w:w="275" w:type="dxa"/>
            <w:vMerge/>
            <w:shd w:val="clear" w:color="auto" w:fill="FFF2CC" w:themeFill="accent4" w:themeFillTint="33"/>
            <w:vAlign w:val="center"/>
          </w:tcPr>
          <w:p w14:paraId="79D76042" w14:textId="77777777" w:rsidR="00254C28" w:rsidRPr="00254C28" w:rsidRDefault="00254C28" w:rsidP="00254C28">
            <w:pPr>
              <w:pStyle w:val="Bezodstpw"/>
              <w:jc w:val="center"/>
              <w:rPr>
                <w:rFonts w:asciiTheme="minorHAnsi" w:hAnsiTheme="minorHAnsi" w:cstheme="minorHAnsi"/>
              </w:rPr>
            </w:pPr>
          </w:p>
        </w:tc>
        <w:tc>
          <w:tcPr>
            <w:tcW w:w="1988" w:type="dxa"/>
            <w:vMerge/>
            <w:shd w:val="clear" w:color="auto" w:fill="FFF2CC" w:themeFill="accent4" w:themeFillTint="33"/>
            <w:vAlign w:val="center"/>
          </w:tcPr>
          <w:p w14:paraId="5694CB39" w14:textId="77777777" w:rsidR="00254C28" w:rsidRPr="00254C28" w:rsidRDefault="00254C28" w:rsidP="00254C28">
            <w:pPr>
              <w:pStyle w:val="Bezodstpw"/>
              <w:jc w:val="center"/>
              <w:rPr>
                <w:rFonts w:asciiTheme="minorHAnsi" w:hAnsiTheme="minorHAnsi" w:cstheme="minorHAnsi"/>
              </w:rPr>
            </w:pPr>
          </w:p>
        </w:tc>
        <w:tc>
          <w:tcPr>
            <w:tcW w:w="1134" w:type="dxa"/>
            <w:vMerge/>
            <w:shd w:val="clear" w:color="auto" w:fill="FFF2CC" w:themeFill="accent4" w:themeFillTint="33"/>
            <w:vAlign w:val="center"/>
          </w:tcPr>
          <w:p w14:paraId="25451E4E" w14:textId="77777777" w:rsidR="00254C28" w:rsidRPr="00254C28" w:rsidRDefault="00254C28" w:rsidP="00254C28">
            <w:pPr>
              <w:pStyle w:val="Bezodstpw"/>
              <w:jc w:val="center"/>
              <w:rPr>
                <w:rFonts w:asciiTheme="minorHAnsi" w:hAnsiTheme="minorHAnsi" w:cstheme="minorHAnsi"/>
              </w:rPr>
            </w:pPr>
          </w:p>
        </w:tc>
        <w:tc>
          <w:tcPr>
            <w:tcW w:w="851" w:type="dxa"/>
            <w:vMerge/>
            <w:shd w:val="clear" w:color="auto" w:fill="FFF2CC" w:themeFill="accent4" w:themeFillTint="33"/>
            <w:vAlign w:val="center"/>
          </w:tcPr>
          <w:p w14:paraId="67A84C95" w14:textId="77777777" w:rsidR="00254C28" w:rsidRPr="00254C28" w:rsidRDefault="00254C28" w:rsidP="00254C28">
            <w:pPr>
              <w:pStyle w:val="Bezodstpw"/>
              <w:jc w:val="center"/>
              <w:rPr>
                <w:rFonts w:asciiTheme="minorHAnsi" w:hAnsiTheme="minorHAnsi" w:cstheme="minorHAnsi"/>
              </w:rPr>
            </w:pPr>
          </w:p>
        </w:tc>
        <w:tc>
          <w:tcPr>
            <w:tcW w:w="850" w:type="dxa"/>
            <w:shd w:val="clear" w:color="auto" w:fill="FFF2CC" w:themeFill="accent4" w:themeFillTint="33"/>
            <w:vAlign w:val="center"/>
            <w:hideMark/>
          </w:tcPr>
          <w:p w14:paraId="3E8EDD73" w14:textId="77777777" w:rsidR="00254C28" w:rsidRPr="00254C28" w:rsidRDefault="00254C28" w:rsidP="00254C28">
            <w:pPr>
              <w:pStyle w:val="Bezodstpw"/>
              <w:jc w:val="center"/>
              <w:rPr>
                <w:rFonts w:asciiTheme="minorHAnsi" w:hAnsiTheme="minorHAnsi" w:cstheme="minorHAnsi"/>
              </w:rPr>
            </w:pPr>
          </w:p>
          <w:p w14:paraId="09D25F25"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I</w:t>
            </w:r>
          </w:p>
        </w:tc>
        <w:tc>
          <w:tcPr>
            <w:tcW w:w="709" w:type="dxa"/>
            <w:shd w:val="clear" w:color="auto" w:fill="FFF2CC" w:themeFill="accent4" w:themeFillTint="33"/>
            <w:vAlign w:val="center"/>
            <w:hideMark/>
          </w:tcPr>
          <w:p w14:paraId="6698C42A" w14:textId="77777777" w:rsidR="00254C28" w:rsidRPr="00254C28" w:rsidRDefault="00254C28" w:rsidP="00254C28">
            <w:pPr>
              <w:pStyle w:val="Bezodstpw"/>
              <w:jc w:val="center"/>
              <w:rPr>
                <w:rFonts w:asciiTheme="minorHAnsi" w:hAnsiTheme="minorHAnsi" w:cstheme="minorHAnsi"/>
              </w:rPr>
            </w:pPr>
          </w:p>
          <w:p w14:paraId="0DAA622B"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II</w:t>
            </w:r>
          </w:p>
        </w:tc>
        <w:tc>
          <w:tcPr>
            <w:tcW w:w="567" w:type="dxa"/>
            <w:shd w:val="clear" w:color="auto" w:fill="FFF2CC" w:themeFill="accent4" w:themeFillTint="33"/>
            <w:vAlign w:val="center"/>
            <w:hideMark/>
          </w:tcPr>
          <w:p w14:paraId="5C84B61B" w14:textId="77777777" w:rsidR="00254C28" w:rsidRPr="00254C28" w:rsidRDefault="00254C28" w:rsidP="00254C28">
            <w:pPr>
              <w:pStyle w:val="Bezodstpw"/>
              <w:jc w:val="center"/>
              <w:rPr>
                <w:rFonts w:asciiTheme="minorHAnsi" w:hAnsiTheme="minorHAnsi" w:cstheme="minorHAnsi"/>
              </w:rPr>
            </w:pPr>
          </w:p>
          <w:p w14:paraId="6A4B0345"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III</w:t>
            </w:r>
          </w:p>
        </w:tc>
        <w:tc>
          <w:tcPr>
            <w:tcW w:w="567" w:type="dxa"/>
            <w:shd w:val="clear" w:color="auto" w:fill="FFF2CC" w:themeFill="accent4" w:themeFillTint="33"/>
            <w:vAlign w:val="center"/>
            <w:hideMark/>
          </w:tcPr>
          <w:p w14:paraId="5AC9699F" w14:textId="77777777" w:rsidR="00254C28" w:rsidRPr="00254C28" w:rsidRDefault="00254C28" w:rsidP="00254C28">
            <w:pPr>
              <w:pStyle w:val="Bezodstpw"/>
              <w:jc w:val="center"/>
              <w:rPr>
                <w:rFonts w:asciiTheme="minorHAnsi" w:hAnsiTheme="minorHAnsi" w:cstheme="minorHAnsi"/>
              </w:rPr>
            </w:pPr>
          </w:p>
          <w:p w14:paraId="7BE5E6C1"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IV</w:t>
            </w:r>
          </w:p>
        </w:tc>
        <w:tc>
          <w:tcPr>
            <w:tcW w:w="567" w:type="dxa"/>
            <w:shd w:val="clear" w:color="auto" w:fill="FFF2CC" w:themeFill="accent4" w:themeFillTint="33"/>
            <w:vAlign w:val="center"/>
            <w:hideMark/>
          </w:tcPr>
          <w:p w14:paraId="3DD26CD4" w14:textId="77777777" w:rsidR="00254C28" w:rsidRPr="00254C28" w:rsidRDefault="00254C28" w:rsidP="00254C28">
            <w:pPr>
              <w:pStyle w:val="Bezodstpw"/>
              <w:jc w:val="center"/>
              <w:rPr>
                <w:rFonts w:asciiTheme="minorHAnsi" w:hAnsiTheme="minorHAnsi" w:cstheme="minorHAnsi"/>
              </w:rPr>
            </w:pPr>
          </w:p>
          <w:p w14:paraId="4CA5DE73"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V</w:t>
            </w:r>
          </w:p>
        </w:tc>
        <w:tc>
          <w:tcPr>
            <w:tcW w:w="709" w:type="dxa"/>
            <w:shd w:val="clear" w:color="auto" w:fill="FFF2CC" w:themeFill="accent4" w:themeFillTint="33"/>
            <w:vAlign w:val="center"/>
            <w:hideMark/>
          </w:tcPr>
          <w:p w14:paraId="1253CF07" w14:textId="77777777" w:rsidR="00254C28" w:rsidRPr="00254C28" w:rsidRDefault="00254C28" w:rsidP="00254C28">
            <w:pPr>
              <w:pStyle w:val="Bezodstpw"/>
              <w:jc w:val="center"/>
              <w:rPr>
                <w:rFonts w:asciiTheme="minorHAnsi" w:hAnsiTheme="minorHAnsi" w:cstheme="minorHAnsi"/>
              </w:rPr>
            </w:pPr>
          </w:p>
          <w:p w14:paraId="3439EC93"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VI</w:t>
            </w:r>
          </w:p>
        </w:tc>
        <w:tc>
          <w:tcPr>
            <w:tcW w:w="567" w:type="dxa"/>
            <w:shd w:val="clear" w:color="auto" w:fill="FFF2CC" w:themeFill="accent4" w:themeFillTint="33"/>
            <w:vAlign w:val="center"/>
            <w:hideMark/>
          </w:tcPr>
          <w:p w14:paraId="2D35A39D" w14:textId="77777777" w:rsidR="00254C28" w:rsidRPr="00254C28" w:rsidRDefault="00254C28" w:rsidP="00254C28">
            <w:pPr>
              <w:pStyle w:val="Bezodstpw"/>
              <w:jc w:val="center"/>
              <w:rPr>
                <w:rFonts w:asciiTheme="minorHAnsi" w:hAnsiTheme="minorHAnsi" w:cstheme="minorHAnsi"/>
              </w:rPr>
            </w:pPr>
          </w:p>
          <w:p w14:paraId="7DD27A33"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VII</w:t>
            </w:r>
          </w:p>
          <w:p w14:paraId="0EA6F143" w14:textId="77777777" w:rsidR="00254C28" w:rsidRPr="00254C28" w:rsidRDefault="00254C28" w:rsidP="00254C28">
            <w:pPr>
              <w:pStyle w:val="Bezodstpw"/>
              <w:jc w:val="center"/>
              <w:rPr>
                <w:rFonts w:asciiTheme="minorHAnsi" w:hAnsiTheme="minorHAnsi" w:cstheme="minorHAnsi"/>
              </w:rPr>
            </w:pPr>
          </w:p>
        </w:tc>
        <w:tc>
          <w:tcPr>
            <w:tcW w:w="496" w:type="dxa"/>
            <w:shd w:val="clear" w:color="auto" w:fill="FFF2CC" w:themeFill="accent4" w:themeFillTint="33"/>
            <w:vAlign w:val="center"/>
            <w:hideMark/>
          </w:tcPr>
          <w:p w14:paraId="35825F32" w14:textId="77777777" w:rsidR="00254C28" w:rsidRPr="00254C28" w:rsidRDefault="00254C28" w:rsidP="00254C28">
            <w:pPr>
              <w:pStyle w:val="Bezodstpw"/>
              <w:jc w:val="center"/>
              <w:rPr>
                <w:rFonts w:asciiTheme="minorHAnsi" w:hAnsiTheme="minorHAnsi" w:cstheme="minorHAnsi"/>
              </w:rPr>
            </w:pPr>
          </w:p>
          <w:p w14:paraId="658AE26B"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VIII</w:t>
            </w:r>
          </w:p>
        </w:tc>
      </w:tr>
      <w:tr w:rsidR="00254C28" w:rsidRPr="00254C28" w14:paraId="519DBF09" w14:textId="77777777" w:rsidTr="00C25DCC">
        <w:trPr>
          <w:trHeight w:val="1269"/>
        </w:trPr>
        <w:tc>
          <w:tcPr>
            <w:tcW w:w="275" w:type="dxa"/>
            <w:vAlign w:val="center"/>
            <w:hideMark/>
          </w:tcPr>
          <w:p w14:paraId="238430D6"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w:t>
            </w:r>
          </w:p>
        </w:tc>
        <w:tc>
          <w:tcPr>
            <w:tcW w:w="1988" w:type="dxa"/>
            <w:vAlign w:val="center"/>
            <w:hideMark/>
          </w:tcPr>
          <w:p w14:paraId="21524EB2"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Samorządowa Szkoła Podstawowa Nr 1 w Kazimierzy Wielkiej</w:t>
            </w:r>
          </w:p>
        </w:tc>
        <w:tc>
          <w:tcPr>
            <w:tcW w:w="1134" w:type="dxa"/>
            <w:vAlign w:val="center"/>
            <w:hideMark/>
          </w:tcPr>
          <w:p w14:paraId="6DA1CB0B"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18</w:t>
            </w:r>
          </w:p>
        </w:tc>
        <w:tc>
          <w:tcPr>
            <w:tcW w:w="851" w:type="dxa"/>
            <w:vAlign w:val="center"/>
            <w:hideMark/>
          </w:tcPr>
          <w:p w14:paraId="72F750AA"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393</w:t>
            </w:r>
          </w:p>
        </w:tc>
        <w:tc>
          <w:tcPr>
            <w:tcW w:w="850" w:type="dxa"/>
            <w:vAlign w:val="center"/>
            <w:hideMark/>
          </w:tcPr>
          <w:p w14:paraId="14DE8AB6"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37</w:t>
            </w:r>
          </w:p>
        </w:tc>
        <w:tc>
          <w:tcPr>
            <w:tcW w:w="709" w:type="dxa"/>
            <w:vAlign w:val="center"/>
            <w:hideMark/>
          </w:tcPr>
          <w:p w14:paraId="387C32D2"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45</w:t>
            </w:r>
          </w:p>
        </w:tc>
        <w:tc>
          <w:tcPr>
            <w:tcW w:w="567" w:type="dxa"/>
            <w:vAlign w:val="center"/>
            <w:hideMark/>
          </w:tcPr>
          <w:p w14:paraId="0FB67FCE"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41</w:t>
            </w:r>
          </w:p>
        </w:tc>
        <w:tc>
          <w:tcPr>
            <w:tcW w:w="567" w:type="dxa"/>
            <w:vAlign w:val="center"/>
            <w:hideMark/>
          </w:tcPr>
          <w:p w14:paraId="6751A952"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47</w:t>
            </w:r>
          </w:p>
        </w:tc>
        <w:tc>
          <w:tcPr>
            <w:tcW w:w="567" w:type="dxa"/>
            <w:vAlign w:val="center"/>
            <w:hideMark/>
          </w:tcPr>
          <w:p w14:paraId="42D9A46D"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15</w:t>
            </w:r>
          </w:p>
        </w:tc>
        <w:tc>
          <w:tcPr>
            <w:tcW w:w="709" w:type="dxa"/>
            <w:vAlign w:val="center"/>
            <w:hideMark/>
          </w:tcPr>
          <w:p w14:paraId="3285CA2E"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73</w:t>
            </w:r>
          </w:p>
        </w:tc>
        <w:tc>
          <w:tcPr>
            <w:tcW w:w="567" w:type="dxa"/>
            <w:vAlign w:val="center"/>
            <w:hideMark/>
          </w:tcPr>
          <w:p w14:paraId="51AA25B8"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86</w:t>
            </w:r>
          </w:p>
        </w:tc>
        <w:tc>
          <w:tcPr>
            <w:tcW w:w="496" w:type="dxa"/>
            <w:vAlign w:val="center"/>
            <w:hideMark/>
          </w:tcPr>
          <w:p w14:paraId="0775E9FA"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49</w:t>
            </w:r>
          </w:p>
        </w:tc>
      </w:tr>
      <w:tr w:rsidR="00254C28" w:rsidRPr="00254C28" w14:paraId="395D978D" w14:textId="77777777" w:rsidTr="00C25DCC">
        <w:trPr>
          <w:trHeight w:val="1269"/>
        </w:trPr>
        <w:tc>
          <w:tcPr>
            <w:tcW w:w="275" w:type="dxa"/>
            <w:shd w:val="clear" w:color="auto" w:fill="E2EFD9" w:themeFill="accent6" w:themeFillTint="33"/>
            <w:vAlign w:val="center"/>
            <w:hideMark/>
          </w:tcPr>
          <w:p w14:paraId="2BB6A459"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2.</w:t>
            </w:r>
          </w:p>
        </w:tc>
        <w:tc>
          <w:tcPr>
            <w:tcW w:w="1988" w:type="dxa"/>
            <w:shd w:val="clear" w:color="auto" w:fill="E2EFD9" w:themeFill="accent6" w:themeFillTint="33"/>
            <w:vAlign w:val="center"/>
            <w:hideMark/>
          </w:tcPr>
          <w:p w14:paraId="18CBA946"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Samorządowa Szkoła Podstawowa Nr 3 w Kazimierzy Wielkiej</w:t>
            </w:r>
          </w:p>
        </w:tc>
        <w:tc>
          <w:tcPr>
            <w:tcW w:w="1134" w:type="dxa"/>
            <w:shd w:val="clear" w:color="auto" w:fill="E2EFD9" w:themeFill="accent6" w:themeFillTint="33"/>
            <w:vAlign w:val="center"/>
            <w:hideMark/>
          </w:tcPr>
          <w:p w14:paraId="5829AC15"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16</w:t>
            </w:r>
          </w:p>
        </w:tc>
        <w:tc>
          <w:tcPr>
            <w:tcW w:w="851" w:type="dxa"/>
            <w:shd w:val="clear" w:color="auto" w:fill="E2EFD9" w:themeFill="accent6" w:themeFillTint="33"/>
            <w:vAlign w:val="center"/>
            <w:hideMark/>
          </w:tcPr>
          <w:p w14:paraId="51BB90AC"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293</w:t>
            </w:r>
          </w:p>
        </w:tc>
        <w:tc>
          <w:tcPr>
            <w:tcW w:w="850" w:type="dxa"/>
            <w:shd w:val="clear" w:color="auto" w:fill="E2EFD9" w:themeFill="accent6" w:themeFillTint="33"/>
            <w:vAlign w:val="center"/>
            <w:hideMark/>
          </w:tcPr>
          <w:p w14:paraId="23A9F7AB"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35</w:t>
            </w:r>
          </w:p>
        </w:tc>
        <w:tc>
          <w:tcPr>
            <w:tcW w:w="709" w:type="dxa"/>
            <w:shd w:val="clear" w:color="auto" w:fill="E2EFD9" w:themeFill="accent6" w:themeFillTint="33"/>
            <w:vAlign w:val="center"/>
            <w:hideMark/>
          </w:tcPr>
          <w:p w14:paraId="4A8F2526"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37</w:t>
            </w:r>
          </w:p>
        </w:tc>
        <w:tc>
          <w:tcPr>
            <w:tcW w:w="567" w:type="dxa"/>
            <w:shd w:val="clear" w:color="auto" w:fill="E2EFD9" w:themeFill="accent6" w:themeFillTint="33"/>
            <w:vAlign w:val="center"/>
            <w:hideMark/>
          </w:tcPr>
          <w:p w14:paraId="70910E53"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36</w:t>
            </w:r>
          </w:p>
        </w:tc>
        <w:tc>
          <w:tcPr>
            <w:tcW w:w="567" w:type="dxa"/>
            <w:shd w:val="clear" w:color="auto" w:fill="E2EFD9" w:themeFill="accent6" w:themeFillTint="33"/>
            <w:vAlign w:val="center"/>
            <w:hideMark/>
          </w:tcPr>
          <w:p w14:paraId="07DF7919"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35</w:t>
            </w:r>
          </w:p>
        </w:tc>
        <w:tc>
          <w:tcPr>
            <w:tcW w:w="567" w:type="dxa"/>
            <w:shd w:val="clear" w:color="auto" w:fill="E2EFD9" w:themeFill="accent6" w:themeFillTint="33"/>
            <w:vAlign w:val="center"/>
            <w:hideMark/>
          </w:tcPr>
          <w:p w14:paraId="233559C6"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16</w:t>
            </w:r>
          </w:p>
        </w:tc>
        <w:tc>
          <w:tcPr>
            <w:tcW w:w="709" w:type="dxa"/>
            <w:shd w:val="clear" w:color="auto" w:fill="E2EFD9" w:themeFill="accent6" w:themeFillTint="33"/>
            <w:vAlign w:val="center"/>
            <w:hideMark/>
          </w:tcPr>
          <w:p w14:paraId="50C1C26B"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42</w:t>
            </w:r>
          </w:p>
        </w:tc>
        <w:tc>
          <w:tcPr>
            <w:tcW w:w="567" w:type="dxa"/>
            <w:shd w:val="clear" w:color="auto" w:fill="E2EFD9" w:themeFill="accent6" w:themeFillTint="33"/>
            <w:vAlign w:val="center"/>
            <w:hideMark/>
          </w:tcPr>
          <w:p w14:paraId="344C5345"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61</w:t>
            </w:r>
          </w:p>
        </w:tc>
        <w:tc>
          <w:tcPr>
            <w:tcW w:w="496" w:type="dxa"/>
            <w:shd w:val="clear" w:color="auto" w:fill="E2EFD9" w:themeFill="accent6" w:themeFillTint="33"/>
            <w:vAlign w:val="center"/>
            <w:hideMark/>
          </w:tcPr>
          <w:p w14:paraId="6F235415"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31</w:t>
            </w:r>
          </w:p>
        </w:tc>
      </w:tr>
      <w:tr w:rsidR="00254C28" w:rsidRPr="00254C28" w14:paraId="3634A364" w14:textId="77777777" w:rsidTr="00C25DCC">
        <w:trPr>
          <w:trHeight w:val="1269"/>
        </w:trPr>
        <w:tc>
          <w:tcPr>
            <w:tcW w:w="275" w:type="dxa"/>
            <w:vAlign w:val="center"/>
            <w:hideMark/>
          </w:tcPr>
          <w:p w14:paraId="568BC1AE"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3.</w:t>
            </w:r>
          </w:p>
        </w:tc>
        <w:tc>
          <w:tcPr>
            <w:tcW w:w="1988" w:type="dxa"/>
            <w:vAlign w:val="center"/>
            <w:hideMark/>
          </w:tcPr>
          <w:p w14:paraId="4A9218A9"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Samorządowa Szkoła Podstawowa</w:t>
            </w:r>
            <w:r w:rsidRPr="00254C28">
              <w:rPr>
                <w:rFonts w:asciiTheme="minorHAnsi" w:hAnsiTheme="minorHAnsi" w:cstheme="minorHAnsi"/>
              </w:rPr>
              <w:br/>
              <w:t xml:space="preserve"> w Wielgusie</w:t>
            </w:r>
          </w:p>
        </w:tc>
        <w:tc>
          <w:tcPr>
            <w:tcW w:w="1134" w:type="dxa"/>
            <w:vAlign w:val="center"/>
            <w:hideMark/>
          </w:tcPr>
          <w:p w14:paraId="61C8ED2D"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11</w:t>
            </w:r>
          </w:p>
        </w:tc>
        <w:tc>
          <w:tcPr>
            <w:tcW w:w="851" w:type="dxa"/>
            <w:vAlign w:val="center"/>
            <w:hideMark/>
          </w:tcPr>
          <w:p w14:paraId="743FB2C2"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203</w:t>
            </w:r>
          </w:p>
        </w:tc>
        <w:tc>
          <w:tcPr>
            <w:tcW w:w="850" w:type="dxa"/>
            <w:vAlign w:val="center"/>
            <w:hideMark/>
          </w:tcPr>
          <w:p w14:paraId="4AB9AD65"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19</w:t>
            </w:r>
          </w:p>
        </w:tc>
        <w:tc>
          <w:tcPr>
            <w:tcW w:w="709" w:type="dxa"/>
            <w:vAlign w:val="center"/>
            <w:hideMark/>
          </w:tcPr>
          <w:p w14:paraId="503DCB57"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28</w:t>
            </w:r>
          </w:p>
        </w:tc>
        <w:tc>
          <w:tcPr>
            <w:tcW w:w="567" w:type="dxa"/>
            <w:vAlign w:val="center"/>
            <w:hideMark/>
          </w:tcPr>
          <w:p w14:paraId="6DAEA5AA"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36</w:t>
            </w:r>
          </w:p>
        </w:tc>
        <w:tc>
          <w:tcPr>
            <w:tcW w:w="567" w:type="dxa"/>
            <w:vAlign w:val="center"/>
            <w:hideMark/>
          </w:tcPr>
          <w:p w14:paraId="60165B86"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26</w:t>
            </w:r>
          </w:p>
        </w:tc>
        <w:tc>
          <w:tcPr>
            <w:tcW w:w="567" w:type="dxa"/>
            <w:vAlign w:val="center"/>
            <w:hideMark/>
          </w:tcPr>
          <w:p w14:paraId="54C20BC1"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25</w:t>
            </w:r>
          </w:p>
        </w:tc>
        <w:tc>
          <w:tcPr>
            <w:tcW w:w="709" w:type="dxa"/>
            <w:vAlign w:val="center"/>
            <w:hideMark/>
          </w:tcPr>
          <w:p w14:paraId="3349D06B"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19</w:t>
            </w:r>
          </w:p>
        </w:tc>
        <w:tc>
          <w:tcPr>
            <w:tcW w:w="567" w:type="dxa"/>
            <w:vAlign w:val="center"/>
            <w:hideMark/>
          </w:tcPr>
          <w:p w14:paraId="31CD6287"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28</w:t>
            </w:r>
          </w:p>
        </w:tc>
        <w:tc>
          <w:tcPr>
            <w:tcW w:w="496" w:type="dxa"/>
            <w:vAlign w:val="center"/>
            <w:hideMark/>
          </w:tcPr>
          <w:p w14:paraId="2F499DBA"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22</w:t>
            </w:r>
          </w:p>
        </w:tc>
      </w:tr>
      <w:tr w:rsidR="00254C28" w:rsidRPr="00254C28" w14:paraId="5B28588B" w14:textId="77777777" w:rsidTr="00C25DCC">
        <w:trPr>
          <w:trHeight w:val="1269"/>
        </w:trPr>
        <w:tc>
          <w:tcPr>
            <w:tcW w:w="275" w:type="dxa"/>
            <w:shd w:val="clear" w:color="auto" w:fill="E2EFD9" w:themeFill="accent6" w:themeFillTint="33"/>
            <w:vAlign w:val="center"/>
            <w:hideMark/>
          </w:tcPr>
          <w:p w14:paraId="1C6CFD5C"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lastRenderedPageBreak/>
              <w:t>4.</w:t>
            </w:r>
          </w:p>
        </w:tc>
        <w:tc>
          <w:tcPr>
            <w:tcW w:w="1988" w:type="dxa"/>
            <w:shd w:val="clear" w:color="auto" w:fill="E2EFD9" w:themeFill="accent6" w:themeFillTint="33"/>
            <w:vAlign w:val="center"/>
            <w:hideMark/>
          </w:tcPr>
          <w:p w14:paraId="1C407795"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 xml:space="preserve">Samorządowa Szkoła Podstawowa </w:t>
            </w:r>
            <w:r w:rsidRPr="00254C28">
              <w:rPr>
                <w:rFonts w:asciiTheme="minorHAnsi" w:hAnsiTheme="minorHAnsi" w:cstheme="minorHAnsi"/>
              </w:rPr>
              <w:br/>
              <w:t>w Kamieńczycach</w:t>
            </w:r>
          </w:p>
        </w:tc>
        <w:tc>
          <w:tcPr>
            <w:tcW w:w="1134" w:type="dxa"/>
            <w:shd w:val="clear" w:color="auto" w:fill="E2EFD9" w:themeFill="accent6" w:themeFillTint="33"/>
            <w:vAlign w:val="center"/>
            <w:hideMark/>
          </w:tcPr>
          <w:p w14:paraId="70385BB4"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8</w:t>
            </w:r>
          </w:p>
        </w:tc>
        <w:tc>
          <w:tcPr>
            <w:tcW w:w="851" w:type="dxa"/>
            <w:shd w:val="clear" w:color="auto" w:fill="E2EFD9" w:themeFill="accent6" w:themeFillTint="33"/>
            <w:vAlign w:val="center"/>
            <w:hideMark/>
          </w:tcPr>
          <w:p w14:paraId="3D22FAA8"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98</w:t>
            </w:r>
          </w:p>
        </w:tc>
        <w:tc>
          <w:tcPr>
            <w:tcW w:w="850" w:type="dxa"/>
            <w:shd w:val="clear" w:color="auto" w:fill="E2EFD9" w:themeFill="accent6" w:themeFillTint="33"/>
            <w:vAlign w:val="center"/>
            <w:hideMark/>
          </w:tcPr>
          <w:p w14:paraId="01F6D906"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11</w:t>
            </w:r>
          </w:p>
        </w:tc>
        <w:tc>
          <w:tcPr>
            <w:tcW w:w="709" w:type="dxa"/>
            <w:shd w:val="clear" w:color="auto" w:fill="E2EFD9" w:themeFill="accent6" w:themeFillTint="33"/>
            <w:vAlign w:val="center"/>
            <w:hideMark/>
          </w:tcPr>
          <w:p w14:paraId="75F0746C"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9</w:t>
            </w:r>
          </w:p>
        </w:tc>
        <w:tc>
          <w:tcPr>
            <w:tcW w:w="567" w:type="dxa"/>
            <w:shd w:val="clear" w:color="auto" w:fill="E2EFD9" w:themeFill="accent6" w:themeFillTint="33"/>
            <w:vAlign w:val="center"/>
            <w:hideMark/>
          </w:tcPr>
          <w:p w14:paraId="24AF4AC0"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15</w:t>
            </w:r>
          </w:p>
        </w:tc>
        <w:tc>
          <w:tcPr>
            <w:tcW w:w="567" w:type="dxa"/>
            <w:shd w:val="clear" w:color="auto" w:fill="E2EFD9" w:themeFill="accent6" w:themeFillTint="33"/>
            <w:vAlign w:val="center"/>
            <w:hideMark/>
          </w:tcPr>
          <w:p w14:paraId="73D3675C"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9</w:t>
            </w:r>
          </w:p>
        </w:tc>
        <w:tc>
          <w:tcPr>
            <w:tcW w:w="567" w:type="dxa"/>
            <w:shd w:val="clear" w:color="auto" w:fill="E2EFD9" w:themeFill="accent6" w:themeFillTint="33"/>
            <w:vAlign w:val="center"/>
            <w:hideMark/>
          </w:tcPr>
          <w:p w14:paraId="10313CCB"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9</w:t>
            </w:r>
          </w:p>
        </w:tc>
        <w:tc>
          <w:tcPr>
            <w:tcW w:w="709" w:type="dxa"/>
            <w:shd w:val="clear" w:color="auto" w:fill="E2EFD9" w:themeFill="accent6" w:themeFillTint="33"/>
            <w:vAlign w:val="center"/>
            <w:hideMark/>
          </w:tcPr>
          <w:p w14:paraId="4BF601B3"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15</w:t>
            </w:r>
          </w:p>
        </w:tc>
        <w:tc>
          <w:tcPr>
            <w:tcW w:w="567" w:type="dxa"/>
            <w:shd w:val="clear" w:color="auto" w:fill="E2EFD9" w:themeFill="accent6" w:themeFillTint="33"/>
            <w:vAlign w:val="center"/>
            <w:hideMark/>
          </w:tcPr>
          <w:p w14:paraId="37AC1495"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16</w:t>
            </w:r>
          </w:p>
        </w:tc>
        <w:tc>
          <w:tcPr>
            <w:tcW w:w="496" w:type="dxa"/>
            <w:shd w:val="clear" w:color="auto" w:fill="E2EFD9" w:themeFill="accent6" w:themeFillTint="33"/>
            <w:vAlign w:val="center"/>
            <w:hideMark/>
          </w:tcPr>
          <w:p w14:paraId="5F9E68D3"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14</w:t>
            </w:r>
          </w:p>
        </w:tc>
      </w:tr>
      <w:tr w:rsidR="00254C28" w:rsidRPr="00254C28" w14:paraId="06EEE52D" w14:textId="77777777" w:rsidTr="00C25DCC">
        <w:trPr>
          <w:trHeight w:val="304"/>
        </w:trPr>
        <w:tc>
          <w:tcPr>
            <w:tcW w:w="2263" w:type="dxa"/>
            <w:gridSpan w:val="2"/>
            <w:shd w:val="clear" w:color="auto" w:fill="EDEDED" w:themeFill="accent3" w:themeFillTint="33"/>
            <w:vAlign w:val="center"/>
            <w:hideMark/>
          </w:tcPr>
          <w:p w14:paraId="35D9A9EF" w14:textId="77777777" w:rsidR="00254C28" w:rsidRPr="00254C28" w:rsidRDefault="00254C28" w:rsidP="00254C28">
            <w:pPr>
              <w:pStyle w:val="Bezodstpw"/>
              <w:jc w:val="center"/>
              <w:rPr>
                <w:rFonts w:asciiTheme="minorHAnsi" w:hAnsiTheme="minorHAnsi" w:cstheme="minorHAnsi"/>
                <w:b/>
              </w:rPr>
            </w:pPr>
          </w:p>
          <w:p w14:paraId="7A58FCB4" w14:textId="77777777" w:rsidR="00254C28" w:rsidRPr="00254C28" w:rsidRDefault="00254C28" w:rsidP="00254C28">
            <w:pPr>
              <w:pStyle w:val="Bezodstpw"/>
              <w:jc w:val="center"/>
              <w:rPr>
                <w:rFonts w:asciiTheme="minorHAnsi" w:hAnsiTheme="minorHAnsi" w:cstheme="minorHAnsi"/>
                <w:b/>
              </w:rPr>
            </w:pPr>
            <w:r w:rsidRPr="00254C28">
              <w:rPr>
                <w:rFonts w:asciiTheme="minorHAnsi" w:hAnsiTheme="minorHAnsi" w:cstheme="minorHAnsi"/>
                <w:b/>
              </w:rPr>
              <w:t>Razem</w:t>
            </w:r>
          </w:p>
          <w:p w14:paraId="42E37F26" w14:textId="77777777" w:rsidR="00254C28" w:rsidRPr="00254C28" w:rsidRDefault="00254C28" w:rsidP="00254C28">
            <w:pPr>
              <w:pStyle w:val="Bezodstpw"/>
              <w:jc w:val="center"/>
              <w:rPr>
                <w:rFonts w:asciiTheme="minorHAnsi" w:hAnsiTheme="minorHAnsi" w:cstheme="minorHAnsi"/>
                <w:b/>
              </w:rPr>
            </w:pPr>
          </w:p>
        </w:tc>
        <w:tc>
          <w:tcPr>
            <w:tcW w:w="1134" w:type="dxa"/>
            <w:shd w:val="clear" w:color="auto" w:fill="EDEDED" w:themeFill="accent3" w:themeFillTint="33"/>
            <w:vAlign w:val="center"/>
            <w:hideMark/>
          </w:tcPr>
          <w:p w14:paraId="2C91B517" w14:textId="77777777" w:rsidR="00254C28" w:rsidRPr="00254C28" w:rsidRDefault="00254C28" w:rsidP="00254C28">
            <w:pPr>
              <w:pStyle w:val="Bezodstpw"/>
              <w:jc w:val="center"/>
              <w:rPr>
                <w:rFonts w:asciiTheme="minorHAnsi" w:hAnsiTheme="minorHAnsi" w:cstheme="minorHAnsi"/>
              </w:rPr>
            </w:pPr>
          </w:p>
          <w:p w14:paraId="6CDCF67D"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53</w:t>
            </w:r>
          </w:p>
        </w:tc>
        <w:tc>
          <w:tcPr>
            <w:tcW w:w="851" w:type="dxa"/>
            <w:shd w:val="clear" w:color="auto" w:fill="EDEDED" w:themeFill="accent3" w:themeFillTint="33"/>
            <w:vAlign w:val="center"/>
            <w:hideMark/>
          </w:tcPr>
          <w:p w14:paraId="73E91005" w14:textId="77777777" w:rsidR="00254C28" w:rsidRPr="00254C28" w:rsidRDefault="00254C28" w:rsidP="00254C28">
            <w:pPr>
              <w:pStyle w:val="Bezodstpw"/>
              <w:jc w:val="center"/>
              <w:rPr>
                <w:rFonts w:asciiTheme="minorHAnsi" w:hAnsiTheme="minorHAnsi" w:cstheme="minorHAnsi"/>
              </w:rPr>
            </w:pPr>
          </w:p>
          <w:p w14:paraId="4F187E56"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987</w:t>
            </w:r>
          </w:p>
        </w:tc>
        <w:tc>
          <w:tcPr>
            <w:tcW w:w="850" w:type="dxa"/>
            <w:shd w:val="clear" w:color="auto" w:fill="EDEDED" w:themeFill="accent3" w:themeFillTint="33"/>
            <w:vAlign w:val="center"/>
            <w:hideMark/>
          </w:tcPr>
          <w:p w14:paraId="79B38015" w14:textId="77777777" w:rsidR="00254C28" w:rsidRPr="00254C28" w:rsidRDefault="00254C28" w:rsidP="00254C28">
            <w:pPr>
              <w:pStyle w:val="Bezodstpw"/>
              <w:jc w:val="center"/>
              <w:rPr>
                <w:rFonts w:asciiTheme="minorHAnsi" w:hAnsiTheme="minorHAnsi" w:cstheme="minorHAnsi"/>
              </w:rPr>
            </w:pPr>
          </w:p>
          <w:p w14:paraId="76459379"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65</w:t>
            </w:r>
          </w:p>
        </w:tc>
        <w:tc>
          <w:tcPr>
            <w:tcW w:w="709" w:type="dxa"/>
            <w:shd w:val="clear" w:color="auto" w:fill="EDEDED" w:themeFill="accent3" w:themeFillTint="33"/>
            <w:vAlign w:val="center"/>
            <w:hideMark/>
          </w:tcPr>
          <w:p w14:paraId="66376DE2" w14:textId="77777777" w:rsidR="00254C28" w:rsidRPr="00254C28" w:rsidRDefault="00254C28" w:rsidP="00254C28">
            <w:pPr>
              <w:pStyle w:val="Bezodstpw"/>
              <w:jc w:val="center"/>
              <w:rPr>
                <w:rFonts w:asciiTheme="minorHAnsi" w:hAnsiTheme="minorHAnsi" w:cstheme="minorHAnsi"/>
              </w:rPr>
            </w:pPr>
          </w:p>
          <w:p w14:paraId="777F6AB6"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119</w:t>
            </w:r>
          </w:p>
        </w:tc>
        <w:tc>
          <w:tcPr>
            <w:tcW w:w="567" w:type="dxa"/>
            <w:shd w:val="clear" w:color="auto" w:fill="EDEDED" w:themeFill="accent3" w:themeFillTint="33"/>
            <w:vAlign w:val="center"/>
            <w:hideMark/>
          </w:tcPr>
          <w:p w14:paraId="6E2DD2BB" w14:textId="77777777" w:rsidR="00254C28" w:rsidRPr="00254C28" w:rsidRDefault="00254C28" w:rsidP="00254C28">
            <w:pPr>
              <w:pStyle w:val="Bezodstpw"/>
              <w:jc w:val="center"/>
              <w:rPr>
                <w:rFonts w:asciiTheme="minorHAnsi" w:hAnsiTheme="minorHAnsi" w:cstheme="minorHAnsi"/>
              </w:rPr>
            </w:pPr>
          </w:p>
          <w:p w14:paraId="6EFA51A2"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128</w:t>
            </w:r>
          </w:p>
        </w:tc>
        <w:tc>
          <w:tcPr>
            <w:tcW w:w="567" w:type="dxa"/>
            <w:shd w:val="clear" w:color="auto" w:fill="EDEDED" w:themeFill="accent3" w:themeFillTint="33"/>
            <w:vAlign w:val="center"/>
            <w:hideMark/>
          </w:tcPr>
          <w:p w14:paraId="141A9DE1" w14:textId="77777777" w:rsidR="00254C28" w:rsidRPr="00254C28" w:rsidRDefault="00254C28" w:rsidP="00254C28">
            <w:pPr>
              <w:pStyle w:val="Bezodstpw"/>
              <w:jc w:val="center"/>
              <w:rPr>
                <w:rFonts w:asciiTheme="minorHAnsi" w:hAnsiTheme="minorHAnsi" w:cstheme="minorHAnsi"/>
              </w:rPr>
            </w:pPr>
          </w:p>
          <w:p w14:paraId="5C27751D"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117</w:t>
            </w:r>
          </w:p>
        </w:tc>
        <w:tc>
          <w:tcPr>
            <w:tcW w:w="567" w:type="dxa"/>
            <w:shd w:val="clear" w:color="auto" w:fill="EDEDED" w:themeFill="accent3" w:themeFillTint="33"/>
            <w:vAlign w:val="center"/>
            <w:hideMark/>
          </w:tcPr>
          <w:p w14:paraId="70C4B219" w14:textId="77777777" w:rsidR="00254C28" w:rsidRPr="00254C28" w:rsidRDefault="00254C28" w:rsidP="00254C28">
            <w:pPr>
              <w:pStyle w:val="Bezodstpw"/>
              <w:jc w:val="center"/>
              <w:rPr>
                <w:rFonts w:asciiTheme="minorHAnsi" w:hAnsiTheme="minorHAnsi" w:cstheme="minorHAnsi"/>
              </w:rPr>
            </w:pPr>
          </w:p>
          <w:p w14:paraId="44F15DBF"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65</w:t>
            </w:r>
          </w:p>
        </w:tc>
        <w:tc>
          <w:tcPr>
            <w:tcW w:w="709" w:type="dxa"/>
            <w:shd w:val="clear" w:color="auto" w:fill="EDEDED" w:themeFill="accent3" w:themeFillTint="33"/>
            <w:vAlign w:val="center"/>
            <w:hideMark/>
          </w:tcPr>
          <w:p w14:paraId="7AA63B2E" w14:textId="77777777" w:rsidR="00254C28" w:rsidRPr="00254C28" w:rsidRDefault="00254C28" w:rsidP="00254C28">
            <w:pPr>
              <w:pStyle w:val="Bezodstpw"/>
              <w:jc w:val="center"/>
              <w:rPr>
                <w:rFonts w:asciiTheme="minorHAnsi" w:hAnsiTheme="minorHAnsi" w:cstheme="minorHAnsi"/>
              </w:rPr>
            </w:pPr>
          </w:p>
          <w:p w14:paraId="563948E6"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149</w:t>
            </w:r>
          </w:p>
        </w:tc>
        <w:tc>
          <w:tcPr>
            <w:tcW w:w="567" w:type="dxa"/>
            <w:shd w:val="clear" w:color="auto" w:fill="EDEDED" w:themeFill="accent3" w:themeFillTint="33"/>
            <w:vAlign w:val="center"/>
            <w:hideMark/>
          </w:tcPr>
          <w:p w14:paraId="6EAE7CB0" w14:textId="77777777" w:rsidR="00254C28" w:rsidRPr="00254C28" w:rsidRDefault="00254C28" w:rsidP="00254C28">
            <w:pPr>
              <w:pStyle w:val="Bezodstpw"/>
              <w:jc w:val="center"/>
              <w:rPr>
                <w:rFonts w:asciiTheme="minorHAnsi" w:hAnsiTheme="minorHAnsi" w:cstheme="minorHAnsi"/>
              </w:rPr>
            </w:pPr>
          </w:p>
          <w:p w14:paraId="36F263AC"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191</w:t>
            </w:r>
          </w:p>
        </w:tc>
        <w:tc>
          <w:tcPr>
            <w:tcW w:w="496" w:type="dxa"/>
            <w:shd w:val="clear" w:color="auto" w:fill="EDEDED" w:themeFill="accent3" w:themeFillTint="33"/>
            <w:vAlign w:val="center"/>
            <w:hideMark/>
          </w:tcPr>
          <w:p w14:paraId="0BE6A184" w14:textId="77777777" w:rsidR="00254C28" w:rsidRPr="00254C28" w:rsidRDefault="00254C28" w:rsidP="00254C28">
            <w:pPr>
              <w:pStyle w:val="Bezodstpw"/>
              <w:jc w:val="center"/>
              <w:rPr>
                <w:rFonts w:asciiTheme="minorHAnsi" w:hAnsiTheme="minorHAnsi" w:cstheme="minorHAnsi"/>
              </w:rPr>
            </w:pPr>
          </w:p>
          <w:p w14:paraId="29CF0B3D" w14:textId="77777777" w:rsidR="00254C28" w:rsidRPr="00254C28" w:rsidRDefault="00254C28" w:rsidP="00254C28">
            <w:pPr>
              <w:pStyle w:val="Bezodstpw"/>
              <w:jc w:val="center"/>
              <w:rPr>
                <w:rFonts w:asciiTheme="minorHAnsi" w:hAnsiTheme="minorHAnsi" w:cstheme="minorHAnsi"/>
              </w:rPr>
            </w:pPr>
            <w:r w:rsidRPr="00254C28">
              <w:rPr>
                <w:rFonts w:asciiTheme="minorHAnsi" w:hAnsiTheme="minorHAnsi" w:cstheme="minorHAnsi"/>
              </w:rPr>
              <w:t>116</w:t>
            </w:r>
          </w:p>
        </w:tc>
      </w:tr>
    </w:tbl>
    <w:p w14:paraId="3951016D" w14:textId="77777777" w:rsidR="00254C28" w:rsidRPr="00254C28" w:rsidRDefault="00254C28" w:rsidP="00254C28">
      <w:pPr>
        <w:pStyle w:val="Bezodstpw"/>
        <w:jc w:val="center"/>
        <w:rPr>
          <w:sz w:val="20"/>
          <w:szCs w:val="20"/>
          <w:lang w:eastAsia="pl-PL"/>
        </w:rPr>
      </w:pPr>
      <w:r w:rsidRPr="00254C28">
        <w:rPr>
          <w:sz w:val="20"/>
          <w:szCs w:val="20"/>
          <w:lang w:eastAsia="pl-PL"/>
        </w:rPr>
        <w:t xml:space="preserve">Źródło: </w:t>
      </w:r>
      <w:r>
        <w:rPr>
          <w:sz w:val="20"/>
          <w:szCs w:val="20"/>
          <w:lang w:eastAsia="pl-PL"/>
        </w:rPr>
        <w:t>Raport o stanie gminy za 2021r.</w:t>
      </w:r>
    </w:p>
    <w:p w14:paraId="51595A13" w14:textId="77777777" w:rsidR="00254C28" w:rsidRPr="00F74839" w:rsidRDefault="00254C28" w:rsidP="00254C28">
      <w:pPr>
        <w:spacing w:after="0" w:line="240" w:lineRule="auto"/>
        <w:ind w:firstLine="720"/>
        <w:jc w:val="both"/>
        <w:rPr>
          <w:rFonts w:eastAsia="Times New Roman" w:cstheme="minorHAnsi"/>
          <w:bCs/>
          <w:lang w:eastAsia="pl-PL"/>
        </w:rPr>
      </w:pPr>
    </w:p>
    <w:p w14:paraId="3E86174C" w14:textId="77777777" w:rsidR="001F0065" w:rsidRPr="00F74839" w:rsidRDefault="001F0065" w:rsidP="00A81CCB">
      <w:pPr>
        <w:spacing w:after="0" w:line="240" w:lineRule="auto"/>
        <w:jc w:val="both"/>
        <w:rPr>
          <w:rFonts w:eastAsia="Times New Roman" w:cstheme="minorHAnsi"/>
          <w:b/>
          <w:bCs/>
          <w:lang w:eastAsia="pl-PL"/>
        </w:rPr>
      </w:pPr>
      <w:r w:rsidRPr="00F74839">
        <w:rPr>
          <w:rFonts w:eastAsia="Times New Roman" w:cstheme="minorHAnsi"/>
          <w:lang w:eastAsia="pl-PL"/>
        </w:rPr>
        <w:tab/>
        <w:t>Spełnianie obowiązku szkolnego następowało również w Niepublicznej Szkole Podstawowej „Twórcza Szkoła” w Cudzynowicach, gdzie uczęszczało łącznie 85 uczniów.</w:t>
      </w:r>
    </w:p>
    <w:p w14:paraId="29C741A2" w14:textId="77777777" w:rsidR="00C25DCC" w:rsidRDefault="00C25DCC" w:rsidP="00A81CCB">
      <w:pPr>
        <w:spacing w:after="0" w:line="240" w:lineRule="auto"/>
        <w:ind w:firstLine="708"/>
        <w:jc w:val="both"/>
        <w:rPr>
          <w:rFonts w:eastAsia="Times New Roman" w:cstheme="minorHAnsi"/>
          <w:lang w:eastAsia="pl-PL"/>
        </w:rPr>
      </w:pPr>
    </w:p>
    <w:p w14:paraId="4C7BC32D" w14:textId="2AAE620B" w:rsidR="001F0065" w:rsidRPr="00F74839" w:rsidRDefault="001F0065" w:rsidP="00A81CCB">
      <w:pPr>
        <w:spacing w:after="0" w:line="240" w:lineRule="auto"/>
        <w:ind w:firstLine="708"/>
        <w:jc w:val="both"/>
        <w:rPr>
          <w:rFonts w:eastAsia="Times New Roman" w:cstheme="minorHAnsi"/>
          <w:lang w:eastAsia="pl-PL"/>
        </w:rPr>
      </w:pPr>
      <w:r w:rsidRPr="00F74839">
        <w:rPr>
          <w:rFonts w:eastAsia="Times New Roman" w:cstheme="minorHAnsi"/>
          <w:lang w:eastAsia="pl-PL"/>
        </w:rPr>
        <w:t>W roku szkolnym 2020/2021 w Przedszkolu oraz Szkołach Podstawowych prowadzonych przez Gminę Kazimierza Wielka pracowało łącznie</w:t>
      </w:r>
      <w:r w:rsidR="00C25DCC">
        <w:rPr>
          <w:rFonts w:eastAsia="Times New Roman" w:cstheme="minorHAnsi"/>
          <w:lang w:eastAsia="pl-PL"/>
        </w:rPr>
        <w:t xml:space="preserve"> </w:t>
      </w:r>
      <w:r w:rsidRPr="00F74839">
        <w:rPr>
          <w:rFonts w:eastAsia="Times New Roman" w:cstheme="minorHAnsi"/>
          <w:lang w:eastAsia="pl-PL"/>
        </w:rPr>
        <w:t>187 osób (133 osoby na etatach nauczycielskich oraz 54 osoby na etatach administracyjnych i obsługowych).</w:t>
      </w:r>
      <w:r w:rsidR="00C25DCC">
        <w:rPr>
          <w:rFonts w:eastAsia="Times New Roman" w:cstheme="minorHAnsi"/>
          <w:lang w:eastAsia="pl-PL"/>
        </w:rPr>
        <w:t xml:space="preserve"> Podział kadry na placówki prezentuje poniższa tabela:</w:t>
      </w:r>
    </w:p>
    <w:p w14:paraId="42FB6D04" w14:textId="46B0328B" w:rsidR="001F0065" w:rsidRPr="00F74839" w:rsidRDefault="001F0065" w:rsidP="00A81CCB">
      <w:pPr>
        <w:spacing w:after="0" w:line="240" w:lineRule="auto"/>
        <w:ind w:firstLine="708"/>
        <w:jc w:val="both"/>
        <w:rPr>
          <w:rFonts w:eastAsia="Times New Roman" w:cstheme="minorHAnsi"/>
          <w:lang w:eastAsia="pl-PL"/>
        </w:rPr>
      </w:pPr>
    </w:p>
    <w:p w14:paraId="789DC307" w14:textId="126EEB77" w:rsidR="001F0065" w:rsidRPr="00F74839" w:rsidRDefault="005B3D84" w:rsidP="00A81CCB">
      <w:pPr>
        <w:pStyle w:val="Legenda"/>
        <w:spacing w:after="0" w:line="240" w:lineRule="auto"/>
        <w:jc w:val="center"/>
        <w:rPr>
          <w:rFonts w:eastAsia="Times New Roman" w:cstheme="minorHAnsi"/>
          <w:b w:val="0"/>
          <w:bCs w:val="0"/>
          <w:u w:val="single"/>
          <w:lang w:eastAsia="pl-PL"/>
        </w:rPr>
      </w:pPr>
      <w:bookmarkStart w:id="203" w:name="_Toc114224905"/>
      <w:r w:rsidRPr="00F74839">
        <w:rPr>
          <w:b w:val="0"/>
          <w:bCs w:val="0"/>
        </w:rPr>
        <w:t xml:space="preserve">Tabela </w:t>
      </w:r>
      <w:r w:rsidRPr="00F74839">
        <w:rPr>
          <w:b w:val="0"/>
          <w:bCs w:val="0"/>
        </w:rPr>
        <w:fldChar w:fldCharType="begin"/>
      </w:r>
      <w:r w:rsidRPr="00F74839">
        <w:rPr>
          <w:b w:val="0"/>
          <w:bCs w:val="0"/>
        </w:rPr>
        <w:instrText xml:space="preserve"> SEQ Tabela \* ARABIC </w:instrText>
      </w:r>
      <w:r w:rsidRPr="00F74839">
        <w:rPr>
          <w:b w:val="0"/>
          <w:bCs w:val="0"/>
        </w:rPr>
        <w:fldChar w:fldCharType="separate"/>
      </w:r>
      <w:r w:rsidR="00E43EF4">
        <w:rPr>
          <w:b w:val="0"/>
          <w:bCs w:val="0"/>
          <w:noProof/>
        </w:rPr>
        <w:t>40</w:t>
      </w:r>
      <w:r w:rsidRPr="00F74839">
        <w:rPr>
          <w:b w:val="0"/>
          <w:bCs w:val="0"/>
        </w:rPr>
        <w:fldChar w:fldCharType="end"/>
      </w:r>
      <w:r w:rsidRPr="00F74839">
        <w:rPr>
          <w:b w:val="0"/>
          <w:bCs w:val="0"/>
        </w:rPr>
        <w:t xml:space="preserve"> </w:t>
      </w:r>
      <w:r w:rsidR="001F0065" w:rsidRPr="00F74839">
        <w:rPr>
          <w:rFonts w:eastAsia="Times New Roman" w:cstheme="minorHAnsi"/>
          <w:b w:val="0"/>
          <w:bCs w:val="0"/>
          <w:lang w:eastAsia="pl-PL"/>
        </w:rPr>
        <w:t>Zatrudnienie w placówkach oświatowych</w:t>
      </w:r>
      <w:r w:rsidR="00C85BF0" w:rsidRPr="00F74839">
        <w:rPr>
          <w:rFonts w:eastAsia="Times New Roman" w:cstheme="minorHAnsi"/>
          <w:b w:val="0"/>
          <w:bCs w:val="0"/>
          <w:lang w:eastAsia="pl-PL"/>
        </w:rPr>
        <w:t xml:space="preserve"> na terenie Gminy Kazimierza Wielka</w:t>
      </w:r>
      <w:r w:rsidR="001F0065" w:rsidRPr="00F74839">
        <w:rPr>
          <w:rFonts w:eastAsia="Times New Roman" w:cstheme="minorHAnsi"/>
          <w:b w:val="0"/>
          <w:bCs w:val="0"/>
          <w:lang w:eastAsia="pl-PL"/>
        </w:rPr>
        <w:t xml:space="preserve"> w roku szkolnym 2020/2021</w:t>
      </w:r>
      <w:bookmarkEnd w:id="203"/>
    </w:p>
    <w:tbl>
      <w:tblPr>
        <w:tblW w:w="8360" w:type="dxa"/>
        <w:jc w:val="center"/>
        <w:tblCellMar>
          <w:left w:w="70" w:type="dxa"/>
          <w:right w:w="70" w:type="dxa"/>
        </w:tblCellMar>
        <w:tblLook w:val="04A0" w:firstRow="1" w:lastRow="0" w:firstColumn="1" w:lastColumn="0" w:noHBand="0" w:noVBand="1"/>
      </w:tblPr>
      <w:tblGrid>
        <w:gridCol w:w="340"/>
        <w:gridCol w:w="2485"/>
        <w:gridCol w:w="851"/>
        <w:gridCol w:w="1134"/>
        <w:gridCol w:w="850"/>
        <w:gridCol w:w="993"/>
        <w:gridCol w:w="992"/>
        <w:gridCol w:w="715"/>
      </w:tblGrid>
      <w:tr w:rsidR="001F0065" w:rsidRPr="00F74839" w14:paraId="427D2F83" w14:textId="77777777" w:rsidTr="00C25DCC">
        <w:trPr>
          <w:trHeight w:val="307"/>
          <w:jc w:val="center"/>
        </w:trPr>
        <w:tc>
          <w:tcPr>
            <w:tcW w:w="2825" w:type="dxa"/>
            <w:gridSpan w:val="2"/>
            <w:vMerge w:val="restart"/>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574FCE17" w14:textId="77777777" w:rsidR="001F0065" w:rsidRPr="00F74839" w:rsidRDefault="001F0065" w:rsidP="00A81CCB">
            <w:pPr>
              <w:spacing w:after="0" w:line="240" w:lineRule="auto"/>
              <w:jc w:val="center"/>
              <w:rPr>
                <w:rFonts w:eastAsia="Times New Roman" w:cstheme="minorHAnsi"/>
                <w:b/>
                <w:bCs/>
                <w:lang w:eastAsia="pl-PL"/>
              </w:rPr>
            </w:pPr>
            <w:r w:rsidRPr="00F74839">
              <w:rPr>
                <w:rFonts w:eastAsia="Times New Roman" w:cstheme="minorHAnsi"/>
                <w:b/>
                <w:bCs/>
                <w:lang w:eastAsia="pl-PL"/>
              </w:rPr>
              <w:t>Wyszczególnienie</w:t>
            </w:r>
          </w:p>
        </w:tc>
        <w:tc>
          <w:tcPr>
            <w:tcW w:w="1985" w:type="dxa"/>
            <w:gridSpan w:val="2"/>
            <w:vMerge w:val="restart"/>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2BA22D96" w14:textId="77777777" w:rsidR="001F0065" w:rsidRPr="00F74839" w:rsidRDefault="001F0065" w:rsidP="00A81CCB">
            <w:pPr>
              <w:spacing w:after="0" w:line="240" w:lineRule="auto"/>
              <w:jc w:val="center"/>
              <w:rPr>
                <w:rFonts w:eastAsia="Times New Roman" w:cstheme="minorHAnsi"/>
                <w:b/>
                <w:bCs/>
                <w:lang w:eastAsia="pl-PL"/>
              </w:rPr>
            </w:pPr>
            <w:r w:rsidRPr="00F74839">
              <w:rPr>
                <w:rFonts w:eastAsia="Times New Roman" w:cstheme="minorHAnsi"/>
                <w:b/>
                <w:bCs/>
                <w:lang w:eastAsia="pl-PL"/>
              </w:rPr>
              <w:t>Zatrudnienie</w:t>
            </w:r>
          </w:p>
        </w:tc>
        <w:tc>
          <w:tcPr>
            <w:tcW w:w="3550" w:type="dxa"/>
            <w:gridSpan w:val="4"/>
            <w:tcBorders>
              <w:top w:val="single" w:sz="8" w:space="0" w:color="000000"/>
              <w:left w:val="nil"/>
              <w:bottom w:val="single" w:sz="8" w:space="0" w:color="000000"/>
              <w:right w:val="single" w:sz="8" w:space="0" w:color="000000"/>
            </w:tcBorders>
            <w:shd w:val="clear" w:color="auto" w:fill="FFF2CC" w:themeFill="accent4" w:themeFillTint="33"/>
            <w:vAlign w:val="center"/>
            <w:hideMark/>
          </w:tcPr>
          <w:p w14:paraId="07BB962F" w14:textId="77777777" w:rsidR="001F0065" w:rsidRPr="00F74839" w:rsidRDefault="001F0065" w:rsidP="00A81CCB">
            <w:pPr>
              <w:spacing w:after="0" w:line="240" w:lineRule="auto"/>
              <w:jc w:val="center"/>
              <w:rPr>
                <w:rFonts w:eastAsia="Times New Roman" w:cstheme="minorHAnsi"/>
                <w:b/>
                <w:bCs/>
                <w:lang w:eastAsia="pl-PL"/>
              </w:rPr>
            </w:pPr>
            <w:r w:rsidRPr="00F74839">
              <w:rPr>
                <w:rFonts w:eastAsia="Times New Roman" w:cstheme="minorHAnsi"/>
                <w:b/>
                <w:bCs/>
                <w:lang w:eastAsia="pl-PL"/>
              </w:rPr>
              <w:t>w tym:</w:t>
            </w:r>
          </w:p>
        </w:tc>
      </w:tr>
      <w:tr w:rsidR="001F0065" w:rsidRPr="00F74839" w14:paraId="231ED590" w14:textId="77777777" w:rsidTr="00C25DCC">
        <w:trPr>
          <w:trHeight w:val="307"/>
          <w:jc w:val="center"/>
        </w:trPr>
        <w:tc>
          <w:tcPr>
            <w:tcW w:w="2825" w:type="dxa"/>
            <w:gridSpan w:val="2"/>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57949565" w14:textId="77777777" w:rsidR="001F0065" w:rsidRPr="00F74839" w:rsidRDefault="001F0065" w:rsidP="00A81CCB">
            <w:pPr>
              <w:spacing w:after="0" w:line="240" w:lineRule="auto"/>
              <w:jc w:val="center"/>
              <w:rPr>
                <w:rFonts w:eastAsia="Times New Roman" w:cstheme="minorHAnsi"/>
                <w:b/>
                <w:bCs/>
                <w:lang w:eastAsia="pl-PL"/>
              </w:rPr>
            </w:pPr>
          </w:p>
        </w:tc>
        <w:tc>
          <w:tcPr>
            <w:tcW w:w="1985" w:type="dxa"/>
            <w:gridSpan w:val="2"/>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7A34379A" w14:textId="77777777" w:rsidR="001F0065" w:rsidRPr="00F74839" w:rsidRDefault="001F0065" w:rsidP="00A81CCB">
            <w:pPr>
              <w:spacing w:after="0" w:line="240" w:lineRule="auto"/>
              <w:jc w:val="center"/>
              <w:rPr>
                <w:rFonts w:eastAsia="Times New Roman" w:cstheme="minorHAnsi"/>
                <w:b/>
                <w:bCs/>
                <w:lang w:eastAsia="pl-PL"/>
              </w:rPr>
            </w:pPr>
          </w:p>
        </w:tc>
        <w:tc>
          <w:tcPr>
            <w:tcW w:w="1843" w:type="dxa"/>
            <w:gridSpan w:val="2"/>
            <w:tcBorders>
              <w:top w:val="single" w:sz="8" w:space="0" w:color="000000"/>
              <w:left w:val="nil"/>
              <w:bottom w:val="single" w:sz="8" w:space="0" w:color="000000"/>
              <w:right w:val="single" w:sz="8" w:space="0" w:color="000000"/>
            </w:tcBorders>
            <w:shd w:val="clear" w:color="auto" w:fill="FFF2CC" w:themeFill="accent4" w:themeFillTint="33"/>
            <w:vAlign w:val="center"/>
            <w:hideMark/>
          </w:tcPr>
          <w:p w14:paraId="40460F13" w14:textId="77777777" w:rsidR="001F0065" w:rsidRPr="00F74839" w:rsidRDefault="001F0065" w:rsidP="00A81CCB">
            <w:pPr>
              <w:spacing w:after="0" w:line="240" w:lineRule="auto"/>
              <w:jc w:val="center"/>
              <w:rPr>
                <w:rFonts w:eastAsia="Times New Roman" w:cstheme="minorHAnsi"/>
                <w:b/>
                <w:bCs/>
                <w:lang w:eastAsia="pl-PL"/>
              </w:rPr>
            </w:pPr>
            <w:r w:rsidRPr="00F74839">
              <w:rPr>
                <w:rFonts w:eastAsia="Times New Roman" w:cstheme="minorHAnsi"/>
                <w:b/>
                <w:bCs/>
                <w:lang w:eastAsia="pl-PL"/>
              </w:rPr>
              <w:t>nauczyciele</w:t>
            </w:r>
          </w:p>
        </w:tc>
        <w:tc>
          <w:tcPr>
            <w:tcW w:w="1707" w:type="dxa"/>
            <w:gridSpan w:val="2"/>
            <w:tcBorders>
              <w:top w:val="single" w:sz="8" w:space="0" w:color="000000"/>
              <w:left w:val="nil"/>
              <w:bottom w:val="single" w:sz="8" w:space="0" w:color="000000"/>
              <w:right w:val="single" w:sz="8" w:space="0" w:color="000000"/>
            </w:tcBorders>
            <w:shd w:val="clear" w:color="auto" w:fill="FFF2CC" w:themeFill="accent4" w:themeFillTint="33"/>
            <w:vAlign w:val="center"/>
            <w:hideMark/>
          </w:tcPr>
          <w:p w14:paraId="5ABD16C1" w14:textId="77777777" w:rsidR="001F0065" w:rsidRPr="00F74839" w:rsidRDefault="001F0065" w:rsidP="00A81CCB">
            <w:pPr>
              <w:spacing w:after="0" w:line="240" w:lineRule="auto"/>
              <w:jc w:val="center"/>
              <w:rPr>
                <w:rFonts w:eastAsia="Times New Roman" w:cstheme="minorHAnsi"/>
                <w:b/>
                <w:bCs/>
                <w:lang w:eastAsia="pl-PL"/>
              </w:rPr>
            </w:pPr>
            <w:r w:rsidRPr="00F74839">
              <w:rPr>
                <w:rFonts w:eastAsia="Times New Roman" w:cstheme="minorHAnsi"/>
                <w:b/>
                <w:bCs/>
                <w:lang w:eastAsia="pl-PL"/>
              </w:rPr>
              <w:t>pozostali</w:t>
            </w:r>
          </w:p>
        </w:tc>
      </w:tr>
      <w:tr w:rsidR="001F0065" w:rsidRPr="00F74839" w14:paraId="02D4D35F" w14:textId="77777777" w:rsidTr="00C25DCC">
        <w:trPr>
          <w:trHeight w:val="307"/>
          <w:jc w:val="center"/>
        </w:trPr>
        <w:tc>
          <w:tcPr>
            <w:tcW w:w="2825" w:type="dxa"/>
            <w:gridSpan w:val="2"/>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70F3BAEB" w14:textId="77777777" w:rsidR="001F0065" w:rsidRPr="00F74839" w:rsidRDefault="001F0065" w:rsidP="00A81CCB">
            <w:pPr>
              <w:spacing w:after="0" w:line="240" w:lineRule="auto"/>
              <w:jc w:val="center"/>
              <w:rPr>
                <w:rFonts w:eastAsia="Times New Roman" w:cstheme="minorHAnsi"/>
                <w:b/>
                <w:bCs/>
                <w:lang w:eastAsia="pl-PL"/>
              </w:rPr>
            </w:pPr>
          </w:p>
        </w:tc>
        <w:tc>
          <w:tcPr>
            <w:tcW w:w="851" w:type="dxa"/>
            <w:tcBorders>
              <w:top w:val="nil"/>
              <w:left w:val="nil"/>
              <w:bottom w:val="single" w:sz="8" w:space="0" w:color="000000"/>
              <w:right w:val="single" w:sz="8" w:space="0" w:color="000000"/>
            </w:tcBorders>
            <w:shd w:val="clear" w:color="auto" w:fill="FFF2CC" w:themeFill="accent4" w:themeFillTint="33"/>
            <w:vAlign w:val="center"/>
            <w:hideMark/>
          </w:tcPr>
          <w:p w14:paraId="5156BFC2" w14:textId="77777777" w:rsidR="001F0065" w:rsidRPr="00F74839" w:rsidRDefault="001F0065" w:rsidP="00A81CCB">
            <w:pPr>
              <w:spacing w:after="0" w:line="240" w:lineRule="auto"/>
              <w:jc w:val="center"/>
              <w:rPr>
                <w:rFonts w:eastAsia="Times New Roman" w:cstheme="minorHAnsi"/>
                <w:b/>
                <w:bCs/>
                <w:lang w:eastAsia="pl-PL"/>
              </w:rPr>
            </w:pPr>
            <w:r w:rsidRPr="00F74839">
              <w:rPr>
                <w:rFonts w:eastAsia="Times New Roman" w:cstheme="minorHAnsi"/>
                <w:b/>
                <w:bCs/>
                <w:lang w:eastAsia="pl-PL"/>
              </w:rPr>
              <w:t>etaty</w:t>
            </w:r>
          </w:p>
        </w:tc>
        <w:tc>
          <w:tcPr>
            <w:tcW w:w="1134" w:type="dxa"/>
            <w:tcBorders>
              <w:top w:val="nil"/>
              <w:left w:val="nil"/>
              <w:bottom w:val="single" w:sz="8" w:space="0" w:color="000000"/>
              <w:right w:val="single" w:sz="8" w:space="0" w:color="000000"/>
            </w:tcBorders>
            <w:shd w:val="clear" w:color="auto" w:fill="FFF2CC" w:themeFill="accent4" w:themeFillTint="33"/>
            <w:vAlign w:val="center"/>
            <w:hideMark/>
          </w:tcPr>
          <w:p w14:paraId="08074F05" w14:textId="77777777" w:rsidR="001F0065" w:rsidRPr="00F74839" w:rsidRDefault="001F0065" w:rsidP="00A81CCB">
            <w:pPr>
              <w:spacing w:after="0" w:line="240" w:lineRule="auto"/>
              <w:jc w:val="center"/>
              <w:rPr>
                <w:rFonts w:eastAsia="Times New Roman" w:cstheme="minorHAnsi"/>
                <w:b/>
                <w:bCs/>
                <w:lang w:eastAsia="pl-PL"/>
              </w:rPr>
            </w:pPr>
            <w:r w:rsidRPr="00F74839">
              <w:rPr>
                <w:rFonts w:eastAsia="Times New Roman" w:cstheme="minorHAnsi"/>
                <w:b/>
                <w:bCs/>
                <w:lang w:eastAsia="pl-PL"/>
              </w:rPr>
              <w:t>osoby</w:t>
            </w:r>
          </w:p>
        </w:tc>
        <w:tc>
          <w:tcPr>
            <w:tcW w:w="850" w:type="dxa"/>
            <w:tcBorders>
              <w:top w:val="nil"/>
              <w:left w:val="nil"/>
              <w:bottom w:val="single" w:sz="8" w:space="0" w:color="000000"/>
              <w:right w:val="single" w:sz="8" w:space="0" w:color="000000"/>
            </w:tcBorders>
            <w:shd w:val="clear" w:color="auto" w:fill="FFF2CC" w:themeFill="accent4" w:themeFillTint="33"/>
            <w:vAlign w:val="center"/>
            <w:hideMark/>
          </w:tcPr>
          <w:p w14:paraId="1B6F289E" w14:textId="77777777" w:rsidR="001F0065" w:rsidRPr="00F74839" w:rsidRDefault="001F0065" w:rsidP="00A81CCB">
            <w:pPr>
              <w:spacing w:after="0" w:line="240" w:lineRule="auto"/>
              <w:jc w:val="center"/>
              <w:rPr>
                <w:rFonts w:eastAsia="Times New Roman" w:cstheme="minorHAnsi"/>
                <w:b/>
                <w:bCs/>
                <w:lang w:eastAsia="pl-PL"/>
              </w:rPr>
            </w:pPr>
            <w:r w:rsidRPr="00F74839">
              <w:rPr>
                <w:rFonts w:eastAsia="Times New Roman" w:cstheme="minorHAnsi"/>
                <w:b/>
                <w:bCs/>
                <w:lang w:eastAsia="pl-PL"/>
              </w:rPr>
              <w:t>etaty</w:t>
            </w:r>
          </w:p>
        </w:tc>
        <w:tc>
          <w:tcPr>
            <w:tcW w:w="993" w:type="dxa"/>
            <w:tcBorders>
              <w:top w:val="nil"/>
              <w:left w:val="nil"/>
              <w:bottom w:val="single" w:sz="8" w:space="0" w:color="000000"/>
              <w:right w:val="single" w:sz="8" w:space="0" w:color="000000"/>
            </w:tcBorders>
            <w:shd w:val="clear" w:color="auto" w:fill="FFF2CC" w:themeFill="accent4" w:themeFillTint="33"/>
            <w:vAlign w:val="center"/>
            <w:hideMark/>
          </w:tcPr>
          <w:p w14:paraId="1275F8E9" w14:textId="77777777" w:rsidR="001F0065" w:rsidRPr="00F74839" w:rsidRDefault="001F0065" w:rsidP="00A81CCB">
            <w:pPr>
              <w:spacing w:after="0" w:line="240" w:lineRule="auto"/>
              <w:jc w:val="center"/>
              <w:rPr>
                <w:rFonts w:eastAsia="Times New Roman" w:cstheme="minorHAnsi"/>
                <w:b/>
                <w:bCs/>
                <w:lang w:eastAsia="pl-PL"/>
              </w:rPr>
            </w:pPr>
            <w:r w:rsidRPr="00F74839">
              <w:rPr>
                <w:rFonts w:eastAsia="Times New Roman" w:cstheme="minorHAnsi"/>
                <w:b/>
                <w:bCs/>
                <w:lang w:eastAsia="pl-PL"/>
              </w:rPr>
              <w:t>osoby</w:t>
            </w:r>
          </w:p>
        </w:tc>
        <w:tc>
          <w:tcPr>
            <w:tcW w:w="992" w:type="dxa"/>
            <w:tcBorders>
              <w:top w:val="nil"/>
              <w:left w:val="nil"/>
              <w:bottom w:val="single" w:sz="8" w:space="0" w:color="000000"/>
              <w:right w:val="single" w:sz="8" w:space="0" w:color="000000"/>
            </w:tcBorders>
            <w:shd w:val="clear" w:color="auto" w:fill="FFF2CC" w:themeFill="accent4" w:themeFillTint="33"/>
            <w:vAlign w:val="center"/>
            <w:hideMark/>
          </w:tcPr>
          <w:p w14:paraId="52DACF5F" w14:textId="77777777" w:rsidR="001F0065" w:rsidRPr="00F74839" w:rsidRDefault="001F0065" w:rsidP="00A81CCB">
            <w:pPr>
              <w:spacing w:after="0" w:line="240" w:lineRule="auto"/>
              <w:jc w:val="center"/>
              <w:rPr>
                <w:rFonts w:eastAsia="Times New Roman" w:cstheme="minorHAnsi"/>
                <w:b/>
                <w:bCs/>
                <w:lang w:eastAsia="pl-PL"/>
              </w:rPr>
            </w:pPr>
            <w:r w:rsidRPr="00F74839">
              <w:rPr>
                <w:rFonts w:eastAsia="Times New Roman" w:cstheme="minorHAnsi"/>
                <w:b/>
                <w:bCs/>
                <w:lang w:eastAsia="pl-PL"/>
              </w:rPr>
              <w:t>etaty</w:t>
            </w:r>
          </w:p>
        </w:tc>
        <w:tc>
          <w:tcPr>
            <w:tcW w:w="715" w:type="dxa"/>
            <w:tcBorders>
              <w:top w:val="nil"/>
              <w:left w:val="nil"/>
              <w:bottom w:val="single" w:sz="8" w:space="0" w:color="000000"/>
              <w:right w:val="single" w:sz="8" w:space="0" w:color="000000"/>
            </w:tcBorders>
            <w:shd w:val="clear" w:color="auto" w:fill="FFF2CC" w:themeFill="accent4" w:themeFillTint="33"/>
            <w:vAlign w:val="center"/>
            <w:hideMark/>
          </w:tcPr>
          <w:p w14:paraId="2F52495A" w14:textId="77777777" w:rsidR="001F0065" w:rsidRPr="00F74839" w:rsidRDefault="001F0065" w:rsidP="00A81CCB">
            <w:pPr>
              <w:spacing w:after="0" w:line="240" w:lineRule="auto"/>
              <w:jc w:val="center"/>
              <w:rPr>
                <w:rFonts w:eastAsia="Times New Roman" w:cstheme="minorHAnsi"/>
                <w:b/>
                <w:bCs/>
                <w:lang w:eastAsia="pl-PL"/>
              </w:rPr>
            </w:pPr>
            <w:r w:rsidRPr="00F74839">
              <w:rPr>
                <w:rFonts w:eastAsia="Times New Roman" w:cstheme="minorHAnsi"/>
                <w:b/>
                <w:bCs/>
                <w:lang w:eastAsia="pl-PL"/>
              </w:rPr>
              <w:t>osoby</w:t>
            </w:r>
          </w:p>
        </w:tc>
      </w:tr>
      <w:tr w:rsidR="001F0065" w:rsidRPr="00F74839" w14:paraId="5E563E3E" w14:textId="77777777" w:rsidTr="00C25DCC">
        <w:trPr>
          <w:trHeight w:val="122"/>
          <w:jc w:val="center"/>
        </w:trPr>
        <w:tc>
          <w:tcPr>
            <w:tcW w:w="340" w:type="dxa"/>
            <w:tcBorders>
              <w:top w:val="nil"/>
              <w:left w:val="single" w:sz="8" w:space="0" w:color="000000"/>
              <w:bottom w:val="single" w:sz="8" w:space="0" w:color="000000"/>
              <w:right w:val="single" w:sz="8" w:space="0" w:color="000000"/>
            </w:tcBorders>
            <w:shd w:val="clear" w:color="auto" w:fill="auto"/>
            <w:vAlign w:val="center"/>
            <w:hideMark/>
          </w:tcPr>
          <w:p w14:paraId="39BD968A"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w:t>
            </w:r>
          </w:p>
        </w:tc>
        <w:tc>
          <w:tcPr>
            <w:tcW w:w="2485" w:type="dxa"/>
            <w:tcBorders>
              <w:top w:val="nil"/>
              <w:left w:val="nil"/>
              <w:bottom w:val="single" w:sz="8" w:space="0" w:color="000000"/>
              <w:right w:val="single" w:sz="8" w:space="0" w:color="000000"/>
            </w:tcBorders>
            <w:shd w:val="clear" w:color="auto" w:fill="auto"/>
            <w:vAlign w:val="center"/>
            <w:hideMark/>
          </w:tcPr>
          <w:p w14:paraId="3944FA5C"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Przedszkole w Kazimierzy Wielkiej</w:t>
            </w:r>
          </w:p>
        </w:tc>
        <w:tc>
          <w:tcPr>
            <w:tcW w:w="851" w:type="dxa"/>
            <w:tcBorders>
              <w:top w:val="nil"/>
              <w:left w:val="nil"/>
              <w:bottom w:val="single" w:sz="8" w:space="0" w:color="000000"/>
              <w:right w:val="single" w:sz="8" w:space="0" w:color="000000"/>
            </w:tcBorders>
            <w:shd w:val="clear" w:color="auto" w:fill="auto"/>
            <w:vAlign w:val="center"/>
            <w:hideMark/>
          </w:tcPr>
          <w:p w14:paraId="26457E2E"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18,5</w:t>
            </w:r>
          </w:p>
        </w:tc>
        <w:tc>
          <w:tcPr>
            <w:tcW w:w="1134" w:type="dxa"/>
            <w:tcBorders>
              <w:top w:val="nil"/>
              <w:left w:val="nil"/>
              <w:bottom w:val="single" w:sz="8" w:space="0" w:color="000000"/>
              <w:right w:val="single" w:sz="8" w:space="0" w:color="000000"/>
            </w:tcBorders>
            <w:shd w:val="clear" w:color="auto" w:fill="auto"/>
            <w:vAlign w:val="center"/>
            <w:hideMark/>
          </w:tcPr>
          <w:p w14:paraId="53066D9F"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20</w:t>
            </w:r>
          </w:p>
        </w:tc>
        <w:tc>
          <w:tcPr>
            <w:tcW w:w="850" w:type="dxa"/>
            <w:tcBorders>
              <w:top w:val="nil"/>
              <w:left w:val="nil"/>
              <w:bottom w:val="single" w:sz="8" w:space="0" w:color="000000"/>
              <w:right w:val="single" w:sz="8" w:space="0" w:color="000000"/>
            </w:tcBorders>
            <w:shd w:val="clear" w:color="auto" w:fill="auto"/>
            <w:vAlign w:val="center"/>
            <w:hideMark/>
          </w:tcPr>
          <w:p w14:paraId="38A84E78"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10,20</w:t>
            </w:r>
          </w:p>
        </w:tc>
        <w:tc>
          <w:tcPr>
            <w:tcW w:w="993" w:type="dxa"/>
            <w:tcBorders>
              <w:top w:val="nil"/>
              <w:left w:val="nil"/>
              <w:bottom w:val="single" w:sz="8" w:space="0" w:color="000000"/>
              <w:right w:val="single" w:sz="8" w:space="0" w:color="000000"/>
            </w:tcBorders>
            <w:shd w:val="clear" w:color="auto" w:fill="auto"/>
            <w:vAlign w:val="center"/>
            <w:hideMark/>
          </w:tcPr>
          <w:p w14:paraId="2BD7260A"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11</w:t>
            </w:r>
          </w:p>
        </w:tc>
        <w:tc>
          <w:tcPr>
            <w:tcW w:w="992" w:type="dxa"/>
            <w:tcBorders>
              <w:top w:val="nil"/>
              <w:left w:val="nil"/>
              <w:bottom w:val="single" w:sz="8" w:space="0" w:color="000000"/>
              <w:right w:val="single" w:sz="8" w:space="0" w:color="000000"/>
            </w:tcBorders>
            <w:shd w:val="clear" w:color="auto" w:fill="auto"/>
            <w:vAlign w:val="center"/>
            <w:hideMark/>
          </w:tcPr>
          <w:p w14:paraId="77DB1C4E"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8,3</w:t>
            </w:r>
          </w:p>
        </w:tc>
        <w:tc>
          <w:tcPr>
            <w:tcW w:w="715" w:type="dxa"/>
            <w:tcBorders>
              <w:top w:val="nil"/>
              <w:left w:val="nil"/>
              <w:bottom w:val="single" w:sz="8" w:space="0" w:color="000000"/>
              <w:right w:val="single" w:sz="8" w:space="0" w:color="000000"/>
            </w:tcBorders>
            <w:shd w:val="clear" w:color="auto" w:fill="auto"/>
            <w:vAlign w:val="center"/>
            <w:hideMark/>
          </w:tcPr>
          <w:p w14:paraId="2BD9D1E6"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9</w:t>
            </w:r>
          </w:p>
        </w:tc>
      </w:tr>
      <w:tr w:rsidR="001F0065" w:rsidRPr="00F74839" w14:paraId="22A62B1E" w14:textId="77777777" w:rsidTr="00C25DCC">
        <w:trPr>
          <w:trHeight w:val="473"/>
          <w:jc w:val="center"/>
        </w:trPr>
        <w:tc>
          <w:tcPr>
            <w:tcW w:w="340" w:type="dxa"/>
            <w:tcBorders>
              <w:top w:val="nil"/>
              <w:left w:val="single" w:sz="8" w:space="0" w:color="000000"/>
              <w:bottom w:val="single" w:sz="8" w:space="0" w:color="000000"/>
              <w:right w:val="single" w:sz="8" w:space="0" w:color="000000"/>
            </w:tcBorders>
            <w:shd w:val="clear" w:color="auto" w:fill="E2EFD9" w:themeFill="accent6" w:themeFillTint="33"/>
            <w:vAlign w:val="center"/>
            <w:hideMark/>
          </w:tcPr>
          <w:p w14:paraId="2D9EBAA0"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2.</w:t>
            </w:r>
          </w:p>
        </w:tc>
        <w:tc>
          <w:tcPr>
            <w:tcW w:w="2485" w:type="dxa"/>
            <w:tcBorders>
              <w:top w:val="nil"/>
              <w:left w:val="nil"/>
              <w:bottom w:val="single" w:sz="8" w:space="0" w:color="000000"/>
              <w:right w:val="single" w:sz="8" w:space="0" w:color="000000"/>
            </w:tcBorders>
            <w:shd w:val="clear" w:color="auto" w:fill="E2EFD9" w:themeFill="accent6" w:themeFillTint="33"/>
            <w:vAlign w:val="center"/>
            <w:hideMark/>
          </w:tcPr>
          <w:p w14:paraId="3D6A4765"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SSP Nr 1 w Kazimierzy Wielkiej</w:t>
            </w:r>
          </w:p>
        </w:tc>
        <w:tc>
          <w:tcPr>
            <w:tcW w:w="851" w:type="dxa"/>
            <w:tcBorders>
              <w:top w:val="nil"/>
              <w:left w:val="nil"/>
              <w:bottom w:val="single" w:sz="8" w:space="0" w:color="000000"/>
              <w:right w:val="single" w:sz="8" w:space="0" w:color="000000"/>
            </w:tcBorders>
            <w:shd w:val="clear" w:color="auto" w:fill="E2EFD9" w:themeFill="accent6" w:themeFillTint="33"/>
            <w:vAlign w:val="center"/>
            <w:hideMark/>
          </w:tcPr>
          <w:p w14:paraId="3141BB2B"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55</w:t>
            </w:r>
          </w:p>
        </w:tc>
        <w:tc>
          <w:tcPr>
            <w:tcW w:w="1134" w:type="dxa"/>
            <w:tcBorders>
              <w:top w:val="nil"/>
              <w:left w:val="nil"/>
              <w:bottom w:val="single" w:sz="8" w:space="0" w:color="000000"/>
              <w:right w:val="single" w:sz="8" w:space="0" w:color="000000"/>
            </w:tcBorders>
            <w:shd w:val="clear" w:color="auto" w:fill="E2EFD9" w:themeFill="accent6" w:themeFillTint="33"/>
            <w:vAlign w:val="center"/>
            <w:hideMark/>
          </w:tcPr>
          <w:p w14:paraId="41B6336B"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56</w:t>
            </w:r>
          </w:p>
        </w:tc>
        <w:tc>
          <w:tcPr>
            <w:tcW w:w="850" w:type="dxa"/>
            <w:tcBorders>
              <w:top w:val="nil"/>
              <w:left w:val="nil"/>
              <w:bottom w:val="single" w:sz="8" w:space="0" w:color="000000"/>
              <w:right w:val="single" w:sz="8" w:space="0" w:color="000000"/>
            </w:tcBorders>
            <w:shd w:val="clear" w:color="auto" w:fill="E2EFD9" w:themeFill="accent6" w:themeFillTint="33"/>
            <w:vAlign w:val="center"/>
            <w:hideMark/>
          </w:tcPr>
          <w:p w14:paraId="05DF5EB3"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40</w:t>
            </w:r>
          </w:p>
        </w:tc>
        <w:tc>
          <w:tcPr>
            <w:tcW w:w="993" w:type="dxa"/>
            <w:tcBorders>
              <w:top w:val="nil"/>
              <w:left w:val="nil"/>
              <w:bottom w:val="single" w:sz="8" w:space="0" w:color="000000"/>
              <w:right w:val="single" w:sz="8" w:space="0" w:color="000000"/>
            </w:tcBorders>
            <w:shd w:val="clear" w:color="auto" w:fill="E2EFD9" w:themeFill="accent6" w:themeFillTint="33"/>
            <w:vAlign w:val="center"/>
            <w:hideMark/>
          </w:tcPr>
          <w:p w14:paraId="6540AFCC"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41</w:t>
            </w:r>
          </w:p>
        </w:tc>
        <w:tc>
          <w:tcPr>
            <w:tcW w:w="992" w:type="dxa"/>
            <w:tcBorders>
              <w:top w:val="nil"/>
              <w:left w:val="nil"/>
              <w:bottom w:val="single" w:sz="8" w:space="0" w:color="000000"/>
              <w:right w:val="single" w:sz="8" w:space="0" w:color="000000"/>
            </w:tcBorders>
            <w:shd w:val="clear" w:color="auto" w:fill="E2EFD9" w:themeFill="accent6" w:themeFillTint="33"/>
            <w:vAlign w:val="center"/>
            <w:hideMark/>
          </w:tcPr>
          <w:p w14:paraId="7DA51CD7"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15</w:t>
            </w:r>
          </w:p>
        </w:tc>
        <w:tc>
          <w:tcPr>
            <w:tcW w:w="715" w:type="dxa"/>
            <w:tcBorders>
              <w:top w:val="nil"/>
              <w:left w:val="nil"/>
              <w:bottom w:val="single" w:sz="8" w:space="0" w:color="000000"/>
              <w:right w:val="single" w:sz="8" w:space="0" w:color="000000"/>
            </w:tcBorders>
            <w:shd w:val="clear" w:color="auto" w:fill="E2EFD9" w:themeFill="accent6" w:themeFillTint="33"/>
            <w:vAlign w:val="center"/>
            <w:hideMark/>
          </w:tcPr>
          <w:p w14:paraId="42506E59"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15</w:t>
            </w:r>
          </w:p>
        </w:tc>
      </w:tr>
      <w:tr w:rsidR="001F0065" w:rsidRPr="00F74839" w14:paraId="26DCF5D5" w14:textId="77777777" w:rsidTr="00C25DCC">
        <w:trPr>
          <w:trHeight w:val="373"/>
          <w:jc w:val="center"/>
        </w:trPr>
        <w:tc>
          <w:tcPr>
            <w:tcW w:w="340" w:type="dxa"/>
            <w:tcBorders>
              <w:top w:val="nil"/>
              <w:left w:val="single" w:sz="8" w:space="0" w:color="000000"/>
              <w:bottom w:val="single" w:sz="8" w:space="0" w:color="000000"/>
              <w:right w:val="single" w:sz="8" w:space="0" w:color="000000"/>
            </w:tcBorders>
            <w:shd w:val="clear" w:color="auto" w:fill="auto"/>
            <w:vAlign w:val="center"/>
            <w:hideMark/>
          </w:tcPr>
          <w:p w14:paraId="5BD0EF1F"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3.</w:t>
            </w:r>
          </w:p>
        </w:tc>
        <w:tc>
          <w:tcPr>
            <w:tcW w:w="2485" w:type="dxa"/>
            <w:tcBorders>
              <w:top w:val="nil"/>
              <w:left w:val="nil"/>
              <w:bottom w:val="single" w:sz="8" w:space="0" w:color="000000"/>
              <w:right w:val="single" w:sz="8" w:space="0" w:color="000000"/>
            </w:tcBorders>
            <w:shd w:val="clear" w:color="auto" w:fill="auto"/>
            <w:vAlign w:val="center"/>
            <w:hideMark/>
          </w:tcPr>
          <w:p w14:paraId="79724E34"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SSP Nr 3 w Kazimierzy Wielkiej</w:t>
            </w:r>
          </w:p>
        </w:tc>
        <w:tc>
          <w:tcPr>
            <w:tcW w:w="851" w:type="dxa"/>
            <w:tcBorders>
              <w:top w:val="nil"/>
              <w:left w:val="nil"/>
              <w:bottom w:val="single" w:sz="8" w:space="0" w:color="000000"/>
              <w:right w:val="single" w:sz="8" w:space="0" w:color="000000"/>
            </w:tcBorders>
            <w:shd w:val="clear" w:color="auto" w:fill="auto"/>
            <w:vAlign w:val="center"/>
            <w:hideMark/>
          </w:tcPr>
          <w:p w14:paraId="312F07D8"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53,25</w:t>
            </w:r>
          </w:p>
        </w:tc>
        <w:tc>
          <w:tcPr>
            <w:tcW w:w="1134" w:type="dxa"/>
            <w:tcBorders>
              <w:top w:val="nil"/>
              <w:left w:val="nil"/>
              <w:bottom w:val="single" w:sz="8" w:space="0" w:color="000000"/>
              <w:right w:val="single" w:sz="8" w:space="0" w:color="000000"/>
            </w:tcBorders>
            <w:shd w:val="clear" w:color="auto" w:fill="auto"/>
            <w:vAlign w:val="center"/>
            <w:hideMark/>
          </w:tcPr>
          <w:p w14:paraId="744CB31F"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56</w:t>
            </w:r>
          </w:p>
        </w:tc>
        <w:tc>
          <w:tcPr>
            <w:tcW w:w="850" w:type="dxa"/>
            <w:tcBorders>
              <w:top w:val="nil"/>
              <w:left w:val="nil"/>
              <w:bottom w:val="single" w:sz="8" w:space="0" w:color="000000"/>
              <w:right w:val="single" w:sz="8" w:space="0" w:color="000000"/>
            </w:tcBorders>
            <w:shd w:val="clear" w:color="auto" w:fill="auto"/>
            <w:vAlign w:val="center"/>
            <w:hideMark/>
          </w:tcPr>
          <w:p w14:paraId="3D809B4E"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37,75</w:t>
            </w:r>
          </w:p>
        </w:tc>
        <w:tc>
          <w:tcPr>
            <w:tcW w:w="993" w:type="dxa"/>
            <w:tcBorders>
              <w:top w:val="nil"/>
              <w:left w:val="nil"/>
              <w:bottom w:val="single" w:sz="8" w:space="0" w:color="000000"/>
              <w:right w:val="single" w:sz="8" w:space="0" w:color="000000"/>
            </w:tcBorders>
            <w:shd w:val="clear" w:color="auto" w:fill="auto"/>
            <w:vAlign w:val="center"/>
            <w:hideMark/>
          </w:tcPr>
          <w:p w14:paraId="09D2E0AC"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40</w:t>
            </w:r>
          </w:p>
        </w:tc>
        <w:tc>
          <w:tcPr>
            <w:tcW w:w="992" w:type="dxa"/>
            <w:tcBorders>
              <w:top w:val="nil"/>
              <w:left w:val="nil"/>
              <w:bottom w:val="single" w:sz="8" w:space="0" w:color="000000"/>
              <w:right w:val="single" w:sz="8" w:space="0" w:color="000000"/>
            </w:tcBorders>
            <w:shd w:val="clear" w:color="auto" w:fill="auto"/>
            <w:vAlign w:val="center"/>
            <w:hideMark/>
          </w:tcPr>
          <w:p w14:paraId="7A01D815"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15,5</w:t>
            </w:r>
          </w:p>
        </w:tc>
        <w:tc>
          <w:tcPr>
            <w:tcW w:w="715" w:type="dxa"/>
            <w:tcBorders>
              <w:top w:val="nil"/>
              <w:left w:val="nil"/>
              <w:bottom w:val="single" w:sz="8" w:space="0" w:color="000000"/>
              <w:right w:val="single" w:sz="8" w:space="0" w:color="000000"/>
            </w:tcBorders>
            <w:shd w:val="clear" w:color="auto" w:fill="auto"/>
            <w:vAlign w:val="center"/>
            <w:hideMark/>
          </w:tcPr>
          <w:p w14:paraId="33CBA746"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16</w:t>
            </w:r>
          </w:p>
        </w:tc>
      </w:tr>
      <w:tr w:rsidR="001F0065" w:rsidRPr="00F74839" w14:paraId="4A91D173" w14:textId="77777777" w:rsidTr="00C25DCC">
        <w:trPr>
          <w:trHeight w:val="60"/>
          <w:jc w:val="center"/>
        </w:trPr>
        <w:tc>
          <w:tcPr>
            <w:tcW w:w="340" w:type="dxa"/>
            <w:tcBorders>
              <w:top w:val="nil"/>
              <w:left w:val="single" w:sz="8" w:space="0" w:color="000000"/>
              <w:bottom w:val="single" w:sz="8" w:space="0" w:color="000000"/>
              <w:right w:val="single" w:sz="8" w:space="0" w:color="000000"/>
            </w:tcBorders>
            <w:shd w:val="clear" w:color="auto" w:fill="E2EFD9" w:themeFill="accent6" w:themeFillTint="33"/>
            <w:vAlign w:val="center"/>
            <w:hideMark/>
          </w:tcPr>
          <w:p w14:paraId="05CFB836"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4.</w:t>
            </w:r>
          </w:p>
        </w:tc>
        <w:tc>
          <w:tcPr>
            <w:tcW w:w="2485" w:type="dxa"/>
            <w:tcBorders>
              <w:top w:val="nil"/>
              <w:left w:val="nil"/>
              <w:bottom w:val="single" w:sz="8" w:space="0" w:color="000000"/>
              <w:right w:val="single" w:sz="8" w:space="0" w:color="000000"/>
            </w:tcBorders>
            <w:shd w:val="clear" w:color="auto" w:fill="E2EFD9" w:themeFill="accent6" w:themeFillTint="33"/>
            <w:vAlign w:val="center"/>
            <w:hideMark/>
          </w:tcPr>
          <w:p w14:paraId="0CDA9C34"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SSP w Wielgusie</w:t>
            </w:r>
          </w:p>
        </w:tc>
        <w:tc>
          <w:tcPr>
            <w:tcW w:w="851" w:type="dxa"/>
            <w:tcBorders>
              <w:top w:val="nil"/>
              <w:left w:val="nil"/>
              <w:bottom w:val="single" w:sz="8" w:space="0" w:color="000000"/>
              <w:right w:val="single" w:sz="8" w:space="0" w:color="000000"/>
            </w:tcBorders>
            <w:shd w:val="clear" w:color="auto" w:fill="E2EFD9" w:themeFill="accent6" w:themeFillTint="33"/>
            <w:vAlign w:val="center"/>
            <w:hideMark/>
          </w:tcPr>
          <w:p w14:paraId="39A72D4A"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38,33</w:t>
            </w:r>
          </w:p>
        </w:tc>
        <w:tc>
          <w:tcPr>
            <w:tcW w:w="1134" w:type="dxa"/>
            <w:tcBorders>
              <w:top w:val="nil"/>
              <w:left w:val="nil"/>
              <w:bottom w:val="single" w:sz="8" w:space="0" w:color="000000"/>
              <w:right w:val="single" w:sz="8" w:space="0" w:color="000000"/>
            </w:tcBorders>
            <w:shd w:val="clear" w:color="auto" w:fill="E2EFD9" w:themeFill="accent6" w:themeFillTint="33"/>
            <w:vAlign w:val="center"/>
            <w:hideMark/>
          </w:tcPr>
          <w:p w14:paraId="5D8144C6"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39</w:t>
            </w:r>
          </w:p>
        </w:tc>
        <w:tc>
          <w:tcPr>
            <w:tcW w:w="850" w:type="dxa"/>
            <w:tcBorders>
              <w:top w:val="nil"/>
              <w:left w:val="nil"/>
              <w:bottom w:val="single" w:sz="8" w:space="0" w:color="000000"/>
              <w:right w:val="single" w:sz="8" w:space="0" w:color="000000"/>
            </w:tcBorders>
            <w:shd w:val="clear" w:color="auto" w:fill="E2EFD9" w:themeFill="accent6" w:themeFillTint="33"/>
            <w:vAlign w:val="center"/>
            <w:hideMark/>
          </w:tcPr>
          <w:p w14:paraId="4338586A"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27,83</w:t>
            </w:r>
          </w:p>
        </w:tc>
        <w:tc>
          <w:tcPr>
            <w:tcW w:w="993" w:type="dxa"/>
            <w:tcBorders>
              <w:top w:val="nil"/>
              <w:left w:val="nil"/>
              <w:bottom w:val="single" w:sz="8" w:space="0" w:color="000000"/>
              <w:right w:val="single" w:sz="8" w:space="0" w:color="000000"/>
            </w:tcBorders>
            <w:shd w:val="clear" w:color="auto" w:fill="E2EFD9" w:themeFill="accent6" w:themeFillTint="33"/>
            <w:vAlign w:val="center"/>
            <w:hideMark/>
          </w:tcPr>
          <w:p w14:paraId="63A4B758"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28</w:t>
            </w:r>
          </w:p>
        </w:tc>
        <w:tc>
          <w:tcPr>
            <w:tcW w:w="992" w:type="dxa"/>
            <w:tcBorders>
              <w:top w:val="nil"/>
              <w:left w:val="nil"/>
              <w:bottom w:val="single" w:sz="8" w:space="0" w:color="000000"/>
              <w:right w:val="single" w:sz="8" w:space="0" w:color="000000"/>
            </w:tcBorders>
            <w:shd w:val="clear" w:color="auto" w:fill="E2EFD9" w:themeFill="accent6" w:themeFillTint="33"/>
            <w:vAlign w:val="center"/>
            <w:hideMark/>
          </w:tcPr>
          <w:p w14:paraId="411A86D5"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10,5</w:t>
            </w:r>
          </w:p>
        </w:tc>
        <w:tc>
          <w:tcPr>
            <w:tcW w:w="715" w:type="dxa"/>
            <w:tcBorders>
              <w:top w:val="nil"/>
              <w:left w:val="nil"/>
              <w:bottom w:val="single" w:sz="8" w:space="0" w:color="000000"/>
              <w:right w:val="single" w:sz="8" w:space="0" w:color="000000"/>
            </w:tcBorders>
            <w:shd w:val="clear" w:color="auto" w:fill="E2EFD9" w:themeFill="accent6" w:themeFillTint="33"/>
            <w:vAlign w:val="center"/>
            <w:hideMark/>
          </w:tcPr>
          <w:p w14:paraId="31B36761"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11</w:t>
            </w:r>
          </w:p>
        </w:tc>
      </w:tr>
      <w:tr w:rsidR="001F0065" w:rsidRPr="00F74839" w14:paraId="139BC246" w14:textId="77777777" w:rsidTr="00C25DCC">
        <w:trPr>
          <w:trHeight w:val="195"/>
          <w:jc w:val="center"/>
        </w:trPr>
        <w:tc>
          <w:tcPr>
            <w:tcW w:w="340" w:type="dxa"/>
            <w:tcBorders>
              <w:top w:val="nil"/>
              <w:left w:val="single" w:sz="8" w:space="0" w:color="000000"/>
              <w:bottom w:val="single" w:sz="8" w:space="0" w:color="000000"/>
              <w:right w:val="single" w:sz="8" w:space="0" w:color="000000"/>
            </w:tcBorders>
            <w:shd w:val="clear" w:color="auto" w:fill="auto"/>
            <w:vAlign w:val="center"/>
            <w:hideMark/>
          </w:tcPr>
          <w:p w14:paraId="571D011E"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5</w:t>
            </w:r>
          </w:p>
        </w:tc>
        <w:tc>
          <w:tcPr>
            <w:tcW w:w="2485" w:type="dxa"/>
            <w:tcBorders>
              <w:top w:val="nil"/>
              <w:left w:val="nil"/>
              <w:bottom w:val="single" w:sz="8" w:space="0" w:color="000000"/>
              <w:right w:val="single" w:sz="8" w:space="0" w:color="000000"/>
            </w:tcBorders>
            <w:shd w:val="clear" w:color="auto" w:fill="auto"/>
            <w:vAlign w:val="center"/>
            <w:hideMark/>
          </w:tcPr>
          <w:p w14:paraId="0EC0BBA9"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SSP w Kamieńczycach</w:t>
            </w:r>
          </w:p>
        </w:tc>
        <w:tc>
          <w:tcPr>
            <w:tcW w:w="851" w:type="dxa"/>
            <w:tcBorders>
              <w:top w:val="nil"/>
              <w:left w:val="nil"/>
              <w:bottom w:val="single" w:sz="8" w:space="0" w:color="000000"/>
              <w:right w:val="single" w:sz="8" w:space="0" w:color="000000"/>
            </w:tcBorders>
            <w:shd w:val="clear" w:color="auto" w:fill="auto"/>
            <w:vAlign w:val="center"/>
            <w:hideMark/>
          </w:tcPr>
          <w:p w14:paraId="12EBFB1E"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15,06</w:t>
            </w:r>
          </w:p>
        </w:tc>
        <w:tc>
          <w:tcPr>
            <w:tcW w:w="1134" w:type="dxa"/>
            <w:tcBorders>
              <w:top w:val="nil"/>
              <w:left w:val="nil"/>
              <w:bottom w:val="single" w:sz="8" w:space="0" w:color="000000"/>
              <w:right w:val="single" w:sz="8" w:space="0" w:color="000000"/>
            </w:tcBorders>
            <w:shd w:val="clear" w:color="auto" w:fill="auto"/>
            <w:vAlign w:val="center"/>
            <w:hideMark/>
          </w:tcPr>
          <w:p w14:paraId="020D74A3"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16</w:t>
            </w:r>
          </w:p>
        </w:tc>
        <w:tc>
          <w:tcPr>
            <w:tcW w:w="850" w:type="dxa"/>
            <w:tcBorders>
              <w:top w:val="nil"/>
              <w:left w:val="nil"/>
              <w:bottom w:val="single" w:sz="8" w:space="0" w:color="000000"/>
              <w:right w:val="single" w:sz="8" w:space="0" w:color="000000"/>
            </w:tcBorders>
            <w:shd w:val="clear" w:color="auto" w:fill="auto"/>
            <w:vAlign w:val="center"/>
            <w:hideMark/>
          </w:tcPr>
          <w:p w14:paraId="5940304F"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12,06</w:t>
            </w:r>
          </w:p>
        </w:tc>
        <w:tc>
          <w:tcPr>
            <w:tcW w:w="993" w:type="dxa"/>
            <w:tcBorders>
              <w:top w:val="nil"/>
              <w:left w:val="nil"/>
              <w:bottom w:val="single" w:sz="8" w:space="0" w:color="000000"/>
              <w:right w:val="single" w:sz="8" w:space="0" w:color="000000"/>
            </w:tcBorders>
            <w:shd w:val="clear" w:color="auto" w:fill="auto"/>
            <w:vAlign w:val="center"/>
            <w:hideMark/>
          </w:tcPr>
          <w:p w14:paraId="0E8A2F28"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13</w:t>
            </w:r>
          </w:p>
        </w:tc>
        <w:tc>
          <w:tcPr>
            <w:tcW w:w="992" w:type="dxa"/>
            <w:tcBorders>
              <w:top w:val="nil"/>
              <w:left w:val="nil"/>
              <w:bottom w:val="single" w:sz="8" w:space="0" w:color="000000"/>
              <w:right w:val="single" w:sz="8" w:space="0" w:color="000000"/>
            </w:tcBorders>
            <w:shd w:val="clear" w:color="auto" w:fill="auto"/>
            <w:vAlign w:val="center"/>
            <w:hideMark/>
          </w:tcPr>
          <w:p w14:paraId="663FBD96"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3</w:t>
            </w:r>
          </w:p>
        </w:tc>
        <w:tc>
          <w:tcPr>
            <w:tcW w:w="715" w:type="dxa"/>
            <w:tcBorders>
              <w:top w:val="nil"/>
              <w:left w:val="nil"/>
              <w:bottom w:val="single" w:sz="8" w:space="0" w:color="000000"/>
              <w:right w:val="single" w:sz="8" w:space="0" w:color="000000"/>
            </w:tcBorders>
            <w:shd w:val="clear" w:color="auto" w:fill="auto"/>
            <w:vAlign w:val="center"/>
            <w:hideMark/>
          </w:tcPr>
          <w:p w14:paraId="36591C34"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3</w:t>
            </w:r>
          </w:p>
        </w:tc>
      </w:tr>
      <w:tr w:rsidR="001F0065" w:rsidRPr="00F74839" w14:paraId="1320930D" w14:textId="77777777" w:rsidTr="00C25DCC">
        <w:trPr>
          <w:trHeight w:val="320"/>
          <w:jc w:val="center"/>
        </w:trPr>
        <w:tc>
          <w:tcPr>
            <w:tcW w:w="2825"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vAlign w:val="center"/>
            <w:hideMark/>
          </w:tcPr>
          <w:p w14:paraId="5978A090"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OGÓŁEM</w:t>
            </w:r>
          </w:p>
        </w:tc>
        <w:tc>
          <w:tcPr>
            <w:tcW w:w="851" w:type="dxa"/>
            <w:tcBorders>
              <w:top w:val="nil"/>
              <w:left w:val="nil"/>
              <w:bottom w:val="single" w:sz="8" w:space="0" w:color="000000"/>
              <w:right w:val="single" w:sz="8" w:space="0" w:color="000000"/>
            </w:tcBorders>
            <w:shd w:val="clear" w:color="auto" w:fill="E2EFD9" w:themeFill="accent6" w:themeFillTint="33"/>
            <w:vAlign w:val="center"/>
            <w:hideMark/>
          </w:tcPr>
          <w:p w14:paraId="03B4A9CE"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180,14</w:t>
            </w:r>
          </w:p>
        </w:tc>
        <w:tc>
          <w:tcPr>
            <w:tcW w:w="1134" w:type="dxa"/>
            <w:tcBorders>
              <w:top w:val="nil"/>
              <w:left w:val="nil"/>
              <w:bottom w:val="single" w:sz="8" w:space="0" w:color="000000"/>
              <w:right w:val="single" w:sz="8" w:space="0" w:color="000000"/>
            </w:tcBorders>
            <w:shd w:val="clear" w:color="auto" w:fill="E2EFD9" w:themeFill="accent6" w:themeFillTint="33"/>
            <w:vAlign w:val="center"/>
            <w:hideMark/>
          </w:tcPr>
          <w:p w14:paraId="44E2F01E"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187</w:t>
            </w:r>
          </w:p>
        </w:tc>
        <w:tc>
          <w:tcPr>
            <w:tcW w:w="850" w:type="dxa"/>
            <w:tcBorders>
              <w:top w:val="nil"/>
              <w:left w:val="nil"/>
              <w:bottom w:val="single" w:sz="8" w:space="0" w:color="000000"/>
              <w:right w:val="single" w:sz="8" w:space="0" w:color="000000"/>
            </w:tcBorders>
            <w:shd w:val="clear" w:color="auto" w:fill="E2EFD9" w:themeFill="accent6" w:themeFillTint="33"/>
            <w:vAlign w:val="center"/>
            <w:hideMark/>
          </w:tcPr>
          <w:p w14:paraId="51229626"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127,84</w:t>
            </w:r>
          </w:p>
        </w:tc>
        <w:tc>
          <w:tcPr>
            <w:tcW w:w="993" w:type="dxa"/>
            <w:tcBorders>
              <w:top w:val="nil"/>
              <w:left w:val="nil"/>
              <w:bottom w:val="single" w:sz="8" w:space="0" w:color="000000"/>
              <w:right w:val="single" w:sz="8" w:space="0" w:color="000000"/>
            </w:tcBorders>
            <w:shd w:val="clear" w:color="auto" w:fill="E2EFD9" w:themeFill="accent6" w:themeFillTint="33"/>
            <w:vAlign w:val="center"/>
            <w:hideMark/>
          </w:tcPr>
          <w:p w14:paraId="36E7152F"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133</w:t>
            </w:r>
          </w:p>
        </w:tc>
        <w:tc>
          <w:tcPr>
            <w:tcW w:w="992" w:type="dxa"/>
            <w:tcBorders>
              <w:top w:val="nil"/>
              <w:left w:val="nil"/>
              <w:bottom w:val="single" w:sz="8" w:space="0" w:color="000000"/>
              <w:right w:val="single" w:sz="8" w:space="0" w:color="000000"/>
            </w:tcBorders>
            <w:shd w:val="clear" w:color="auto" w:fill="E2EFD9" w:themeFill="accent6" w:themeFillTint="33"/>
            <w:vAlign w:val="center"/>
            <w:hideMark/>
          </w:tcPr>
          <w:p w14:paraId="5A247CB2"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52,3</w:t>
            </w:r>
          </w:p>
        </w:tc>
        <w:tc>
          <w:tcPr>
            <w:tcW w:w="715" w:type="dxa"/>
            <w:tcBorders>
              <w:top w:val="nil"/>
              <w:left w:val="nil"/>
              <w:bottom w:val="single" w:sz="8" w:space="0" w:color="000000"/>
              <w:right w:val="single" w:sz="8" w:space="0" w:color="000000"/>
            </w:tcBorders>
            <w:shd w:val="clear" w:color="auto" w:fill="E2EFD9" w:themeFill="accent6" w:themeFillTint="33"/>
            <w:vAlign w:val="center"/>
            <w:hideMark/>
          </w:tcPr>
          <w:p w14:paraId="44D0A396" w14:textId="77777777" w:rsidR="001F0065" w:rsidRPr="00F74839" w:rsidRDefault="001F0065" w:rsidP="00A81CCB">
            <w:pPr>
              <w:spacing w:after="0" w:line="240" w:lineRule="auto"/>
              <w:jc w:val="center"/>
              <w:rPr>
                <w:rFonts w:eastAsia="Times New Roman" w:cstheme="minorHAnsi"/>
                <w:lang w:eastAsia="pl-PL"/>
              </w:rPr>
            </w:pPr>
            <w:r w:rsidRPr="00F74839">
              <w:rPr>
                <w:rFonts w:eastAsia="Times New Roman" w:cstheme="minorHAnsi"/>
                <w:lang w:eastAsia="pl-PL"/>
              </w:rPr>
              <w:t>54</w:t>
            </w:r>
          </w:p>
        </w:tc>
      </w:tr>
    </w:tbl>
    <w:p w14:paraId="0BEC94FF" w14:textId="60031EBE" w:rsidR="006512F2" w:rsidRPr="00F74839" w:rsidRDefault="005B3D84" w:rsidP="00A81CCB">
      <w:pPr>
        <w:pStyle w:val="Bezodstpw"/>
        <w:jc w:val="center"/>
        <w:rPr>
          <w:rFonts w:asciiTheme="minorHAnsi" w:hAnsiTheme="minorHAnsi" w:cstheme="minorHAnsi"/>
          <w:sz w:val="20"/>
          <w:szCs w:val="20"/>
        </w:rPr>
      </w:pPr>
      <w:r w:rsidRPr="00F74839">
        <w:rPr>
          <w:rFonts w:asciiTheme="minorHAnsi" w:hAnsiTheme="minorHAnsi" w:cstheme="minorHAnsi"/>
          <w:sz w:val="20"/>
          <w:szCs w:val="20"/>
        </w:rPr>
        <w:t xml:space="preserve">Źródło: </w:t>
      </w:r>
      <w:r w:rsidR="00C85BF0" w:rsidRPr="00F74839">
        <w:rPr>
          <w:rFonts w:asciiTheme="minorHAnsi" w:hAnsiTheme="minorHAnsi" w:cstheme="minorHAnsi"/>
          <w:sz w:val="20"/>
          <w:szCs w:val="20"/>
        </w:rPr>
        <w:t>d</w:t>
      </w:r>
      <w:r w:rsidRPr="00F74839">
        <w:rPr>
          <w:rFonts w:asciiTheme="minorHAnsi" w:hAnsiTheme="minorHAnsi" w:cstheme="minorHAnsi"/>
          <w:sz w:val="20"/>
          <w:szCs w:val="20"/>
        </w:rPr>
        <w:t>ane z Urzędu miasta i Gminy Kazimierza Wielka</w:t>
      </w:r>
    </w:p>
    <w:p w14:paraId="657361D5" w14:textId="77777777" w:rsidR="005B3D84" w:rsidRPr="00F74839" w:rsidRDefault="005B3D84" w:rsidP="00A81CCB">
      <w:pPr>
        <w:pStyle w:val="Bezodstpw"/>
        <w:jc w:val="both"/>
        <w:rPr>
          <w:rFonts w:asciiTheme="minorHAnsi" w:hAnsiTheme="minorHAnsi" w:cstheme="minorHAnsi"/>
          <w:color w:val="FF0000"/>
        </w:rPr>
      </w:pPr>
    </w:p>
    <w:bookmarkEnd w:id="201"/>
    <w:p w14:paraId="0E1CC472" w14:textId="517ACE5E" w:rsidR="006512F2" w:rsidRDefault="00C25DCC" w:rsidP="00A81CCB">
      <w:pPr>
        <w:pStyle w:val="Bezodstpw"/>
        <w:jc w:val="both"/>
        <w:rPr>
          <w:rFonts w:asciiTheme="minorHAnsi" w:hAnsiTheme="minorHAnsi" w:cstheme="minorHAnsi"/>
        </w:rPr>
      </w:pPr>
      <w:r>
        <w:rPr>
          <w:rFonts w:asciiTheme="minorHAnsi" w:hAnsiTheme="minorHAnsi" w:cstheme="minorHAnsi"/>
        </w:rPr>
        <w:t xml:space="preserve">Warto zwrócić uwagę, że w ciągu ostatnich 10 lat szkolnych liczba </w:t>
      </w:r>
      <w:r w:rsidR="006512F2" w:rsidRPr="00F74839">
        <w:rPr>
          <w:rFonts w:asciiTheme="minorHAnsi" w:hAnsiTheme="minorHAnsi" w:cstheme="minorHAnsi"/>
        </w:rPr>
        <w:t xml:space="preserve">dzieci w </w:t>
      </w:r>
      <w:r w:rsidR="005B3D84" w:rsidRPr="00F74839">
        <w:rPr>
          <w:rFonts w:asciiTheme="minorHAnsi" w:hAnsiTheme="minorHAnsi" w:cstheme="minorHAnsi"/>
        </w:rPr>
        <w:t>wieku szkolnym</w:t>
      </w:r>
      <w:r w:rsidR="006512F2" w:rsidRPr="00F74839">
        <w:rPr>
          <w:rFonts w:asciiTheme="minorHAnsi" w:hAnsiTheme="minorHAnsi" w:cstheme="minorHAnsi"/>
        </w:rPr>
        <w:t xml:space="preserve"> zmalała </w:t>
      </w:r>
      <w:r>
        <w:rPr>
          <w:rFonts w:asciiTheme="minorHAnsi" w:hAnsiTheme="minorHAnsi" w:cstheme="minorHAnsi"/>
        </w:rPr>
        <w:br/>
      </w:r>
      <w:r w:rsidR="006512F2" w:rsidRPr="00F74839">
        <w:rPr>
          <w:rFonts w:asciiTheme="minorHAnsi" w:hAnsiTheme="minorHAnsi" w:cstheme="minorHAnsi"/>
        </w:rPr>
        <w:t xml:space="preserve">o </w:t>
      </w:r>
      <w:r w:rsidR="005B3D84" w:rsidRPr="00F74839">
        <w:rPr>
          <w:rFonts w:asciiTheme="minorHAnsi" w:hAnsiTheme="minorHAnsi" w:cstheme="minorHAnsi"/>
        </w:rPr>
        <w:t>340</w:t>
      </w:r>
      <w:r w:rsidR="006512F2" w:rsidRPr="00F74839">
        <w:rPr>
          <w:rFonts w:asciiTheme="minorHAnsi" w:hAnsiTheme="minorHAnsi" w:cstheme="minorHAnsi"/>
        </w:rPr>
        <w:t xml:space="preserve"> os</w:t>
      </w:r>
      <w:r>
        <w:rPr>
          <w:rFonts w:asciiTheme="minorHAnsi" w:hAnsiTheme="minorHAnsi" w:cstheme="minorHAnsi"/>
        </w:rPr>
        <w:t>ób</w:t>
      </w:r>
      <w:r w:rsidR="00DF7A78" w:rsidRPr="00F74839">
        <w:rPr>
          <w:rStyle w:val="Odwoanieprzypisudolnego"/>
          <w:rFonts w:eastAsia="Times New Roman" w:cs="Calibri"/>
          <w:sz w:val="20"/>
          <w:szCs w:val="20"/>
          <w:lang w:val="en-US"/>
        </w:rPr>
        <w:footnoteReference w:id="43"/>
      </w:r>
      <w:r>
        <w:rPr>
          <w:rFonts w:asciiTheme="minorHAnsi" w:hAnsiTheme="minorHAnsi" w:cstheme="minorHAnsi"/>
        </w:rPr>
        <w:t xml:space="preserve">, a wieku przedszkolnym o 293 dzieci. Dużym atutem jest działalność na terenie gminy żłobka publicznego dysponującego 47 miejscami. </w:t>
      </w:r>
    </w:p>
    <w:p w14:paraId="748A4EE5" w14:textId="77777777" w:rsidR="00254C28" w:rsidRPr="00F74839" w:rsidRDefault="00254C28" w:rsidP="00A81CCB">
      <w:pPr>
        <w:pStyle w:val="Bezodstpw"/>
        <w:jc w:val="both"/>
        <w:rPr>
          <w:rFonts w:asciiTheme="minorHAnsi" w:hAnsiTheme="minorHAnsi" w:cstheme="minorHAnsi"/>
        </w:rPr>
      </w:pPr>
    </w:p>
    <w:p w14:paraId="30EFACDA" w14:textId="0A801B94" w:rsidR="00254C28" w:rsidRPr="00F74839" w:rsidRDefault="00254C28" w:rsidP="00254C28">
      <w:pPr>
        <w:pStyle w:val="Bezodstpw"/>
        <w:jc w:val="center"/>
        <w:rPr>
          <w:rFonts w:asciiTheme="minorHAnsi" w:hAnsiTheme="minorHAnsi" w:cstheme="minorHAnsi"/>
          <w:sz w:val="20"/>
          <w:szCs w:val="20"/>
        </w:rPr>
      </w:pPr>
      <w:bookmarkStart w:id="204" w:name="_Toc114224906"/>
      <w:r w:rsidRPr="00F74839">
        <w:rPr>
          <w:rFonts w:asciiTheme="minorHAnsi" w:hAnsiTheme="minorHAnsi" w:cstheme="minorHAnsi"/>
          <w:sz w:val="20"/>
          <w:szCs w:val="20"/>
        </w:rPr>
        <w:t xml:space="preserve">Tabela </w:t>
      </w:r>
      <w:r w:rsidRPr="00F74839">
        <w:rPr>
          <w:rFonts w:asciiTheme="minorHAnsi" w:hAnsiTheme="minorHAnsi" w:cstheme="minorHAnsi"/>
          <w:sz w:val="20"/>
          <w:szCs w:val="20"/>
        </w:rPr>
        <w:fldChar w:fldCharType="begin"/>
      </w:r>
      <w:r w:rsidRPr="00F74839">
        <w:rPr>
          <w:rFonts w:asciiTheme="minorHAnsi" w:hAnsiTheme="minorHAnsi" w:cstheme="minorHAnsi"/>
          <w:sz w:val="20"/>
          <w:szCs w:val="20"/>
        </w:rPr>
        <w:instrText xml:space="preserve"> SEQ Tabela \* ARABIC </w:instrText>
      </w:r>
      <w:r w:rsidRPr="00F74839">
        <w:rPr>
          <w:rFonts w:asciiTheme="minorHAnsi" w:hAnsiTheme="minorHAnsi" w:cstheme="minorHAnsi"/>
          <w:sz w:val="20"/>
          <w:szCs w:val="20"/>
        </w:rPr>
        <w:fldChar w:fldCharType="separate"/>
      </w:r>
      <w:r w:rsidR="00E43EF4">
        <w:rPr>
          <w:rFonts w:asciiTheme="minorHAnsi" w:hAnsiTheme="minorHAnsi" w:cstheme="minorHAnsi"/>
          <w:noProof/>
          <w:sz w:val="20"/>
          <w:szCs w:val="20"/>
        </w:rPr>
        <w:t>41</w:t>
      </w:r>
      <w:r w:rsidRPr="00F74839">
        <w:rPr>
          <w:rFonts w:asciiTheme="minorHAnsi" w:hAnsiTheme="minorHAnsi" w:cstheme="minorHAnsi"/>
          <w:sz w:val="20"/>
          <w:szCs w:val="20"/>
        </w:rPr>
        <w:fldChar w:fldCharType="end"/>
      </w:r>
      <w:r w:rsidRPr="00F74839">
        <w:rPr>
          <w:rFonts w:asciiTheme="minorHAnsi" w:hAnsiTheme="minorHAnsi" w:cstheme="minorHAnsi"/>
          <w:sz w:val="20"/>
          <w:szCs w:val="20"/>
        </w:rPr>
        <w:t xml:space="preserve"> Liczba uczniów na terenie Miasta i Gminy Kazimierza Wielka w latach szkolnych 2011/2012-2020/2021</w:t>
      </w:r>
      <w:bookmarkEnd w:id="204"/>
    </w:p>
    <w:tbl>
      <w:tblPr>
        <w:tblW w:w="8370" w:type="dxa"/>
        <w:jc w:val="center"/>
        <w:tblLook w:val="04A0" w:firstRow="1" w:lastRow="0" w:firstColumn="1" w:lastColumn="0" w:noHBand="0" w:noVBand="1"/>
      </w:tblPr>
      <w:tblGrid>
        <w:gridCol w:w="4678"/>
        <w:gridCol w:w="1276"/>
        <w:gridCol w:w="1559"/>
        <w:gridCol w:w="857"/>
      </w:tblGrid>
      <w:tr w:rsidR="00254C28" w:rsidRPr="00F74839" w14:paraId="09E948E4" w14:textId="77777777" w:rsidTr="00374B14">
        <w:trPr>
          <w:trHeight w:val="288"/>
          <w:jc w:val="center"/>
        </w:trPr>
        <w:tc>
          <w:tcPr>
            <w:tcW w:w="4678" w:type="dxa"/>
            <w:tcBorders>
              <w:top w:val="nil"/>
              <w:left w:val="nil"/>
              <w:bottom w:val="nil"/>
              <w:right w:val="nil"/>
            </w:tcBorders>
            <w:shd w:val="clear" w:color="auto" w:fill="auto"/>
            <w:noWrap/>
            <w:vAlign w:val="center"/>
            <w:hideMark/>
          </w:tcPr>
          <w:p w14:paraId="75C704B4" w14:textId="77777777" w:rsidR="00254C28" w:rsidRPr="00F74839" w:rsidRDefault="00254C28" w:rsidP="00374B14">
            <w:pPr>
              <w:spacing w:after="0" w:line="240" w:lineRule="auto"/>
              <w:rPr>
                <w:rFonts w:ascii="Times New Roman" w:eastAsia="Times New Roman" w:hAnsi="Times New Roman" w:cs="Times New Roman"/>
                <w:sz w:val="20"/>
                <w:szCs w:val="20"/>
              </w:rPr>
            </w:pPr>
          </w:p>
        </w:tc>
        <w:tc>
          <w:tcPr>
            <w:tcW w:w="1276" w:type="dxa"/>
            <w:tcBorders>
              <w:top w:val="single" w:sz="4" w:space="0" w:color="auto"/>
              <w:left w:val="single" w:sz="4" w:space="0" w:color="auto"/>
              <w:bottom w:val="nil"/>
              <w:right w:val="single" w:sz="4" w:space="0" w:color="auto"/>
            </w:tcBorders>
            <w:shd w:val="clear" w:color="auto" w:fill="FFF2CC" w:themeFill="accent4" w:themeFillTint="33"/>
            <w:noWrap/>
            <w:vAlign w:val="center"/>
            <w:hideMark/>
          </w:tcPr>
          <w:p w14:paraId="6F0C619A" w14:textId="77777777" w:rsidR="00254C28" w:rsidRPr="00F74839" w:rsidRDefault="00254C28" w:rsidP="00374B14">
            <w:pPr>
              <w:spacing w:after="0" w:line="240" w:lineRule="auto"/>
              <w:jc w:val="center"/>
              <w:rPr>
                <w:rFonts w:ascii="Calibri" w:eastAsia="Times New Roman" w:hAnsi="Calibri" w:cs="Calibri"/>
                <w:sz w:val="20"/>
                <w:szCs w:val="20"/>
                <w:lang w:val="en-US"/>
              </w:rPr>
            </w:pPr>
            <w:proofErr w:type="spellStart"/>
            <w:r w:rsidRPr="00F74839">
              <w:rPr>
                <w:rFonts w:ascii="Calibri" w:eastAsia="Times New Roman" w:hAnsi="Calibri" w:cs="Calibri"/>
                <w:sz w:val="20"/>
                <w:szCs w:val="20"/>
                <w:lang w:val="en-US"/>
              </w:rPr>
              <w:t>rok</w:t>
            </w:r>
            <w:proofErr w:type="spellEnd"/>
            <w:r w:rsidRPr="00F74839">
              <w:rPr>
                <w:rFonts w:ascii="Calibri" w:eastAsia="Times New Roman" w:hAnsi="Calibri" w:cs="Calibri"/>
                <w:sz w:val="20"/>
                <w:szCs w:val="20"/>
                <w:lang w:val="en-US"/>
              </w:rPr>
              <w:t xml:space="preserve"> </w:t>
            </w:r>
            <w:proofErr w:type="spellStart"/>
            <w:r w:rsidRPr="00F74839">
              <w:rPr>
                <w:rFonts w:ascii="Calibri" w:eastAsia="Times New Roman" w:hAnsi="Calibri" w:cs="Calibri"/>
                <w:sz w:val="20"/>
                <w:szCs w:val="20"/>
                <w:lang w:val="en-US"/>
              </w:rPr>
              <w:t>szkolny</w:t>
            </w:r>
            <w:proofErr w:type="spellEnd"/>
            <w:r w:rsidRPr="00F74839">
              <w:rPr>
                <w:rFonts w:ascii="Calibri" w:eastAsia="Times New Roman" w:hAnsi="Calibri" w:cs="Calibri"/>
                <w:sz w:val="20"/>
                <w:szCs w:val="20"/>
                <w:lang w:val="en-US"/>
              </w:rPr>
              <w:t xml:space="preserve"> 2011/2012</w:t>
            </w:r>
          </w:p>
        </w:tc>
        <w:tc>
          <w:tcPr>
            <w:tcW w:w="1559"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90946A8" w14:textId="24C916C2" w:rsidR="00254C28" w:rsidRPr="00F74839" w:rsidRDefault="00254C28" w:rsidP="00374B14">
            <w:pPr>
              <w:spacing w:after="0" w:line="240" w:lineRule="auto"/>
              <w:jc w:val="center"/>
              <w:rPr>
                <w:rFonts w:ascii="Calibri" w:eastAsia="Times New Roman" w:hAnsi="Calibri" w:cs="Calibri"/>
                <w:sz w:val="20"/>
                <w:szCs w:val="20"/>
                <w:lang w:val="en-US"/>
              </w:rPr>
            </w:pPr>
            <w:proofErr w:type="spellStart"/>
            <w:r w:rsidRPr="00F74839">
              <w:rPr>
                <w:rFonts w:ascii="Calibri" w:eastAsia="Times New Roman" w:hAnsi="Calibri" w:cs="Calibri"/>
                <w:sz w:val="20"/>
                <w:szCs w:val="20"/>
                <w:lang w:val="en-US"/>
              </w:rPr>
              <w:t>rok</w:t>
            </w:r>
            <w:proofErr w:type="spellEnd"/>
            <w:r w:rsidRPr="00F74839">
              <w:rPr>
                <w:rFonts w:ascii="Calibri" w:eastAsia="Times New Roman" w:hAnsi="Calibri" w:cs="Calibri"/>
                <w:sz w:val="20"/>
                <w:szCs w:val="20"/>
                <w:lang w:val="en-US"/>
              </w:rPr>
              <w:t xml:space="preserve"> </w:t>
            </w:r>
            <w:proofErr w:type="spellStart"/>
            <w:r w:rsidRPr="00F74839">
              <w:rPr>
                <w:rFonts w:ascii="Calibri" w:eastAsia="Times New Roman" w:hAnsi="Calibri" w:cs="Calibri"/>
                <w:sz w:val="20"/>
                <w:szCs w:val="20"/>
                <w:lang w:val="en-US"/>
              </w:rPr>
              <w:t>szkolny</w:t>
            </w:r>
            <w:proofErr w:type="spellEnd"/>
            <w:r w:rsidRPr="00F74839">
              <w:rPr>
                <w:rFonts w:ascii="Calibri" w:eastAsia="Times New Roman" w:hAnsi="Calibri" w:cs="Calibri"/>
                <w:sz w:val="20"/>
                <w:szCs w:val="20"/>
                <w:lang w:val="en-US"/>
              </w:rPr>
              <w:t xml:space="preserve"> 2020/2021</w:t>
            </w:r>
          </w:p>
        </w:tc>
        <w:tc>
          <w:tcPr>
            <w:tcW w:w="857"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03E882A9" w14:textId="77777777" w:rsidR="00254C28" w:rsidRPr="00F74839" w:rsidRDefault="00254C28" w:rsidP="00374B14">
            <w:pPr>
              <w:spacing w:after="0" w:line="240" w:lineRule="auto"/>
              <w:jc w:val="center"/>
              <w:rPr>
                <w:rFonts w:ascii="Calibri" w:eastAsia="Times New Roman" w:hAnsi="Calibri" w:cs="Calibri"/>
                <w:sz w:val="20"/>
                <w:szCs w:val="20"/>
                <w:lang w:val="en-US"/>
              </w:rPr>
            </w:pPr>
            <w:proofErr w:type="spellStart"/>
            <w:r w:rsidRPr="00F74839">
              <w:rPr>
                <w:rFonts w:ascii="Calibri" w:eastAsia="Times New Roman" w:hAnsi="Calibri" w:cs="Calibri"/>
                <w:sz w:val="20"/>
                <w:szCs w:val="20"/>
                <w:lang w:val="en-US"/>
              </w:rPr>
              <w:t>Różnica</w:t>
            </w:r>
            <w:proofErr w:type="spellEnd"/>
          </w:p>
        </w:tc>
      </w:tr>
      <w:tr w:rsidR="00254C28" w:rsidRPr="00F74839" w14:paraId="4F40BE71" w14:textId="77777777" w:rsidTr="00374B14">
        <w:trPr>
          <w:trHeight w:val="288"/>
          <w:jc w:val="center"/>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E0ED8" w14:textId="77777777" w:rsidR="00254C28" w:rsidRPr="00F74839" w:rsidRDefault="00254C28" w:rsidP="00374B14">
            <w:pPr>
              <w:spacing w:after="0" w:line="240" w:lineRule="auto"/>
              <w:jc w:val="center"/>
              <w:rPr>
                <w:rFonts w:ascii="Calibri" w:eastAsia="Times New Roman" w:hAnsi="Calibri" w:cs="Calibri"/>
                <w:sz w:val="20"/>
                <w:szCs w:val="20"/>
              </w:rPr>
            </w:pPr>
            <w:r w:rsidRPr="00F74839">
              <w:rPr>
                <w:rFonts w:ascii="Calibri" w:eastAsia="Times New Roman" w:hAnsi="Calibri" w:cs="Calibri"/>
                <w:sz w:val="20"/>
                <w:szCs w:val="20"/>
              </w:rPr>
              <w:t>Liczba uczniów w szkołach prowadzonych przez gminę</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BAC6144" w14:textId="77777777" w:rsidR="00254C28" w:rsidRPr="00F74839" w:rsidRDefault="00254C28" w:rsidP="00374B14">
            <w:pPr>
              <w:spacing w:after="0" w:line="240" w:lineRule="auto"/>
              <w:jc w:val="center"/>
              <w:rPr>
                <w:rFonts w:ascii="Calibri" w:eastAsia="Times New Roman" w:hAnsi="Calibri" w:cs="Calibri"/>
                <w:sz w:val="20"/>
                <w:szCs w:val="20"/>
                <w:lang w:val="en-US"/>
              </w:rPr>
            </w:pPr>
            <w:r w:rsidRPr="00F74839">
              <w:rPr>
                <w:rFonts w:ascii="Calibri" w:eastAsia="Times New Roman" w:hAnsi="Calibri" w:cs="Calibri"/>
                <w:sz w:val="20"/>
                <w:szCs w:val="20"/>
                <w:lang w:val="en-US"/>
              </w:rPr>
              <w:t>1327</w:t>
            </w:r>
          </w:p>
        </w:tc>
        <w:tc>
          <w:tcPr>
            <w:tcW w:w="1559" w:type="dxa"/>
            <w:tcBorders>
              <w:top w:val="nil"/>
              <w:left w:val="nil"/>
              <w:bottom w:val="single" w:sz="4" w:space="0" w:color="auto"/>
              <w:right w:val="single" w:sz="4" w:space="0" w:color="auto"/>
            </w:tcBorders>
            <w:shd w:val="clear" w:color="auto" w:fill="auto"/>
            <w:noWrap/>
            <w:vAlign w:val="center"/>
            <w:hideMark/>
          </w:tcPr>
          <w:p w14:paraId="0F1C3DA8" w14:textId="77777777" w:rsidR="00254C28" w:rsidRPr="00F74839" w:rsidRDefault="00254C28" w:rsidP="00374B14">
            <w:pPr>
              <w:spacing w:after="0" w:line="240" w:lineRule="auto"/>
              <w:jc w:val="center"/>
              <w:rPr>
                <w:rFonts w:ascii="Calibri" w:eastAsia="Times New Roman" w:hAnsi="Calibri" w:cs="Calibri"/>
                <w:sz w:val="20"/>
                <w:szCs w:val="20"/>
                <w:lang w:val="en-US"/>
              </w:rPr>
            </w:pPr>
            <w:r w:rsidRPr="00F74839">
              <w:rPr>
                <w:rFonts w:ascii="Calibri" w:eastAsia="Times New Roman" w:hAnsi="Calibri" w:cs="Calibri"/>
                <w:sz w:val="20"/>
                <w:szCs w:val="20"/>
                <w:lang w:val="en-US"/>
              </w:rPr>
              <w:t>987</w:t>
            </w:r>
          </w:p>
        </w:tc>
        <w:tc>
          <w:tcPr>
            <w:tcW w:w="857" w:type="dxa"/>
            <w:tcBorders>
              <w:top w:val="nil"/>
              <w:left w:val="nil"/>
              <w:bottom w:val="single" w:sz="4" w:space="0" w:color="auto"/>
              <w:right w:val="single" w:sz="4" w:space="0" w:color="auto"/>
            </w:tcBorders>
            <w:shd w:val="clear" w:color="auto" w:fill="auto"/>
            <w:noWrap/>
            <w:vAlign w:val="center"/>
            <w:hideMark/>
          </w:tcPr>
          <w:p w14:paraId="4976023D" w14:textId="77777777" w:rsidR="00254C28" w:rsidRPr="00F74839" w:rsidRDefault="00254C28" w:rsidP="00374B14">
            <w:pPr>
              <w:spacing w:after="0" w:line="240" w:lineRule="auto"/>
              <w:jc w:val="center"/>
              <w:rPr>
                <w:rFonts w:ascii="Calibri" w:eastAsia="Times New Roman" w:hAnsi="Calibri" w:cs="Calibri"/>
                <w:sz w:val="20"/>
                <w:szCs w:val="20"/>
                <w:lang w:val="en-US"/>
              </w:rPr>
            </w:pPr>
            <w:r w:rsidRPr="00F74839">
              <w:rPr>
                <w:rFonts w:ascii="Calibri" w:eastAsia="Times New Roman" w:hAnsi="Calibri" w:cs="Calibri"/>
                <w:sz w:val="20"/>
                <w:szCs w:val="20"/>
                <w:lang w:val="en-US"/>
              </w:rPr>
              <w:t>-340</w:t>
            </w:r>
          </w:p>
        </w:tc>
      </w:tr>
      <w:tr w:rsidR="00254C28" w:rsidRPr="00F74839" w14:paraId="29333F42" w14:textId="77777777" w:rsidTr="00374B14">
        <w:trPr>
          <w:trHeight w:val="576"/>
          <w:jc w:val="center"/>
        </w:trPr>
        <w:tc>
          <w:tcPr>
            <w:tcW w:w="4678"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01D6DE8E" w14:textId="77777777" w:rsidR="00254C28" w:rsidRPr="00F74839" w:rsidRDefault="00254C28" w:rsidP="00374B14">
            <w:pPr>
              <w:spacing w:after="0" w:line="240" w:lineRule="auto"/>
              <w:jc w:val="center"/>
              <w:rPr>
                <w:rFonts w:ascii="Calibri" w:eastAsia="Times New Roman" w:hAnsi="Calibri" w:cs="Calibri"/>
                <w:sz w:val="20"/>
                <w:szCs w:val="20"/>
              </w:rPr>
            </w:pPr>
            <w:r w:rsidRPr="00F74839">
              <w:rPr>
                <w:rFonts w:ascii="Calibri" w:eastAsia="Times New Roman" w:hAnsi="Calibri" w:cs="Calibri"/>
                <w:sz w:val="20"/>
                <w:szCs w:val="20"/>
              </w:rPr>
              <w:t>Liczba dzieci w wieku przedszkolnym w szkołach prowadzonych przez gminę</w:t>
            </w:r>
          </w:p>
        </w:tc>
        <w:tc>
          <w:tcPr>
            <w:tcW w:w="1276" w:type="dxa"/>
            <w:tcBorders>
              <w:top w:val="nil"/>
              <w:left w:val="nil"/>
              <w:bottom w:val="single" w:sz="4" w:space="0" w:color="auto"/>
              <w:right w:val="single" w:sz="4" w:space="0" w:color="auto"/>
            </w:tcBorders>
            <w:shd w:val="clear" w:color="auto" w:fill="E2EFD9" w:themeFill="accent6" w:themeFillTint="33"/>
            <w:noWrap/>
            <w:vAlign w:val="center"/>
            <w:hideMark/>
          </w:tcPr>
          <w:p w14:paraId="2B249779" w14:textId="77777777" w:rsidR="00254C28" w:rsidRPr="00F74839" w:rsidRDefault="00254C28" w:rsidP="00374B14">
            <w:pPr>
              <w:spacing w:after="0" w:line="240" w:lineRule="auto"/>
              <w:jc w:val="center"/>
              <w:rPr>
                <w:rFonts w:ascii="Calibri" w:eastAsia="Times New Roman" w:hAnsi="Calibri" w:cs="Calibri"/>
                <w:sz w:val="20"/>
                <w:szCs w:val="20"/>
                <w:lang w:val="en-US"/>
              </w:rPr>
            </w:pPr>
            <w:r w:rsidRPr="00F74839">
              <w:rPr>
                <w:rFonts w:ascii="Calibri" w:eastAsia="Times New Roman" w:hAnsi="Calibri" w:cs="Calibri"/>
                <w:sz w:val="20"/>
                <w:szCs w:val="20"/>
                <w:lang w:val="en-US"/>
              </w:rPr>
              <w:t>595</w:t>
            </w:r>
          </w:p>
        </w:tc>
        <w:tc>
          <w:tcPr>
            <w:tcW w:w="1559" w:type="dxa"/>
            <w:tcBorders>
              <w:top w:val="nil"/>
              <w:left w:val="nil"/>
              <w:bottom w:val="single" w:sz="4" w:space="0" w:color="auto"/>
              <w:right w:val="single" w:sz="4" w:space="0" w:color="auto"/>
            </w:tcBorders>
            <w:shd w:val="clear" w:color="auto" w:fill="E2EFD9" w:themeFill="accent6" w:themeFillTint="33"/>
            <w:noWrap/>
            <w:vAlign w:val="center"/>
            <w:hideMark/>
          </w:tcPr>
          <w:p w14:paraId="35D3C50B" w14:textId="77777777" w:rsidR="00254C28" w:rsidRPr="00F74839" w:rsidRDefault="00254C28" w:rsidP="00374B14">
            <w:pPr>
              <w:spacing w:after="0" w:line="240" w:lineRule="auto"/>
              <w:jc w:val="center"/>
              <w:rPr>
                <w:rFonts w:ascii="Calibri" w:eastAsia="Times New Roman" w:hAnsi="Calibri" w:cs="Calibri"/>
                <w:sz w:val="20"/>
                <w:szCs w:val="20"/>
                <w:lang w:val="en-US"/>
              </w:rPr>
            </w:pPr>
            <w:r w:rsidRPr="00F74839">
              <w:rPr>
                <w:rFonts w:ascii="Calibri" w:eastAsia="Times New Roman" w:hAnsi="Calibri" w:cs="Calibri"/>
                <w:sz w:val="20"/>
                <w:szCs w:val="20"/>
                <w:lang w:val="en-US"/>
              </w:rPr>
              <w:t>302</w:t>
            </w:r>
          </w:p>
        </w:tc>
        <w:tc>
          <w:tcPr>
            <w:tcW w:w="857" w:type="dxa"/>
            <w:tcBorders>
              <w:top w:val="nil"/>
              <w:left w:val="nil"/>
              <w:bottom w:val="single" w:sz="4" w:space="0" w:color="auto"/>
              <w:right w:val="single" w:sz="4" w:space="0" w:color="auto"/>
            </w:tcBorders>
            <w:shd w:val="clear" w:color="auto" w:fill="E2EFD9" w:themeFill="accent6" w:themeFillTint="33"/>
            <w:noWrap/>
            <w:vAlign w:val="center"/>
            <w:hideMark/>
          </w:tcPr>
          <w:p w14:paraId="183AF770" w14:textId="77777777" w:rsidR="00254C28" w:rsidRPr="00F74839" w:rsidRDefault="00254C28" w:rsidP="00374B14">
            <w:pPr>
              <w:spacing w:after="0" w:line="240" w:lineRule="auto"/>
              <w:jc w:val="center"/>
              <w:rPr>
                <w:rFonts w:ascii="Calibri" w:eastAsia="Times New Roman" w:hAnsi="Calibri" w:cs="Calibri"/>
                <w:sz w:val="20"/>
                <w:szCs w:val="20"/>
                <w:lang w:val="en-US"/>
              </w:rPr>
            </w:pPr>
            <w:r w:rsidRPr="00F74839">
              <w:rPr>
                <w:rFonts w:ascii="Calibri" w:eastAsia="Times New Roman" w:hAnsi="Calibri" w:cs="Calibri"/>
                <w:sz w:val="20"/>
                <w:szCs w:val="20"/>
                <w:lang w:val="en-US"/>
              </w:rPr>
              <w:t>-293</w:t>
            </w:r>
          </w:p>
        </w:tc>
      </w:tr>
      <w:tr w:rsidR="00254C28" w:rsidRPr="00F74839" w14:paraId="51F918DB" w14:textId="77777777" w:rsidTr="00374B14">
        <w:trPr>
          <w:trHeight w:val="576"/>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14:paraId="2E0E89F7" w14:textId="77777777" w:rsidR="00254C28" w:rsidRPr="00F74839" w:rsidRDefault="00254C28" w:rsidP="00374B14">
            <w:pPr>
              <w:spacing w:after="0" w:line="240" w:lineRule="auto"/>
              <w:jc w:val="center"/>
              <w:rPr>
                <w:rFonts w:ascii="Calibri" w:eastAsia="Times New Roman" w:hAnsi="Calibri" w:cs="Calibri"/>
                <w:sz w:val="20"/>
                <w:szCs w:val="20"/>
              </w:rPr>
            </w:pPr>
            <w:r w:rsidRPr="00F74839">
              <w:rPr>
                <w:rFonts w:ascii="Calibri" w:eastAsia="Times New Roman" w:hAnsi="Calibri" w:cs="Calibri"/>
                <w:sz w:val="20"/>
                <w:szCs w:val="20"/>
              </w:rPr>
              <w:lastRenderedPageBreak/>
              <w:t>Liczba dzieci w wieku żłobkowym w żłobkach prowadzonych przez gminę</w:t>
            </w:r>
          </w:p>
        </w:tc>
        <w:tc>
          <w:tcPr>
            <w:tcW w:w="1276" w:type="dxa"/>
            <w:tcBorders>
              <w:top w:val="nil"/>
              <w:left w:val="nil"/>
              <w:bottom w:val="single" w:sz="4" w:space="0" w:color="auto"/>
              <w:right w:val="single" w:sz="4" w:space="0" w:color="auto"/>
            </w:tcBorders>
            <w:shd w:val="clear" w:color="auto" w:fill="auto"/>
            <w:noWrap/>
            <w:vAlign w:val="center"/>
            <w:hideMark/>
          </w:tcPr>
          <w:p w14:paraId="7ECF8B0A" w14:textId="77777777" w:rsidR="00254C28" w:rsidRPr="00F74839" w:rsidRDefault="00254C28" w:rsidP="00374B14">
            <w:pPr>
              <w:spacing w:after="0" w:line="240" w:lineRule="auto"/>
              <w:jc w:val="center"/>
              <w:rPr>
                <w:rFonts w:ascii="Calibri" w:eastAsia="Times New Roman" w:hAnsi="Calibri" w:cs="Calibri"/>
                <w:sz w:val="20"/>
                <w:szCs w:val="20"/>
                <w:lang w:val="en-US"/>
              </w:rPr>
            </w:pPr>
            <w:r w:rsidRPr="00F74839">
              <w:rPr>
                <w:rFonts w:ascii="Calibri" w:eastAsia="Times New Roman" w:hAnsi="Calibri" w:cs="Calibri"/>
                <w:sz w:val="20"/>
                <w:szCs w:val="20"/>
                <w:lang w:val="en-US"/>
              </w:rPr>
              <w:t>0</w:t>
            </w:r>
          </w:p>
        </w:tc>
        <w:tc>
          <w:tcPr>
            <w:tcW w:w="1559" w:type="dxa"/>
            <w:tcBorders>
              <w:top w:val="nil"/>
              <w:left w:val="nil"/>
              <w:bottom w:val="single" w:sz="4" w:space="0" w:color="auto"/>
              <w:right w:val="single" w:sz="4" w:space="0" w:color="auto"/>
            </w:tcBorders>
            <w:shd w:val="clear" w:color="auto" w:fill="auto"/>
            <w:noWrap/>
            <w:vAlign w:val="center"/>
            <w:hideMark/>
          </w:tcPr>
          <w:p w14:paraId="7B15F551" w14:textId="77777777" w:rsidR="00254C28" w:rsidRPr="00F74839" w:rsidRDefault="00254C28" w:rsidP="00374B14">
            <w:pPr>
              <w:spacing w:after="0" w:line="240" w:lineRule="auto"/>
              <w:jc w:val="center"/>
              <w:rPr>
                <w:rFonts w:ascii="Calibri" w:eastAsia="Times New Roman" w:hAnsi="Calibri" w:cs="Calibri"/>
                <w:sz w:val="20"/>
                <w:szCs w:val="20"/>
                <w:lang w:val="en-US"/>
              </w:rPr>
            </w:pPr>
            <w:r w:rsidRPr="00F74839">
              <w:rPr>
                <w:rFonts w:ascii="Calibri" w:eastAsia="Times New Roman" w:hAnsi="Calibri" w:cs="Calibri"/>
                <w:sz w:val="20"/>
                <w:szCs w:val="20"/>
                <w:lang w:val="en-US"/>
              </w:rPr>
              <w:t>47</w:t>
            </w:r>
          </w:p>
        </w:tc>
        <w:tc>
          <w:tcPr>
            <w:tcW w:w="857" w:type="dxa"/>
            <w:tcBorders>
              <w:top w:val="nil"/>
              <w:left w:val="nil"/>
              <w:bottom w:val="single" w:sz="4" w:space="0" w:color="auto"/>
              <w:right w:val="single" w:sz="4" w:space="0" w:color="auto"/>
            </w:tcBorders>
            <w:shd w:val="clear" w:color="auto" w:fill="auto"/>
            <w:noWrap/>
            <w:vAlign w:val="center"/>
            <w:hideMark/>
          </w:tcPr>
          <w:p w14:paraId="147119D7" w14:textId="77777777" w:rsidR="00254C28" w:rsidRPr="00F74839" w:rsidRDefault="00254C28" w:rsidP="00374B14">
            <w:pPr>
              <w:spacing w:after="0" w:line="240" w:lineRule="auto"/>
              <w:jc w:val="center"/>
              <w:rPr>
                <w:rFonts w:ascii="Calibri" w:eastAsia="Times New Roman" w:hAnsi="Calibri" w:cs="Calibri"/>
                <w:sz w:val="20"/>
                <w:szCs w:val="20"/>
                <w:lang w:val="en-US"/>
              </w:rPr>
            </w:pPr>
            <w:r w:rsidRPr="00F74839">
              <w:rPr>
                <w:rFonts w:ascii="Calibri" w:eastAsia="Times New Roman" w:hAnsi="Calibri" w:cs="Calibri"/>
                <w:sz w:val="20"/>
                <w:szCs w:val="20"/>
                <w:lang w:val="en-US"/>
              </w:rPr>
              <w:t>47</w:t>
            </w:r>
          </w:p>
        </w:tc>
      </w:tr>
    </w:tbl>
    <w:p w14:paraId="5C3B7BE6" w14:textId="77777777" w:rsidR="00254C28" w:rsidRPr="00F74839" w:rsidRDefault="00254C28" w:rsidP="00254C28">
      <w:pPr>
        <w:pStyle w:val="Bezodstpw"/>
        <w:jc w:val="center"/>
        <w:rPr>
          <w:rFonts w:asciiTheme="minorHAnsi" w:eastAsia="Times New Roman" w:hAnsiTheme="minorHAnsi" w:cstheme="minorHAnsi"/>
          <w:iCs/>
          <w:sz w:val="20"/>
          <w:szCs w:val="20"/>
          <w:lang w:eastAsia="pl-PL"/>
        </w:rPr>
      </w:pPr>
      <w:r w:rsidRPr="00F74839">
        <w:rPr>
          <w:rFonts w:asciiTheme="minorHAnsi" w:eastAsia="Times New Roman" w:hAnsiTheme="minorHAnsi" w:cstheme="minorHAnsi"/>
          <w:iCs/>
          <w:sz w:val="20"/>
          <w:szCs w:val="20"/>
          <w:lang w:eastAsia="pl-PL"/>
        </w:rPr>
        <w:t>Źródło: dane Urzędu Gminy Kazimierza Wielka</w:t>
      </w:r>
    </w:p>
    <w:p w14:paraId="3527F316" w14:textId="76DEAFF1" w:rsidR="0096750D" w:rsidRPr="00F74839" w:rsidRDefault="0096750D" w:rsidP="00A81CCB">
      <w:pPr>
        <w:pStyle w:val="Bezodstpw"/>
        <w:jc w:val="both"/>
        <w:rPr>
          <w:rFonts w:asciiTheme="minorHAnsi" w:hAnsiTheme="minorHAnsi" w:cstheme="minorHAnsi"/>
          <w:color w:val="FF0000"/>
        </w:rPr>
      </w:pPr>
    </w:p>
    <w:p w14:paraId="20E3BF82" w14:textId="68528FA9" w:rsidR="007C5F08" w:rsidRPr="007C5F08" w:rsidRDefault="007C5F08" w:rsidP="007C5F08">
      <w:pPr>
        <w:spacing w:after="0" w:line="240" w:lineRule="auto"/>
        <w:jc w:val="both"/>
        <w:rPr>
          <w:rFonts w:eastAsia="Times New Roman" w:cstheme="minorHAnsi"/>
          <w:b/>
          <w:lang w:eastAsia="pl-PL"/>
        </w:rPr>
      </w:pPr>
      <w:r w:rsidRPr="007C5F08">
        <w:rPr>
          <w:rFonts w:eastAsia="Times New Roman" w:cstheme="minorHAnsi"/>
          <w:b/>
          <w:lang w:eastAsia="pl-PL"/>
        </w:rPr>
        <w:t>Dowożenie uczniów do szkół</w:t>
      </w:r>
    </w:p>
    <w:p w14:paraId="6BC2BD59" w14:textId="76AE89A7" w:rsidR="001F0065" w:rsidRPr="00F74839" w:rsidRDefault="005B3D84" w:rsidP="00A81CCB">
      <w:pPr>
        <w:spacing w:after="0" w:line="240" w:lineRule="auto"/>
        <w:ind w:firstLine="708"/>
        <w:jc w:val="both"/>
        <w:rPr>
          <w:rFonts w:eastAsia="Times New Roman" w:cstheme="minorHAnsi"/>
          <w:b/>
          <w:lang w:eastAsia="pl-PL"/>
        </w:rPr>
      </w:pPr>
      <w:r w:rsidRPr="00F74839">
        <w:rPr>
          <w:rFonts w:eastAsia="Times New Roman" w:cstheme="minorHAnsi"/>
          <w:bCs/>
          <w:lang w:eastAsia="pl-PL"/>
        </w:rPr>
        <w:t>Gmina realizuje</w:t>
      </w:r>
      <w:r w:rsidR="001F0065" w:rsidRPr="00F74839">
        <w:rPr>
          <w:rFonts w:eastAsia="Times New Roman" w:cstheme="minorHAnsi"/>
          <w:lang w:eastAsia="pl-PL"/>
        </w:rPr>
        <w:t xml:space="preserve"> obowiązki określone w art. 17 ustawy o systemie oświaty </w:t>
      </w:r>
      <w:r w:rsidRPr="00F74839">
        <w:rPr>
          <w:rFonts w:eastAsia="Times New Roman" w:cstheme="minorHAnsi"/>
          <w:lang w:eastAsia="pl-PL"/>
        </w:rPr>
        <w:t xml:space="preserve">- </w:t>
      </w:r>
      <w:r w:rsidR="001F0065" w:rsidRPr="00F74839">
        <w:rPr>
          <w:rFonts w:eastAsia="Times New Roman" w:cstheme="minorHAnsi"/>
          <w:lang w:eastAsia="pl-PL"/>
        </w:rPr>
        <w:t>dowożono uczniów do szkół, których droga z domu do szkoły przekraczała :</w:t>
      </w:r>
    </w:p>
    <w:p w14:paraId="28E7023C" w14:textId="425E26AD" w:rsidR="001F0065" w:rsidRPr="00F74839" w:rsidRDefault="001F0065">
      <w:pPr>
        <w:pStyle w:val="Akapitzlist"/>
        <w:numPr>
          <w:ilvl w:val="0"/>
          <w:numId w:val="36"/>
        </w:numPr>
        <w:spacing w:after="0" w:line="240" w:lineRule="auto"/>
        <w:contextualSpacing/>
        <w:jc w:val="both"/>
        <w:rPr>
          <w:rFonts w:asciiTheme="minorHAnsi" w:eastAsia="Times New Roman" w:hAnsiTheme="minorHAnsi" w:cstheme="minorHAnsi"/>
          <w:lang w:eastAsia="pl-PL"/>
        </w:rPr>
      </w:pPr>
      <w:r w:rsidRPr="00F74839">
        <w:rPr>
          <w:rFonts w:asciiTheme="minorHAnsi" w:eastAsia="Times New Roman" w:hAnsiTheme="minorHAnsi" w:cstheme="minorHAnsi"/>
          <w:lang w:eastAsia="pl-PL"/>
        </w:rPr>
        <w:t>3 km – w przypadku uczniów klas 0 – IV szkół podstawowych</w:t>
      </w:r>
      <w:r w:rsidR="007C5F08">
        <w:rPr>
          <w:rFonts w:asciiTheme="minorHAnsi" w:eastAsia="Times New Roman" w:hAnsiTheme="minorHAnsi" w:cstheme="minorHAnsi"/>
          <w:lang w:eastAsia="pl-PL"/>
        </w:rPr>
        <w:t>,</w:t>
      </w:r>
    </w:p>
    <w:p w14:paraId="414D77DC" w14:textId="48DF6DB7" w:rsidR="001F0065" w:rsidRPr="00F74839" w:rsidRDefault="001F0065">
      <w:pPr>
        <w:pStyle w:val="Akapitzlist"/>
        <w:numPr>
          <w:ilvl w:val="0"/>
          <w:numId w:val="36"/>
        </w:numPr>
        <w:spacing w:after="0" w:line="240" w:lineRule="auto"/>
        <w:contextualSpacing/>
        <w:jc w:val="both"/>
        <w:rPr>
          <w:rFonts w:asciiTheme="minorHAnsi" w:eastAsia="Times New Roman" w:hAnsiTheme="minorHAnsi" w:cstheme="minorHAnsi"/>
          <w:lang w:eastAsia="pl-PL"/>
        </w:rPr>
      </w:pPr>
      <w:r w:rsidRPr="00F74839">
        <w:rPr>
          <w:rFonts w:asciiTheme="minorHAnsi" w:eastAsia="Times New Roman" w:hAnsiTheme="minorHAnsi" w:cstheme="minorHAnsi"/>
          <w:lang w:eastAsia="pl-PL"/>
        </w:rPr>
        <w:t>4 km – w przypadku uczniów klas V-VIII szkół podstawowych</w:t>
      </w:r>
      <w:r w:rsidR="007C5F08">
        <w:rPr>
          <w:rFonts w:asciiTheme="minorHAnsi" w:eastAsia="Times New Roman" w:hAnsiTheme="minorHAnsi" w:cstheme="minorHAnsi"/>
          <w:lang w:eastAsia="pl-PL"/>
        </w:rPr>
        <w:t>.</w:t>
      </w:r>
    </w:p>
    <w:p w14:paraId="53FC1860" w14:textId="3E80DCC6" w:rsidR="001F0065" w:rsidRPr="00F74839" w:rsidRDefault="001F0065" w:rsidP="007C5F08">
      <w:pPr>
        <w:spacing w:after="0" w:line="240" w:lineRule="auto"/>
        <w:jc w:val="both"/>
        <w:rPr>
          <w:rFonts w:eastAsia="Times New Roman" w:cstheme="minorHAnsi"/>
          <w:lang w:eastAsia="pl-PL"/>
        </w:rPr>
      </w:pPr>
      <w:r w:rsidRPr="00F74839">
        <w:rPr>
          <w:rFonts w:eastAsia="Times New Roman" w:cstheme="minorHAnsi"/>
          <w:lang w:eastAsia="pl-PL"/>
        </w:rPr>
        <w:t>Łącznie dowożonych było 372 uczniów</w:t>
      </w:r>
      <w:r w:rsidR="007C5F08">
        <w:rPr>
          <w:rFonts w:eastAsia="Times New Roman" w:cstheme="minorHAnsi"/>
          <w:lang w:eastAsia="pl-PL"/>
        </w:rPr>
        <w:t>,</w:t>
      </w:r>
      <w:r w:rsidRPr="00F74839">
        <w:rPr>
          <w:rFonts w:eastAsia="Times New Roman" w:cstheme="minorHAnsi"/>
          <w:lang w:eastAsia="pl-PL"/>
        </w:rPr>
        <w:t xml:space="preserve"> co stanowi 32,46%  wszystkich uczących się dzieci. </w:t>
      </w:r>
    </w:p>
    <w:p w14:paraId="51FBDAE0" w14:textId="77A738F5" w:rsidR="001F0065" w:rsidRPr="00F74839" w:rsidRDefault="001F0065" w:rsidP="00A81CCB">
      <w:pPr>
        <w:pStyle w:val="Bezodstpw"/>
        <w:rPr>
          <w:rFonts w:asciiTheme="minorHAnsi" w:hAnsiTheme="minorHAnsi" w:cstheme="minorHAnsi"/>
          <w:color w:val="FF0000"/>
        </w:rPr>
      </w:pPr>
    </w:p>
    <w:p w14:paraId="57A04F7F" w14:textId="77777777" w:rsidR="001F0065" w:rsidRPr="00F74839" w:rsidRDefault="001F0065" w:rsidP="00A81CCB">
      <w:pPr>
        <w:spacing w:after="0" w:line="240" w:lineRule="auto"/>
        <w:jc w:val="both"/>
        <w:rPr>
          <w:rFonts w:eastAsia="Times New Roman" w:cstheme="minorHAnsi"/>
          <w:b/>
          <w:lang w:eastAsia="pl-PL"/>
        </w:rPr>
      </w:pPr>
      <w:r w:rsidRPr="00F74839">
        <w:rPr>
          <w:rFonts w:eastAsia="Times New Roman" w:cstheme="minorHAnsi"/>
          <w:b/>
          <w:lang w:eastAsia="pl-PL"/>
        </w:rPr>
        <w:t xml:space="preserve">Pomoc materialna dla uczniów </w:t>
      </w:r>
    </w:p>
    <w:p w14:paraId="3C16A2FD" w14:textId="1353F9DF" w:rsidR="001F0065" w:rsidRPr="00F74839" w:rsidRDefault="001F0065" w:rsidP="00A81CCB">
      <w:pPr>
        <w:spacing w:after="0" w:line="240" w:lineRule="auto"/>
        <w:ind w:firstLine="708"/>
        <w:jc w:val="both"/>
        <w:rPr>
          <w:rFonts w:eastAsia="Times New Roman" w:cstheme="minorHAnsi"/>
          <w:lang w:eastAsia="pl-PL"/>
        </w:rPr>
      </w:pPr>
      <w:r w:rsidRPr="00F74839">
        <w:rPr>
          <w:rFonts w:eastAsia="Times New Roman" w:cstheme="minorHAnsi"/>
          <w:lang w:eastAsia="pl-PL"/>
        </w:rPr>
        <w:t xml:space="preserve">Zgodnie z dyspozycją art. 70 ustawy z dnia 27 października 2017 r. o </w:t>
      </w:r>
      <w:r w:rsidRPr="007C5F08">
        <w:rPr>
          <w:rFonts w:eastAsia="Times New Roman" w:cstheme="minorHAnsi"/>
          <w:i/>
          <w:iCs/>
          <w:lang w:eastAsia="pl-PL"/>
        </w:rPr>
        <w:t>finasowaniu zadań oświatowych</w:t>
      </w:r>
      <w:r w:rsidRPr="00F74839">
        <w:rPr>
          <w:rFonts w:eastAsia="Times New Roman" w:cstheme="minorHAnsi"/>
          <w:lang w:eastAsia="pl-PL"/>
        </w:rPr>
        <w:t xml:space="preserve"> </w:t>
      </w:r>
      <w:r w:rsidR="007C5F08">
        <w:rPr>
          <w:rFonts w:eastAsia="Times New Roman" w:cstheme="minorHAnsi"/>
          <w:lang w:eastAsia="pl-PL"/>
        </w:rPr>
        <w:t xml:space="preserve">samorząd wspomaga część </w:t>
      </w:r>
      <w:r w:rsidRPr="00F74839">
        <w:rPr>
          <w:rFonts w:eastAsia="Times New Roman" w:cstheme="minorHAnsi"/>
          <w:lang w:eastAsia="pl-PL"/>
        </w:rPr>
        <w:t xml:space="preserve">uczniów </w:t>
      </w:r>
      <w:r w:rsidR="00C944DC" w:rsidRPr="00F74839">
        <w:rPr>
          <w:rFonts w:eastAsia="Times New Roman" w:cstheme="minorHAnsi"/>
          <w:lang w:eastAsia="pl-PL"/>
        </w:rPr>
        <w:t xml:space="preserve">finansowo </w:t>
      </w:r>
      <w:r w:rsidRPr="00F74839">
        <w:rPr>
          <w:rFonts w:eastAsia="Times New Roman" w:cstheme="minorHAnsi"/>
          <w:lang w:eastAsia="pl-PL"/>
        </w:rPr>
        <w:t>w formie stypendiów szkolnych i zasiłków szkolnych. Z tej formy wsparcia korzysta</w:t>
      </w:r>
      <w:r w:rsidR="00C944DC" w:rsidRPr="00F74839">
        <w:rPr>
          <w:rFonts w:eastAsia="Times New Roman" w:cstheme="minorHAnsi"/>
          <w:lang w:eastAsia="pl-PL"/>
        </w:rPr>
        <w:t>ją</w:t>
      </w:r>
      <w:r w:rsidRPr="00F74839">
        <w:rPr>
          <w:rFonts w:eastAsia="Times New Roman" w:cstheme="minorHAnsi"/>
          <w:lang w:eastAsia="pl-PL"/>
        </w:rPr>
        <w:t xml:space="preserve"> zarówno uczniowie szkół podstawowych jak również szkół ponadpodstawowych, którzy zamieszkują  </w:t>
      </w:r>
      <w:r w:rsidR="007C5F08">
        <w:rPr>
          <w:rFonts w:eastAsia="Times New Roman" w:cstheme="minorHAnsi"/>
          <w:lang w:eastAsia="pl-PL"/>
        </w:rPr>
        <w:t>teren gminy</w:t>
      </w:r>
      <w:r w:rsidRPr="00F74839">
        <w:rPr>
          <w:rFonts w:eastAsia="Times New Roman" w:cstheme="minorHAnsi"/>
          <w:lang w:eastAsia="pl-PL"/>
        </w:rPr>
        <w:t xml:space="preserve">. </w:t>
      </w:r>
    </w:p>
    <w:p w14:paraId="4B77944F" w14:textId="4E643A5F" w:rsidR="001F0065" w:rsidRPr="00F74839" w:rsidRDefault="001F0065" w:rsidP="00A81CCB">
      <w:pPr>
        <w:spacing w:after="0" w:line="240" w:lineRule="auto"/>
        <w:ind w:firstLine="708"/>
        <w:jc w:val="both"/>
        <w:rPr>
          <w:rFonts w:eastAsia="Times New Roman" w:cstheme="minorHAnsi"/>
          <w:lang w:eastAsia="pl-PL"/>
        </w:rPr>
      </w:pPr>
      <w:r w:rsidRPr="00F74839">
        <w:rPr>
          <w:rFonts w:eastAsia="Times New Roman" w:cstheme="minorHAnsi"/>
          <w:lang w:eastAsia="pl-PL"/>
        </w:rPr>
        <w:t xml:space="preserve">W celu realizacji obowiązku zapewnienia uczniom prawa bezpłatnego dostępu </w:t>
      </w:r>
      <w:r w:rsidRPr="00F74839">
        <w:rPr>
          <w:rFonts w:eastAsia="Times New Roman" w:cstheme="minorHAnsi"/>
          <w:lang w:eastAsia="pl-PL"/>
        </w:rPr>
        <w:br/>
        <w:t xml:space="preserve">do podręczników, materiałów edukacyjnych i materiałów ćwiczeniowych </w:t>
      </w:r>
      <w:r w:rsidR="00C944DC" w:rsidRPr="00F74839">
        <w:rPr>
          <w:rFonts w:eastAsia="Times New Roman" w:cstheme="minorHAnsi"/>
          <w:lang w:eastAsia="pl-PL"/>
        </w:rPr>
        <w:t xml:space="preserve">gmina </w:t>
      </w:r>
      <w:r w:rsidRPr="00F74839">
        <w:rPr>
          <w:rFonts w:eastAsia="Times New Roman" w:cstheme="minorHAnsi"/>
          <w:lang w:eastAsia="pl-PL"/>
        </w:rPr>
        <w:t>pozysk</w:t>
      </w:r>
      <w:r w:rsidR="00C944DC" w:rsidRPr="00F74839">
        <w:rPr>
          <w:rFonts w:eastAsia="Times New Roman" w:cstheme="minorHAnsi"/>
          <w:lang w:eastAsia="pl-PL"/>
        </w:rPr>
        <w:t>uje</w:t>
      </w:r>
      <w:r w:rsidRPr="00F74839">
        <w:rPr>
          <w:rFonts w:eastAsia="Times New Roman" w:cstheme="minorHAnsi"/>
          <w:lang w:eastAsia="pl-PL"/>
        </w:rPr>
        <w:t xml:space="preserve"> fundusze ze środków dotacji celowej Wojewody Świętokrzyskiego</w:t>
      </w:r>
      <w:r w:rsidR="00C944DC" w:rsidRPr="00F74839">
        <w:rPr>
          <w:rFonts w:eastAsia="Times New Roman" w:cstheme="minorHAnsi"/>
          <w:lang w:eastAsia="pl-PL"/>
        </w:rPr>
        <w:t>.</w:t>
      </w:r>
    </w:p>
    <w:p w14:paraId="344A19F5" w14:textId="29B068A4" w:rsidR="006D4E1D" w:rsidRPr="00F74839" w:rsidRDefault="006D4E1D" w:rsidP="007C5F08">
      <w:pPr>
        <w:spacing w:after="0" w:line="240" w:lineRule="auto"/>
        <w:ind w:firstLine="708"/>
        <w:jc w:val="both"/>
        <w:rPr>
          <w:rFonts w:eastAsia="Times New Roman" w:cstheme="minorHAnsi"/>
          <w:lang w:eastAsia="pl-PL"/>
        </w:rPr>
      </w:pPr>
      <w:r w:rsidRPr="00F74839">
        <w:rPr>
          <w:rFonts w:eastAsia="Times New Roman" w:cstheme="minorHAnsi"/>
          <w:lang w:eastAsia="pl-PL"/>
        </w:rPr>
        <w:t xml:space="preserve">Zgodnie z potrzebami i wymogami prawa oświatowego w szkołach realizowane są zadania ujęte zarówno w programach wychowawczych jak i programach profilaktycznych. W szkołach organizowane są </w:t>
      </w:r>
      <w:r w:rsidR="007C5F08">
        <w:rPr>
          <w:rFonts w:eastAsia="Times New Roman" w:cstheme="minorHAnsi"/>
          <w:lang w:eastAsia="pl-PL"/>
        </w:rPr>
        <w:t xml:space="preserve">także </w:t>
      </w:r>
      <w:r w:rsidRPr="00F74839">
        <w:rPr>
          <w:rFonts w:eastAsia="Times New Roman" w:cstheme="minorHAnsi"/>
          <w:lang w:eastAsia="pl-PL"/>
        </w:rPr>
        <w:t xml:space="preserve">spotkania z udziałem psychologa i pedagoga z Poradni </w:t>
      </w:r>
      <w:proofErr w:type="spellStart"/>
      <w:r w:rsidRPr="00F74839">
        <w:rPr>
          <w:rFonts w:eastAsia="Times New Roman" w:cstheme="minorHAnsi"/>
          <w:lang w:eastAsia="pl-PL"/>
        </w:rPr>
        <w:t>Psychologiczno</w:t>
      </w:r>
      <w:proofErr w:type="spellEnd"/>
      <w:r w:rsidRPr="00F74839">
        <w:rPr>
          <w:rFonts w:eastAsia="Times New Roman" w:cstheme="minorHAnsi"/>
          <w:lang w:eastAsia="pl-PL"/>
        </w:rPr>
        <w:t xml:space="preserve"> - Pedagogicznej. </w:t>
      </w:r>
    </w:p>
    <w:p w14:paraId="1F5A5B7D" w14:textId="77777777" w:rsidR="0057431E" w:rsidRPr="00F74839" w:rsidRDefault="0057431E" w:rsidP="00A81CCB">
      <w:pPr>
        <w:spacing w:after="0" w:line="240" w:lineRule="auto"/>
        <w:jc w:val="both"/>
        <w:rPr>
          <w:rFonts w:eastAsia="Times New Roman" w:cstheme="minorHAnsi"/>
          <w:lang w:eastAsia="pl-PL"/>
        </w:rPr>
      </w:pPr>
    </w:p>
    <w:p w14:paraId="19D2A339" w14:textId="2409C6CB" w:rsidR="006D4E1D" w:rsidRPr="00F74839" w:rsidRDefault="006D4E1D" w:rsidP="00A81CCB">
      <w:pPr>
        <w:spacing w:after="0" w:line="240" w:lineRule="auto"/>
        <w:jc w:val="both"/>
        <w:rPr>
          <w:rFonts w:eastAsia="Times New Roman" w:cstheme="minorHAnsi"/>
          <w:b/>
          <w:bCs/>
          <w:lang w:eastAsia="pl-PL"/>
        </w:rPr>
      </w:pPr>
      <w:r w:rsidRPr="00F74839">
        <w:rPr>
          <w:rFonts w:eastAsia="Times New Roman" w:cstheme="minorHAnsi"/>
          <w:b/>
          <w:bCs/>
          <w:lang w:eastAsia="pl-PL"/>
        </w:rPr>
        <w:t>Działania szkół i nauczycieli w zakresie profilaktyki:</w:t>
      </w:r>
    </w:p>
    <w:p w14:paraId="40CC85AB" w14:textId="3983B384" w:rsidR="006D4E1D"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budowania dobrych relacji z rodzicami i pozyskiwanie ich jako sojuszników w realizacji działań wychowawczych i profilaktycznych,</w:t>
      </w:r>
    </w:p>
    <w:p w14:paraId="0130C14C" w14:textId="4267165B" w:rsidR="006D4E1D"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 xml:space="preserve">pomoc uczniom mającym trudności w nauce, </w:t>
      </w:r>
    </w:p>
    <w:p w14:paraId="467441B9" w14:textId="4926B4CA" w:rsidR="006D4E1D"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 xml:space="preserve">wypracowania wspólnej polityki szkoły oraz konsekwentne jej wdrażanie, </w:t>
      </w:r>
    </w:p>
    <w:p w14:paraId="750A2A20" w14:textId="05E680A4" w:rsidR="006D4E1D"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 xml:space="preserve">wczesne diagnozowania uczniów – udzielanie pomocy psychologiczno-pedagogicznej, </w:t>
      </w:r>
    </w:p>
    <w:p w14:paraId="21FF03B7" w14:textId="2620ED5C" w:rsidR="006D4E1D"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współdziałani</w:t>
      </w:r>
      <w:r w:rsidR="007C5F08">
        <w:rPr>
          <w:rFonts w:eastAsia="Times New Roman" w:cstheme="minorHAnsi"/>
          <w:lang w:eastAsia="pl-PL"/>
        </w:rPr>
        <w:t xml:space="preserve">e </w:t>
      </w:r>
      <w:r w:rsidRPr="00F74839">
        <w:rPr>
          <w:rFonts w:eastAsia="Times New Roman" w:cstheme="minorHAnsi"/>
          <w:lang w:eastAsia="pl-PL"/>
        </w:rPr>
        <w:t xml:space="preserve">z rodziną </w:t>
      </w:r>
      <w:r w:rsidR="007C5F08">
        <w:rPr>
          <w:rFonts w:eastAsia="Times New Roman" w:cstheme="minorHAnsi"/>
          <w:lang w:eastAsia="pl-PL"/>
        </w:rPr>
        <w:t>-</w:t>
      </w:r>
      <w:r w:rsidRPr="00F74839">
        <w:rPr>
          <w:rFonts w:eastAsia="Times New Roman" w:cstheme="minorHAnsi"/>
          <w:lang w:eastAsia="pl-PL"/>
        </w:rPr>
        <w:t xml:space="preserve"> stwarzania przyjaznego klimatu (m</w:t>
      </w:r>
      <w:r w:rsidR="007C5F08">
        <w:rPr>
          <w:rFonts w:eastAsia="Times New Roman" w:cstheme="minorHAnsi"/>
          <w:lang w:eastAsia="pl-PL"/>
        </w:rPr>
        <w:t>.</w:t>
      </w:r>
      <w:r w:rsidRPr="00F74839">
        <w:rPr>
          <w:rFonts w:eastAsia="Times New Roman" w:cstheme="minorHAnsi"/>
          <w:lang w:eastAsia="pl-PL"/>
        </w:rPr>
        <w:t>in. emocjonalnego wsparcia dzieciom w trudnych dla nich sytuacjach),</w:t>
      </w:r>
    </w:p>
    <w:p w14:paraId="4F3E4125" w14:textId="086D8EF4" w:rsidR="006D4E1D"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 xml:space="preserve">szkolenia kadry pedagogicznej w zakresie profilaktyki zagrożeń oraz umiejętności wychowawczych, </w:t>
      </w:r>
    </w:p>
    <w:p w14:paraId="028306C4" w14:textId="1315F628" w:rsidR="00C944DC"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stworzenie kanonu właściwego zachowania uczniów - „Kodeks</w:t>
      </w:r>
      <w:r w:rsidR="007C5F08">
        <w:rPr>
          <w:rFonts w:eastAsia="Times New Roman" w:cstheme="minorHAnsi"/>
          <w:lang w:eastAsia="pl-PL"/>
        </w:rPr>
        <w:t xml:space="preserve">u </w:t>
      </w:r>
      <w:r w:rsidRPr="00F74839">
        <w:rPr>
          <w:rFonts w:eastAsia="Times New Roman" w:cstheme="minorHAnsi"/>
          <w:lang w:eastAsia="pl-PL"/>
        </w:rPr>
        <w:t>dobrego zachowania</w:t>
      </w:r>
      <w:r w:rsidR="007C5F08">
        <w:rPr>
          <w:rFonts w:eastAsia="Times New Roman" w:cstheme="minorHAnsi"/>
          <w:lang w:eastAsia="pl-PL"/>
        </w:rPr>
        <w:t>”.</w:t>
      </w:r>
    </w:p>
    <w:p w14:paraId="1F1A2CC3" w14:textId="77777777" w:rsidR="008D25B0" w:rsidRPr="00F74839" w:rsidRDefault="008D25B0" w:rsidP="00A81CCB">
      <w:pPr>
        <w:spacing w:after="0" w:line="240" w:lineRule="auto"/>
        <w:jc w:val="both"/>
        <w:rPr>
          <w:rFonts w:eastAsia="Times New Roman" w:cstheme="minorHAnsi"/>
          <w:lang w:eastAsia="pl-PL"/>
        </w:rPr>
      </w:pPr>
    </w:p>
    <w:p w14:paraId="2FDE0021" w14:textId="61E16630" w:rsidR="006D4E1D" w:rsidRPr="00F74839" w:rsidRDefault="006D4E1D" w:rsidP="00A81CCB">
      <w:pPr>
        <w:spacing w:after="0" w:line="240" w:lineRule="auto"/>
        <w:jc w:val="both"/>
        <w:rPr>
          <w:rFonts w:eastAsia="Times New Roman" w:cstheme="minorHAnsi"/>
          <w:lang w:eastAsia="pl-PL"/>
        </w:rPr>
      </w:pPr>
      <w:r w:rsidRPr="00F74839">
        <w:rPr>
          <w:rFonts w:eastAsia="Times New Roman" w:cstheme="minorHAnsi"/>
          <w:lang w:eastAsia="pl-PL"/>
        </w:rPr>
        <w:t xml:space="preserve">Uczniowie cyklicznie włączają się do akcji charytatywnych, które mają na celu uwrażliwienie na krzywdę innych: </w:t>
      </w:r>
    </w:p>
    <w:p w14:paraId="72B7C90E" w14:textId="78D97C49" w:rsidR="006D4E1D"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Wielka Orkiestra Świątecznej Pomocy</w:t>
      </w:r>
      <w:r w:rsidR="00327915">
        <w:rPr>
          <w:rFonts w:eastAsia="Times New Roman" w:cstheme="minorHAnsi"/>
          <w:lang w:eastAsia="pl-PL"/>
        </w:rPr>
        <w:t>,</w:t>
      </w:r>
    </w:p>
    <w:p w14:paraId="0FA9117B" w14:textId="4A81E93D" w:rsidR="006D4E1D"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Szkolny Klub Wolontariatu "Aniołek"</w:t>
      </w:r>
      <w:r w:rsidR="00327915">
        <w:rPr>
          <w:rFonts w:eastAsia="Times New Roman" w:cstheme="minorHAnsi"/>
          <w:lang w:eastAsia="pl-PL"/>
        </w:rPr>
        <w:t>,</w:t>
      </w:r>
    </w:p>
    <w:p w14:paraId="641044AB" w14:textId="74DDB893" w:rsidR="006D4E1D"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 xml:space="preserve">"Wielkie </w:t>
      </w:r>
      <w:proofErr w:type="spellStart"/>
      <w:r w:rsidRPr="00F74839">
        <w:rPr>
          <w:rFonts w:eastAsia="Times New Roman" w:cstheme="minorHAnsi"/>
          <w:lang w:eastAsia="pl-PL"/>
        </w:rPr>
        <w:t>kredkobranie</w:t>
      </w:r>
      <w:proofErr w:type="spellEnd"/>
      <w:r w:rsidRPr="00F74839">
        <w:rPr>
          <w:rFonts w:eastAsia="Times New Roman" w:cstheme="minorHAnsi"/>
          <w:lang w:eastAsia="pl-PL"/>
        </w:rPr>
        <w:t>"</w:t>
      </w:r>
      <w:r w:rsidR="00327915">
        <w:rPr>
          <w:rFonts w:eastAsia="Times New Roman" w:cstheme="minorHAnsi"/>
          <w:lang w:eastAsia="pl-PL"/>
        </w:rPr>
        <w:t>,</w:t>
      </w:r>
    </w:p>
    <w:p w14:paraId="5F273BAC" w14:textId="78FEE36C" w:rsidR="006D4E1D"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Akcja "Razem na Święta"</w:t>
      </w:r>
      <w:r w:rsidR="00327915">
        <w:rPr>
          <w:rFonts w:eastAsia="Times New Roman" w:cstheme="minorHAnsi"/>
          <w:lang w:eastAsia="pl-PL"/>
        </w:rPr>
        <w:t>,</w:t>
      </w:r>
    </w:p>
    <w:p w14:paraId="5C79C7A1" w14:textId="6567A888" w:rsidR="006D4E1D" w:rsidRPr="00F74839" w:rsidRDefault="006D4E1D">
      <w:pPr>
        <w:pStyle w:val="Akapitzlist"/>
        <w:numPr>
          <w:ilvl w:val="0"/>
          <w:numId w:val="36"/>
        </w:numPr>
        <w:spacing w:after="0" w:line="240" w:lineRule="auto"/>
        <w:jc w:val="both"/>
        <w:rPr>
          <w:rFonts w:eastAsia="Times New Roman" w:cstheme="minorHAnsi"/>
          <w:lang w:eastAsia="pl-PL"/>
        </w:rPr>
      </w:pPr>
      <w:r w:rsidRPr="00F74839">
        <w:rPr>
          <w:rFonts w:eastAsia="Times New Roman" w:cstheme="minorHAnsi"/>
          <w:lang w:eastAsia="pl-PL"/>
        </w:rPr>
        <w:t>"Lecimy dla Gabrysi</w:t>
      </w:r>
      <w:r w:rsidR="00327915">
        <w:rPr>
          <w:rFonts w:eastAsia="Times New Roman" w:cstheme="minorHAnsi"/>
          <w:lang w:eastAsia="pl-PL"/>
        </w:rPr>
        <w:t>.</w:t>
      </w:r>
    </w:p>
    <w:p w14:paraId="728B2968" w14:textId="238C0E91" w:rsidR="006D4E1D" w:rsidRDefault="006D4E1D" w:rsidP="00A81CCB">
      <w:pPr>
        <w:spacing w:after="0" w:line="240" w:lineRule="auto"/>
        <w:jc w:val="both"/>
        <w:rPr>
          <w:rFonts w:eastAsia="Times New Roman" w:cstheme="minorHAnsi"/>
          <w:lang w:eastAsia="pl-PL"/>
        </w:rPr>
      </w:pPr>
    </w:p>
    <w:p w14:paraId="62A5C2A6" w14:textId="1E6E7027" w:rsidR="001F0065" w:rsidRPr="00F74839" w:rsidRDefault="001F0065" w:rsidP="00A81CCB">
      <w:pPr>
        <w:spacing w:after="0" w:line="240" w:lineRule="auto"/>
        <w:jc w:val="both"/>
        <w:rPr>
          <w:rFonts w:eastAsia="Times New Roman" w:cstheme="minorHAnsi"/>
          <w:b/>
          <w:u w:val="single"/>
          <w:lang w:eastAsia="pl-PL"/>
        </w:rPr>
      </w:pPr>
      <w:r w:rsidRPr="00F74839">
        <w:rPr>
          <w:rFonts w:eastAsia="Times New Roman" w:cstheme="minorHAnsi"/>
          <w:b/>
          <w:u w:val="single"/>
          <w:lang w:eastAsia="pl-PL"/>
        </w:rPr>
        <w:t>Publiczny Żłobek Samorządowy w Kazimierzy Wielkiej</w:t>
      </w:r>
    </w:p>
    <w:p w14:paraId="0C2952B8" w14:textId="26F42EA7" w:rsidR="001F0065" w:rsidRPr="00F74839" w:rsidRDefault="001F0065" w:rsidP="00A81CCB">
      <w:pPr>
        <w:spacing w:after="0" w:line="240" w:lineRule="auto"/>
        <w:jc w:val="both"/>
        <w:rPr>
          <w:rFonts w:eastAsia="Times New Roman" w:cstheme="minorHAnsi"/>
          <w:bCs/>
          <w:lang w:eastAsia="pl-PL"/>
        </w:rPr>
      </w:pPr>
      <w:r w:rsidRPr="00F74839">
        <w:rPr>
          <w:rFonts w:cstheme="minorHAnsi"/>
        </w:rPr>
        <w:tab/>
        <w:t>Publiczny Żłobek Samorządowy działa w oparciu o przepisy Ministerstwa Rodziny i Polityki Społecznej.  Swoją działalność rozpoczął 1 stycznia 2020r.</w:t>
      </w:r>
      <w:r w:rsidR="003F459C">
        <w:rPr>
          <w:rFonts w:cstheme="minorHAnsi"/>
        </w:rPr>
        <w:t xml:space="preserve"> i w jego</w:t>
      </w:r>
      <w:r w:rsidRPr="00F74839">
        <w:rPr>
          <w:rFonts w:cstheme="minorHAnsi"/>
        </w:rPr>
        <w:t xml:space="preserve"> ramach </w:t>
      </w:r>
      <w:r w:rsidR="003F459C">
        <w:rPr>
          <w:rFonts w:cstheme="minorHAnsi"/>
        </w:rPr>
        <w:t>u</w:t>
      </w:r>
      <w:r w:rsidRPr="00F74839">
        <w:rPr>
          <w:rFonts w:cstheme="minorHAnsi"/>
        </w:rPr>
        <w:t>tworzono 47 miejsc dla dzieci, które mają na celu wspieranie rodzin w procesie wychowania.</w:t>
      </w:r>
      <w:r w:rsidRPr="00F74839">
        <w:rPr>
          <w:rFonts w:eastAsia="Times New Roman" w:cstheme="minorHAnsi"/>
          <w:lang w:eastAsia="pl-PL"/>
        </w:rPr>
        <w:t xml:space="preserve"> </w:t>
      </w:r>
      <w:r w:rsidRPr="00F74839">
        <w:rPr>
          <w:rFonts w:cstheme="minorHAnsi"/>
        </w:rPr>
        <w:t>Do zadań Żłobka należ</w:t>
      </w:r>
      <w:r w:rsidR="003F459C">
        <w:rPr>
          <w:rFonts w:cstheme="minorHAnsi"/>
        </w:rPr>
        <w:t>y m.in.:</w:t>
      </w:r>
    </w:p>
    <w:p w14:paraId="42982172" w14:textId="77777777" w:rsidR="003F459C" w:rsidRDefault="001E43FC">
      <w:pPr>
        <w:pStyle w:val="Akapitzlist"/>
        <w:numPr>
          <w:ilvl w:val="0"/>
          <w:numId w:val="74"/>
        </w:numPr>
        <w:spacing w:after="0" w:line="240" w:lineRule="auto"/>
        <w:jc w:val="both"/>
        <w:rPr>
          <w:rFonts w:eastAsia="Times New Roman" w:cstheme="minorHAnsi"/>
          <w:lang w:eastAsia="pl-PL"/>
        </w:rPr>
      </w:pPr>
      <w:r w:rsidRPr="003F459C">
        <w:rPr>
          <w:rFonts w:eastAsia="Times New Roman" w:cstheme="minorHAnsi"/>
          <w:lang w:eastAsia="pl-PL"/>
        </w:rPr>
        <w:t>z</w:t>
      </w:r>
      <w:r w:rsidR="001F0065" w:rsidRPr="003F459C">
        <w:rPr>
          <w:rFonts w:eastAsia="Times New Roman" w:cstheme="minorHAnsi"/>
          <w:lang w:eastAsia="pl-PL"/>
        </w:rPr>
        <w:t>apewnienie dziecku opieki w warunkach bytowych zbliżonych do warunków domowych</w:t>
      </w:r>
      <w:r w:rsidR="003F459C">
        <w:rPr>
          <w:rFonts w:eastAsia="Times New Roman" w:cstheme="minorHAnsi"/>
          <w:lang w:eastAsia="pl-PL"/>
        </w:rPr>
        <w:t>,</w:t>
      </w:r>
    </w:p>
    <w:p w14:paraId="77A60D92" w14:textId="77777777" w:rsidR="003F459C" w:rsidRDefault="001E43FC">
      <w:pPr>
        <w:pStyle w:val="Akapitzlist"/>
        <w:numPr>
          <w:ilvl w:val="0"/>
          <w:numId w:val="74"/>
        </w:numPr>
        <w:spacing w:after="0" w:line="240" w:lineRule="auto"/>
        <w:jc w:val="both"/>
        <w:rPr>
          <w:rFonts w:eastAsia="Times New Roman" w:cstheme="minorHAnsi"/>
          <w:lang w:eastAsia="pl-PL"/>
        </w:rPr>
      </w:pPr>
      <w:r w:rsidRPr="003F459C">
        <w:rPr>
          <w:rFonts w:eastAsia="Times New Roman" w:cstheme="minorHAnsi"/>
          <w:lang w:eastAsia="pl-PL"/>
        </w:rPr>
        <w:t>z</w:t>
      </w:r>
      <w:r w:rsidR="001F0065" w:rsidRPr="003F459C">
        <w:rPr>
          <w:rFonts w:eastAsia="Times New Roman" w:cstheme="minorHAnsi"/>
          <w:lang w:eastAsia="pl-PL"/>
        </w:rPr>
        <w:t xml:space="preserve">agwarantowanie dziecku właściwej opieki pielęgnacyjnej oraz edukacyjnej </w:t>
      </w:r>
      <w:r w:rsidR="003F459C">
        <w:rPr>
          <w:rFonts w:eastAsia="Times New Roman" w:cstheme="minorHAnsi"/>
          <w:lang w:eastAsia="pl-PL"/>
        </w:rPr>
        <w:t>po</w:t>
      </w:r>
      <w:r w:rsidR="001F0065" w:rsidRPr="003F459C">
        <w:rPr>
          <w:rFonts w:eastAsia="Times New Roman" w:cstheme="minorHAnsi"/>
          <w:lang w:eastAsia="pl-PL"/>
        </w:rPr>
        <w:t>przez prowadzenie zajęć zabawowych z elementami edukacji,  prowadzenie zajęć opiekuńczo-</w:t>
      </w:r>
      <w:r w:rsidR="001F0065" w:rsidRPr="003F459C">
        <w:rPr>
          <w:rFonts w:eastAsia="Times New Roman" w:cstheme="minorHAnsi"/>
          <w:lang w:eastAsia="pl-PL"/>
        </w:rPr>
        <w:lastRenderedPageBreak/>
        <w:t>wychowawczych i edukacyjnych, uwzględniających indywidualny, psychomotoryczny rozwój dziecka.</w:t>
      </w:r>
      <w:r w:rsidR="001F0065" w:rsidRPr="003F459C">
        <w:rPr>
          <w:rFonts w:eastAsia="Times New Roman" w:cstheme="minorHAnsi"/>
          <w:lang w:eastAsia="pl-PL"/>
        </w:rPr>
        <w:tab/>
      </w:r>
    </w:p>
    <w:p w14:paraId="2E819251" w14:textId="5CCC4E7D" w:rsidR="001F0065" w:rsidRPr="003F459C" w:rsidRDefault="001F0065" w:rsidP="003F459C">
      <w:pPr>
        <w:spacing w:after="0" w:line="240" w:lineRule="auto"/>
        <w:jc w:val="both"/>
        <w:rPr>
          <w:rFonts w:eastAsia="Times New Roman" w:cstheme="minorHAnsi"/>
          <w:lang w:eastAsia="pl-PL"/>
        </w:rPr>
      </w:pPr>
      <w:r w:rsidRPr="003F459C">
        <w:rPr>
          <w:rFonts w:cstheme="minorHAnsi"/>
        </w:rPr>
        <w:t xml:space="preserve">Placówka zatrudnia 18 pracowników, w tym 11  etatów opiekunek dziecięcych. </w:t>
      </w:r>
      <w:r w:rsidRPr="003F459C">
        <w:rPr>
          <w:rFonts w:eastAsia="Times New Roman" w:cstheme="minorHAnsi"/>
          <w:lang w:eastAsia="pl-PL"/>
        </w:rPr>
        <w:t xml:space="preserve">Dodatkowo na podstawie </w:t>
      </w:r>
      <w:r w:rsidR="003F459C">
        <w:rPr>
          <w:rFonts w:eastAsia="Times New Roman" w:cstheme="minorHAnsi"/>
          <w:lang w:eastAsia="pl-PL"/>
        </w:rPr>
        <w:t>u</w:t>
      </w:r>
      <w:r w:rsidRPr="003F459C">
        <w:rPr>
          <w:rFonts w:eastAsia="Times New Roman" w:cstheme="minorHAnsi"/>
          <w:lang w:eastAsia="pl-PL"/>
        </w:rPr>
        <w:t xml:space="preserve">mowy </w:t>
      </w:r>
      <w:r w:rsidR="003F459C">
        <w:rPr>
          <w:rFonts w:eastAsia="Times New Roman" w:cstheme="minorHAnsi"/>
          <w:lang w:eastAsia="pl-PL"/>
        </w:rPr>
        <w:t>z</w:t>
      </w:r>
      <w:r w:rsidRPr="003F459C">
        <w:rPr>
          <w:rFonts w:eastAsia="Times New Roman" w:cstheme="minorHAnsi"/>
          <w:lang w:eastAsia="pl-PL"/>
        </w:rPr>
        <w:t>lecenia swoje usługi świadcz</w:t>
      </w:r>
      <w:r w:rsidR="003F459C">
        <w:rPr>
          <w:rFonts w:eastAsia="Times New Roman" w:cstheme="minorHAnsi"/>
          <w:lang w:eastAsia="pl-PL"/>
        </w:rPr>
        <w:t>ą</w:t>
      </w:r>
      <w:r w:rsidRPr="003F459C">
        <w:rPr>
          <w:rFonts w:eastAsia="Times New Roman" w:cstheme="minorHAnsi"/>
          <w:lang w:eastAsia="pl-PL"/>
        </w:rPr>
        <w:t xml:space="preserve"> </w:t>
      </w:r>
      <w:r w:rsidR="003F459C">
        <w:rPr>
          <w:rFonts w:eastAsia="Times New Roman" w:cstheme="minorHAnsi"/>
          <w:lang w:eastAsia="pl-PL"/>
        </w:rPr>
        <w:t>2</w:t>
      </w:r>
      <w:r w:rsidRPr="003F459C">
        <w:rPr>
          <w:rFonts w:eastAsia="Times New Roman" w:cstheme="minorHAnsi"/>
          <w:lang w:eastAsia="pl-PL"/>
        </w:rPr>
        <w:t xml:space="preserve"> pielęgniarki oraz prowadzone </w:t>
      </w:r>
      <w:r w:rsidR="003F459C">
        <w:rPr>
          <w:rFonts w:eastAsia="Times New Roman" w:cstheme="minorHAnsi"/>
          <w:lang w:eastAsia="pl-PL"/>
        </w:rPr>
        <w:t>są</w:t>
      </w:r>
      <w:r w:rsidRPr="003F459C">
        <w:rPr>
          <w:rFonts w:eastAsia="Times New Roman" w:cstheme="minorHAnsi"/>
          <w:lang w:eastAsia="pl-PL"/>
        </w:rPr>
        <w:t xml:space="preserve"> zajęcia z j. angielskiego i rytmiki.</w:t>
      </w:r>
      <w:r w:rsidRPr="003F459C">
        <w:rPr>
          <w:rFonts w:cstheme="minorHAnsi"/>
        </w:rPr>
        <w:t xml:space="preserve"> </w:t>
      </w:r>
    </w:p>
    <w:p w14:paraId="65DCB94D" w14:textId="77777777" w:rsidR="00CE397B" w:rsidRDefault="00CE397B" w:rsidP="00CE397B">
      <w:pPr>
        <w:rPr>
          <w:b/>
          <w:bCs/>
        </w:rPr>
      </w:pPr>
      <w:bookmarkStart w:id="205" w:name="_Toc114216268"/>
    </w:p>
    <w:p w14:paraId="38D24941" w14:textId="7FC5E485" w:rsidR="008D25B0" w:rsidRPr="00BA6680" w:rsidRDefault="006B2DC0" w:rsidP="00CE397B">
      <w:pPr>
        <w:rPr>
          <w:b/>
          <w:bCs/>
        </w:rPr>
      </w:pPr>
      <w:r w:rsidRPr="00BA6680">
        <w:t xml:space="preserve">Zdjęcie </w:t>
      </w:r>
      <w:r w:rsidRPr="00BA6680">
        <w:rPr>
          <w:b/>
          <w:bCs/>
        </w:rPr>
        <w:fldChar w:fldCharType="begin"/>
      </w:r>
      <w:r w:rsidRPr="00BA6680">
        <w:instrText xml:space="preserve"> SEQ Zdjęcie \* ARABIC </w:instrText>
      </w:r>
      <w:r w:rsidRPr="00BA6680">
        <w:rPr>
          <w:b/>
          <w:bCs/>
        </w:rPr>
        <w:fldChar w:fldCharType="separate"/>
      </w:r>
      <w:r w:rsidR="007564F4">
        <w:rPr>
          <w:noProof/>
        </w:rPr>
        <w:t>15</w:t>
      </w:r>
      <w:r w:rsidRPr="00BA6680">
        <w:rPr>
          <w:b/>
          <w:bCs/>
        </w:rPr>
        <w:fldChar w:fldCharType="end"/>
      </w:r>
      <w:r w:rsidRPr="00BA6680">
        <w:t xml:space="preserve"> </w:t>
      </w:r>
      <w:r w:rsidR="00BA6680">
        <w:t>S</w:t>
      </w:r>
      <w:r w:rsidRPr="00BA6680">
        <w:t>ala edukacyjna w Publicznym Żłobku Samorządowym w Kazimierzy Wielkiej</w:t>
      </w:r>
      <w:bookmarkEnd w:id="205"/>
    </w:p>
    <w:p w14:paraId="4C36F551" w14:textId="2D2036FA" w:rsidR="001F0065" w:rsidRPr="00BA6680" w:rsidRDefault="008D25B0" w:rsidP="00A81CCB">
      <w:pPr>
        <w:spacing w:after="0" w:line="240" w:lineRule="auto"/>
        <w:jc w:val="center"/>
        <w:rPr>
          <w:rFonts w:eastAsia="Times New Roman" w:cstheme="minorHAnsi"/>
          <w:b/>
          <w:bCs/>
          <w:lang w:eastAsia="pl-PL"/>
        </w:rPr>
      </w:pPr>
      <w:r w:rsidRPr="00BA6680">
        <w:rPr>
          <w:noProof/>
        </w:rPr>
        <w:drawing>
          <wp:inline distT="0" distB="0" distL="0" distR="0" wp14:anchorId="47E9E8F7" wp14:editId="7D6DCFB6">
            <wp:extent cx="4229100" cy="2554898"/>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9551"/>
                    <a:stretch/>
                  </pic:blipFill>
                  <pic:spPr bwMode="auto">
                    <a:xfrm>
                      <a:off x="0" y="0"/>
                      <a:ext cx="4282837" cy="2587362"/>
                    </a:xfrm>
                    <a:prstGeom prst="rect">
                      <a:avLst/>
                    </a:prstGeom>
                    <a:noFill/>
                    <a:ln>
                      <a:noFill/>
                    </a:ln>
                    <a:extLst>
                      <a:ext uri="{53640926-AAD7-44D8-BBD7-CCE9431645EC}">
                        <a14:shadowObscured xmlns:a14="http://schemas.microsoft.com/office/drawing/2010/main"/>
                      </a:ext>
                    </a:extLst>
                  </pic:spPr>
                </pic:pic>
              </a:graphicData>
            </a:graphic>
          </wp:inline>
        </w:drawing>
      </w:r>
    </w:p>
    <w:p w14:paraId="3299D6DB" w14:textId="6D67B55F" w:rsidR="006B2DC0" w:rsidRPr="00BA6680" w:rsidRDefault="001E43FC" w:rsidP="00A81CCB">
      <w:pPr>
        <w:spacing w:after="0" w:line="240" w:lineRule="auto"/>
        <w:jc w:val="center"/>
        <w:rPr>
          <w:rFonts w:eastAsia="Times New Roman" w:cstheme="minorHAnsi"/>
          <w:sz w:val="20"/>
          <w:szCs w:val="20"/>
          <w:lang w:eastAsia="pl-PL"/>
        </w:rPr>
      </w:pPr>
      <w:r w:rsidRPr="00BA6680">
        <w:rPr>
          <w:rFonts w:eastAsia="Times New Roman" w:cstheme="minorHAnsi"/>
          <w:sz w:val="20"/>
          <w:szCs w:val="20"/>
          <w:lang w:eastAsia="pl-PL"/>
        </w:rPr>
        <w:t>Źródło</w:t>
      </w:r>
      <w:r w:rsidR="006B2DC0" w:rsidRPr="00BA6680">
        <w:rPr>
          <w:rFonts w:eastAsia="Times New Roman" w:cstheme="minorHAnsi"/>
          <w:sz w:val="20"/>
          <w:szCs w:val="20"/>
          <w:lang w:eastAsia="pl-PL"/>
        </w:rPr>
        <w:t xml:space="preserve">: </w:t>
      </w:r>
      <w:r w:rsidRPr="00BA6680">
        <w:rPr>
          <w:rFonts w:eastAsia="Times New Roman" w:cstheme="minorHAnsi"/>
          <w:sz w:val="20"/>
          <w:szCs w:val="20"/>
          <w:lang w:eastAsia="pl-PL"/>
        </w:rPr>
        <w:t>https://zlobek-kazimierzawielka.pl</w:t>
      </w:r>
    </w:p>
    <w:p w14:paraId="084317EA" w14:textId="77777777" w:rsidR="006F3A06" w:rsidRDefault="006F3A06" w:rsidP="00A81CCB">
      <w:pPr>
        <w:spacing w:after="0" w:line="240" w:lineRule="auto"/>
        <w:jc w:val="both"/>
        <w:rPr>
          <w:rFonts w:eastAsia="Times New Roman" w:cstheme="minorHAnsi"/>
          <w:lang w:eastAsia="pl-PL"/>
        </w:rPr>
      </w:pPr>
    </w:p>
    <w:p w14:paraId="3ADC1438" w14:textId="10F90FE7" w:rsidR="006B2DC0" w:rsidRDefault="006F3A06" w:rsidP="00A81CCB">
      <w:pPr>
        <w:spacing w:after="0" w:line="240" w:lineRule="auto"/>
        <w:jc w:val="both"/>
        <w:rPr>
          <w:rFonts w:eastAsia="Times New Roman" w:cstheme="minorHAnsi"/>
          <w:lang w:eastAsia="pl-PL"/>
        </w:rPr>
      </w:pPr>
      <w:r w:rsidRPr="006F3A06">
        <w:rPr>
          <w:rFonts w:eastAsia="Times New Roman" w:cstheme="minorHAnsi"/>
          <w:lang w:eastAsia="pl-PL"/>
        </w:rPr>
        <w:t>Na terenie gminy działa również Żłobek Bajkowa Chatka w Kazimierzy Wielkiej.</w:t>
      </w:r>
    </w:p>
    <w:p w14:paraId="60D68ED8" w14:textId="77777777" w:rsidR="006F3A06" w:rsidRDefault="006F3A06" w:rsidP="00A81CCB">
      <w:pPr>
        <w:pStyle w:val="Bezodstpw"/>
        <w:jc w:val="both"/>
        <w:rPr>
          <w:rFonts w:asciiTheme="minorHAnsi" w:hAnsiTheme="minorHAnsi" w:cstheme="minorHAnsi"/>
          <w:b/>
          <w:bCs/>
        </w:rPr>
      </w:pPr>
      <w:bookmarkStart w:id="206" w:name="_Toc69212096"/>
    </w:p>
    <w:p w14:paraId="03096812" w14:textId="65FAC7F9" w:rsidR="003F4FAA" w:rsidRPr="00F74839" w:rsidRDefault="003F4FAA" w:rsidP="00A81CCB">
      <w:pPr>
        <w:pStyle w:val="Bezodstpw"/>
        <w:jc w:val="both"/>
        <w:rPr>
          <w:rFonts w:asciiTheme="minorHAnsi" w:hAnsiTheme="minorHAnsi" w:cstheme="minorHAnsi"/>
          <w:b/>
          <w:bCs/>
        </w:rPr>
      </w:pPr>
      <w:r w:rsidRPr="00F74839">
        <w:rPr>
          <w:rFonts w:asciiTheme="minorHAnsi" w:hAnsiTheme="minorHAnsi" w:cstheme="minorHAnsi"/>
          <w:b/>
          <w:bCs/>
        </w:rPr>
        <w:t>Uczniowie o specjalnych potrzebach edukacyjnych</w:t>
      </w:r>
      <w:bookmarkEnd w:id="206"/>
    </w:p>
    <w:p w14:paraId="1AEA3AFB" w14:textId="2232EA2F" w:rsidR="003F4FAA" w:rsidRDefault="003F4FAA" w:rsidP="00A81CCB">
      <w:pPr>
        <w:pStyle w:val="Bezodstpw"/>
        <w:jc w:val="both"/>
        <w:rPr>
          <w:rFonts w:asciiTheme="minorHAnsi" w:hAnsiTheme="minorHAnsi" w:cstheme="minorHAnsi"/>
        </w:rPr>
      </w:pPr>
      <w:r w:rsidRPr="00F74839">
        <w:rPr>
          <w:rFonts w:asciiTheme="minorHAnsi" w:hAnsiTheme="minorHAnsi" w:cstheme="minorHAnsi"/>
        </w:rPr>
        <w:t xml:space="preserve">Szczególnej uwagi wymaga problem dzieci ze specjalnymi potrzebami edukacyjnymi. Najliczniejszą grupę stanowią uczniowie o obniżonych funkcjach </w:t>
      </w:r>
      <w:proofErr w:type="spellStart"/>
      <w:r w:rsidRPr="00F74839">
        <w:rPr>
          <w:rFonts w:asciiTheme="minorHAnsi" w:hAnsiTheme="minorHAnsi" w:cstheme="minorHAnsi"/>
        </w:rPr>
        <w:t>percepcyjno</w:t>
      </w:r>
      <w:proofErr w:type="spellEnd"/>
      <w:r w:rsidRPr="00F74839">
        <w:rPr>
          <w:rFonts w:asciiTheme="minorHAnsi" w:hAnsiTheme="minorHAnsi" w:cstheme="minorHAnsi"/>
        </w:rPr>
        <w:t xml:space="preserve"> – motorycznych. Dzieci z tego rodzaju dysfunkcją uczestniczą w zajęciach </w:t>
      </w:r>
      <w:proofErr w:type="spellStart"/>
      <w:r w:rsidRPr="00F74839">
        <w:rPr>
          <w:rFonts w:asciiTheme="minorHAnsi" w:hAnsiTheme="minorHAnsi" w:cstheme="minorHAnsi"/>
        </w:rPr>
        <w:t>korekcyjno</w:t>
      </w:r>
      <w:proofErr w:type="spellEnd"/>
      <w:r w:rsidRPr="00F74839">
        <w:rPr>
          <w:rFonts w:asciiTheme="minorHAnsi" w:hAnsiTheme="minorHAnsi" w:cstheme="minorHAnsi"/>
        </w:rPr>
        <w:t xml:space="preserve"> – kompensacyjnych. Natomiast uczniowie </w:t>
      </w:r>
      <w:r w:rsidR="00C032CC" w:rsidRPr="00F74839">
        <w:rPr>
          <w:rFonts w:asciiTheme="minorHAnsi" w:hAnsiTheme="minorHAnsi" w:cstheme="minorHAnsi"/>
        </w:rPr>
        <w:br/>
      </w:r>
      <w:r w:rsidRPr="00F74839">
        <w:rPr>
          <w:rFonts w:asciiTheme="minorHAnsi" w:hAnsiTheme="minorHAnsi" w:cstheme="minorHAnsi"/>
        </w:rPr>
        <w:t xml:space="preserve">z zaburzeniami mowy korzystają z terapii logopedycznej. </w:t>
      </w:r>
      <w:r w:rsidR="006512F2" w:rsidRPr="00F74839">
        <w:rPr>
          <w:rFonts w:asciiTheme="minorHAnsi" w:hAnsiTheme="minorHAnsi" w:cstheme="minorHAnsi"/>
        </w:rPr>
        <w:t>K</w:t>
      </w:r>
      <w:r w:rsidR="00175DED" w:rsidRPr="00F74839">
        <w:rPr>
          <w:rFonts w:asciiTheme="minorHAnsi" w:hAnsiTheme="minorHAnsi" w:cstheme="minorHAnsi"/>
        </w:rPr>
        <w:t>olejną</w:t>
      </w:r>
      <w:r w:rsidR="006512F2" w:rsidRPr="00F74839">
        <w:rPr>
          <w:rFonts w:asciiTheme="minorHAnsi" w:hAnsiTheme="minorHAnsi" w:cstheme="minorHAnsi"/>
        </w:rPr>
        <w:t xml:space="preserve"> </w:t>
      </w:r>
      <w:r w:rsidR="00175DED" w:rsidRPr="00F74839">
        <w:rPr>
          <w:rFonts w:asciiTheme="minorHAnsi" w:hAnsiTheme="minorHAnsi" w:cstheme="minorHAnsi"/>
        </w:rPr>
        <w:t>grupę</w:t>
      </w:r>
      <w:r w:rsidRPr="00F74839">
        <w:rPr>
          <w:rFonts w:asciiTheme="minorHAnsi" w:hAnsiTheme="minorHAnsi" w:cstheme="minorHAnsi"/>
        </w:rPr>
        <w:t xml:space="preserve"> stanowią dzieci niepełnosprawne. Dyrektor szk</w:t>
      </w:r>
      <w:r w:rsidR="00175DED" w:rsidRPr="00F74839">
        <w:rPr>
          <w:rFonts w:asciiTheme="minorHAnsi" w:hAnsiTheme="minorHAnsi" w:cstheme="minorHAnsi"/>
        </w:rPr>
        <w:t>oły</w:t>
      </w:r>
      <w:r w:rsidRPr="00F74839">
        <w:rPr>
          <w:rFonts w:asciiTheme="minorHAnsi" w:hAnsiTheme="minorHAnsi" w:cstheme="minorHAnsi"/>
        </w:rPr>
        <w:t xml:space="preserve"> ma obowiązek </w:t>
      </w:r>
      <w:r w:rsidR="006512F2" w:rsidRPr="00F74839">
        <w:rPr>
          <w:rFonts w:asciiTheme="minorHAnsi" w:hAnsiTheme="minorHAnsi" w:cstheme="minorHAnsi"/>
        </w:rPr>
        <w:t xml:space="preserve">zorganizować naukę dziecku niepełnoprawnemu </w:t>
      </w:r>
      <w:r w:rsidRPr="00F74839">
        <w:rPr>
          <w:rFonts w:asciiTheme="minorHAnsi" w:hAnsiTheme="minorHAnsi" w:cstheme="minorHAnsi"/>
        </w:rPr>
        <w:t xml:space="preserve">na podstawie rozporządzenia Ministra Edukacji Narodowej </w:t>
      </w:r>
      <w:r w:rsidRPr="006F3A06">
        <w:rPr>
          <w:rFonts w:asciiTheme="minorHAnsi" w:hAnsiTheme="minorHAnsi" w:cstheme="minorHAnsi"/>
          <w:i/>
          <w:iCs/>
        </w:rPr>
        <w:t>w sprawie sposobu i trybu organizowania indywidualnego nauczania dzieci i młodzieży</w:t>
      </w:r>
      <w:r w:rsidRPr="00F74839">
        <w:rPr>
          <w:rFonts w:asciiTheme="minorHAnsi" w:hAnsiTheme="minorHAnsi" w:cstheme="minorHAnsi"/>
        </w:rPr>
        <w:t xml:space="preserve">. Decyzja o liczbie godzin podejmowana jest przez dyrektora szkoły i organ prowadzący po uzyskaniu orzeczenia o potrzebie indywidualnego nauczania lub indywidualnego nauczania systemem szkoły specjalnej z Poradni Psychologiczno-Pedagogicznej. </w:t>
      </w:r>
    </w:p>
    <w:p w14:paraId="164ECE44" w14:textId="684BBB3A" w:rsidR="006F3A06" w:rsidRDefault="006F3A06" w:rsidP="00A81CCB">
      <w:pPr>
        <w:pStyle w:val="Bezodstpw"/>
        <w:jc w:val="both"/>
        <w:rPr>
          <w:rFonts w:asciiTheme="minorHAnsi" w:hAnsiTheme="minorHAnsi" w:cstheme="minorHAnsi"/>
        </w:rPr>
      </w:pPr>
    </w:p>
    <w:p w14:paraId="3C5A8693" w14:textId="7B7DB22E" w:rsidR="006F3A06" w:rsidRPr="006F3A06" w:rsidRDefault="006F3A06" w:rsidP="00A81CCB">
      <w:pPr>
        <w:pStyle w:val="Bezodstpw"/>
        <w:jc w:val="both"/>
        <w:rPr>
          <w:rFonts w:asciiTheme="minorHAnsi" w:hAnsiTheme="minorHAnsi" w:cstheme="minorHAnsi"/>
          <w:b/>
          <w:bCs/>
        </w:rPr>
      </w:pPr>
      <w:r w:rsidRPr="006F3A06">
        <w:rPr>
          <w:rFonts w:asciiTheme="minorHAnsi" w:hAnsiTheme="minorHAnsi" w:cstheme="minorHAnsi"/>
          <w:b/>
          <w:bCs/>
        </w:rPr>
        <w:t>Nauczanie ponadpodstawowe na terenie gminy</w:t>
      </w:r>
    </w:p>
    <w:p w14:paraId="4A59435E" w14:textId="51D0F505" w:rsidR="003F4FAA" w:rsidRDefault="006F3A06" w:rsidP="00A81CCB">
      <w:pPr>
        <w:pStyle w:val="Bezodstpw"/>
        <w:jc w:val="both"/>
        <w:rPr>
          <w:rFonts w:asciiTheme="minorHAnsi" w:hAnsiTheme="minorHAnsi" w:cstheme="minorHAnsi"/>
          <w:color w:val="000000" w:themeColor="text1"/>
        </w:rPr>
      </w:pPr>
      <w:r w:rsidRPr="006F3A06">
        <w:rPr>
          <w:rFonts w:asciiTheme="minorHAnsi" w:hAnsiTheme="minorHAnsi" w:cstheme="minorHAnsi"/>
          <w:color w:val="000000" w:themeColor="text1"/>
        </w:rPr>
        <w:t xml:space="preserve">Na terenie gminy funkcjonują następujące placówki </w:t>
      </w:r>
      <w:r>
        <w:rPr>
          <w:rFonts w:asciiTheme="minorHAnsi" w:hAnsiTheme="minorHAnsi" w:cstheme="minorHAnsi"/>
          <w:color w:val="000000" w:themeColor="text1"/>
        </w:rPr>
        <w:t>oświatowe kształcące na poziomie ponadpodstawowym:</w:t>
      </w:r>
    </w:p>
    <w:p w14:paraId="59E4A6E6" w14:textId="77777777" w:rsidR="00913888" w:rsidRDefault="006F3A06">
      <w:pPr>
        <w:pStyle w:val="Bezodstpw"/>
        <w:numPr>
          <w:ilvl w:val="0"/>
          <w:numId w:val="75"/>
        </w:numPr>
        <w:jc w:val="both"/>
        <w:rPr>
          <w:rFonts w:asciiTheme="minorHAnsi" w:hAnsiTheme="minorHAnsi" w:cstheme="minorHAnsi"/>
          <w:color w:val="000000" w:themeColor="text1"/>
        </w:rPr>
      </w:pPr>
      <w:r>
        <w:rPr>
          <w:rFonts w:asciiTheme="minorHAnsi" w:hAnsiTheme="minorHAnsi" w:cstheme="minorHAnsi"/>
          <w:color w:val="000000" w:themeColor="text1"/>
        </w:rPr>
        <w:t>Liceum Ogólnokształcące im. Marie Curie-Skłodowskiej w Kazimierzy Wielkiej,</w:t>
      </w:r>
    </w:p>
    <w:p w14:paraId="0A0BF738" w14:textId="65A72FE1" w:rsidR="0091663E" w:rsidRPr="00913888" w:rsidRDefault="006F3A06">
      <w:pPr>
        <w:pStyle w:val="Bezodstpw"/>
        <w:numPr>
          <w:ilvl w:val="0"/>
          <w:numId w:val="75"/>
        </w:numPr>
        <w:jc w:val="both"/>
        <w:rPr>
          <w:rFonts w:asciiTheme="minorHAnsi" w:hAnsiTheme="minorHAnsi" w:cstheme="minorHAnsi"/>
          <w:color w:val="000000" w:themeColor="text1"/>
        </w:rPr>
      </w:pPr>
      <w:r w:rsidRPr="00913888">
        <w:rPr>
          <w:rFonts w:asciiTheme="minorHAnsi" w:hAnsiTheme="minorHAnsi" w:cstheme="minorHAnsi"/>
          <w:color w:val="000000" w:themeColor="text1"/>
        </w:rPr>
        <w:t>Zespół Szkół Rolniczych w Cudzynowicach</w:t>
      </w:r>
      <w:r w:rsidR="00913888" w:rsidRPr="00913888">
        <w:rPr>
          <w:rFonts w:asciiTheme="minorHAnsi" w:hAnsiTheme="minorHAnsi" w:cstheme="minorHAnsi"/>
          <w:color w:val="000000" w:themeColor="text1"/>
        </w:rPr>
        <w:t xml:space="preserve"> (</w:t>
      </w:r>
      <w:r w:rsidRPr="00913888">
        <w:rPr>
          <w:rFonts w:asciiTheme="minorHAnsi" w:hAnsiTheme="minorHAnsi" w:cstheme="minorHAnsi"/>
          <w:color w:val="000000" w:themeColor="text1"/>
        </w:rPr>
        <w:t xml:space="preserve">Technikum, </w:t>
      </w:r>
      <w:r w:rsidR="0091663E" w:rsidRPr="00913888">
        <w:rPr>
          <w:rFonts w:asciiTheme="minorHAnsi" w:hAnsiTheme="minorHAnsi" w:cstheme="minorHAnsi"/>
          <w:color w:val="000000" w:themeColor="text1"/>
        </w:rPr>
        <w:t>Liceum Ogólnokształcące oraz</w:t>
      </w:r>
      <w:r w:rsidR="00913888" w:rsidRPr="00913888">
        <w:rPr>
          <w:rFonts w:asciiTheme="minorHAnsi" w:hAnsiTheme="minorHAnsi" w:cstheme="minorHAnsi"/>
          <w:color w:val="000000" w:themeColor="text1"/>
        </w:rPr>
        <w:t xml:space="preserve"> </w:t>
      </w:r>
      <w:r w:rsidR="0091663E" w:rsidRPr="00913888">
        <w:rPr>
          <w:rFonts w:asciiTheme="minorHAnsi" w:hAnsiTheme="minorHAnsi" w:cstheme="minorHAnsi"/>
          <w:color w:val="000000" w:themeColor="text1"/>
        </w:rPr>
        <w:t>Szkoła Policealna.</w:t>
      </w:r>
    </w:p>
    <w:p w14:paraId="6EBEF593" w14:textId="15F3D860" w:rsidR="0091663E" w:rsidRDefault="0091663E">
      <w:pPr>
        <w:pStyle w:val="Bezodstpw"/>
        <w:numPr>
          <w:ilvl w:val="0"/>
          <w:numId w:val="76"/>
        </w:numPr>
        <w:jc w:val="both"/>
        <w:rPr>
          <w:rFonts w:asciiTheme="minorHAnsi" w:hAnsiTheme="minorHAnsi" w:cstheme="minorHAnsi"/>
          <w:color w:val="000000" w:themeColor="text1"/>
        </w:rPr>
      </w:pPr>
      <w:r>
        <w:rPr>
          <w:rFonts w:asciiTheme="minorHAnsi" w:hAnsiTheme="minorHAnsi" w:cstheme="minorHAnsi"/>
          <w:color w:val="000000" w:themeColor="text1"/>
        </w:rPr>
        <w:t>Zespół Szkół Zawodowych w Odonowie (Technikum, Liceum Ogólnokształcące, Szkoła Policealna),</w:t>
      </w:r>
    </w:p>
    <w:p w14:paraId="46C08549" w14:textId="04EA0C6F" w:rsidR="0091663E" w:rsidRDefault="0091663E">
      <w:pPr>
        <w:pStyle w:val="Bezodstpw"/>
        <w:numPr>
          <w:ilvl w:val="0"/>
          <w:numId w:val="76"/>
        </w:numPr>
        <w:jc w:val="both"/>
        <w:rPr>
          <w:rFonts w:asciiTheme="minorHAnsi" w:hAnsiTheme="minorHAnsi" w:cstheme="minorHAnsi"/>
          <w:color w:val="000000" w:themeColor="text1"/>
        </w:rPr>
      </w:pPr>
      <w:r>
        <w:rPr>
          <w:rFonts w:asciiTheme="minorHAnsi" w:hAnsiTheme="minorHAnsi" w:cstheme="minorHAnsi"/>
          <w:color w:val="000000" w:themeColor="text1"/>
        </w:rPr>
        <w:t>Niepubliczne Szkoły Zakładu Doskonalenie Zawodowego w K</w:t>
      </w:r>
      <w:r w:rsidR="00913888">
        <w:rPr>
          <w:rFonts w:asciiTheme="minorHAnsi" w:hAnsiTheme="minorHAnsi" w:cstheme="minorHAnsi"/>
          <w:color w:val="000000" w:themeColor="text1"/>
        </w:rPr>
        <w:t xml:space="preserve">azimierzy Wielkiej (Niepubliczne Technikum, Niepubliczne Liceum Ogólnokształcące dla Dorosłych (zaoczne) oraz Niepubliczna Szkoła Policealna dla Dorosłych (zaoczna). </w:t>
      </w:r>
    </w:p>
    <w:p w14:paraId="632FDA0F" w14:textId="7DC6BE65" w:rsidR="0091663E" w:rsidRDefault="0091663E" w:rsidP="0091663E">
      <w:pPr>
        <w:pStyle w:val="Bezodstpw"/>
        <w:jc w:val="both"/>
        <w:rPr>
          <w:rFonts w:asciiTheme="minorHAnsi" w:hAnsiTheme="minorHAnsi" w:cstheme="minorHAnsi"/>
          <w:color w:val="000000" w:themeColor="text1"/>
        </w:rPr>
      </w:pPr>
    </w:p>
    <w:p w14:paraId="0A2B97C0" w14:textId="77777777" w:rsidR="00CE397B" w:rsidRDefault="00CE397B">
      <w:pPr>
        <w:rPr>
          <w:rFonts w:eastAsia="Calibri" w:cstheme="minorHAnsi"/>
          <w:b/>
          <w:bCs/>
          <w:color w:val="000000" w:themeColor="text1"/>
        </w:rPr>
      </w:pPr>
      <w:r>
        <w:rPr>
          <w:rFonts w:cstheme="minorHAnsi"/>
          <w:b/>
          <w:bCs/>
          <w:color w:val="000000" w:themeColor="text1"/>
        </w:rPr>
        <w:br w:type="page"/>
      </w:r>
    </w:p>
    <w:p w14:paraId="228F745A" w14:textId="5FBDA9E5" w:rsidR="00913888" w:rsidRPr="00913888" w:rsidRDefault="00913888" w:rsidP="0091663E">
      <w:pPr>
        <w:pStyle w:val="Bezodstpw"/>
        <w:jc w:val="both"/>
        <w:rPr>
          <w:rFonts w:asciiTheme="minorHAnsi" w:hAnsiTheme="minorHAnsi" w:cstheme="minorHAnsi"/>
          <w:b/>
          <w:bCs/>
          <w:color w:val="000000" w:themeColor="text1"/>
        </w:rPr>
      </w:pPr>
      <w:r w:rsidRPr="00913888">
        <w:rPr>
          <w:rFonts w:asciiTheme="minorHAnsi" w:hAnsiTheme="minorHAnsi" w:cstheme="minorHAnsi"/>
          <w:b/>
          <w:bCs/>
          <w:color w:val="000000" w:themeColor="text1"/>
        </w:rPr>
        <w:lastRenderedPageBreak/>
        <w:t xml:space="preserve">Kształcenie uczniów niepełnosprawnych </w:t>
      </w:r>
    </w:p>
    <w:p w14:paraId="6AA6506B" w14:textId="44AE0EF6" w:rsidR="00913888" w:rsidRDefault="00913888" w:rsidP="0091663E">
      <w:pPr>
        <w:pStyle w:val="Bezodstpw"/>
        <w:jc w:val="both"/>
        <w:rPr>
          <w:rFonts w:asciiTheme="minorHAnsi" w:hAnsiTheme="minorHAnsi" w:cstheme="minorHAnsi"/>
          <w:color w:val="000000" w:themeColor="text1"/>
        </w:rPr>
      </w:pPr>
      <w:r>
        <w:rPr>
          <w:rFonts w:asciiTheme="minorHAnsi" w:hAnsiTheme="minorHAnsi" w:cstheme="minorHAnsi"/>
          <w:color w:val="000000" w:themeColor="text1"/>
        </w:rPr>
        <w:t>Na terenie gminy organizuje tego typu kształcenie Zespół Placówek Szkolno-Wychowawczo-Rewalidacyjnych w Cudzynowicach, w skład którego wchodzą:</w:t>
      </w:r>
    </w:p>
    <w:p w14:paraId="6480D020" w14:textId="51F5C689" w:rsidR="00913888" w:rsidRDefault="00913888">
      <w:pPr>
        <w:pStyle w:val="Bezodstpw"/>
        <w:numPr>
          <w:ilvl w:val="0"/>
          <w:numId w:val="77"/>
        </w:numPr>
        <w:jc w:val="both"/>
        <w:rPr>
          <w:rFonts w:asciiTheme="minorHAnsi" w:hAnsiTheme="minorHAnsi" w:cstheme="minorHAnsi"/>
          <w:color w:val="000000" w:themeColor="text1"/>
        </w:rPr>
      </w:pPr>
      <w:r>
        <w:rPr>
          <w:rFonts w:asciiTheme="minorHAnsi" w:hAnsiTheme="minorHAnsi" w:cstheme="minorHAnsi"/>
          <w:color w:val="000000" w:themeColor="text1"/>
        </w:rPr>
        <w:t>Przedszkole Specjalne,</w:t>
      </w:r>
    </w:p>
    <w:p w14:paraId="5CCE65F0" w14:textId="03821948" w:rsidR="00913888" w:rsidRDefault="00913888">
      <w:pPr>
        <w:pStyle w:val="Bezodstpw"/>
        <w:numPr>
          <w:ilvl w:val="0"/>
          <w:numId w:val="77"/>
        </w:numPr>
        <w:jc w:val="both"/>
        <w:rPr>
          <w:rFonts w:asciiTheme="minorHAnsi" w:hAnsiTheme="minorHAnsi" w:cstheme="minorHAnsi"/>
          <w:color w:val="000000" w:themeColor="text1"/>
        </w:rPr>
      </w:pPr>
      <w:r>
        <w:rPr>
          <w:rFonts w:asciiTheme="minorHAnsi" w:hAnsiTheme="minorHAnsi" w:cstheme="minorHAnsi"/>
          <w:color w:val="000000" w:themeColor="text1"/>
        </w:rPr>
        <w:t xml:space="preserve">Szkoła Podstawowa Specjalna, </w:t>
      </w:r>
    </w:p>
    <w:p w14:paraId="31108F30" w14:textId="1BA800D7" w:rsidR="00913888" w:rsidRDefault="00913888">
      <w:pPr>
        <w:pStyle w:val="Bezodstpw"/>
        <w:numPr>
          <w:ilvl w:val="0"/>
          <w:numId w:val="77"/>
        </w:numPr>
        <w:jc w:val="both"/>
        <w:rPr>
          <w:rFonts w:asciiTheme="minorHAnsi" w:hAnsiTheme="minorHAnsi" w:cstheme="minorHAnsi"/>
          <w:color w:val="000000" w:themeColor="text1"/>
        </w:rPr>
      </w:pPr>
      <w:r>
        <w:rPr>
          <w:rFonts w:asciiTheme="minorHAnsi" w:hAnsiTheme="minorHAnsi" w:cstheme="minorHAnsi"/>
          <w:color w:val="000000" w:themeColor="text1"/>
        </w:rPr>
        <w:t>Szkoła Specjalna Przysposabiająca do Pracy,</w:t>
      </w:r>
    </w:p>
    <w:p w14:paraId="12581849" w14:textId="5EAEDB4D" w:rsidR="00913888" w:rsidRDefault="00913888">
      <w:pPr>
        <w:pStyle w:val="Bezodstpw"/>
        <w:numPr>
          <w:ilvl w:val="0"/>
          <w:numId w:val="77"/>
        </w:numPr>
        <w:jc w:val="both"/>
        <w:rPr>
          <w:rFonts w:asciiTheme="minorHAnsi" w:hAnsiTheme="minorHAnsi" w:cstheme="minorHAnsi"/>
          <w:color w:val="000000" w:themeColor="text1"/>
        </w:rPr>
      </w:pPr>
      <w:r>
        <w:rPr>
          <w:rFonts w:asciiTheme="minorHAnsi" w:hAnsiTheme="minorHAnsi" w:cstheme="minorHAnsi"/>
          <w:color w:val="000000" w:themeColor="text1"/>
        </w:rPr>
        <w:t>Branżowa Szkoła I Stopnia Specjalna,</w:t>
      </w:r>
    </w:p>
    <w:p w14:paraId="72F2B380" w14:textId="502AB40E" w:rsidR="00913888" w:rsidRDefault="00913888">
      <w:pPr>
        <w:pStyle w:val="Bezodstpw"/>
        <w:numPr>
          <w:ilvl w:val="0"/>
          <w:numId w:val="77"/>
        </w:numPr>
        <w:jc w:val="both"/>
        <w:rPr>
          <w:rFonts w:asciiTheme="minorHAnsi" w:hAnsiTheme="minorHAnsi" w:cstheme="minorHAnsi"/>
          <w:color w:val="000000" w:themeColor="text1"/>
        </w:rPr>
      </w:pPr>
      <w:r>
        <w:rPr>
          <w:rFonts w:asciiTheme="minorHAnsi" w:hAnsiTheme="minorHAnsi" w:cstheme="minorHAnsi"/>
          <w:color w:val="000000" w:themeColor="text1"/>
        </w:rPr>
        <w:t xml:space="preserve">Ośrodek Rewalidacyjno-Wychowawczy, </w:t>
      </w:r>
    </w:p>
    <w:p w14:paraId="114A6A7C" w14:textId="1E034022" w:rsidR="00913888" w:rsidRDefault="00517E82">
      <w:pPr>
        <w:pStyle w:val="Bezodstpw"/>
        <w:numPr>
          <w:ilvl w:val="0"/>
          <w:numId w:val="77"/>
        </w:numPr>
        <w:jc w:val="both"/>
        <w:rPr>
          <w:rFonts w:asciiTheme="minorHAnsi" w:hAnsiTheme="minorHAnsi" w:cstheme="minorHAnsi"/>
          <w:color w:val="000000" w:themeColor="text1"/>
        </w:rPr>
      </w:pPr>
      <w:r>
        <w:rPr>
          <w:rFonts w:asciiTheme="minorHAnsi" w:hAnsiTheme="minorHAnsi" w:cstheme="minorHAnsi"/>
          <w:color w:val="000000" w:themeColor="text1"/>
        </w:rPr>
        <w:t>Wczesne Wspomaganie Rozwoju Dziecka,</w:t>
      </w:r>
    </w:p>
    <w:p w14:paraId="7DC00F0C" w14:textId="27C4D20F" w:rsidR="00517E82" w:rsidRPr="00913888" w:rsidRDefault="00517E82">
      <w:pPr>
        <w:pStyle w:val="Bezodstpw"/>
        <w:numPr>
          <w:ilvl w:val="0"/>
          <w:numId w:val="77"/>
        </w:numPr>
        <w:jc w:val="both"/>
        <w:rPr>
          <w:rFonts w:asciiTheme="minorHAnsi" w:hAnsiTheme="minorHAnsi" w:cstheme="minorHAnsi"/>
          <w:color w:val="000000" w:themeColor="text1"/>
        </w:rPr>
      </w:pPr>
      <w:r>
        <w:rPr>
          <w:rFonts w:asciiTheme="minorHAnsi" w:hAnsiTheme="minorHAnsi" w:cstheme="minorHAnsi"/>
          <w:color w:val="000000" w:themeColor="text1"/>
        </w:rPr>
        <w:t xml:space="preserve">Internat Specjalnego Ośrodka Szkolno-Wychowawczego. </w:t>
      </w:r>
    </w:p>
    <w:p w14:paraId="25B8EB41" w14:textId="44BB53C7" w:rsidR="006F3A06" w:rsidRDefault="006F3A06" w:rsidP="00A81CCB">
      <w:pPr>
        <w:pStyle w:val="Bezodstpw"/>
        <w:jc w:val="both"/>
        <w:rPr>
          <w:rFonts w:asciiTheme="minorHAnsi" w:hAnsiTheme="minorHAnsi" w:cstheme="minorHAnsi"/>
          <w:color w:val="000000" w:themeColor="text1"/>
        </w:rPr>
      </w:pPr>
    </w:p>
    <w:p w14:paraId="6189DA53" w14:textId="403022AE" w:rsidR="00517E82" w:rsidRDefault="00517E82" w:rsidP="00A81CCB">
      <w:pPr>
        <w:pStyle w:val="Bezodstpw"/>
        <w:jc w:val="both"/>
        <w:rPr>
          <w:rFonts w:asciiTheme="minorHAnsi" w:hAnsiTheme="minorHAnsi" w:cstheme="minorHAnsi"/>
          <w:color w:val="000000" w:themeColor="text1"/>
        </w:rPr>
      </w:pPr>
      <w:r>
        <w:rPr>
          <w:rFonts w:asciiTheme="minorHAnsi" w:hAnsiTheme="minorHAnsi" w:cstheme="minorHAnsi"/>
          <w:color w:val="000000" w:themeColor="text1"/>
        </w:rPr>
        <w:t>Podsumowanie i wnioski:</w:t>
      </w:r>
    </w:p>
    <w:tbl>
      <w:tblPr>
        <w:tblStyle w:val="Tabela-Siatka"/>
        <w:tblW w:w="0" w:type="auto"/>
        <w:tblLook w:val="04A0" w:firstRow="1" w:lastRow="0" w:firstColumn="1" w:lastColumn="0" w:noHBand="0" w:noVBand="1"/>
      </w:tblPr>
      <w:tblGrid>
        <w:gridCol w:w="9016"/>
      </w:tblGrid>
      <w:tr w:rsidR="00517E82" w14:paraId="0B7C7EEB" w14:textId="77777777" w:rsidTr="00517E82">
        <w:tc>
          <w:tcPr>
            <w:tcW w:w="9016" w:type="dxa"/>
            <w:shd w:val="clear" w:color="auto" w:fill="FFF2CC" w:themeFill="accent4" w:themeFillTint="33"/>
          </w:tcPr>
          <w:p w14:paraId="138C6146" w14:textId="755580C7" w:rsidR="00517E82" w:rsidRDefault="00517E82" w:rsidP="001F08C8">
            <w:pPr>
              <w:jc w:val="both"/>
              <w:rPr>
                <w:rFonts w:asciiTheme="minorHAnsi" w:hAnsiTheme="minorHAnsi" w:cstheme="minorHAnsi"/>
                <w:color w:val="000000" w:themeColor="text1"/>
              </w:rPr>
            </w:pPr>
            <w:r w:rsidRPr="00517E82">
              <w:rPr>
                <w:rFonts w:asciiTheme="minorHAnsi" w:hAnsiTheme="minorHAnsi" w:cstheme="minorHAnsi"/>
                <w:color w:val="000000" w:themeColor="text1"/>
                <w:sz w:val="22"/>
                <w:szCs w:val="22"/>
              </w:rPr>
              <w:t>Wniosek nr</w:t>
            </w:r>
            <w:r w:rsidR="00A11106">
              <w:rPr>
                <w:rFonts w:asciiTheme="minorHAnsi" w:hAnsiTheme="minorHAnsi" w:cstheme="minorHAnsi"/>
                <w:color w:val="000000" w:themeColor="text1"/>
                <w:sz w:val="22"/>
                <w:szCs w:val="22"/>
              </w:rPr>
              <w:t xml:space="preserve"> 14</w:t>
            </w:r>
            <w:r w:rsidRPr="00517E82">
              <w:rPr>
                <w:rFonts w:asciiTheme="minorHAnsi" w:hAnsiTheme="minorHAnsi" w:cstheme="minorHAnsi"/>
                <w:color w:val="000000" w:themeColor="text1"/>
                <w:sz w:val="22"/>
                <w:szCs w:val="22"/>
              </w:rPr>
              <w:t xml:space="preserve"> </w:t>
            </w:r>
            <w:r w:rsidRPr="00517E82">
              <w:rPr>
                <w:sz w:val="22"/>
                <w:szCs w:val="22"/>
              </w:rPr>
              <w:t>W ciągu ostatnich 10 lat ubyło 320 uczniów i 293 przedszkolaków. Od 2020r. funkcjonuje publiczny żłobek oferujący 47 miejsc.</w:t>
            </w:r>
            <w:r>
              <w:rPr>
                <w:sz w:val="22"/>
                <w:szCs w:val="22"/>
              </w:rPr>
              <w:t xml:space="preserve"> W związku z prognozami </w:t>
            </w:r>
            <w:r w:rsidR="001F08C8">
              <w:rPr>
                <w:sz w:val="22"/>
                <w:szCs w:val="22"/>
              </w:rPr>
              <w:t>zmniejszenia się do 2030r. liczby osób w wieku przedprodukcyjnym to można wysnuć wniosek, iż obecna s</w:t>
            </w:r>
            <w:r w:rsidRPr="00517E82">
              <w:rPr>
                <w:rFonts w:eastAsia="Times New Roman" w:cstheme="minorHAnsi"/>
                <w:sz w:val="22"/>
                <w:szCs w:val="22"/>
                <w:lang w:eastAsia="pl-PL"/>
              </w:rPr>
              <w:t xml:space="preserve">ieć przedszkoli, szkół podstawowych (łącznie z niepubliczną Szkołą w Cudzynowicach) i żłobków </w:t>
            </w:r>
            <w:r w:rsidR="001F08C8">
              <w:rPr>
                <w:rFonts w:eastAsia="Times New Roman" w:cstheme="minorHAnsi"/>
                <w:sz w:val="22"/>
                <w:szCs w:val="22"/>
                <w:lang w:eastAsia="pl-PL"/>
              </w:rPr>
              <w:br/>
            </w:r>
            <w:r w:rsidRPr="00517E82">
              <w:rPr>
                <w:rFonts w:eastAsia="Times New Roman" w:cstheme="minorHAnsi"/>
                <w:sz w:val="22"/>
                <w:szCs w:val="22"/>
                <w:lang w:eastAsia="pl-PL"/>
              </w:rPr>
              <w:t xml:space="preserve">w gminie zabezpiecza aktualne potrzeby mieszkańców. </w:t>
            </w:r>
          </w:p>
        </w:tc>
      </w:tr>
    </w:tbl>
    <w:p w14:paraId="11AF488D" w14:textId="77777777" w:rsidR="00517E82" w:rsidRPr="001F08C8" w:rsidRDefault="00517E82" w:rsidP="00A81CCB">
      <w:pPr>
        <w:pStyle w:val="Bezodstpw"/>
        <w:jc w:val="both"/>
        <w:rPr>
          <w:rFonts w:asciiTheme="minorHAnsi" w:hAnsiTheme="minorHAnsi" w:cstheme="minorHAnsi"/>
          <w:color w:val="000000" w:themeColor="text1"/>
        </w:rPr>
      </w:pPr>
    </w:p>
    <w:p w14:paraId="76F232C0" w14:textId="15D66FFA" w:rsidR="00961008" w:rsidRPr="001F08C8" w:rsidRDefault="001F08C8" w:rsidP="00F74839">
      <w:pPr>
        <w:pStyle w:val="Bezodstpw"/>
        <w:jc w:val="both"/>
        <w:rPr>
          <w:rFonts w:asciiTheme="minorHAnsi" w:hAnsiTheme="minorHAnsi" w:cstheme="minorHAnsi"/>
          <w:color w:val="000000" w:themeColor="text1"/>
        </w:rPr>
      </w:pPr>
      <w:bookmarkStart w:id="207" w:name="_Hlk86383290"/>
      <w:r w:rsidRPr="001F08C8">
        <w:rPr>
          <w:rFonts w:asciiTheme="minorHAnsi" w:hAnsiTheme="minorHAnsi" w:cstheme="minorHAnsi"/>
          <w:color w:val="000000" w:themeColor="text1"/>
        </w:rPr>
        <w:t>Potrzeby zgłoszone przez samorzą</w:t>
      </w:r>
      <w:r>
        <w:rPr>
          <w:rFonts w:asciiTheme="minorHAnsi" w:hAnsiTheme="minorHAnsi" w:cstheme="minorHAnsi"/>
          <w:color w:val="000000" w:themeColor="text1"/>
        </w:rPr>
        <w:t xml:space="preserve">d w obszarze edukacji na etapie </w:t>
      </w:r>
      <w:r w:rsidRPr="001F08C8">
        <w:rPr>
          <w:rFonts w:asciiTheme="minorHAnsi" w:hAnsiTheme="minorHAnsi" w:cstheme="minorHAnsi"/>
          <w:i/>
          <w:iCs/>
          <w:color w:val="000000" w:themeColor="text1"/>
        </w:rPr>
        <w:t>Diagnozy</w:t>
      </w:r>
      <w:r>
        <w:rPr>
          <w:rFonts w:asciiTheme="minorHAnsi" w:hAnsiTheme="minorHAnsi" w:cstheme="minorHAnsi"/>
          <w:color w:val="000000" w:themeColor="text1"/>
        </w:rPr>
        <w:t>:</w:t>
      </w:r>
    </w:p>
    <w:p w14:paraId="38576FC7" w14:textId="77777777" w:rsidR="001F08C8" w:rsidRDefault="001F08C8">
      <w:pPr>
        <w:pStyle w:val="Bezodstpw"/>
        <w:numPr>
          <w:ilvl w:val="0"/>
          <w:numId w:val="78"/>
        </w:numPr>
        <w:jc w:val="both"/>
        <w:rPr>
          <w:rFonts w:asciiTheme="minorHAnsi" w:hAnsiTheme="minorHAnsi" w:cstheme="minorHAnsi"/>
          <w:color w:val="000000" w:themeColor="text1"/>
        </w:rPr>
      </w:pPr>
      <w:r>
        <w:rPr>
          <w:rFonts w:asciiTheme="minorHAnsi" w:hAnsiTheme="minorHAnsi" w:cstheme="minorHAnsi"/>
          <w:color w:val="000000" w:themeColor="text1"/>
        </w:rPr>
        <w:t>c</w:t>
      </w:r>
      <w:r w:rsidR="00B157C6" w:rsidRPr="001F08C8">
        <w:rPr>
          <w:rFonts w:asciiTheme="minorHAnsi" w:hAnsiTheme="minorHAnsi" w:cstheme="minorHAnsi"/>
          <w:color w:val="000000" w:themeColor="text1"/>
        </w:rPr>
        <w:t xml:space="preserve">hcąc zwiększyć aktywność fizyczną wśród najmłodszych mieszkańców gminy, planowana jest budowa nowych, odpowiednio wyposażonych </w:t>
      </w:r>
      <w:proofErr w:type="spellStart"/>
      <w:r w:rsidR="00B157C6" w:rsidRPr="001F08C8">
        <w:rPr>
          <w:rFonts w:asciiTheme="minorHAnsi" w:hAnsiTheme="minorHAnsi" w:cstheme="minorHAnsi"/>
          <w:color w:val="000000" w:themeColor="text1"/>
        </w:rPr>
        <w:t>sal</w:t>
      </w:r>
      <w:proofErr w:type="spellEnd"/>
      <w:r w:rsidR="00B157C6" w:rsidRPr="001F08C8">
        <w:rPr>
          <w:rFonts w:asciiTheme="minorHAnsi" w:hAnsiTheme="minorHAnsi" w:cstheme="minorHAnsi"/>
          <w:color w:val="000000" w:themeColor="text1"/>
        </w:rPr>
        <w:t xml:space="preserve"> gimnastycznych.</w:t>
      </w:r>
    </w:p>
    <w:p w14:paraId="49B80F09" w14:textId="40D663EF" w:rsidR="00B157C6" w:rsidRDefault="00B157C6">
      <w:pPr>
        <w:pStyle w:val="Bezodstpw"/>
        <w:numPr>
          <w:ilvl w:val="0"/>
          <w:numId w:val="78"/>
        </w:numPr>
        <w:jc w:val="both"/>
        <w:rPr>
          <w:rFonts w:asciiTheme="minorHAnsi" w:hAnsiTheme="minorHAnsi" w:cstheme="minorHAnsi"/>
          <w:color w:val="000000" w:themeColor="text1"/>
        </w:rPr>
      </w:pPr>
      <w:r w:rsidRPr="001F08C8">
        <w:rPr>
          <w:rFonts w:asciiTheme="minorHAnsi" w:hAnsiTheme="minorHAnsi" w:cstheme="minorHAnsi"/>
          <w:color w:val="000000" w:themeColor="text1"/>
        </w:rPr>
        <w:t xml:space="preserve">Gminne Przedszkole Parkowe Skrzaty ostatnio przeszło termomodernizację budynku m.in. wymienione zostało źródło ciepła, </w:t>
      </w:r>
      <w:r w:rsidR="001F08C8" w:rsidRPr="001F08C8">
        <w:rPr>
          <w:rFonts w:asciiTheme="minorHAnsi" w:hAnsiTheme="minorHAnsi" w:cstheme="minorHAnsi"/>
          <w:color w:val="000000" w:themeColor="text1"/>
        </w:rPr>
        <w:t>zamontowano</w:t>
      </w:r>
      <w:r w:rsidRPr="001F08C8">
        <w:rPr>
          <w:rFonts w:asciiTheme="minorHAnsi" w:hAnsiTheme="minorHAnsi" w:cstheme="minorHAnsi"/>
          <w:color w:val="000000" w:themeColor="text1"/>
        </w:rPr>
        <w:t xml:space="preserve"> </w:t>
      </w:r>
      <w:r w:rsidR="001F08C8" w:rsidRPr="001F08C8">
        <w:rPr>
          <w:rFonts w:asciiTheme="minorHAnsi" w:hAnsiTheme="minorHAnsi" w:cstheme="minorHAnsi"/>
          <w:color w:val="000000" w:themeColor="text1"/>
        </w:rPr>
        <w:t>panele</w:t>
      </w:r>
      <w:r w:rsidRPr="001F08C8">
        <w:rPr>
          <w:rFonts w:asciiTheme="minorHAnsi" w:hAnsiTheme="minorHAnsi" w:cstheme="minorHAnsi"/>
          <w:color w:val="000000" w:themeColor="text1"/>
        </w:rPr>
        <w:t xml:space="preserve"> fotowoltaiczne, </w:t>
      </w:r>
      <w:r w:rsidR="001F08C8">
        <w:rPr>
          <w:rFonts w:asciiTheme="minorHAnsi" w:hAnsiTheme="minorHAnsi" w:cstheme="minorHAnsi"/>
          <w:color w:val="000000" w:themeColor="text1"/>
        </w:rPr>
        <w:t xml:space="preserve">obiekt </w:t>
      </w:r>
      <w:r w:rsidRPr="001F08C8">
        <w:rPr>
          <w:rFonts w:asciiTheme="minorHAnsi" w:hAnsiTheme="minorHAnsi" w:cstheme="minorHAnsi"/>
          <w:color w:val="000000" w:themeColor="text1"/>
        </w:rPr>
        <w:t>został ocieplony oraz zyskał nową elewację</w:t>
      </w:r>
      <w:r w:rsidR="001F08C8">
        <w:rPr>
          <w:rFonts w:asciiTheme="minorHAnsi" w:hAnsiTheme="minorHAnsi" w:cstheme="minorHAnsi"/>
          <w:color w:val="000000" w:themeColor="text1"/>
        </w:rPr>
        <w:t xml:space="preserve">; </w:t>
      </w:r>
      <w:r w:rsidRPr="001F08C8">
        <w:rPr>
          <w:rFonts w:asciiTheme="minorHAnsi" w:hAnsiTheme="minorHAnsi" w:cstheme="minorHAnsi"/>
          <w:color w:val="000000" w:themeColor="text1"/>
        </w:rPr>
        <w:t xml:space="preserve">wymaga on jeszcze modernizacji wewnątrz - odnowienie </w:t>
      </w:r>
      <w:proofErr w:type="spellStart"/>
      <w:r w:rsidRPr="001F08C8">
        <w:rPr>
          <w:rFonts w:asciiTheme="minorHAnsi" w:hAnsiTheme="minorHAnsi" w:cstheme="minorHAnsi"/>
          <w:color w:val="000000" w:themeColor="text1"/>
        </w:rPr>
        <w:t>sal</w:t>
      </w:r>
      <w:proofErr w:type="spellEnd"/>
      <w:r w:rsidRPr="001F08C8">
        <w:rPr>
          <w:rFonts w:asciiTheme="minorHAnsi" w:hAnsiTheme="minorHAnsi" w:cstheme="minorHAnsi"/>
          <w:color w:val="000000" w:themeColor="text1"/>
        </w:rPr>
        <w:t xml:space="preserve"> oraz ich doposażenie. Odnowienia wymaga również </w:t>
      </w:r>
      <w:proofErr w:type="spellStart"/>
      <w:r w:rsidRPr="001F08C8">
        <w:rPr>
          <w:rFonts w:asciiTheme="minorHAnsi" w:hAnsiTheme="minorHAnsi" w:cstheme="minorHAnsi"/>
          <w:color w:val="000000" w:themeColor="text1"/>
        </w:rPr>
        <w:t>przyprzedszkolny</w:t>
      </w:r>
      <w:proofErr w:type="spellEnd"/>
      <w:r w:rsidRPr="001F08C8">
        <w:rPr>
          <w:rFonts w:asciiTheme="minorHAnsi" w:hAnsiTheme="minorHAnsi" w:cstheme="minorHAnsi"/>
          <w:color w:val="000000" w:themeColor="text1"/>
        </w:rPr>
        <w:t xml:space="preserve"> plac zabaw</w:t>
      </w:r>
      <w:r w:rsidR="001F08C8">
        <w:rPr>
          <w:rFonts w:asciiTheme="minorHAnsi" w:hAnsiTheme="minorHAnsi" w:cstheme="minorHAnsi"/>
          <w:color w:val="000000" w:themeColor="text1"/>
        </w:rPr>
        <w:t>,</w:t>
      </w:r>
    </w:p>
    <w:p w14:paraId="43037015" w14:textId="26755FD2" w:rsidR="001F08C8" w:rsidRPr="001F08C8" w:rsidRDefault="001F08C8">
      <w:pPr>
        <w:pStyle w:val="Akapitzlist"/>
        <w:numPr>
          <w:ilvl w:val="0"/>
          <w:numId w:val="79"/>
        </w:numPr>
        <w:spacing w:after="0" w:line="240" w:lineRule="auto"/>
        <w:contextualSpacing/>
        <w:jc w:val="both"/>
        <w:rPr>
          <w:rFonts w:cstheme="minorHAnsi"/>
        </w:rPr>
      </w:pPr>
      <w:r>
        <w:rPr>
          <w:rFonts w:asciiTheme="minorHAnsi" w:hAnsiTheme="minorHAnsi" w:cstheme="minorHAnsi"/>
          <w:color w:val="000000" w:themeColor="text1"/>
        </w:rPr>
        <w:t xml:space="preserve">w przyszłości w związku z naturalną eksploatacją przewidujemy również </w:t>
      </w:r>
      <w:r w:rsidRPr="001F08C8">
        <w:rPr>
          <w:rFonts w:cstheme="minorHAnsi"/>
        </w:rPr>
        <w:t>remont</w:t>
      </w:r>
      <w:r>
        <w:rPr>
          <w:rFonts w:cstheme="minorHAnsi"/>
        </w:rPr>
        <w:t>y</w:t>
      </w:r>
      <w:r w:rsidRPr="001F08C8">
        <w:rPr>
          <w:rFonts w:cstheme="minorHAnsi"/>
        </w:rPr>
        <w:t xml:space="preserve"> </w:t>
      </w:r>
      <w:proofErr w:type="spellStart"/>
      <w:r w:rsidRPr="001F08C8">
        <w:rPr>
          <w:rFonts w:cstheme="minorHAnsi"/>
        </w:rPr>
        <w:t>sal</w:t>
      </w:r>
      <w:proofErr w:type="spellEnd"/>
      <w:r w:rsidRPr="001F08C8">
        <w:rPr>
          <w:rFonts w:cstheme="minorHAnsi"/>
        </w:rPr>
        <w:t xml:space="preserve"> lekcyjnych w szkołach podstawowych będących w zarządzie </w:t>
      </w:r>
      <w:r>
        <w:rPr>
          <w:rFonts w:cstheme="minorHAnsi"/>
        </w:rPr>
        <w:t>gminy</w:t>
      </w:r>
      <w:r w:rsidRPr="001F08C8">
        <w:rPr>
          <w:rFonts w:cstheme="minorHAnsi"/>
        </w:rPr>
        <w:t xml:space="preserve"> </w:t>
      </w:r>
      <w:r>
        <w:rPr>
          <w:rFonts w:cstheme="minorHAnsi"/>
        </w:rPr>
        <w:t>oraz ich stałe</w:t>
      </w:r>
      <w:r w:rsidRPr="001F08C8">
        <w:rPr>
          <w:rFonts w:cstheme="minorHAnsi"/>
        </w:rPr>
        <w:t xml:space="preserve"> doposażenie w nowoczesne pomoce edukacyjne,</w:t>
      </w:r>
      <w:r>
        <w:rPr>
          <w:rFonts w:cstheme="minorHAnsi"/>
        </w:rPr>
        <w:t xml:space="preserve"> zwłaszcza w obszarze informatycznym (TIK),</w:t>
      </w:r>
    </w:p>
    <w:p w14:paraId="7BC4978B" w14:textId="5AB6B9CF" w:rsidR="001F08C8" w:rsidRPr="001F08C8" w:rsidRDefault="001F08C8">
      <w:pPr>
        <w:pStyle w:val="Bezodstpw"/>
        <w:numPr>
          <w:ilvl w:val="0"/>
          <w:numId w:val="78"/>
        </w:numPr>
        <w:jc w:val="both"/>
        <w:rPr>
          <w:rFonts w:asciiTheme="minorHAnsi" w:hAnsiTheme="minorHAnsi" w:cstheme="minorHAnsi"/>
          <w:color w:val="000000" w:themeColor="text1"/>
        </w:rPr>
      </w:pPr>
      <w:r>
        <w:rPr>
          <w:rFonts w:cstheme="minorHAnsi"/>
        </w:rPr>
        <w:t>modernizacja i rozbudowa (przebudowa) boisk przyszkolnych.</w:t>
      </w:r>
    </w:p>
    <w:p w14:paraId="7B7B1CE8" w14:textId="77777777" w:rsidR="00B157C6" w:rsidRDefault="00B157C6" w:rsidP="00F74839">
      <w:pPr>
        <w:pStyle w:val="Bezodstpw"/>
        <w:jc w:val="both"/>
        <w:rPr>
          <w:rFonts w:asciiTheme="minorHAnsi" w:hAnsiTheme="minorHAnsi" w:cstheme="minorHAnsi"/>
          <w:color w:val="FF0000"/>
          <w:highlight w:val="yellow"/>
        </w:rPr>
      </w:pPr>
    </w:p>
    <w:p w14:paraId="019FA7A2" w14:textId="27EE7060" w:rsidR="00F74839" w:rsidRPr="00F74839" w:rsidRDefault="00F74839" w:rsidP="00F74839">
      <w:pPr>
        <w:spacing w:after="0" w:line="240" w:lineRule="auto"/>
        <w:jc w:val="both"/>
      </w:pPr>
      <w:r w:rsidRPr="00F74839">
        <w:t>Warto również w tym miejscu wspomnieć o 2 zjawiskach ogólnokrajowych</w:t>
      </w:r>
      <w:r w:rsidRPr="00F74839">
        <w:rPr>
          <w:vertAlign w:val="superscript"/>
        </w:rPr>
        <w:footnoteReference w:id="44"/>
      </w:r>
      <w:r w:rsidRPr="00F74839">
        <w:t>, któr</w:t>
      </w:r>
      <w:r w:rsidR="00EF2BCA">
        <w:t>e</w:t>
      </w:r>
      <w:r w:rsidRPr="00F74839">
        <w:t xml:space="preserve"> dotyczą obszaru edukacji </w:t>
      </w:r>
      <w:r w:rsidR="00EF2BCA">
        <w:t>(także w Gminie Kazimierza Wielka)</w:t>
      </w:r>
      <w:r w:rsidRPr="00F74839">
        <w:t>:</w:t>
      </w:r>
    </w:p>
    <w:p w14:paraId="64EE973D" w14:textId="77777777" w:rsidR="00F74839" w:rsidRPr="00F74839" w:rsidRDefault="00F74839">
      <w:pPr>
        <w:numPr>
          <w:ilvl w:val="0"/>
          <w:numId w:val="70"/>
        </w:numPr>
        <w:spacing w:after="0" w:line="240" w:lineRule="auto"/>
        <w:contextualSpacing/>
        <w:jc w:val="both"/>
      </w:pPr>
      <w:r w:rsidRPr="00F74839">
        <w:t xml:space="preserve">epidemii otyłości wśród dzieci w wieku szkolnym oraz </w:t>
      </w:r>
    </w:p>
    <w:p w14:paraId="302CF181" w14:textId="0159E7C6" w:rsidR="00F74839" w:rsidRPr="00F74839" w:rsidRDefault="00F74839">
      <w:pPr>
        <w:numPr>
          <w:ilvl w:val="0"/>
          <w:numId w:val="70"/>
        </w:numPr>
        <w:spacing w:after="0" w:line="240" w:lineRule="auto"/>
        <w:contextualSpacing/>
        <w:jc w:val="both"/>
      </w:pPr>
      <w:r w:rsidRPr="00F74839">
        <w:t>wzrost</w:t>
      </w:r>
      <w:r w:rsidR="00EF2BCA">
        <w:t>u</w:t>
      </w:r>
      <w:r w:rsidRPr="00F74839">
        <w:t xml:space="preserve"> depresji i epizodów depresyjnych wśród dzieci i młodzieży.</w:t>
      </w:r>
    </w:p>
    <w:p w14:paraId="4739A7D9" w14:textId="5C2DB79F" w:rsidR="00F74839" w:rsidRDefault="00F74839" w:rsidP="00F74839">
      <w:pPr>
        <w:spacing w:after="0" w:line="240" w:lineRule="auto"/>
        <w:jc w:val="both"/>
      </w:pPr>
    </w:p>
    <w:p w14:paraId="09E8FC56" w14:textId="77777777" w:rsidR="00F74839" w:rsidRPr="00F74839" w:rsidRDefault="00F74839" w:rsidP="00F74839">
      <w:pPr>
        <w:spacing w:after="0" w:line="240" w:lineRule="auto"/>
        <w:jc w:val="both"/>
        <w:rPr>
          <w:rFonts w:cstheme="minorHAnsi"/>
        </w:rPr>
      </w:pPr>
      <w:r w:rsidRPr="00F74839">
        <w:t>Według danych Instytutu Żywienia i Żywności z 2018 r. polskie dzieci są zaliczane do najszybciej tyjących w Europie. W latach 70. ubiegłego wieku nadmierną masę ciała notowano w Polsce u mniej niż 10% uczniów, podczas gdy w ostatnich latach u ponad 22%. Z kolei z raportów opracowanych na zlecenie ministra zdrowia wynika, że w 2018 r. nadwagę miało nawet 30,5% dzieci w wieku szkolnym</w:t>
      </w:r>
      <w:r w:rsidRPr="00F74839">
        <w:rPr>
          <w:vertAlign w:val="superscript"/>
        </w:rPr>
        <w:footnoteReference w:id="45"/>
      </w:r>
      <w:r w:rsidRPr="00F74839">
        <w:t>.</w:t>
      </w:r>
    </w:p>
    <w:tbl>
      <w:tblPr>
        <w:tblStyle w:val="Tabela-Siatka4"/>
        <w:tblpPr w:leftFromText="141" w:rightFromText="141" w:vertAnchor="text" w:horzAnchor="margin" w:tblpY="183"/>
        <w:tblW w:w="0" w:type="auto"/>
        <w:tblLook w:val="04A0" w:firstRow="1" w:lastRow="0" w:firstColumn="1" w:lastColumn="0" w:noHBand="0" w:noVBand="1"/>
      </w:tblPr>
      <w:tblGrid>
        <w:gridCol w:w="9016"/>
      </w:tblGrid>
      <w:tr w:rsidR="00F74839" w:rsidRPr="00F74839" w14:paraId="104F8063" w14:textId="77777777" w:rsidTr="001F08C8">
        <w:tc>
          <w:tcPr>
            <w:tcW w:w="9016" w:type="dxa"/>
            <w:shd w:val="clear" w:color="auto" w:fill="FFF2CC" w:themeFill="accent4" w:themeFillTint="33"/>
          </w:tcPr>
          <w:p w14:paraId="4A25342D" w14:textId="1422DEB7" w:rsidR="00F74839" w:rsidRPr="00F74839" w:rsidRDefault="00F74839" w:rsidP="00F74839">
            <w:pPr>
              <w:suppressAutoHyphens/>
              <w:snapToGrid w:val="0"/>
              <w:jc w:val="both"/>
              <w:rPr>
                <w:rFonts w:ascii="Calibri" w:eastAsia="Times New Roman" w:hAnsi="Calibri" w:cstheme="minorHAnsi"/>
                <w:color w:val="000000"/>
                <w:lang w:eastAsia="ar-SA"/>
              </w:rPr>
            </w:pPr>
            <w:r w:rsidRPr="00F74839">
              <w:rPr>
                <w:rFonts w:ascii="Calibri" w:eastAsia="Times New Roman" w:hAnsi="Calibri" w:cstheme="minorHAnsi"/>
                <w:color w:val="000000"/>
                <w:lang w:eastAsia="ar-SA"/>
              </w:rPr>
              <w:t xml:space="preserve">Wniosek nr </w:t>
            </w:r>
            <w:r w:rsidR="00A11106">
              <w:rPr>
                <w:rFonts w:ascii="Calibri" w:eastAsia="Times New Roman" w:hAnsi="Calibri" w:cstheme="minorHAnsi"/>
                <w:color w:val="000000"/>
                <w:lang w:eastAsia="ar-SA"/>
              </w:rPr>
              <w:t>15</w:t>
            </w:r>
            <w:r w:rsidRPr="00F74839">
              <w:rPr>
                <w:rFonts w:ascii="Calibri" w:eastAsia="Times New Roman" w:hAnsi="Calibri" w:cstheme="minorHAnsi"/>
                <w:color w:val="000000"/>
                <w:lang w:eastAsia="ar-SA"/>
              </w:rPr>
              <w:t xml:space="preserve">: Z uwagi na </w:t>
            </w:r>
            <w:r w:rsidRPr="00F74839">
              <w:rPr>
                <w:rFonts w:ascii="Calibri" w:eastAsia="Times New Roman" w:hAnsi="Calibri" w:cstheme="minorHAnsi"/>
                <w:b/>
                <w:bCs/>
                <w:color w:val="000000"/>
                <w:lang w:eastAsia="ar-SA"/>
              </w:rPr>
              <w:t>ogólnopolską epidemię otyłości i nadwagi wśród dzieci w wieku szkolnym</w:t>
            </w:r>
            <w:r w:rsidRPr="00F74839">
              <w:rPr>
                <w:rFonts w:ascii="Calibri" w:eastAsia="Times New Roman" w:hAnsi="Calibri" w:cstheme="minorHAnsi"/>
                <w:color w:val="000000"/>
                <w:lang w:eastAsia="ar-SA"/>
              </w:rPr>
              <w:t xml:space="preserve"> (coraz częściej również przedszkolnym) należy potraktować </w:t>
            </w:r>
            <w:r w:rsidRPr="00F74839">
              <w:rPr>
                <w:rFonts w:ascii="Calibri" w:eastAsia="Times New Roman" w:hAnsi="Calibri" w:cstheme="minorHAnsi"/>
                <w:b/>
                <w:bCs/>
                <w:color w:val="000000"/>
                <w:lang w:eastAsia="ar-SA"/>
              </w:rPr>
              <w:t>inwestycje związane</w:t>
            </w:r>
            <w:r w:rsidRPr="00F74839">
              <w:rPr>
                <w:rFonts w:ascii="Calibri" w:eastAsia="Times New Roman" w:hAnsi="Calibri" w:cstheme="minorHAnsi"/>
                <w:color w:val="000000"/>
                <w:lang w:eastAsia="ar-SA"/>
              </w:rPr>
              <w:t xml:space="preserve"> </w:t>
            </w:r>
            <w:r w:rsidRPr="00F74839">
              <w:rPr>
                <w:rFonts w:ascii="Calibri" w:eastAsia="Times New Roman" w:hAnsi="Calibri" w:cstheme="minorHAnsi"/>
                <w:color w:val="000000"/>
                <w:lang w:eastAsia="ar-SA"/>
              </w:rPr>
              <w:br/>
              <w:t xml:space="preserve">z </w:t>
            </w:r>
            <w:r w:rsidRPr="00F74839">
              <w:rPr>
                <w:rFonts w:ascii="Calibri" w:eastAsia="Times New Roman" w:hAnsi="Calibri" w:cstheme="minorHAnsi"/>
                <w:b/>
                <w:bCs/>
                <w:color w:val="000000"/>
                <w:lang w:eastAsia="ar-SA"/>
              </w:rPr>
              <w:t>przyszkolną infrastrukturą sportową oraz profilaktyką i edukacją żywieniową</w:t>
            </w:r>
            <w:r w:rsidRPr="00F74839">
              <w:rPr>
                <w:rFonts w:ascii="Calibri" w:eastAsia="Times New Roman" w:hAnsi="Calibri" w:cstheme="minorHAnsi"/>
                <w:color w:val="000000"/>
                <w:vertAlign w:val="superscript"/>
                <w:lang w:eastAsia="ar-SA"/>
              </w:rPr>
              <w:footnoteReference w:id="46"/>
            </w:r>
            <w:r w:rsidRPr="00F74839">
              <w:rPr>
                <w:rFonts w:ascii="Calibri" w:eastAsia="Times New Roman" w:hAnsi="Calibri" w:cstheme="minorHAnsi"/>
                <w:color w:val="000000"/>
                <w:lang w:eastAsia="ar-SA"/>
              </w:rPr>
              <w:t xml:space="preserve"> </w:t>
            </w:r>
            <w:r w:rsidRPr="00F74839">
              <w:rPr>
                <w:rFonts w:ascii="Calibri" w:eastAsia="Times New Roman" w:hAnsi="Calibri" w:cstheme="minorHAnsi"/>
                <w:b/>
                <w:bCs/>
                <w:color w:val="000000"/>
                <w:lang w:eastAsia="ar-SA"/>
              </w:rPr>
              <w:t>jako priorytetowe w obszarze edukacji</w:t>
            </w:r>
            <w:r w:rsidRPr="00F74839">
              <w:rPr>
                <w:rFonts w:ascii="Calibri" w:eastAsia="Times New Roman" w:hAnsi="Calibri" w:cstheme="minorHAnsi"/>
                <w:color w:val="000000"/>
                <w:lang w:eastAsia="ar-SA"/>
              </w:rPr>
              <w:t xml:space="preserve">. </w:t>
            </w:r>
          </w:p>
        </w:tc>
      </w:tr>
    </w:tbl>
    <w:p w14:paraId="6429577A" w14:textId="77777777" w:rsidR="001F08C8" w:rsidRDefault="001F08C8" w:rsidP="001F08C8">
      <w:pPr>
        <w:pStyle w:val="Bezodstpw"/>
        <w:jc w:val="both"/>
        <w:rPr>
          <w:rFonts w:asciiTheme="minorHAnsi" w:hAnsiTheme="minorHAnsi" w:cstheme="minorHAnsi"/>
        </w:rPr>
      </w:pPr>
    </w:p>
    <w:p w14:paraId="0A23A871" w14:textId="12B19FDA" w:rsidR="00F74839" w:rsidRPr="00F74839" w:rsidRDefault="001F08C8" w:rsidP="003D4CF9">
      <w:pPr>
        <w:pStyle w:val="Bezodstpw"/>
        <w:jc w:val="both"/>
        <w:rPr>
          <w:rFonts w:asciiTheme="minorHAnsi" w:hAnsiTheme="minorHAnsi" w:cstheme="minorHAnsi"/>
        </w:rPr>
      </w:pPr>
      <w:r w:rsidRPr="00F74839">
        <w:rPr>
          <w:rFonts w:asciiTheme="minorHAnsi" w:hAnsiTheme="minorHAnsi" w:cstheme="minorHAnsi"/>
        </w:rPr>
        <w:t>W związku z pandemią COVID-19 i zajęciami zdalnymi ujawniły się problemy związane z alienacją uczniów, wzr</w:t>
      </w:r>
      <w:r w:rsidR="003D4CF9">
        <w:rPr>
          <w:rFonts w:asciiTheme="minorHAnsi" w:hAnsiTheme="minorHAnsi" w:cstheme="minorHAnsi"/>
        </w:rPr>
        <w:t>ost</w:t>
      </w:r>
      <w:r w:rsidRPr="00F74839">
        <w:rPr>
          <w:rFonts w:asciiTheme="minorHAnsi" w:hAnsiTheme="minorHAnsi" w:cstheme="minorHAnsi"/>
        </w:rPr>
        <w:t xml:space="preserve">em epizodów depresyjnych co jest spowodowane ograniczeniem kontaktów społecznych w ramach lock-downów. </w:t>
      </w:r>
      <w:r w:rsidR="003D4CF9">
        <w:rPr>
          <w:rFonts w:asciiTheme="minorHAnsi" w:hAnsiTheme="minorHAnsi" w:cstheme="minorHAnsi"/>
        </w:rPr>
        <w:t xml:space="preserve"> Zjawisko to potwierdzają dane Na</w:t>
      </w:r>
      <w:r w:rsidR="00F74839" w:rsidRPr="00F74839">
        <w:t>rodowego Funduszu Zdrowia</w:t>
      </w:r>
      <w:r w:rsidR="003D4CF9">
        <w:t>, iż</w:t>
      </w:r>
      <w:r w:rsidR="00F74839" w:rsidRPr="00F74839">
        <w:t xml:space="preserve"> w ciągu ostatnich pięciu lat liczba dzieci i młodzieży, które są leczone z powodu zaburzeń depresyjnych i zaburzeń nastroju wzrosła o ponad 100 procent. W 2017 roku takich osób było 12 tysięcy, w 2021 już 25 tysięcy. Eksperci wskazują, że stany i zaburzenia depresyjne wśród dzieci </w:t>
      </w:r>
      <w:r w:rsidR="003D4CF9">
        <w:br/>
      </w:r>
      <w:r w:rsidR="00F74839" w:rsidRPr="00F74839">
        <w:t>i młodzieży w naszym kraju stają się coraz bardziej większym problemem zdrowotnym występującym </w:t>
      </w:r>
      <w:r w:rsidR="003D4CF9">
        <w:t xml:space="preserve">u </w:t>
      </w:r>
      <w:r w:rsidR="00F74839" w:rsidRPr="00F74839">
        <w:t xml:space="preserve">ok. 2 proc. dzieci i aż u około 20 proc. młodzieży. Konsekwencją depresji mogą być zachowania samobójcze. </w:t>
      </w:r>
    </w:p>
    <w:tbl>
      <w:tblPr>
        <w:tblStyle w:val="Tabela-Siatka4"/>
        <w:tblpPr w:leftFromText="141" w:rightFromText="141" w:vertAnchor="text" w:horzAnchor="margin" w:tblpY="183"/>
        <w:tblW w:w="0" w:type="auto"/>
        <w:tblLook w:val="04A0" w:firstRow="1" w:lastRow="0" w:firstColumn="1" w:lastColumn="0" w:noHBand="0" w:noVBand="1"/>
      </w:tblPr>
      <w:tblGrid>
        <w:gridCol w:w="9016"/>
      </w:tblGrid>
      <w:tr w:rsidR="00F74839" w:rsidRPr="00F74839" w14:paraId="7D5F1E8C" w14:textId="77777777" w:rsidTr="00374B14">
        <w:trPr>
          <w:trHeight w:val="280"/>
        </w:trPr>
        <w:tc>
          <w:tcPr>
            <w:tcW w:w="9060" w:type="dxa"/>
            <w:shd w:val="clear" w:color="auto" w:fill="FFF2CC" w:themeFill="accent4" w:themeFillTint="33"/>
          </w:tcPr>
          <w:p w14:paraId="729D2550" w14:textId="1BDBE2BB" w:rsidR="003D4CF9" w:rsidRDefault="00F74839" w:rsidP="00F74839">
            <w:pPr>
              <w:suppressAutoHyphens/>
              <w:snapToGrid w:val="0"/>
              <w:jc w:val="both"/>
              <w:rPr>
                <w:rFonts w:ascii="Calibri" w:eastAsia="Times New Roman" w:hAnsi="Calibri" w:cs="Times New Roman"/>
                <w:color w:val="000000"/>
                <w:lang w:eastAsia="ar-SA"/>
              </w:rPr>
            </w:pPr>
            <w:r w:rsidRPr="00F74839">
              <w:rPr>
                <w:rFonts w:ascii="Calibri" w:eastAsia="Times New Roman" w:hAnsi="Calibri" w:cstheme="minorHAnsi"/>
                <w:color w:val="000000"/>
                <w:lang w:eastAsia="ar-SA"/>
              </w:rPr>
              <w:t xml:space="preserve">Wniosek nr </w:t>
            </w:r>
            <w:r w:rsidR="00A11106">
              <w:rPr>
                <w:rFonts w:ascii="Calibri" w:eastAsia="Times New Roman" w:hAnsi="Calibri" w:cstheme="minorHAnsi"/>
                <w:color w:val="000000"/>
                <w:lang w:eastAsia="ar-SA"/>
              </w:rPr>
              <w:t>16</w:t>
            </w:r>
            <w:r w:rsidRPr="00F74839">
              <w:rPr>
                <w:rFonts w:ascii="Calibri" w:eastAsia="Times New Roman" w:hAnsi="Calibri" w:cstheme="minorHAnsi"/>
                <w:color w:val="000000"/>
                <w:lang w:eastAsia="ar-SA"/>
              </w:rPr>
              <w:t xml:space="preserve">: </w:t>
            </w:r>
            <w:r w:rsidRPr="00F74839">
              <w:rPr>
                <w:rFonts w:ascii="Calibri" w:eastAsia="Times New Roman" w:hAnsi="Calibri" w:cstheme="minorHAnsi"/>
                <w:b/>
                <w:bCs/>
                <w:color w:val="000000"/>
                <w:lang w:eastAsia="ar-SA"/>
              </w:rPr>
              <w:t>Pogorszenie się kondycji psychicznej dzieci i młodzieży wymaga</w:t>
            </w:r>
            <w:r w:rsidRPr="00F74839">
              <w:rPr>
                <w:rFonts w:ascii="Calibri" w:eastAsia="Times New Roman" w:hAnsi="Calibri" w:cstheme="minorHAnsi"/>
                <w:color w:val="000000"/>
                <w:lang w:eastAsia="ar-SA"/>
              </w:rPr>
              <w:t xml:space="preserve"> od samorząd</w:t>
            </w:r>
            <w:r w:rsidR="003D4CF9">
              <w:rPr>
                <w:rFonts w:ascii="Calibri" w:eastAsia="Times New Roman" w:hAnsi="Calibri" w:cstheme="minorHAnsi"/>
                <w:color w:val="000000"/>
                <w:lang w:eastAsia="ar-SA"/>
              </w:rPr>
              <w:t xml:space="preserve">u </w:t>
            </w:r>
            <w:r w:rsidR="003D4CF9">
              <w:rPr>
                <w:rFonts w:ascii="Calibri" w:eastAsia="Times New Roman" w:hAnsi="Calibri" w:cstheme="minorHAnsi"/>
                <w:color w:val="000000"/>
                <w:lang w:eastAsia="ar-SA"/>
              </w:rPr>
              <w:br/>
              <w:t>i placówek oświatowych</w:t>
            </w:r>
            <w:r w:rsidRPr="00F74839">
              <w:rPr>
                <w:rFonts w:ascii="Calibri" w:eastAsia="Times New Roman" w:hAnsi="Calibri" w:cstheme="minorHAnsi"/>
                <w:color w:val="000000"/>
                <w:lang w:eastAsia="ar-SA"/>
              </w:rPr>
              <w:t xml:space="preserve"> podjęci</w:t>
            </w:r>
            <w:r w:rsidR="003D4CF9">
              <w:rPr>
                <w:rFonts w:ascii="Calibri" w:eastAsia="Times New Roman" w:hAnsi="Calibri" w:cstheme="minorHAnsi"/>
                <w:color w:val="000000"/>
                <w:lang w:eastAsia="ar-SA"/>
              </w:rPr>
              <w:t>a</w:t>
            </w:r>
            <w:r w:rsidRPr="00F74839">
              <w:rPr>
                <w:rFonts w:ascii="Calibri" w:eastAsia="Times New Roman" w:hAnsi="Calibri" w:cstheme="minorHAnsi"/>
                <w:color w:val="000000"/>
                <w:lang w:eastAsia="ar-SA"/>
              </w:rPr>
              <w:t xml:space="preserve"> działań w kierunku  </w:t>
            </w:r>
            <w:r w:rsidRPr="00F74839">
              <w:rPr>
                <w:rFonts w:ascii="Calibri" w:eastAsia="Times New Roman" w:hAnsi="Calibri" w:cs="Times New Roman"/>
                <w:color w:val="000000"/>
                <w:lang w:eastAsia="ar-SA"/>
              </w:rPr>
              <w:t xml:space="preserve">wzmocnienia kondycji psychicznej uczniów poprzez </w:t>
            </w:r>
            <w:r w:rsidRPr="00F74839">
              <w:rPr>
                <w:rFonts w:ascii="Calibri" w:eastAsia="Times New Roman" w:hAnsi="Calibri" w:cs="Times New Roman"/>
                <w:b/>
                <w:bCs/>
                <w:color w:val="000000"/>
                <w:lang w:eastAsia="ar-SA"/>
              </w:rPr>
              <w:t xml:space="preserve">zwiększenie pomocy psychologiczno-pedagogicznej </w:t>
            </w:r>
            <w:r w:rsidRPr="00F74839">
              <w:rPr>
                <w:rFonts w:ascii="Calibri" w:eastAsia="Times New Roman" w:hAnsi="Calibri" w:cs="Times New Roman"/>
                <w:color w:val="000000"/>
                <w:lang w:eastAsia="ar-SA"/>
              </w:rPr>
              <w:t>prowadzonych przez siebie szkołach.</w:t>
            </w:r>
          </w:p>
          <w:p w14:paraId="66C33878" w14:textId="63B7E075" w:rsidR="003D4CF9" w:rsidRPr="00F74839" w:rsidRDefault="00F74839" w:rsidP="003D4CF9">
            <w:pPr>
              <w:pStyle w:val="Bezodstpw"/>
              <w:jc w:val="both"/>
              <w:rPr>
                <w:rFonts w:asciiTheme="minorHAnsi" w:hAnsiTheme="minorHAnsi" w:cstheme="minorHAnsi"/>
              </w:rPr>
            </w:pPr>
            <w:r w:rsidRPr="00F74839">
              <w:rPr>
                <w:rFonts w:eastAsia="Times New Roman"/>
                <w:color w:val="000000"/>
                <w:lang w:eastAsia="ar-SA"/>
              </w:rPr>
              <w:t xml:space="preserve"> </w:t>
            </w:r>
            <w:r w:rsidR="003D4CF9" w:rsidRPr="00F74839">
              <w:rPr>
                <w:rFonts w:asciiTheme="minorHAnsi" w:hAnsiTheme="minorHAnsi" w:cstheme="minorHAnsi"/>
              </w:rPr>
              <w:t xml:space="preserve"> W związku z czym w najbliższym czasie niezbędne jest:</w:t>
            </w:r>
          </w:p>
          <w:p w14:paraId="6A5A48B4" w14:textId="77777777" w:rsidR="003D4CF9" w:rsidRPr="00F74839" w:rsidRDefault="003D4CF9">
            <w:pPr>
              <w:pStyle w:val="Bezodstpw"/>
              <w:numPr>
                <w:ilvl w:val="0"/>
                <w:numId w:val="11"/>
              </w:numPr>
              <w:jc w:val="both"/>
              <w:rPr>
                <w:rFonts w:asciiTheme="minorHAnsi" w:hAnsiTheme="minorHAnsi" w:cstheme="minorHAnsi"/>
              </w:rPr>
            </w:pPr>
            <w:r w:rsidRPr="00F74839">
              <w:rPr>
                <w:rFonts w:asciiTheme="minorHAnsi" w:hAnsiTheme="minorHAnsi" w:cstheme="minorHAnsi"/>
              </w:rPr>
              <w:t>wzmocnienie roli szkoły w profilaktyce problemów psychologicznych dzieci i młodzieży,</w:t>
            </w:r>
          </w:p>
          <w:p w14:paraId="24A41DEC" w14:textId="77777777" w:rsidR="003D4CF9" w:rsidRPr="00F74839" w:rsidRDefault="003D4CF9">
            <w:pPr>
              <w:pStyle w:val="Bezodstpw"/>
              <w:numPr>
                <w:ilvl w:val="0"/>
                <w:numId w:val="11"/>
              </w:numPr>
              <w:jc w:val="both"/>
              <w:rPr>
                <w:rFonts w:asciiTheme="minorHAnsi" w:hAnsiTheme="minorHAnsi" w:cstheme="minorHAnsi"/>
              </w:rPr>
            </w:pPr>
            <w:r w:rsidRPr="00F74839">
              <w:rPr>
                <w:rFonts w:asciiTheme="minorHAnsi" w:hAnsiTheme="minorHAnsi" w:cstheme="minorHAnsi"/>
              </w:rPr>
              <w:t xml:space="preserve">zatrudnienie psychologów dziecięcych, </w:t>
            </w:r>
          </w:p>
          <w:p w14:paraId="471CBC3A" w14:textId="77777777" w:rsidR="003D4CF9" w:rsidRPr="00F74839" w:rsidRDefault="003D4CF9">
            <w:pPr>
              <w:pStyle w:val="Bezodstpw"/>
              <w:numPr>
                <w:ilvl w:val="0"/>
                <w:numId w:val="11"/>
              </w:numPr>
              <w:jc w:val="both"/>
              <w:rPr>
                <w:rFonts w:asciiTheme="minorHAnsi" w:hAnsiTheme="minorHAnsi" w:cstheme="minorHAnsi"/>
              </w:rPr>
            </w:pPr>
            <w:r w:rsidRPr="00F74839">
              <w:rPr>
                <w:rFonts w:asciiTheme="minorHAnsi" w:hAnsiTheme="minorHAnsi" w:cstheme="minorHAnsi"/>
              </w:rPr>
              <w:t xml:space="preserve">prowadzenie terapii oraz zajęć grupowych i indywidualnych dla uczniów, </w:t>
            </w:r>
          </w:p>
          <w:p w14:paraId="346DE093" w14:textId="77777777" w:rsidR="003D4CF9" w:rsidRPr="00F74839" w:rsidRDefault="003D4CF9">
            <w:pPr>
              <w:pStyle w:val="Bezodstpw"/>
              <w:numPr>
                <w:ilvl w:val="0"/>
                <w:numId w:val="11"/>
              </w:numPr>
              <w:jc w:val="both"/>
              <w:rPr>
                <w:rFonts w:asciiTheme="minorHAnsi" w:hAnsiTheme="minorHAnsi" w:cstheme="minorHAnsi"/>
              </w:rPr>
            </w:pPr>
            <w:r>
              <w:rPr>
                <w:rFonts w:asciiTheme="minorHAnsi" w:hAnsiTheme="minorHAnsi" w:cstheme="minorHAnsi"/>
              </w:rPr>
              <w:t xml:space="preserve">organizacja </w:t>
            </w:r>
            <w:r w:rsidRPr="00F74839">
              <w:rPr>
                <w:rFonts w:asciiTheme="minorHAnsi" w:hAnsiTheme="minorHAnsi" w:cstheme="minorHAnsi"/>
              </w:rPr>
              <w:t>warsztat</w:t>
            </w:r>
            <w:r>
              <w:rPr>
                <w:rFonts w:asciiTheme="minorHAnsi" w:hAnsiTheme="minorHAnsi" w:cstheme="minorHAnsi"/>
              </w:rPr>
              <w:t>ów</w:t>
            </w:r>
            <w:r w:rsidRPr="00F74839">
              <w:rPr>
                <w:rFonts w:asciiTheme="minorHAnsi" w:hAnsiTheme="minorHAnsi" w:cstheme="minorHAnsi"/>
              </w:rPr>
              <w:t xml:space="preserve"> i doradztwo dla rodziców, </w:t>
            </w:r>
          </w:p>
          <w:p w14:paraId="764D49A1" w14:textId="4B3E581B" w:rsidR="003D4CF9" w:rsidRPr="00F74839" w:rsidRDefault="003D4CF9">
            <w:pPr>
              <w:pStyle w:val="Bezodstpw"/>
              <w:numPr>
                <w:ilvl w:val="0"/>
                <w:numId w:val="11"/>
              </w:numPr>
              <w:jc w:val="both"/>
              <w:rPr>
                <w:rFonts w:asciiTheme="minorHAnsi" w:hAnsiTheme="minorHAnsi" w:cstheme="minorHAnsi"/>
              </w:rPr>
            </w:pPr>
            <w:r>
              <w:rPr>
                <w:rFonts w:asciiTheme="minorHAnsi" w:hAnsiTheme="minorHAnsi" w:cstheme="minorHAnsi"/>
              </w:rPr>
              <w:t xml:space="preserve">organizacja </w:t>
            </w:r>
            <w:r w:rsidRPr="00F74839">
              <w:rPr>
                <w:rFonts w:asciiTheme="minorHAnsi" w:hAnsiTheme="minorHAnsi" w:cstheme="minorHAnsi"/>
              </w:rPr>
              <w:t>szkole</w:t>
            </w:r>
            <w:r>
              <w:rPr>
                <w:rFonts w:asciiTheme="minorHAnsi" w:hAnsiTheme="minorHAnsi" w:cstheme="minorHAnsi"/>
              </w:rPr>
              <w:t>ń</w:t>
            </w:r>
            <w:r w:rsidRPr="00F74839">
              <w:rPr>
                <w:rFonts w:asciiTheme="minorHAnsi" w:hAnsiTheme="minorHAnsi" w:cstheme="minorHAnsi"/>
              </w:rPr>
              <w:t xml:space="preserve"> dla pedagogów i psychologów szkolnych.</w:t>
            </w:r>
          </w:p>
          <w:p w14:paraId="1501B3E5" w14:textId="0E0EAAB7" w:rsidR="00F74839" w:rsidRPr="00F74839" w:rsidRDefault="00F74839" w:rsidP="00F74839">
            <w:pPr>
              <w:suppressAutoHyphens/>
              <w:snapToGrid w:val="0"/>
              <w:jc w:val="both"/>
              <w:rPr>
                <w:rFonts w:ascii="Calibri" w:eastAsia="Times New Roman" w:hAnsi="Calibri" w:cstheme="minorHAnsi"/>
                <w:color w:val="000000"/>
                <w:lang w:eastAsia="ar-SA"/>
              </w:rPr>
            </w:pPr>
          </w:p>
        </w:tc>
      </w:tr>
    </w:tbl>
    <w:p w14:paraId="4523D034" w14:textId="77777777" w:rsidR="00F74839" w:rsidRPr="00F74839" w:rsidRDefault="00F74839" w:rsidP="00F74839">
      <w:pPr>
        <w:spacing w:after="0" w:line="240" w:lineRule="auto"/>
        <w:jc w:val="both"/>
        <w:rPr>
          <w:rFonts w:cstheme="minorHAnsi"/>
        </w:rPr>
      </w:pPr>
    </w:p>
    <w:p w14:paraId="343B07FE" w14:textId="721B3B30" w:rsidR="00A11106" w:rsidRDefault="00A11106">
      <w:pPr>
        <w:rPr>
          <w:rFonts w:eastAsia="Calibri" w:cstheme="minorHAnsi"/>
          <w:color w:val="FF0000"/>
          <w:highlight w:val="yellow"/>
        </w:rPr>
      </w:pPr>
      <w:r>
        <w:rPr>
          <w:rFonts w:eastAsia="Calibri" w:cstheme="minorHAnsi"/>
          <w:color w:val="FF0000"/>
          <w:highlight w:val="yellow"/>
        </w:rPr>
        <w:br w:type="page"/>
      </w:r>
    </w:p>
    <w:p w14:paraId="59DCB4EB" w14:textId="5B9BC707" w:rsidR="007D27E5" w:rsidRPr="000C45A5" w:rsidRDefault="007D27E5">
      <w:pPr>
        <w:pStyle w:val="Nagwek1"/>
        <w:numPr>
          <w:ilvl w:val="0"/>
          <w:numId w:val="15"/>
        </w:numPr>
        <w:spacing w:before="0" w:after="0" w:line="240" w:lineRule="auto"/>
        <w:rPr>
          <w:rFonts w:asciiTheme="minorHAnsi" w:hAnsiTheme="minorHAnsi" w:cstheme="minorHAnsi"/>
          <w:sz w:val="26"/>
          <w:szCs w:val="26"/>
        </w:rPr>
      </w:pPr>
      <w:bookmarkStart w:id="208" w:name="_Toc114218053"/>
      <w:bookmarkStart w:id="209" w:name="_Toc69212064"/>
      <w:bookmarkEnd w:id="207"/>
      <w:r w:rsidRPr="000C45A5">
        <w:rPr>
          <w:rFonts w:asciiTheme="minorHAnsi" w:hAnsiTheme="minorHAnsi" w:cstheme="minorHAnsi"/>
          <w:sz w:val="26"/>
          <w:szCs w:val="26"/>
        </w:rPr>
        <w:lastRenderedPageBreak/>
        <w:t>Diagnoza sytuacji gospodarczej</w:t>
      </w:r>
      <w:bookmarkEnd w:id="208"/>
      <w:r w:rsidRPr="000C45A5">
        <w:rPr>
          <w:rFonts w:asciiTheme="minorHAnsi" w:hAnsiTheme="minorHAnsi" w:cstheme="minorHAnsi"/>
          <w:sz w:val="26"/>
          <w:szCs w:val="26"/>
        </w:rPr>
        <w:t xml:space="preserve"> </w:t>
      </w:r>
    </w:p>
    <w:p w14:paraId="022F3E6C" w14:textId="77777777" w:rsidR="00265BBC" w:rsidRPr="000C45A5" w:rsidRDefault="00265BBC" w:rsidP="00A81CCB">
      <w:pPr>
        <w:spacing w:after="0" w:line="240" w:lineRule="auto"/>
        <w:rPr>
          <w:rFonts w:cstheme="minorHAnsi"/>
          <w:sz w:val="26"/>
          <w:szCs w:val="26"/>
        </w:rPr>
      </w:pPr>
    </w:p>
    <w:p w14:paraId="5A6D3F6A" w14:textId="3794D4BC" w:rsidR="007D27E5" w:rsidRPr="000C45A5" w:rsidRDefault="007D27E5">
      <w:pPr>
        <w:pStyle w:val="Nagwek2"/>
        <w:numPr>
          <w:ilvl w:val="1"/>
          <w:numId w:val="15"/>
        </w:numPr>
        <w:spacing w:before="0" w:after="0" w:line="240" w:lineRule="auto"/>
        <w:rPr>
          <w:rFonts w:asciiTheme="minorHAnsi" w:hAnsiTheme="minorHAnsi" w:cstheme="minorHAnsi"/>
          <w:i w:val="0"/>
          <w:iCs w:val="0"/>
          <w:sz w:val="26"/>
          <w:szCs w:val="26"/>
        </w:rPr>
      </w:pPr>
      <w:bookmarkStart w:id="210" w:name="_Toc114218054"/>
      <w:bookmarkStart w:id="211" w:name="_Toc69212065"/>
      <w:bookmarkEnd w:id="209"/>
      <w:r w:rsidRPr="000C45A5">
        <w:rPr>
          <w:rFonts w:asciiTheme="minorHAnsi" w:hAnsiTheme="minorHAnsi" w:cstheme="minorHAnsi"/>
          <w:i w:val="0"/>
          <w:iCs w:val="0"/>
          <w:sz w:val="26"/>
          <w:szCs w:val="26"/>
        </w:rPr>
        <w:t>Gospodarka</w:t>
      </w:r>
      <w:bookmarkEnd w:id="210"/>
      <w:r w:rsidRPr="000C45A5">
        <w:rPr>
          <w:rFonts w:asciiTheme="minorHAnsi" w:hAnsiTheme="minorHAnsi" w:cstheme="minorHAnsi"/>
          <w:i w:val="0"/>
          <w:iCs w:val="0"/>
          <w:sz w:val="26"/>
          <w:szCs w:val="26"/>
        </w:rPr>
        <w:t xml:space="preserve"> </w:t>
      </w:r>
    </w:p>
    <w:p w14:paraId="6C1A8F34" w14:textId="77777777" w:rsidR="001D7C6E" w:rsidRPr="0054026E" w:rsidRDefault="001D7C6E" w:rsidP="00A81CCB">
      <w:pPr>
        <w:spacing w:after="0" w:line="240" w:lineRule="auto"/>
        <w:jc w:val="both"/>
        <w:rPr>
          <w:rFonts w:cstheme="minorHAnsi"/>
          <w:color w:val="FF0000"/>
          <w:highlight w:val="yellow"/>
        </w:rPr>
      </w:pPr>
    </w:p>
    <w:bookmarkEnd w:id="211"/>
    <w:p w14:paraId="777B661E" w14:textId="5B968480" w:rsidR="00CB7856" w:rsidRPr="00B00696" w:rsidRDefault="00CB7856" w:rsidP="00A81CCB">
      <w:pPr>
        <w:pStyle w:val="Bezodstpw"/>
        <w:jc w:val="both"/>
        <w:rPr>
          <w:rFonts w:asciiTheme="minorHAnsi" w:eastAsiaTheme="minorHAnsi" w:hAnsiTheme="minorHAnsi" w:cstheme="minorHAnsi"/>
        </w:rPr>
      </w:pPr>
      <w:r w:rsidRPr="00BA6680">
        <w:rPr>
          <w:rFonts w:asciiTheme="minorHAnsi" w:eastAsiaTheme="minorHAnsi" w:hAnsiTheme="minorHAnsi" w:cstheme="minorHAnsi"/>
        </w:rPr>
        <w:t xml:space="preserve">Charakterystyczną cechą sektora gospodarczego </w:t>
      </w:r>
      <w:r w:rsidR="00B00696">
        <w:rPr>
          <w:rFonts w:asciiTheme="minorHAnsi" w:eastAsiaTheme="minorHAnsi" w:hAnsiTheme="minorHAnsi" w:cstheme="minorHAnsi"/>
        </w:rPr>
        <w:t>gminy</w:t>
      </w:r>
      <w:r w:rsidRPr="00BA6680">
        <w:rPr>
          <w:rFonts w:asciiTheme="minorHAnsi" w:eastAsiaTheme="minorHAnsi" w:hAnsiTheme="minorHAnsi" w:cstheme="minorHAnsi"/>
        </w:rPr>
        <w:t xml:space="preserve"> jest duża aktywność </w:t>
      </w:r>
      <w:r w:rsidR="00B00696">
        <w:rPr>
          <w:rFonts w:asciiTheme="minorHAnsi" w:eastAsiaTheme="minorHAnsi" w:hAnsiTheme="minorHAnsi" w:cstheme="minorHAnsi"/>
        </w:rPr>
        <w:t xml:space="preserve">mieszkańców w obszarze przedsiębiorczości. W </w:t>
      </w:r>
      <w:r w:rsidRPr="00BA6680">
        <w:rPr>
          <w:rFonts w:asciiTheme="minorHAnsi" w:hAnsiTheme="minorHAnsi" w:cstheme="minorHAnsi"/>
        </w:rPr>
        <w:t>roku 2020 w rejestrze REGON zarejestrowanych było</w:t>
      </w:r>
      <w:r w:rsidR="00B00696">
        <w:rPr>
          <w:rFonts w:asciiTheme="minorHAnsi" w:hAnsiTheme="minorHAnsi" w:cstheme="minorHAnsi"/>
        </w:rPr>
        <w:t xml:space="preserve"> na terenie gminy</w:t>
      </w:r>
      <w:r w:rsidRPr="00BA6680">
        <w:rPr>
          <w:rFonts w:asciiTheme="minorHAnsi" w:hAnsiTheme="minorHAnsi" w:cstheme="minorHAnsi"/>
        </w:rPr>
        <w:t xml:space="preserve"> 1 079 podmiotów gospodarki narodowej, z czego 774 stanowiły osoby fizyczne prowadzące działalność gospodarczą. W tymże roku zarejestrowano 88 nowych podmiotów, a 38 podmiotów zostało wyrejestrowanych. Na przestrzeni lat 2009-2020 najwięcej (115) podmiotów zarejestrowano w roku 2010, a najmniej (62) w roku 2016. W tym samym okresie najwięcej (101) podmiotów wykreślono </w:t>
      </w:r>
      <w:r w:rsidR="00B00696">
        <w:rPr>
          <w:rFonts w:asciiTheme="minorHAnsi" w:hAnsiTheme="minorHAnsi" w:cstheme="minorHAnsi"/>
        </w:rPr>
        <w:br/>
      </w:r>
      <w:r w:rsidRPr="00BA6680">
        <w:rPr>
          <w:rFonts w:asciiTheme="minorHAnsi" w:hAnsiTheme="minorHAnsi" w:cstheme="minorHAnsi"/>
        </w:rPr>
        <w:t>z rejestru REGON w 2011 roku,</w:t>
      </w:r>
      <w:r w:rsidR="00B00696">
        <w:rPr>
          <w:rFonts w:asciiTheme="minorHAnsi" w:hAnsiTheme="minorHAnsi" w:cstheme="minorHAnsi"/>
        </w:rPr>
        <w:t xml:space="preserve"> a</w:t>
      </w:r>
      <w:r w:rsidRPr="00BA6680">
        <w:rPr>
          <w:rFonts w:asciiTheme="minorHAnsi" w:hAnsiTheme="minorHAnsi" w:cstheme="minorHAnsi"/>
        </w:rPr>
        <w:t xml:space="preserve"> najmniej (38) podmiotów wyrejestrowano natomiast w 2020</w:t>
      </w:r>
      <w:r w:rsidR="00B00696">
        <w:rPr>
          <w:rFonts w:asciiTheme="minorHAnsi" w:hAnsiTheme="minorHAnsi" w:cstheme="minorHAnsi"/>
        </w:rPr>
        <w:t>r. (mimo pandemii COVID-19).</w:t>
      </w:r>
    </w:p>
    <w:p w14:paraId="1104B29B" w14:textId="77777777" w:rsidR="00CB7856" w:rsidRPr="00BA6680" w:rsidRDefault="00CB7856" w:rsidP="00A81CCB">
      <w:pPr>
        <w:pStyle w:val="Legenda"/>
        <w:spacing w:after="0" w:line="240" w:lineRule="auto"/>
        <w:jc w:val="center"/>
        <w:rPr>
          <w:rFonts w:asciiTheme="minorHAnsi" w:hAnsiTheme="minorHAnsi" w:cstheme="minorHAnsi"/>
          <w:b w:val="0"/>
          <w:bCs w:val="0"/>
          <w:color w:val="FF0000"/>
          <w:sz w:val="22"/>
          <w:szCs w:val="22"/>
        </w:rPr>
      </w:pPr>
    </w:p>
    <w:p w14:paraId="2D155813" w14:textId="760D81C9" w:rsidR="00CB7856" w:rsidRPr="00BA6680" w:rsidRDefault="00CB7856" w:rsidP="00A81CCB">
      <w:pPr>
        <w:pStyle w:val="Legenda"/>
        <w:spacing w:after="0" w:line="240" w:lineRule="auto"/>
        <w:jc w:val="center"/>
        <w:rPr>
          <w:rFonts w:asciiTheme="minorHAnsi" w:hAnsiTheme="minorHAnsi" w:cstheme="minorHAnsi"/>
          <w:b w:val="0"/>
          <w:bCs w:val="0"/>
        </w:rPr>
      </w:pPr>
      <w:bookmarkStart w:id="212" w:name="_Toc114224907"/>
      <w:r w:rsidRPr="00BA6680">
        <w:rPr>
          <w:rFonts w:asciiTheme="minorHAnsi" w:hAnsiTheme="minorHAnsi" w:cstheme="minorHAnsi"/>
          <w:b w:val="0"/>
          <w:bCs w:val="0"/>
        </w:rPr>
        <w:t xml:space="preserve">Tabela </w:t>
      </w:r>
      <w:r w:rsidRPr="00BA6680">
        <w:rPr>
          <w:rFonts w:asciiTheme="minorHAnsi" w:hAnsiTheme="minorHAnsi" w:cstheme="minorHAnsi"/>
          <w:b w:val="0"/>
          <w:bCs w:val="0"/>
        </w:rPr>
        <w:fldChar w:fldCharType="begin"/>
      </w:r>
      <w:r w:rsidRPr="00BA6680">
        <w:rPr>
          <w:rFonts w:asciiTheme="minorHAnsi" w:hAnsiTheme="minorHAnsi" w:cstheme="minorHAnsi"/>
          <w:b w:val="0"/>
          <w:bCs w:val="0"/>
        </w:rPr>
        <w:instrText xml:space="preserve"> SEQ Tabela \* ARABIC </w:instrText>
      </w:r>
      <w:r w:rsidRPr="00BA6680">
        <w:rPr>
          <w:rFonts w:asciiTheme="minorHAnsi" w:hAnsiTheme="minorHAnsi" w:cstheme="minorHAnsi"/>
          <w:b w:val="0"/>
          <w:bCs w:val="0"/>
        </w:rPr>
        <w:fldChar w:fldCharType="separate"/>
      </w:r>
      <w:r w:rsidR="00E43EF4">
        <w:rPr>
          <w:rFonts w:asciiTheme="minorHAnsi" w:hAnsiTheme="minorHAnsi" w:cstheme="minorHAnsi"/>
          <w:b w:val="0"/>
          <w:bCs w:val="0"/>
          <w:noProof/>
        </w:rPr>
        <w:t>42</w:t>
      </w:r>
      <w:r w:rsidRPr="00BA6680">
        <w:rPr>
          <w:rFonts w:asciiTheme="minorHAnsi" w:hAnsiTheme="minorHAnsi" w:cstheme="minorHAnsi"/>
          <w:b w:val="0"/>
          <w:bCs w:val="0"/>
        </w:rPr>
        <w:fldChar w:fldCharType="end"/>
      </w:r>
      <w:r w:rsidRPr="00BA6680">
        <w:rPr>
          <w:rFonts w:asciiTheme="minorHAnsi" w:hAnsiTheme="minorHAnsi" w:cstheme="minorHAnsi"/>
          <w:b w:val="0"/>
          <w:bCs w:val="0"/>
        </w:rPr>
        <w:t xml:space="preserve"> Liczba podmiotów gospodarczych </w:t>
      </w:r>
      <w:r w:rsidR="00C85BF0" w:rsidRPr="00BA6680">
        <w:rPr>
          <w:rFonts w:asciiTheme="minorHAnsi" w:hAnsiTheme="minorHAnsi" w:cstheme="minorHAnsi"/>
          <w:b w:val="0"/>
          <w:bCs w:val="0"/>
        </w:rPr>
        <w:t xml:space="preserve">na terenie Miasta i Gminy Kazimierza Wielka </w:t>
      </w:r>
      <w:r w:rsidRPr="00BA6680">
        <w:rPr>
          <w:rFonts w:asciiTheme="minorHAnsi" w:hAnsiTheme="minorHAnsi" w:cstheme="minorHAnsi"/>
          <w:b w:val="0"/>
          <w:bCs w:val="0"/>
        </w:rPr>
        <w:t>w latach 2015-2020</w:t>
      </w:r>
      <w:bookmarkEnd w:id="212"/>
    </w:p>
    <w:tbl>
      <w:tblPr>
        <w:tblW w:w="8955" w:type="dxa"/>
        <w:jc w:val="center"/>
        <w:tblLook w:val="04A0" w:firstRow="1" w:lastRow="0" w:firstColumn="1" w:lastColumn="0" w:noHBand="0" w:noVBand="1"/>
      </w:tblPr>
      <w:tblGrid>
        <w:gridCol w:w="2715"/>
        <w:gridCol w:w="1040"/>
        <w:gridCol w:w="1040"/>
        <w:gridCol w:w="1040"/>
        <w:gridCol w:w="1040"/>
        <w:gridCol w:w="1040"/>
        <w:gridCol w:w="1040"/>
      </w:tblGrid>
      <w:tr w:rsidR="00CB7856" w:rsidRPr="00BA6680" w14:paraId="4891FD3F" w14:textId="77777777" w:rsidTr="00C85BF0">
        <w:trPr>
          <w:trHeight w:val="288"/>
          <w:jc w:val="center"/>
        </w:trPr>
        <w:tc>
          <w:tcPr>
            <w:tcW w:w="2715"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0F72F41D" w14:textId="77777777" w:rsidR="00CB7856" w:rsidRPr="00BA6680" w:rsidRDefault="00CB7856" w:rsidP="00A81CCB">
            <w:pPr>
              <w:spacing w:after="0" w:line="240" w:lineRule="auto"/>
              <w:jc w:val="center"/>
              <w:rPr>
                <w:rFonts w:ascii="Calibri" w:eastAsia="Times New Roman" w:hAnsi="Calibri" w:cs="Calibri"/>
                <w:b/>
                <w:bCs/>
                <w:lang w:val="en-US"/>
              </w:rPr>
            </w:pPr>
            <w:proofErr w:type="spellStart"/>
            <w:r w:rsidRPr="00BA6680">
              <w:rPr>
                <w:rFonts w:ascii="Calibri" w:eastAsia="Times New Roman" w:hAnsi="Calibri" w:cs="Calibri"/>
                <w:b/>
                <w:bCs/>
                <w:lang w:val="en-US"/>
              </w:rPr>
              <w:t>Liczba</w:t>
            </w:r>
            <w:proofErr w:type="spellEnd"/>
            <w:r w:rsidRPr="00BA6680">
              <w:rPr>
                <w:rFonts w:ascii="Calibri" w:eastAsia="Times New Roman" w:hAnsi="Calibri" w:cs="Calibri"/>
                <w:b/>
                <w:bCs/>
                <w:lang w:val="en-US"/>
              </w:rPr>
              <w:t xml:space="preserve"> </w:t>
            </w:r>
            <w:proofErr w:type="spellStart"/>
            <w:r w:rsidRPr="00BA6680">
              <w:rPr>
                <w:rFonts w:ascii="Calibri" w:eastAsia="Times New Roman" w:hAnsi="Calibri" w:cs="Calibri"/>
                <w:b/>
                <w:bCs/>
                <w:lang w:val="en-US"/>
              </w:rPr>
              <w:t>nowo</w:t>
            </w:r>
            <w:proofErr w:type="spellEnd"/>
            <w:r w:rsidRPr="00BA6680">
              <w:rPr>
                <w:rFonts w:ascii="Calibri" w:eastAsia="Times New Roman" w:hAnsi="Calibri" w:cs="Calibri"/>
                <w:b/>
                <w:bCs/>
                <w:lang w:val="en-US"/>
              </w:rPr>
              <w:t xml:space="preserve"> </w:t>
            </w:r>
            <w:proofErr w:type="spellStart"/>
            <w:r w:rsidRPr="00BA6680">
              <w:rPr>
                <w:rFonts w:ascii="Calibri" w:eastAsia="Times New Roman" w:hAnsi="Calibri" w:cs="Calibri"/>
                <w:b/>
                <w:bCs/>
                <w:lang w:val="en-US"/>
              </w:rPr>
              <w:t>zarejestrowanych</w:t>
            </w:r>
            <w:proofErr w:type="spellEnd"/>
            <w:r w:rsidRPr="00BA6680">
              <w:rPr>
                <w:rFonts w:ascii="Calibri" w:eastAsia="Times New Roman" w:hAnsi="Calibri" w:cs="Calibri"/>
                <w:b/>
                <w:bCs/>
                <w:lang w:val="en-US"/>
              </w:rPr>
              <w:t xml:space="preserve"> </w:t>
            </w:r>
            <w:proofErr w:type="spellStart"/>
            <w:r w:rsidRPr="00BA6680">
              <w:rPr>
                <w:rFonts w:ascii="Calibri" w:eastAsia="Times New Roman" w:hAnsi="Calibri" w:cs="Calibri"/>
                <w:b/>
                <w:bCs/>
                <w:lang w:val="en-US"/>
              </w:rPr>
              <w:t>podmiotów</w:t>
            </w:r>
            <w:proofErr w:type="spellEnd"/>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80BB076"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2015</w:t>
            </w:r>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37D73FD"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2016</w:t>
            </w:r>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ED77192"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2017</w:t>
            </w:r>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A2CE4E1"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2018</w:t>
            </w:r>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7554284"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2019</w:t>
            </w:r>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CE56CF6"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2020</w:t>
            </w:r>
          </w:p>
        </w:tc>
      </w:tr>
      <w:tr w:rsidR="00CB7856" w:rsidRPr="00BA6680" w14:paraId="736309DE" w14:textId="77777777" w:rsidTr="00CB7856">
        <w:trPr>
          <w:trHeight w:val="288"/>
          <w:jc w:val="center"/>
        </w:trPr>
        <w:tc>
          <w:tcPr>
            <w:tcW w:w="2715" w:type="dxa"/>
            <w:tcBorders>
              <w:top w:val="nil"/>
              <w:left w:val="single" w:sz="4" w:space="0" w:color="auto"/>
              <w:bottom w:val="single" w:sz="4" w:space="0" w:color="auto"/>
              <w:right w:val="single" w:sz="4" w:space="0" w:color="auto"/>
            </w:tcBorders>
            <w:shd w:val="clear" w:color="auto" w:fill="auto"/>
            <w:noWrap/>
            <w:vAlign w:val="bottom"/>
            <w:hideMark/>
          </w:tcPr>
          <w:p w14:paraId="23AD3899" w14:textId="4E8274F0" w:rsidR="00CB7856" w:rsidRPr="00BA6680" w:rsidRDefault="001F484A"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razem</w:t>
            </w:r>
            <w:proofErr w:type="spellEnd"/>
            <w:r w:rsidRPr="00BA6680">
              <w:rPr>
                <w:rFonts w:ascii="Calibri" w:eastAsia="Times New Roman" w:hAnsi="Calibri" w:cs="Calibri"/>
                <w:lang w:val="en-US"/>
              </w:rPr>
              <w:t xml:space="preserve"> </w:t>
            </w:r>
            <w:proofErr w:type="spellStart"/>
            <w:r w:rsidRPr="00BA6680">
              <w:rPr>
                <w:rFonts w:ascii="Calibri" w:eastAsia="Times New Roman" w:hAnsi="Calibri" w:cs="Calibri"/>
                <w:lang w:val="en-US"/>
              </w:rPr>
              <w:t>gmina</w:t>
            </w:r>
            <w:proofErr w:type="spellEnd"/>
          </w:p>
        </w:tc>
        <w:tc>
          <w:tcPr>
            <w:tcW w:w="1040" w:type="dxa"/>
            <w:tcBorders>
              <w:top w:val="nil"/>
              <w:left w:val="nil"/>
              <w:bottom w:val="single" w:sz="4" w:space="0" w:color="auto"/>
              <w:right w:val="single" w:sz="4" w:space="0" w:color="auto"/>
            </w:tcBorders>
            <w:shd w:val="clear" w:color="auto" w:fill="auto"/>
            <w:noWrap/>
            <w:vAlign w:val="bottom"/>
            <w:hideMark/>
          </w:tcPr>
          <w:p w14:paraId="47610FD6"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66</w:t>
            </w:r>
          </w:p>
        </w:tc>
        <w:tc>
          <w:tcPr>
            <w:tcW w:w="1040" w:type="dxa"/>
            <w:tcBorders>
              <w:top w:val="nil"/>
              <w:left w:val="nil"/>
              <w:bottom w:val="single" w:sz="4" w:space="0" w:color="auto"/>
              <w:right w:val="single" w:sz="4" w:space="0" w:color="auto"/>
            </w:tcBorders>
            <w:shd w:val="clear" w:color="auto" w:fill="auto"/>
            <w:noWrap/>
            <w:vAlign w:val="bottom"/>
            <w:hideMark/>
          </w:tcPr>
          <w:p w14:paraId="71A95ECE"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62</w:t>
            </w:r>
          </w:p>
        </w:tc>
        <w:tc>
          <w:tcPr>
            <w:tcW w:w="1040" w:type="dxa"/>
            <w:tcBorders>
              <w:top w:val="nil"/>
              <w:left w:val="nil"/>
              <w:bottom w:val="single" w:sz="4" w:space="0" w:color="auto"/>
              <w:right w:val="single" w:sz="4" w:space="0" w:color="auto"/>
            </w:tcBorders>
            <w:shd w:val="clear" w:color="auto" w:fill="auto"/>
            <w:noWrap/>
            <w:vAlign w:val="bottom"/>
            <w:hideMark/>
          </w:tcPr>
          <w:p w14:paraId="09A6EB6B"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77</w:t>
            </w:r>
          </w:p>
        </w:tc>
        <w:tc>
          <w:tcPr>
            <w:tcW w:w="1040" w:type="dxa"/>
            <w:tcBorders>
              <w:top w:val="nil"/>
              <w:left w:val="nil"/>
              <w:bottom w:val="single" w:sz="4" w:space="0" w:color="auto"/>
              <w:right w:val="single" w:sz="4" w:space="0" w:color="auto"/>
            </w:tcBorders>
            <w:shd w:val="clear" w:color="auto" w:fill="auto"/>
            <w:noWrap/>
            <w:vAlign w:val="bottom"/>
            <w:hideMark/>
          </w:tcPr>
          <w:p w14:paraId="63A20E9B"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79</w:t>
            </w:r>
          </w:p>
        </w:tc>
        <w:tc>
          <w:tcPr>
            <w:tcW w:w="1040" w:type="dxa"/>
            <w:tcBorders>
              <w:top w:val="nil"/>
              <w:left w:val="nil"/>
              <w:bottom w:val="single" w:sz="4" w:space="0" w:color="auto"/>
              <w:right w:val="single" w:sz="4" w:space="0" w:color="auto"/>
            </w:tcBorders>
            <w:shd w:val="clear" w:color="auto" w:fill="auto"/>
            <w:noWrap/>
            <w:vAlign w:val="bottom"/>
            <w:hideMark/>
          </w:tcPr>
          <w:p w14:paraId="5B174CFD"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92</w:t>
            </w:r>
          </w:p>
        </w:tc>
        <w:tc>
          <w:tcPr>
            <w:tcW w:w="1040" w:type="dxa"/>
            <w:tcBorders>
              <w:top w:val="nil"/>
              <w:left w:val="nil"/>
              <w:bottom w:val="single" w:sz="4" w:space="0" w:color="auto"/>
              <w:right w:val="single" w:sz="4" w:space="0" w:color="auto"/>
            </w:tcBorders>
            <w:shd w:val="clear" w:color="auto" w:fill="auto"/>
            <w:noWrap/>
            <w:vAlign w:val="bottom"/>
            <w:hideMark/>
          </w:tcPr>
          <w:p w14:paraId="27F16957"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88</w:t>
            </w:r>
          </w:p>
        </w:tc>
      </w:tr>
      <w:tr w:rsidR="00CB7856" w:rsidRPr="00BA6680" w14:paraId="54800EDE" w14:textId="77777777" w:rsidTr="00C85BF0">
        <w:trPr>
          <w:trHeight w:val="288"/>
          <w:jc w:val="center"/>
        </w:trPr>
        <w:tc>
          <w:tcPr>
            <w:tcW w:w="2715"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397E6CA1" w14:textId="77777777" w:rsidR="00CB7856" w:rsidRPr="00BA6680" w:rsidRDefault="00CB7856"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miasto</w:t>
            </w:r>
            <w:proofErr w:type="spellEnd"/>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421A3461"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29</w:t>
            </w:r>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0258498E"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25</w:t>
            </w:r>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100A77AC"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31</w:t>
            </w:r>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7C9DC5F8"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27</w:t>
            </w:r>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4BC0ACAF"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37</w:t>
            </w:r>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39AD9D80"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31</w:t>
            </w:r>
          </w:p>
        </w:tc>
      </w:tr>
      <w:tr w:rsidR="00CB7856" w:rsidRPr="00BA6680" w14:paraId="1415154B" w14:textId="77777777" w:rsidTr="00CB7856">
        <w:trPr>
          <w:trHeight w:val="288"/>
          <w:jc w:val="center"/>
        </w:trPr>
        <w:tc>
          <w:tcPr>
            <w:tcW w:w="2715" w:type="dxa"/>
            <w:tcBorders>
              <w:top w:val="nil"/>
              <w:left w:val="single" w:sz="4" w:space="0" w:color="auto"/>
              <w:bottom w:val="single" w:sz="4" w:space="0" w:color="auto"/>
              <w:right w:val="single" w:sz="4" w:space="0" w:color="auto"/>
            </w:tcBorders>
            <w:shd w:val="clear" w:color="auto" w:fill="auto"/>
            <w:noWrap/>
            <w:vAlign w:val="bottom"/>
            <w:hideMark/>
          </w:tcPr>
          <w:p w14:paraId="4FC72C8B" w14:textId="77777777" w:rsidR="00CB7856" w:rsidRPr="00BA6680" w:rsidRDefault="00CB7856"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obszar</w:t>
            </w:r>
            <w:proofErr w:type="spellEnd"/>
            <w:r w:rsidRPr="00BA6680">
              <w:rPr>
                <w:rFonts w:ascii="Calibri" w:eastAsia="Times New Roman" w:hAnsi="Calibri" w:cs="Calibri"/>
                <w:lang w:val="en-US"/>
              </w:rPr>
              <w:t xml:space="preserve"> </w:t>
            </w:r>
            <w:proofErr w:type="spellStart"/>
            <w:r w:rsidRPr="00BA6680">
              <w:rPr>
                <w:rFonts w:ascii="Calibri" w:eastAsia="Times New Roman" w:hAnsi="Calibri" w:cs="Calibri"/>
                <w:lang w:val="en-US"/>
              </w:rPr>
              <w:t>wiejski</w:t>
            </w:r>
            <w:proofErr w:type="spellEnd"/>
          </w:p>
        </w:tc>
        <w:tc>
          <w:tcPr>
            <w:tcW w:w="1040" w:type="dxa"/>
            <w:tcBorders>
              <w:top w:val="nil"/>
              <w:left w:val="nil"/>
              <w:bottom w:val="single" w:sz="4" w:space="0" w:color="auto"/>
              <w:right w:val="single" w:sz="4" w:space="0" w:color="auto"/>
            </w:tcBorders>
            <w:shd w:val="clear" w:color="auto" w:fill="auto"/>
            <w:noWrap/>
            <w:vAlign w:val="bottom"/>
            <w:hideMark/>
          </w:tcPr>
          <w:p w14:paraId="2704BECB"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37</w:t>
            </w:r>
          </w:p>
        </w:tc>
        <w:tc>
          <w:tcPr>
            <w:tcW w:w="1040" w:type="dxa"/>
            <w:tcBorders>
              <w:top w:val="nil"/>
              <w:left w:val="nil"/>
              <w:bottom w:val="single" w:sz="4" w:space="0" w:color="auto"/>
              <w:right w:val="single" w:sz="4" w:space="0" w:color="auto"/>
            </w:tcBorders>
            <w:shd w:val="clear" w:color="auto" w:fill="auto"/>
            <w:noWrap/>
            <w:vAlign w:val="bottom"/>
            <w:hideMark/>
          </w:tcPr>
          <w:p w14:paraId="7C18339B"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37</w:t>
            </w:r>
          </w:p>
        </w:tc>
        <w:tc>
          <w:tcPr>
            <w:tcW w:w="1040" w:type="dxa"/>
            <w:tcBorders>
              <w:top w:val="nil"/>
              <w:left w:val="nil"/>
              <w:bottom w:val="single" w:sz="4" w:space="0" w:color="auto"/>
              <w:right w:val="single" w:sz="4" w:space="0" w:color="auto"/>
            </w:tcBorders>
            <w:shd w:val="clear" w:color="auto" w:fill="auto"/>
            <w:noWrap/>
            <w:vAlign w:val="bottom"/>
            <w:hideMark/>
          </w:tcPr>
          <w:p w14:paraId="4780B48C"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46</w:t>
            </w:r>
          </w:p>
        </w:tc>
        <w:tc>
          <w:tcPr>
            <w:tcW w:w="1040" w:type="dxa"/>
            <w:tcBorders>
              <w:top w:val="nil"/>
              <w:left w:val="nil"/>
              <w:bottom w:val="single" w:sz="4" w:space="0" w:color="auto"/>
              <w:right w:val="single" w:sz="4" w:space="0" w:color="auto"/>
            </w:tcBorders>
            <w:shd w:val="clear" w:color="auto" w:fill="auto"/>
            <w:noWrap/>
            <w:vAlign w:val="bottom"/>
            <w:hideMark/>
          </w:tcPr>
          <w:p w14:paraId="2F9B46C9"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52</w:t>
            </w:r>
          </w:p>
        </w:tc>
        <w:tc>
          <w:tcPr>
            <w:tcW w:w="1040" w:type="dxa"/>
            <w:tcBorders>
              <w:top w:val="nil"/>
              <w:left w:val="nil"/>
              <w:bottom w:val="single" w:sz="4" w:space="0" w:color="auto"/>
              <w:right w:val="single" w:sz="4" w:space="0" w:color="auto"/>
            </w:tcBorders>
            <w:shd w:val="clear" w:color="auto" w:fill="auto"/>
            <w:noWrap/>
            <w:vAlign w:val="bottom"/>
            <w:hideMark/>
          </w:tcPr>
          <w:p w14:paraId="72F76462"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55</w:t>
            </w:r>
          </w:p>
        </w:tc>
        <w:tc>
          <w:tcPr>
            <w:tcW w:w="1040" w:type="dxa"/>
            <w:tcBorders>
              <w:top w:val="nil"/>
              <w:left w:val="nil"/>
              <w:bottom w:val="single" w:sz="4" w:space="0" w:color="auto"/>
              <w:right w:val="single" w:sz="4" w:space="0" w:color="auto"/>
            </w:tcBorders>
            <w:shd w:val="clear" w:color="auto" w:fill="auto"/>
            <w:noWrap/>
            <w:vAlign w:val="bottom"/>
            <w:hideMark/>
          </w:tcPr>
          <w:p w14:paraId="17D2FBDD"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57</w:t>
            </w:r>
          </w:p>
        </w:tc>
      </w:tr>
      <w:tr w:rsidR="00CB7856" w:rsidRPr="00BA6680" w14:paraId="3F6A0BDF" w14:textId="77777777" w:rsidTr="00CB7856">
        <w:trPr>
          <w:trHeight w:val="288"/>
          <w:jc w:val="center"/>
        </w:trPr>
        <w:tc>
          <w:tcPr>
            <w:tcW w:w="2715" w:type="dxa"/>
            <w:tcBorders>
              <w:top w:val="nil"/>
              <w:left w:val="nil"/>
              <w:bottom w:val="nil"/>
              <w:right w:val="nil"/>
            </w:tcBorders>
            <w:shd w:val="clear" w:color="auto" w:fill="auto"/>
            <w:noWrap/>
            <w:vAlign w:val="bottom"/>
            <w:hideMark/>
          </w:tcPr>
          <w:p w14:paraId="07DEA715" w14:textId="77777777" w:rsidR="00CB7856" w:rsidRPr="00BA6680" w:rsidRDefault="00CB7856" w:rsidP="00A81CCB">
            <w:pPr>
              <w:spacing w:after="0" w:line="240" w:lineRule="auto"/>
              <w:jc w:val="center"/>
              <w:rPr>
                <w:rFonts w:ascii="Calibri" w:eastAsia="Times New Roman" w:hAnsi="Calibri" w:cs="Calibri"/>
                <w:lang w:val="en-US"/>
              </w:rPr>
            </w:pPr>
          </w:p>
        </w:tc>
        <w:tc>
          <w:tcPr>
            <w:tcW w:w="1040" w:type="dxa"/>
            <w:tcBorders>
              <w:top w:val="nil"/>
              <w:left w:val="nil"/>
              <w:bottom w:val="nil"/>
              <w:right w:val="nil"/>
            </w:tcBorders>
            <w:shd w:val="clear" w:color="auto" w:fill="auto"/>
            <w:noWrap/>
            <w:vAlign w:val="bottom"/>
            <w:hideMark/>
          </w:tcPr>
          <w:p w14:paraId="03BC7306" w14:textId="77777777" w:rsidR="00CB7856" w:rsidRPr="00BA6680" w:rsidRDefault="00CB7856" w:rsidP="00A81CCB">
            <w:pPr>
              <w:spacing w:after="0" w:line="240" w:lineRule="auto"/>
              <w:jc w:val="center"/>
              <w:rPr>
                <w:rFonts w:ascii="Times New Roman" w:eastAsia="Times New Roman" w:hAnsi="Times New Roman" w:cs="Times New Roman"/>
                <w:sz w:val="20"/>
                <w:szCs w:val="20"/>
                <w:lang w:val="en-US"/>
              </w:rPr>
            </w:pPr>
          </w:p>
        </w:tc>
        <w:tc>
          <w:tcPr>
            <w:tcW w:w="1040" w:type="dxa"/>
            <w:tcBorders>
              <w:top w:val="nil"/>
              <w:left w:val="nil"/>
              <w:bottom w:val="nil"/>
              <w:right w:val="nil"/>
            </w:tcBorders>
            <w:shd w:val="clear" w:color="auto" w:fill="auto"/>
            <w:noWrap/>
            <w:vAlign w:val="bottom"/>
            <w:hideMark/>
          </w:tcPr>
          <w:p w14:paraId="6F956EF7" w14:textId="77777777" w:rsidR="00CB7856" w:rsidRPr="00BA6680" w:rsidRDefault="00CB7856" w:rsidP="00A81CCB">
            <w:pPr>
              <w:spacing w:after="0" w:line="240" w:lineRule="auto"/>
              <w:jc w:val="center"/>
              <w:rPr>
                <w:rFonts w:ascii="Times New Roman" w:eastAsia="Times New Roman" w:hAnsi="Times New Roman" w:cs="Times New Roman"/>
                <w:sz w:val="20"/>
                <w:szCs w:val="20"/>
                <w:lang w:val="en-US"/>
              </w:rPr>
            </w:pPr>
          </w:p>
        </w:tc>
        <w:tc>
          <w:tcPr>
            <w:tcW w:w="1040" w:type="dxa"/>
            <w:tcBorders>
              <w:top w:val="nil"/>
              <w:left w:val="nil"/>
              <w:bottom w:val="nil"/>
              <w:right w:val="nil"/>
            </w:tcBorders>
            <w:shd w:val="clear" w:color="auto" w:fill="auto"/>
            <w:noWrap/>
            <w:vAlign w:val="bottom"/>
            <w:hideMark/>
          </w:tcPr>
          <w:p w14:paraId="52CEE600" w14:textId="77777777" w:rsidR="00CB7856" w:rsidRPr="00BA6680" w:rsidRDefault="00CB7856" w:rsidP="00A81CCB">
            <w:pPr>
              <w:spacing w:after="0" w:line="240" w:lineRule="auto"/>
              <w:jc w:val="center"/>
              <w:rPr>
                <w:rFonts w:ascii="Times New Roman" w:eastAsia="Times New Roman" w:hAnsi="Times New Roman" w:cs="Times New Roman"/>
                <w:sz w:val="20"/>
                <w:szCs w:val="20"/>
                <w:lang w:val="en-US"/>
              </w:rPr>
            </w:pPr>
          </w:p>
        </w:tc>
        <w:tc>
          <w:tcPr>
            <w:tcW w:w="1040" w:type="dxa"/>
            <w:tcBorders>
              <w:top w:val="nil"/>
              <w:left w:val="nil"/>
              <w:bottom w:val="nil"/>
              <w:right w:val="nil"/>
            </w:tcBorders>
            <w:shd w:val="clear" w:color="auto" w:fill="auto"/>
            <w:noWrap/>
            <w:vAlign w:val="bottom"/>
            <w:hideMark/>
          </w:tcPr>
          <w:p w14:paraId="665A79F8" w14:textId="77777777" w:rsidR="00CB7856" w:rsidRPr="00BA6680" w:rsidRDefault="00CB7856" w:rsidP="00A81CCB">
            <w:pPr>
              <w:spacing w:after="0" w:line="240" w:lineRule="auto"/>
              <w:jc w:val="center"/>
              <w:rPr>
                <w:rFonts w:ascii="Times New Roman" w:eastAsia="Times New Roman" w:hAnsi="Times New Roman" w:cs="Times New Roman"/>
                <w:sz w:val="20"/>
                <w:szCs w:val="20"/>
                <w:lang w:val="en-US"/>
              </w:rPr>
            </w:pPr>
          </w:p>
        </w:tc>
        <w:tc>
          <w:tcPr>
            <w:tcW w:w="1040" w:type="dxa"/>
            <w:tcBorders>
              <w:top w:val="nil"/>
              <w:left w:val="nil"/>
              <w:bottom w:val="nil"/>
              <w:right w:val="nil"/>
            </w:tcBorders>
            <w:shd w:val="clear" w:color="auto" w:fill="auto"/>
            <w:noWrap/>
            <w:vAlign w:val="bottom"/>
            <w:hideMark/>
          </w:tcPr>
          <w:p w14:paraId="3806157B" w14:textId="77777777" w:rsidR="00CB7856" w:rsidRPr="00BA6680" w:rsidRDefault="00CB7856" w:rsidP="00A81CCB">
            <w:pPr>
              <w:spacing w:after="0" w:line="240" w:lineRule="auto"/>
              <w:jc w:val="center"/>
              <w:rPr>
                <w:rFonts w:ascii="Times New Roman" w:eastAsia="Times New Roman" w:hAnsi="Times New Roman" w:cs="Times New Roman"/>
                <w:sz w:val="20"/>
                <w:szCs w:val="20"/>
                <w:lang w:val="en-US"/>
              </w:rPr>
            </w:pPr>
          </w:p>
        </w:tc>
        <w:tc>
          <w:tcPr>
            <w:tcW w:w="1040" w:type="dxa"/>
            <w:tcBorders>
              <w:top w:val="nil"/>
              <w:left w:val="nil"/>
              <w:bottom w:val="nil"/>
              <w:right w:val="nil"/>
            </w:tcBorders>
            <w:shd w:val="clear" w:color="auto" w:fill="auto"/>
            <w:noWrap/>
            <w:vAlign w:val="bottom"/>
            <w:hideMark/>
          </w:tcPr>
          <w:p w14:paraId="5C72E939" w14:textId="77777777" w:rsidR="00CB7856" w:rsidRPr="00BA6680" w:rsidRDefault="00CB7856" w:rsidP="00A81CCB">
            <w:pPr>
              <w:spacing w:after="0" w:line="240" w:lineRule="auto"/>
              <w:jc w:val="center"/>
              <w:rPr>
                <w:rFonts w:ascii="Times New Roman" w:eastAsia="Times New Roman" w:hAnsi="Times New Roman" w:cs="Times New Roman"/>
                <w:sz w:val="20"/>
                <w:szCs w:val="20"/>
                <w:lang w:val="en-US"/>
              </w:rPr>
            </w:pPr>
          </w:p>
        </w:tc>
      </w:tr>
      <w:tr w:rsidR="00CB7856" w:rsidRPr="00BA6680" w14:paraId="6EFB2318" w14:textId="77777777" w:rsidTr="00C85BF0">
        <w:trPr>
          <w:trHeight w:val="288"/>
          <w:jc w:val="center"/>
        </w:trPr>
        <w:tc>
          <w:tcPr>
            <w:tcW w:w="2715"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62562D85" w14:textId="77777777" w:rsidR="00CB7856" w:rsidRPr="00BA6680" w:rsidRDefault="00CB7856" w:rsidP="00A81CCB">
            <w:pPr>
              <w:spacing w:after="0" w:line="240" w:lineRule="auto"/>
              <w:jc w:val="center"/>
              <w:rPr>
                <w:rFonts w:ascii="Calibri" w:eastAsia="Times New Roman" w:hAnsi="Calibri" w:cs="Calibri"/>
                <w:b/>
                <w:bCs/>
                <w:lang w:val="en-US"/>
              </w:rPr>
            </w:pPr>
            <w:proofErr w:type="spellStart"/>
            <w:r w:rsidRPr="00BA6680">
              <w:rPr>
                <w:rFonts w:ascii="Calibri" w:eastAsia="Times New Roman" w:hAnsi="Calibri" w:cs="Calibri"/>
                <w:b/>
                <w:bCs/>
                <w:lang w:val="en-US"/>
              </w:rPr>
              <w:t>Liczba</w:t>
            </w:r>
            <w:proofErr w:type="spellEnd"/>
            <w:r w:rsidRPr="00BA6680">
              <w:rPr>
                <w:rFonts w:ascii="Calibri" w:eastAsia="Times New Roman" w:hAnsi="Calibri" w:cs="Calibri"/>
                <w:b/>
                <w:bCs/>
                <w:lang w:val="en-US"/>
              </w:rPr>
              <w:t xml:space="preserve"> </w:t>
            </w:r>
            <w:proofErr w:type="spellStart"/>
            <w:r w:rsidRPr="00BA6680">
              <w:rPr>
                <w:rFonts w:ascii="Calibri" w:eastAsia="Times New Roman" w:hAnsi="Calibri" w:cs="Calibri"/>
                <w:b/>
                <w:bCs/>
                <w:lang w:val="en-US"/>
              </w:rPr>
              <w:t>wyrejestrowanych</w:t>
            </w:r>
            <w:proofErr w:type="spellEnd"/>
            <w:r w:rsidRPr="00BA6680">
              <w:rPr>
                <w:rFonts w:ascii="Calibri" w:eastAsia="Times New Roman" w:hAnsi="Calibri" w:cs="Calibri"/>
                <w:b/>
                <w:bCs/>
                <w:lang w:val="en-US"/>
              </w:rPr>
              <w:t xml:space="preserve"> </w:t>
            </w:r>
            <w:proofErr w:type="spellStart"/>
            <w:r w:rsidRPr="00BA6680">
              <w:rPr>
                <w:rFonts w:ascii="Calibri" w:eastAsia="Times New Roman" w:hAnsi="Calibri" w:cs="Calibri"/>
                <w:b/>
                <w:bCs/>
                <w:lang w:val="en-US"/>
              </w:rPr>
              <w:t>podmiotów</w:t>
            </w:r>
            <w:proofErr w:type="spellEnd"/>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F1D3A69"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2015</w:t>
            </w:r>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F56819F"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2016</w:t>
            </w:r>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4B7826E"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2017</w:t>
            </w:r>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F13B5B7"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2018</w:t>
            </w:r>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22EFBC7"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2019</w:t>
            </w:r>
          </w:p>
        </w:tc>
        <w:tc>
          <w:tcPr>
            <w:tcW w:w="10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F7DFA61" w14:textId="77777777" w:rsidR="00CB7856" w:rsidRPr="00BA6680" w:rsidRDefault="00CB7856"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2020</w:t>
            </w:r>
          </w:p>
        </w:tc>
      </w:tr>
      <w:tr w:rsidR="00CB7856" w:rsidRPr="00BA6680" w14:paraId="2FE13F4C" w14:textId="77777777" w:rsidTr="00CB7856">
        <w:trPr>
          <w:trHeight w:val="288"/>
          <w:jc w:val="center"/>
        </w:trPr>
        <w:tc>
          <w:tcPr>
            <w:tcW w:w="2715" w:type="dxa"/>
            <w:tcBorders>
              <w:top w:val="nil"/>
              <w:left w:val="single" w:sz="4" w:space="0" w:color="auto"/>
              <w:bottom w:val="single" w:sz="4" w:space="0" w:color="auto"/>
              <w:right w:val="single" w:sz="4" w:space="0" w:color="auto"/>
            </w:tcBorders>
            <w:shd w:val="clear" w:color="auto" w:fill="auto"/>
            <w:noWrap/>
            <w:vAlign w:val="bottom"/>
            <w:hideMark/>
          </w:tcPr>
          <w:p w14:paraId="337E30FA" w14:textId="3987EEBC" w:rsidR="00CB7856" w:rsidRPr="00BA6680" w:rsidRDefault="001F484A"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razem</w:t>
            </w:r>
            <w:proofErr w:type="spellEnd"/>
            <w:r w:rsidRPr="00BA6680">
              <w:rPr>
                <w:rFonts w:ascii="Calibri" w:eastAsia="Times New Roman" w:hAnsi="Calibri" w:cs="Calibri"/>
                <w:lang w:val="en-US"/>
              </w:rPr>
              <w:t xml:space="preserve"> </w:t>
            </w:r>
            <w:proofErr w:type="spellStart"/>
            <w:r w:rsidRPr="00BA6680">
              <w:rPr>
                <w:rFonts w:ascii="Calibri" w:eastAsia="Times New Roman" w:hAnsi="Calibri" w:cs="Calibri"/>
                <w:lang w:val="en-US"/>
              </w:rPr>
              <w:t>gmina</w:t>
            </w:r>
            <w:proofErr w:type="spellEnd"/>
            <w:r w:rsidRPr="00BA6680">
              <w:rPr>
                <w:rFonts w:ascii="Calibri" w:eastAsia="Times New Roman" w:hAnsi="Calibri" w:cs="Calibri"/>
                <w:lang w:val="en-US"/>
              </w:rPr>
              <w:t xml:space="preserve"> </w:t>
            </w:r>
          </w:p>
        </w:tc>
        <w:tc>
          <w:tcPr>
            <w:tcW w:w="1040" w:type="dxa"/>
            <w:tcBorders>
              <w:top w:val="nil"/>
              <w:left w:val="nil"/>
              <w:bottom w:val="single" w:sz="4" w:space="0" w:color="auto"/>
              <w:right w:val="single" w:sz="4" w:space="0" w:color="auto"/>
            </w:tcBorders>
            <w:shd w:val="clear" w:color="auto" w:fill="auto"/>
            <w:noWrap/>
            <w:vAlign w:val="bottom"/>
            <w:hideMark/>
          </w:tcPr>
          <w:p w14:paraId="0B29B7F9"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69</w:t>
            </w:r>
          </w:p>
        </w:tc>
        <w:tc>
          <w:tcPr>
            <w:tcW w:w="1040" w:type="dxa"/>
            <w:tcBorders>
              <w:top w:val="nil"/>
              <w:left w:val="nil"/>
              <w:bottom w:val="single" w:sz="4" w:space="0" w:color="auto"/>
              <w:right w:val="single" w:sz="4" w:space="0" w:color="auto"/>
            </w:tcBorders>
            <w:shd w:val="clear" w:color="auto" w:fill="auto"/>
            <w:noWrap/>
            <w:vAlign w:val="bottom"/>
            <w:hideMark/>
          </w:tcPr>
          <w:p w14:paraId="5A837411"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85</w:t>
            </w:r>
          </w:p>
        </w:tc>
        <w:tc>
          <w:tcPr>
            <w:tcW w:w="1040" w:type="dxa"/>
            <w:tcBorders>
              <w:top w:val="nil"/>
              <w:left w:val="nil"/>
              <w:bottom w:val="single" w:sz="4" w:space="0" w:color="auto"/>
              <w:right w:val="single" w:sz="4" w:space="0" w:color="auto"/>
            </w:tcBorders>
            <w:shd w:val="clear" w:color="auto" w:fill="auto"/>
            <w:noWrap/>
            <w:vAlign w:val="bottom"/>
            <w:hideMark/>
          </w:tcPr>
          <w:p w14:paraId="00089B41"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54</w:t>
            </w:r>
          </w:p>
        </w:tc>
        <w:tc>
          <w:tcPr>
            <w:tcW w:w="1040" w:type="dxa"/>
            <w:tcBorders>
              <w:top w:val="nil"/>
              <w:left w:val="nil"/>
              <w:bottom w:val="single" w:sz="4" w:space="0" w:color="auto"/>
              <w:right w:val="single" w:sz="4" w:space="0" w:color="auto"/>
            </w:tcBorders>
            <w:shd w:val="clear" w:color="auto" w:fill="auto"/>
            <w:noWrap/>
            <w:vAlign w:val="bottom"/>
            <w:hideMark/>
          </w:tcPr>
          <w:p w14:paraId="6538AF61"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53</w:t>
            </w:r>
          </w:p>
        </w:tc>
        <w:tc>
          <w:tcPr>
            <w:tcW w:w="1040" w:type="dxa"/>
            <w:tcBorders>
              <w:top w:val="nil"/>
              <w:left w:val="nil"/>
              <w:bottom w:val="single" w:sz="4" w:space="0" w:color="auto"/>
              <w:right w:val="single" w:sz="4" w:space="0" w:color="auto"/>
            </w:tcBorders>
            <w:shd w:val="clear" w:color="auto" w:fill="auto"/>
            <w:noWrap/>
            <w:vAlign w:val="bottom"/>
            <w:hideMark/>
          </w:tcPr>
          <w:p w14:paraId="4AAD00DE"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42</w:t>
            </w:r>
          </w:p>
        </w:tc>
        <w:tc>
          <w:tcPr>
            <w:tcW w:w="1040" w:type="dxa"/>
            <w:tcBorders>
              <w:top w:val="nil"/>
              <w:left w:val="nil"/>
              <w:bottom w:val="single" w:sz="4" w:space="0" w:color="auto"/>
              <w:right w:val="single" w:sz="4" w:space="0" w:color="auto"/>
            </w:tcBorders>
            <w:shd w:val="clear" w:color="auto" w:fill="auto"/>
            <w:noWrap/>
            <w:vAlign w:val="bottom"/>
            <w:hideMark/>
          </w:tcPr>
          <w:p w14:paraId="6A0729F3"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38</w:t>
            </w:r>
          </w:p>
        </w:tc>
      </w:tr>
      <w:tr w:rsidR="00CB7856" w:rsidRPr="00BA6680" w14:paraId="6D35BEB9" w14:textId="77777777" w:rsidTr="00C85BF0">
        <w:trPr>
          <w:trHeight w:val="288"/>
          <w:jc w:val="center"/>
        </w:trPr>
        <w:tc>
          <w:tcPr>
            <w:tcW w:w="2715"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6F460F4A" w14:textId="77777777" w:rsidR="00CB7856" w:rsidRPr="00BA6680" w:rsidRDefault="00CB7856"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miasto</w:t>
            </w:r>
            <w:proofErr w:type="spellEnd"/>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6DC56B10"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35</w:t>
            </w:r>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49A93548"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41</w:t>
            </w:r>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7B6DD75B"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23</w:t>
            </w:r>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3FEBB3D9"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26</w:t>
            </w:r>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505F53FD"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25</w:t>
            </w:r>
          </w:p>
        </w:tc>
        <w:tc>
          <w:tcPr>
            <w:tcW w:w="1040" w:type="dxa"/>
            <w:tcBorders>
              <w:top w:val="nil"/>
              <w:left w:val="nil"/>
              <w:bottom w:val="single" w:sz="4" w:space="0" w:color="auto"/>
              <w:right w:val="single" w:sz="4" w:space="0" w:color="auto"/>
            </w:tcBorders>
            <w:shd w:val="clear" w:color="auto" w:fill="E2EFD9" w:themeFill="accent6" w:themeFillTint="33"/>
            <w:noWrap/>
            <w:vAlign w:val="bottom"/>
            <w:hideMark/>
          </w:tcPr>
          <w:p w14:paraId="7425E7AD"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21</w:t>
            </w:r>
          </w:p>
        </w:tc>
      </w:tr>
      <w:tr w:rsidR="00CB7856" w:rsidRPr="00BA6680" w14:paraId="5634A203" w14:textId="77777777" w:rsidTr="00CB7856">
        <w:trPr>
          <w:trHeight w:val="288"/>
          <w:jc w:val="center"/>
        </w:trPr>
        <w:tc>
          <w:tcPr>
            <w:tcW w:w="2715" w:type="dxa"/>
            <w:tcBorders>
              <w:top w:val="nil"/>
              <w:left w:val="single" w:sz="4" w:space="0" w:color="auto"/>
              <w:bottom w:val="single" w:sz="4" w:space="0" w:color="auto"/>
              <w:right w:val="single" w:sz="4" w:space="0" w:color="auto"/>
            </w:tcBorders>
            <w:shd w:val="clear" w:color="auto" w:fill="auto"/>
            <w:noWrap/>
            <w:vAlign w:val="bottom"/>
            <w:hideMark/>
          </w:tcPr>
          <w:p w14:paraId="41E2A82F" w14:textId="77777777" w:rsidR="00CB7856" w:rsidRPr="00BA6680" w:rsidRDefault="00CB7856"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obszar</w:t>
            </w:r>
            <w:proofErr w:type="spellEnd"/>
            <w:r w:rsidRPr="00BA6680">
              <w:rPr>
                <w:rFonts w:ascii="Calibri" w:eastAsia="Times New Roman" w:hAnsi="Calibri" w:cs="Calibri"/>
                <w:lang w:val="en-US"/>
              </w:rPr>
              <w:t xml:space="preserve"> </w:t>
            </w:r>
            <w:proofErr w:type="spellStart"/>
            <w:r w:rsidRPr="00BA6680">
              <w:rPr>
                <w:rFonts w:ascii="Calibri" w:eastAsia="Times New Roman" w:hAnsi="Calibri" w:cs="Calibri"/>
                <w:lang w:val="en-US"/>
              </w:rPr>
              <w:t>wiejski</w:t>
            </w:r>
            <w:proofErr w:type="spellEnd"/>
          </w:p>
        </w:tc>
        <w:tc>
          <w:tcPr>
            <w:tcW w:w="1040" w:type="dxa"/>
            <w:tcBorders>
              <w:top w:val="nil"/>
              <w:left w:val="nil"/>
              <w:bottom w:val="single" w:sz="4" w:space="0" w:color="auto"/>
              <w:right w:val="single" w:sz="4" w:space="0" w:color="auto"/>
            </w:tcBorders>
            <w:shd w:val="clear" w:color="auto" w:fill="auto"/>
            <w:noWrap/>
            <w:vAlign w:val="bottom"/>
            <w:hideMark/>
          </w:tcPr>
          <w:p w14:paraId="2F5AD8FC"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34</w:t>
            </w:r>
          </w:p>
        </w:tc>
        <w:tc>
          <w:tcPr>
            <w:tcW w:w="1040" w:type="dxa"/>
            <w:tcBorders>
              <w:top w:val="nil"/>
              <w:left w:val="nil"/>
              <w:bottom w:val="single" w:sz="4" w:space="0" w:color="auto"/>
              <w:right w:val="single" w:sz="4" w:space="0" w:color="auto"/>
            </w:tcBorders>
            <w:shd w:val="clear" w:color="auto" w:fill="auto"/>
            <w:noWrap/>
            <w:vAlign w:val="bottom"/>
            <w:hideMark/>
          </w:tcPr>
          <w:p w14:paraId="4B430114"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44</w:t>
            </w:r>
          </w:p>
        </w:tc>
        <w:tc>
          <w:tcPr>
            <w:tcW w:w="1040" w:type="dxa"/>
            <w:tcBorders>
              <w:top w:val="nil"/>
              <w:left w:val="nil"/>
              <w:bottom w:val="single" w:sz="4" w:space="0" w:color="auto"/>
              <w:right w:val="single" w:sz="4" w:space="0" w:color="auto"/>
            </w:tcBorders>
            <w:shd w:val="clear" w:color="auto" w:fill="auto"/>
            <w:noWrap/>
            <w:vAlign w:val="bottom"/>
            <w:hideMark/>
          </w:tcPr>
          <w:p w14:paraId="648D4BAF"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31</w:t>
            </w:r>
          </w:p>
        </w:tc>
        <w:tc>
          <w:tcPr>
            <w:tcW w:w="1040" w:type="dxa"/>
            <w:tcBorders>
              <w:top w:val="nil"/>
              <w:left w:val="nil"/>
              <w:bottom w:val="single" w:sz="4" w:space="0" w:color="auto"/>
              <w:right w:val="single" w:sz="4" w:space="0" w:color="auto"/>
            </w:tcBorders>
            <w:shd w:val="clear" w:color="auto" w:fill="auto"/>
            <w:noWrap/>
            <w:vAlign w:val="bottom"/>
            <w:hideMark/>
          </w:tcPr>
          <w:p w14:paraId="1B9D563D"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27</w:t>
            </w:r>
          </w:p>
        </w:tc>
        <w:tc>
          <w:tcPr>
            <w:tcW w:w="1040" w:type="dxa"/>
            <w:tcBorders>
              <w:top w:val="nil"/>
              <w:left w:val="nil"/>
              <w:bottom w:val="single" w:sz="4" w:space="0" w:color="auto"/>
              <w:right w:val="single" w:sz="4" w:space="0" w:color="auto"/>
            </w:tcBorders>
            <w:shd w:val="clear" w:color="auto" w:fill="auto"/>
            <w:noWrap/>
            <w:vAlign w:val="bottom"/>
            <w:hideMark/>
          </w:tcPr>
          <w:p w14:paraId="7E021795"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17</w:t>
            </w:r>
          </w:p>
        </w:tc>
        <w:tc>
          <w:tcPr>
            <w:tcW w:w="1040" w:type="dxa"/>
            <w:tcBorders>
              <w:top w:val="nil"/>
              <w:left w:val="nil"/>
              <w:bottom w:val="single" w:sz="4" w:space="0" w:color="auto"/>
              <w:right w:val="single" w:sz="4" w:space="0" w:color="auto"/>
            </w:tcBorders>
            <w:shd w:val="clear" w:color="auto" w:fill="auto"/>
            <w:noWrap/>
            <w:vAlign w:val="bottom"/>
            <w:hideMark/>
          </w:tcPr>
          <w:p w14:paraId="314F9C87" w14:textId="77777777" w:rsidR="00CB7856" w:rsidRPr="00BA6680" w:rsidRDefault="00CB7856"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17</w:t>
            </w:r>
          </w:p>
        </w:tc>
      </w:tr>
    </w:tbl>
    <w:p w14:paraId="200A857A" w14:textId="77777777" w:rsidR="00CB7856" w:rsidRPr="00BA6680" w:rsidRDefault="00CB7856" w:rsidP="00A81CCB">
      <w:pPr>
        <w:pStyle w:val="Bezodstpw"/>
        <w:jc w:val="center"/>
        <w:rPr>
          <w:rFonts w:asciiTheme="minorHAnsi" w:eastAsia="Times New Roman" w:hAnsiTheme="minorHAnsi" w:cstheme="minorHAnsi"/>
          <w:iCs/>
          <w:lang w:eastAsia="pl-PL"/>
        </w:rPr>
      </w:pPr>
      <w:r w:rsidRPr="00BA6680">
        <w:rPr>
          <w:rFonts w:asciiTheme="minorHAnsi" w:eastAsia="Times New Roman" w:hAnsiTheme="minorHAnsi" w:cstheme="minorHAnsi"/>
          <w:iCs/>
          <w:sz w:val="20"/>
          <w:szCs w:val="20"/>
          <w:lang w:eastAsia="pl-PL"/>
        </w:rPr>
        <w:t>Źródło: opracowanie własne na podstawie danych Głównego Urzędu Statystycznego</w:t>
      </w:r>
    </w:p>
    <w:p w14:paraId="66E5D348" w14:textId="77777777" w:rsidR="00CB7856" w:rsidRPr="00BA6680" w:rsidRDefault="00CB7856" w:rsidP="00A81CCB">
      <w:pPr>
        <w:pStyle w:val="Bezodstpw"/>
        <w:jc w:val="both"/>
        <w:rPr>
          <w:rFonts w:asciiTheme="minorHAnsi" w:hAnsiTheme="minorHAnsi" w:cstheme="minorHAnsi"/>
          <w:color w:val="FF0000"/>
        </w:rPr>
      </w:pPr>
    </w:p>
    <w:p w14:paraId="19E759FC" w14:textId="4B4B9042" w:rsidR="00CB7856" w:rsidRPr="00BA6680" w:rsidRDefault="00CB7856" w:rsidP="00A81CCB">
      <w:pPr>
        <w:pStyle w:val="Bezodstpw"/>
        <w:jc w:val="both"/>
        <w:rPr>
          <w:rFonts w:asciiTheme="minorHAnsi" w:hAnsiTheme="minorHAnsi" w:cstheme="minorHAnsi"/>
        </w:rPr>
      </w:pPr>
      <w:r w:rsidRPr="00BA6680">
        <w:rPr>
          <w:rFonts w:asciiTheme="minorHAnsi" w:hAnsiTheme="minorHAnsi" w:cstheme="minorHAnsi"/>
        </w:rPr>
        <w:t xml:space="preserve">Analizując rejestr pod kątem liczby zatrudnionych pracowników można stwierdzić, że najwięcej (908) jest mikro-przedsiębiorstw, zatrudniających </w:t>
      </w:r>
      <w:r w:rsidR="00B00696">
        <w:rPr>
          <w:rFonts w:asciiTheme="minorHAnsi" w:hAnsiTheme="minorHAnsi" w:cstheme="minorHAnsi"/>
        </w:rPr>
        <w:t>do</w:t>
      </w:r>
      <w:r w:rsidRPr="00BA6680">
        <w:rPr>
          <w:rFonts w:asciiTheme="minorHAnsi" w:hAnsiTheme="minorHAnsi" w:cstheme="minorHAnsi"/>
        </w:rPr>
        <w:t xml:space="preserve"> 9 pracowników. Na terenie gminy jest </w:t>
      </w:r>
      <w:r w:rsidR="00D0188E" w:rsidRPr="00BA6680">
        <w:rPr>
          <w:rFonts w:asciiTheme="minorHAnsi" w:hAnsiTheme="minorHAnsi" w:cstheme="minorHAnsi"/>
        </w:rPr>
        <w:t>6</w:t>
      </w:r>
      <w:r w:rsidRPr="00BA6680">
        <w:rPr>
          <w:rFonts w:asciiTheme="minorHAnsi" w:hAnsiTheme="minorHAnsi" w:cstheme="minorHAnsi"/>
        </w:rPr>
        <w:t xml:space="preserve"> zakład</w:t>
      </w:r>
      <w:r w:rsidR="00B00696">
        <w:rPr>
          <w:rFonts w:asciiTheme="minorHAnsi" w:hAnsiTheme="minorHAnsi" w:cstheme="minorHAnsi"/>
        </w:rPr>
        <w:t>ów</w:t>
      </w:r>
      <w:r w:rsidRPr="00BA6680">
        <w:rPr>
          <w:rFonts w:asciiTheme="minorHAnsi" w:hAnsiTheme="minorHAnsi" w:cstheme="minorHAnsi"/>
        </w:rPr>
        <w:t xml:space="preserve"> pracy zatrudniających od </w:t>
      </w:r>
      <w:r w:rsidR="00D0188E" w:rsidRPr="00BA6680">
        <w:rPr>
          <w:rFonts w:asciiTheme="minorHAnsi" w:hAnsiTheme="minorHAnsi" w:cstheme="minorHAnsi"/>
        </w:rPr>
        <w:t>50</w:t>
      </w:r>
      <w:r w:rsidRPr="00BA6680">
        <w:rPr>
          <w:rFonts w:asciiTheme="minorHAnsi" w:hAnsiTheme="minorHAnsi" w:cstheme="minorHAnsi"/>
        </w:rPr>
        <w:t xml:space="preserve"> do 249 pracowników</w:t>
      </w:r>
      <w:r w:rsidR="00B00696">
        <w:rPr>
          <w:rFonts w:asciiTheme="minorHAnsi" w:hAnsiTheme="minorHAnsi" w:cstheme="minorHAnsi"/>
        </w:rPr>
        <w:t>.</w:t>
      </w:r>
    </w:p>
    <w:p w14:paraId="5B73D071" w14:textId="77777777" w:rsidR="00CB7856" w:rsidRPr="00BA6680" w:rsidRDefault="00CB7856" w:rsidP="00A81CCB">
      <w:pPr>
        <w:pStyle w:val="Bezodstpw"/>
        <w:jc w:val="both"/>
        <w:rPr>
          <w:rFonts w:asciiTheme="minorHAnsi" w:hAnsiTheme="minorHAnsi" w:cstheme="minorHAnsi"/>
        </w:rPr>
      </w:pPr>
    </w:p>
    <w:p w14:paraId="05106C3A" w14:textId="43A86A37" w:rsidR="00CB7856" w:rsidRPr="00BA6680" w:rsidRDefault="00CB7856" w:rsidP="00A81CCB">
      <w:pPr>
        <w:pStyle w:val="Bezodstpw"/>
        <w:jc w:val="center"/>
        <w:rPr>
          <w:rFonts w:asciiTheme="minorHAnsi" w:hAnsiTheme="minorHAnsi" w:cstheme="minorHAnsi"/>
          <w:sz w:val="20"/>
          <w:szCs w:val="20"/>
        </w:rPr>
      </w:pPr>
      <w:bookmarkStart w:id="213" w:name="_Toc114224908"/>
      <w:r w:rsidRPr="00BA6680">
        <w:rPr>
          <w:rFonts w:asciiTheme="minorHAnsi" w:hAnsiTheme="minorHAnsi" w:cstheme="minorHAnsi"/>
          <w:sz w:val="20"/>
          <w:szCs w:val="20"/>
        </w:rPr>
        <w:t xml:space="preserve">Tabela </w:t>
      </w:r>
      <w:r w:rsidRPr="00BA6680">
        <w:rPr>
          <w:rFonts w:asciiTheme="minorHAnsi" w:hAnsiTheme="minorHAnsi" w:cstheme="minorHAnsi"/>
          <w:sz w:val="20"/>
          <w:szCs w:val="20"/>
        </w:rPr>
        <w:fldChar w:fldCharType="begin"/>
      </w:r>
      <w:r w:rsidRPr="00BA6680">
        <w:rPr>
          <w:rFonts w:asciiTheme="minorHAnsi" w:hAnsiTheme="minorHAnsi" w:cstheme="minorHAnsi"/>
          <w:sz w:val="20"/>
          <w:szCs w:val="20"/>
        </w:rPr>
        <w:instrText xml:space="preserve"> SEQ Tabela \* ARABIC </w:instrText>
      </w:r>
      <w:r w:rsidRPr="00BA6680">
        <w:rPr>
          <w:rFonts w:asciiTheme="minorHAnsi" w:hAnsiTheme="minorHAnsi" w:cstheme="minorHAnsi"/>
          <w:sz w:val="20"/>
          <w:szCs w:val="20"/>
        </w:rPr>
        <w:fldChar w:fldCharType="separate"/>
      </w:r>
      <w:r w:rsidR="00E43EF4">
        <w:rPr>
          <w:rFonts w:asciiTheme="minorHAnsi" w:hAnsiTheme="minorHAnsi" w:cstheme="minorHAnsi"/>
          <w:noProof/>
          <w:sz w:val="20"/>
          <w:szCs w:val="20"/>
        </w:rPr>
        <w:t>43</w:t>
      </w:r>
      <w:r w:rsidRPr="00BA6680">
        <w:rPr>
          <w:rFonts w:asciiTheme="minorHAnsi" w:hAnsiTheme="minorHAnsi" w:cstheme="minorHAnsi"/>
          <w:sz w:val="20"/>
          <w:szCs w:val="20"/>
        </w:rPr>
        <w:fldChar w:fldCharType="end"/>
      </w:r>
      <w:r w:rsidRPr="00BA6680">
        <w:rPr>
          <w:rFonts w:asciiTheme="minorHAnsi" w:hAnsiTheme="minorHAnsi" w:cstheme="minorHAnsi"/>
          <w:sz w:val="20"/>
          <w:szCs w:val="20"/>
        </w:rPr>
        <w:t xml:space="preserve"> </w:t>
      </w:r>
      <w:r w:rsidRPr="00BA6680">
        <w:rPr>
          <w:rFonts w:asciiTheme="minorHAnsi" w:hAnsiTheme="minorHAnsi" w:cstheme="minorHAnsi"/>
          <w:sz w:val="20"/>
          <w:szCs w:val="20"/>
          <w:lang w:eastAsia="pl-PL"/>
        </w:rPr>
        <w:t>Liczba podmiotów gospodarczych według wielkości</w:t>
      </w:r>
      <w:r w:rsidR="001F484A" w:rsidRPr="00BA6680">
        <w:rPr>
          <w:rFonts w:asciiTheme="minorHAnsi" w:hAnsiTheme="minorHAnsi" w:cstheme="minorHAnsi"/>
          <w:sz w:val="20"/>
          <w:szCs w:val="20"/>
          <w:lang w:eastAsia="pl-PL"/>
        </w:rPr>
        <w:t xml:space="preserve"> zatrudnienia na terenie Gminy Kazimierza Wielka w latach 2015-2020</w:t>
      </w:r>
      <w:bookmarkEnd w:id="213"/>
    </w:p>
    <w:tbl>
      <w:tblPr>
        <w:tblW w:w="9805" w:type="dxa"/>
        <w:jc w:val="center"/>
        <w:tblLook w:val="04A0" w:firstRow="1" w:lastRow="0" w:firstColumn="1" w:lastColumn="0" w:noHBand="0" w:noVBand="1"/>
      </w:tblPr>
      <w:tblGrid>
        <w:gridCol w:w="3975"/>
        <w:gridCol w:w="790"/>
        <w:gridCol w:w="900"/>
        <w:gridCol w:w="900"/>
        <w:gridCol w:w="990"/>
        <w:gridCol w:w="1080"/>
        <w:gridCol w:w="1170"/>
      </w:tblGrid>
      <w:tr w:rsidR="00D0188E" w:rsidRPr="00BA6680" w14:paraId="7A990485" w14:textId="77777777" w:rsidTr="001F484A">
        <w:trPr>
          <w:trHeight w:val="288"/>
          <w:jc w:val="center"/>
        </w:trPr>
        <w:tc>
          <w:tcPr>
            <w:tcW w:w="397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4822AC7C" w14:textId="38444884" w:rsidR="00D0188E" w:rsidRPr="00BA6680" w:rsidRDefault="00C85BF0" w:rsidP="00A81CCB">
            <w:pPr>
              <w:spacing w:after="0" w:line="240" w:lineRule="auto"/>
              <w:jc w:val="center"/>
              <w:rPr>
                <w:rFonts w:ascii="Calibri" w:eastAsia="Times New Roman" w:hAnsi="Calibri" w:cs="Calibri"/>
                <w:b/>
                <w:bCs/>
                <w:lang w:val="en-US"/>
              </w:rPr>
            </w:pPr>
            <w:proofErr w:type="spellStart"/>
            <w:r w:rsidRPr="00BA6680">
              <w:rPr>
                <w:rFonts w:ascii="Calibri" w:eastAsia="Times New Roman" w:hAnsi="Calibri" w:cs="Calibri"/>
                <w:b/>
                <w:bCs/>
                <w:lang w:val="en-US"/>
              </w:rPr>
              <w:t>Wyszczególnienie</w:t>
            </w:r>
            <w:proofErr w:type="spellEnd"/>
          </w:p>
        </w:tc>
        <w:tc>
          <w:tcPr>
            <w:tcW w:w="79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53FF885" w14:textId="77777777" w:rsidR="00D0188E" w:rsidRPr="00BA6680" w:rsidRDefault="00D0188E"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2015</w:t>
            </w:r>
          </w:p>
        </w:tc>
        <w:tc>
          <w:tcPr>
            <w:tcW w:w="90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22E009A" w14:textId="77777777" w:rsidR="00D0188E" w:rsidRPr="00BA6680" w:rsidRDefault="00D0188E"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2016</w:t>
            </w:r>
          </w:p>
        </w:tc>
        <w:tc>
          <w:tcPr>
            <w:tcW w:w="90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9D9D835" w14:textId="77777777" w:rsidR="00D0188E" w:rsidRPr="00BA6680" w:rsidRDefault="00D0188E"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2017</w:t>
            </w:r>
          </w:p>
        </w:tc>
        <w:tc>
          <w:tcPr>
            <w:tcW w:w="99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5482EF0" w14:textId="77777777" w:rsidR="00D0188E" w:rsidRPr="00BA6680" w:rsidRDefault="00D0188E"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2018</w:t>
            </w:r>
          </w:p>
        </w:tc>
        <w:tc>
          <w:tcPr>
            <w:tcW w:w="10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D3D842E" w14:textId="77777777" w:rsidR="00D0188E" w:rsidRPr="00BA6680" w:rsidRDefault="00D0188E"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2019</w:t>
            </w:r>
          </w:p>
        </w:tc>
        <w:tc>
          <w:tcPr>
            <w:tcW w:w="117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C04AE22" w14:textId="77777777" w:rsidR="00D0188E" w:rsidRPr="00BA6680" w:rsidRDefault="00D0188E"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2020</w:t>
            </w:r>
          </w:p>
        </w:tc>
      </w:tr>
      <w:tr w:rsidR="00D0188E" w:rsidRPr="00BA6680" w14:paraId="53BDA73F" w14:textId="77777777" w:rsidTr="00D0188E">
        <w:trPr>
          <w:trHeight w:val="288"/>
          <w:jc w:val="center"/>
        </w:trPr>
        <w:tc>
          <w:tcPr>
            <w:tcW w:w="3975" w:type="dxa"/>
            <w:tcBorders>
              <w:top w:val="nil"/>
              <w:left w:val="single" w:sz="4" w:space="0" w:color="auto"/>
              <w:bottom w:val="single" w:sz="4" w:space="0" w:color="auto"/>
              <w:right w:val="single" w:sz="4" w:space="0" w:color="auto"/>
            </w:tcBorders>
            <w:shd w:val="clear" w:color="auto" w:fill="auto"/>
            <w:vAlign w:val="center"/>
            <w:hideMark/>
          </w:tcPr>
          <w:p w14:paraId="5B4F6F08" w14:textId="77777777" w:rsidR="00D0188E" w:rsidRPr="00BA6680" w:rsidRDefault="00D0188E"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Ogółem</w:t>
            </w:r>
            <w:proofErr w:type="spellEnd"/>
          </w:p>
        </w:tc>
        <w:tc>
          <w:tcPr>
            <w:tcW w:w="790" w:type="dxa"/>
            <w:tcBorders>
              <w:top w:val="nil"/>
              <w:left w:val="nil"/>
              <w:bottom w:val="single" w:sz="4" w:space="0" w:color="auto"/>
              <w:right w:val="single" w:sz="4" w:space="0" w:color="auto"/>
            </w:tcBorders>
            <w:shd w:val="clear" w:color="000000" w:fill="FFFFFF"/>
            <w:vAlign w:val="center"/>
            <w:hideMark/>
          </w:tcPr>
          <w:p w14:paraId="1163648B"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975</w:t>
            </w:r>
          </w:p>
        </w:tc>
        <w:tc>
          <w:tcPr>
            <w:tcW w:w="900" w:type="dxa"/>
            <w:tcBorders>
              <w:top w:val="nil"/>
              <w:left w:val="nil"/>
              <w:bottom w:val="single" w:sz="4" w:space="0" w:color="auto"/>
              <w:right w:val="single" w:sz="4" w:space="0" w:color="auto"/>
            </w:tcBorders>
            <w:shd w:val="clear" w:color="000000" w:fill="FFFFFF"/>
            <w:vAlign w:val="center"/>
            <w:hideMark/>
          </w:tcPr>
          <w:p w14:paraId="2D14EBC8"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948</w:t>
            </w:r>
          </w:p>
        </w:tc>
        <w:tc>
          <w:tcPr>
            <w:tcW w:w="900" w:type="dxa"/>
            <w:tcBorders>
              <w:top w:val="nil"/>
              <w:left w:val="nil"/>
              <w:bottom w:val="single" w:sz="4" w:space="0" w:color="auto"/>
              <w:right w:val="single" w:sz="4" w:space="0" w:color="auto"/>
            </w:tcBorders>
            <w:shd w:val="clear" w:color="000000" w:fill="FFFFFF"/>
            <w:vAlign w:val="center"/>
            <w:hideMark/>
          </w:tcPr>
          <w:p w14:paraId="16A635D8"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968</w:t>
            </w:r>
          </w:p>
        </w:tc>
        <w:tc>
          <w:tcPr>
            <w:tcW w:w="990" w:type="dxa"/>
            <w:tcBorders>
              <w:top w:val="nil"/>
              <w:left w:val="nil"/>
              <w:bottom w:val="single" w:sz="4" w:space="0" w:color="auto"/>
              <w:right w:val="single" w:sz="4" w:space="0" w:color="auto"/>
            </w:tcBorders>
            <w:shd w:val="clear" w:color="000000" w:fill="FFFFFF"/>
            <w:vAlign w:val="center"/>
            <w:hideMark/>
          </w:tcPr>
          <w:p w14:paraId="016C5F50"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990</w:t>
            </w:r>
          </w:p>
        </w:tc>
        <w:tc>
          <w:tcPr>
            <w:tcW w:w="1080" w:type="dxa"/>
            <w:tcBorders>
              <w:top w:val="nil"/>
              <w:left w:val="nil"/>
              <w:bottom w:val="single" w:sz="4" w:space="0" w:color="auto"/>
              <w:right w:val="single" w:sz="4" w:space="0" w:color="auto"/>
            </w:tcBorders>
            <w:shd w:val="clear" w:color="000000" w:fill="FFFFFF"/>
            <w:vAlign w:val="center"/>
            <w:hideMark/>
          </w:tcPr>
          <w:p w14:paraId="35912A40" w14:textId="380E101E"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1034</w:t>
            </w:r>
          </w:p>
        </w:tc>
        <w:tc>
          <w:tcPr>
            <w:tcW w:w="1170" w:type="dxa"/>
            <w:tcBorders>
              <w:top w:val="nil"/>
              <w:left w:val="nil"/>
              <w:bottom w:val="single" w:sz="4" w:space="0" w:color="auto"/>
              <w:right w:val="single" w:sz="4" w:space="0" w:color="auto"/>
            </w:tcBorders>
            <w:shd w:val="clear" w:color="000000" w:fill="FFFFFF"/>
            <w:vAlign w:val="center"/>
            <w:hideMark/>
          </w:tcPr>
          <w:p w14:paraId="1D0E96D8" w14:textId="0E8D2179"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1079</w:t>
            </w:r>
          </w:p>
        </w:tc>
      </w:tr>
      <w:tr w:rsidR="00D0188E" w:rsidRPr="00BA6680" w14:paraId="69FA10A2" w14:textId="77777777" w:rsidTr="001F484A">
        <w:trPr>
          <w:trHeight w:val="288"/>
          <w:jc w:val="center"/>
        </w:trPr>
        <w:tc>
          <w:tcPr>
            <w:tcW w:w="397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DC6005E" w14:textId="77777777" w:rsidR="00D0188E" w:rsidRPr="00BA6680" w:rsidRDefault="00D0188E"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miasto</w:t>
            </w:r>
            <w:proofErr w:type="spellEnd"/>
          </w:p>
        </w:tc>
        <w:tc>
          <w:tcPr>
            <w:tcW w:w="790" w:type="dxa"/>
            <w:tcBorders>
              <w:top w:val="nil"/>
              <w:left w:val="nil"/>
              <w:bottom w:val="single" w:sz="4" w:space="0" w:color="auto"/>
              <w:right w:val="single" w:sz="4" w:space="0" w:color="auto"/>
            </w:tcBorders>
            <w:shd w:val="clear" w:color="auto" w:fill="E2EFD9" w:themeFill="accent6" w:themeFillTint="33"/>
            <w:vAlign w:val="center"/>
            <w:hideMark/>
          </w:tcPr>
          <w:p w14:paraId="2008DFE1"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545</w:t>
            </w:r>
          </w:p>
        </w:tc>
        <w:tc>
          <w:tcPr>
            <w:tcW w:w="900" w:type="dxa"/>
            <w:tcBorders>
              <w:top w:val="nil"/>
              <w:left w:val="nil"/>
              <w:bottom w:val="single" w:sz="4" w:space="0" w:color="auto"/>
              <w:right w:val="single" w:sz="4" w:space="0" w:color="auto"/>
            </w:tcBorders>
            <w:shd w:val="clear" w:color="auto" w:fill="E2EFD9" w:themeFill="accent6" w:themeFillTint="33"/>
            <w:vAlign w:val="center"/>
            <w:hideMark/>
          </w:tcPr>
          <w:p w14:paraId="0F818A64"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528</w:t>
            </w:r>
          </w:p>
        </w:tc>
        <w:tc>
          <w:tcPr>
            <w:tcW w:w="900" w:type="dxa"/>
            <w:tcBorders>
              <w:top w:val="nil"/>
              <w:left w:val="nil"/>
              <w:bottom w:val="single" w:sz="4" w:space="0" w:color="auto"/>
              <w:right w:val="single" w:sz="4" w:space="0" w:color="auto"/>
            </w:tcBorders>
            <w:shd w:val="clear" w:color="auto" w:fill="E2EFD9" w:themeFill="accent6" w:themeFillTint="33"/>
            <w:vAlign w:val="center"/>
            <w:hideMark/>
          </w:tcPr>
          <w:p w14:paraId="77A6D506"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528</w:t>
            </w:r>
          </w:p>
        </w:tc>
        <w:tc>
          <w:tcPr>
            <w:tcW w:w="990" w:type="dxa"/>
            <w:tcBorders>
              <w:top w:val="nil"/>
              <w:left w:val="nil"/>
              <w:bottom w:val="single" w:sz="4" w:space="0" w:color="auto"/>
              <w:right w:val="single" w:sz="4" w:space="0" w:color="auto"/>
            </w:tcBorders>
            <w:shd w:val="clear" w:color="auto" w:fill="E2EFD9" w:themeFill="accent6" w:themeFillTint="33"/>
            <w:vAlign w:val="center"/>
            <w:hideMark/>
          </w:tcPr>
          <w:p w14:paraId="564737F2"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528</w:t>
            </w:r>
          </w:p>
        </w:tc>
        <w:tc>
          <w:tcPr>
            <w:tcW w:w="1080" w:type="dxa"/>
            <w:tcBorders>
              <w:top w:val="nil"/>
              <w:left w:val="nil"/>
              <w:bottom w:val="single" w:sz="4" w:space="0" w:color="auto"/>
              <w:right w:val="single" w:sz="4" w:space="0" w:color="auto"/>
            </w:tcBorders>
            <w:shd w:val="clear" w:color="auto" w:fill="E2EFD9" w:themeFill="accent6" w:themeFillTint="33"/>
            <w:vAlign w:val="center"/>
            <w:hideMark/>
          </w:tcPr>
          <w:p w14:paraId="053A26FE"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538</w:t>
            </w:r>
          </w:p>
        </w:tc>
        <w:tc>
          <w:tcPr>
            <w:tcW w:w="1170" w:type="dxa"/>
            <w:tcBorders>
              <w:top w:val="nil"/>
              <w:left w:val="nil"/>
              <w:bottom w:val="single" w:sz="4" w:space="0" w:color="auto"/>
              <w:right w:val="single" w:sz="4" w:space="0" w:color="auto"/>
            </w:tcBorders>
            <w:shd w:val="clear" w:color="auto" w:fill="E2EFD9" w:themeFill="accent6" w:themeFillTint="33"/>
            <w:vAlign w:val="center"/>
            <w:hideMark/>
          </w:tcPr>
          <w:p w14:paraId="22F69D37"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544</w:t>
            </w:r>
          </w:p>
        </w:tc>
      </w:tr>
      <w:tr w:rsidR="00D0188E" w:rsidRPr="00BA6680" w14:paraId="6BF7045D" w14:textId="77777777" w:rsidTr="00D0188E">
        <w:trPr>
          <w:trHeight w:val="288"/>
          <w:jc w:val="center"/>
        </w:trPr>
        <w:tc>
          <w:tcPr>
            <w:tcW w:w="3975" w:type="dxa"/>
            <w:tcBorders>
              <w:top w:val="nil"/>
              <w:left w:val="single" w:sz="4" w:space="0" w:color="auto"/>
              <w:bottom w:val="single" w:sz="4" w:space="0" w:color="auto"/>
              <w:right w:val="single" w:sz="4" w:space="0" w:color="auto"/>
            </w:tcBorders>
            <w:shd w:val="clear" w:color="auto" w:fill="auto"/>
            <w:vAlign w:val="center"/>
            <w:hideMark/>
          </w:tcPr>
          <w:p w14:paraId="395D05E5" w14:textId="77777777" w:rsidR="00D0188E" w:rsidRPr="00BA6680" w:rsidRDefault="00D0188E"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obszar</w:t>
            </w:r>
            <w:proofErr w:type="spellEnd"/>
            <w:r w:rsidRPr="00BA6680">
              <w:rPr>
                <w:rFonts w:ascii="Calibri" w:eastAsia="Times New Roman" w:hAnsi="Calibri" w:cs="Calibri"/>
                <w:lang w:val="en-US"/>
              </w:rPr>
              <w:t xml:space="preserve"> </w:t>
            </w:r>
            <w:proofErr w:type="spellStart"/>
            <w:r w:rsidRPr="00BA6680">
              <w:rPr>
                <w:rFonts w:ascii="Calibri" w:eastAsia="Times New Roman" w:hAnsi="Calibri" w:cs="Calibri"/>
                <w:lang w:val="en-US"/>
              </w:rPr>
              <w:t>wiejski</w:t>
            </w:r>
            <w:proofErr w:type="spellEnd"/>
          </w:p>
        </w:tc>
        <w:tc>
          <w:tcPr>
            <w:tcW w:w="790" w:type="dxa"/>
            <w:tcBorders>
              <w:top w:val="nil"/>
              <w:left w:val="nil"/>
              <w:bottom w:val="single" w:sz="4" w:space="0" w:color="auto"/>
              <w:right w:val="single" w:sz="4" w:space="0" w:color="auto"/>
            </w:tcBorders>
            <w:shd w:val="clear" w:color="000000" w:fill="FFFFFF"/>
            <w:vAlign w:val="center"/>
            <w:hideMark/>
          </w:tcPr>
          <w:p w14:paraId="40B80360"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430</w:t>
            </w:r>
          </w:p>
        </w:tc>
        <w:tc>
          <w:tcPr>
            <w:tcW w:w="900" w:type="dxa"/>
            <w:tcBorders>
              <w:top w:val="nil"/>
              <w:left w:val="nil"/>
              <w:bottom w:val="single" w:sz="4" w:space="0" w:color="auto"/>
              <w:right w:val="single" w:sz="4" w:space="0" w:color="auto"/>
            </w:tcBorders>
            <w:shd w:val="clear" w:color="000000" w:fill="FFFFFF"/>
            <w:vAlign w:val="center"/>
            <w:hideMark/>
          </w:tcPr>
          <w:p w14:paraId="6E6643E7"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420</w:t>
            </w:r>
          </w:p>
        </w:tc>
        <w:tc>
          <w:tcPr>
            <w:tcW w:w="900" w:type="dxa"/>
            <w:tcBorders>
              <w:top w:val="nil"/>
              <w:left w:val="nil"/>
              <w:bottom w:val="single" w:sz="4" w:space="0" w:color="auto"/>
              <w:right w:val="single" w:sz="4" w:space="0" w:color="auto"/>
            </w:tcBorders>
            <w:shd w:val="clear" w:color="000000" w:fill="FFFFFF"/>
            <w:vAlign w:val="center"/>
            <w:hideMark/>
          </w:tcPr>
          <w:p w14:paraId="6447E070"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440</w:t>
            </w:r>
          </w:p>
        </w:tc>
        <w:tc>
          <w:tcPr>
            <w:tcW w:w="990" w:type="dxa"/>
            <w:tcBorders>
              <w:top w:val="nil"/>
              <w:left w:val="nil"/>
              <w:bottom w:val="single" w:sz="4" w:space="0" w:color="auto"/>
              <w:right w:val="single" w:sz="4" w:space="0" w:color="auto"/>
            </w:tcBorders>
            <w:shd w:val="clear" w:color="000000" w:fill="FFFFFF"/>
            <w:vAlign w:val="center"/>
            <w:hideMark/>
          </w:tcPr>
          <w:p w14:paraId="347A1BB4"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462</w:t>
            </w:r>
          </w:p>
        </w:tc>
        <w:tc>
          <w:tcPr>
            <w:tcW w:w="1080" w:type="dxa"/>
            <w:tcBorders>
              <w:top w:val="nil"/>
              <w:left w:val="nil"/>
              <w:bottom w:val="single" w:sz="4" w:space="0" w:color="auto"/>
              <w:right w:val="single" w:sz="4" w:space="0" w:color="auto"/>
            </w:tcBorders>
            <w:shd w:val="clear" w:color="000000" w:fill="FFFFFF"/>
            <w:vAlign w:val="center"/>
            <w:hideMark/>
          </w:tcPr>
          <w:p w14:paraId="4B859B43"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496</w:t>
            </w:r>
          </w:p>
        </w:tc>
        <w:tc>
          <w:tcPr>
            <w:tcW w:w="1170" w:type="dxa"/>
            <w:tcBorders>
              <w:top w:val="nil"/>
              <w:left w:val="nil"/>
              <w:bottom w:val="single" w:sz="4" w:space="0" w:color="auto"/>
              <w:right w:val="single" w:sz="4" w:space="0" w:color="auto"/>
            </w:tcBorders>
            <w:shd w:val="clear" w:color="000000" w:fill="FFFFFF"/>
            <w:vAlign w:val="center"/>
            <w:hideMark/>
          </w:tcPr>
          <w:p w14:paraId="5FA22F22"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535</w:t>
            </w:r>
          </w:p>
        </w:tc>
      </w:tr>
      <w:tr w:rsidR="00D0188E" w:rsidRPr="00BA6680" w14:paraId="354C8387" w14:textId="77777777" w:rsidTr="001F484A">
        <w:trPr>
          <w:trHeight w:val="288"/>
          <w:jc w:val="center"/>
        </w:trPr>
        <w:tc>
          <w:tcPr>
            <w:tcW w:w="397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7E6F5BE4" w14:textId="77777777" w:rsidR="00D0188E" w:rsidRPr="00BA6680" w:rsidRDefault="00D0188E"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zatrudniajaca</w:t>
            </w:r>
            <w:proofErr w:type="spellEnd"/>
            <w:r w:rsidRPr="00BA6680">
              <w:rPr>
                <w:rFonts w:ascii="Calibri" w:eastAsia="Times New Roman" w:hAnsi="Calibri" w:cs="Calibri"/>
                <w:lang w:val="en-US"/>
              </w:rPr>
              <w:t xml:space="preserve"> do 9 </w:t>
            </w:r>
            <w:proofErr w:type="spellStart"/>
            <w:r w:rsidRPr="00BA6680">
              <w:rPr>
                <w:rFonts w:ascii="Calibri" w:eastAsia="Times New Roman" w:hAnsi="Calibri" w:cs="Calibri"/>
                <w:lang w:val="en-US"/>
              </w:rPr>
              <w:t>pracowników</w:t>
            </w:r>
            <w:proofErr w:type="spellEnd"/>
          </w:p>
        </w:tc>
        <w:tc>
          <w:tcPr>
            <w:tcW w:w="790" w:type="dxa"/>
            <w:tcBorders>
              <w:top w:val="nil"/>
              <w:left w:val="nil"/>
              <w:bottom w:val="single" w:sz="4" w:space="0" w:color="auto"/>
              <w:right w:val="single" w:sz="4" w:space="0" w:color="auto"/>
            </w:tcBorders>
            <w:shd w:val="clear" w:color="auto" w:fill="E2EFD9" w:themeFill="accent6" w:themeFillTint="33"/>
            <w:noWrap/>
            <w:vAlign w:val="bottom"/>
            <w:hideMark/>
          </w:tcPr>
          <w:p w14:paraId="112540A1"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915</w:t>
            </w:r>
          </w:p>
        </w:tc>
        <w:tc>
          <w:tcPr>
            <w:tcW w:w="900" w:type="dxa"/>
            <w:tcBorders>
              <w:top w:val="nil"/>
              <w:left w:val="nil"/>
              <w:bottom w:val="single" w:sz="4" w:space="0" w:color="auto"/>
              <w:right w:val="single" w:sz="4" w:space="0" w:color="auto"/>
            </w:tcBorders>
            <w:shd w:val="clear" w:color="auto" w:fill="E2EFD9" w:themeFill="accent6" w:themeFillTint="33"/>
            <w:noWrap/>
            <w:vAlign w:val="bottom"/>
            <w:hideMark/>
          </w:tcPr>
          <w:p w14:paraId="5D2D0B45"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890</w:t>
            </w:r>
          </w:p>
        </w:tc>
        <w:tc>
          <w:tcPr>
            <w:tcW w:w="900" w:type="dxa"/>
            <w:tcBorders>
              <w:top w:val="nil"/>
              <w:left w:val="nil"/>
              <w:bottom w:val="single" w:sz="4" w:space="0" w:color="auto"/>
              <w:right w:val="single" w:sz="4" w:space="0" w:color="auto"/>
            </w:tcBorders>
            <w:shd w:val="clear" w:color="auto" w:fill="E2EFD9" w:themeFill="accent6" w:themeFillTint="33"/>
            <w:noWrap/>
            <w:vAlign w:val="bottom"/>
            <w:hideMark/>
          </w:tcPr>
          <w:p w14:paraId="24164B68"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906</w:t>
            </w:r>
          </w:p>
        </w:tc>
        <w:tc>
          <w:tcPr>
            <w:tcW w:w="990" w:type="dxa"/>
            <w:tcBorders>
              <w:top w:val="nil"/>
              <w:left w:val="nil"/>
              <w:bottom w:val="single" w:sz="4" w:space="0" w:color="auto"/>
              <w:right w:val="single" w:sz="4" w:space="0" w:color="auto"/>
            </w:tcBorders>
            <w:shd w:val="clear" w:color="auto" w:fill="E2EFD9" w:themeFill="accent6" w:themeFillTint="33"/>
            <w:noWrap/>
            <w:vAlign w:val="bottom"/>
            <w:hideMark/>
          </w:tcPr>
          <w:p w14:paraId="0657997F"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921</w:t>
            </w:r>
          </w:p>
        </w:tc>
        <w:tc>
          <w:tcPr>
            <w:tcW w:w="1080" w:type="dxa"/>
            <w:tcBorders>
              <w:top w:val="nil"/>
              <w:left w:val="nil"/>
              <w:bottom w:val="single" w:sz="4" w:space="0" w:color="auto"/>
              <w:right w:val="single" w:sz="4" w:space="0" w:color="auto"/>
            </w:tcBorders>
            <w:shd w:val="clear" w:color="auto" w:fill="E2EFD9" w:themeFill="accent6" w:themeFillTint="33"/>
            <w:noWrap/>
            <w:vAlign w:val="bottom"/>
            <w:hideMark/>
          </w:tcPr>
          <w:p w14:paraId="69A83FE7"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971</w:t>
            </w:r>
          </w:p>
        </w:tc>
        <w:tc>
          <w:tcPr>
            <w:tcW w:w="1170" w:type="dxa"/>
            <w:tcBorders>
              <w:top w:val="nil"/>
              <w:left w:val="nil"/>
              <w:bottom w:val="single" w:sz="4" w:space="0" w:color="auto"/>
              <w:right w:val="single" w:sz="4" w:space="0" w:color="auto"/>
            </w:tcBorders>
            <w:shd w:val="clear" w:color="auto" w:fill="E2EFD9" w:themeFill="accent6" w:themeFillTint="33"/>
            <w:noWrap/>
            <w:vAlign w:val="bottom"/>
            <w:hideMark/>
          </w:tcPr>
          <w:p w14:paraId="76A8658B" w14:textId="5749D8E0"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1018</w:t>
            </w:r>
          </w:p>
        </w:tc>
      </w:tr>
      <w:tr w:rsidR="00D0188E" w:rsidRPr="00BA6680" w14:paraId="066F0B15" w14:textId="77777777" w:rsidTr="00D0188E">
        <w:trPr>
          <w:trHeight w:val="288"/>
          <w:jc w:val="center"/>
        </w:trPr>
        <w:tc>
          <w:tcPr>
            <w:tcW w:w="3975" w:type="dxa"/>
            <w:tcBorders>
              <w:top w:val="nil"/>
              <w:left w:val="single" w:sz="4" w:space="0" w:color="auto"/>
              <w:bottom w:val="single" w:sz="4" w:space="0" w:color="auto"/>
              <w:right w:val="single" w:sz="4" w:space="0" w:color="auto"/>
            </w:tcBorders>
            <w:shd w:val="clear" w:color="auto" w:fill="auto"/>
            <w:vAlign w:val="center"/>
            <w:hideMark/>
          </w:tcPr>
          <w:p w14:paraId="535E9999" w14:textId="77777777" w:rsidR="00D0188E" w:rsidRPr="00BA6680" w:rsidRDefault="00D0188E"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zatrudniajaca</w:t>
            </w:r>
            <w:proofErr w:type="spellEnd"/>
            <w:r w:rsidRPr="00BA6680">
              <w:rPr>
                <w:rFonts w:ascii="Calibri" w:eastAsia="Times New Roman" w:hAnsi="Calibri" w:cs="Calibri"/>
                <w:lang w:val="en-US"/>
              </w:rPr>
              <w:t xml:space="preserve"> od 10-49 </w:t>
            </w:r>
            <w:proofErr w:type="spellStart"/>
            <w:r w:rsidRPr="00BA6680">
              <w:rPr>
                <w:rFonts w:ascii="Calibri" w:eastAsia="Times New Roman" w:hAnsi="Calibri" w:cs="Calibri"/>
                <w:lang w:val="en-US"/>
              </w:rPr>
              <w:t>pracowników</w:t>
            </w:r>
            <w:proofErr w:type="spellEnd"/>
          </w:p>
        </w:tc>
        <w:tc>
          <w:tcPr>
            <w:tcW w:w="790" w:type="dxa"/>
            <w:tcBorders>
              <w:top w:val="nil"/>
              <w:left w:val="nil"/>
              <w:bottom w:val="single" w:sz="4" w:space="0" w:color="auto"/>
              <w:right w:val="single" w:sz="4" w:space="0" w:color="auto"/>
            </w:tcBorders>
            <w:shd w:val="clear" w:color="auto" w:fill="auto"/>
            <w:noWrap/>
            <w:vAlign w:val="bottom"/>
            <w:hideMark/>
          </w:tcPr>
          <w:p w14:paraId="6F376E54"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54</w:t>
            </w:r>
          </w:p>
        </w:tc>
        <w:tc>
          <w:tcPr>
            <w:tcW w:w="900" w:type="dxa"/>
            <w:tcBorders>
              <w:top w:val="nil"/>
              <w:left w:val="nil"/>
              <w:bottom w:val="single" w:sz="4" w:space="0" w:color="auto"/>
              <w:right w:val="single" w:sz="4" w:space="0" w:color="auto"/>
            </w:tcBorders>
            <w:shd w:val="clear" w:color="auto" w:fill="auto"/>
            <w:noWrap/>
            <w:vAlign w:val="bottom"/>
            <w:hideMark/>
          </w:tcPr>
          <w:p w14:paraId="3C906DFF"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52</w:t>
            </w:r>
          </w:p>
        </w:tc>
        <w:tc>
          <w:tcPr>
            <w:tcW w:w="900" w:type="dxa"/>
            <w:tcBorders>
              <w:top w:val="nil"/>
              <w:left w:val="nil"/>
              <w:bottom w:val="single" w:sz="4" w:space="0" w:color="auto"/>
              <w:right w:val="single" w:sz="4" w:space="0" w:color="auto"/>
            </w:tcBorders>
            <w:shd w:val="clear" w:color="auto" w:fill="auto"/>
            <w:noWrap/>
            <w:vAlign w:val="bottom"/>
            <w:hideMark/>
          </w:tcPr>
          <w:p w14:paraId="0BD8B59E"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56</w:t>
            </w:r>
          </w:p>
        </w:tc>
        <w:tc>
          <w:tcPr>
            <w:tcW w:w="990" w:type="dxa"/>
            <w:tcBorders>
              <w:top w:val="nil"/>
              <w:left w:val="nil"/>
              <w:bottom w:val="single" w:sz="4" w:space="0" w:color="auto"/>
              <w:right w:val="single" w:sz="4" w:space="0" w:color="auto"/>
            </w:tcBorders>
            <w:shd w:val="clear" w:color="auto" w:fill="auto"/>
            <w:noWrap/>
            <w:vAlign w:val="bottom"/>
            <w:hideMark/>
          </w:tcPr>
          <w:p w14:paraId="13BC2A0B"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62</w:t>
            </w:r>
          </w:p>
        </w:tc>
        <w:tc>
          <w:tcPr>
            <w:tcW w:w="1080" w:type="dxa"/>
            <w:tcBorders>
              <w:top w:val="nil"/>
              <w:left w:val="nil"/>
              <w:bottom w:val="single" w:sz="4" w:space="0" w:color="auto"/>
              <w:right w:val="single" w:sz="4" w:space="0" w:color="auto"/>
            </w:tcBorders>
            <w:shd w:val="clear" w:color="auto" w:fill="auto"/>
            <w:noWrap/>
            <w:vAlign w:val="bottom"/>
            <w:hideMark/>
          </w:tcPr>
          <w:p w14:paraId="34A5B1F4"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57</w:t>
            </w:r>
          </w:p>
        </w:tc>
        <w:tc>
          <w:tcPr>
            <w:tcW w:w="1170" w:type="dxa"/>
            <w:tcBorders>
              <w:top w:val="nil"/>
              <w:left w:val="nil"/>
              <w:bottom w:val="single" w:sz="4" w:space="0" w:color="auto"/>
              <w:right w:val="single" w:sz="4" w:space="0" w:color="auto"/>
            </w:tcBorders>
            <w:shd w:val="clear" w:color="auto" w:fill="auto"/>
            <w:noWrap/>
            <w:vAlign w:val="bottom"/>
            <w:hideMark/>
          </w:tcPr>
          <w:p w14:paraId="53A89BD5"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55</w:t>
            </w:r>
          </w:p>
        </w:tc>
      </w:tr>
      <w:tr w:rsidR="00D0188E" w:rsidRPr="00BA6680" w14:paraId="35271B9F" w14:textId="77777777" w:rsidTr="001F484A">
        <w:trPr>
          <w:trHeight w:val="288"/>
          <w:jc w:val="center"/>
        </w:trPr>
        <w:tc>
          <w:tcPr>
            <w:tcW w:w="397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6D08C9CA" w14:textId="77777777" w:rsidR="00D0188E" w:rsidRPr="00BA6680" w:rsidRDefault="00D0188E"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zatrudniajaca</w:t>
            </w:r>
            <w:proofErr w:type="spellEnd"/>
            <w:r w:rsidRPr="00BA6680">
              <w:rPr>
                <w:rFonts w:ascii="Calibri" w:eastAsia="Times New Roman" w:hAnsi="Calibri" w:cs="Calibri"/>
                <w:lang w:val="en-US"/>
              </w:rPr>
              <w:t xml:space="preserve"> od 50- 249 </w:t>
            </w:r>
            <w:proofErr w:type="spellStart"/>
            <w:r w:rsidRPr="00BA6680">
              <w:rPr>
                <w:rFonts w:ascii="Calibri" w:eastAsia="Times New Roman" w:hAnsi="Calibri" w:cs="Calibri"/>
                <w:lang w:val="en-US"/>
              </w:rPr>
              <w:t>pracowników</w:t>
            </w:r>
            <w:proofErr w:type="spellEnd"/>
          </w:p>
        </w:tc>
        <w:tc>
          <w:tcPr>
            <w:tcW w:w="790" w:type="dxa"/>
            <w:tcBorders>
              <w:top w:val="nil"/>
              <w:left w:val="nil"/>
              <w:bottom w:val="single" w:sz="4" w:space="0" w:color="auto"/>
              <w:right w:val="single" w:sz="4" w:space="0" w:color="auto"/>
            </w:tcBorders>
            <w:shd w:val="clear" w:color="auto" w:fill="E2EFD9" w:themeFill="accent6" w:themeFillTint="33"/>
            <w:noWrap/>
            <w:vAlign w:val="bottom"/>
            <w:hideMark/>
          </w:tcPr>
          <w:p w14:paraId="05324E30"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6</w:t>
            </w:r>
          </w:p>
        </w:tc>
        <w:tc>
          <w:tcPr>
            <w:tcW w:w="900" w:type="dxa"/>
            <w:tcBorders>
              <w:top w:val="nil"/>
              <w:left w:val="nil"/>
              <w:bottom w:val="single" w:sz="4" w:space="0" w:color="auto"/>
              <w:right w:val="single" w:sz="4" w:space="0" w:color="auto"/>
            </w:tcBorders>
            <w:shd w:val="clear" w:color="auto" w:fill="E2EFD9" w:themeFill="accent6" w:themeFillTint="33"/>
            <w:noWrap/>
            <w:vAlign w:val="bottom"/>
            <w:hideMark/>
          </w:tcPr>
          <w:p w14:paraId="75EE2807"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6</w:t>
            </w:r>
          </w:p>
        </w:tc>
        <w:tc>
          <w:tcPr>
            <w:tcW w:w="900" w:type="dxa"/>
            <w:tcBorders>
              <w:top w:val="nil"/>
              <w:left w:val="nil"/>
              <w:bottom w:val="single" w:sz="4" w:space="0" w:color="auto"/>
              <w:right w:val="single" w:sz="4" w:space="0" w:color="auto"/>
            </w:tcBorders>
            <w:shd w:val="clear" w:color="auto" w:fill="E2EFD9" w:themeFill="accent6" w:themeFillTint="33"/>
            <w:noWrap/>
            <w:vAlign w:val="bottom"/>
            <w:hideMark/>
          </w:tcPr>
          <w:p w14:paraId="4C829545"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6</w:t>
            </w:r>
          </w:p>
        </w:tc>
        <w:tc>
          <w:tcPr>
            <w:tcW w:w="990" w:type="dxa"/>
            <w:tcBorders>
              <w:top w:val="nil"/>
              <w:left w:val="nil"/>
              <w:bottom w:val="single" w:sz="4" w:space="0" w:color="auto"/>
              <w:right w:val="single" w:sz="4" w:space="0" w:color="auto"/>
            </w:tcBorders>
            <w:shd w:val="clear" w:color="auto" w:fill="E2EFD9" w:themeFill="accent6" w:themeFillTint="33"/>
            <w:noWrap/>
            <w:vAlign w:val="bottom"/>
            <w:hideMark/>
          </w:tcPr>
          <w:p w14:paraId="48A5544E"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7</w:t>
            </w:r>
          </w:p>
        </w:tc>
        <w:tc>
          <w:tcPr>
            <w:tcW w:w="1080" w:type="dxa"/>
            <w:tcBorders>
              <w:top w:val="nil"/>
              <w:left w:val="nil"/>
              <w:bottom w:val="single" w:sz="4" w:space="0" w:color="auto"/>
              <w:right w:val="single" w:sz="4" w:space="0" w:color="auto"/>
            </w:tcBorders>
            <w:shd w:val="clear" w:color="auto" w:fill="E2EFD9" w:themeFill="accent6" w:themeFillTint="33"/>
            <w:noWrap/>
            <w:vAlign w:val="bottom"/>
            <w:hideMark/>
          </w:tcPr>
          <w:p w14:paraId="099FFED1"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6</w:t>
            </w:r>
          </w:p>
        </w:tc>
        <w:tc>
          <w:tcPr>
            <w:tcW w:w="1170" w:type="dxa"/>
            <w:tcBorders>
              <w:top w:val="nil"/>
              <w:left w:val="nil"/>
              <w:bottom w:val="single" w:sz="4" w:space="0" w:color="auto"/>
              <w:right w:val="single" w:sz="4" w:space="0" w:color="auto"/>
            </w:tcBorders>
            <w:shd w:val="clear" w:color="auto" w:fill="E2EFD9" w:themeFill="accent6" w:themeFillTint="33"/>
            <w:noWrap/>
            <w:vAlign w:val="bottom"/>
            <w:hideMark/>
          </w:tcPr>
          <w:p w14:paraId="59FF6088"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6</w:t>
            </w:r>
          </w:p>
        </w:tc>
      </w:tr>
      <w:tr w:rsidR="00D0188E" w:rsidRPr="00BA6680" w14:paraId="6E578C08" w14:textId="77777777" w:rsidTr="00D0188E">
        <w:trPr>
          <w:trHeight w:val="288"/>
          <w:jc w:val="center"/>
        </w:trPr>
        <w:tc>
          <w:tcPr>
            <w:tcW w:w="3975" w:type="dxa"/>
            <w:tcBorders>
              <w:top w:val="nil"/>
              <w:left w:val="single" w:sz="4" w:space="0" w:color="auto"/>
              <w:bottom w:val="single" w:sz="4" w:space="0" w:color="auto"/>
              <w:right w:val="single" w:sz="4" w:space="0" w:color="auto"/>
            </w:tcBorders>
            <w:shd w:val="clear" w:color="auto" w:fill="auto"/>
            <w:vAlign w:val="center"/>
            <w:hideMark/>
          </w:tcPr>
          <w:p w14:paraId="385B70EA" w14:textId="77777777" w:rsidR="00D0188E" w:rsidRPr="00BA6680" w:rsidRDefault="00D0188E"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zatrudniajaca</w:t>
            </w:r>
            <w:proofErr w:type="spellEnd"/>
            <w:r w:rsidRPr="00BA6680">
              <w:rPr>
                <w:rFonts w:ascii="Calibri" w:eastAsia="Times New Roman" w:hAnsi="Calibri" w:cs="Calibri"/>
                <w:lang w:val="en-US"/>
              </w:rPr>
              <w:t xml:space="preserve"> od 250- 999 </w:t>
            </w:r>
            <w:proofErr w:type="spellStart"/>
            <w:r w:rsidRPr="00BA6680">
              <w:rPr>
                <w:rFonts w:ascii="Calibri" w:eastAsia="Times New Roman" w:hAnsi="Calibri" w:cs="Calibri"/>
                <w:lang w:val="en-US"/>
              </w:rPr>
              <w:t>pracowników</w:t>
            </w:r>
            <w:proofErr w:type="spellEnd"/>
          </w:p>
        </w:tc>
        <w:tc>
          <w:tcPr>
            <w:tcW w:w="790" w:type="dxa"/>
            <w:tcBorders>
              <w:top w:val="nil"/>
              <w:left w:val="nil"/>
              <w:bottom w:val="single" w:sz="4" w:space="0" w:color="auto"/>
              <w:right w:val="single" w:sz="4" w:space="0" w:color="auto"/>
            </w:tcBorders>
            <w:shd w:val="clear" w:color="auto" w:fill="auto"/>
            <w:noWrap/>
            <w:vAlign w:val="bottom"/>
            <w:hideMark/>
          </w:tcPr>
          <w:p w14:paraId="270785CB"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c>
          <w:tcPr>
            <w:tcW w:w="900" w:type="dxa"/>
            <w:tcBorders>
              <w:top w:val="nil"/>
              <w:left w:val="nil"/>
              <w:bottom w:val="single" w:sz="4" w:space="0" w:color="auto"/>
              <w:right w:val="single" w:sz="4" w:space="0" w:color="auto"/>
            </w:tcBorders>
            <w:shd w:val="clear" w:color="auto" w:fill="auto"/>
            <w:noWrap/>
            <w:vAlign w:val="bottom"/>
            <w:hideMark/>
          </w:tcPr>
          <w:p w14:paraId="66A48CD8"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c>
          <w:tcPr>
            <w:tcW w:w="900" w:type="dxa"/>
            <w:tcBorders>
              <w:top w:val="nil"/>
              <w:left w:val="nil"/>
              <w:bottom w:val="single" w:sz="4" w:space="0" w:color="auto"/>
              <w:right w:val="single" w:sz="4" w:space="0" w:color="auto"/>
            </w:tcBorders>
            <w:shd w:val="clear" w:color="auto" w:fill="auto"/>
            <w:noWrap/>
            <w:vAlign w:val="bottom"/>
            <w:hideMark/>
          </w:tcPr>
          <w:p w14:paraId="51BC1AFA"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c>
          <w:tcPr>
            <w:tcW w:w="990" w:type="dxa"/>
            <w:tcBorders>
              <w:top w:val="nil"/>
              <w:left w:val="nil"/>
              <w:bottom w:val="single" w:sz="4" w:space="0" w:color="auto"/>
              <w:right w:val="single" w:sz="4" w:space="0" w:color="auto"/>
            </w:tcBorders>
            <w:shd w:val="clear" w:color="auto" w:fill="auto"/>
            <w:noWrap/>
            <w:vAlign w:val="bottom"/>
            <w:hideMark/>
          </w:tcPr>
          <w:p w14:paraId="3863C0DD"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c>
          <w:tcPr>
            <w:tcW w:w="1080" w:type="dxa"/>
            <w:tcBorders>
              <w:top w:val="nil"/>
              <w:left w:val="nil"/>
              <w:bottom w:val="single" w:sz="4" w:space="0" w:color="auto"/>
              <w:right w:val="single" w:sz="4" w:space="0" w:color="auto"/>
            </w:tcBorders>
            <w:shd w:val="clear" w:color="auto" w:fill="auto"/>
            <w:noWrap/>
            <w:vAlign w:val="bottom"/>
            <w:hideMark/>
          </w:tcPr>
          <w:p w14:paraId="65EAA22B"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c>
          <w:tcPr>
            <w:tcW w:w="1170" w:type="dxa"/>
            <w:tcBorders>
              <w:top w:val="nil"/>
              <w:left w:val="nil"/>
              <w:bottom w:val="single" w:sz="4" w:space="0" w:color="auto"/>
              <w:right w:val="single" w:sz="4" w:space="0" w:color="auto"/>
            </w:tcBorders>
            <w:shd w:val="clear" w:color="auto" w:fill="auto"/>
            <w:noWrap/>
            <w:vAlign w:val="bottom"/>
            <w:hideMark/>
          </w:tcPr>
          <w:p w14:paraId="755C3B30"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r>
      <w:tr w:rsidR="00D0188E" w:rsidRPr="00BA6680" w14:paraId="4A4B6185" w14:textId="77777777" w:rsidTr="001F484A">
        <w:trPr>
          <w:trHeight w:val="288"/>
          <w:jc w:val="center"/>
        </w:trPr>
        <w:tc>
          <w:tcPr>
            <w:tcW w:w="397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FA408D1" w14:textId="77777777" w:rsidR="00D0188E" w:rsidRPr="00BA6680" w:rsidRDefault="00D0188E"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zatrudniajaca</w:t>
            </w:r>
            <w:proofErr w:type="spellEnd"/>
            <w:r w:rsidRPr="00BA6680">
              <w:rPr>
                <w:rFonts w:ascii="Calibri" w:eastAsia="Times New Roman" w:hAnsi="Calibri" w:cs="Calibri"/>
                <w:lang w:val="en-US"/>
              </w:rPr>
              <w:t xml:space="preserve"> od 1000 i </w:t>
            </w:r>
            <w:proofErr w:type="spellStart"/>
            <w:r w:rsidRPr="00BA6680">
              <w:rPr>
                <w:rFonts w:ascii="Calibri" w:eastAsia="Times New Roman" w:hAnsi="Calibri" w:cs="Calibri"/>
                <w:lang w:val="en-US"/>
              </w:rPr>
              <w:t>wiecej</w:t>
            </w:r>
            <w:proofErr w:type="spellEnd"/>
          </w:p>
        </w:tc>
        <w:tc>
          <w:tcPr>
            <w:tcW w:w="790" w:type="dxa"/>
            <w:tcBorders>
              <w:top w:val="nil"/>
              <w:left w:val="nil"/>
              <w:bottom w:val="single" w:sz="4" w:space="0" w:color="auto"/>
              <w:right w:val="single" w:sz="4" w:space="0" w:color="auto"/>
            </w:tcBorders>
            <w:shd w:val="clear" w:color="auto" w:fill="E2EFD9" w:themeFill="accent6" w:themeFillTint="33"/>
            <w:noWrap/>
            <w:vAlign w:val="bottom"/>
            <w:hideMark/>
          </w:tcPr>
          <w:p w14:paraId="42F301C8"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c>
          <w:tcPr>
            <w:tcW w:w="900" w:type="dxa"/>
            <w:tcBorders>
              <w:top w:val="nil"/>
              <w:left w:val="nil"/>
              <w:bottom w:val="single" w:sz="4" w:space="0" w:color="auto"/>
              <w:right w:val="single" w:sz="4" w:space="0" w:color="auto"/>
            </w:tcBorders>
            <w:shd w:val="clear" w:color="auto" w:fill="E2EFD9" w:themeFill="accent6" w:themeFillTint="33"/>
            <w:noWrap/>
            <w:vAlign w:val="bottom"/>
            <w:hideMark/>
          </w:tcPr>
          <w:p w14:paraId="7F9836E9"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c>
          <w:tcPr>
            <w:tcW w:w="900" w:type="dxa"/>
            <w:tcBorders>
              <w:top w:val="nil"/>
              <w:left w:val="nil"/>
              <w:bottom w:val="single" w:sz="4" w:space="0" w:color="auto"/>
              <w:right w:val="single" w:sz="4" w:space="0" w:color="auto"/>
            </w:tcBorders>
            <w:shd w:val="clear" w:color="auto" w:fill="E2EFD9" w:themeFill="accent6" w:themeFillTint="33"/>
            <w:noWrap/>
            <w:vAlign w:val="bottom"/>
            <w:hideMark/>
          </w:tcPr>
          <w:p w14:paraId="0D7F8002"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c>
          <w:tcPr>
            <w:tcW w:w="990" w:type="dxa"/>
            <w:tcBorders>
              <w:top w:val="nil"/>
              <w:left w:val="nil"/>
              <w:bottom w:val="single" w:sz="4" w:space="0" w:color="auto"/>
              <w:right w:val="single" w:sz="4" w:space="0" w:color="auto"/>
            </w:tcBorders>
            <w:shd w:val="clear" w:color="auto" w:fill="E2EFD9" w:themeFill="accent6" w:themeFillTint="33"/>
            <w:noWrap/>
            <w:vAlign w:val="bottom"/>
            <w:hideMark/>
          </w:tcPr>
          <w:p w14:paraId="6F5E8DD6"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c>
          <w:tcPr>
            <w:tcW w:w="1080" w:type="dxa"/>
            <w:tcBorders>
              <w:top w:val="nil"/>
              <w:left w:val="nil"/>
              <w:bottom w:val="single" w:sz="4" w:space="0" w:color="auto"/>
              <w:right w:val="single" w:sz="4" w:space="0" w:color="auto"/>
            </w:tcBorders>
            <w:shd w:val="clear" w:color="auto" w:fill="E2EFD9" w:themeFill="accent6" w:themeFillTint="33"/>
            <w:noWrap/>
            <w:vAlign w:val="bottom"/>
            <w:hideMark/>
          </w:tcPr>
          <w:p w14:paraId="19744507"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c>
          <w:tcPr>
            <w:tcW w:w="1170" w:type="dxa"/>
            <w:tcBorders>
              <w:top w:val="nil"/>
              <w:left w:val="nil"/>
              <w:bottom w:val="single" w:sz="4" w:space="0" w:color="auto"/>
              <w:right w:val="single" w:sz="4" w:space="0" w:color="auto"/>
            </w:tcBorders>
            <w:shd w:val="clear" w:color="auto" w:fill="E2EFD9" w:themeFill="accent6" w:themeFillTint="33"/>
            <w:noWrap/>
            <w:vAlign w:val="bottom"/>
            <w:hideMark/>
          </w:tcPr>
          <w:p w14:paraId="1C88E1CE" w14:textId="77777777" w:rsidR="00D0188E" w:rsidRPr="00BA6680" w:rsidRDefault="00D0188E" w:rsidP="00A81CCB">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0</w:t>
            </w:r>
          </w:p>
        </w:tc>
      </w:tr>
    </w:tbl>
    <w:p w14:paraId="5E186688" w14:textId="77777777" w:rsidR="00D0188E" w:rsidRPr="00BA6680" w:rsidRDefault="00CB7856" w:rsidP="00A81CCB">
      <w:pPr>
        <w:pStyle w:val="Bezodstpw"/>
        <w:jc w:val="center"/>
        <w:rPr>
          <w:rFonts w:asciiTheme="minorHAnsi" w:eastAsia="Times New Roman" w:hAnsiTheme="minorHAnsi" w:cstheme="minorHAnsi"/>
          <w:iCs/>
          <w:sz w:val="20"/>
          <w:szCs w:val="20"/>
          <w:lang w:eastAsia="pl-PL"/>
        </w:rPr>
      </w:pPr>
      <w:r w:rsidRPr="00BA6680">
        <w:rPr>
          <w:rFonts w:asciiTheme="minorHAnsi" w:eastAsia="Times New Roman" w:hAnsiTheme="minorHAnsi" w:cstheme="minorHAnsi"/>
          <w:iCs/>
          <w:sz w:val="20"/>
          <w:szCs w:val="20"/>
          <w:lang w:eastAsia="pl-PL"/>
        </w:rPr>
        <w:t>Źródło: opracowanie własne na podstawie danych Głównego Urzędu Statystyczneg</w:t>
      </w:r>
      <w:r w:rsidR="00D0188E" w:rsidRPr="00BA6680">
        <w:rPr>
          <w:rFonts w:asciiTheme="minorHAnsi" w:eastAsia="Times New Roman" w:hAnsiTheme="minorHAnsi" w:cstheme="minorHAnsi"/>
          <w:iCs/>
          <w:sz w:val="20"/>
          <w:szCs w:val="20"/>
          <w:lang w:eastAsia="pl-PL"/>
        </w:rPr>
        <w:t>o</w:t>
      </w:r>
    </w:p>
    <w:p w14:paraId="67DE93D3" w14:textId="77777777" w:rsidR="00D0188E" w:rsidRPr="00BA6680" w:rsidRDefault="00D0188E" w:rsidP="00A81CCB">
      <w:pPr>
        <w:pStyle w:val="Bezodstpw"/>
        <w:jc w:val="center"/>
        <w:rPr>
          <w:rFonts w:asciiTheme="minorHAnsi" w:eastAsia="Times New Roman" w:hAnsiTheme="minorHAnsi" w:cstheme="minorHAnsi"/>
          <w:i/>
          <w:sz w:val="20"/>
          <w:szCs w:val="20"/>
          <w:lang w:eastAsia="pl-PL"/>
        </w:rPr>
      </w:pPr>
    </w:p>
    <w:p w14:paraId="1B814FE0" w14:textId="12CE2C68" w:rsidR="00D0188E" w:rsidRPr="00BA6680" w:rsidRDefault="00D0188E" w:rsidP="00A81CCB">
      <w:pPr>
        <w:pStyle w:val="Bezodstpw"/>
        <w:jc w:val="both"/>
        <w:rPr>
          <w:rFonts w:asciiTheme="minorHAnsi" w:eastAsia="Times New Roman" w:hAnsiTheme="minorHAnsi" w:cstheme="minorHAnsi"/>
          <w:i/>
          <w:sz w:val="20"/>
          <w:szCs w:val="20"/>
          <w:lang w:eastAsia="pl-PL"/>
        </w:rPr>
      </w:pPr>
      <w:r w:rsidRPr="00BA6680">
        <w:rPr>
          <w:rFonts w:asciiTheme="minorHAnsi" w:hAnsiTheme="minorHAnsi" w:cstheme="minorHAnsi"/>
        </w:rPr>
        <w:t xml:space="preserve">Według danych z rejestru REGON wśród podmiotów posiadających osobowość prawną w gminie Kazimierza Wielka najwięcej (72) jest stanowiących </w:t>
      </w:r>
      <w:r w:rsidR="00286CEE" w:rsidRPr="00BA6680">
        <w:rPr>
          <w:rFonts w:asciiTheme="minorHAnsi" w:hAnsiTheme="minorHAnsi" w:cstheme="minorHAnsi"/>
        </w:rPr>
        <w:t>spółki</w:t>
      </w:r>
      <w:r w:rsidRPr="00BA6680">
        <w:rPr>
          <w:rFonts w:asciiTheme="minorHAnsi" w:hAnsiTheme="minorHAnsi" w:cstheme="minorHAnsi"/>
        </w:rPr>
        <w:t xml:space="preserve"> cywilne.</w:t>
      </w:r>
    </w:p>
    <w:p w14:paraId="77AF0E34" w14:textId="77777777" w:rsidR="00286CEE" w:rsidRDefault="00286CEE" w:rsidP="00A81CCB">
      <w:pPr>
        <w:pStyle w:val="Bezodstpw"/>
        <w:jc w:val="both"/>
        <w:rPr>
          <w:rFonts w:asciiTheme="minorHAnsi" w:hAnsiTheme="minorHAnsi" w:cstheme="minorHAnsi"/>
        </w:rPr>
      </w:pPr>
    </w:p>
    <w:p w14:paraId="2DB95C5D" w14:textId="5EAAAF3A" w:rsidR="00286CEE" w:rsidRDefault="00286CEE" w:rsidP="00A81CCB">
      <w:pPr>
        <w:pStyle w:val="Bezodstpw"/>
        <w:jc w:val="both"/>
        <w:rPr>
          <w:rFonts w:asciiTheme="minorHAnsi" w:hAnsiTheme="minorHAnsi" w:cstheme="minorHAnsi"/>
        </w:rPr>
      </w:pPr>
      <w:bookmarkStart w:id="214" w:name="_Hlk114565914"/>
      <w:r>
        <w:rPr>
          <w:rFonts w:asciiTheme="minorHAnsi" w:hAnsiTheme="minorHAnsi" w:cstheme="minorHAnsi"/>
        </w:rPr>
        <w:t>Główne obszary działalności firm:</w:t>
      </w:r>
    </w:p>
    <w:p w14:paraId="777AF2D6" w14:textId="77777777" w:rsidR="00286CEE" w:rsidRDefault="00D0188E">
      <w:pPr>
        <w:pStyle w:val="Bezodstpw"/>
        <w:numPr>
          <w:ilvl w:val="0"/>
          <w:numId w:val="47"/>
        </w:numPr>
        <w:jc w:val="both"/>
        <w:rPr>
          <w:rFonts w:asciiTheme="minorHAnsi" w:hAnsiTheme="minorHAnsi" w:cstheme="minorHAnsi"/>
        </w:rPr>
      </w:pPr>
      <w:r w:rsidRPr="00BA6680">
        <w:rPr>
          <w:rFonts w:asciiTheme="minorHAnsi" w:hAnsiTheme="minorHAnsi" w:cstheme="minorHAnsi"/>
        </w:rPr>
        <w:lastRenderedPageBreak/>
        <w:t xml:space="preserve">1,6% (17) podmiotów jako rodzaj działalności deklarowało rolnictwo, leśnictwo, łowiectwo </w:t>
      </w:r>
      <w:r w:rsidR="00286CEE">
        <w:rPr>
          <w:rFonts w:asciiTheme="minorHAnsi" w:hAnsiTheme="minorHAnsi" w:cstheme="minorHAnsi"/>
        </w:rPr>
        <w:br/>
      </w:r>
      <w:r w:rsidRPr="00BA6680">
        <w:rPr>
          <w:rFonts w:asciiTheme="minorHAnsi" w:hAnsiTheme="minorHAnsi" w:cstheme="minorHAnsi"/>
        </w:rPr>
        <w:t xml:space="preserve">i rybactwo, </w:t>
      </w:r>
    </w:p>
    <w:p w14:paraId="00852597" w14:textId="77777777" w:rsidR="00286CEE" w:rsidRDefault="00286CEE">
      <w:pPr>
        <w:pStyle w:val="Bezodstpw"/>
        <w:numPr>
          <w:ilvl w:val="0"/>
          <w:numId w:val="47"/>
        </w:numPr>
        <w:jc w:val="both"/>
        <w:rPr>
          <w:rFonts w:asciiTheme="minorHAnsi" w:hAnsiTheme="minorHAnsi" w:cstheme="minorHAnsi"/>
        </w:rPr>
      </w:pPr>
      <w:r w:rsidRPr="00BA6680">
        <w:rPr>
          <w:rFonts w:asciiTheme="minorHAnsi" w:hAnsiTheme="minorHAnsi" w:cstheme="minorHAnsi"/>
        </w:rPr>
        <w:t xml:space="preserve">24,7% (267) </w:t>
      </w:r>
      <w:r>
        <w:rPr>
          <w:rFonts w:asciiTheme="minorHAnsi" w:hAnsiTheme="minorHAnsi" w:cstheme="minorHAnsi"/>
        </w:rPr>
        <w:t>p</w:t>
      </w:r>
      <w:r w:rsidR="00D0188E" w:rsidRPr="00BA6680">
        <w:rPr>
          <w:rFonts w:asciiTheme="minorHAnsi" w:hAnsiTheme="minorHAnsi" w:cstheme="minorHAnsi"/>
        </w:rPr>
        <w:t xml:space="preserve">rzemysł i budownictwo, a </w:t>
      </w:r>
    </w:p>
    <w:p w14:paraId="048FE793" w14:textId="77777777" w:rsidR="00286CEE" w:rsidRDefault="00D0188E">
      <w:pPr>
        <w:pStyle w:val="Bezodstpw"/>
        <w:numPr>
          <w:ilvl w:val="0"/>
          <w:numId w:val="47"/>
        </w:numPr>
        <w:jc w:val="both"/>
        <w:rPr>
          <w:rFonts w:asciiTheme="minorHAnsi" w:hAnsiTheme="minorHAnsi" w:cstheme="minorHAnsi"/>
        </w:rPr>
      </w:pPr>
      <w:r w:rsidRPr="00BA6680">
        <w:rPr>
          <w:rFonts w:asciiTheme="minorHAnsi" w:hAnsiTheme="minorHAnsi" w:cstheme="minorHAnsi"/>
        </w:rPr>
        <w:t xml:space="preserve">73,7% (795) podmiotów w rejestrze zakwalifikowana jest jako pozostała działalność. </w:t>
      </w:r>
    </w:p>
    <w:bookmarkEnd w:id="214"/>
    <w:p w14:paraId="49A34DD6" w14:textId="77777777" w:rsidR="00286CEE" w:rsidRDefault="00286CEE" w:rsidP="00286CEE">
      <w:pPr>
        <w:pStyle w:val="Bezodstpw"/>
        <w:jc w:val="both"/>
        <w:rPr>
          <w:rFonts w:asciiTheme="minorHAnsi" w:hAnsiTheme="minorHAnsi" w:cstheme="minorHAnsi"/>
        </w:rPr>
      </w:pPr>
    </w:p>
    <w:p w14:paraId="58F63988" w14:textId="12CCBE22" w:rsidR="00286CEE" w:rsidRDefault="000925F1" w:rsidP="00A81CCB">
      <w:pPr>
        <w:spacing w:after="0" w:line="240" w:lineRule="auto"/>
        <w:jc w:val="both"/>
        <w:rPr>
          <w:rFonts w:eastAsia="SimSun" w:cstheme="minorHAnsi"/>
          <w:lang w:eastAsia="zh-CN"/>
        </w:rPr>
      </w:pPr>
      <w:r w:rsidRPr="00BA6680">
        <w:rPr>
          <w:rFonts w:eastAsia="SimSun" w:cstheme="minorHAnsi"/>
          <w:b/>
          <w:bCs/>
          <w:lang w:eastAsia="zh-CN"/>
        </w:rPr>
        <w:t>Tereny poprzemysłowe</w:t>
      </w:r>
      <w:r w:rsidR="00286CEE">
        <w:rPr>
          <w:rStyle w:val="Odwoanieprzypisudolnego"/>
          <w:rFonts w:eastAsia="SimSun" w:cstheme="minorHAnsi"/>
          <w:b/>
          <w:bCs/>
          <w:lang w:eastAsia="zh-CN"/>
        </w:rPr>
        <w:footnoteReference w:id="47"/>
      </w:r>
    </w:p>
    <w:p w14:paraId="4E0FA891" w14:textId="0DE64900" w:rsidR="000925F1" w:rsidRPr="00BA6680" w:rsidRDefault="000925F1" w:rsidP="00A81CCB">
      <w:pPr>
        <w:spacing w:after="0" w:line="240" w:lineRule="auto"/>
        <w:jc w:val="both"/>
        <w:rPr>
          <w:rFonts w:eastAsia="SimSun" w:cstheme="minorHAnsi"/>
          <w:lang w:eastAsia="zh-CN"/>
        </w:rPr>
      </w:pPr>
      <w:r w:rsidRPr="00BA6680">
        <w:rPr>
          <w:rFonts w:eastAsia="SimSun" w:cstheme="minorHAnsi"/>
          <w:lang w:eastAsia="zh-CN"/>
        </w:rPr>
        <w:t xml:space="preserve">Na obszarze gminy znajdują się tereny </w:t>
      </w:r>
      <w:r w:rsidRPr="00BA6680">
        <w:rPr>
          <w:rFonts w:eastAsia="SimSun" w:cstheme="minorHAnsi"/>
          <w:b/>
          <w:lang w:eastAsia="zh-CN"/>
        </w:rPr>
        <w:t>poprzemysłowe po zlikwidowanej Cukrowni ,,Łubna</w:t>
      </w:r>
      <w:r w:rsidRPr="00BA6680">
        <w:rPr>
          <w:rFonts w:eastAsia="SimSun" w:cstheme="minorHAnsi"/>
          <w:lang w:eastAsia="zh-CN"/>
        </w:rPr>
        <w:t xml:space="preserve">”. Obecnie cukrownia nie prowadzi już swojej działalności. Większość jej budynków została wyburzona. Pozostał jedynie budynek główny, samotnie stojący - na terenie obecnego parkingu przed pawilonem Tesco - komin oraz jeden z budynków magazynowych. </w:t>
      </w:r>
    </w:p>
    <w:p w14:paraId="7B8D6A0F" w14:textId="1B559D75" w:rsidR="000925F1" w:rsidRPr="00BA6680" w:rsidRDefault="000925F1" w:rsidP="00A81CCB">
      <w:pPr>
        <w:spacing w:after="0" w:line="240" w:lineRule="auto"/>
        <w:jc w:val="both"/>
        <w:rPr>
          <w:rFonts w:eastAsia="SimSun" w:cstheme="minorHAnsi"/>
          <w:lang w:eastAsia="zh-CN"/>
        </w:rPr>
      </w:pPr>
      <w:r w:rsidRPr="00BA6680">
        <w:rPr>
          <w:rFonts w:eastAsia="SimSun" w:cstheme="minorHAnsi"/>
          <w:lang w:eastAsia="zh-CN"/>
        </w:rPr>
        <w:t xml:space="preserve">Do takich </w:t>
      </w:r>
      <w:r w:rsidR="00286CEE">
        <w:rPr>
          <w:rFonts w:eastAsia="SimSun" w:cstheme="minorHAnsi"/>
          <w:lang w:eastAsia="zh-CN"/>
        </w:rPr>
        <w:t xml:space="preserve">można też </w:t>
      </w:r>
      <w:r w:rsidRPr="00BA6680">
        <w:rPr>
          <w:rFonts w:eastAsia="SimSun" w:cstheme="minorHAnsi"/>
          <w:lang w:eastAsia="zh-CN"/>
        </w:rPr>
        <w:t xml:space="preserve">zaliczyć również m.in. słynną kazimierską Basztę - wieżę mieszkalną (dawniej wieża gazowa) – integralna część zespołu cukrowni „Łubna”. Powstałą w 1850 r. do celów mieszkalnych. Zabytek zamieszkiwany był przez osoby pracujące w Cukrowni. </w:t>
      </w:r>
    </w:p>
    <w:p w14:paraId="7B2ACCBD" w14:textId="77777777" w:rsidR="000925F1" w:rsidRPr="00BA6680" w:rsidRDefault="000925F1" w:rsidP="00A81CCB">
      <w:pPr>
        <w:spacing w:after="0" w:line="240" w:lineRule="auto"/>
        <w:rPr>
          <w:rFonts w:eastAsia="Calibri" w:cstheme="minorHAnsi"/>
        </w:rPr>
      </w:pPr>
    </w:p>
    <w:p w14:paraId="33FD6247" w14:textId="711C8766" w:rsidR="000925F1" w:rsidRPr="00BA6680" w:rsidRDefault="000925F1" w:rsidP="00A81CCB">
      <w:pPr>
        <w:spacing w:after="0" w:line="240" w:lineRule="auto"/>
        <w:jc w:val="center"/>
        <w:rPr>
          <w:rFonts w:eastAsia="Times New Roman" w:cstheme="minorHAnsi"/>
          <w:bCs/>
          <w:sz w:val="20"/>
          <w:szCs w:val="20"/>
          <w:lang w:eastAsia="pl-PL"/>
        </w:rPr>
      </w:pPr>
      <w:bookmarkStart w:id="215" w:name="_Toc486517197"/>
      <w:bookmarkStart w:id="216" w:name="_Toc534806144"/>
      <w:bookmarkStart w:id="217" w:name="_Toc114216269"/>
      <w:r w:rsidRPr="00BA6680">
        <w:rPr>
          <w:rFonts w:eastAsia="Times New Roman" w:cstheme="minorHAnsi"/>
          <w:bCs/>
          <w:sz w:val="20"/>
          <w:szCs w:val="20"/>
          <w:lang w:eastAsia="pl-PL"/>
        </w:rPr>
        <w:t xml:space="preserve">Zdjęcie </w:t>
      </w:r>
      <w:r w:rsidRPr="00BA6680">
        <w:rPr>
          <w:rFonts w:eastAsia="Times New Roman" w:cstheme="minorHAnsi"/>
          <w:bCs/>
          <w:sz w:val="20"/>
          <w:szCs w:val="20"/>
          <w:lang w:eastAsia="pl-PL"/>
        </w:rPr>
        <w:fldChar w:fldCharType="begin"/>
      </w:r>
      <w:r w:rsidRPr="00BA6680">
        <w:rPr>
          <w:rFonts w:eastAsia="Times New Roman" w:cstheme="minorHAnsi"/>
          <w:bCs/>
          <w:sz w:val="20"/>
          <w:szCs w:val="20"/>
          <w:lang w:eastAsia="pl-PL"/>
        </w:rPr>
        <w:instrText xml:space="preserve"> SEQ Zdjęcie \* ARABIC </w:instrText>
      </w:r>
      <w:r w:rsidRPr="00BA6680">
        <w:rPr>
          <w:rFonts w:eastAsia="Times New Roman" w:cstheme="minorHAnsi"/>
          <w:bCs/>
          <w:sz w:val="20"/>
          <w:szCs w:val="20"/>
          <w:lang w:eastAsia="pl-PL"/>
        </w:rPr>
        <w:fldChar w:fldCharType="separate"/>
      </w:r>
      <w:r w:rsidR="007564F4">
        <w:rPr>
          <w:rFonts w:eastAsia="Times New Roman" w:cstheme="minorHAnsi"/>
          <w:bCs/>
          <w:noProof/>
          <w:sz w:val="20"/>
          <w:szCs w:val="20"/>
          <w:lang w:eastAsia="pl-PL"/>
        </w:rPr>
        <w:t>16</w:t>
      </w:r>
      <w:r w:rsidRPr="00BA6680">
        <w:rPr>
          <w:rFonts w:eastAsia="Times New Roman" w:cstheme="minorHAnsi"/>
          <w:bCs/>
          <w:sz w:val="20"/>
          <w:szCs w:val="20"/>
          <w:lang w:eastAsia="pl-PL"/>
        </w:rPr>
        <w:fldChar w:fldCharType="end"/>
      </w:r>
      <w:r w:rsidRPr="00BA6680">
        <w:rPr>
          <w:rFonts w:eastAsia="Times New Roman" w:cstheme="minorHAnsi"/>
          <w:bCs/>
          <w:sz w:val="20"/>
          <w:szCs w:val="20"/>
          <w:lang w:eastAsia="pl-PL"/>
        </w:rPr>
        <w:t xml:space="preserve"> Budynek po byłej Cukrowni „Łubna” w Kazimierzy Wielkiej – od strony Rynku.</w:t>
      </w:r>
      <w:bookmarkEnd w:id="215"/>
      <w:bookmarkEnd w:id="216"/>
      <w:bookmarkEnd w:id="217"/>
    </w:p>
    <w:p w14:paraId="1AAFFBC3" w14:textId="5EDAA065" w:rsidR="000925F1" w:rsidRPr="00BA6680" w:rsidRDefault="000925F1" w:rsidP="00A81CCB">
      <w:pPr>
        <w:spacing w:after="0" w:line="240" w:lineRule="auto"/>
        <w:jc w:val="center"/>
        <w:rPr>
          <w:rFonts w:eastAsia="SimSun" w:cstheme="minorHAnsi"/>
          <w:sz w:val="20"/>
          <w:szCs w:val="20"/>
          <w:lang w:eastAsia="zh-CN"/>
        </w:rPr>
      </w:pPr>
      <w:r w:rsidRPr="00BA6680">
        <w:rPr>
          <w:rFonts w:eastAsia="SimSun" w:cstheme="minorHAnsi"/>
          <w:noProof/>
          <w:sz w:val="20"/>
          <w:szCs w:val="20"/>
          <w:lang w:eastAsia="pl-PL"/>
        </w:rPr>
        <w:drawing>
          <wp:inline distT="0" distB="0" distL="0" distR="0" wp14:anchorId="61BF1B76" wp14:editId="21589862">
            <wp:extent cx="4632960" cy="3474720"/>
            <wp:effectExtent l="0" t="0" r="0" b="0"/>
            <wp:docPr id="11" name="Obraz 11" descr="C:\1 RAFAL GRACZKOWSKI 1.0 [2017]\10.3 POWIAT KAZIMIERSKI 1.0 [2008-2017]\1 KAZIMIERZA WIELKA 1.0 [2008-2017]\2 KAZIMIERZA WIELKA FOTO 1.0 [2017]\1 KAZIMIERZA WIELKA SPACER 08.05.2017\P106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descr="C:\1 RAFAL GRACZKOWSKI 1.0 [2017]\10.3 POWIAT KAZIMIERSKI 1.0 [2008-2017]\1 KAZIMIERZA WIELKA 1.0 [2008-2017]\2 KAZIMIERZA WIELKA FOTO 1.0 [2017]\1 KAZIMIERZA WIELKA SPACER 08.05.2017\P106044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32960" cy="3474720"/>
                    </a:xfrm>
                    <a:prstGeom prst="rect">
                      <a:avLst/>
                    </a:prstGeom>
                    <a:noFill/>
                    <a:ln>
                      <a:noFill/>
                    </a:ln>
                  </pic:spPr>
                </pic:pic>
              </a:graphicData>
            </a:graphic>
          </wp:inline>
        </w:drawing>
      </w:r>
    </w:p>
    <w:p w14:paraId="6C5A23A1" w14:textId="77777777" w:rsidR="000925F1" w:rsidRPr="00BA6680" w:rsidRDefault="000925F1" w:rsidP="00A81CCB">
      <w:pPr>
        <w:spacing w:after="0" w:line="240" w:lineRule="auto"/>
        <w:jc w:val="center"/>
        <w:rPr>
          <w:rFonts w:eastAsia="SimSun" w:cstheme="minorHAnsi"/>
          <w:sz w:val="20"/>
          <w:szCs w:val="20"/>
          <w:lang w:eastAsia="zh-CN"/>
        </w:rPr>
      </w:pPr>
      <w:r w:rsidRPr="00BA6680">
        <w:rPr>
          <w:rFonts w:eastAsia="SimSun" w:cstheme="minorHAnsi"/>
          <w:sz w:val="20"/>
          <w:szCs w:val="20"/>
          <w:lang w:eastAsia="zh-CN"/>
        </w:rPr>
        <w:t>Fot. GRACZKOWSKI DOTACJE Sp. z o.o. (maj 2017)</w:t>
      </w:r>
    </w:p>
    <w:p w14:paraId="56451427" w14:textId="77777777" w:rsidR="000925F1" w:rsidRPr="00BA6680" w:rsidRDefault="000925F1" w:rsidP="00A81CCB">
      <w:pPr>
        <w:pStyle w:val="Bezodstpw"/>
        <w:jc w:val="both"/>
        <w:rPr>
          <w:rFonts w:asciiTheme="minorHAnsi" w:eastAsiaTheme="minorHAnsi" w:hAnsiTheme="minorHAnsi" w:cstheme="minorHAnsi"/>
          <w:i/>
          <w:iCs/>
          <w:color w:val="FF0000"/>
          <w:sz w:val="18"/>
          <w:szCs w:val="18"/>
        </w:rPr>
      </w:pPr>
    </w:p>
    <w:p w14:paraId="172E876A" w14:textId="77777777" w:rsidR="00815253" w:rsidRPr="00BA6680" w:rsidRDefault="00815253" w:rsidP="00286CEE">
      <w:pPr>
        <w:spacing w:after="0" w:line="240" w:lineRule="auto"/>
        <w:jc w:val="both"/>
        <w:rPr>
          <w:rFonts w:cstheme="minorHAnsi"/>
        </w:rPr>
      </w:pPr>
      <w:r w:rsidRPr="00BA6680">
        <w:rPr>
          <w:rFonts w:cstheme="minorHAnsi"/>
        </w:rPr>
        <w:t xml:space="preserve">W 2021 r. zarejestrowano w gminie </w:t>
      </w:r>
      <w:r w:rsidRPr="00BA6680">
        <w:rPr>
          <w:rFonts w:cstheme="minorHAnsi"/>
          <w:b/>
        </w:rPr>
        <w:t>56 nowych</w:t>
      </w:r>
      <w:r w:rsidRPr="00BA6680">
        <w:rPr>
          <w:rFonts w:cstheme="minorHAnsi"/>
        </w:rPr>
        <w:t xml:space="preserve"> przedsiębiorców. Najczęściej przedmiotem działalności jest:</w:t>
      </w:r>
    </w:p>
    <w:p w14:paraId="6F0DB450" w14:textId="7C8D196E" w:rsidR="00815253" w:rsidRPr="00BA6680" w:rsidRDefault="00815253">
      <w:pPr>
        <w:pStyle w:val="Akapitzlist"/>
        <w:numPr>
          <w:ilvl w:val="0"/>
          <w:numId w:val="37"/>
        </w:numPr>
        <w:spacing w:after="0" w:line="240" w:lineRule="auto"/>
        <w:contextualSpacing/>
        <w:jc w:val="both"/>
        <w:rPr>
          <w:rFonts w:asciiTheme="minorHAnsi" w:hAnsiTheme="minorHAnsi" w:cstheme="minorHAnsi"/>
        </w:rPr>
      </w:pPr>
      <w:r w:rsidRPr="00BA6680">
        <w:rPr>
          <w:rFonts w:asciiTheme="minorHAnsi" w:hAnsiTheme="minorHAnsi" w:cstheme="minorHAnsi"/>
        </w:rPr>
        <w:t>wykonywanie robót budowlanych wykończeniowych;</w:t>
      </w:r>
    </w:p>
    <w:p w14:paraId="181C38A7" w14:textId="77777777" w:rsidR="00815253" w:rsidRPr="00BA6680" w:rsidRDefault="00815253">
      <w:pPr>
        <w:pStyle w:val="Akapitzlist"/>
        <w:numPr>
          <w:ilvl w:val="0"/>
          <w:numId w:val="37"/>
        </w:numPr>
        <w:spacing w:after="0" w:line="240" w:lineRule="auto"/>
        <w:contextualSpacing/>
        <w:jc w:val="both"/>
        <w:rPr>
          <w:rFonts w:asciiTheme="minorHAnsi" w:hAnsiTheme="minorHAnsi" w:cstheme="minorHAnsi"/>
        </w:rPr>
      </w:pPr>
      <w:r w:rsidRPr="00BA6680">
        <w:rPr>
          <w:rFonts w:asciiTheme="minorHAnsi" w:hAnsiTheme="minorHAnsi" w:cstheme="minorHAnsi"/>
        </w:rPr>
        <w:t>wykonywanie instalacji wodno-kanalizacyjnych, cieplnych, gazowych i klimatyzacyjnych;</w:t>
      </w:r>
    </w:p>
    <w:p w14:paraId="0DB6178B" w14:textId="77777777" w:rsidR="00815253" w:rsidRPr="00BA6680" w:rsidRDefault="00815253">
      <w:pPr>
        <w:pStyle w:val="Akapitzlist"/>
        <w:numPr>
          <w:ilvl w:val="0"/>
          <w:numId w:val="37"/>
        </w:numPr>
        <w:spacing w:after="0" w:line="240" w:lineRule="auto"/>
        <w:contextualSpacing/>
        <w:jc w:val="both"/>
        <w:rPr>
          <w:rFonts w:asciiTheme="minorHAnsi" w:hAnsiTheme="minorHAnsi" w:cstheme="minorHAnsi"/>
        </w:rPr>
      </w:pPr>
      <w:r w:rsidRPr="00BA6680">
        <w:rPr>
          <w:rFonts w:asciiTheme="minorHAnsi" w:hAnsiTheme="minorHAnsi" w:cstheme="minorHAnsi"/>
        </w:rPr>
        <w:t>wykonywanie instalacji elektrycznych;</w:t>
      </w:r>
    </w:p>
    <w:p w14:paraId="4B96E50D" w14:textId="77777777" w:rsidR="00815253" w:rsidRPr="00BA6680" w:rsidRDefault="00815253">
      <w:pPr>
        <w:pStyle w:val="Akapitzlist"/>
        <w:numPr>
          <w:ilvl w:val="0"/>
          <w:numId w:val="37"/>
        </w:numPr>
        <w:spacing w:after="0" w:line="240" w:lineRule="auto"/>
        <w:contextualSpacing/>
        <w:jc w:val="both"/>
        <w:rPr>
          <w:rFonts w:asciiTheme="minorHAnsi" w:hAnsiTheme="minorHAnsi" w:cstheme="minorHAnsi"/>
        </w:rPr>
      </w:pPr>
      <w:r w:rsidRPr="00BA6680">
        <w:rPr>
          <w:rFonts w:asciiTheme="minorHAnsi" w:hAnsiTheme="minorHAnsi" w:cstheme="minorHAnsi"/>
        </w:rPr>
        <w:t>sprzedaż detaliczna prowadzona przez domy sprzedaży wysyłkowej lub Internet;</w:t>
      </w:r>
    </w:p>
    <w:p w14:paraId="2CB3A7D4" w14:textId="11405165" w:rsidR="00822BE0" w:rsidRDefault="00815253">
      <w:pPr>
        <w:pStyle w:val="Akapitzlist"/>
        <w:numPr>
          <w:ilvl w:val="0"/>
          <w:numId w:val="37"/>
        </w:numPr>
        <w:spacing w:after="0" w:line="240" w:lineRule="auto"/>
        <w:contextualSpacing/>
        <w:jc w:val="both"/>
        <w:rPr>
          <w:rFonts w:asciiTheme="minorHAnsi" w:hAnsiTheme="minorHAnsi" w:cstheme="minorHAnsi"/>
        </w:rPr>
      </w:pPr>
      <w:r w:rsidRPr="00BA6680">
        <w:rPr>
          <w:rFonts w:asciiTheme="minorHAnsi" w:hAnsiTheme="minorHAnsi" w:cstheme="minorHAnsi"/>
        </w:rPr>
        <w:t>transport drogowy towarów</w:t>
      </w:r>
      <w:r w:rsidR="00286CEE">
        <w:rPr>
          <w:rFonts w:asciiTheme="minorHAnsi" w:hAnsiTheme="minorHAnsi" w:cstheme="minorHAnsi"/>
        </w:rPr>
        <w:t xml:space="preserve">. </w:t>
      </w:r>
    </w:p>
    <w:p w14:paraId="4DC5B352" w14:textId="7AD8F43F" w:rsidR="00815253" w:rsidRPr="00BA6680" w:rsidRDefault="00815253" w:rsidP="00A81CCB">
      <w:pPr>
        <w:spacing w:after="0" w:line="240" w:lineRule="auto"/>
        <w:jc w:val="both"/>
        <w:rPr>
          <w:rFonts w:cstheme="minorHAnsi"/>
        </w:rPr>
      </w:pPr>
      <w:r w:rsidRPr="00BA6680">
        <w:rPr>
          <w:rFonts w:cstheme="minorHAnsi"/>
        </w:rPr>
        <w:t xml:space="preserve">W 2021 roku na terenie gminy prowadziło działalność gospodarczą </w:t>
      </w:r>
      <w:r w:rsidRPr="00BA6680">
        <w:rPr>
          <w:rFonts w:cstheme="minorHAnsi"/>
          <w:b/>
        </w:rPr>
        <w:t>717 osób</w:t>
      </w:r>
      <w:r w:rsidRPr="00BA6680">
        <w:rPr>
          <w:rFonts w:cstheme="minorHAnsi"/>
        </w:rPr>
        <w:t xml:space="preserve"> fizycznych. Wyrejestrowano 40 przedsiębiorców, osób fizycznych prowadzących działalność gospodarczą. Najczęściej przedmiotem działalności wyrejestrowanych podmiotów było:</w:t>
      </w:r>
    </w:p>
    <w:p w14:paraId="347D35B8" w14:textId="77777777" w:rsidR="00815253" w:rsidRPr="00BA6680" w:rsidRDefault="00815253">
      <w:pPr>
        <w:pStyle w:val="Akapitzlist"/>
        <w:numPr>
          <w:ilvl w:val="0"/>
          <w:numId w:val="37"/>
        </w:numPr>
        <w:spacing w:after="0" w:line="240" w:lineRule="auto"/>
        <w:contextualSpacing/>
        <w:jc w:val="both"/>
        <w:rPr>
          <w:rFonts w:asciiTheme="minorHAnsi" w:hAnsiTheme="minorHAnsi" w:cstheme="minorHAnsi"/>
        </w:rPr>
      </w:pPr>
      <w:r w:rsidRPr="00BA6680">
        <w:rPr>
          <w:rFonts w:asciiTheme="minorHAnsi" w:hAnsiTheme="minorHAnsi" w:cstheme="minorHAnsi"/>
          <w:bCs/>
        </w:rPr>
        <w:t>wykonywanie instalacji elektrycznej,</w:t>
      </w:r>
      <w:r w:rsidRPr="00BA6680">
        <w:rPr>
          <w:rFonts w:asciiTheme="minorHAnsi" w:hAnsiTheme="minorHAnsi" w:cstheme="minorHAnsi"/>
        </w:rPr>
        <w:t xml:space="preserve"> </w:t>
      </w:r>
    </w:p>
    <w:p w14:paraId="4282A105" w14:textId="77777777" w:rsidR="00815253" w:rsidRPr="00BA6680" w:rsidRDefault="00815253">
      <w:pPr>
        <w:pStyle w:val="Akapitzlist"/>
        <w:numPr>
          <w:ilvl w:val="0"/>
          <w:numId w:val="37"/>
        </w:numPr>
        <w:spacing w:after="0" w:line="240" w:lineRule="auto"/>
        <w:contextualSpacing/>
        <w:jc w:val="both"/>
        <w:rPr>
          <w:rFonts w:asciiTheme="minorHAnsi" w:hAnsiTheme="minorHAnsi" w:cstheme="minorHAnsi"/>
        </w:rPr>
      </w:pPr>
      <w:r w:rsidRPr="00BA6680">
        <w:rPr>
          <w:rFonts w:asciiTheme="minorHAnsi" w:hAnsiTheme="minorHAnsi" w:cstheme="minorHAnsi"/>
        </w:rPr>
        <w:lastRenderedPageBreak/>
        <w:t>wykonywanie pozostałych robót budowlanych i wykończeniowych,</w:t>
      </w:r>
    </w:p>
    <w:p w14:paraId="28681A1B" w14:textId="77777777" w:rsidR="00815253" w:rsidRPr="00BA6680" w:rsidRDefault="00815253">
      <w:pPr>
        <w:pStyle w:val="Akapitzlist"/>
        <w:numPr>
          <w:ilvl w:val="0"/>
          <w:numId w:val="37"/>
        </w:numPr>
        <w:spacing w:after="0" w:line="240" w:lineRule="auto"/>
        <w:contextualSpacing/>
        <w:jc w:val="both"/>
        <w:rPr>
          <w:rFonts w:asciiTheme="minorHAnsi" w:hAnsiTheme="minorHAnsi" w:cstheme="minorHAnsi"/>
          <w:i/>
        </w:rPr>
      </w:pPr>
      <w:r w:rsidRPr="00BA6680">
        <w:rPr>
          <w:rFonts w:asciiTheme="minorHAnsi" w:hAnsiTheme="minorHAnsi" w:cstheme="minorHAnsi"/>
          <w:bCs/>
        </w:rPr>
        <w:t>restauracje i inne placówki gastronomiczne,</w:t>
      </w:r>
    </w:p>
    <w:p w14:paraId="3CBE36C1" w14:textId="77777777" w:rsidR="00815253" w:rsidRPr="00286CEE" w:rsidRDefault="00815253">
      <w:pPr>
        <w:pStyle w:val="Akapitzlist"/>
        <w:numPr>
          <w:ilvl w:val="0"/>
          <w:numId w:val="37"/>
        </w:numPr>
        <w:spacing w:after="0" w:line="240" w:lineRule="auto"/>
        <w:contextualSpacing/>
        <w:jc w:val="both"/>
        <w:rPr>
          <w:rFonts w:asciiTheme="minorHAnsi" w:hAnsiTheme="minorHAnsi" w:cstheme="minorHAnsi"/>
        </w:rPr>
      </w:pPr>
      <w:r w:rsidRPr="00286CEE">
        <w:rPr>
          <w:rFonts w:asciiTheme="minorHAnsi" w:hAnsiTheme="minorHAnsi" w:cstheme="minorHAnsi"/>
          <w:bCs/>
        </w:rPr>
        <w:t xml:space="preserve">sprzedaż detaliczna odzieży prowadzona w wyspecjalizowanych sklepach, </w:t>
      </w:r>
    </w:p>
    <w:p w14:paraId="684765C0" w14:textId="77777777" w:rsidR="00815253" w:rsidRPr="00286CEE" w:rsidRDefault="00815253">
      <w:pPr>
        <w:pStyle w:val="Akapitzlist"/>
        <w:numPr>
          <w:ilvl w:val="0"/>
          <w:numId w:val="37"/>
        </w:numPr>
        <w:spacing w:after="0" w:line="240" w:lineRule="auto"/>
        <w:contextualSpacing/>
        <w:jc w:val="both"/>
        <w:rPr>
          <w:rFonts w:asciiTheme="minorHAnsi" w:hAnsiTheme="minorHAnsi" w:cstheme="minorHAnsi"/>
        </w:rPr>
      </w:pPr>
      <w:r w:rsidRPr="00286CEE">
        <w:rPr>
          <w:rFonts w:asciiTheme="minorHAnsi" w:hAnsiTheme="minorHAnsi" w:cstheme="minorHAnsi"/>
        </w:rPr>
        <w:t>roboty budowlane związane ze wznoszeniem budynków mieszkalnych i niemieszkalnych,</w:t>
      </w:r>
    </w:p>
    <w:p w14:paraId="16175636" w14:textId="77777777" w:rsidR="00815253" w:rsidRPr="00286CEE" w:rsidRDefault="00815253">
      <w:pPr>
        <w:pStyle w:val="Akapitzlist"/>
        <w:numPr>
          <w:ilvl w:val="0"/>
          <w:numId w:val="37"/>
        </w:numPr>
        <w:spacing w:after="0" w:line="240" w:lineRule="auto"/>
        <w:contextualSpacing/>
        <w:jc w:val="both"/>
        <w:rPr>
          <w:rFonts w:asciiTheme="minorHAnsi" w:hAnsiTheme="minorHAnsi" w:cstheme="minorHAnsi"/>
        </w:rPr>
      </w:pPr>
      <w:r w:rsidRPr="00286CEE">
        <w:rPr>
          <w:rFonts w:asciiTheme="minorHAnsi" w:hAnsiTheme="minorHAnsi" w:cstheme="minorHAnsi"/>
          <w:bCs/>
        </w:rPr>
        <w:t>sprzedaż detaliczna odzieży prowadzona w wyspecjalizowanych sklepach,</w:t>
      </w:r>
    </w:p>
    <w:p w14:paraId="185318D5" w14:textId="77777777" w:rsidR="00815253" w:rsidRPr="00286CEE" w:rsidRDefault="00815253">
      <w:pPr>
        <w:pStyle w:val="Akapitzlist"/>
        <w:numPr>
          <w:ilvl w:val="0"/>
          <w:numId w:val="37"/>
        </w:numPr>
        <w:spacing w:after="0" w:line="240" w:lineRule="auto"/>
        <w:contextualSpacing/>
        <w:jc w:val="both"/>
        <w:rPr>
          <w:rFonts w:asciiTheme="minorHAnsi" w:hAnsiTheme="minorHAnsi" w:cstheme="minorHAnsi"/>
        </w:rPr>
      </w:pPr>
      <w:r w:rsidRPr="00286CEE">
        <w:rPr>
          <w:rFonts w:asciiTheme="minorHAnsi" w:hAnsiTheme="minorHAnsi" w:cstheme="minorHAnsi"/>
          <w:bCs/>
        </w:rPr>
        <w:t>konserwacja i naprawa pojazdów samochodowych, z wyłączeniem motocykli,</w:t>
      </w:r>
    </w:p>
    <w:p w14:paraId="46EC543B" w14:textId="77777777" w:rsidR="00815253" w:rsidRPr="00286CEE" w:rsidRDefault="00815253">
      <w:pPr>
        <w:pStyle w:val="Akapitzlist"/>
        <w:numPr>
          <w:ilvl w:val="0"/>
          <w:numId w:val="37"/>
        </w:numPr>
        <w:spacing w:after="0" w:line="240" w:lineRule="auto"/>
        <w:contextualSpacing/>
        <w:jc w:val="both"/>
        <w:rPr>
          <w:rFonts w:asciiTheme="minorHAnsi" w:hAnsiTheme="minorHAnsi" w:cstheme="minorHAnsi"/>
        </w:rPr>
      </w:pPr>
      <w:r w:rsidRPr="00286CEE">
        <w:rPr>
          <w:rFonts w:asciiTheme="minorHAnsi" w:hAnsiTheme="minorHAnsi" w:cstheme="minorHAnsi"/>
          <w:bCs/>
        </w:rPr>
        <w:t>transport drogowy towarów,</w:t>
      </w:r>
    </w:p>
    <w:p w14:paraId="736845C1" w14:textId="701F02E1" w:rsidR="00815253" w:rsidRPr="00286CEE" w:rsidRDefault="00815253">
      <w:pPr>
        <w:pStyle w:val="Akapitzlist"/>
        <w:numPr>
          <w:ilvl w:val="0"/>
          <w:numId w:val="37"/>
        </w:numPr>
        <w:spacing w:after="0" w:line="240" w:lineRule="auto"/>
        <w:contextualSpacing/>
        <w:jc w:val="both"/>
        <w:rPr>
          <w:rFonts w:asciiTheme="minorHAnsi" w:hAnsiTheme="minorHAnsi" w:cstheme="minorHAnsi"/>
        </w:rPr>
      </w:pPr>
      <w:r w:rsidRPr="00286CEE">
        <w:rPr>
          <w:rFonts w:asciiTheme="minorHAnsi" w:hAnsiTheme="minorHAnsi" w:cstheme="minorHAnsi"/>
          <w:bCs/>
        </w:rPr>
        <w:t>pozostała działalność pocztowa i kurierska.</w:t>
      </w:r>
    </w:p>
    <w:p w14:paraId="70BE6473" w14:textId="6DA4F740" w:rsidR="00286CEE" w:rsidRPr="00286CEE" w:rsidRDefault="00286CEE" w:rsidP="00286CEE">
      <w:pPr>
        <w:spacing w:after="0" w:line="240" w:lineRule="auto"/>
        <w:contextualSpacing/>
        <w:jc w:val="both"/>
        <w:rPr>
          <w:rFonts w:cstheme="minorHAnsi"/>
        </w:rPr>
      </w:pPr>
    </w:p>
    <w:tbl>
      <w:tblPr>
        <w:tblStyle w:val="Tabela-Siatka"/>
        <w:tblW w:w="0" w:type="auto"/>
        <w:tblLook w:val="04A0" w:firstRow="1" w:lastRow="0" w:firstColumn="1" w:lastColumn="0" w:noHBand="0" w:noVBand="1"/>
      </w:tblPr>
      <w:tblGrid>
        <w:gridCol w:w="9016"/>
      </w:tblGrid>
      <w:tr w:rsidR="00286CEE" w:rsidRPr="00286CEE" w14:paraId="378249B2" w14:textId="77777777" w:rsidTr="00286CEE">
        <w:tc>
          <w:tcPr>
            <w:tcW w:w="9016" w:type="dxa"/>
            <w:shd w:val="clear" w:color="auto" w:fill="FFF2CC" w:themeFill="accent4" w:themeFillTint="33"/>
          </w:tcPr>
          <w:p w14:paraId="3BD00CA7" w14:textId="5AC79331" w:rsidR="00286CEE" w:rsidRPr="00325F81" w:rsidRDefault="00286CEE" w:rsidP="00286CEE">
            <w:pPr>
              <w:pStyle w:val="Bezodstpw"/>
              <w:jc w:val="both"/>
              <w:rPr>
                <w:rFonts w:cstheme="minorHAnsi"/>
                <w:sz w:val="22"/>
                <w:szCs w:val="22"/>
              </w:rPr>
            </w:pPr>
            <w:r w:rsidRPr="00325F81">
              <w:rPr>
                <w:rFonts w:cstheme="minorHAnsi"/>
                <w:sz w:val="22"/>
                <w:szCs w:val="22"/>
              </w:rPr>
              <w:t xml:space="preserve">Wniosek nr </w:t>
            </w:r>
            <w:r w:rsidR="00A11106">
              <w:rPr>
                <w:rFonts w:cstheme="minorHAnsi"/>
                <w:sz w:val="22"/>
                <w:szCs w:val="22"/>
              </w:rPr>
              <w:t>17</w:t>
            </w:r>
            <w:r w:rsidRPr="00325F81">
              <w:rPr>
                <w:rFonts w:cstheme="minorHAnsi"/>
                <w:sz w:val="22"/>
                <w:szCs w:val="22"/>
              </w:rPr>
              <w:t xml:space="preserve"> Aż </w:t>
            </w:r>
            <w:r w:rsidRPr="00325F81">
              <w:rPr>
                <w:rFonts w:eastAsiaTheme="minorEastAsia"/>
                <w:sz w:val="22"/>
                <w:szCs w:val="22"/>
                <w:lang w:eastAsia="pl-PL"/>
              </w:rPr>
              <w:t xml:space="preserve">1079 firm funkcjonowało na terenie gminy na koniec 2020r. 464 nowe podmioty zarejestrowano w latach 2015-2020, a wyrejestrowano (w tym okresie) 341 firm. </w:t>
            </w:r>
            <w:r w:rsidRPr="00325F81">
              <w:rPr>
                <w:rFonts w:eastAsiaTheme="minorEastAsia"/>
                <w:b/>
                <w:bCs/>
                <w:sz w:val="22"/>
                <w:szCs w:val="22"/>
                <w:lang w:eastAsia="pl-PL"/>
              </w:rPr>
              <w:t>Dane te świadczą o dużej przedsiębiorczości mieszkańców</w:t>
            </w:r>
            <w:r w:rsidRPr="00325F81">
              <w:rPr>
                <w:rFonts w:eastAsiaTheme="minorEastAsia"/>
                <w:sz w:val="22"/>
                <w:szCs w:val="22"/>
                <w:lang w:eastAsia="pl-PL"/>
              </w:rPr>
              <w:t xml:space="preserve">. 84% firm to mikroprzedsiębiorstwa zatrudniające do 9 osób. Statystyczne co 4 firma działa w sektorze przemysłu i budownictwa. </w:t>
            </w:r>
          </w:p>
        </w:tc>
      </w:tr>
    </w:tbl>
    <w:p w14:paraId="6CAE5213" w14:textId="77777777" w:rsidR="00286CEE" w:rsidRPr="00286CEE" w:rsidRDefault="00286CEE" w:rsidP="00286CEE">
      <w:pPr>
        <w:spacing w:after="0" w:line="240" w:lineRule="auto"/>
        <w:contextualSpacing/>
        <w:jc w:val="both"/>
        <w:rPr>
          <w:rFonts w:cstheme="minorHAnsi"/>
          <w:i/>
        </w:rPr>
      </w:pPr>
    </w:p>
    <w:p w14:paraId="3B59FAFD" w14:textId="7EE8264B" w:rsidR="008D47D1" w:rsidRPr="00BA6680" w:rsidRDefault="00326CEC">
      <w:pPr>
        <w:pStyle w:val="Nagwek2"/>
        <w:numPr>
          <w:ilvl w:val="1"/>
          <w:numId w:val="15"/>
        </w:numPr>
        <w:spacing w:before="0" w:after="0" w:line="240" w:lineRule="auto"/>
        <w:rPr>
          <w:rFonts w:asciiTheme="minorHAnsi" w:hAnsiTheme="minorHAnsi" w:cstheme="minorHAnsi"/>
          <w:i w:val="0"/>
          <w:iCs w:val="0"/>
          <w:sz w:val="26"/>
          <w:szCs w:val="26"/>
        </w:rPr>
      </w:pPr>
      <w:bookmarkStart w:id="218" w:name="_Toc114218055"/>
      <w:r w:rsidRPr="00BA6680">
        <w:rPr>
          <w:rFonts w:asciiTheme="minorHAnsi" w:hAnsiTheme="minorHAnsi" w:cstheme="minorHAnsi"/>
          <w:i w:val="0"/>
          <w:iCs w:val="0"/>
          <w:sz w:val="26"/>
          <w:szCs w:val="26"/>
        </w:rPr>
        <w:t>Gospodarka mieszkaniowa</w:t>
      </w:r>
      <w:bookmarkEnd w:id="218"/>
      <w:r w:rsidRPr="00BA6680">
        <w:rPr>
          <w:rFonts w:asciiTheme="minorHAnsi" w:hAnsiTheme="minorHAnsi" w:cstheme="minorHAnsi"/>
          <w:i w:val="0"/>
          <w:iCs w:val="0"/>
          <w:sz w:val="26"/>
          <w:szCs w:val="26"/>
        </w:rPr>
        <w:t xml:space="preserve"> </w:t>
      </w:r>
    </w:p>
    <w:p w14:paraId="2B12121E" w14:textId="77777777" w:rsidR="00265BBC" w:rsidRPr="00BA6680" w:rsidRDefault="00265BBC" w:rsidP="00A81CCB">
      <w:pPr>
        <w:spacing w:after="0" w:line="240" w:lineRule="auto"/>
        <w:rPr>
          <w:rFonts w:cstheme="minorHAnsi"/>
        </w:rPr>
      </w:pPr>
    </w:p>
    <w:p w14:paraId="73A27BEF" w14:textId="77777777" w:rsidR="00441F15" w:rsidRDefault="00822BE0" w:rsidP="00A81CCB">
      <w:pPr>
        <w:pStyle w:val="Bezodstpw"/>
        <w:jc w:val="both"/>
        <w:rPr>
          <w:rFonts w:asciiTheme="minorHAnsi" w:eastAsia="Times New Roman" w:hAnsiTheme="minorHAnsi" w:cstheme="minorHAnsi"/>
          <w:lang w:eastAsia="pl-PL"/>
        </w:rPr>
      </w:pPr>
      <w:r w:rsidRPr="00BA6680">
        <w:rPr>
          <w:rFonts w:asciiTheme="minorHAnsi" w:eastAsia="Times New Roman" w:hAnsiTheme="minorHAnsi" w:cstheme="minorHAnsi"/>
          <w:lang w:eastAsia="pl-PL"/>
        </w:rPr>
        <w:t>W 2020</w:t>
      </w:r>
      <w:r w:rsidR="005F6A90">
        <w:rPr>
          <w:rFonts w:asciiTheme="minorHAnsi" w:eastAsia="Times New Roman" w:hAnsiTheme="minorHAnsi" w:cstheme="minorHAnsi"/>
          <w:lang w:eastAsia="pl-PL"/>
        </w:rPr>
        <w:t>r.</w:t>
      </w:r>
      <w:r w:rsidRPr="00BA6680">
        <w:rPr>
          <w:rFonts w:asciiTheme="minorHAnsi" w:eastAsia="Times New Roman" w:hAnsiTheme="minorHAnsi" w:cstheme="minorHAnsi"/>
          <w:lang w:eastAsia="pl-PL"/>
        </w:rPr>
        <w:t xml:space="preserve"> w gminie oddano do użytku 26 mieszkań</w:t>
      </w:r>
      <w:r w:rsidR="005F6A90">
        <w:rPr>
          <w:rFonts w:asciiTheme="minorHAnsi" w:eastAsia="Times New Roman" w:hAnsiTheme="minorHAnsi" w:cstheme="minorHAnsi"/>
          <w:lang w:eastAsia="pl-PL"/>
        </w:rPr>
        <w:t xml:space="preserve"> i n</w:t>
      </w:r>
      <w:r w:rsidRPr="00BA6680">
        <w:rPr>
          <w:rFonts w:asciiTheme="minorHAnsi" w:eastAsia="Times New Roman" w:hAnsiTheme="minorHAnsi" w:cstheme="minorHAnsi"/>
          <w:lang w:eastAsia="pl-PL"/>
        </w:rPr>
        <w:t>a każdych 1000 mieszkańców oddano więc do użytku 1,62 nowych lokali</w:t>
      </w:r>
      <w:r w:rsidR="005F6A90">
        <w:rPr>
          <w:rFonts w:asciiTheme="minorHAnsi" w:eastAsia="Times New Roman" w:hAnsiTheme="minorHAnsi" w:cstheme="minorHAnsi"/>
          <w:lang w:eastAsia="pl-PL"/>
        </w:rPr>
        <w:t xml:space="preserve"> i j</w:t>
      </w:r>
      <w:r w:rsidRPr="00BA6680">
        <w:rPr>
          <w:rFonts w:asciiTheme="minorHAnsi" w:eastAsia="Times New Roman" w:hAnsiTheme="minorHAnsi" w:cstheme="minorHAnsi"/>
          <w:lang w:eastAsia="pl-PL"/>
        </w:rPr>
        <w:t xml:space="preserve">est to wartość znacznie mniejsza od wartości dla województwa świętokrzyskiego oraz średniej dla </w:t>
      </w:r>
      <w:r w:rsidR="00441F15">
        <w:rPr>
          <w:rFonts w:asciiTheme="minorHAnsi" w:eastAsia="Times New Roman" w:hAnsiTheme="minorHAnsi" w:cstheme="minorHAnsi"/>
          <w:lang w:eastAsia="pl-PL"/>
        </w:rPr>
        <w:t>całego kraju</w:t>
      </w:r>
      <w:r w:rsidRPr="00BA6680">
        <w:rPr>
          <w:rFonts w:asciiTheme="minorHAnsi" w:eastAsia="Times New Roman" w:hAnsiTheme="minorHAnsi" w:cstheme="minorHAnsi"/>
          <w:lang w:eastAsia="pl-PL"/>
        </w:rPr>
        <w:t xml:space="preserve">. Całkowite zasoby mieszkaniowe w </w:t>
      </w:r>
      <w:r w:rsidR="00441F15">
        <w:rPr>
          <w:rFonts w:asciiTheme="minorHAnsi" w:eastAsia="Times New Roman" w:hAnsiTheme="minorHAnsi" w:cstheme="minorHAnsi"/>
          <w:lang w:eastAsia="pl-PL"/>
        </w:rPr>
        <w:t>wynoszą</w:t>
      </w:r>
      <w:r w:rsidRPr="00BA6680">
        <w:rPr>
          <w:rFonts w:asciiTheme="minorHAnsi" w:eastAsia="Times New Roman" w:hAnsiTheme="minorHAnsi" w:cstheme="minorHAnsi"/>
          <w:lang w:eastAsia="pl-PL"/>
        </w:rPr>
        <w:t xml:space="preserve"> 5 310 nie</w:t>
      </w:r>
      <w:r w:rsidR="00441F15">
        <w:rPr>
          <w:rFonts w:asciiTheme="minorHAnsi" w:eastAsia="Times New Roman" w:hAnsiTheme="minorHAnsi" w:cstheme="minorHAnsi"/>
          <w:lang w:eastAsia="pl-PL"/>
        </w:rPr>
        <w:t>r</w:t>
      </w:r>
      <w:r w:rsidRPr="00BA6680">
        <w:rPr>
          <w:rFonts w:asciiTheme="minorHAnsi" w:eastAsia="Times New Roman" w:hAnsiTheme="minorHAnsi" w:cstheme="minorHAnsi"/>
          <w:lang w:eastAsia="pl-PL"/>
        </w:rPr>
        <w:t>uchomości. Na każdych 1000 mieszkańców przypada zatem 332 mieszkań</w:t>
      </w:r>
      <w:r w:rsidR="00441F15">
        <w:rPr>
          <w:rFonts w:asciiTheme="minorHAnsi" w:eastAsia="Times New Roman" w:hAnsiTheme="minorHAnsi" w:cstheme="minorHAnsi"/>
          <w:lang w:eastAsia="pl-PL"/>
        </w:rPr>
        <w:t xml:space="preserve"> i j</w:t>
      </w:r>
      <w:r w:rsidRPr="00BA6680">
        <w:rPr>
          <w:rFonts w:asciiTheme="minorHAnsi" w:eastAsia="Times New Roman" w:hAnsiTheme="minorHAnsi" w:cstheme="minorHAnsi"/>
          <w:lang w:eastAsia="pl-PL"/>
        </w:rPr>
        <w:t>est to wartość znacznie mniejsza od wartości dla województwa świętokrzyskiego oraz średniej dla całe</w:t>
      </w:r>
      <w:r w:rsidR="00441F15">
        <w:rPr>
          <w:rFonts w:asciiTheme="minorHAnsi" w:eastAsia="Times New Roman" w:hAnsiTheme="minorHAnsi" w:cstheme="minorHAnsi"/>
          <w:lang w:eastAsia="pl-PL"/>
        </w:rPr>
        <w:t>go kraju</w:t>
      </w:r>
      <w:r w:rsidRPr="00BA6680">
        <w:rPr>
          <w:rFonts w:asciiTheme="minorHAnsi" w:eastAsia="Times New Roman" w:hAnsiTheme="minorHAnsi" w:cstheme="minorHAnsi"/>
          <w:lang w:eastAsia="pl-PL"/>
        </w:rPr>
        <w:t xml:space="preserve">. </w:t>
      </w:r>
    </w:p>
    <w:p w14:paraId="3DBE8F0C" w14:textId="77777777" w:rsidR="00441F15" w:rsidRDefault="00441F15" w:rsidP="00A81CCB">
      <w:pPr>
        <w:pStyle w:val="Bezodstpw"/>
        <w:jc w:val="both"/>
        <w:rPr>
          <w:rFonts w:asciiTheme="minorHAnsi" w:eastAsia="Times New Roman" w:hAnsiTheme="minorHAnsi" w:cstheme="minorHAnsi"/>
          <w:lang w:eastAsia="pl-PL"/>
        </w:rPr>
      </w:pPr>
    </w:p>
    <w:p w14:paraId="28C00C27" w14:textId="77777777" w:rsidR="009C19FB" w:rsidRDefault="00822BE0" w:rsidP="00A81CCB">
      <w:pPr>
        <w:pStyle w:val="Bezodstpw"/>
        <w:jc w:val="both"/>
        <w:rPr>
          <w:rFonts w:asciiTheme="minorHAnsi" w:eastAsia="Times New Roman" w:hAnsiTheme="minorHAnsi" w:cstheme="minorHAnsi"/>
          <w:lang w:eastAsia="pl-PL"/>
        </w:rPr>
      </w:pPr>
      <w:r w:rsidRPr="00BA6680">
        <w:rPr>
          <w:rFonts w:asciiTheme="minorHAnsi" w:eastAsia="Times New Roman" w:hAnsiTheme="minorHAnsi" w:cstheme="minorHAnsi"/>
          <w:lang w:eastAsia="pl-PL"/>
        </w:rPr>
        <w:t>100,0% mieszkań zostało przeznaczonych na cele indywidualne.</w:t>
      </w:r>
      <w:r w:rsidR="00441F15">
        <w:rPr>
          <w:rFonts w:asciiTheme="minorHAnsi" w:eastAsia="Times New Roman" w:hAnsiTheme="minorHAnsi" w:cstheme="minorHAnsi"/>
          <w:lang w:eastAsia="pl-PL"/>
        </w:rPr>
        <w:t xml:space="preserve"> </w:t>
      </w:r>
      <w:r w:rsidR="006171F6" w:rsidRPr="00BA6680">
        <w:rPr>
          <w:rFonts w:asciiTheme="minorHAnsi" w:eastAsia="Times New Roman" w:hAnsiTheme="minorHAnsi" w:cstheme="minorHAnsi"/>
          <w:lang w:eastAsia="pl-PL"/>
        </w:rPr>
        <w:t xml:space="preserve">Przeciętna liczba pokoi w nowo oddanych mieszkaniach w gminie </w:t>
      </w:r>
      <w:r w:rsidR="00441F15">
        <w:rPr>
          <w:rFonts w:asciiTheme="minorHAnsi" w:eastAsia="Times New Roman" w:hAnsiTheme="minorHAnsi" w:cstheme="minorHAnsi"/>
          <w:lang w:eastAsia="pl-PL"/>
        </w:rPr>
        <w:t>wynosi</w:t>
      </w:r>
      <w:r w:rsidR="006171F6" w:rsidRPr="00BA6680">
        <w:rPr>
          <w:rFonts w:asciiTheme="minorHAnsi" w:eastAsia="Times New Roman" w:hAnsiTheme="minorHAnsi" w:cstheme="minorHAnsi"/>
          <w:lang w:eastAsia="pl-PL"/>
        </w:rPr>
        <w:t xml:space="preserve"> 6,00 i jest znacznie większa od przeciętnej liczby </w:t>
      </w:r>
      <w:r w:rsidR="00441F15">
        <w:rPr>
          <w:rFonts w:asciiTheme="minorHAnsi" w:eastAsia="Times New Roman" w:hAnsiTheme="minorHAnsi" w:cstheme="minorHAnsi"/>
          <w:lang w:eastAsia="pl-PL"/>
        </w:rPr>
        <w:t>pokoi</w:t>
      </w:r>
      <w:r w:rsidR="006171F6" w:rsidRPr="00BA6680">
        <w:rPr>
          <w:rFonts w:asciiTheme="minorHAnsi" w:eastAsia="Times New Roman" w:hAnsiTheme="minorHAnsi" w:cstheme="minorHAnsi"/>
          <w:lang w:eastAsia="pl-PL"/>
        </w:rPr>
        <w:t xml:space="preserve"> dla województwa świętokrzyskiego oraz </w:t>
      </w:r>
      <w:r w:rsidR="00441F15">
        <w:rPr>
          <w:rFonts w:asciiTheme="minorHAnsi" w:eastAsia="Times New Roman" w:hAnsiTheme="minorHAnsi" w:cstheme="minorHAnsi"/>
          <w:lang w:eastAsia="pl-PL"/>
        </w:rPr>
        <w:t>średniej (w tym zakresie) w całym kraju</w:t>
      </w:r>
      <w:r w:rsidR="006171F6" w:rsidRPr="00BA6680">
        <w:rPr>
          <w:rFonts w:asciiTheme="minorHAnsi" w:eastAsia="Times New Roman" w:hAnsiTheme="minorHAnsi" w:cstheme="minorHAnsi"/>
          <w:lang w:eastAsia="pl-PL"/>
        </w:rPr>
        <w:t>. Przeciętna powierzchnia użytkowa nieruchomości oddanej do użytkowania w 2020</w:t>
      </w:r>
      <w:r w:rsidR="00441F15">
        <w:rPr>
          <w:rFonts w:asciiTheme="minorHAnsi" w:eastAsia="Times New Roman" w:hAnsiTheme="minorHAnsi" w:cstheme="minorHAnsi"/>
          <w:lang w:eastAsia="pl-PL"/>
        </w:rPr>
        <w:t>r. wyniosła aż</w:t>
      </w:r>
      <w:r w:rsidR="006171F6" w:rsidRPr="00BA6680">
        <w:rPr>
          <w:rFonts w:asciiTheme="minorHAnsi" w:eastAsia="Times New Roman" w:hAnsiTheme="minorHAnsi" w:cstheme="minorHAnsi"/>
          <w:lang w:eastAsia="pl-PL"/>
        </w:rPr>
        <w:t xml:space="preserve"> 162,80 m</w:t>
      </w:r>
      <w:r w:rsidR="00441F15">
        <w:rPr>
          <w:rFonts w:asciiTheme="minorHAnsi" w:eastAsia="Times New Roman" w:hAnsiTheme="minorHAnsi" w:cstheme="minorHAnsi"/>
          <w:lang w:eastAsia="pl-PL"/>
        </w:rPr>
        <w:t>²</w:t>
      </w:r>
      <w:r w:rsidR="006171F6" w:rsidRPr="00BA6680">
        <w:rPr>
          <w:rFonts w:asciiTheme="minorHAnsi" w:eastAsia="Times New Roman" w:hAnsiTheme="minorHAnsi" w:cstheme="minorHAnsi"/>
          <w:lang w:eastAsia="pl-PL"/>
        </w:rPr>
        <w:t xml:space="preserve"> i jest znacznie większa od przeciętnej powierzchni użytkowej dla województwa świętokrzyskiego</w:t>
      </w:r>
      <w:r w:rsidR="00441F15">
        <w:rPr>
          <w:rFonts w:asciiTheme="minorHAnsi" w:eastAsia="Times New Roman" w:hAnsiTheme="minorHAnsi" w:cstheme="minorHAnsi"/>
          <w:lang w:eastAsia="pl-PL"/>
        </w:rPr>
        <w:t xml:space="preserve"> oraz całego kraju</w:t>
      </w:r>
      <w:r w:rsidR="006171F6" w:rsidRPr="00BA6680">
        <w:rPr>
          <w:rFonts w:asciiTheme="minorHAnsi" w:eastAsia="Times New Roman" w:hAnsiTheme="minorHAnsi" w:cstheme="minorHAnsi"/>
          <w:lang w:eastAsia="pl-PL"/>
        </w:rPr>
        <w:t>. Biorąc pod uwagę instalacje techniczno-sanitarne</w:t>
      </w:r>
      <w:r w:rsidR="009C19FB">
        <w:rPr>
          <w:rFonts w:asciiTheme="minorHAnsi" w:eastAsia="Times New Roman" w:hAnsiTheme="minorHAnsi" w:cstheme="minorHAnsi"/>
          <w:lang w:eastAsia="pl-PL"/>
        </w:rPr>
        <w:t>:</w:t>
      </w:r>
    </w:p>
    <w:p w14:paraId="3BCCE355" w14:textId="77777777" w:rsidR="009C19FB" w:rsidRDefault="006171F6">
      <w:pPr>
        <w:pStyle w:val="Bezodstpw"/>
        <w:numPr>
          <w:ilvl w:val="0"/>
          <w:numId w:val="48"/>
        </w:numPr>
        <w:jc w:val="both"/>
        <w:rPr>
          <w:rFonts w:asciiTheme="minorHAnsi" w:eastAsia="Times New Roman" w:hAnsiTheme="minorHAnsi" w:cstheme="minorHAnsi"/>
          <w:lang w:eastAsia="pl-PL"/>
        </w:rPr>
      </w:pPr>
      <w:r w:rsidRPr="00BA6680">
        <w:rPr>
          <w:rFonts w:asciiTheme="minorHAnsi" w:eastAsia="Times New Roman" w:hAnsiTheme="minorHAnsi" w:cstheme="minorHAnsi"/>
          <w:lang w:eastAsia="pl-PL"/>
        </w:rPr>
        <w:t xml:space="preserve">90,09% mieszkań przyłączonych jest do wodociągu, </w:t>
      </w:r>
    </w:p>
    <w:p w14:paraId="52D14D2A" w14:textId="77777777" w:rsidR="009C19FB" w:rsidRDefault="006171F6">
      <w:pPr>
        <w:pStyle w:val="Bezodstpw"/>
        <w:numPr>
          <w:ilvl w:val="0"/>
          <w:numId w:val="48"/>
        </w:numPr>
        <w:jc w:val="both"/>
        <w:rPr>
          <w:rFonts w:asciiTheme="minorHAnsi" w:eastAsia="Times New Roman" w:hAnsiTheme="minorHAnsi" w:cstheme="minorHAnsi"/>
          <w:lang w:eastAsia="pl-PL"/>
        </w:rPr>
      </w:pPr>
      <w:r w:rsidRPr="00BA6680">
        <w:rPr>
          <w:rFonts w:asciiTheme="minorHAnsi" w:eastAsia="Times New Roman" w:hAnsiTheme="minorHAnsi" w:cstheme="minorHAnsi"/>
          <w:lang w:eastAsia="pl-PL"/>
        </w:rPr>
        <w:t xml:space="preserve">86,35% nieruchomości wyposażonych jest w ustęp spłukiwany, </w:t>
      </w:r>
    </w:p>
    <w:p w14:paraId="6DE828AB" w14:textId="77777777" w:rsidR="009C19FB" w:rsidRDefault="006171F6">
      <w:pPr>
        <w:pStyle w:val="Bezodstpw"/>
        <w:numPr>
          <w:ilvl w:val="0"/>
          <w:numId w:val="48"/>
        </w:numPr>
        <w:jc w:val="both"/>
        <w:rPr>
          <w:rFonts w:asciiTheme="minorHAnsi" w:eastAsia="Times New Roman" w:hAnsiTheme="minorHAnsi" w:cstheme="minorHAnsi"/>
          <w:lang w:eastAsia="pl-PL"/>
        </w:rPr>
      </w:pPr>
      <w:r w:rsidRPr="00BA6680">
        <w:rPr>
          <w:rFonts w:asciiTheme="minorHAnsi" w:eastAsia="Times New Roman" w:hAnsiTheme="minorHAnsi" w:cstheme="minorHAnsi"/>
          <w:lang w:eastAsia="pl-PL"/>
        </w:rPr>
        <w:t xml:space="preserve">84,46% mieszkań posiada łazienkę, </w:t>
      </w:r>
      <w:r w:rsidR="009C19FB">
        <w:rPr>
          <w:rFonts w:asciiTheme="minorHAnsi" w:eastAsia="Times New Roman" w:hAnsiTheme="minorHAnsi" w:cstheme="minorHAnsi"/>
          <w:lang w:eastAsia="pl-PL"/>
        </w:rPr>
        <w:t xml:space="preserve">a </w:t>
      </w:r>
    </w:p>
    <w:p w14:paraId="52A6F12D" w14:textId="39CDB502" w:rsidR="006171F6" w:rsidRPr="00BA6680" w:rsidRDefault="006171F6">
      <w:pPr>
        <w:pStyle w:val="Bezodstpw"/>
        <w:numPr>
          <w:ilvl w:val="0"/>
          <w:numId w:val="48"/>
        </w:numPr>
        <w:jc w:val="both"/>
        <w:rPr>
          <w:rFonts w:asciiTheme="minorHAnsi" w:eastAsia="Times New Roman" w:hAnsiTheme="minorHAnsi" w:cstheme="minorHAnsi"/>
          <w:lang w:eastAsia="pl-PL"/>
        </w:rPr>
      </w:pPr>
      <w:r w:rsidRPr="00BA6680">
        <w:rPr>
          <w:rFonts w:asciiTheme="minorHAnsi" w:eastAsia="Times New Roman" w:hAnsiTheme="minorHAnsi" w:cstheme="minorHAnsi"/>
          <w:lang w:eastAsia="pl-PL"/>
        </w:rPr>
        <w:t>71,45% korzysta z centralnego ogrzewani</w:t>
      </w:r>
      <w:r w:rsidR="009C19FB">
        <w:rPr>
          <w:rFonts w:asciiTheme="minorHAnsi" w:eastAsia="Times New Roman" w:hAnsiTheme="minorHAnsi" w:cstheme="minorHAnsi"/>
          <w:lang w:eastAsia="pl-PL"/>
        </w:rPr>
        <w:t>a</w:t>
      </w:r>
      <w:r w:rsidR="009C19FB">
        <w:rPr>
          <w:rStyle w:val="Odwoanieprzypisudolnego"/>
          <w:rFonts w:asciiTheme="minorHAnsi" w:eastAsia="Times New Roman" w:hAnsiTheme="minorHAnsi" w:cstheme="minorHAnsi"/>
          <w:lang w:eastAsia="pl-PL"/>
        </w:rPr>
        <w:footnoteReference w:id="48"/>
      </w:r>
      <w:r w:rsidR="009C19FB">
        <w:rPr>
          <w:rFonts w:asciiTheme="minorHAnsi" w:eastAsia="Times New Roman" w:hAnsiTheme="minorHAnsi" w:cstheme="minorHAnsi"/>
          <w:lang w:eastAsia="pl-PL"/>
        </w:rPr>
        <w:t>.</w:t>
      </w:r>
    </w:p>
    <w:p w14:paraId="5D4497D9" w14:textId="77777777" w:rsidR="00822BE0" w:rsidRPr="00BA6680" w:rsidRDefault="00822BE0" w:rsidP="00A81CCB">
      <w:pPr>
        <w:pStyle w:val="Bezodstpw"/>
        <w:jc w:val="both"/>
        <w:rPr>
          <w:rFonts w:asciiTheme="minorHAnsi" w:eastAsia="Times New Roman" w:hAnsiTheme="minorHAnsi" w:cstheme="minorHAnsi"/>
          <w:color w:val="FF0000"/>
          <w:lang w:eastAsia="pl-PL"/>
        </w:rPr>
      </w:pPr>
    </w:p>
    <w:p w14:paraId="7748A5D1" w14:textId="17DAB472" w:rsidR="00326CEC" w:rsidRPr="00BA6680" w:rsidRDefault="00326CEC" w:rsidP="00A81CCB">
      <w:pPr>
        <w:pStyle w:val="Legenda"/>
        <w:spacing w:after="0" w:line="240" w:lineRule="auto"/>
        <w:jc w:val="center"/>
        <w:rPr>
          <w:rFonts w:asciiTheme="minorHAnsi" w:eastAsia="Times New Roman" w:hAnsiTheme="minorHAnsi" w:cstheme="minorHAnsi"/>
          <w:b w:val="0"/>
          <w:bCs w:val="0"/>
          <w:lang w:eastAsia="pl-PL"/>
        </w:rPr>
      </w:pPr>
      <w:bookmarkStart w:id="219" w:name="_Toc114224909"/>
      <w:r w:rsidRPr="00BA6680">
        <w:rPr>
          <w:rFonts w:asciiTheme="minorHAnsi" w:hAnsiTheme="minorHAnsi" w:cstheme="minorHAnsi"/>
          <w:b w:val="0"/>
          <w:bCs w:val="0"/>
        </w:rPr>
        <w:t xml:space="preserve">Tabela </w:t>
      </w:r>
      <w:r w:rsidRPr="00BA6680">
        <w:rPr>
          <w:rFonts w:asciiTheme="minorHAnsi" w:hAnsiTheme="minorHAnsi" w:cstheme="minorHAnsi"/>
          <w:b w:val="0"/>
          <w:bCs w:val="0"/>
        </w:rPr>
        <w:fldChar w:fldCharType="begin"/>
      </w:r>
      <w:r w:rsidRPr="00BA6680">
        <w:rPr>
          <w:rFonts w:asciiTheme="minorHAnsi" w:hAnsiTheme="minorHAnsi" w:cstheme="minorHAnsi"/>
          <w:b w:val="0"/>
          <w:bCs w:val="0"/>
        </w:rPr>
        <w:instrText xml:space="preserve"> SEQ Tabela \* ARABIC </w:instrText>
      </w:r>
      <w:r w:rsidRPr="00BA6680">
        <w:rPr>
          <w:rFonts w:asciiTheme="minorHAnsi" w:hAnsiTheme="minorHAnsi" w:cstheme="minorHAnsi"/>
          <w:b w:val="0"/>
          <w:bCs w:val="0"/>
        </w:rPr>
        <w:fldChar w:fldCharType="separate"/>
      </w:r>
      <w:r w:rsidR="00E43EF4">
        <w:rPr>
          <w:rFonts w:asciiTheme="minorHAnsi" w:hAnsiTheme="minorHAnsi" w:cstheme="minorHAnsi"/>
          <w:b w:val="0"/>
          <w:bCs w:val="0"/>
          <w:noProof/>
        </w:rPr>
        <w:t>44</w:t>
      </w:r>
      <w:r w:rsidRPr="00BA6680">
        <w:rPr>
          <w:rFonts w:asciiTheme="minorHAnsi" w:hAnsiTheme="minorHAnsi" w:cstheme="minorHAnsi"/>
          <w:b w:val="0"/>
          <w:bCs w:val="0"/>
        </w:rPr>
        <w:fldChar w:fldCharType="end"/>
      </w:r>
      <w:r w:rsidRPr="00BA6680">
        <w:rPr>
          <w:rFonts w:asciiTheme="minorHAnsi" w:hAnsiTheme="minorHAnsi" w:cstheme="minorHAnsi"/>
          <w:b w:val="0"/>
          <w:bCs w:val="0"/>
        </w:rPr>
        <w:t xml:space="preserve"> Charakterystyka gospodarki mieszkaniowej w </w:t>
      </w:r>
      <w:r w:rsidR="00D96A1E" w:rsidRPr="00BA6680">
        <w:rPr>
          <w:rFonts w:asciiTheme="minorHAnsi" w:hAnsiTheme="minorHAnsi" w:cstheme="minorHAnsi"/>
          <w:b w:val="0"/>
          <w:bCs w:val="0"/>
        </w:rPr>
        <w:t>G</w:t>
      </w:r>
      <w:r w:rsidRPr="00BA6680">
        <w:rPr>
          <w:rFonts w:asciiTheme="minorHAnsi" w:hAnsiTheme="minorHAnsi" w:cstheme="minorHAnsi"/>
          <w:b w:val="0"/>
          <w:bCs w:val="0"/>
        </w:rPr>
        <w:t xml:space="preserve">minie </w:t>
      </w:r>
      <w:r w:rsidR="006171F6" w:rsidRPr="00BA6680">
        <w:rPr>
          <w:rFonts w:asciiTheme="minorHAnsi" w:hAnsiTheme="minorHAnsi" w:cstheme="minorHAnsi"/>
          <w:b w:val="0"/>
          <w:bCs w:val="0"/>
        </w:rPr>
        <w:t>Kazimierza Wielka</w:t>
      </w:r>
      <w:r w:rsidR="00144EA0" w:rsidRPr="00BA6680">
        <w:rPr>
          <w:rFonts w:asciiTheme="minorHAnsi" w:hAnsiTheme="minorHAnsi" w:cstheme="minorHAnsi"/>
          <w:b w:val="0"/>
          <w:bCs w:val="0"/>
        </w:rPr>
        <w:t xml:space="preserve"> w latach 2016-2020</w:t>
      </w:r>
      <w:bookmarkEnd w:id="219"/>
    </w:p>
    <w:tbl>
      <w:tblPr>
        <w:tblW w:w="8685" w:type="dxa"/>
        <w:jc w:val="center"/>
        <w:tblLook w:val="04A0" w:firstRow="1" w:lastRow="0" w:firstColumn="1" w:lastColumn="0" w:noHBand="0" w:noVBand="1"/>
      </w:tblPr>
      <w:tblGrid>
        <w:gridCol w:w="3785"/>
        <w:gridCol w:w="980"/>
        <w:gridCol w:w="980"/>
        <w:gridCol w:w="980"/>
        <w:gridCol w:w="980"/>
        <w:gridCol w:w="980"/>
      </w:tblGrid>
      <w:tr w:rsidR="00493E14" w:rsidRPr="00BA6680" w14:paraId="18DC7F91" w14:textId="77777777" w:rsidTr="00144EA0">
        <w:trPr>
          <w:trHeight w:val="300"/>
          <w:jc w:val="center"/>
        </w:trPr>
        <w:tc>
          <w:tcPr>
            <w:tcW w:w="378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04EF21E3" w14:textId="4090E98B" w:rsidR="00493E14" w:rsidRPr="00BA6680" w:rsidRDefault="00144EA0" w:rsidP="00A81CCB">
            <w:pPr>
              <w:spacing w:after="0" w:line="240" w:lineRule="auto"/>
              <w:jc w:val="center"/>
              <w:rPr>
                <w:rFonts w:ascii="Calibri" w:eastAsia="Times New Roman" w:hAnsi="Calibri" w:cs="Calibri"/>
                <w:b/>
                <w:bCs/>
                <w:lang w:val="en-US"/>
              </w:rPr>
            </w:pPr>
            <w:proofErr w:type="spellStart"/>
            <w:r w:rsidRPr="00BA6680">
              <w:rPr>
                <w:rFonts w:ascii="Calibri" w:eastAsia="Times New Roman" w:hAnsi="Calibri" w:cs="Calibri"/>
                <w:b/>
                <w:bCs/>
                <w:lang w:val="en-US"/>
              </w:rPr>
              <w:t>Wyszczególnenie</w:t>
            </w:r>
            <w:proofErr w:type="spellEnd"/>
          </w:p>
        </w:tc>
        <w:tc>
          <w:tcPr>
            <w:tcW w:w="9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4F3AE1F" w14:textId="77777777" w:rsidR="00493E14" w:rsidRPr="00BA6680" w:rsidRDefault="00493E14"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2016</w:t>
            </w:r>
          </w:p>
        </w:tc>
        <w:tc>
          <w:tcPr>
            <w:tcW w:w="9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36BBEFD" w14:textId="77777777" w:rsidR="00493E14" w:rsidRPr="00BA6680" w:rsidRDefault="00493E14"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2017</w:t>
            </w:r>
          </w:p>
        </w:tc>
        <w:tc>
          <w:tcPr>
            <w:tcW w:w="9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78AE70D" w14:textId="77777777" w:rsidR="00493E14" w:rsidRPr="00BA6680" w:rsidRDefault="00493E14"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2018</w:t>
            </w:r>
          </w:p>
        </w:tc>
        <w:tc>
          <w:tcPr>
            <w:tcW w:w="9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6CE8A01" w14:textId="77777777" w:rsidR="00493E14" w:rsidRPr="00BA6680" w:rsidRDefault="00493E14"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2019</w:t>
            </w:r>
          </w:p>
        </w:tc>
        <w:tc>
          <w:tcPr>
            <w:tcW w:w="9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C912F9D" w14:textId="77777777" w:rsidR="00493E14" w:rsidRPr="00BA6680" w:rsidRDefault="00493E14" w:rsidP="00A81CCB">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2020</w:t>
            </w:r>
          </w:p>
        </w:tc>
      </w:tr>
      <w:tr w:rsidR="00493E14" w:rsidRPr="00BA6680" w14:paraId="7469EEF0" w14:textId="77777777" w:rsidTr="006A0CBA">
        <w:trPr>
          <w:trHeight w:val="300"/>
          <w:jc w:val="center"/>
        </w:trPr>
        <w:tc>
          <w:tcPr>
            <w:tcW w:w="3785" w:type="dxa"/>
            <w:tcBorders>
              <w:top w:val="nil"/>
              <w:left w:val="single" w:sz="4" w:space="0" w:color="auto"/>
              <w:bottom w:val="single" w:sz="4" w:space="0" w:color="auto"/>
              <w:right w:val="single" w:sz="4" w:space="0" w:color="auto"/>
            </w:tcBorders>
            <w:shd w:val="clear" w:color="auto" w:fill="auto"/>
            <w:vAlign w:val="center"/>
            <w:hideMark/>
          </w:tcPr>
          <w:p w14:paraId="5E1695F2" w14:textId="77777777" w:rsidR="00493E14" w:rsidRPr="00BA6680" w:rsidRDefault="00493E14"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Liczba</w:t>
            </w:r>
            <w:proofErr w:type="spellEnd"/>
            <w:r w:rsidRPr="00BA6680">
              <w:rPr>
                <w:rFonts w:ascii="Calibri" w:eastAsia="Times New Roman" w:hAnsi="Calibri" w:cs="Calibri"/>
                <w:lang w:val="en-US"/>
              </w:rPr>
              <w:t xml:space="preserve"> </w:t>
            </w:r>
            <w:proofErr w:type="spellStart"/>
            <w:r w:rsidRPr="00BA6680">
              <w:rPr>
                <w:rFonts w:ascii="Calibri" w:eastAsia="Times New Roman" w:hAnsi="Calibri" w:cs="Calibri"/>
                <w:lang w:val="en-US"/>
              </w:rPr>
              <w:t>mieszkań</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23834E91"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5,236</w:t>
            </w:r>
          </w:p>
        </w:tc>
        <w:tc>
          <w:tcPr>
            <w:tcW w:w="980" w:type="dxa"/>
            <w:tcBorders>
              <w:top w:val="nil"/>
              <w:left w:val="nil"/>
              <w:bottom w:val="single" w:sz="4" w:space="0" w:color="auto"/>
              <w:right w:val="single" w:sz="4" w:space="0" w:color="auto"/>
            </w:tcBorders>
            <w:shd w:val="clear" w:color="auto" w:fill="auto"/>
            <w:noWrap/>
            <w:vAlign w:val="bottom"/>
            <w:hideMark/>
          </w:tcPr>
          <w:p w14:paraId="7F69C87E"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5,249</w:t>
            </w:r>
          </w:p>
        </w:tc>
        <w:tc>
          <w:tcPr>
            <w:tcW w:w="980" w:type="dxa"/>
            <w:tcBorders>
              <w:top w:val="nil"/>
              <w:left w:val="nil"/>
              <w:bottom w:val="single" w:sz="4" w:space="0" w:color="auto"/>
              <w:right w:val="single" w:sz="4" w:space="0" w:color="auto"/>
            </w:tcBorders>
            <w:shd w:val="clear" w:color="auto" w:fill="auto"/>
            <w:noWrap/>
            <w:vAlign w:val="bottom"/>
            <w:hideMark/>
          </w:tcPr>
          <w:p w14:paraId="183D9657"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5,271</w:t>
            </w:r>
          </w:p>
        </w:tc>
        <w:tc>
          <w:tcPr>
            <w:tcW w:w="980" w:type="dxa"/>
            <w:tcBorders>
              <w:top w:val="nil"/>
              <w:left w:val="nil"/>
              <w:bottom w:val="single" w:sz="4" w:space="0" w:color="auto"/>
              <w:right w:val="single" w:sz="4" w:space="0" w:color="auto"/>
            </w:tcBorders>
            <w:shd w:val="clear" w:color="auto" w:fill="auto"/>
            <w:noWrap/>
            <w:vAlign w:val="bottom"/>
            <w:hideMark/>
          </w:tcPr>
          <w:p w14:paraId="0DBD5828"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5,292</w:t>
            </w:r>
          </w:p>
        </w:tc>
        <w:tc>
          <w:tcPr>
            <w:tcW w:w="980" w:type="dxa"/>
            <w:tcBorders>
              <w:top w:val="nil"/>
              <w:left w:val="nil"/>
              <w:bottom w:val="single" w:sz="4" w:space="0" w:color="auto"/>
              <w:right w:val="single" w:sz="4" w:space="0" w:color="auto"/>
            </w:tcBorders>
            <w:shd w:val="clear" w:color="auto" w:fill="auto"/>
            <w:noWrap/>
            <w:vAlign w:val="bottom"/>
            <w:hideMark/>
          </w:tcPr>
          <w:p w14:paraId="33EBB420"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5,310</w:t>
            </w:r>
          </w:p>
        </w:tc>
      </w:tr>
      <w:tr w:rsidR="00493E14" w:rsidRPr="00BA6680" w14:paraId="24FA2ECC" w14:textId="77777777" w:rsidTr="00144EA0">
        <w:trPr>
          <w:trHeight w:val="300"/>
          <w:jc w:val="center"/>
        </w:trPr>
        <w:tc>
          <w:tcPr>
            <w:tcW w:w="378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F0059B0" w14:textId="77777777" w:rsidR="00493E14" w:rsidRPr="00BA6680" w:rsidRDefault="00493E14"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miasto</w:t>
            </w:r>
            <w:proofErr w:type="spellEnd"/>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6B7D6903"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1,996</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5327B25"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1,998</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3CAB1960"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2,006</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AF9570A"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2,010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1A8CC1F9"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2,013</w:t>
            </w:r>
          </w:p>
        </w:tc>
      </w:tr>
      <w:tr w:rsidR="00493E14" w:rsidRPr="00BA6680" w14:paraId="12BEE8FE" w14:textId="77777777" w:rsidTr="006A0CBA">
        <w:trPr>
          <w:trHeight w:val="300"/>
          <w:jc w:val="center"/>
        </w:trPr>
        <w:tc>
          <w:tcPr>
            <w:tcW w:w="3785" w:type="dxa"/>
            <w:tcBorders>
              <w:top w:val="nil"/>
              <w:left w:val="single" w:sz="4" w:space="0" w:color="auto"/>
              <w:bottom w:val="single" w:sz="4" w:space="0" w:color="auto"/>
              <w:right w:val="single" w:sz="4" w:space="0" w:color="auto"/>
            </w:tcBorders>
            <w:shd w:val="clear" w:color="auto" w:fill="auto"/>
            <w:vAlign w:val="center"/>
            <w:hideMark/>
          </w:tcPr>
          <w:p w14:paraId="2CE20A92" w14:textId="77777777" w:rsidR="00493E14" w:rsidRPr="00BA6680" w:rsidRDefault="00493E14" w:rsidP="00A81CCB">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obszar</w:t>
            </w:r>
            <w:proofErr w:type="spellEnd"/>
            <w:r w:rsidRPr="00BA6680">
              <w:rPr>
                <w:rFonts w:ascii="Calibri" w:eastAsia="Times New Roman" w:hAnsi="Calibri" w:cs="Calibri"/>
                <w:lang w:val="en-US"/>
              </w:rPr>
              <w:t xml:space="preserve"> </w:t>
            </w:r>
            <w:proofErr w:type="spellStart"/>
            <w:r w:rsidRPr="00BA6680">
              <w:rPr>
                <w:rFonts w:ascii="Calibri" w:eastAsia="Times New Roman" w:hAnsi="Calibri" w:cs="Calibri"/>
                <w:lang w:val="en-US"/>
              </w:rPr>
              <w:t>wiejski</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76BC614C"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3,240</w:t>
            </w:r>
          </w:p>
        </w:tc>
        <w:tc>
          <w:tcPr>
            <w:tcW w:w="980" w:type="dxa"/>
            <w:tcBorders>
              <w:top w:val="nil"/>
              <w:left w:val="nil"/>
              <w:bottom w:val="single" w:sz="4" w:space="0" w:color="auto"/>
              <w:right w:val="single" w:sz="4" w:space="0" w:color="auto"/>
            </w:tcBorders>
            <w:shd w:val="clear" w:color="auto" w:fill="auto"/>
            <w:noWrap/>
            <w:vAlign w:val="bottom"/>
            <w:hideMark/>
          </w:tcPr>
          <w:p w14:paraId="33ED8DC8"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3,251</w:t>
            </w:r>
          </w:p>
        </w:tc>
        <w:tc>
          <w:tcPr>
            <w:tcW w:w="980" w:type="dxa"/>
            <w:tcBorders>
              <w:top w:val="nil"/>
              <w:left w:val="nil"/>
              <w:bottom w:val="single" w:sz="4" w:space="0" w:color="auto"/>
              <w:right w:val="single" w:sz="4" w:space="0" w:color="auto"/>
            </w:tcBorders>
            <w:shd w:val="clear" w:color="auto" w:fill="auto"/>
            <w:noWrap/>
            <w:vAlign w:val="bottom"/>
            <w:hideMark/>
          </w:tcPr>
          <w:p w14:paraId="3B64FE29"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3,265</w:t>
            </w:r>
          </w:p>
        </w:tc>
        <w:tc>
          <w:tcPr>
            <w:tcW w:w="980" w:type="dxa"/>
            <w:tcBorders>
              <w:top w:val="nil"/>
              <w:left w:val="nil"/>
              <w:bottom w:val="single" w:sz="4" w:space="0" w:color="auto"/>
              <w:right w:val="single" w:sz="4" w:space="0" w:color="auto"/>
            </w:tcBorders>
            <w:shd w:val="clear" w:color="auto" w:fill="auto"/>
            <w:noWrap/>
            <w:vAlign w:val="bottom"/>
            <w:hideMark/>
          </w:tcPr>
          <w:p w14:paraId="2C772FD5"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3,282</w:t>
            </w:r>
          </w:p>
        </w:tc>
        <w:tc>
          <w:tcPr>
            <w:tcW w:w="980" w:type="dxa"/>
            <w:tcBorders>
              <w:top w:val="nil"/>
              <w:left w:val="nil"/>
              <w:bottom w:val="single" w:sz="4" w:space="0" w:color="auto"/>
              <w:right w:val="single" w:sz="4" w:space="0" w:color="auto"/>
            </w:tcBorders>
            <w:shd w:val="clear" w:color="auto" w:fill="auto"/>
            <w:noWrap/>
            <w:vAlign w:val="bottom"/>
            <w:hideMark/>
          </w:tcPr>
          <w:p w14:paraId="7372B60C"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3,297</w:t>
            </w:r>
          </w:p>
        </w:tc>
      </w:tr>
      <w:tr w:rsidR="00493E14" w:rsidRPr="00BA6680" w14:paraId="73DC2C24" w14:textId="77777777" w:rsidTr="00144EA0">
        <w:trPr>
          <w:trHeight w:val="300"/>
          <w:jc w:val="center"/>
        </w:trPr>
        <w:tc>
          <w:tcPr>
            <w:tcW w:w="378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0FD0ADA" w14:textId="4FEC5DF5" w:rsidR="00493E14" w:rsidRPr="00BA6680" w:rsidRDefault="00493E14" w:rsidP="00A81CCB">
            <w:pPr>
              <w:spacing w:after="0" w:line="240" w:lineRule="auto"/>
              <w:jc w:val="center"/>
              <w:rPr>
                <w:rFonts w:ascii="Calibri" w:eastAsia="Times New Roman" w:hAnsi="Calibri" w:cs="Calibri"/>
              </w:rPr>
            </w:pPr>
            <w:proofErr w:type="spellStart"/>
            <w:r w:rsidRPr="00BA6680">
              <w:rPr>
                <w:rFonts w:ascii="Calibri" w:eastAsia="Times New Roman" w:hAnsi="Calibri" w:cs="Calibri"/>
              </w:rPr>
              <w:t>przecietna</w:t>
            </w:r>
            <w:proofErr w:type="spellEnd"/>
            <w:r w:rsidRPr="00BA6680">
              <w:rPr>
                <w:rFonts w:ascii="Calibri" w:eastAsia="Times New Roman" w:hAnsi="Calibri" w:cs="Calibri"/>
              </w:rPr>
              <w:t xml:space="preserve"> powierzchnia użytkowa</w:t>
            </w:r>
            <w:r w:rsidR="00144EA0" w:rsidRPr="00BA6680">
              <w:rPr>
                <w:rFonts w:ascii="Calibri" w:eastAsia="Times New Roman" w:hAnsi="Calibri" w:cs="Calibri"/>
              </w:rPr>
              <w:t xml:space="preserve"> na</w:t>
            </w:r>
            <w:r w:rsidRPr="00BA6680">
              <w:rPr>
                <w:rFonts w:ascii="Calibri" w:eastAsia="Times New Roman" w:hAnsi="Calibri" w:cs="Calibri"/>
              </w:rPr>
              <w:t xml:space="preserve"> </w:t>
            </w:r>
            <w:r w:rsidR="00144EA0" w:rsidRPr="00BA6680">
              <w:rPr>
                <w:rFonts w:ascii="Calibri" w:eastAsia="Times New Roman" w:hAnsi="Calibri" w:cs="Calibri"/>
              </w:rPr>
              <w:br/>
            </w:r>
            <w:r w:rsidRPr="00BA6680">
              <w:rPr>
                <w:rFonts w:ascii="Calibri" w:eastAsia="Times New Roman" w:hAnsi="Calibri" w:cs="Calibri"/>
              </w:rPr>
              <w:t>1 mieszkania</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69617F9"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89.6</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7228FF1"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89.8</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53F8B3EB"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90.1</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71B0E06"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90.4</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33F5B2E1"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90.7</w:t>
            </w:r>
          </w:p>
        </w:tc>
      </w:tr>
      <w:tr w:rsidR="00493E14" w:rsidRPr="00BA6680" w14:paraId="07FF149C" w14:textId="77777777" w:rsidTr="006A0CBA">
        <w:trPr>
          <w:trHeight w:val="300"/>
          <w:jc w:val="center"/>
        </w:trPr>
        <w:tc>
          <w:tcPr>
            <w:tcW w:w="3785" w:type="dxa"/>
            <w:tcBorders>
              <w:top w:val="nil"/>
              <w:left w:val="single" w:sz="4" w:space="0" w:color="auto"/>
              <w:bottom w:val="single" w:sz="4" w:space="0" w:color="auto"/>
              <w:right w:val="single" w:sz="4" w:space="0" w:color="auto"/>
            </w:tcBorders>
            <w:shd w:val="clear" w:color="auto" w:fill="auto"/>
            <w:vAlign w:val="center"/>
            <w:hideMark/>
          </w:tcPr>
          <w:p w14:paraId="60964914" w14:textId="77777777" w:rsidR="00493E14" w:rsidRPr="00BA6680" w:rsidRDefault="00493E14" w:rsidP="00A81CCB">
            <w:pPr>
              <w:spacing w:after="0" w:line="240" w:lineRule="auto"/>
              <w:jc w:val="center"/>
              <w:rPr>
                <w:rFonts w:ascii="Calibri" w:eastAsia="Times New Roman" w:hAnsi="Calibri" w:cs="Calibri"/>
              </w:rPr>
            </w:pPr>
            <w:r w:rsidRPr="00BA6680">
              <w:rPr>
                <w:rFonts w:ascii="Calibri" w:eastAsia="Times New Roman" w:hAnsi="Calibri" w:cs="Calibri"/>
              </w:rPr>
              <w:t>przeciętna powierzchnia użytkowa mieszkania na 1 osobę</w:t>
            </w:r>
          </w:p>
        </w:tc>
        <w:tc>
          <w:tcPr>
            <w:tcW w:w="980" w:type="dxa"/>
            <w:tcBorders>
              <w:top w:val="nil"/>
              <w:left w:val="nil"/>
              <w:bottom w:val="single" w:sz="4" w:space="0" w:color="auto"/>
              <w:right w:val="single" w:sz="4" w:space="0" w:color="auto"/>
            </w:tcBorders>
            <w:shd w:val="clear" w:color="auto" w:fill="auto"/>
            <w:noWrap/>
            <w:vAlign w:val="bottom"/>
            <w:hideMark/>
          </w:tcPr>
          <w:p w14:paraId="007E629B"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28.6</w:t>
            </w:r>
          </w:p>
        </w:tc>
        <w:tc>
          <w:tcPr>
            <w:tcW w:w="980" w:type="dxa"/>
            <w:tcBorders>
              <w:top w:val="nil"/>
              <w:left w:val="nil"/>
              <w:bottom w:val="single" w:sz="4" w:space="0" w:color="auto"/>
              <w:right w:val="single" w:sz="4" w:space="0" w:color="auto"/>
            </w:tcBorders>
            <w:shd w:val="clear" w:color="auto" w:fill="auto"/>
            <w:noWrap/>
            <w:vAlign w:val="bottom"/>
            <w:hideMark/>
          </w:tcPr>
          <w:p w14:paraId="0B997BB9"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28.9</w:t>
            </w:r>
          </w:p>
        </w:tc>
        <w:tc>
          <w:tcPr>
            <w:tcW w:w="980" w:type="dxa"/>
            <w:tcBorders>
              <w:top w:val="nil"/>
              <w:left w:val="nil"/>
              <w:bottom w:val="single" w:sz="4" w:space="0" w:color="auto"/>
              <w:right w:val="single" w:sz="4" w:space="0" w:color="auto"/>
            </w:tcBorders>
            <w:shd w:val="clear" w:color="auto" w:fill="auto"/>
            <w:noWrap/>
            <w:vAlign w:val="bottom"/>
            <w:hideMark/>
          </w:tcPr>
          <w:p w14:paraId="1A2C3084"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29.3</w:t>
            </w:r>
          </w:p>
        </w:tc>
        <w:tc>
          <w:tcPr>
            <w:tcW w:w="980" w:type="dxa"/>
            <w:tcBorders>
              <w:top w:val="nil"/>
              <w:left w:val="nil"/>
              <w:bottom w:val="single" w:sz="4" w:space="0" w:color="auto"/>
              <w:right w:val="single" w:sz="4" w:space="0" w:color="auto"/>
            </w:tcBorders>
            <w:shd w:val="clear" w:color="auto" w:fill="auto"/>
            <w:noWrap/>
            <w:vAlign w:val="bottom"/>
            <w:hideMark/>
          </w:tcPr>
          <w:p w14:paraId="2C4E01CC"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29.7</w:t>
            </w:r>
          </w:p>
        </w:tc>
        <w:tc>
          <w:tcPr>
            <w:tcW w:w="980" w:type="dxa"/>
            <w:tcBorders>
              <w:top w:val="nil"/>
              <w:left w:val="nil"/>
              <w:bottom w:val="single" w:sz="4" w:space="0" w:color="auto"/>
              <w:right w:val="single" w:sz="4" w:space="0" w:color="auto"/>
            </w:tcBorders>
            <w:shd w:val="clear" w:color="auto" w:fill="auto"/>
            <w:noWrap/>
            <w:vAlign w:val="bottom"/>
            <w:hideMark/>
          </w:tcPr>
          <w:p w14:paraId="47A7B607"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30.1</w:t>
            </w:r>
          </w:p>
        </w:tc>
      </w:tr>
      <w:tr w:rsidR="00493E14" w:rsidRPr="00BA6680" w14:paraId="146D2539" w14:textId="77777777" w:rsidTr="00144EA0">
        <w:trPr>
          <w:trHeight w:val="585"/>
          <w:jc w:val="center"/>
        </w:trPr>
        <w:tc>
          <w:tcPr>
            <w:tcW w:w="378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FC6493C" w14:textId="77777777" w:rsidR="00493E14" w:rsidRPr="00BA6680" w:rsidRDefault="00493E14" w:rsidP="00A81CCB">
            <w:pPr>
              <w:spacing w:after="0" w:line="240" w:lineRule="auto"/>
              <w:jc w:val="center"/>
              <w:rPr>
                <w:rFonts w:ascii="Calibri" w:eastAsia="Times New Roman" w:hAnsi="Calibri" w:cs="Calibri"/>
              </w:rPr>
            </w:pPr>
            <w:r w:rsidRPr="00BA6680">
              <w:rPr>
                <w:rFonts w:ascii="Calibri" w:eastAsia="Times New Roman" w:hAnsi="Calibri" w:cs="Calibri"/>
              </w:rPr>
              <w:t>przeciętna liczba izb w 1 mieszkaniu</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54F47536"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4.22</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1418078"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4.22</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08EA4BFF"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4.23</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1F72254B"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4.24</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790D75CD"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4.24</w:t>
            </w:r>
          </w:p>
        </w:tc>
      </w:tr>
      <w:tr w:rsidR="00493E14" w:rsidRPr="00BA6680" w14:paraId="31A743D9" w14:textId="77777777" w:rsidTr="006A0CBA">
        <w:trPr>
          <w:trHeight w:val="585"/>
          <w:jc w:val="center"/>
        </w:trPr>
        <w:tc>
          <w:tcPr>
            <w:tcW w:w="3785" w:type="dxa"/>
            <w:tcBorders>
              <w:top w:val="nil"/>
              <w:left w:val="single" w:sz="4" w:space="0" w:color="auto"/>
              <w:bottom w:val="single" w:sz="4" w:space="0" w:color="auto"/>
              <w:right w:val="single" w:sz="4" w:space="0" w:color="auto"/>
            </w:tcBorders>
            <w:shd w:val="clear" w:color="auto" w:fill="auto"/>
            <w:vAlign w:val="center"/>
            <w:hideMark/>
          </w:tcPr>
          <w:p w14:paraId="3A39B6FA" w14:textId="77777777" w:rsidR="00493E14" w:rsidRPr="00BA6680" w:rsidRDefault="00493E14" w:rsidP="00A81CCB">
            <w:pPr>
              <w:spacing w:after="0" w:line="240" w:lineRule="auto"/>
              <w:jc w:val="center"/>
              <w:rPr>
                <w:rFonts w:ascii="Calibri" w:eastAsia="Times New Roman" w:hAnsi="Calibri" w:cs="Calibri"/>
              </w:rPr>
            </w:pPr>
            <w:r w:rsidRPr="00BA6680">
              <w:rPr>
                <w:rFonts w:ascii="Calibri" w:eastAsia="Times New Roman" w:hAnsi="Calibri" w:cs="Calibri"/>
              </w:rPr>
              <w:t>przeciętna liczba osób na 1 mieszkanie</w:t>
            </w:r>
          </w:p>
        </w:tc>
        <w:tc>
          <w:tcPr>
            <w:tcW w:w="980" w:type="dxa"/>
            <w:tcBorders>
              <w:top w:val="nil"/>
              <w:left w:val="nil"/>
              <w:bottom w:val="single" w:sz="4" w:space="0" w:color="auto"/>
              <w:right w:val="single" w:sz="4" w:space="0" w:color="auto"/>
            </w:tcBorders>
            <w:shd w:val="clear" w:color="auto" w:fill="auto"/>
            <w:noWrap/>
            <w:vAlign w:val="bottom"/>
            <w:hideMark/>
          </w:tcPr>
          <w:p w14:paraId="532D624C"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3.13</w:t>
            </w:r>
          </w:p>
        </w:tc>
        <w:tc>
          <w:tcPr>
            <w:tcW w:w="980" w:type="dxa"/>
            <w:tcBorders>
              <w:top w:val="nil"/>
              <w:left w:val="nil"/>
              <w:bottom w:val="single" w:sz="4" w:space="0" w:color="auto"/>
              <w:right w:val="single" w:sz="4" w:space="0" w:color="auto"/>
            </w:tcBorders>
            <w:shd w:val="clear" w:color="auto" w:fill="auto"/>
            <w:noWrap/>
            <w:vAlign w:val="bottom"/>
            <w:hideMark/>
          </w:tcPr>
          <w:p w14:paraId="0F20D069"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3.10</w:t>
            </w:r>
          </w:p>
        </w:tc>
        <w:tc>
          <w:tcPr>
            <w:tcW w:w="980" w:type="dxa"/>
            <w:tcBorders>
              <w:top w:val="nil"/>
              <w:left w:val="nil"/>
              <w:bottom w:val="single" w:sz="4" w:space="0" w:color="auto"/>
              <w:right w:val="single" w:sz="4" w:space="0" w:color="auto"/>
            </w:tcBorders>
            <w:shd w:val="clear" w:color="auto" w:fill="auto"/>
            <w:noWrap/>
            <w:vAlign w:val="bottom"/>
            <w:hideMark/>
          </w:tcPr>
          <w:p w14:paraId="78E7F49A"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3.08</w:t>
            </w:r>
          </w:p>
        </w:tc>
        <w:tc>
          <w:tcPr>
            <w:tcW w:w="980" w:type="dxa"/>
            <w:tcBorders>
              <w:top w:val="nil"/>
              <w:left w:val="nil"/>
              <w:bottom w:val="single" w:sz="4" w:space="0" w:color="auto"/>
              <w:right w:val="single" w:sz="4" w:space="0" w:color="auto"/>
            </w:tcBorders>
            <w:shd w:val="clear" w:color="auto" w:fill="auto"/>
            <w:noWrap/>
            <w:vAlign w:val="bottom"/>
            <w:hideMark/>
          </w:tcPr>
          <w:p w14:paraId="759FBB71"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3.05</w:t>
            </w:r>
          </w:p>
        </w:tc>
        <w:tc>
          <w:tcPr>
            <w:tcW w:w="980" w:type="dxa"/>
            <w:tcBorders>
              <w:top w:val="nil"/>
              <w:left w:val="nil"/>
              <w:bottom w:val="single" w:sz="4" w:space="0" w:color="auto"/>
              <w:right w:val="single" w:sz="4" w:space="0" w:color="auto"/>
            </w:tcBorders>
            <w:shd w:val="clear" w:color="auto" w:fill="auto"/>
            <w:noWrap/>
            <w:vAlign w:val="bottom"/>
            <w:hideMark/>
          </w:tcPr>
          <w:p w14:paraId="0BE6D5DD" w14:textId="77777777" w:rsidR="00493E14" w:rsidRPr="00BA6680" w:rsidRDefault="00493E14" w:rsidP="00A81CCB">
            <w:pPr>
              <w:spacing w:after="0" w:line="240" w:lineRule="auto"/>
              <w:jc w:val="center"/>
              <w:rPr>
                <w:rFonts w:ascii="Calibri" w:eastAsia="Times New Roman" w:hAnsi="Calibri" w:cs="Calibri"/>
                <w:color w:val="000000"/>
                <w:lang w:val="en-US"/>
              </w:rPr>
            </w:pPr>
            <w:r w:rsidRPr="00BA6680">
              <w:rPr>
                <w:rFonts w:ascii="Calibri" w:eastAsia="Times New Roman" w:hAnsi="Calibri" w:cs="Calibri"/>
                <w:color w:val="000000"/>
                <w:lang w:val="en-US"/>
              </w:rPr>
              <w:t>3.02</w:t>
            </w:r>
          </w:p>
        </w:tc>
      </w:tr>
    </w:tbl>
    <w:p w14:paraId="164CFB66" w14:textId="4E7AFCEB" w:rsidR="00326CEC" w:rsidRPr="00BA6680" w:rsidRDefault="00326CEC" w:rsidP="00A81CCB">
      <w:pPr>
        <w:pStyle w:val="Bezodstpw"/>
        <w:jc w:val="center"/>
        <w:rPr>
          <w:rFonts w:asciiTheme="minorHAnsi" w:eastAsia="Times New Roman" w:hAnsiTheme="minorHAnsi" w:cstheme="minorHAnsi"/>
          <w:iCs/>
          <w:color w:val="FF0000"/>
          <w:sz w:val="20"/>
          <w:szCs w:val="20"/>
          <w:lang w:eastAsia="pl-PL"/>
        </w:rPr>
      </w:pPr>
      <w:r w:rsidRPr="00BA6680">
        <w:rPr>
          <w:rFonts w:asciiTheme="minorHAnsi" w:eastAsia="Times New Roman" w:hAnsiTheme="minorHAnsi" w:cstheme="minorHAnsi"/>
          <w:iCs/>
          <w:sz w:val="20"/>
          <w:szCs w:val="20"/>
          <w:lang w:eastAsia="pl-PL"/>
        </w:rPr>
        <w:t>Źródło: opracowanie własne na podstawie danych Głównego Urzędu Statystycznego</w:t>
      </w:r>
    </w:p>
    <w:p w14:paraId="1C620438" w14:textId="657E4880" w:rsidR="00BE5AEB" w:rsidRPr="009C19FB" w:rsidRDefault="009C19FB" w:rsidP="009C19FB">
      <w:pPr>
        <w:pStyle w:val="Bezodstpw"/>
        <w:jc w:val="both"/>
        <w:rPr>
          <w:rFonts w:asciiTheme="minorHAnsi" w:eastAsia="Times New Roman" w:hAnsiTheme="minorHAnsi" w:cstheme="minorHAnsi"/>
          <w:color w:val="000000" w:themeColor="text1"/>
          <w:lang w:eastAsia="pl-PL"/>
        </w:rPr>
      </w:pPr>
      <w:r w:rsidRPr="009C19FB">
        <w:rPr>
          <w:rFonts w:asciiTheme="minorHAnsi" w:eastAsia="Times New Roman" w:hAnsiTheme="minorHAnsi" w:cstheme="minorHAnsi"/>
          <w:color w:val="000000" w:themeColor="text1"/>
          <w:lang w:eastAsia="pl-PL"/>
        </w:rPr>
        <w:lastRenderedPageBreak/>
        <w:t>Podsumowując,</w:t>
      </w:r>
    </w:p>
    <w:tbl>
      <w:tblPr>
        <w:tblStyle w:val="Tabela-Siatka2"/>
        <w:tblW w:w="0" w:type="auto"/>
        <w:tblLook w:val="04A0" w:firstRow="1" w:lastRow="0" w:firstColumn="1" w:lastColumn="0" w:noHBand="0" w:noVBand="1"/>
      </w:tblPr>
      <w:tblGrid>
        <w:gridCol w:w="9016"/>
      </w:tblGrid>
      <w:tr w:rsidR="009C19FB" w:rsidRPr="009C19FB" w14:paraId="0DE1BECD" w14:textId="77777777" w:rsidTr="009C19FB">
        <w:tc>
          <w:tcPr>
            <w:tcW w:w="9546" w:type="dxa"/>
            <w:shd w:val="clear" w:color="auto" w:fill="FFF2CC" w:themeFill="accent4" w:themeFillTint="33"/>
          </w:tcPr>
          <w:p w14:paraId="6A746208" w14:textId="3C50D95F" w:rsidR="009C19FB" w:rsidRPr="009C19FB" w:rsidRDefault="009C19FB" w:rsidP="009C19FB">
            <w:pPr>
              <w:jc w:val="both"/>
            </w:pPr>
            <w:r w:rsidRPr="009C19FB">
              <w:t xml:space="preserve">Wniosek nr </w:t>
            </w:r>
            <w:r w:rsidR="00A11106">
              <w:t>18</w:t>
            </w:r>
            <w:r w:rsidRPr="009C19FB">
              <w:t xml:space="preserve"> Zaledwie 26 mieszkań oddano do użytku w 2020r. co przekłada się na 1,6 mieszkania na każde 1000 mieszkańców i jest to wskaźnik zdecydowanie poniżej średniej wojewódzkiej – świadczy to o </w:t>
            </w:r>
            <w:r w:rsidRPr="009C19FB">
              <w:rPr>
                <w:b/>
                <w:bCs/>
              </w:rPr>
              <w:t>niskiej atrakcyjności gminy do osiedlania się</w:t>
            </w:r>
            <w:r w:rsidRPr="009C19FB">
              <w:t xml:space="preserve">. </w:t>
            </w:r>
            <w:r w:rsidRPr="009C19FB">
              <w:rPr>
                <w:rFonts w:eastAsia="Times New Roman" w:cs="Calibri"/>
              </w:rPr>
              <w:t>Na każdych 1000 mieszkańców przypada 332 mieszkań i jest to wartość znacznie mniejsza od średniej wojewódzkiej oraz krajowej.</w:t>
            </w:r>
          </w:p>
        </w:tc>
      </w:tr>
    </w:tbl>
    <w:p w14:paraId="38B03729" w14:textId="0954EFBA" w:rsidR="009C19FB" w:rsidRDefault="009C19FB" w:rsidP="009C19FB">
      <w:pPr>
        <w:pStyle w:val="Bezodstpw"/>
        <w:jc w:val="both"/>
        <w:rPr>
          <w:rFonts w:asciiTheme="minorHAnsi" w:eastAsia="Times New Roman" w:hAnsiTheme="minorHAnsi" w:cstheme="minorHAnsi"/>
          <w:color w:val="FF0000"/>
          <w:lang w:eastAsia="pl-PL"/>
        </w:rPr>
      </w:pPr>
    </w:p>
    <w:p w14:paraId="1A7D5ACF" w14:textId="748F936B" w:rsidR="009C19FB" w:rsidRPr="009C19FB" w:rsidRDefault="009C19FB" w:rsidP="009C19FB">
      <w:pPr>
        <w:pStyle w:val="Bezodstpw"/>
        <w:jc w:val="both"/>
        <w:rPr>
          <w:rFonts w:asciiTheme="minorHAnsi" w:eastAsia="Times New Roman" w:hAnsiTheme="minorHAnsi" w:cstheme="minorHAnsi"/>
          <w:color w:val="000000" w:themeColor="text1"/>
          <w:lang w:eastAsia="pl-PL"/>
        </w:rPr>
      </w:pPr>
      <w:r w:rsidRPr="009C19FB">
        <w:rPr>
          <w:rFonts w:asciiTheme="minorHAnsi" w:eastAsia="Times New Roman" w:hAnsiTheme="minorHAnsi" w:cstheme="minorHAnsi"/>
          <w:color w:val="000000" w:themeColor="text1"/>
          <w:lang w:eastAsia="pl-PL"/>
        </w:rPr>
        <w:t xml:space="preserve">Również porównanie </w:t>
      </w:r>
      <w:r>
        <w:rPr>
          <w:rFonts w:asciiTheme="minorHAnsi" w:eastAsia="Times New Roman" w:hAnsiTheme="minorHAnsi" w:cstheme="minorHAnsi"/>
          <w:color w:val="000000" w:themeColor="text1"/>
          <w:lang w:eastAsia="pl-PL"/>
        </w:rPr>
        <w:t xml:space="preserve">„gospodarki mieszkaniowej” </w:t>
      </w:r>
      <w:r w:rsidRPr="009C19FB">
        <w:rPr>
          <w:rFonts w:asciiTheme="minorHAnsi" w:eastAsia="Times New Roman" w:hAnsiTheme="minorHAnsi" w:cstheme="minorHAnsi"/>
          <w:color w:val="000000" w:themeColor="text1"/>
          <w:lang w:eastAsia="pl-PL"/>
        </w:rPr>
        <w:t>gminy z innymi samorządami wypada dosyć niekorzystnie, gdyż całkowite zasoby mieszkaniowe na 1000 mieszkańców są zdecydowanie mniejsze niż w Gminie Busko-Zdrój oraz nieco mniejsze ni</w:t>
      </w:r>
      <w:r w:rsidR="00870BED">
        <w:rPr>
          <w:rFonts w:asciiTheme="minorHAnsi" w:eastAsia="Times New Roman" w:hAnsiTheme="minorHAnsi" w:cstheme="minorHAnsi"/>
          <w:color w:val="000000" w:themeColor="text1"/>
          <w:lang w:eastAsia="pl-PL"/>
        </w:rPr>
        <w:t xml:space="preserve">ż </w:t>
      </w:r>
      <w:r w:rsidRPr="009C19FB">
        <w:rPr>
          <w:rFonts w:asciiTheme="minorHAnsi" w:eastAsia="Times New Roman" w:hAnsiTheme="minorHAnsi" w:cstheme="minorHAnsi"/>
          <w:color w:val="000000" w:themeColor="text1"/>
          <w:lang w:eastAsia="pl-PL"/>
        </w:rPr>
        <w:t xml:space="preserve">w Gminie Chmielnik. Tym czym wyróżnia się gospodarka mieszkaniowa w gminie to przeciętna powierzchnia użytkowania nieruchomości oddanej do użytkowania w 2020r., która jest znacząca większa niż w dwóch wcześniej wymienionych gminach. </w:t>
      </w:r>
    </w:p>
    <w:p w14:paraId="78527CB1" w14:textId="77777777" w:rsidR="009C19FB" w:rsidRDefault="009C19FB" w:rsidP="009C19FB">
      <w:pPr>
        <w:pStyle w:val="Bezodstpw"/>
        <w:jc w:val="both"/>
        <w:rPr>
          <w:rFonts w:asciiTheme="minorHAnsi" w:eastAsia="Times New Roman" w:hAnsiTheme="minorHAnsi" w:cstheme="minorHAnsi"/>
          <w:color w:val="FF0000"/>
          <w:lang w:eastAsia="pl-PL"/>
        </w:rPr>
      </w:pPr>
    </w:p>
    <w:p w14:paraId="6664CAE5" w14:textId="185FFE90" w:rsidR="009C19FB" w:rsidRPr="009C19FB" w:rsidRDefault="009C19FB" w:rsidP="009C19FB">
      <w:pPr>
        <w:pStyle w:val="Bezodstpw"/>
        <w:jc w:val="center"/>
        <w:rPr>
          <w:rFonts w:asciiTheme="minorHAnsi" w:eastAsia="Times New Roman" w:hAnsiTheme="minorHAnsi" w:cstheme="minorHAnsi"/>
          <w:color w:val="FF0000"/>
          <w:sz w:val="20"/>
          <w:szCs w:val="20"/>
          <w:lang w:eastAsia="pl-PL"/>
        </w:rPr>
      </w:pPr>
      <w:bookmarkStart w:id="220" w:name="_Toc114224910"/>
      <w:r w:rsidRPr="009C19FB">
        <w:rPr>
          <w:sz w:val="20"/>
          <w:szCs w:val="20"/>
        </w:rPr>
        <w:t xml:space="preserve">Tabela </w:t>
      </w:r>
      <w:r w:rsidRPr="009C19FB">
        <w:rPr>
          <w:sz w:val="20"/>
          <w:szCs w:val="20"/>
        </w:rPr>
        <w:fldChar w:fldCharType="begin"/>
      </w:r>
      <w:r w:rsidRPr="009C19FB">
        <w:rPr>
          <w:sz w:val="20"/>
          <w:szCs w:val="20"/>
        </w:rPr>
        <w:instrText xml:space="preserve"> SEQ Tabela \* ARABIC </w:instrText>
      </w:r>
      <w:r w:rsidRPr="009C19FB">
        <w:rPr>
          <w:sz w:val="20"/>
          <w:szCs w:val="20"/>
        </w:rPr>
        <w:fldChar w:fldCharType="separate"/>
      </w:r>
      <w:r w:rsidR="00E43EF4">
        <w:rPr>
          <w:noProof/>
          <w:sz w:val="20"/>
          <w:szCs w:val="20"/>
        </w:rPr>
        <w:t>45</w:t>
      </w:r>
      <w:r w:rsidRPr="009C19FB">
        <w:rPr>
          <w:sz w:val="20"/>
          <w:szCs w:val="20"/>
        </w:rPr>
        <w:fldChar w:fldCharType="end"/>
      </w:r>
      <w:r w:rsidRPr="009C19FB">
        <w:rPr>
          <w:sz w:val="20"/>
          <w:szCs w:val="20"/>
        </w:rPr>
        <w:t xml:space="preserve"> Porównanie gospodarki mieszkaniowej w Gminie Kazimierza Wielka z 2 innymi gminami</w:t>
      </w:r>
      <w:bookmarkEnd w:id="220"/>
    </w:p>
    <w:tbl>
      <w:tblPr>
        <w:tblW w:w="9720" w:type="dxa"/>
        <w:tblCellMar>
          <w:left w:w="70" w:type="dxa"/>
          <w:right w:w="70" w:type="dxa"/>
        </w:tblCellMar>
        <w:tblLook w:val="04A0" w:firstRow="1" w:lastRow="0" w:firstColumn="1" w:lastColumn="0" w:noHBand="0" w:noVBand="1"/>
      </w:tblPr>
      <w:tblGrid>
        <w:gridCol w:w="1840"/>
        <w:gridCol w:w="1260"/>
        <w:gridCol w:w="1380"/>
        <w:gridCol w:w="2100"/>
        <w:gridCol w:w="1600"/>
        <w:gridCol w:w="1540"/>
      </w:tblGrid>
      <w:tr w:rsidR="009C19FB" w:rsidRPr="009C19FB" w14:paraId="41FC8368" w14:textId="77777777" w:rsidTr="009C19FB">
        <w:trPr>
          <w:trHeight w:val="1275"/>
        </w:trPr>
        <w:tc>
          <w:tcPr>
            <w:tcW w:w="1840" w:type="dxa"/>
            <w:tcBorders>
              <w:top w:val="single" w:sz="4" w:space="0" w:color="auto"/>
              <w:left w:val="single" w:sz="4" w:space="0" w:color="auto"/>
              <w:bottom w:val="nil"/>
              <w:right w:val="single" w:sz="4" w:space="0" w:color="auto"/>
            </w:tcBorders>
            <w:shd w:val="clear" w:color="000000" w:fill="FFF2CC"/>
            <w:noWrap/>
            <w:vAlign w:val="center"/>
            <w:hideMark/>
          </w:tcPr>
          <w:p w14:paraId="36F6A28D" w14:textId="77777777" w:rsidR="009C19FB" w:rsidRPr="009C19FB" w:rsidRDefault="009C19FB" w:rsidP="009C19FB">
            <w:pPr>
              <w:spacing w:after="0" w:line="240" w:lineRule="auto"/>
              <w:jc w:val="center"/>
              <w:rPr>
                <w:rFonts w:ascii="Calibri" w:eastAsia="Times New Roman" w:hAnsi="Calibri" w:cs="Calibri"/>
                <w:color w:val="000000"/>
                <w:sz w:val="20"/>
                <w:szCs w:val="20"/>
                <w:lang w:eastAsia="pl-PL"/>
              </w:rPr>
            </w:pPr>
            <w:r w:rsidRPr="009C19FB">
              <w:rPr>
                <w:rFonts w:ascii="Calibri" w:eastAsia="Times New Roman" w:hAnsi="Calibri" w:cs="Calibri"/>
                <w:color w:val="000000"/>
                <w:sz w:val="20"/>
                <w:szCs w:val="20"/>
                <w:lang w:eastAsia="pl-PL"/>
              </w:rPr>
              <w:t xml:space="preserve">Gmina </w:t>
            </w:r>
          </w:p>
        </w:tc>
        <w:tc>
          <w:tcPr>
            <w:tcW w:w="1260" w:type="dxa"/>
            <w:tcBorders>
              <w:top w:val="single" w:sz="4" w:space="0" w:color="auto"/>
              <w:left w:val="nil"/>
              <w:bottom w:val="single" w:sz="4" w:space="0" w:color="auto"/>
              <w:right w:val="single" w:sz="4" w:space="0" w:color="auto"/>
            </w:tcBorders>
            <w:shd w:val="clear" w:color="000000" w:fill="FFF2CC"/>
            <w:vAlign w:val="center"/>
            <w:hideMark/>
          </w:tcPr>
          <w:p w14:paraId="2EC6D3CA" w14:textId="77777777" w:rsidR="009C19FB" w:rsidRPr="009C19FB" w:rsidRDefault="009C19FB" w:rsidP="009C19FB">
            <w:pPr>
              <w:spacing w:after="0" w:line="240" w:lineRule="auto"/>
              <w:jc w:val="center"/>
              <w:rPr>
                <w:rFonts w:ascii="Calibri" w:eastAsia="Times New Roman" w:hAnsi="Calibri" w:cs="Calibri"/>
                <w:color w:val="000000"/>
                <w:sz w:val="20"/>
                <w:szCs w:val="20"/>
                <w:lang w:eastAsia="pl-PL"/>
              </w:rPr>
            </w:pPr>
            <w:r w:rsidRPr="009C19FB">
              <w:rPr>
                <w:rFonts w:ascii="Calibri" w:eastAsia="Times New Roman" w:hAnsi="Calibri" w:cs="Calibri"/>
                <w:color w:val="000000"/>
                <w:sz w:val="20"/>
                <w:szCs w:val="20"/>
                <w:lang w:eastAsia="pl-PL"/>
              </w:rPr>
              <w:t>Liczba oddanych mieszkań w 2020r.</w:t>
            </w:r>
          </w:p>
        </w:tc>
        <w:tc>
          <w:tcPr>
            <w:tcW w:w="1380" w:type="dxa"/>
            <w:tcBorders>
              <w:top w:val="single" w:sz="4" w:space="0" w:color="auto"/>
              <w:left w:val="nil"/>
              <w:bottom w:val="single" w:sz="4" w:space="0" w:color="auto"/>
              <w:right w:val="single" w:sz="4" w:space="0" w:color="auto"/>
            </w:tcBorders>
            <w:shd w:val="clear" w:color="000000" w:fill="FFF2CC"/>
            <w:vAlign w:val="center"/>
            <w:hideMark/>
          </w:tcPr>
          <w:p w14:paraId="1CB7BAAF" w14:textId="77777777" w:rsidR="009C19FB" w:rsidRPr="009C19FB" w:rsidRDefault="009C19FB" w:rsidP="009C19FB">
            <w:pPr>
              <w:spacing w:after="0" w:line="240" w:lineRule="auto"/>
              <w:jc w:val="center"/>
              <w:rPr>
                <w:rFonts w:ascii="Calibri" w:eastAsia="Times New Roman" w:hAnsi="Calibri" w:cs="Calibri"/>
                <w:color w:val="000000"/>
                <w:sz w:val="20"/>
                <w:szCs w:val="20"/>
                <w:lang w:eastAsia="pl-PL"/>
              </w:rPr>
            </w:pPr>
            <w:r w:rsidRPr="009C19FB">
              <w:rPr>
                <w:rFonts w:ascii="Calibri" w:eastAsia="Times New Roman" w:hAnsi="Calibri" w:cs="Calibri"/>
                <w:color w:val="000000"/>
                <w:sz w:val="20"/>
                <w:szCs w:val="20"/>
                <w:lang w:eastAsia="pl-PL"/>
              </w:rPr>
              <w:t>Liczba oddanych mieszkań w 2020r./1000 mieszkańców</w:t>
            </w:r>
          </w:p>
        </w:tc>
        <w:tc>
          <w:tcPr>
            <w:tcW w:w="2100" w:type="dxa"/>
            <w:tcBorders>
              <w:top w:val="single" w:sz="4" w:space="0" w:color="auto"/>
              <w:left w:val="nil"/>
              <w:bottom w:val="single" w:sz="4" w:space="0" w:color="auto"/>
              <w:right w:val="single" w:sz="4" w:space="0" w:color="auto"/>
            </w:tcBorders>
            <w:shd w:val="clear" w:color="000000" w:fill="FFF2CC"/>
            <w:vAlign w:val="center"/>
            <w:hideMark/>
          </w:tcPr>
          <w:p w14:paraId="4F819E4B" w14:textId="77777777" w:rsidR="009C19FB" w:rsidRPr="009C19FB" w:rsidRDefault="009C19FB" w:rsidP="009C19FB">
            <w:pPr>
              <w:spacing w:after="0" w:line="240" w:lineRule="auto"/>
              <w:jc w:val="center"/>
              <w:rPr>
                <w:rFonts w:ascii="Calibri" w:eastAsia="Times New Roman" w:hAnsi="Calibri" w:cs="Calibri"/>
                <w:color w:val="000000"/>
                <w:sz w:val="20"/>
                <w:szCs w:val="20"/>
                <w:lang w:eastAsia="pl-PL"/>
              </w:rPr>
            </w:pPr>
            <w:r w:rsidRPr="009C19FB">
              <w:rPr>
                <w:rFonts w:ascii="Calibri" w:eastAsia="Times New Roman" w:hAnsi="Calibri" w:cs="Calibri"/>
                <w:color w:val="000000"/>
                <w:sz w:val="20"/>
                <w:szCs w:val="20"/>
                <w:lang w:eastAsia="pl-PL"/>
              </w:rPr>
              <w:t>Przeciętna powierzchnia użytkowa nieruchomości oddanej do użytkowania w 2020 r.</w:t>
            </w:r>
          </w:p>
        </w:tc>
        <w:tc>
          <w:tcPr>
            <w:tcW w:w="1600" w:type="dxa"/>
            <w:tcBorders>
              <w:top w:val="single" w:sz="4" w:space="0" w:color="auto"/>
              <w:left w:val="nil"/>
              <w:bottom w:val="single" w:sz="4" w:space="0" w:color="auto"/>
              <w:right w:val="single" w:sz="4" w:space="0" w:color="auto"/>
            </w:tcBorders>
            <w:shd w:val="clear" w:color="000000" w:fill="FFF2CC"/>
            <w:vAlign w:val="center"/>
            <w:hideMark/>
          </w:tcPr>
          <w:p w14:paraId="3AA29177" w14:textId="77777777" w:rsidR="009C19FB" w:rsidRPr="009C19FB" w:rsidRDefault="009C19FB" w:rsidP="009C19FB">
            <w:pPr>
              <w:spacing w:after="0" w:line="240" w:lineRule="auto"/>
              <w:jc w:val="center"/>
              <w:rPr>
                <w:rFonts w:ascii="Calibri" w:eastAsia="Times New Roman" w:hAnsi="Calibri" w:cs="Calibri"/>
                <w:color w:val="000000"/>
                <w:sz w:val="20"/>
                <w:szCs w:val="20"/>
                <w:lang w:eastAsia="pl-PL"/>
              </w:rPr>
            </w:pPr>
            <w:r w:rsidRPr="009C19FB">
              <w:rPr>
                <w:rFonts w:ascii="Calibri" w:eastAsia="Times New Roman" w:hAnsi="Calibri" w:cs="Calibri"/>
                <w:color w:val="000000"/>
                <w:sz w:val="20"/>
                <w:szCs w:val="20"/>
                <w:lang w:eastAsia="pl-PL"/>
              </w:rPr>
              <w:t xml:space="preserve">Całkowite zasoby </w:t>
            </w:r>
            <w:proofErr w:type="spellStart"/>
            <w:r w:rsidRPr="009C19FB">
              <w:rPr>
                <w:rFonts w:ascii="Calibri" w:eastAsia="Times New Roman" w:hAnsi="Calibri" w:cs="Calibri"/>
                <w:color w:val="000000"/>
                <w:sz w:val="20"/>
                <w:szCs w:val="20"/>
                <w:lang w:eastAsia="pl-PL"/>
              </w:rPr>
              <w:t>mieszkanowie</w:t>
            </w:r>
            <w:proofErr w:type="spellEnd"/>
            <w:r w:rsidRPr="009C19FB">
              <w:rPr>
                <w:rFonts w:ascii="Calibri" w:eastAsia="Times New Roman" w:hAnsi="Calibri" w:cs="Calibri"/>
                <w:color w:val="000000"/>
                <w:sz w:val="20"/>
                <w:szCs w:val="20"/>
                <w:lang w:eastAsia="pl-PL"/>
              </w:rPr>
              <w:t xml:space="preserve"> na terenie gminy</w:t>
            </w:r>
          </w:p>
        </w:tc>
        <w:tc>
          <w:tcPr>
            <w:tcW w:w="1540" w:type="dxa"/>
            <w:tcBorders>
              <w:top w:val="single" w:sz="4" w:space="0" w:color="auto"/>
              <w:left w:val="nil"/>
              <w:bottom w:val="single" w:sz="4" w:space="0" w:color="auto"/>
              <w:right w:val="single" w:sz="4" w:space="0" w:color="auto"/>
            </w:tcBorders>
            <w:shd w:val="clear" w:color="000000" w:fill="FFF2CC"/>
            <w:vAlign w:val="center"/>
            <w:hideMark/>
          </w:tcPr>
          <w:p w14:paraId="09B3637E" w14:textId="77777777" w:rsidR="009C19FB" w:rsidRPr="009C19FB" w:rsidRDefault="009C19FB" w:rsidP="009C19FB">
            <w:pPr>
              <w:spacing w:after="0" w:line="240" w:lineRule="auto"/>
              <w:jc w:val="center"/>
              <w:rPr>
                <w:rFonts w:ascii="Calibri" w:eastAsia="Times New Roman" w:hAnsi="Calibri" w:cs="Calibri"/>
                <w:color w:val="000000"/>
                <w:sz w:val="20"/>
                <w:szCs w:val="20"/>
                <w:lang w:eastAsia="pl-PL"/>
              </w:rPr>
            </w:pPr>
            <w:r w:rsidRPr="009C19FB">
              <w:rPr>
                <w:rFonts w:ascii="Calibri" w:eastAsia="Times New Roman" w:hAnsi="Calibri" w:cs="Calibri"/>
                <w:color w:val="000000"/>
                <w:sz w:val="20"/>
                <w:szCs w:val="20"/>
                <w:lang w:eastAsia="pl-PL"/>
              </w:rPr>
              <w:t xml:space="preserve">Całkowite zasoby </w:t>
            </w:r>
            <w:proofErr w:type="spellStart"/>
            <w:r w:rsidRPr="009C19FB">
              <w:rPr>
                <w:rFonts w:ascii="Calibri" w:eastAsia="Times New Roman" w:hAnsi="Calibri" w:cs="Calibri"/>
                <w:color w:val="000000"/>
                <w:sz w:val="20"/>
                <w:szCs w:val="20"/>
                <w:lang w:eastAsia="pl-PL"/>
              </w:rPr>
              <w:t>mieszkanowie</w:t>
            </w:r>
            <w:proofErr w:type="spellEnd"/>
            <w:r w:rsidRPr="009C19FB">
              <w:rPr>
                <w:rFonts w:ascii="Calibri" w:eastAsia="Times New Roman" w:hAnsi="Calibri" w:cs="Calibri"/>
                <w:color w:val="000000"/>
                <w:sz w:val="20"/>
                <w:szCs w:val="20"/>
                <w:lang w:eastAsia="pl-PL"/>
              </w:rPr>
              <w:t xml:space="preserve"> /1000 mieszkańców</w:t>
            </w:r>
          </w:p>
        </w:tc>
      </w:tr>
      <w:tr w:rsidR="009C19FB" w:rsidRPr="009C19FB" w14:paraId="7B6D85F1" w14:textId="77777777" w:rsidTr="009C19FB">
        <w:trPr>
          <w:trHeight w:val="300"/>
        </w:trPr>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A1430"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Busko-Zdrój</w:t>
            </w:r>
          </w:p>
        </w:tc>
        <w:tc>
          <w:tcPr>
            <w:tcW w:w="1260" w:type="dxa"/>
            <w:tcBorders>
              <w:top w:val="nil"/>
              <w:left w:val="nil"/>
              <w:bottom w:val="single" w:sz="4" w:space="0" w:color="auto"/>
              <w:right w:val="single" w:sz="4" w:space="0" w:color="auto"/>
            </w:tcBorders>
            <w:shd w:val="clear" w:color="auto" w:fill="auto"/>
            <w:vAlign w:val="center"/>
            <w:hideMark/>
          </w:tcPr>
          <w:p w14:paraId="27F51C07"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139</w:t>
            </w:r>
          </w:p>
        </w:tc>
        <w:tc>
          <w:tcPr>
            <w:tcW w:w="1380" w:type="dxa"/>
            <w:tcBorders>
              <w:top w:val="nil"/>
              <w:left w:val="nil"/>
              <w:bottom w:val="single" w:sz="4" w:space="0" w:color="auto"/>
              <w:right w:val="single" w:sz="4" w:space="0" w:color="auto"/>
            </w:tcBorders>
            <w:shd w:val="clear" w:color="auto" w:fill="auto"/>
            <w:vAlign w:val="center"/>
            <w:hideMark/>
          </w:tcPr>
          <w:p w14:paraId="014100EE"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4,34</w:t>
            </w:r>
          </w:p>
        </w:tc>
        <w:tc>
          <w:tcPr>
            <w:tcW w:w="2100" w:type="dxa"/>
            <w:tcBorders>
              <w:top w:val="nil"/>
              <w:left w:val="nil"/>
              <w:bottom w:val="single" w:sz="4" w:space="0" w:color="auto"/>
              <w:right w:val="single" w:sz="4" w:space="0" w:color="auto"/>
            </w:tcBorders>
            <w:shd w:val="clear" w:color="auto" w:fill="auto"/>
            <w:vAlign w:val="center"/>
            <w:hideMark/>
          </w:tcPr>
          <w:p w14:paraId="35CD4968"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119,3</w:t>
            </w:r>
          </w:p>
        </w:tc>
        <w:tc>
          <w:tcPr>
            <w:tcW w:w="1600" w:type="dxa"/>
            <w:tcBorders>
              <w:top w:val="nil"/>
              <w:left w:val="nil"/>
              <w:bottom w:val="single" w:sz="4" w:space="0" w:color="auto"/>
              <w:right w:val="single" w:sz="4" w:space="0" w:color="auto"/>
            </w:tcBorders>
            <w:shd w:val="clear" w:color="auto" w:fill="auto"/>
            <w:vAlign w:val="center"/>
            <w:hideMark/>
          </w:tcPr>
          <w:p w14:paraId="1F85F54C"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11 912</w:t>
            </w:r>
          </w:p>
        </w:tc>
        <w:tc>
          <w:tcPr>
            <w:tcW w:w="1540" w:type="dxa"/>
            <w:tcBorders>
              <w:top w:val="nil"/>
              <w:left w:val="nil"/>
              <w:bottom w:val="single" w:sz="4" w:space="0" w:color="auto"/>
              <w:right w:val="single" w:sz="4" w:space="0" w:color="auto"/>
            </w:tcBorders>
            <w:shd w:val="clear" w:color="auto" w:fill="auto"/>
            <w:vAlign w:val="center"/>
            <w:hideMark/>
          </w:tcPr>
          <w:p w14:paraId="712033BB"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372</w:t>
            </w:r>
          </w:p>
        </w:tc>
      </w:tr>
      <w:tr w:rsidR="009C19FB" w:rsidRPr="009C19FB" w14:paraId="00DE027C" w14:textId="77777777" w:rsidTr="009C19FB">
        <w:trPr>
          <w:trHeight w:val="300"/>
        </w:trPr>
        <w:tc>
          <w:tcPr>
            <w:tcW w:w="1840" w:type="dxa"/>
            <w:tcBorders>
              <w:top w:val="nil"/>
              <w:left w:val="single" w:sz="4" w:space="0" w:color="auto"/>
              <w:bottom w:val="single" w:sz="4" w:space="0" w:color="auto"/>
              <w:right w:val="single" w:sz="4" w:space="0" w:color="auto"/>
            </w:tcBorders>
            <w:shd w:val="clear" w:color="000000" w:fill="E2EFDA"/>
            <w:noWrap/>
            <w:vAlign w:val="center"/>
            <w:hideMark/>
          </w:tcPr>
          <w:p w14:paraId="33B855E1"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Chmielnik</w:t>
            </w:r>
          </w:p>
        </w:tc>
        <w:tc>
          <w:tcPr>
            <w:tcW w:w="1260" w:type="dxa"/>
            <w:tcBorders>
              <w:top w:val="nil"/>
              <w:left w:val="nil"/>
              <w:bottom w:val="single" w:sz="4" w:space="0" w:color="auto"/>
              <w:right w:val="single" w:sz="4" w:space="0" w:color="auto"/>
            </w:tcBorders>
            <w:shd w:val="clear" w:color="000000" w:fill="E2EFDA"/>
            <w:vAlign w:val="center"/>
            <w:hideMark/>
          </w:tcPr>
          <w:p w14:paraId="41C35ECC"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16</w:t>
            </w:r>
          </w:p>
        </w:tc>
        <w:tc>
          <w:tcPr>
            <w:tcW w:w="1380" w:type="dxa"/>
            <w:tcBorders>
              <w:top w:val="nil"/>
              <w:left w:val="nil"/>
              <w:bottom w:val="single" w:sz="4" w:space="0" w:color="auto"/>
              <w:right w:val="single" w:sz="4" w:space="0" w:color="auto"/>
            </w:tcBorders>
            <w:shd w:val="clear" w:color="000000" w:fill="E2EFDA"/>
            <w:vAlign w:val="center"/>
            <w:hideMark/>
          </w:tcPr>
          <w:p w14:paraId="7F188B93"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1,43</w:t>
            </w:r>
          </w:p>
        </w:tc>
        <w:tc>
          <w:tcPr>
            <w:tcW w:w="2100" w:type="dxa"/>
            <w:tcBorders>
              <w:top w:val="nil"/>
              <w:left w:val="nil"/>
              <w:bottom w:val="single" w:sz="4" w:space="0" w:color="auto"/>
              <w:right w:val="single" w:sz="4" w:space="0" w:color="auto"/>
            </w:tcBorders>
            <w:shd w:val="clear" w:color="000000" w:fill="E2EFDA"/>
            <w:vAlign w:val="center"/>
            <w:hideMark/>
          </w:tcPr>
          <w:p w14:paraId="6BAF93F1"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126,2</w:t>
            </w:r>
          </w:p>
        </w:tc>
        <w:tc>
          <w:tcPr>
            <w:tcW w:w="1600" w:type="dxa"/>
            <w:tcBorders>
              <w:top w:val="nil"/>
              <w:left w:val="nil"/>
              <w:bottom w:val="single" w:sz="4" w:space="0" w:color="auto"/>
              <w:right w:val="single" w:sz="4" w:space="0" w:color="auto"/>
            </w:tcBorders>
            <w:shd w:val="clear" w:color="000000" w:fill="E2EFDA"/>
            <w:vAlign w:val="center"/>
            <w:hideMark/>
          </w:tcPr>
          <w:p w14:paraId="49CB6309"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3 792</w:t>
            </w:r>
          </w:p>
        </w:tc>
        <w:tc>
          <w:tcPr>
            <w:tcW w:w="1540" w:type="dxa"/>
            <w:tcBorders>
              <w:top w:val="nil"/>
              <w:left w:val="nil"/>
              <w:bottom w:val="single" w:sz="4" w:space="0" w:color="auto"/>
              <w:right w:val="single" w:sz="4" w:space="0" w:color="auto"/>
            </w:tcBorders>
            <w:shd w:val="clear" w:color="000000" w:fill="E2EFDA"/>
            <w:vAlign w:val="center"/>
            <w:hideMark/>
          </w:tcPr>
          <w:p w14:paraId="1AA32C0F" w14:textId="77777777" w:rsidR="009C19FB" w:rsidRPr="009C19FB" w:rsidRDefault="009C19FB" w:rsidP="009C19FB">
            <w:pPr>
              <w:spacing w:after="0" w:line="240" w:lineRule="auto"/>
              <w:jc w:val="center"/>
              <w:rPr>
                <w:rFonts w:ascii="Calibri" w:eastAsia="Times New Roman" w:hAnsi="Calibri" w:cs="Calibri"/>
                <w:color w:val="000000"/>
                <w:lang w:eastAsia="pl-PL"/>
              </w:rPr>
            </w:pPr>
            <w:r w:rsidRPr="009C19FB">
              <w:rPr>
                <w:rFonts w:ascii="Calibri" w:eastAsia="Times New Roman" w:hAnsi="Calibri" w:cs="Calibri"/>
                <w:color w:val="000000"/>
                <w:lang w:eastAsia="pl-PL"/>
              </w:rPr>
              <w:t>340</w:t>
            </w:r>
          </w:p>
        </w:tc>
      </w:tr>
      <w:tr w:rsidR="009C19FB" w:rsidRPr="009C19FB" w14:paraId="517BEE4F" w14:textId="77777777" w:rsidTr="009C19FB">
        <w:trPr>
          <w:trHeight w:val="300"/>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60120A04" w14:textId="77777777" w:rsidR="009C19FB" w:rsidRPr="009C19FB" w:rsidRDefault="009C19FB" w:rsidP="009C19FB">
            <w:pPr>
              <w:spacing w:after="0" w:line="240" w:lineRule="auto"/>
              <w:jc w:val="center"/>
              <w:rPr>
                <w:rFonts w:ascii="Calibri" w:eastAsia="Times New Roman" w:hAnsi="Calibri" w:cs="Calibri"/>
                <w:color w:val="000000" w:themeColor="text1"/>
                <w:lang w:eastAsia="pl-PL"/>
              </w:rPr>
            </w:pPr>
            <w:r w:rsidRPr="009C19FB">
              <w:rPr>
                <w:rFonts w:ascii="Calibri" w:eastAsia="Times New Roman" w:hAnsi="Calibri" w:cs="Calibri"/>
                <w:color w:val="000000" w:themeColor="text1"/>
                <w:lang w:eastAsia="pl-PL"/>
              </w:rPr>
              <w:t>Kazimierza Wielka</w:t>
            </w:r>
          </w:p>
        </w:tc>
        <w:tc>
          <w:tcPr>
            <w:tcW w:w="1260" w:type="dxa"/>
            <w:tcBorders>
              <w:top w:val="nil"/>
              <w:left w:val="nil"/>
              <w:bottom w:val="single" w:sz="4" w:space="0" w:color="auto"/>
              <w:right w:val="single" w:sz="4" w:space="0" w:color="auto"/>
            </w:tcBorders>
            <w:shd w:val="clear" w:color="auto" w:fill="auto"/>
            <w:vAlign w:val="center"/>
            <w:hideMark/>
          </w:tcPr>
          <w:p w14:paraId="2F17136C" w14:textId="77777777" w:rsidR="009C19FB" w:rsidRPr="009C19FB" w:rsidRDefault="009C19FB" w:rsidP="009C19FB">
            <w:pPr>
              <w:spacing w:after="0" w:line="240" w:lineRule="auto"/>
              <w:jc w:val="center"/>
              <w:rPr>
                <w:rFonts w:ascii="Calibri" w:eastAsia="Times New Roman" w:hAnsi="Calibri" w:cs="Calibri"/>
                <w:color w:val="000000" w:themeColor="text1"/>
                <w:lang w:eastAsia="pl-PL"/>
              </w:rPr>
            </w:pPr>
            <w:r w:rsidRPr="009C19FB">
              <w:rPr>
                <w:rFonts w:ascii="Calibri" w:eastAsia="Times New Roman" w:hAnsi="Calibri" w:cs="Calibri"/>
                <w:color w:val="000000" w:themeColor="text1"/>
                <w:lang w:eastAsia="pl-PL"/>
              </w:rPr>
              <w:t>26</w:t>
            </w:r>
          </w:p>
        </w:tc>
        <w:tc>
          <w:tcPr>
            <w:tcW w:w="1380" w:type="dxa"/>
            <w:tcBorders>
              <w:top w:val="nil"/>
              <w:left w:val="nil"/>
              <w:bottom w:val="single" w:sz="4" w:space="0" w:color="auto"/>
              <w:right w:val="single" w:sz="4" w:space="0" w:color="auto"/>
            </w:tcBorders>
            <w:shd w:val="clear" w:color="auto" w:fill="auto"/>
            <w:vAlign w:val="center"/>
            <w:hideMark/>
          </w:tcPr>
          <w:p w14:paraId="2350DE9E" w14:textId="77777777" w:rsidR="009C19FB" w:rsidRPr="009C19FB" w:rsidRDefault="009C19FB" w:rsidP="009C19FB">
            <w:pPr>
              <w:spacing w:after="0" w:line="240" w:lineRule="auto"/>
              <w:jc w:val="center"/>
              <w:rPr>
                <w:rFonts w:ascii="Calibri" w:eastAsia="Times New Roman" w:hAnsi="Calibri" w:cs="Calibri"/>
                <w:color w:val="000000" w:themeColor="text1"/>
                <w:lang w:eastAsia="pl-PL"/>
              </w:rPr>
            </w:pPr>
            <w:r w:rsidRPr="009C19FB">
              <w:rPr>
                <w:rFonts w:ascii="Calibri" w:eastAsia="Times New Roman" w:hAnsi="Calibri" w:cs="Calibri"/>
                <w:color w:val="000000" w:themeColor="text1"/>
                <w:lang w:eastAsia="pl-PL"/>
              </w:rPr>
              <w:t>1,62</w:t>
            </w:r>
          </w:p>
        </w:tc>
        <w:tc>
          <w:tcPr>
            <w:tcW w:w="2100" w:type="dxa"/>
            <w:tcBorders>
              <w:top w:val="nil"/>
              <w:left w:val="nil"/>
              <w:bottom w:val="single" w:sz="4" w:space="0" w:color="auto"/>
              <w:right w:val="single" w:sz="4" w:space="0" w:color="auto"/>
            </w:tcBorders>
            <w:shd w:val="clear" w:color="auto" w:fill="auto"/>
            <w:vAlign w:val="center"/>
            <w:hideMark/>
          </w:tcPr>
          <w:p w14:paraId="707918B4" w14:textId="77777777" w:rsidR="009C19FB" w:rsidRPr="009C19FB" w:rsidRDefault="009C19FB" w:rsidP="009C19FB">
            <w:pPr>
              <w:spacing w:after="0" w:line="240" w:lineRule="auto"/>
              <w:jc w:val="center"/>
              <w:rPr>
                <w:rFonts w:ascii="Calibri" w:eastAsia="Times New Roman" w:hAnsi="Calibri" w:cs="Calibri"/>
                <w:color w:val="000000" w:themeColor="text1"/>
                <w:lang w:eastAsia="pl-PL"/>
              </w:rPr>
            </w:pPr>
            <w:r w:rsidRPr="009C19FB">
              <w:rPr>
                <w:rFonts w:ascii="Calibri" w:eastAsia="Times New Roman" w:hAnsi="Calibri" w:cs="Calibri"/>
                <w:color w:val="000000" w:themeColor="text1"/>
                <w:lang w:eastAsia="pl-PL"/>
              </w:rPr>
              <w:t>162,8</w:t>
            </w:r>
          </w:p>
        </w:tc>
        <w:tc>
          <w:tcPr>
            <w:tcW w:w="1600" w:type="dxa"/>
            <w:tcBorders>
              <w:top w:val="nil"/>
              <w:left w:val="nil"/>
              <w:bottom w:val="single" w:sz="4" w:space="0" w:color="auto"/>
              <w:right w:val="single" w:sz="4" w:space="0" w:color="auto"/>
            </w:tcBorders>
            <w:shd w:val="clear" w:color="auto" w:fill="auto"/>
            <w:vAlign w:val="center"/>
            <w:hideMark/>
          </w:tcPr>
          <w:p w14:paraId="70B5B244" w14:textId="77777777" w:rsidR="009C19FB" w:rsidRPr="009C19FB" w:rsidRDefault="009C19FB" w:rsidP="009C19FB">
            <w:pPr>
              <w:spacing w:after="0" w:line="240" w:lineRule="auto"/>
              <w:jc w:val="center"/>
              <w:rPr>
                <w:rFonts w:ascii="Calibri" w:eastAsia="Times New Roman" w:hAnsi="Calibri" w:cs="Calibri"/>
                <w:color w:val="000000" w:themeColor="text1"/>
                <w:lang w:eastAsia="pl-PL"/>
              </w:rPr>
            </w:pPr>
            <w:r w:rsidRPr="009C19FB">
              <w:rPr>
                <w:rFonts w:ascii="Calibri" w:eastAsia="Times New Roman" w:hAnsi="Calibri" w:cs="Calibri"/>
                <w:color w:val="000000" w:themeColor="text1"/>
                <w:lang w:eastAsia="pl-PL"/>
              </w:rPr>
              <w:t>5310</w:t>
            </w:r>
          </w:p>
        </w:tc>
        <w:tc>
          <w:tcPr>
            <w:tcW w:w="1540" w:type="dxa"/>
            <w:tcBorders>
              <w:top w:val="nil"/>
              <w:left w:val="nil"/>
              <w:bottom w:val="single" w:sz="4" w:space="0" w:color="auto"/>
              <w:right w:val="single" w:sz="4" w:space="0" w:color="auto"/>
            </w:tcBorders>
            <w:shd w:val="clear" w:color="auto" w:fill="auto"/>
            <w:vAlign w:val="center"/>
            <w:hideMark/>
          </w:tcPr>
          <w:p w14:paraId="0584C4BB" w14:textId="77777777" w:rsidR="009C19FB" w:rsidRPr="009C19FB" w:rsidRDefault="009C19FB" w:rsidP="009C19FB">
            <w:pPr>
              <w:spacing w:after="0" w:line="240" w:lineRule="auto"/>
              <w:jc w:val="center"/>
              <w:rPr>
                <w:rFonts w:ascii="Calibri" w:eastAsia="Times New Roman" w:hAnsi="Calibri" w:cs="Calibri"/>
                <w:color w:val="000000" w:themeColor="text1"/>
                <w:lang w:eastAsia="pl-PL"/>
              </w:rPr>
            </w:pPr>
            <w:r w:rsidRPr="009C19FB">
              <w:rPr>
                <w:rFonts w:ascii="Calibri" w:eastAsia="Times New Roman" w:hAnsi="Calibri" w:cs="Calibri"/>
                <w:color w:val="000000" w:themeColor="text1"/>
                <w:lang w:eastAsia="pl-PL"/>
              </w:rPr>
              <w:t>332</w:t>
            </w:r>
          </w:p>
        </w:tc>
      </w:tr>
    </w:tbl>
    <w:p w14:paraId="118C96F3" w14:textId="25CB7504" w:rsidR="009C19FB" w:rsidRPr="009C19FB" w:rsidRDefault="009C19FB" w:rsidP="009C19FB">
      <w:pPr>
        <w:pStyle w:val="Bezodstpw"/>
        <w:jc w:val="center"/>
        <w:rPr>
          <w:rFonts w:asciiTheme="minorHAnsi" w:eastAsia="Times New Roman" w:hAnsiTheme="minorHAnsi" w:cstheme="minorHAnsi"/>
          <w:color w:val="000000" w:themeColor="text1"/>
          <w:sz w:val="20"/>
          <w:szCs w:val="20"/>
          <w:lang w:eastAsia="pl-PL"/>
        </w:rPr>
      </w:pPr>
      <w:r w:rsidRPr="009C19FB">
        <w:rPr>
          <w:rFonts w:asciiTheme="minorHAnsi" w:eastAsia="Times New Roman" w:hAnsiTheme="minorHAnsi" w:cstheme="minorHAnsi"/>
          <w:color w:val="000000" w:themeColor="text1"/>
          <w:sz w:val="20"/>
          <w:szCs w:val="20"/>
          <w:lang w:eastAsia="pl-PL"/>
        </w:rPr>
        <w:t>Źródło: opracowanie własne na podstawie danych GUS</w:t>
      </w:r>
    </w:p>
    <w:p w14:paraId="505C7E60" w14:textId="77777777" w:rsidR="00326CEC" w:rsidRPr="00BA6680" w:rsidRDefault="00326CEC" w:rsidP="00A81CCB">
      <w:pPr>
        <w:pStyle w:val="Bezodstpw"/>
        <w:jc w:val="both"/>
        <w:rPr>
          <w:rFonts w:asciiTheme="minorHAnsi" w:eastAsia="Times New Roman" w:hAnsiTheme="minorHAnsi" w:cstheme="minorHAnsi"/>
          <w:color w:val="FF0000"/>
          <w:lang w:eastAsia="pl-PL"/>
        </w:rPr>
      </w:pPr>
    </w:p>
    <w:p w14:paraId="5BE77DB4" w14:textId="1BF67859" w:rsidR="008D47D1" w:rsidRPr="00BA6680" w:rsidRDefault="00335730">
      <w:pPr>
        <w:pStyle w:val="Nagwek2"/>
        <w:numPr>
          <w:ilvl w:val="1"/>
          <w:numId w:val="15"/>
        </w:numPr>
        <w:spacing w:before="0" w:after="0" w:line="240" w:lineRule="auto"/>
        <w:rPr>
          <w:rFonts w:asciiTheme="minorHAnsi" w:hAnsiTheme="minorHAnsi" w:cstheme="minorHAnsi"/>
          <w:i w:val="0"/>
          <w:iCs w:val="0"/>
          <w:sz w:val="26"/>
          <w:szCs w:val="26"/>
        </w:rPr>
      </w:pPr>
      <w:bookmarkStart w:id="221" w:name="_Toc114218056"/>
      <w:r w:rsidRPr="00BA6680">
        <w:rPr>
          <w:rFonts w:asciiTheme="minorHAnsi" w:hAnsiTheme="minorHAnsi" w:cstheme="minorHAnsi"/>
          <w:i w:val="0"/>
          <w:iCs w:val="0"/>
          <w:sz w:val="26"/>
          <w:szCs w:val="26"/>
        </w:rPr>
        <w:t>Rynek pracy</w:t>
      </w:r>
      <w:bookmarkEnd w:id="221"/>
      <w:r w:rsidR="008D47D1" w:rsidRPr="00BA6680">
        <w:rPr>
          <w:rFonts w:asciiTheme="minorHAnsi" w:hAnsiTheme="minorHAnsi" w:cstheme="minorHAnsi"/>
          <w:i w:val="0"/>
          <w:iCs w:val="0"/>
          <w:sz w:val="26"/>
          <w:szCs w:val="26"/>
        </w:rPr>
        <w:t xml:space="preserve"> </w:t>
      </w:r>
    </w:p>
    <w:p w14:paraId="5973B237" w14:textId="77777777" w:rsidR="00265BBC" w:rsidRPr="00BA6680" w:rsidRDefault="00265BBC" w:rsidP="00A81CCB">
      <w:pPr>
        <w:spacing w:after="0" w:line="240" w:lineRule="auto"/>
        <w:rPr>
          <w:rFonts w:cstheme="minorHAnsi"/>
        </w:rPr>
      </w:pPr>
    </w:p>
    <w:p w14:paraId="7BFDFC59" w14:textId="384D91BC" w:rsidR="005634AC" w:rsidRDefault="00E20AA2" w:rsidP="00A81CCB">
      <w:pPr>
        <w:pStyle w:val="Bezodstpw"/>
        <w:jc w:val="both"/>
        <w:rPr>
          <w:rFonts w:asciiTheme="minorHAnsi" w:hAnsiTheme="minorHAnsi" w:cstheme="minorHAnsi"/>
        </w:rPr>
      </w:pPr>
      <w:r w:rsidRPr="00BA6680">
        <w:rPr>
          <w:rFonts w:asciiTheme="minorHAnsi" w:hAnsiTheme="minorHAnsi" w:cstheme="minorHAnsi"/>
        </w:rPr>
        <w:t xml:space="preserve">Bezrobocie interpretowane </w:t>
      </w:r>
      <w:r w:rsidR="005634AC">
        <w:rPr>
          <w:rFonts w:asciiTheme="minorHAnsi" w:hAnsiTheme="minorHAnsi" w:cstheme="minorHAnsi"/>
        </w:rPr>
        <w:t xml:space="preserve">jest </w:t>
      </w:r>
      <w:r w:rsidRPr="00BA6680">
        <w:rPr>
          <w:rFonts w:asciiTheme="minorHAnsi" w:hAnsiTheme="minorHAnsi" w:cstheme="minorHAnsi"/>
        </w:rPr>
        <w:t>jako zjawisko towarzyszące gospodarce rynkowej oznaczające brak pracy zarobkowej dla osób zdolnych do jej wykonywania i deklarujących chęć jej podjęcia</w:t>
      </w:r>
      <w:r w:rsidR="005634AC">
        <w:rPr>
          <w:rFonts w:asciiTheme="minorHAnsi" w:hAnsiTheme="minorHAnsi" w:cstheme="minorHAnsi"/>
        </w:rPr>
        <w:t xml:space="preserve"> i ciągle jest to i</w:t>
      </w:r>
      <w:r w:rsidRPr="00BA6680">
        <w:rPr>
          <w:rFonts w:asciiTheme="minorHAnsi" w:hAnsiTheme="minorHAnsi" w:cstheme="minorHAnsi"/>
        </w:rPr>
        <w:t>stotny problemem społeczno-gospodarczy</w:t>
      </w:r>
      <w:r w:rsidR="005634AC">
        <w:rPr>
          <w:rFonts w:asciiTheme="minorHAnsi" w:hAnsiTheme="minorHAnsi" w:cstheme="minorHAnsi"/>
        </w:rPr>
        <w:t xml:space="preserve"> w regionie. Warto zaznaczyć, iż j</w:t>
      </w:r>
      <w:r w:rsidRPr="00BA6680">
        <w:rPr>
          <w:rFonts w:asciiTheme="minorHAnsi" w:hAnsiTheme="minorHAnsi" w:cstheme="minorHAnsi"/>
        </w:rPr>
        <w:t>est to zjawisko trudne do zmierzenia</w:t>
      </w:r>
      <w:r w:rsidR="005634AC">
        <w:rPr>
          <w:rFonts w:asciiTheme="minorHAnsi" w:hAnsiTheme="minorHAnsi" w:cstheme="minorHAnsi"/>
        </w:rPr>
        <w:t>, gdyż s</w:t>
      </w:r>
      <w:r w:rsidRPr="00BA6680">
        <w:rPr>
          <w:rFonts w:asciiTheme="minorHAnsi" w:hAnsiTheme="minorHAnsi" w:cstheme="minorHAnsi"/>
        </w:rPr>
        <w:t xml:space="preserve">tatystyki najczęściej odnoszą się do skali bezrobocia rejestrowanego, przez co część osób pozostająca bez pracy nie </w:t>
      </w:r>
      <w:r w:rsidR="005634AC">
        <w:rPr>
          <w:rFonts w:asciiTheme="minorHAnsi" w:hAnsiTheme="minorHAnsi" w:cstheme="minorHAnsi"/>
        </w:rPr>
        <w:t xml:space="preserve">w nich </w:t>
      </w:r>
      <w:r w:rsidRPr="00BA6680">
        <w:rPr>
          <w:rFonts w:asciiTheme="minorHAnsi" w:hAnsiTheme="minorHAnsi" w:cstheme="minorHAnsi"/>
        </w:rPr>
        <w:t xml:space="preserve">ujęta. </w:t>
      </w:r>
    </w:p>
    <w:p w14:paraId="7734EE08" w14:textId="59C6E1A2" w:rsidR="00E20AA2" w:rsidRPr="005634AC" w:rsidRDefault="00E20AA2" w:rsidP="00A81CCB">
      <w:pPr>
        <w:pStyle w:val="Bezodstpw"/>
        <w:jc w:val="both"/>
        <w:rPr>
          <w:rFonts w:asciiTheme="minorHAnsi" w:hAnsiTheme="minorHAnsi" w:cstheme="minorHAnsi"/>
        </w:rPr>
      </w:pPr>
    </w:p>
    <w:p w14:paraId="674BAA49" w14:textId="77777777" w:rsidR="005634AC" w:rsidRDefault="00120B95" w:rsidP="00A81CCB">
      <w:pPr>
        <w:pStyle w:val="Bezodstpw"/>
        <w:jc w:val="both"/>
        <w:rPr>
          <w:rFonts w:asciiTheme="minorHAnsi" w:hAnsiTheme="minorHAnsi" w:cstheme="minorHAnsi"/>
        </w:rPr>
      </w:pPr>
      <w:bookmarkStart w:id="222" w:name="_Hlk80192617"/>
      <w:r w:rsidRPr="00BA6680">
        <w:rPr>
          <w:rFonts w:asciiTheme="minorHAnsi" w:hAnsiTheme="minorHAnsi" w:cstheme="minorHAnsi"/>
        </w:rPr>
        <w:t>Z danych przedstawionych przez Główny Urząd Statystyczny przeciętna stopa bezrobocia na koniec grudnia 202</w:t>
      </w:r>
      <w:r w:rsidR="008B3215" w:rsidRPr="00BA6680">
        <w:rPr>
          <w:rFonts w:asciiTheme="minorHAnsi" w:hAnsiTheme="minorHAnsi" w:cstheme="minorHAnsi"/>
        </w:rPr>
        <w:t>1</w:t>
      </w:r>
      <w:r w:rsidR="005634AC">
        <w:rPr>
          <w:rFonts w:asciiTheme="minorHAnsi" w:hAnsiTheme="minorHAnsi" w:cstheme="minorHAnsi"/>
        </w:rPr>
        <w:t>r.</w:t>
      </w:r>
      <w:r w:rsidRPr="00BA6680">
        <w:rPr>
          <w:rFonts w:asciiTheme="minorHAnsi" w:hAnsiTheme="minorHAnsi" w:cstheme="minorHAnsi"/>
        </w:rPr>
        <w:t xml:space="preserve"> wyniosła</w:t>
      </w:r>
      <w:r w:rsidR="005634AC">
        <w:rPr>
          <w:rFonts w:asciiTheme="minorHAnsi" w:hAnsiTheme="minorHAnsi" w:cstheme="minorHAnsi"/>
        </w:rPr>
        <w:t>:</w:t>
      </w:r>
    </w:p>
    <w:p w14:paraId="08AF885B" w14:textId="77777777" w:rsidR="005634AC" w:rsidRDefault="00120B95">
      <w:pPr>
        <w:pStyle w:val="Bezodstpw"/>
        <w:numPr>
          <w:ilvl w:val="0"/>
          <w:numId w:val="49"/>
        </w:numPr>
        <w:jc w:val="both"/>
        <w:rPr>
          <w:rFonts w:asciiTheme="minorHAnsi" w:hAnsiTheme="minorHAnsi" w:cstheme="minorHAnsi"/>
        </w:rPr>
      </w:pPr>
      <w:r w:rsidRPr="00BA6680">
        <w:rPr>
          <w:rFonts w:asciiTheme="minorHAnsi" w:hAnsiTheme="minorHAnsi" w:cstheme="minorHAnsi"/>
        </w:rPr>
        <w:t xml:space="preserve">w Polsce </w:t>
      </w:r>
      <w:r w:rsidR="008B3215" w:rsidRPr="00BA6680">
        <w:rPr>
          <w:rFonts w:asciiTheme="minorHAnsi" w:hAnsiTheme="minorHAnsi" w:cstheme="minorHAnsi"/>
        </w:rPr>
        <w:t>5,4</w:t>
      </w:r>
      <w:r w:rsidRPr="00BA6680">
        <w:rPr>
          <w:rFonts w:asciiTheme="minorHAnsi" w:hAnsiTheme="minorHAnsi" w:cstheme="minorHAnsi"/>
        </w:rPr>
        <w:t>%</w:t>
      </w:r>
      <w:r w:rsidR="005634AC">
        <w:rPr>
          <w:rFonts w:asciiTheme="minorHAnsi" w:hAnsiTheme="minorHAnsi" w:cstheme="minorHAnsi"/>
        </w:rPr>
        <w:t xml:space="preserve">, </w:t>
      </w:r>
    </w:p>
    <w:p w14:paraId="39B65F8C" w14:textId="77777777" w:rsidR="005634AC" w:rsidRDefault="00120B95">
      <w:pPr>
        <w:pStyle w:val="Bezodstpw"/>
        <w:numPr>
          <w:ilvl w:val="0"/>
          <w:numId w:val="49"/>
        </w:numPr>
        <w:jc w:val="both"/>
        <w:rPr>
          <w:rFonts w:asciiTheme="minorHAnsi" w:hAnsiTheme="minorHAnsi" w:cstheme="minorHAnsi"/>
        </w:rPr>
      </w:pPr>
      <w:r w:rsidRPr="00BA6680">
        <w:rPr>
          <w:rFonts w:asciiTheme="minorHAnsi" w:hAnsiTheme="minorHAnsi" w:cstheme="minorHAnsi"/>
        </w:rPr>
        <w:t xml:space="preserve">w województwie świętokrzyskim </w:t>
      </w:r>
      <w:r w:rsidR="00080414" w:rsidRPr="00BA6680">
        <w:rPr>
          <w:rFonts w:asciiTheme="minorHAnsi" w:hAnsiTheme="minorHAnsi" w:cstheme="minorHAnsi"/>
        </w:rPr>
        <w:t>7,3</w:t>
      </w:r>
      <w:r w:rsidR="005634AC">
        <w:rPr>
          <w:rFonts w:asciiTheme="minorHAnsi" w:hAnsiTheme="minorHAnsi" w:cstheme="minorHAnsi"/>
        </w:rPr>
        <w:t>, a</w:t>
      </w:r>
    </w:p>
    <w:p w14:paraId="297298C6" w14:textId="18AF2381" w:rsidR="00DF1FBF" w:rsidRPr="00BA6680" w:rsidRDefault="00120B95">
      <w:pPr>
        <w:pStyle w:val="Bezodstpw"/>
        <w:numPr>
          <w:ilvl w:val="0"/>
          <w:numId w:val="49"/>
        </w:numPr>
        <w:jc w:val="both"/>
        <w:rPr>
          <w:rFonts w:asciiTheme="minorHAnsi" w:hAnsiTheme="minorHAnsi" w:cstheme="minorHAnsi"/>
        </w:rPr>
      </w:pPr>
      <w:r w:rsidRPr="00BA6680">
        <w:rPr>
          <w:rFonts w:asciiTheme="minorHAnsi" w:hAnsiTheme="minorHAnsi" w:cstheme="minorHAnsi"/>
        </w:rPr>
        <w:t xml:space="preserve">w powiecie </w:t>
      </w:r>
      <w:r w:rsidR="000C4938" w:rsidRPr="00BA6680">
        <w:rPr>
          <w:rFonts w:asciiTheme="minorHAnsi" w:hAnsiTheme="minorHAnsi" w:cstheme="minorHAnsi"/>
        </w:rPr>
        <w:t>kazimierskim</w:t>
      </w:r>
      <w:r w:rsidRPr="00BA6680">
        <w:rPr>
          <w:rFonts w:asciiTheme="minorHAnsi" w:hAnsiTheme="minorHAnsi" w:cstheme="minorHAnsi"/>
        </w:rPr>
        <w:t xml:space="preserve"> </w:t>
      </w:r>
      <w:r w:rsidR="000C4938" w:rsidRPr="00BA6680">
        <w:rPr>
          <w:rFonts w:asciiTheme="minorHAnsi" w:hAnsiTheme="minorHAnsi" w:cstheme="minorHAnsi"/>
        </w:rPr>
        <w:t>7,5</w:t>
      </w:r>
      <w:r w:rsidRPr="00BA6680">
        <w:rPr>
          <w:rFonts w:asciiTheme="minorHAnsi" w:hAnsiTheme="minorHAnsi" w:cstheme="minorHAnsi"/>
        </w:rPr>
        <w:t>%.</w:t>
      </w:r>
    </w:p>
    <w:p w14:paraId="6BFA8DBF" w14:textId="77777777" w:rsidR="00120B95" w:rsidRPr="00BA6680" w:rsidRDefault="00120B95" w:rsidP="00A81CCB">
      <w:pPr>
        <w:pStyle w:val="Bezodstpw"/>
        <w:jc w:val="both"/>
        <w:rPr>
          <w:rFonts w:asciiTheme="minorHAnsi" w:hAnsiTheme="minorHAnsi" w:cstheme="minorHAnsi"/>
        </w:rPr>
      </w:pPr>
    </w:p>
    <w:p w14:paraId="35B2AC0E" w14:textId="02E0C6E4" w:rsidR="008D47D1" w:rsidRPr="00BA6680" w:rsidRDefault="000E0C0D" w:rsidP="00A81CCB">
      <w:pPr>
        <w:pStyle w:val="Legenda"/>
        <w:spacing w:after="0" w:line="240" w:lineRule="auto"/>
        <w:jc w:val="center"/>
        <w:rPr>
          <w:rFonts w:asciiTheme="minorHAnsi" w:eastAsia="SimSun" w:hAnsiTheme="minorHAnsi" w:cstheme="minorHAnsi"/>
          <w:b w:val="0"/>
          <w:bCs w:val="0"/>
          <w:lang w:eastAsia="zh-CN"/>
        </w:rPr>
      </w:pPr>
      <w:bookmarkStart w:id="223" w:name="_Toc64359952"/>
      <w:bookmarkStart w:id="224" w:name="_Toc114224911"/>
      <w:bookmarkEnd w:id="222"/>
      <w:r w:rsidRPr="00BA6680">
        <w:rPr>
          <w:rFonts w:asciiTheme="minorHAnsi" w:hAnsiTheme="minorHAnsi" w:cstheme="minorHAnsi"/>
          <w:b w:val="0"/>
          <w:bCs w:val="0"/>
        </w:rPr>
        <w:t xml:space="preserve">Tabela </w:t>
      </w:r>
      <w:r w:rsidRPr="00BA6680">
        <w:rPr>
          <w:rFonts w:asciiTheme="minorHAnsi" w:hAnsiTheme="minorHAnsi" w:cstheme="minorHAnsi"/>
          <w:b w:val="0"/>
          <w:bCs w:val="0"/>
        </w:rPr>
        <w:fldChar w:fldCharType="begin"/>
      </w:r>
      <w:r w:rsidRPr="00BA6680">
        <w:rPr>
          <w:rFonts w:asciiTheme="minorHAnsi" w:hAnsiTheme="minorHAnsi" w:cstheme="minorHAnsi"/>
          <w:b w:val="0"/>
          <w:bCs w:val="0"/>
        </w:rPr>
        <w:instrText xml:space="preserve"> SEQ Tabela \* ARABIC </w:instrText>
      </w:r>
      <w:r w:rsidRPr="00BA6680">
        <w:rPr>
          <w:rFonts w:asciiTheme="minorHAnsi" w:hAnsiTheme="minorHAnsi" w:cstheme="minorHAnsi"/>
          <w:b w:val="0"/>
          <w:bCs w:val="0"/>
        </w:rPr>
        <w:fldChar w:fldCharType="separate"/>
      </w:r>
      <w:r w:rsidR="00E43EF4">
        <w:rPr>
          <w:rFonts w:asciiTheme="minorHAnsi" w:hAnsiTheme="minorHAnsi" w:cstheme="minorHAnsi"/>
          <w:b w:val="0"/>
          <w:bCs w:val="0"/>
          <w:noProof/>
        </w:rPr>
        <w:t>46</w:t>
      </w:r>
      <w:r w:rsidRPr="00BA6680">
        <w:rPr>
          <w:rFonts w:asciiTheme="minorHAnsi" w:hAnsiTheme="minorHAnsi" w:cstheme="minorHAnsi"/>
          <w:b w:val="0"/>
          <w:bCs w:val="0"/>
        </w:rPr>
        <w:fldChar w:fldCharType="end"/>
      </w:r>
      <w:r w:rsidR="008D47D1" w:rsidRPr="00BA6680">
        <w:rPr>
          <w:rFonts w:asciiTheme="minorHAnsi" w:eastAsia="SimSun" w:hAnsiTheme="minorHAnsi" w:cstheme="minorHAnsi"/>
          <w:b w:val="0"/>
          <w:bCs w:val="0"/>
          <w:lang w:eastAsia="zh-CN"/>
        </w:rPr>
        <w:t xml:space="preserve"> </w:t>
      </w:r>
      <w:r w:rsidR="00F8513C" w:rsidRPr="00BA6680">
        <w:rPr>
          <w:rFonts w:asciiTheme="minorHAnsi" w:eastAsia="SimSun" w:hAnsiTheme="minorHAnsi" w:cstheme="minorHAnsi"/>
          <w:b w:val="0"/>
          <w:bCs w:val="0"/>
          <w:lang w:eastAsia="zh-CN"/>
        </w:rPr>
        <w:t>S</w:t>
      </w:r>
      <w:r w:rsidR="008D47D1" w:rsidRPr="00BA6680">
        <w:rPr>
          <w:rFonts w:asciiTheme="minorHAnsi" w:eastAsia="SimSun" w:hAnsiTheme="minorHAnsi" w:cstheme="minorHAnsi"/>
          <w:b w:val="0"/>
          <w:bCs w:val="0"/>
          <w:lang w:eastAsia="zh-CN"/>
        </w:rPr>
        <w:t xml:space="preserve">topa bezrobocia w </w:t>
      </w:r>
      <w:r w:rsidR="00144EA0" w:rsidRPr="00BA6680">
        <w:rPr>
          <w:rFonts w:asciiTheme="minorHAnsi" w:eastAsia="SimSun" w:hAnsiTheme="minorHAnsi" w:cstheme="minorHAnsi"/>
          <w:b w:val="0"/>
          <w:bCs w:val="0"/>
          <w:lang w:eastAsia="zh-CN"/>
        </w:rPr>
        <w:t>powiecie kazimierskim na tle województwa i kraju w latach</w:t>
      </w:r>
      <w:r w:rsidR="008D47D1" w:rsidRPr="00BA6680">
        <w:rPr>
          <w:rFonts w:asciiTheme="minorHAnsi" w:eastAsia="SimSun" w:hAnsiTheme="minorHAnsi" w:cstheme="minorHAnsi"/>
          <w:b w:val="0"/>
          <w:bCs w:val="0"/>
          <w:lang w:eastAsia="zh-CN"/>
        </w:rPr>
        <w:t xml:space="preserve"> 201</w:t>
      </w:r>
      <w:r w:rsidR="00100017" w:rsidRPr="00BA6680">
        <w:rPr>
          <w:rFonts w:asciiTheme="minorHAnsi" w:eastAsia="SimSun" w:hAnsiTheme="minorHAnsi" w:cstheme="minorHAnsi"/>
          <w:b w:val="0"/>
          <w:bCs w:val="0"/>
          <w:lang w:eastAsia="zh-CN"/>
        </w:rPr>
        <w:t>6</w:t>
      </w:r>
      <w:r w:rsidR="008D47D1" w:rsidRPr="00BA6680">
        <w:rPr>
          <w:rFonts w:asciiTheme="minorHAnsi" w:eastAsia="SimSun" w:hAnsiTheme="minorHAnsi" w:cstheme="minorHAnsi"/>
          <w:b w:val="0"/>
          <w:bCs w:val="0"/>
          <w:lang w:eastAsia="zh-CN"/>
        </w:rPr>
        <w:t>-202</w:t>
      </w:r>
      <w:bookmarkEnd w:id="223"/>
      <w:r w:rsidR="00E91A04" w:rsidRPr="00BA6680">
        <w:rPr>
          <w:rFonts w:asciiTheme="minorHAnsi" w:eastAsia="SimSun" w:hAnsiTheme="minorHAnsi" w:cstheme="minorHAnsi"/>
          <w:b w:val="0"/>
          <w:bCs w:val="0"/>
          <w:lang w:eastAsia="zh-CN"/>
        </w:rPr>
        <w:t>1</w:t>
      </w:r>
      <w:bookmarkEnd w:id="224"/>
    </w:p>
    <w:tbl>
      <w:tblPr>
        <w:tblW w:w="8240" w:type="dxa"/>
        <w:jc w:val="center"/>
        <w:tblLook w:val="04A0" w:firstRow="1" w:lastRow="0" w:firstColumn="1" w:lastColumn="0" w:noHBand="0" w:noVBand="1"/>
      </w:tblPr>
      <w:tblGrid>
        <w:gridCol w:w="2480"/>
        <w:gridCol w:w="960"/>
        <w:gridCol w:w="960"/>
        <w:gridCol w:w="960"/>
        <w:gridCol w:w="960"/>
        <w:gridCol w:w="960"/>
        <w:gridCol w:w="960"/>
      </w:tblGrid>
      <w:tr w:rsidR="000C4938" w:rsidRPr="00BA6680" w14:paraId="393AC696" w14:textId="335328E0" w:rsidTr="00144EA0">
        <w:trPr>
          <w:trHeight w:val="288"/>
          <w:jc w:val="center"/>
        </w:trPr>
        <w:tc>
          <w:tcPr>
            <w:tcW w:w="248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20F4F652" w14:textId="77777777" w:rsidR="00120B95" w:rsidRPr="00BA6680" w:rsidRDefault="00120B95" w:rsidP="00144EA0">
            <w:pPr>
              <w:spacing w:after="0" w:line="240" w:lineRule="auto"/>
              <w:jc w:val="center"/>
              <w:rPr>
                <w:rFonts w:eastAsia="Times New Roman" w:cstheme="minorHAnsi"/>
                <w:b/>
                <w:bCs/>
              </w:rPr>
            </w:pPr>
            <w:r w:rsidRPr="00BA6680">
              <w:rPr>
                <w:rFonts w:eastAsia="Times New Roman" w:cstheme="minorHAnsi"/>
                <w:b/>
                <w:bCs/>
              </w:rPr>
              <w:t>Kategoria</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FDC6CA5" w14:textId="77777777" w:rsidR="00120B95" w:rsidRPr="00BA6680" w:rsidRDefault="00120B95" w:rsidP="00144EA0">
            <w:pPr>
              <w:spacing w:after="0" w:line="240" w:lineRule="auto"/>
              <w:jc w:val="center"/>
              <w:rPr>
                <w:rFonts w:eastAsia="Times New Roman" w:cstheme="minorHAnsi"/>
                <w:b/>
                <w:bCs/>
              </w:rPr>
            </w:pPr>
            <w:r w:rsidRPr="00BA6680">
              <w:rPr>
                <w:rFonts w:eastAsia="Times New Roman" w:cstheme="minorHAnsi"/>
                <w:b/>
                <w:bCs/>
              </w:rPr>
              <w:t>2016</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640E25C" w14:textId="77777777" w:rsidR="00120B95" w:rsidRPr="00BA6680" w:rsidRDefault="00120B95" w:rsidP="00144EA0">
            <w:pPr>
              <w:spacing w:after="0" w:line="240" w:lineRule="auto"/>
              <w:jc w:val="center"/>
              <w:rPr>
                <w:rFonts w:eastAsia="Times New Roman" w:cstheme="minorHAnsi"/>
                <w:b/>
                <w:bCs/>
              </w:rPr>
            </w:pPr>
            <w:r w:rsidRPr="00BA6680">
              <w:rPr>
                <w:rFonts w:eastAsia="Times New Roman" w:cstheme="minorHAnsi"/>
                <w:b/>
                <w:bCs/>
              </w:rPr>
              <w:t>2017</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238DD55" w14:textId="77777777" w:rsidR="00120B95" w:rsidRPr="00BA6680" w:rsidRDefault="00120B95" w:rsidP="00144EA0">
            <w:pPr>
              <w:spacing w:after="0" w:line="240" w:lineRule="auto"/>
              <w:jc w:val="center"/>
              <w:rPr>
                <w:rFonts w:eastAsia="Times New Roman" w:cstheme="minorHAnsi"/>
                <w:b/>
                <w:bCs/>
              </w:rPr>
            </w:pPr>
            <w:r w:rsidRPr="00BA6680">
              <w:rPr>
                <w:rFonts w:eastAsia="Times New Roman" w:cstheme="minorHAnsi"/>
                <w:b/>
                <w:bCs/>
              </w:rPr>
              <w:t>2018</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A8FCDBC" w14:textId="77777777" w:rsidR="00120B95" w:rsidRPr="00BA6680" w:rsidRDefault="00120B95" w:rsidP="00144EA0">
            <w:pPr>
              <w:spacing w:after="0" w:line="240" w:lineRule="auto"/>
              <w:jc w:val="center"/>
              <w:rPr>
                <w:rFonts w:eastAsia="Times New Roman" w:cstheme="minorHAnsi"/>
                <w:b/>
                <w:bCs/>
              </w:rPr>
            </w:pPr>
            <w:r w:rsidRPr="00BA6680">
              <w:rPr>
                <w:rFonts w:eastAsia="Times New Roman" w:cstheme="minorHAnsi"/>
                <w:b/>
                <w:bCs/>
              </w:rPr>
              <w:t>2019</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9D4868F" w14:textId="77777777" w:rsidR="00120B95" w:rsidRPr="00BA6680" w:rsidRDefault="00120B95" w:rsidP="00144EA0">
            <w:pPr>
              <w:spacing w:after="0" w:line="240" w:lineRule="auto"/>
              <w:jc w:val="center"/>
              <w:rPr>
                <w:rFonts w:eastAsia="Times New Roman" w:cstheme="minorHAnsi"/>
                <w:b/>
                <w:bCs/>
              </w:rPr>
            </w:pPr>
            <w:r w:rsidRPr="00BA6680">
              <w:rPr>
                <w:rFonts w:eastAsia="Times New Roman" w:cstheme="minorHAnsi"/>
                <w:b/>
                <w:bCs/>
              </w:rPr>
              <w:t>2020</w:t>
            </w:r>
          </w:p>
        </w:tc>
        <w:tc>
          <w:tcPr>
            <w:tcW w:w="960" w:type="dxa"/>
            <w:tcBorders>
              <w:top w:val="single" w:sz="4" w:space="0" w:color="auto"/>
              <w:left w:val="nil"/>
              <w:bottom w:val="single" w:sz="4" w:space="0" w:color="auto"/>
              <w:right w:val="single" w:sz="4" w:space="0" w:color="auto"/>
            </w:tcBorders>
            <w:shd w:val="clear" w:color="auto" w:fill="FFF2CC" w:themeFill="accent4" w:themeFillTint="33"/>
          </w:tcPr>
          <w:p w14:paraId="1853DE76" w14:textId="52C30F41" w:rsidR="00120B95" w:rsidRPr="00BA6680" w:rsidRDefault="00120B95" w:rsidP="00144EA0">
            <w:pPr>
              <w:spacing w:after="0" w:line="240" w:lineRule="auto"/>
              <w:jc w:val="center"/>
              <w:rPr>
                <w:rFonts w:eastAsia="Times New Roman" w:cstheme="minorHAnsi"/>
                <w:b/>
                <w:bCs/>
              </w:rPr>
            </w:pPr>
            <w:r w:rsidRPr="00BA6680">
              <w:rPr>
                <w:rFonts w:eastAsia="Times New Roman" w:cstheme="minorHAnsi"/>
                <w:b/>
                <w:bCs/>
              </w:rPr>
              <w:t>2021</w:t>
            </w:r>
          </w:p>
        </w:tc>
      </w:tr>
      <w:tr w:rsidR="000C4938" w:rsidRPr="00BA6680" w14:paraId="236A941C" w14:textId="648A1A79" w:rsidTr="00120B95">
        <w:trPr>
          <w:trHeight w:val="288"/>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1EE12988"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POLSKA</w:t>
            </w:r>
          </w:p>
        </w:tc>
        <w:tc>
          <w:tcPr>
            <w:tcW w:w="960" w:type="dxa"/>
            <w:tcBorders>
              <w:top w:val="nil"/>
              <w:left w:val="nil"/>
              <w:bottom w:val="single" w:sz="4" w:space="0" w:color="auto"/>
              <w:right w:val="single" w:sz="4" w:space="0" w:color="auto"/>
            </w:tcBorders>
            <w:shd w:val="clear" w:color="auto" w:fill="auto"/>
            <w:noWrap/>
            <w:vAlign w:val="bottom"/>
            <w:hideMark/>
          </w:tcPr>
          <w:p w14:paraId="740A78CD"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8.2</w:t>
            </w:r>
          </w:p>
        </w:tc>
        <w:tc>
          <w:tcPr>
            <w:tcW w:w="960" w:type="dxa"/>
            <w:tcBorders>
              <w:top w:val="nil"/>
              <w:left w:val="nil"/>
              <w:bottom w:val="single" w:sz="4" w:space="0" w:color="auto"/>
              <w:right w:val="single" w:sz="4" w:space="0" w:color="auto"/>
            </w:tcBorders>
            <w:shd w:val="clear" w:color="auto" w:fill="auto"/>
            <w:noWrap/>
            <w:vAlign w:val="bottom"/>
            <w:hideMark/>
          </w:tcPr>
          <w:p w14:paraId="50C93C25"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6.6</w:t>
            </w:r>
          </w:p>
        </w:tc>
        <w:tc>
          <w:tcPr>
            <w:tcW w:w="960" w:type="dxa"/>
            <w:tcBorders>
              <w:top w:val="nil"/>
              <w:left w:val="nil"/>
              <w:bottom w:val="single" w:sz="4" w:space="0" w:color="auto"/>
              <w:right w:val="single" w:sz="4" w:space="0" w:color="auto"/>
            </w:tcBorders>
            <w:shd w:val="clear" w:color="auto" w:fill="auto"/>
            <w:noWrap/>
            <w:vAlign w:val="bottom"/>
            <w:hideMark/>
          </w:tcPr>
          <w:p w14:paraId="53153207"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5.8</w:t>
            </w:r>
          </w:p>
        </w:tc>
        <w:tc>
          <w:tcPr>
            <w:tcW w:w="960" w:type="dxa"/>
            <w:tcBorders>
              <w:top w:val="nil"/>
              <w:left w:val="nil"/>
              <w:bottom w:val="single" w:sz="4" w:space="0" w:color="auto"/>
              <w:right w:val="single" w:sz="4" w:space="0" w:color="auto"/>
            </w:tcBorders>
            <w:shd w:val="clear" w:color="auto" w:fill="auto"/>
            <w:noWrap/>
            <w:vAlign w:val="bottom"/>
            <w:hideMark/>
          </w:tcPr>
          <w:p w14:paraId="6F2D2788"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5.2</w:t>
            </w:r>
          </w:p>
        </w:tc>
        <w:tc>
          <w:tcPr>
            <w:tcW w:w="960" w:type="dxa"/>
            <w:tcBorders>
              <w:top w:val="nil"/>
              <w:left w:val="nil"/>
              <w:bottom w:val="single" w:sz="4" w:space="0" w:color="auto"/>
              <w:right w:val="single" w:sz="4" w:space="0" w:color="auto"/>
            </w:tcBorders>
            <w:shd w:val="clear" w:color="auto" w:fill="auto"/>
            <w:noWrap/>
            <w:vAlign w:val="bottom"/>
            <w:hideMark/>
          </w:tcPr>
          <w:p w14:paraId="32528950"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6.2</w:t>
            </w:r>
          </w:p>
        </w:tc>
        <w:tc>
          <w:tcPr>
            <w:tcW w:w="960" w:type="dxa"/>
            <w:tcBorders>
              <w:top w:val="nil"/>
              <w:left w:val="nil"/>
              <w:bottom w:val="single" w:sz="4" w:space="0" w:color="auto"/>
              <w:right w:val="single" w:sz="4" w:space="0" w:color="auto"/>
            </w:tcBorders>
          </w:tcPr>
          <w:p w14:paraId="21268A59" w14:textId="0596BA71" w:rsidR="00120B95" w:rsidRPr="00BA6680" w:rsidRDefault="00120B95" w:rsidP="00144EA0">
            <w:pPr>
              <w:spacing w:after="0" w:line="240" w:lineRule="auto"/>
              <w:jc w:val="center"/>
              <w:rPr>
                <w:rFonts w:eastAsia="Times New Roman" w:cstheme="minorHAnsi"/>
              </w:rPr>
            </w:pPr>
            <w:r w:rsidRPr="00BA6680">
              <w:rPr>
                <w:rFonts w:eastAsia="Times New Roman" w:cstheme="minorHAnsi"/>
                <w:lang w:val="en-US"/>
              </w:rPr>
              <w:t>5,4</w:t>
            </w:r>
          </w:p>
        </w:tc>
      </w:tr>
      <w:tr w:rsidR="000C4938" w:rsidRPr="00BA6680" w14:paraId="6E335DBA" w14:textId="5E962B82" w:rsidTr="00144EA0">
        <w:trPr>
          <w:trHeight w:val="288"/>
          <w:jc w:val="center"/>
        </w:trPr>
        <w:tc>
          <w:tcPr>
            <w:tcW w:w="2480"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4AC0CC0A"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ŚWIĘTOKRZYSKIE</w:t>
            </w:r>
          </w:p>
        </w:tc>
        <w:tc>
          <w:tcPr>
            <w:tcW w:w="960" w:type="dxa"/>
            <w:tcBorders>
              <w:top w:val="nil"/>
              <w:left w:val="nil"/>
              <w:bottom w:val="single" w:sz="4" w:space="0" w:color="auto"/>
              <w:right w:val="single" w:sz="4" w:space="0" w:color="auto"/>
            </w:tcBorders>
            <w:shd w:val="clear" w:color="auto" w:fill="E2EFD9" w:themeFill="accent6" w:themeFillTint="33"/>
            <w:noWrap/>
            <w:vAlign w:val="bottom"/>
            <w:hideMark/>
          </w:tcPr>
          <w:p w14:paraId="4D732A06"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10.8</w:t>
            </w:r>
          </w:p>
        </w:tc>
        <w:tc>
          <w:tcPr>
            <w:tcW w:w="960" w:type="dxa"/>
            <w:tcBorders>
              <w:top w:val="nil"/>
              <w:left w:val="nil"/>
              <w:bottom w:val="single" w:sz="4" w:space="0" w:color="auto"/>
              <w:right w:val="single" w:sz="4" w:space="0" w:color="auto"/>
            </w:tcBorders>
            <w:shd w:val="clear" w:color="auto" w:fill="E2EFD9" w:themeFill="accent6" w:themeFillTint="33"/>
            <w:noWrap/>
            <w:vAlign w:val="bottom"/>
            <w:hideMark/>
          </w:tcPr>
          <w:p w14:paraId="562008E9"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8.8</w:t>
            </w:r>
          </w:p>
        </w:tc>
        <w:tc>
          <w:tcPr>
            <w:tcW w:w="960" w:type="dxa"/>
            <w:tcBorders>
              <w:top w:val="nil"/>
              <w:left w:val="nil"/>
              <w:bottom w:val="single" w:sz="4" w:space="0" w:color="auto"/>
              <w:right w:val="single" w:sz="4" w:space="0" w:color="auto"/>
            </w:tcBorders>
            <w:shd w:val="clear" w:color="auto" w:fill="E2EFD9" w:themeFill="accent6" w:themeFillTint="33"/>
            <w:noWrap/>
            <w:vAlign w:val="bottom"/>
            <w:hideMark/>
          </w:tcPr>
          <w:p w14:paraId="2602BF98"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8.3</w:t>
            </w:r>
          </w:p>
        </w:tc>
        <w:tc>
          <w:tcPr>
            <w:tcW w:w="960" w:type="dxa"/>
            <w:tcBorders>
              <w:top w:val="nil"/>
              <w:left w:val="nil"/>
              <w:bottom w:val="single" w:sz="4" w:space="0" w:color="auto"/>
              <w:right w:val="single" w:sz="4" w:space="0" w:color="auto"/>
            </w:tcBorders>
            <w:shd w:val="clear" w:color="auto" w:fill="E2EFD9" w:themeFill="accent6" w:themeFillTint="33"/>
            <w:noWrap/>
            <w:vAlign w:val="bottom"/>
            <w:hideMark/>
          </w:tcPr>
          <w:p w14:paraId="527CE1BD"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8.0</w:t>
            </w:r>
          </w:p>
        </w:tc>
        <w:tc>
          <w:tcPr>
            <w:tcW w:w="960" w:type="dxa"/>
            <w:tcBorders>
              <w:top w:val="nil"/>
              <w:left w:val="nil"/>
              <w:bottom w:val="single" w:sz="4" w:space="0" w:color="auto"/>
              <w:right w:val="single" w:sz="4" w:space="0" w:color="auto"/>
            </w:tcBorders>
            <w:shd w:val="clear" w:color="auto" w:fill="E2EFD9" w:themeFill="accent6" w:themeFillTint="33"/>
            <w:noWrap/>
            <w:vAlign w:val="bottom"/>
            <w:hideMark/>
          </w:tcPr>
          <w:p w14:paraId="1BED005B" w14:textId="77777777" w:rsidR="00120B95" w:rsidRPr="00BA6680" w:rsidRDefault="00120B95" w:rsidP="00144EA0">
            <w:pPr>
              <w:spacing w:after="0" w:line="240" w:lineRule="auto"/>
              <w:jc w:val="center"/>
              <w:rPr>
                <w:rFonts w:eastAsia="Times New Roman" w:cstheme="minorHAnsi"/>
              </w:rPr>
            </w:pPr>
            <w:r w:rsidRPr="00BA6680">
              <w:rPr>
                <w:rFonts w:eastAsia="Times New Roman" w:cstheme="minorHAnsi"/>
              </w:rPr>
              <w:t>8.5</w:t>
            </w:r>
          </w:p>
        </w:tc>
        <w:tc>
          <w:tcPr>
            <w:tcW w:w="960" w:type="dxa"/>
            <w:tcBorders>
              <w:top w:val="nil"/>
              <w:left w:val="nil"/>
              <w:bottom w:val="single" w:sz="4" w:space="0" w:color="auto"/>
              <w:right w:val="single" w:sz="4" w:space="0" w:color="auto"/>
            </w:tcBorders>
            <w:shd w:val="clear" w:color="auto" w:fill="E2EFD9" w:themeFill="accent6" w:themeFillTint="33"/>
          </w:tcPr>
          <w:p w14:paraId="420FF663" w14:textId="027B3A73" w:rsidR="00120B95" w:rsidRPr="00BA6680" w:rsidRDefault="00120B95" w:rsidP="00144EA0">
            <w:pPr>
              <w:spacing w:after="0" w:line="240" w:lineRule="auto"/>
              <w:jc w:val="center"/>
              <w:rPr>
                <w:rFonts w:eastAsia="Times New Roman" w:cstheme="minorHAnsi"/>
              </w:rPr>
            </w:pPr>
            <w:r w:rsidRPr="00BA6680">
              <w:rPr>
                <w:rFonts w:eastAsia="Times New Roman" w:cstheme="minorHAnsi"/>
                <w:lang w:val="en-US"/>
              </w:rPr>
              <w:t>7,3</w:t>
            </w:r>
          </w:p>
        </w:tc>
      </w:tr>
      <w:tr w:rsidR="000C4938" w:rsidRPr="00BA6680" w14:paraId="52F875A2" w14:textId="796C1DD6" w:rsidTr="006D781B">
        <w:trPr>
          <w:trHeight w:val="288"/>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439F8B07" w14:textId="64FCBD1A" w:rsidR="000C4938" w:rsidRPr="00BA6680" w:rsidRDefault="000C4938" w:rsidP="00144EA0">
            <w:pPr>
              <w:spacing w:after="0" w:line="240" w:lineRule="auto"/>
              <w:jc w:val="center"/>
              <w:rPr>
                <w:rFonts w:eastAsia="Times New Roman" w:cstheme="minorHAnsi"/>
              </w:rPr>
            </w:pPr>
            <w:r w:rsidRPr="00BA6680">
              <w:rPr>
                <w:rFonts w:eastAsia="Times New Roman" w:cstheme="minorHAnsi"/>
              </w:rPr>
              <w:t>Powiat kazimierski</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7C77C" w14:textId="650D0C92" w:rsidR="000C4938" w:rsidRPr="00BA6680" w:rsidRDefault="000C4938" w:rsidP="00144EA0">
            <w:pPr>
              <w:spacing w:after="0" w:line="240" w:lineRule="auto"/>
              <w:jc w:val="center"/>
              <w:rPr>
                <w:rFonts w:eastAsia="Times New Roman" w:cstheme="minorHAnsi"/>
              </w:rPr>
            </w:pPr>
            <w:r w:rsidRPr="00BA6680">
              <w:rPr>
                <w:rFonts w:ascii="Calibri" w:hAnsi="Calibri" w:cs="Calibri"/>
              </w:rPr>
              <w:t>9.5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68CAAC1" w14:textId="0F429C38" w:rsidR="000C4938" w:rsidRPr="00BA6680" w:rsidRDefault="000C4938" w:rsidP="00144EA0">
            <w:pPr>
              <w:spacing w:after="0" w:line="240" w:lineRule="auto"/>
              <w:jc w:val="center"/>
              <w:rPr>
                <w:rFonts w:eastAsia="Times New Roman" w:cstheme="minorHAnsi"/>
              </w:rPr>
            </w:pPr>
            <w:r w:rsidRPr="00BA6680">
              <w:rPr>
                <w:rFonts w:ascii="Calibri" w:hAnsi="Calibri" w:cs="Calibri"/>
              </w:rPr>
              <w:t>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D7F6542" w14:textId="205919B9" w:rsidR="000C4938" w:rsidRPr="00BA6680" w:rsidRDefault="000C4938" w:rsidP="00144EA0">
            <w:pPr>
              <w:spacing w:after="0" w:line="240" w:lineRule="auto"/>
              <w:jc w:val="center"/>
              <w:rPr>
                <w:rFonts w:eastAsia="Times New Roman" w:cstheme="minorHAnsi"/>
              </w:rPr>
            </w:pPr>
            <w:r w:rsidRPr="00BA6680">
              <w:rPr>
                <w:rFonts w:ascii="Calibri" w:hAnsi="Calibri" w:cs="Calibri"/>
              </w:rPr>
              <w:t>7.5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B5C8930" w14:textId="4D1FAA0E" w:rsidR="000C4938" w:rsidRPr="00BA6680" w:rsidRDefault="000C4938" w:rsidP="00144EA0">
            <w:pPr>
              <w:spacing w:after="0" w:line="240" w:lineRule="auto"/>
              <w:jc w:val="center"/>
              <w:rPr>
                <w:rFonts w:eastAsia="Times New Roman" w:cstheme="minorHAnsi"/>
              </w:rPr>
            </w:pPr>
            <w:r w:rsidRPr="00BA6680">
              <w:rPr>
                <w:rFonts w:ascii="Calibri" w:hAnsi="Calibri" w:cs="Calibri"/>
              </w:rPr>
              <w:t>6.7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807EC14" w14:textId="6EBD192D" w:rsidR="000C4938" w:rsidRPr="00BA6680" w:rsidRDefault="000C4938" w:rsidP="00144EA0">
            <w:pPr>
              <w:spacing w:after="0" w:line="240" w:lineRule="auto"/>
              <w:jc w:val="center"/>
              <w:rPr>
                <w:rFonts w:eastAsia="Times New Roman" w:cstheme="minorHAnsi"/>
              </w:rPr>
            </w:pPr>
            <w:r w:rsidRPr="00BA6680">
              <w:rPr>
                <w:rFonts w:ascii="Calibri" w:hAnsi="Calibri" w:cs="Calibri"/>
              </w:rPr>
              <w:t>7.7</w:t>
            </w:r>
          </w:p>
        </w:tc>
        <w:tc>
          <w:tcPr>
            <w:tcW w:w="960" w:type="dxa"/>
            <w:tcBorders>
              <w:top w:val="single" w:sz="4" w:space="0" w:color="auto"/>
              <w:left w:val="nil"/>
              <w:bottom w:val="single" w:sz="4" w:space="0" w:color="auto"/>
              <w:right w:val="single" w:sz="4" w:space="0" w:color="auto"/>
            </w:tcBorders>
            <w:shd w:val="clear" w:color="auto" w:fill="auto"/>
            <w:vAlign w:val="bottom"/>
          </w:tcPr>
          <w:p w14:paraId="43C18DD5" w14:textId="13F6DF67" w:rsidR="000C4938" w:rsidRPr="00BA6680" w:rsidRDefault="000C4938" w:rsidP="00144EA0">
            <w:pPr>
              <w:spacing w:after="0" w:line="240" w:lineRule="auto"/>
              <w:jc w:val="center"/>
              <w:rPr>
                <w:rFonts w:eastAsia="Times New Roman" w:cstheme="minorHAnsi"/>
              </w:rPr>
            </w:pPr>
            <w:r w:rsidRPr="00BA6680">
              <w:rPr>
                <w:rFonts w:ascii="Calibri" w:hAnsi="Calibri" w:cs="Calibri"/>
              </w:rPr>
              <w:t>7.5</w:t>
            </w:r>
          </w:p>
        </w:tc>
      </w:tr>
    </w:tbl>
    <w:p w14:paraId="09A8E8AF" w14:textId="77777777" w:rsidR="008D47D1" w:rsidRPr="00BA6680" w:rsidRDefault="008D47D1" w:rsidP="00A81CCB">
      <w:pPr>
        <w:pStyle w:val="Bezodstpw"/>
        <w:jc w:val="center"/>
        <w:rPr>
          <w:rFonts w:asciiTheme="minorHAnsi" w:hAnsiTheme="minorHAnsi" w:cstheme="minorHAnsi"/>
          <w:sz w:val="20"/>
          <w:szCs w:val="20"/>
        </w:rPr>
      </w:pPr>
      <w:r w:rsidRPr="00BA6680">
        <w:rPr>
          <w:rFonts w:asciiTheme="minorHAnsi" w:hAnsiTheme="minorHAnsi" w:cstheme="minorHAnsi"/>
          <w:sz w:val="20"/>
          <w:szCs w:val="20"/>
        </w:rPr>
        <w:t>Źródło: Opracowanie własne na podstawie danych GUS</w:t>
      </w:r>
    </w:p>
    <w:p w14:paraId="2FF33474" w14:textId="77777777" w:rsidR="008D47D1" w:rsidRPr="00BA6680" w:rsidRDefault="008D47D1" w:rsidP="00A81CCB">
      <w:pPr>
        <w:pStyle w:val="Bezodstpw"/>
        <w:jc w:val="both"/>
        <w:rPr>
          <w:rFonts w:asciiTheme="minorHAnsi" w:eastAsia="Times New Roman" w:hAnsiTheme="minorHAnsi" w:cstheme="minorHAnsi"/>
          <w:lang w:eastAsia="pl-PL"/>
        </w:rPr>
      </w:pPr>
    </w:p>
    <w:p w14:paraId="2030066E" w14:textId="3DB053EE" w:rsidR="008D47D1" w:rsidRPr="00BA6680" w:rsidRDefault="008D47D1" w:rsidP="00A81CCB">
      <w:pPr>
        <w:pStyle w:val="Bezodstpw"/>
        <w:jc w:val="both"/>
        <w:rPr>
          <w:rFonts w:asciiTheme="minorHAnsi" w:hAnsiTheme="minorHAnsi" w:cstheme="minorHAnsi"/>
        </w:rPr>
      </w:pPr>
      <w:r w:rsidRPr="00BA6680">
        <w:rPr>
          <w:rFonts w:asciiTheme="minorHAnsi" w:hAnsiTheme="minorHAnsi" w:cstheme="minorHAnsi"/>
        </w:rPr>
        <w:t>W latach 2016-20</w:t>
      </w:r>
      <w:r w:rsidR="00B36FFC" w:rsidRPr="00BA6680">
        <w:rPr>
          <w:rFonts w:asciiTheme="minorHAnsi" w:hAnsiTheme="minorHAnsi" w:cstheme="minorHAnsi"/>
        </w:rPr>
        <w:t>1</w:t>
      </w:r>
      <w:r w:rsidR="000C4938" w:rsidRPr="00BA6680">
        <w:rPr>
          <w:rFonts w:asciiTheme="minorHAnsi" w:hAnsiTheme="minorHAnsi" w:cstheme="minorHAnsi"/>
        </w:rPr>
        <w:t>9</w:t>
      </w:r>
      <w:r w:rsidR="00680CB8" w:rsidRPr="00BA6680">
        <w:rPr>
          <w:rFonts w:asciiTheme="minorHAnsi" w:hAnsiTheme="minorHAnsi" w:cstheme="minorHAnsi"/>
        </w:rPr>
        <w:t xml:space="preserve"> można</w:t>
      </w:r>
      <w:r w:rsidRPr="00BA6680">
        <w:rPr>
          <w:rFonts w:asciiTheme="minorHAnsi" w:hAnsiTheme="minorHAnsi" w:cstheme="minorHAnsi"/>
        </w:rPr>
        <w:t xml:space="preserve"> zaobserwować </w:t>
      </w:r>
      <w:r w:rsidR="00680CB8" w:rsidRPr="00BA6680">
        <w:rPr>
          <w:rFonts w:asciiTheme="minorHAnsi" w:hAnsiTheme="minorHAnsi" w:cstheme="minorHAnsi"/>
        </w:rPr>
        <w:t>t</w:t>
      </w:r>
      <w:r w:rsidRPr="00BA6680">
        <w:rPr>
          <w:rFonts w:asciiTheme="minorHAnsi" w:hAnsiTheme="minorHAnsi" w:cstheme="minorHAnsi"/>
        </w:rPr>
        <w:t xml:space="preserve">endencję spadkową bezrobocia </w:t>
      </w:r>
      <w:r w:rsidR="00680CB8" w:rsidRPr="00BA6680">
        <w:rPr>
          <w:rFonts w:asciiTheme="minorHAnsi" w:hAnsiTheme="minorHAnsi" w:cstheme="minorHAnsi"/>
        </w:rPr>
        <w:t xml:space="preserve">w </w:t>
      </w:r>
      <w:r w:rsidR="005634AC">
        <w:rPr>
          <w:rFonts w:asciiTheme="minorHAnsi" w:hAnsiTheme="minorHAnsi" w:cstheme="minorHAnsi"/>
        </w:rPr>
        <w:t>gminie, n</w:t>
      </w:r>
      <w:r w:rsidR="00B36FFC" w:rsidRPr="00BA6680">
        <w:rPr>
          <w:rFonts w:asciiTheme="minorHAnsi" w:hAnsiTheme="minorHAnsi" w:cstheme="minorHAnsi"/>
        </w:rPr>
        <w:t xml:space="preserve">atomiast </w:t>
      </w:r>
      <w:r w:rsidR="005634AC">
        <w:rPr>
          <w:rFonts w:asciiTheme="minorHAnsi" w:hAnsiTheme="minorHAnsi" w:cstheme="minorHAnsi"/>
        </w:rPr>
        <w:br/>
      </w:r>
      <w:r w:rsidR="00B36FFC" w:rsidRPr="00BA6680">
        <w:rPr>
          <w:rFonts w:asciiTheme="minorHAnsi" w:hAnsiTheme="minorHAnsi" w:cstheme="minorHAnsi"/>
        </w:rPr>
        <w:t>w latach 20</w:t>
      </w:r>
      <w:r w:rsidR="0060412A" w:rsidRPr="00BA6680">
        <w:rPr>
          <w:rFonts w:asciiTheme="minorHAnsi" w:hAnsiTheme="minorHAnsi" w:cstheme="minorHAnsi"/>
        </w:rPr>
        <w:t>20</w:t>
      </w:r>
      <w:r w:rsidR="00B36FFC" w:rsidRPr="00BA6680">
        <w:rPr>
          <w:rFonts w:asciiTheme="minorHAnsi" w:hAnsiTheme="minorHAnsi" w:cstheme="minorHAnsi"/>
        </w:rPr>
        <w:t>-202</w:t>
      </w:r>
      <w:r w:rsidR="0060412A" w:rsidRPr="00BA6680">
        <w:rPr>
          <w:rFonts w:asciiTheme="minorHAnsi" w:hAnsiTheme="minorHAnsi" w:cstheme="minorHAnsi"/>
        </w:rPr>
        <w:t>1</w:t>
      </w:r>
      <w:r w:rsidR="00B36FFC" w:rsidRPr="00BA6680">
        <w:rPr>
          <w:rFonts w:asciiTheme="minorHAnsi" w:hAnsiTheme="minorHAnsi" w:cstheme="minorHAnsi"/>
        </w:rPr>
        <w:t xml:space="preserve"> </w:t>
      </w:r>
      <w:r w:rsidR="005634AC">
        <w:rPr>
          <w:rFonts w:asciiTheme="minorHAnsi" w:hAnsiTheme="minorHAnsi" w:cstheme="minorHAnsi"/>
        </w:rPr>
        <w:t xml:space="preserve">nastąpił jego </w:t>
      </w:r>
      <w:r w:rsidR="00B36FFC" w:rsidRPr="00BA6680">
        <w:rPr>
          <w:rFonts w:asciiTheme="minorHAnsi" w:hAnsiTheme="minorHAnsi" w:cstheme="minorHAnsi"/>
        </w:rPr>
        <w:t>wzrost</w:t>
      </w:r>
      <w:r w:rsidR="007452A8">
        <w:rPr>
          <w:rFonts w:asciiTheme="minorHAnsi" w:hAnsiTheme="minorHAnsi" w:cstheme="minorHAnsi"/>
        </w:rPr>
        <w:t xml:space="preserve">, co </w:t>
      </w:r>
      <w:r w:rsidR="005634AC">
        <w:rPr>
          <w:rFonts w:asciiTheme="minorHAnsi" w:hAnsiTheme="minorHAnsi" w:cstheme="minorHAnsi"/>
        </w:rPr>
        <w:t>mogło to być spowodowane skutkami gospodarczymi pandemii COVID-19</w:t>
      </w:r>
      <w:r w:rsidR="00B36FFC" w:rsidRPr="00BA6680">
        <w:rPr>
          <w:rFonts w:asciiTheme="minorHAnsi" w:hAnsiTheme="minorHAnsi" w:cstheme="minorHAnsi"/>
        </w:rPr>
        <w:t xml:space="preserve">. </w:t>
      </w:r>
      <w:r w:rsidRPr="00BA6680">
        <w:rPr>
          <w:rFonts w:asciiTheme="minorHAnsi" w:hAnsiTheme="minorHAnsi" w:cstheme="minorHAnsi"/>
        </w:rPr>
        <w:t>Szczegółowe informacje</w:t>
      </w:r>
      <w:r w:rsidR="007452A8">
        <w:rPr>
          <w:rFonts w:asciiTheme="minorHAnsi" w:hAnsiTheme="minorHAnsi" w:cstheme="minorHAnsi"/>
        </w:rPr>
        <w:t xml:space="preserve"> w tym zakresie</w:t>
      </w:r>
      <w:r w:rsidRPr="00BA6680">
        <w:rPr>
          <w:rFonts w:asciiTheme="minorHAnsi" w:hAnsiTheme="minorHAnsi" w:cstheme="minorHAnsi"/>
        </w:rPr>
        <w:t xml:space="preserve"> zawiera poniższa tabela.</w:t>
      </w:r>
    </w:p>
    <w:p w14:paraId="0DADB4ED" w14:textId="77777777" w:rsidR="00DF1FBF" w:rsidRPr="00BA6680" w:rsidRDefault="00DF1FBF" w:rsidP="00A81CCB">
      <w:pPr>
        <w:pStyle w:val="Bezodstpw"/>
        <w:jc w:val="both"/>
        <w:rPr>
          <w:rFonts w:asciiTheme="minorHAnsi" w:hAnsiTheme="minorHAnsi" w:cstheme="minorHAnsi"/>
        </w:rPr>
      </w:pPr>
    </w:p>
    <w:p w14:paraId="6D737DF4" w14:textId="1F7148A8" w:rsidR="008D47D1" w:rsidRPr="00BA6680" w:rsidRDefault="00462C89" w:rsidP="00A81CCB">
      <w:pPr>
        <w:pStyle w:val="Bezodstpw"/>
        <w:jc w:val="center"/>
        <w:rPr>
          <w:rFonts w:asciiTheme="minorHAnsi" w:eastAsia="SimSun" w:hAnsiTheme="minorHAnsi" w:cstheme="minorHAnsi"/>
          <w:sz w:val="20"/>
          <w:szCs w:val="20"/>
          <w:lang w:eastAsia="zh-CN"/>
        </w:rPr>
      </w:pPr>
      <w:bookmarkStart w:id="225" w:name="_Toc64359953"/>
      <w:bookmarkStart w:id="226" w:name="_Toc114224912"/>
      <w:r w:rsidRPr="00BA6680">
        <w:rPr>
          <w:rFonts w:asciiTheme="minorHAnsi" w:eastAsia="SimSun" w:hAnsiTheme="minorHAnsi" w:cstheme="minorHAnsi"/>
          <w:sz w:val="20"/>
          <w:szCs w:val="20"/>
          <w:lang w:eastAsia="zh-CN"/>
        </w:rPr>
        <w:t>Tabela</w:t>
      </w:r>
      <w:r w:rsidR="008D47D1" w:rsidRPr="00BA6680">
        <w:rPr>
          <w:rFonts w:asciiTheme="minorHAnsi" w:eastAsia="SimSun" w:hAnsiTheme="minorHAnsi" w:cstheme="minorHAnsi"/>
          <w:sz w:val="20"/>
          <w:szCs w:val="20"/>
          <w:lang w:eastAsia="zh-CN"/>
        </w:rPr>
        <w:t xml:space="preserve"> </w:t>
      </w:r>
      <w:r w:rsidRPr="00BA6680">
        <w:rPr>
          <w:rFonts w:asciiTheme="minorHAnsi" w:eastAsia="SimSun" w:hAnsiTheme="minorHAnsi" w:cstheme="minorHAnsi"/>
          <w:sz w:val="20"/>
          <w:szCs w:val="20"/>
          <w:lang w:eastAsia="zh-CN"/>
        </w:rPr>
        <w:fldChar w:fldCharType="begin"/>
      </w:r>
      <w:r w:rsidRPr="00BA6680">
        <w:rPr>
          <w:rFonts w:asciiTheme="minorHAnsi" w:eastAsia="SimSun" w:hAnsiTheme="minorHAnsi" w:cstheme="minorHAnsi"/>
          <w:sz w:val="20"/>
          <w:szCs w:val="20"/>
          <w:lang w:eastAsia="zh-CN"/>
        </w:rPr>
        <w:instrText xml:space="preserve"> SEQ Tabela \* ARABIC </w:instrText>
      </w:r>
      <w:r w:rsidRPr="00BA6680">
        <w:rPr>
          <w:rFonts w:asciiTheme="minorHAnsi" w:eastAsia="SimSun" w:hAnsiTheme="minorHAnsi" w:cstheme="minorHAnsi"/>
          <w:sz w:val="20"/>
          <w:szCs w:val="20"/>
          <w:lang w:eastAsia="zh-CN"/>
        </w:rPr>
        <w:fldChar w:fldCharType="separate"/>
      </w:r>
      <w:r w:rsidR="00E43EF4">
        <w:rPr>
          <w:rFonts w:asciiTheme="minorHAnsi" w:eastAsia="SimSun" w:hAnsiTheme="minorHAnsi" w:cstheme="minorHAnsi"/>
          <w:noProof/>
          <w:sz w:val="20"/>
          <w:szCs w:val="20"/>
          <w:lang w:eastAsia="zh-CN"/>
        </w:rPr>
        <w:t>47</w:t>
      </w:r>
      <w:r w:rsidRPr="00BA6680">
        <w:rPr>
          <w:rFonts w:asciiTheme="minorHAnsi" w:eastAsia="SimSun" w:hAnsiTheme="minorHAnsi" w:cstheme="minorHAnsi"/>
          <w:sz w:val="20"/>
          <w:szCs w:val="20"/>
          <w:lang w:eastAsia="zh-CN"/>
        </w:rPr>
        <w:fldChar w:fldCharType="end"/>
      </w:r>
      <w:r w:rsidR="008D47D1" w:rsidRPr="00BA6680">
        <w:rPr>
          <w:rFonts w:asciiTheme="minorHAnsi" w:eastAsia="SimSun" w:hAnsiTheme="minorHAnsi" w:cstheme="minorHAnsi"/>
          <w:sz w:val="20"/>
          <w:szCs w:val="20"/>
          <w:lang w:eastAsia="zh-CN"/>
        </w:rPr>
        <w:t xml:space="preserve"> Bezrobocie na terenie </w:t>
      </w:r>
      <w:r w:rsidR="000C4938" w:rsidRPr="00BA6680">
        <w:rPr>
          <w:rFonts w:asciiTheme="minorHAnsi" w:eastAsia="SimSun" w:hAnsiTheme="minorHAnsi" w:cstheme="minorHAnsi"/>
          <w:sz w:val="20"/>
          <w:szCs w:val="20"/>
          <w:lang w:eastAsia="zh-CN"/>
        </w:rPr>
        <w:t>Miasta i Gminy Kazimierza Wielka</w:t>
      </w:r>
      <w:r w:rsidR="00B36FFC" w:rsidRPr="00BA6680">
        <w:rPr>
          <w:rFonts w:asciiTheme="minorHAnsi" w:eastAsia="SimSun" w:hAnsiTheme="minorHAnsi" w:cstheme="minorHAnsi"/>
          <w:sz w:val="20"/>
          <w:szCs w:val="20"/>
          <w:lang w:eastAsia="zh-CN"/>
        </w:rPr>
        <w:t xml:space="preserve"> </w:t>
      </w:r>
      <w:r w:rsidR="008D47D1" w:rsidRPr="00BA6680">
        <w:rPr>
          <w:rFonts w:asciiTheme="minorHAnsi" w:eastAsia="SimSun" w:hAnsiTheme="minorHAnsi" w:cstheme="minorHAnsi"/>
          <w:sz w:val="20"/>
          <w:szCs w:val="20"/>
          <w:lang w:eastAsia="zh-CN"/>
        </w:rPr>
        <w:t>w latach 2016-202</w:t>
      </w:r>
      <w:r w:rsidR="00080414" w:rsidRPr="00BA6680">
        <w:rPr>
          <w:rFonts w:asciiTheme="minorHAnsi" w:eastAsia="SimSun" w:hAnsiTheme="minorHAnsi" w:cstheme="minorHAnsi"/>
          <w:sz w:val="20"/>
          <w:szCs w:val="20"/>
          <w:lang w:eastAsia="zh-CN"/>
        </w:rPr>
        <w:t>1</w:t>
      </w:r>
      <w:bookmarkEnd w:id="225"/>
      <w:bookmarkEnd w:id="226"/>
    </w:p>
    <w:tbl>
      <w:tblPr>
        <w:tblW w:w="8360" w:type="dxa"/>
        <w:jc w:val="center"/>
        <w:tblCellMar>
          <w:left w:w="0" w:type="dxa"/>
          <w:right w:w="0" w:type="dxa"/>
        </w:tblCellMar>
        <w:tblLook w:val="04A0" w:firstRow="1" w:lastRow="0" w:firstColumn="1" w:lastColumn="0" w:noHBand="0" w:noVBand="1"/>
      </w:tblPr>
      <w:tblGrid>
        <w:gridCol w:w="2600"/>
        <w:gridCol w:w="960"/>
        <w:gridCol w:w="960"/>
        <w:gridCol w:w="960"/>
        <w:gridCol w:w="960"/>
        <w:gridCol w:w="960"/>
        <w:gridCol w:w="960"/>
      </w:tblGrid>
      <w:tr w:rsidR="0060412A" w:rsidRPr="00BA6680" w14:paraId="0AF33EAC" w14:textId="77777777" w:rsidTr="00144EA0">
        <w:trPr>
          <w:trHeight w:val="288"/>
          <w:jc w:val="center"/>
        </w:trPr>
        <w:tc>
          <w:tcPr>
            <w:tcW w:w="260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2977B1A4" w14:textId="77777777" w:rsidR="000C4938" w:rsidRPr="00BA6680" w:rsidRDefault="000C4938" w:rsidP="00A81CCB">
            <w:pPr>
              <w:spacing w:after="0" w:line="240" w:lineRule="auto"/>
              <w:jc w:val="center"/>
              <w:rPr>
                <w:rFonts w:ascii="Calibri" w:hAnsi="Calibri" w:cs="Calibri"/>
                <w:b/>
                <w:bCs/>
                <w:lang w:val="en-US"/>
              </w:rPr>
            </w:pPr>
            <w:r w:rsidRPr="00BA6680">
              <w:rPr>
                <w:rFonts w:ascii="Calibri" w:hAnsi="Calibri" w:cs="Calibri"/>
                <w:b/>
                <w:bCs/>
              </w:rPr>
              <w:t>Kazimierza Wielka</w:t>
            </w:r>
          </w:p>
        </w:tc>
        <w:tc>
          <w:tcPr>
            <w:tcW w:w="960" w:type="dxa"/>
            <w:tcBorders>
              <w:top w:val="single" w:sz="4" w:space="0" w:color="auto"/>
              <w:left w:val="nil"/>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00E3B40C" w14:textId="77777777" w:rsidR="000C4938" w:rsidRPr="00BA6680" w:rsidRDefault="000C4938" w:rsidP="00A81CCB">
            <w:pPr>
              <w:spacing w:after="0" w:line="240" w:lineRule="auto"/>
              <w:jc w:val="center"/>
              <w:rPr>
                <w:rFonts w:ascii="Calibri" w:hAnsi="Calibri" w:cs="Calibri"/>
                <w:b/>
                <w:bCs/>
              </w:rPr>
            </w:pPr>
            <w:r w:rsidRPr="00BA6680">
              <w:rPr>
                <w:rFonts w:ascii="Calibri" w:hAnsi="Calibri" w:cs="Calibri"/>
                <w:b/>
                <w:bCs/>
              </w:rPr>
              <w:t>2016</w:t>
            </w:r>
          </w:p>
        </w:tc>
        <w:tc>
          <w:tcPr>
            <w:tcW w:w="960" w:type="dxa"/>
            <w:tcBorders>
              <w:top w:val="single" w:sz="4" w:space="0" w:color="auto"/>
              <w:left w:val="nil"/>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3A7EEC3A" w14:textId="77777777" w:rsidR="000C4938" w:rsidRPr="00BA6680" w:rsidRDefault="000C4938" w:rsidP="00A81CCB">
            <w:pPr>
              <w:spacing w:after="0" w:line="240" w:lineRule="auto"/>
              <w:jc w:val="center"/>
              <w:rPr>
                <w:rFonts w:ascii="Calibri" w:hAnsi="Calibri" w:cs="Calibri"/>
                <w:b/>
                <w:bCs/>
              </w:rPr>
            </w:pPr>
            <w:r w:rsidRPr="00BA6680">
              <w:rPr>
                <w:rFonts w:ascii="Calibri" w:hAnsi="Calibri" w:cs="Calibri"/>
                <w:b/>
                <w:bCs/>
              </w:rPr>
              <w:t>2017</w:t>
            </w:r>
          </w:p>
        </w:tc>
        <w:tc>
          <w:tcPr>
            <w:tcW w:w="960" w:type="dxa"/>
            <w:tcBorders>
              <w:top w:val="single" w:sz="4" w:space="0" w:color="auto"/>
              <w:left w:val="nil"/>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32394BEF" w14:textId="77777777" w:rsidR="000C4938" w:rsidRPr="00BA6680" w:rsidRDefault="000C4938" w:rsidP="00A81CCB">
            <w:pPr>
              <w:spacing w:after="0" w:line="240" w:lineRule="auto"/>
              <w:jc w:val="center"/>
              <w:rPr>
                <w:rFonts w:ascii="Calibri" w:hAnsi="Calibri" w:cs="Calibri"/>
                <w:b/>
                <w:bCs/>
              </w:rPr>
            </w:pPr>
            <w:r w:rsidRPr="00BA6680">
              <w:rPr>
                <w:rFonts w:ascii="Calibri" w:hAnsi="Calibri" w:cs="Calibri"/>
                <w:b/>
                <w:bCs/>
              </w:rPr>
              <w:t>2018</w:t>
            </w:r>
          </w:p>
        </w:tc>
        <w:tc>
          <w:tcPr>
            <w:tcW w:w="960" w:type="dxa"/>
            <w:tcBorders>
              <w:top w:val="single" w:sz="4" w:space="0" w:color="auto"/>
              <w:left w:val="nil"/>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5B22CD1D" w14:textId="77777777" w:rsidR="000C4938" w:rsidRPr="00BA6680" w:rsidRDefault="000C4938" w:rsidP="00A81CCB">
            <w:pPr>
              <w:spacing w:after="0" w:line="240" w:lineRule="auto"/>
              <w:jc w:val="center"/>
              <w:rPr>
                <w:rFonts w:ascii="Calibri" w:hAnsi="Calibri" w:cs="Calibri"/>
                <w:b/>
                <w:bCs/>
              </w:rPr>
            </w:pPr>
            <w:r w:rsidRPr="00BA6680">
              <w:rPr>
                <w:rFonts w:ascii="Calibri" w:hAnsi="Calibri" w:cs="Calibri"/>
                <w:b/>
                <w:bCs/>
              </w:rPr>
              <w:t>2019</w:t>
            </w:r>
          </w:p>
        </w:tc>
        <w:tc>
          <w:tcPr>
            <w:tcW w:w="960" w:type="dxa"/>
            <w:tcBorders>
              <w:top w:val="single" w:sz="4" w:space="0" w:color="auto"/>
              <w:left w:val="nil"/>
              <w:bottom w:val="single" w:sz="4" w:space="0" w:color="auto"/>
              <w:right w:val="nil"/>
            </w:tcBorders>
            <w:shd w:val="clear" w:color="auto" w:fill="FFF2CC" w:themeFill="accent4" w:themeFillTint="33"/>
            <w:noWrap/>
            <w:tcMar>
              <w:top w:w="15" w:type="dxa"/>
              <w:left w:w="15" w:type="dxa"/>
              <w:bottom w:w="0" w:type="dxa"/>
              <w:right w:w="15" w:type="dxa"/>
            </w:tcMar>
            <w:vAlign w:val="center"/>
            <w:hideMark/>
          </w:tcPr>
          <w:p w14:paraId="6123C1B3" w14:textId="77777777" w:rsidR="000C4938" w:rsidRPr="00BA6680" w:rsidRDefault="000C4938" w:rsidP="00A81CCB">
            <w:pPr>
              <w:spacing w:after="0" w:line="240" w:lineRule="auto"/>
              <w:jc w:val="center"/>
              <w:rPr>
                <w:rFonts w:ascii="Calibri" w:hAnsi="Calibri" w:cs="Calibri"/>
                <w:b/>
                <w:bCs/>
              </w:rPr>
            </w:pPr>
            <w:r w:rsidRPr="00BA6680">
              <w:rPr>
                <w:rFonts w:ascii="Calibri" w:hAnsi="Calibri" w:cs="Calibri"/>
                <w:b/>
                <w:bCs/>
              </w:rPr>
              <w:t>2020</w:t>
            </w:r>
          </w:p>
        </w:tc>
        <w:tc>
          <w:tcPr>
            <w:tcW w:w="96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33CAED02" w14:textId="77777777" w:rsidR="000C4938" w:rsidRPr="00BA6680" w:rsidRDefault="000C4938" w:rsidP="00A81CCB">
            <w:pPr>
              <w:spacing w:after="0" w:line="240" w:lineRule="auto"/>
              <w:jc w:val="center"/>
              <w:rPr>
                <w:rFonts w:ascii="Calibri" w:hAnsi="Calibri" w:cs="Calibri"/>
                <w:b/>
                <w:bCs/>
              </w:rPr>
            </w:pPr>
            <w:r w:rsidRPr="00BA6680">
              <w:rPr>
                <w:rFonts w:ascii="Calibri" w:hAnsi="Calibri" w:cs="Calibri"/>
                <w:b/>
                <w:bCs/>
              </w:rPr>
              <w:t>2021</w:t>
            </w:r>
          </w:p>
        </w:tc>
      </w:tr>
      <w:tr w:rsidR="0060412A" w:rsidRPr="00BA6680" w14:paraId="7DE8812C" w14:textId="77777777" w:rsidTr="00F6087F">
        <w:trPr>
          <w:trHeight w:val="288"/>
          <w:jc w:val="center"/>
        </w:trPr>
        <w:tc>
          <w:tcPr>
            <w:tcW w:w="26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B7F0E7"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Ogółem</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F85FF00"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878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29472A5"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742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3FF275E"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674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960BB4"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562</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D4BC7F7"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664</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4324D2"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653</w:t>
            </w:r>
          </w:p>
        </w:tc>
      </w:tr>
      <w:tr w:rsidR="0060412A" w:rsidRPr="00BA6680" w14:paraId="44B0393A" w14:textId="77777777" w:rsidTr="00144EA0">
        <w:trPr>
          <w:trHeight w:val="288"/>
          <w:jc w:val="center"/>
        </w:trPr>
        <w:tc>
          <w:tcPr>
            <w:tcW w:w="2600" w:type="dxa"/>
            <w:tcBorders>
              <w:top w:val="nil"/>
              <w:left w:val="single" w:sz="4" w:space="0" w:color="auto"/>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center"/>
            <w:hideMark/>
          </w:tcPr>
          <w:p w14:paraId="5BB082F9"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lastRenderedPageBreak/>
              <w:t xml:space="preserve">Kobiet </w:t>
            </w:r>
          </w:p>
        </w:tc>
        <w:tc>
          <w:tcPr>
            <w:tcW w:w="0" w:type="auto"/>
            <w:tcBorders>
              <w:top w:val="nil"/>
              <w:left w:val="nil"/>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bottom"/>
            <w:hideMark/>
          </w:tcPr>
          <w:p w14:paraId="3B53FB51"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417</w:t>
            </w:r>
          </w:p>
        </w:tc>
        <w:tc>
          <w:tcPr>
            <w:tcW w:w="0" w:type="auto"/>
            <w:tcBorders>
              <w:top w:val="nil"/>
              <w:left w:val="nil"/>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bottom"/>
            <w:hideMark/>
          </w:tcPr>
          <w:p w14:paraId="1FDD14BD"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354</w:t>
            </w:r>
          </w:p>
        </w:tc>
        <w:tc>
          <w:tcPr>
            <w:tcW w:w="0" w:type="auto"/>
            <w:tcBorders>
              <w:top w:val="nil"/>
              <w:left w:val="nil"/>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bottom"/>
            <w:hideMark/>
          </w:tcPr>
          <w:p w14:paraId="7F7166FB"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336</w:t>
            </w:r>
          </w:p>
        </w:tc>
        <w:tc>
          <w:tcPr>
            <w:tcW w:w="0" w:type="auto"/>
            <w:tcBorders>
              <w:top w:val="nil"/>
              <w:left w:val="nil"/>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bottom"/>
            <w:hideMark/>
          </w:tcPr>
          <w:p w14:paraId="3C88A099"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277</w:t>
            </w:r>
          </w:p>
        </w:tc>
        <w:tc>
          <w:tcPr>
            <w:tcW w:w="0" w:type="auto"/>
            <w:tcBorders>
              <w:top w:val="nil"/>
              <w:left w:val="nil"/>
              <w:bottom w:val="single" w:sz="4" w:space="0" w:color="auto"/>
              <w:right w:val="nil"/>
            </w:tcBorders>
            <w:shd w:val="clear" w:color="auto" w:fill="E2EFD9" w:themeFill="accent6" w:themeFillTint="33"/>
            <w:noWrap/>
            <w:tcMar>
              <w:top w:w="15" w:type="dxa"/>
              <w:left w:w="15" w:type="dxa"/>
              <w:bottom w:w="0" w:type="dxa"/>
              <w:right w:w="15" w:type="dxa"/>
            </w:tcMar>
            <w:vAlign w:val="bottom"/>
            <w:hideMark/>
          </w:tcPr>
          <w:p w14:paraId="6085D955"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327</w:t>
            </w:r>
          </w:p>
        </w:tc>
        <w:tc>
          <w:tcPr>
            <w:tcW w:w="0" w:type="auto"/>
            <w:tcBorders>
              <w:top w:val="nil"/>
              <w:left w:val="single" w:sz="4" w:space="0" w:color="auto"/>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bottom"/>
            <w:hideMark/>
          </w:tcPr>
          <w:p w14:paraId="09EF8439"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331</w:t>
            </w:r>
          </w:p>
        </w:tc>
      </w:tr>
      <w:tr w:rsidR="0060412A" w:rsidRPr="00BA6680" w14:paraId="31333C35" w14:textId="77777777" w:rsidTr="00F6087F">
        <w:trPr>
          <w:trHeight w:val="288"/>
          <w:jc w:val="center"/>
        </w:trPr>
        <w:tc>
          <w:tcPr>
            <w:tcW w:w="26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903A97"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Mężczyzn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956195"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461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CCD44C1"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388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D37FB8"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338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1D7AD5B"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285</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0A224B1D"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337</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0A83CD9" w14:textId="77777777" w:rsidR="000C4938" w:rsidRPr="00BA6680" w:rsidRDefault="000C4938" w:rsidP="00A81CCB">
            <w:pPr>
              <w:spacing w:after="0" w:line="240" w:lineRule="auto"/>
              <w:jc w:val="center"/>
              <w:rPr>
                <w:rFonts w:ascii="Calibri" w:hAnsi="Calibri" w:cs="Calibri"/>
              </w:rPr>
            </w:pPr>
            <w:r w:rsidRPr="00BA6680">
              <w:rPr>
                <w:rFonts w:ascii="Calibri" w:hAnsi="Calibri" w:cs="Calibri"/>
              </w:rPr>
              <w:t>322</w:t>
            </w:r>
          </w:p>
        </w:tc>
      </w:tr>
    </w:tbl>
    <w:p w14:paraId="58F3A515" w14:textId="6C2FC1DE" w:rsidR="008D47D1" w:rsidRPr="00BA6680" w:rsidRDefault="000C4938" w:rsidP="00A81CCB">
      <w:pPr>
        <w:pStyle w:val="Bezodstpw"/>
        <w:jc w:val="center"/>
        <w:rPr>
          <w:rFonts w:asciiTheme="minorHAnsi" w:hAnsiTheme="minorHAnsi" w:cstheme="minorHAnsi"/>
          <w:sz w:val="20"/>
          <w:szCs w:val="20"/>
        </w:rPr>
      </w:pPr>
      <w:r w:rsidRPr="00BA6680">
        <w:rPr>
          <w:rFonts w:asciiTheme="minorHAnsi" w:hAnsiTheme="minorHAnsi" w:cstheme="minorHAnsi"/>
          <w:sz w:val="20"/>
          <w:szCs w:val="20"/>
        </w:rPr>
        <w:t xml:space="preserve"> </w:t>
      </w:r>
      <w:r w:rsidR="008D47D1" w:rsidRPr="00BA6680">
        <w:rPr>
          <w:rFonts w:asciiTheme="minorHAnsi" w:hAnsiTheme="minorHAnsi" w:cstheme="minorHAnsi"/>
          <w:sz w:val="20"/>
          <w:szCs w:val="20"/>
        </w:rPr>
        <w:t xml:space="preserve">Źródło: </w:t>
      </w:r>
      <w:r w:rsidR="00144EA0" w:rsidRPr="00BA6680">
        <w:rPr>
          <w:rFonts w:asciiTheme="minorHAnsi" w:hAnsiTheme="minorHAnsi" w:cstheme="minorHAnsi"/>
          <w:sz w:val="20"/>
          <w:szCs w:val="20"/>
        </w:rPr>
        <w:t>o</w:t>
      </w:r>
      <w:r w:rsidR="008D47D1" w:rsidRPr="00BA6680">
        <w:rPr>
          <w:rFonts w:asciiTheme="minorHAnsi" w:hAnsiTheme="minorHAnsi" w:cstheme="minorHAnsi"/>
          <w:sz w:val="20"/>
          <w:szCs w:val="20"/>
        </w:rPr>
        <w:t xml:space="preserve">pracowanie własne na podstawie danych </w:t>
      </w:r>
      <w:r w:rsidR="000E0C0D" w:rsidRPr="00BA6680">
        <w:rPr>
          <w:rFonts w:asciiTheme="minorHAnsi" w:hAnsiTheme="minorHAnsi" w:cstheme="minorHAnsi"/>
          <w:sz w:val="20"/>
          <w:szCs w:val="20"/>
        </w:rPr>
        <w:t>GUS</w:t>
      </w:r>
    </w:p>
    <w:p w14:paraId="1610EF6C" w14:textId="77777777" w:rsidR="008D47D1" w:rsidRPr="00BA6680" w:rsidRDefault="008D47D1" w:rsidP="00A81CCB">
      <w:pPr>
        <w:pStyle w:val="Bezodstpw"/>
        <w:jc w:val="both"/>
        <w:rPr>
          <w:rFonts w:asciiTheme="minorHAnsi" w:eastAsia="Times New Roman" w:hAnsiTheme="minorHAnsi" w:cstheme="minorHAnsi"/>
          <w:color w:val="FF0000"/>
          <w:lang w:eastAsia="pl-PL"/>
        </w:rPr>
      </w:pPr>
    </w:p>
    <w:p w14:paraId="22BDBF14" w14:textId="1C171E9E" w:rsidR="008D47D1" w:rsidRPr="00BA6680" w:rsidRDefault="007452A8" w:rsidP="00A81CCB">
      <w:pPr>
        <w:pStyle w:val="Bezodstpw"/>
        <w:jc w:val="both"/>
        <w:rPr>
          <w:rFonts w:asciiTheme="minorHAnsi" w:eastAsia="Times New Roman" w:hAnsiTheme="minorHAnsi" w:cstheme="minorHAnsi"/>
          <w:lang w:eastAsia="pl-PL"/>
        </w:rPr>
      </w:pPr>
      <w:r>
        <w:rPr>
          <w:rFonts w:asciiTheme="minorHAnsi" w:eastAsia="Times New Roman" w:hAnsiTheme="minorHAnsi" w:cstheme="minorHAnsi"/>
          <w:lang w:eastAsia="pl-PL"/>
        </w:rPr>
        <w:t>Warto zauważyć, że p</w:t>
      </w:r>
      <w:r w:rsidR="000E0C0D" w:rsidRPr="00BA6680">
        <w:rPr>
          <w:rFonts w:asciiTheme="minorHAnsi" w:eastAsia="Times New Roman" w:hAnsiTheme="minorHAnsi" w:cstheme="minorHAnsi"/>
          <w:lang w:eastAsia="pl-PL"/>
        </w:rPr>
        <w:t xml:space="preserve">onad </w:t>
      </w:r>
      <w:r w:rsidR="00F6087F" w:rsidRPr="00BA6680">
        <w:rPr>
          <w:rFonts w:asciiTheme="minorHAnsi" w:eastAsia="Times New Roman" w:hAnsiTheme="minorHAnsi" w:cstheme="minorHAnsi"/>
          <w:lang w:eastAsia="pl-PL"/>
        </w:rPr>
        <w:t>50</w:t>
      </w:r>
      <w:r w:rsidR="000E0C0D" w:rsidRPr="00BA6680">
        <w:rPr>
          <w:rFonts w:asciiTheme="minorHAnsi" w:eastAsia="Times New Roman" w:hAnsiTheme="minorHAnsi" w:cstheme="minorHAnsi"/>
          <w:lang w:eastAsia="pl-PL"/>
        </w:rPr>
        <w:t xml:space="preserve"> procent ogółu bezrobotnych stanowią kobiety.</w:t>
      </w:r>
    </w:p>
    <w:p w14:paraId="59BCC551" w14:textId="526FFB96" w:rsidR="000E0C0D" w:rsidRPr="00BA6680" w:rsidRDefault="000E0C0D" w:rsidP="00A81CCB">
      <w:pPr>
        <w:pStyle w:val="Bezodstpw"/>
        <w:jc w:val="both"/>
        <w:rPr>
          <w:rFonts w:asciiTheme="minorHAnsi" w:hAnsiTheme="minorHAnsi" w:cstheme="minorHAnsi"/>
          <w:color w:val="FF0000"/>
        </w:rPr>
      </w:pPr>
    </w:p>
    <w:p w14:paraId="2D1392B1" w14:textId="47A196DA" w:rsidR="00680CB8" w:rsidRPr="00BA6680" w:rsidRDefault="00680CB8" w:rsidP="00A81CCB">
      <w:pPr>
        <w:pStyle w:val="Bezodstpw"/>
        <w:jc w:val="both"/>
        <w:rPr>
          <w:rFonts w:asciiTheme="minorHAnsi" w:hAnsiTheme="minorHAnsi" w:cstheme="minorHAnsi"/>
          <w:b/>
          <w:bCs/>
        </w:rPr>
      </w:pPr>
      <w:r w:rsidRPr="00BA6680">
        <w:rPr>
          <w:rFonts w:asciiTheme="minorHAnsi" w:hAnsiTheme="minorHAnsi" w:cstheme="minorHAnsi"/>
          <w:b/>
          <w:bCs/>
        </w:rPr>
        <w:t xml:space="preserve">Zawody deficytowe w powiecie </w:t>
      </w:r>
      <w:r w:rsidR="0060412A" w:rsidRPr="00BA6680">
        <w:rPr>
          <w:rFonts w:asciiTheme="minorHAnsi" w:hAnsiTheme="minorHAnsi" w:cstheme="minorHAnsi"/>
          <w:b/>
          <w:bCs/>
        </w:rPr>
        <w:t>kazimierskim</w:t>
      </w:r>
    </w:p>
    <w:p w14:paraId="507434EE" w14:textId="7F2151F5" w:rsidR="00F8513C" w:rsidRPr="00BA6680" w:rsidRDefault="00F8513C" w:rsidP="00A81CCB">
      <w:pPr>
        <w:pStyle w:val="Bezodstpw"/>
        <w:jc w:val="both"/>
        <w:rPr>
          <w:rFonts w:asciiTheme="minorHAnsi" w:hAnsiTheme="minorHAnsi" w:cstheme="minorHAnsi"/>
        </w:rPr>
      </w:pPr>
      <w:r w:rsidRPr="00BA6680">
        <w:rPr>
          <w:rFonts w:asciiTheme="minorHAnsi" w:hAnsiTheme="minorHAnsi" w:cstheme="minorHAnsi"/>
        </w:rPr>
        <w:t>Poprzez zawód deficytowy należy rozumieć zawód, na który występuje na rynku pracy wyższe zapotrzebowanie niż liczba osób poszukujących pracy w tym zawodzie. Natomiast poprzez zawód nadwyżkowy należy rozumieć zawód, na który występuje na rynku pracy niższe zapotrzebowanie niż liczba osób poszukujących pracy w tym zawodzie. Zestawienie ofert pracy zgłoszonych do urzędu pracy z bezrobotnymi zarejestrowanymi w określonym zawodzie, pozwala na stwierdzenie czy dany zawód charakteryzuje się nadwyżką osób do pracy czy też ich deficytem</w:t>
      </w:r>
      <w:r w:rsidR="00680CB8" w:rsidRPr="00BA6680">
        <w:rPr>
          <w:rFonts w:asciiTheme="minorHAnsi" w:hAnsiTheme="minorHAnsi" w:cstheme="minorHAnsi"/>
        </w:rPr>
        <w:t>.</w:t>
      </w:r>
    </w:p>
    <w:p w14:paraId="4DB86A38" w14:textId="77777777" w:rsidR="00F8513C" w:rsidRPr="00BA6680" w:rsidRDefault="00F8513C" w:rsidP="00A81CCB">
      <w:pPr>
        <w:pStyle w:val="Bezodstpw"/>
        <w:jc w:val="both"/>
        <w:rPr>
          <w:rFonts w:asciiTheme="minorHAnsi" w:hAnsiTheme="minorHAnsi" w:cstheme="minorHAnsi"/>
          <w:color w:val="FF0000"/>
        </w:rPr>
      </w:pPr>
    </w:p>
    <w:p w14:paraId="7828A009" w14:textId="34E2F3BA" w:rsidR="005B61A1" w:rsidRPr="00BA6680" w:rsidRDefault="005B61A1" w:rsidP="00A81CCB">
      <w:pPr>
        <w:pStyle w:val="Legenda"/>
        <w:spacing w:after="0" w:line="240" w:lineRule="auto"/>
        <w:jc w:val="center"/>
        <w:rPr>
          <w:rFonts w:asciiTheme="minorHAnsi" w:hAnsiTheme="minorHAnsi" w:cstheme="minorHAnsi"/>
          <w:b w:val="0"/>
          <w:bCs w:val="0"/>
        </w:rPr>
      </w:pPr>
      <w:bookmarkStart w:id="227" w:name="_Toc114224913"/>
      <w:r w:rsidRPr="00BA6680">
        <w:rPr>
          <w:rFonts w:asciiTheme="minorHAnsi" w:hAnsiTheme="minorHAnsi" w:cstheme="minorHAnsi"/>
          <w:b w:val="0"/>
          <w:bCs w:val="0"/>
        </w:rPr>
        <w:t xml:space="preserve">Tabela </w:t>
      </w:r>
      <w:r w:rsidRPr="00BA6680">
        <w:rPr>
          <w:rFonts w:asciiTheme="minorHAnsi" w:hAnsiTheme="minorHAnsi" w:cstheme="minorHAnsi"/>
          <w:b w:val="0"/>
          <w:bCs w:val="0"/>
        </w:rPr>
        <w:fldChar w:fldCharType="begin"/>
      </w:r>
      <w:r w:rsidRPr="00BA6680">
        <w:rPr>
          <w:rFonts w:asciiTheme="minorHAnsi" w:hAnsiTheme="minorHAnsi" w:cstheme="minorHAnsi"/>
          <w:b w:val="0"/>
          <w:bCs w:val="0"/>
        </w:rPr>
        <w:instrText xml:space="preserve"> SEQ Tabela \* ARABIC </w:instrText>
      </w:r>
      <w:r w:rsidRPr="00BA6680">
        <w:rPr>
          <w:rFonts w:asciiTheme="minorHAnsi" w:hAnsiTheme="minorHAnsi" w:cstheme="minorHAnsi"/>
          <w:b w:val="0"/>
          <w:bCs w:val="0"/>
        </w:rPr>
        <w:fldChar w:fldCharType="separate"/>
      </w:r>
      <w:r w:rsidR="00E43EF4">
        <w:rPr>
          <w:rFonts w:asciiTheme="minorHAnsi" w:hAnsiTheme="minorHAnsi" w:cstheme="minorHAnsi"/>
          <w:b w:val="0"/>
          <w:bCs w:val="0"/>
          <w:noProof/>
        </w:rPr>
        <w:t>48</w:t>
      </w:r>
      <w:r w:rsidRPr="00BA6680">
        <w:rPr>
          <w:rFonts w:asciiTheme="minorHAnsi" w:hAnsiTheme="minorHAnsi" w:cstheme="minorHAnsi"/>
          <w:b w:val="0"/>
          <w:bCs w:val="0"/>
        </w:rPr>
        <w:fldChar w:fldCharType="end"/>
      </w:r>
      <w:r w:rsidRPr="00BA6680">
        <w:rPr>
          <w:rFonts w:asciiTheme="minorHAnsi" w:hAnsiTheme="minorHAnsi" w:cstheme="minorHAnsi"/>
          <w:b w:val="0"/>
          <w:bCs w:val="0"/>
        </w:rPr>
        <w:t xml:space="preserve"> Ranking zawodów deficytowych i nadwyżkowych w roku </w:t>
      </w:r>
      <w:r w:rsidR="00B36FFC" w:rsidRPr="00BA6680">
        <w:rPr>
          <w:rFonts w:asciiTheme="minorHAnsi" w:hAnsiTheme="minorHAnsi" w:cstheme="minorHAnsi"/>
          <w:b w:val="0"/>
          <w:bCs w:val="0"/>
        </w:rPr>
        <w:t>20</w:t>
      </w:r>
      <w:r w:rsidR="0060412A" w:rsidRPr="00BA6680">
        <w:rPr>
          <w:rFonts w:asciiTheme="minorHAnsi" w:hAnsiTheme="minorHAnsi" w:cstheme="minorHAnsi"/>
          <w:b w:val="0"/>
          <w:bCs w:val="0"/>
        </w:rPr>
        <w:t>19</w:t>
      </w:r>
      <w:r w:rsidRPr="00BA6680">
        <w:rPr>
          <w:rFonts w:asciiTheme="minorHAnsi" w:hAnsiTheme="minorHAnsi" w:cstheme="minorHAnsi"/>
          <w:b w:val="0"/>
          <w:bCs w:val="0"/>
        </w:rPr>
        <w:t xml:space="preserve"> w powiecie </w:t>
      </w:r>
      <w:r w:rsidR="0060412A" w:rsidRPr="00BA6680">
        <w:rPr>
          <w:rFonts w:asciiTheme="minorHAnsi" w:hAnsiTheme="minorHAnsi" w:cstheme="minorHAnsi"/>
          <w:b w:val="0"/>
          <w:bCs w:val="0"/>
        </w:rPr>
        <w:t>kazimierskim</w:t>
      </w:r>
      <w:bookmarkEnd w:id="227"/>
    </w:p>
    <w:tbl>
      <w:tblPr>
        <w:tblStyle w:val="Tabela-Siatka"/>
        <w:tblW w:w="9085" w:type="dxa"/>
        <w:tblLook w:val="04A0" w:firstRow="1" w:lastRow="0" w:firstColumn="1" w:lastColumn="0" w:noHBand="0" w:noVBand="1"/>
      </w:tblPr>
      <w:tblGrid>
        <w:gridCol w:w="3005"/>
        <w:gridCol w:w="6080"/>
      </w:tblGrid>
      <w:tr w:rsidR="00F6087F" w:rsidRPr="00BA6680" w14:paraId="4AABE24E" w14:textId="77777777" w:rsidTr="00F8513C">
        <w:tc>
          <w:tcPr>
            <w:tcW w:w="3005" w:type="dxa"/>
            <w:shd w:val="clear" w:color="auto" w:fill="DEEAF6" w:themeFill="accent5" w:themeFillTint="33"/>
          </w:tcPr>
          <w:p w14:paraId="44DAF63E" w14:textId="4EA1D83D" w:rsidR="00F8513C" w:rsidRPr="00BA6680" w:rsidRDefault="00F8513C" w:rsidP="00A81CCB">
            <w:pPr>
              <w:rPr>
                <w:rFonts w:asciiTheme="minorHAnsi" w:hAnsiTheme="minorHAnsi" w:cstheme="minorHAnsi"/>
                <w:sz w:val="22"/>
                <w:szCs w:val="22"/>
              </w:rPr>
            </w:pPr>
            <w:r w:rsidRPr="00BA6680">
              <w:rPr>
                <w:rFonts w:asciiTheme="minorHAnsi" w:hAnsiTheme="minorHAnsi" w:cstheme="minorHAnsi"/>
                <w:sz w:val="22"/>
                <w:szCs w:val="22"/>
              </w:rPr>
              <w:t>kategoria</w:t>
            </w:r>
          </w:p>
        </w:tc>
        <w:tc>
          <w:tcPr>
            <w:tcW w:w="6080" w:type="dxa"/>
            <w:shd w:val="clear" w:color="auto" w:fill="DEEAF6" w:themeFill="accent5" w:themeFillTint="33"/>
          </w:tcPr>
          <w:p w14:paraId="1F258F1A" w14:textId="4E8EDD49" w:rsidR="00F8513C" w:rsidRPr="00BA6680" w:rsidRDefault="00F8513C" w:rsidP="00A81CCB">
            <w:pPr>
              <w:rPr>
                <w:rFonts w:asciiTheme="minorHAnsi" w:hAnsiTheme="minorHAnsi" w:cstheme="minorHAnsi"/>
                <w:sz w:val="22"/>
                <w:szCs w:val="22"/>
              </w:rPr>
            </w:pPr>
            <w:r w:rsidRPr="00BA6680">
              <w:rPr>
                <w:rFonts w:asciiTheme="minorHAnsi" w:hAnsiTheme="minorHAnsi" w:cstheme="minorHAnsi"/>
                <w:sz w:val="22"/>
                <w:szCs w:val="22"/>
              </w:rPr>
              <w:t>zawód</w:t>
            </w:r>
          </w:p>
        </w:tc>
      </w:tr>
      <w:tr w:rsidR="00F6087F" w:rsidRPr="00BA6680" w14:paraId="2A34235E" w14:textId="77777777" w:rsidTr="00684530">
        <w:tc>
          <w:tcPr>
            <w:tcW w:w="3005" w:type="dxa"/>
            <w:shd w:val="clear" w:color="auto" w:fill="99FF66"/>
          </w:tcPr>
          <w:p w14:paraId="57A8A36A" w14:textId="2275D7E3" w:rsidR="0060412A" w:rsidRPr="00BA6680" w:rsidRDefault="0060412A" w:rsidP="00A81CCB">
            <w:pPr>
              <w:rPr>
                <w:rFonts w:cstheme="minorHAnsi"/>
              </w:rPr>
            </w:pPr>
            <w:r w:rsidRPr="00BA6680">
              <w:rPr>
                <w:rFonts w:asciiTheme="minorHAnsi" w:hAnsiTheme="minorHAnsi" w:cstheme="minorHAnsi"/>
                <w:sz w:val="22"/>
                <w:szCs w:val="22"/>
              </w:rPr>
              <w:t>ZAWODY MAKSYMALNIE DEFICYTOWE</w:t>
            </w:r>
          </w:p>
        </w:tc>
        <w:tc>
          <w:tcPr>
            <w:tcW w:w="6080" w:type="dxa"/>
            <w:shd w:val="clear" w:color="auto" w:fill="auto"/>
          </w:tcPr>
          <w:p w14:paraId="1DE7F363" w14:textId="3DFE61D9"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Pracownicy usług osobistych</w:t>
            </w:r>
            <w:r w:rsidR="007452A8">
              <w:rPr>
                <w:rFonts w:asciiTheme="minorHAnsi" w:hAnsiTheme="minorHAnsi" w:cstheme="minorHAnsi"/>
                <w:sz w:val="22"/>
                <w:szCs w:val="22"/>
              </w:rPr>
              <w:t>,</w:t>
            </w:r>
            <w:r w:rsidRPr="00BA6680">
              <w:rPr>
                <w:rFonts w:asciiTheme="minorHAnsi" w:hAnsiTheme="minorHAnsi" w:cstheme="minorHAnsi"/>
                <w:sz w:val="22"/>
                <w:szCs w:val="22"/>
              </w:rPr>
              <w:t xml:space="preserve"> gdzie indziej niesklasyfikowani</w:t>
            </w:r>
          </w:p>
          <w:p w14:paraId="6670E139"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Robotnicy wykonujący proste prace polowe</w:t>
            </w:r>
          </w:p>
          <w:p w14:paraId="137D33C2"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Przedstawiciele handlowi</w:t>
            </w:r>
          </w:p>
          <w:p w14:paraId="45374A1B"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Operatorzy maszyn i urządzeń do obróbki drewna</w:t>
            </w:r>
          </w:p>
          <w:p w14:paraId="7522C339"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Kierownicy do spraw strategii i planowania</w:t>
            </w:r>
          </w:p>
          <w:p w14:paraId="51A8649B"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Blacharze</w:t>
            </w:r>
          </w:p>
          <w:p w14:paraId="442874BC"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Inżynierowie mechanicy</w:t>
            </w:r>
          </w:p>
          <w:p w14:paraId="5F1335C0"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Nauczyciele szkół specjalnych</w:t>
            </w:r>
          </w:p>
          <w:p w14:paraId="7F01DE56"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Operatorzy wprowadzania danych</w:t>
            </w:r>
          </w:p>
          <w:p w14:paraId="05BB9669"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Dyrektorzy generalni i zarządzający</w:t>
            </w:r>
          </w:p>
          <w:p w14:paraId="0885F5B7"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Introligatorzy i pokrewni</w:t>
            </w:r>
          </w:p>
          <w:p w14:paraId="16303078"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Maszyniści i operatorzy maszyn i urządzeń dźwigowo-transportowych i pokrewni</w:t>
            </w:r>
          </w:p>
          <w:p w14:paraId="51C02DE8"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Programiści aplikacji</w:t>
            </w:r>
          </w:p>
          <w:p w14:paraId="54ADED9A" w14:textId="77777777"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Robotnicy leśni i pokrewni</w:t>
            </w:r>
          </w:p>
          <w:p w14:paraId="7B91FA16" w14:textId="2F81225C" w:rsidR="0060412A" w:rsidRPr="00BA6680" w:rsidRDefault="0060412A" w:rsidP="00A81CCB">
            <w:pPr>
              <w:rPr>
                <w:rFonts w:cstheme="minorHAnsi"/>
              </w:rPr>
            </w:pPr>
            <w:r w:rsidRPr="00BA6680">
              <w:rPr>
                <w:rFonts w:asciiTheme="minorHAnsi" w:hAnsiTheme="minorHAnsi" w:cstheme="minorHAnsi"/>
                <w:sz w:val="22"/>
                <w:szCs w:val="22"/>
              </w:rPr>
              <w:t>Robotnicy przygotowujący drewno i pokrewni</w:t>
            </w:r>
          </w:p>
        </w:tc>
      </w:tr>
      <w:tr w:rsidR="00F6087F" w:rsidRPr="00BA6680" w14:paraId="45CD3DCA" w14:textId="77777777" w:rsidTr="00F8513C">
        <w:tc>
          <w:tcPr>
            <w:tcW w:w="3005" w:type="dxa"/>
            <w:shd w:val="clear" w:color="auto" w:fill="99FF66"/>
          </w:tcPr>
          <w:p w14:paraId="3F15B1F6" w14:textId="017836DA" w:rsidR="0060412A"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ZAWODY DEFICYTOWE</w:t>
            </w:r>
          </w:p>
        </w:tc>
        <w:tc>
          <w:tcPr>
            <w:tcW w:w="6080" w:type="dxa"/>
          </w:tcPr>
          <w:p w14:paraId="5742FCF3" w14:textId="77777777" w:rsidR="00684530"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Specjaliści do spraw sprzedaży (z wyłączeniem technologii informacyjno-komunikacyjnych)</w:t>
            </w:r>
          </w:p>
          <w:p w14:paraId="3FEEE146" w14:textId="77777777" w:rsidR="00684530"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 xml:space="preserve">Ręczni pakowacze i </w:t>
            </w:r>
            <w:proofErr w:type="spellStart"/>
            <w:r w:rsidRPr="00BA6680">
              <w:rPr>
                <w:rFonts w:asciiTheme="minorHAnsi" w:hAnsiTheme="minorHAnsi" w:cstheme="minorHAnsi"/>
                <w:sz w:val="22"/>
                <w:szCs w:val="22"/>
              </w:rPr>
              <w:t>znakowacze</w:t>
            </w:r>
            <w:proofErr w:type="spellEnd"/>
          </w:p>
          <w:p w14:paraId="4A4522F4" w14:textId="77777777" w:rsidR="00684530"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Kierowcy samochodów ciężarowych</w:t>
            </w:r>
          </w:p>
          <w:p w14:paraId="595AD364" w14:textId="77777777" w:rsidR="00684530"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Analitycy finansowi</w:t>
            </w:r>
          </w:p>
          <w:p w14:paraId="0C6C7AA0" w14:textId="77777777" w:rsidR="00684530"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Sekretarki (ogólne)</w:t>
            </w:r>
          </w:p>
          <w:p w14:paraId="38A8F0B1" w14:textId="77777777" w:rsidR="00684530"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Monterzy i serwisanci instalacji i urządzeń teleinformatycznych</w:t>
            </w:r>
          </w:p>
          <w:p w14:paraId="4426825A" w14:textId="300F2D34" w:rsidR="00684530"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Robotnicy budowlani robót wykończeniowych i pokrewni</w:t>
            </w:r>
            <w:r w:rsidR="007452A8">
              <w:rPr>
                <w:rFonts w:asciiTheme="minorHAnsi" w:hAnsiTheme="minorHAnsi" w:cstheme="minorHAnsi"/>
                <w:sz w:val="22"/>
                <w:szCs w:val="22"/>
              </w:rPr>
              <w:t>,</w:t>
            </w:r>
            <w:r w:rsidRPr="00BA6680">
              <w:rPr>
                <w:rFonts w:asciiTheme="minorHAnsi" w:hAnsiTheme="minorHAnsi" w:cstheme="minorHAnsi"/>
                <w:sz w:val="22"/>
                <w:szCs w:val="22"/>
              </w:rPr>
              <w:t xml:space="preserve"> gdzie indziej niesklasyfikowani</w:t>
            </w:r>
          </w:p>
          <w:p w14:paraId="3E590C39" w14:textId="14639E8D" w:rsidR="0060412A"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Pracownicy ochrony osób i mienia</w:t>
            </w:r>
          </w:p>
        </w:tc>
      </w:tr>
      <w:tr w:rsidR="00F6087F" w:rsidRPr="00BA6680" w14:paraId="732A91B0" w14:textId="77777777" w:rsidTr="00F8513C">
        <w:tc>
          <w:tcPr>
            <w:tcW w:w="3005" w:type="dxa"/>
            <w:shd w:val="clear" w:color="auto" w:fill="FBE4D5" w:themeFill="accent2" w:themeFillTint="33"/>
          </w:tcPr>
          <w:p w14:paraId="6DC83E54" w14:textId="3CF8B3B3" w:rsidR="0060412A" w:rsidRPr="00BA6680" w:rsidRDefault="0060412A" w:rsidP="00A81CCB">
            <w:pPr>
              <w:rPr>
                <w:rFonts w:asciiTheme="minorHAnsi" w:hAnsiTheme="minorHAnsi" w:cstheme="minorHAnsi"/>
                <w:sz w:val="22"/>
                <w:szCs w:val="22"/>
              </w:rPr>
            </w:pPr>
            <w:r w:rsidRPr="00BA6680">
              <w:rPr>
                <w:rFonts w:asciiTheme="minorHAnsi" w:hAnsiTheme="minorHAnsi" w:cstheme="minorHAnsi"/>
                <w:sz w:val="22"/>
                <w:szCs w:val="22"/>
              </w:rPr>
              <w:t>ZAWODY NADWYŻKOWE</w:t>
            </w:r>
          </w:p>
        </w:tc>
        <w:tc>
          <w:tcPr>
            <w:tcW w:w="6080" w:type="dxa"/>
          </w:tcPr>
          <w:p w14:paraId="253A1294" w14:textId="77777777" w:rsidR="00684530"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Mechanicy maszyn i urządzeń rolniczych i przemysłowych</w:t>
            </w:r>
          </w:p>
          <w:p w14:paraId="3FE77223" w14:textId="77777777" w:rsidR="00684530"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Pomoce i sprzątaczki biurowe, hotelowe i pokrewne</w:t>
            </w:r>
          </w:p>
          <w:p w14:paraId="2D126F4C" w14:textId="77777777" w:rsidR="00684530"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Pomoce kuchenne</w:t>
            </w:r>
          </w:p>
          <w:p w14:paraId="360C1573" w14:textId="252F2376" w:rsidR="0060412A" w:rsidRPr="00BA6680" w:rsidRDefault="00684530" w:rsidP="00A81CCB">
            <w:pPr>
              <w:rPr>
                <w:rFonts w:asciiTheme="minorHAnsi" w:hAnsiTheme="minorHAnsi" w:cstheme="minorHAnsi"/>
                <w:sz w:val="22"/>
                <w:szCs w:val="22"/>
              </w:rPr>
            </w:pPr>
            <w:r w:rsidRPr="00BA6680">
              <w:rPr>
                <w:rFonts w:asciiTheme="minorHAnsi" w:hAnsiTheme="minorHAnsi" w:cstheme="minorHAnsi"/>
                <w:sz w:val="22"/>
                <w:szCs w:val="22"/>
              </w:rPr>
              <w:t>Specjaliści z dziedziny prawa</w:t>
            </w:r>
            <w:r w:rsidR="007452A8">
              <w:rPr>
                <w:rFonts w:asciiTheme="minorHAnsi" w:hAnsiTheme="minorHAnsi" w:cstheme="minorHAnsi"/>
                <w:sz w:val="22"/>
                <w:szCs w:val="22"/>
              </w:rPr>
              <w:t>,</w:t>
            </w:r>
            <w:r w:rsidRPr="00BA6680">
              <w:rPr>
                <w:rFonts w:asciiTheme="minorHAnsi" w:hAnsiTheme="minorHAnsi" w:cstheme="minorHAnsi"/>
                <w:sz w:val="22"/>
                <w:szCs w:val="22"/>
              </w:rPr>
              <w:t xml:space="preserve"> gdzie indziej niesklasyfikowani </w:t>
            </w:r>
          </w:p>
        </w:tc>
      </w:tr>
      <w:tr w:rsidR="00F6087F" w:rsidRPr="00BA6680" w14:paraId="447E3F7E" w14:textId="77777777" w:rsidTr="00F8513C">
        <w:tc>
          <w:tcPr>
            <w:tcW w:w="3005" w:type="dxa"/>
            <w:shd w:val="clear" w:color="auto" w:fill="FBE4D5" w:themeFill="accent2" w:themeFillTint="33"/>
          </w:tcPr>
          <w:p w14:paraId="7AB3AC31" w14:textId="275E063C" w:rsidR="00684530" w:rsidRPr="00BA6680" w:rsidRDefault="00684530" w:rsidP="00A81CCB">
            <w:pPr>
              <w:rPr>
                <w:rFonts w:cstheme="minorHAnsi"/>
              </w:rPr>
            </w:pPr>
            <w:r w:rsidRPr="00BA6680">
              <w:rPr>
                <w:rFonts w:cstheme="minorHAnsi"/>
              </w:rPr>
              <w:t>ZAWODY MAKSYMALNIE NADWYŻKOWE</w:t>
            </w:r>
          </w:p>
        </w:tc>
        <w:tc>
          <w:tcPr>
            <w:tcW w:w="6080" w:type="dxa"/>
          </w:tcPr>
          <w:p w14:paraId="2B0F3FF0" w14:textId="77777777" w:rsidR="00684530" w:rsidRPr="00BA6680" w:rsidRDefault="00684530" w:rsidP="00A81CCB">
            <w:pPr>
              <w:rPr>
                <w:rFonts w:cstheme="minorHAnsi"/>
                <w:sz w:val="22"/>
                <w:szCs w:val="22"/>
              </w:rPr>
            </w:pPr>
            <w:r w:rsidRPr="00BA6680">
              <w:rPr>
                <w:rFonts w:cstheme="minorHAnsi"/>
                <w:sz w:val="22"/>
                <w:szCs w:val="22"/>
              </w:rPr>
              <w:t>Nauczyciele gimnazjów i szkół ponadgimnazjalnych (z wyjątkiem nauczycieli kształcenia zawodowego)</w:t>
            </w:r>
          </w:p>
          <w:p w14:paraId="03149828" w14:textId="77777777" w:rsidR="00684530" w:rsidRPr="00BA6680" w:rsidRDefault="00684530" w:rsidP="00A81CCB">
            <w:pPr>
              <w:rPr>
                <w:rFonts w:cstheme="minorHAnsi"/>
                <w:sz w:val="22"/>
                <w:szCs w:val="22"/>
              </w:rPr>
            </w:pPr>
            <w:r w:rsidRPr="00BA6680">
              <w:rPr>
                <w:rFonts w:cstheme="minorHAnsi"/>
                <w:sz w:val="22"/>
                <w:szCs w:val="22"/>
              </w:rPr>
              <w:t>Górnicy podziemnej i odkrywkowej eksploatacji złóż i pokrewni</w:t>
            </w:r>
          </w:p>
          <w:p w14:paraId="481DF253" w14:textId="77777777" w:rsidR="00684530" w:rsidRPr="00BA6680" w:rsidRDefault="00684530" w:rsidP="00A81CCB">
            <w:pPr>
              <w:rPr>
                <w:rFonts w:cstheme="minorHAnsi"/>
                <w:sz w:val="22"/>
                <w:szCs w:val="22"/>
              </w:rPr>
            </w:pPr>
            <w:r w:rsidRPr="00BA6680">
              <w:rPr>
                <w:rFonts w:cstheme="minorHAnsi"/>
                <w:sz w:val="22"/>
                <w:szCs w:val="22"/>
              </w:rPr>
              <w:t>Maszyniści kotłów parowych i pokrewni</w:t>
            </w:r>
          </w:p>
          <w:p w14:paraId="3FE6320C" w14:textId="77777777" w:rsidR="00684530" w:rsidRPr="00BA6680" w:rsidRDefault="00684530" w:rsidP="00A81CCB">
            <w:pPr>
              <w:rPr>
                <w:rFonts w:cstheme="minorHAnsi"/>
                <w:sz w:val="22"/>
                <w:szCs w:val="22"/>
              </w:rPr>
            </w:pPr>
            <w:r w:rsidRPr="00BA6680">
              <w:rPr>
                <w:rFonts w:cstheme="minorHAnsi"/>
                <w:sz w:val="22"/>
                <w:szCs w:val="22"/>
              </w:rPr>
              <w:t>Operatorzy maszyn i urządzeń do produkcji i przetwórstwa metali</w:t>
            </w:r>
          </w:p>
          <w:p w14:paraId="7D1AC34F" w14:textId="77777777" w:rsidR="00684530" w:rsidRPr="00BA6680" w:rsidRDefault="00684530" w:rsidP="00A81CCB">
            <w:pPr>
              <w:rPr>
                <w:rFonts w:cstheme="minorHAnsi"/>
                <w:sz w:val="22"/>
                <w:szCs w:val="22"/>
              </w:rPr>
            </w:pPr>
            <w:r w:rsidRPr="00BA6680">
              <w:rPr>
                <w:rFonts w:cstheme="minorHAnsi"/>
                <w:sz w:val="22"/>
                <w:szCs w:val="22"/>
              </w:rPr>
              <w:lastRenderedPageBreak/>
              <w:t>Technicy elektrycy</w:t>
            </w:r>
          </w:p>
          <w:p w14:paraId="59E1BF8C" w14:textId="06C39C72" w:rsidR="00684530" w:rsidRPr="00BA6680" w:rsidRDefault="00684530" w:rsidP="00A81CCB">
            <w:pPr>
              <w:rPr>
                <w:rFonts w:cstheme="minorHAnsi"/>
              </w:rPr>
            </w:pPr>
            <w:r w:rsidRPr="00BA6680">
              <w:rPr>
                <w:rFonts w:cstheme="minorHAnsi"/>
                <w:sz w:val="22"/>
                <w:szCs w:val="22"/>
              </w:rPr>
              <w:t>Wydawcy posiłków</w:t>
            </w:r>
          </w:p>
        </w:tc>
      </w:tr>
    </w:tbl>
    <w:p w14:paraId="2C9B4D3E" w14:textId="07D11420" w:rsidR="005B61A1" w:rsidRPr="007452A8" w:rsidRDefault="00F8513C" w:rsidP="00A81CCB">
      <w:pPr>
        <w:spacing w:after="0" w:line="240" w:lineRule="auto"/>
        <w:jc w:val="center"/>
        <w:rPr>
          <w:rFonts w:cstheme="minorHAnsi"/>
          <w:sz w:val="20"/>
          <w:szCs w:val="20"/>
        </w:rPr>
      </w:pPr>
      <w:r w:rsidRPr="007452A8">
        <w:rPr>
          <w:rFonts w:cstheme="minorHAnsi"/>
          <w:sz w:val="20"/>
          <w:szCs w:val="20"/>
        </w:rPr>
        <w:lastRenderedPageBreak/>
        <w:t xml:space="preserve">Źródło: </w:t>
      </w:r>
      <w:r w:rsidR="00144EA0" w:rsidRPr="007452A8">
        <w:rPr>
          <w:rFonts w:cstheme="minorHAnsi"/>
          <w:sz w:val="20"/>
          <w:szCs w:val="20"/>
        </w:rPr>
        <w:t>„</w:t>
      </w:r>
      <w:r w:rsidR="00F6087F" w:rsidRPr="007452A8">
        <w:rPr>
          <w:rFonts w:cstheme="minorHAnsi"/>
          <w:sz w:val="20"/>
          <w:szCs w:val="20"/>
        </w:rPr>
        <w:t>Monitoring zawodów deficytowych i nadwyżkowych w powiecie kazimierskim</w:t>
      </w:r>
      <w:r w:rsidR="00144EA0" w:rsidRPr="007452A8">
        <w:rPr>
          <w:rFonts w:cstheme="minorHAnsi"/>
          <w:sz w:val="20"/>
          <w:szCs w:val="20"/>
        </w:rPr>
        <w:t xml:space="preserve"> </w:t>
      </w:r>
      <w:r w:rsidR="00F6087F" w:rsidRPr="007452A8">
        <w:rPr>
          <w:rFonts w:cstheme="minorHAnsi"/>
          <w:sz w:val="20"/>
          <w:szCs w:val="20"/>
        </w:rPr>
        <w:t xml:space="preserve">w 2019 roku” </w:t>
      </w:r>
      <w:r w:rsidR="003B6BCD" w:rsidRPr="007452A8">
        <w:rPr>
          <w:rFonts w:cstheme="minorHAnsi"/>
          <w:sz w:val="20"/>
          <w:szCs w:val="20"/>
        </w:rPr>
        <w:t xml:space="preserve">opracowanie </w:t>
      </w:r>
      <w:r w:rsidR="00F6087F" w:rsidRPr="007452A8">
        <w:rPr>
          <w:rFonts w:cstheme="minorHAnsi"/>
          <w:sz w:val="20"/>
          <w:szCs w:val="20"/>
        </w:rPr>
        <w:t>Powiatowego Urzędu Pracy w Kazimierzy Wielkiej</w:t>
      </w:r>
    </w:p>
    <w:p w14:paraId="4748E06D" w14:textId="77777777" w:rsidR="005B61A1" w:rsidRPr="00BA6680" w:rsidRDefault="005B61A1" w:rsidP="00A81CCB">
      <w:pPr>
        <w:pStyle w:val="Bezodstpw"/>
        <w:jc w:val="center"/>
        <w:rPr>
          <w:rFonts w:asciiTheme="minorHAnsi" w:hAnsiTheme="minorHAnsi" w:cstheme="minorHAnsi"/>
        </w:rPr>
      </w:pPr>
    </w:p>
    <w:p w14:paraId="70DDDD10" w14:textId="0195F2B6" w:rsidR="00FA14F5" w:rsidRPr="00BA6680" w:rsidRDefault="00FA14F5" w:rsidP="00A81CCB">
      <w:pPr>
        <w:pStyle w:val="Bezodstpw"/>
        <w:jc w:val="both"/>
        <w:rPr>
          <w:rFonts w:asciiTheme="minorHAnsi" w:hAnsiTheme="minorHAnsi" w:cstheme="minorHAnsi"/>
        </w:rPr>
      </w:pPr>
      <w:r w:rsidRPr="00BA6680">
        <w:rPr>
          <w:rFonts w:asciiTheme="minorHAnsi" w:hAnsiTheme="minorHAnsi" w:cstheme="minorHAnsi"/>
        </w:rPr>
        <w:t>W 2020 roku przeciętne miesięczne wynagrodzenie brutto w Kazimierzy Wielkiej wynosiło 4 235,96 PLN, co odpowiada 76.70% przeciętnego miesięcznego wynagrodzenia brutto w Polsce.</w:t>
      </w:r>
    </w:p>
    <w:p w14:paraId="708CDB46" w14:textId="77777777" w:rsidR="00FA14F5" w:rsidRPr="00BA6680" w:rsidRDefault="00FA14F5" w:rsidP="00A81CCB">
      <w:pPr>
        <w:pStyle w:val="Bezodstpw"/>
        <w:jc w:val="both"/>
        <w:rPr>
          <w:rFonts w:asciiTheme="minorHAnsi" w:hAnsiTheme="minorHAnsi" w:cstheme="minorHAnsi"/>
        </w:rPr>
      </w:pPr>
    </w:p>
    <w:p w14:paraId="05DEE5D0" w14:textId="62B8A71F" w:rsidR="000D0FFC" w:rsidRPr="00BA6680" w:rsidRDefault="002C40E9" w:rsidP="003B6BCD">
      <w:pPr>
        <w:pStyle w:val="Legenda"/>
        <w:spacing w:after="0" w:line="240" w:lineRule="auto"/>
        <w:jc w:val="center"/>
        <w:rPr>
          <w:rFonts w:asciiTheme="minorHAnsi" w:hAnsiTheme="minorHAnsi" w:cstheme="minorHAnsi"/>
          <w:b w:val="0"/>
          <w:bCs w:val="0"/>
        </w:rPr>
      </w:pPr>
      <w:bookmarkStart w:id="228" w:name="_Toc114224914"/>
      <w:r w:rsidRPr="00BA6680">
        <w:rPr>
          <w:rFonts w:asciiTheme="minorHAnsi" w:hAnsiTheme="minorHAnsi" w:cstheme="minorHAnsi"/>
          <w:b w:val="0"/>
          <w:bCs w:val="0"/>
        </w:rPr>
        <w:t xml:space="preserve">Tabela </w:t>
      </w:r>
      <w:r w:rsidRPr="00BA6680">
        <w:rPr>
          <w:rFonts w:asciiTheme="minorHAnsi" w:hAnsiTheme="minorHAnsi" w:cstheme="minorHAnsi"/>
          <w:b w:val="0"/>
          <w:bCs w:val="0"/>
        </w:rPr>
        <w:fldChar w:fldCharType="begin"/>
      </w:r>
      <w:r w:rsidRPr="00BA6680">
        <w:rPr>
          <w:rFonts w:asciiTheme="minorHAnsi" w:hAnsiTheme="minorHAnsi" w:cstheme="minorHAnsi"/>
          <w:b w:val="0"/>
          <w:bCs w:val="0"/>
        </w:rPr>
        <w:instrText xml:space="preserve"> SEQ Tabela \* ARABIC </w:instrText>
      </w:r>
      <w:r w:rsidRPr="00BA6680">
        <w:rPr>
          <w:rFonts w:asciiTheme="minorHAnsi" w:hAnsiTheme="minorHAnsi" w:cstheme="minorHAnsi"/>
          <w:b w:val="0"/>
          <w:bCs w:val="0"/>
        </w:rPr>
        <w:fldChar w:fldCharType="separate"/>
      </w:r>
      <w:r w:rsidR="00E43EF4">
        <w:rPr>
          <w:rFonts w:asciiTheme="minorHAnsi" w:hAnsiTheme="minorHAnsi" w:cstheme="minorHAnsi"/>
          <w:b w:val="0"/>
          <w:bCs w:val="0"/>
          <w:noProof/>
        </w:rPr>
        <w:t>49</w:t>
      </w:r>
      <w:r w:rsidRPr="00BA6680">
        <w:rPr>
          <w:rFonts w:asciiTheme="minorHAnsi" w:hAnsiTheme="minorHAnsi" w:cstheme="minorHAnsi"/>
          <w:b w:val="0"/>
          <w:bCs w:val="0"/>
        </w:rPr>
        <w:fldChar w:fldCharType="end"/>
      </w:r>
      <w:r w:rsidRPr="00BA6680">
        <w:rPr>
          <w:rFonts w:asciiTheme="minorHAnsi" w:hAnsiTheme="minorHAnsi" w:cstheme="minorHAnsi"/>
        </w:rPr>
        <w:t xml:space="preserve"> </w:t>
      </w:r>
      <w:r w:rsidR="000D0FFC" w:rsidRPr="00BA6680">
        <w:rPr>
          <w:rFonts w:asciiTheme="minorHAnsi" w:hAnsiTheme="minorHAnsi" w:cstheme="minorHAnsi"/>
          <w:b w:val="0"/>
          <w:bCs w:val="0"/>
        </w:rPr>
        <w:t xml:space="preserve">Wysokość przeciętnego miesięcznego wynagrodzenia w </w:t>
      </w:r>
      <w:r w:rsidR="003B6BCD" w:rsidRPr="00BA6680">
        <w:rPr>
          <w:rFonts w:asciiTheme="minorHAnsi" w:hAnsiTheme="minorHAnsi" w:cstheme="minorHAnsi"/>
          <w:b w:val="0"/>
          <w:bCs w:val="0"/>
        </w:rPr>
        <w:t>G</w:t>
      </w:r>
      <w:r w:rsidR="000D0FFC" w:rsidRPr="00BA6680">
        <w:rPr>
          <w:rFonts w:asciiTheme="minorHAnsi" w:hAnsiTheme="minorHAnsi" w:cstheme="minorHAnsi"/>
          <w:b w:val="0"/>
          <w:bCs w:val="0"/>
        </w:rPr>
        <w:t>minie</w:t>
      </w:r>
      <w:r w:rsidR="003B6BCD" w:rsidRPr="00BA6680">
        <w:rPr>
          <w:rFonts w:asciiTheme="minorHAnsi" w:hAnsiTheme="minorHAnsi" w:cstheme="minorHAnsi"/>
          <w:b w:val="0"/>
          <w:bCs w:val="0"/>
        </w:rPr>
        <w:t xml:space="preserve"> Kazimierza Wielka</w:t>
      </w:r>
      <w:r w:rsidR="000D0FFC" w:rsidRPr="00BA6680">
        <w:rPr>
          <w:rFonts w:asciiTheme="minorHAnsi" w:hAnsiTheme="minorHAnsi" w:cstheme="minorHAnsi"/>
          <w:b w:val="0"/>
          <w:bCs w:val="0"/>
        </w:rPr>
        <w:t xml:space="preserve"> </w:t>
      </w:r>
      <w:r w:rsidR="003B6BCD" w:rsidRPr="00BA6680">
        <w:rPr>
          <w:rFonts w:asciiTheme="minorHAnsi" w:hAnsiTheme="minorHAnsi" w:cstheme="minorHAnsi"/>
          <w:b w:val="0"/>
          <w:bCs w:val="0"/>
        </w:rPr>
        <w:br/>
      </w:r>
      <w:r w:rsidR="000D0FFC" w:rsidRPr="00BA6680">
        <w:rPr>
          <w:rFonts w:asciiTheme="minorHAnsi" w:hAnsiTheme="minorHAnsi" w:cstheme="minorHAnsi"/>
          <w:b w:val="0"/>
          <w:bCs w:val="0"/>
        </w:rPr>
        <w:t>w latach 201</w:t>
      </w:r>
      <w:r w:rsidR="008B3EE8" w:rsidRPr="00BA6680">
        <w:rPr>
          <w:rFonts w:asciiTheme="minorHAnsi" w:hAnsiTheme="minorHAnsi" w:cstheme="minorHAnsi"/>
          <w:b w:val="0"/>
          <w:bCs w:val="0"/>
        </w:rPr>
        <w:t>5</w:t>
      </w:r>
      <w:r w:rsidR="000D0FFC" w:rsidRPr="00BA6680">
        <w:rPr>
          <w:rFonts w:asciiTheme="minorHAnsi" w:hAnsiTheme="minorHAnsi" w:cstheme="minorHAnsi"/>
          <w:b w:val="0"/>
          <w:bCs w:val="0"/>
        </w:rPr>
        <w:t>-2020</w:t>
      </w:r>
      <w:bookmarkEnd w:id="228"/>
    </w:p>
    <w:tbl>
      <w:tblPr>
        <w:tblStyle w:val="Tabela-Siatka1"/>
        <w:tblW w:w="8725" w:type="dxa"/>
        <w:tblLook w:val="04A0" w:firstRow="1" w:lastRow="0" w:firstColumn="1" w:lastColumn="0" w:noHBand="0" w:noVBand="1"/>
      </w:tblPr>
      <w:tblGrid>
        <w:gridCol w:w="2765"/>
        <w:gridCol w:w="996"/>
        <w:gridCol w:w="996"/>
        <w:gridCol w:w="996"/>
        <w:gridCol w:w="996"/>
        <w:gridCol w:w="996"/>
        <w:gridCol w:w="980"/>
      </w:tblGrid>
      <w:tr w:rsidR="00FA14F5" w:rsidRPr="00BA6680" w14:paraId="6EB5F19E" w14:textId="77777777" w:rsidTr="00FA14F5">
        <w:trPr>
          <w:trHeight w:val="576"/>
        </w:trPr>
        <w:tc>
          <w:tcPr>
            <w:tcW w:w="2765" w:type="dxa"/>
            <w:shd w:val="clear" w:color="auto" w:fill="FFFF00"/>
            <w:hideMark/>
          </w:tcPr>
          <w:p w14:paraId="13C06062" w14:textId="77777777" w:rsidR="00FA14F5" w:rsidRPr="00BA6680" w:rsidRDefault="00FA14F5" w:rsidP="00A81CCB">
            <w:pPr>
              <w:jc w:val="center"/>
              <w:rPr>
                <w:rFonts w:eastAsia="Times New Roman" w:cs="Calibri"/>
                <w:b/>
                <w:bCs/>
                <w:lang w:val="en-US"/>
              </w:rPr>
            </w:pPr>
            <w:r w:rsidRPr="00BA6680">
              <w:rPr>
                <w:rFonts w:eastAsia="Times New Roman" w:cs="Calibri"/>
                <w:b/>
                <w:bCs/>
                <w:lang w:val="en-US"/>
              </w:rPr>
              <w:t>PRZECIĘTNE MIESIĘCZNE WYNAGRODZENIE BRUTTO</w:t>
            </w:r>
          </w:p>
        </w:tc>
        <w:tc>
          <w:tcPr>
            <w:tcW w:w="996" w:type="dxa"/>
            <w:shd w:val="clear" w:color="auto" w:fill="FFFF00"/>
            <w:noWrap/>
            <w:hideMark/>
          </w:tcPr>
          <w:p w14:paraId="563E50DD" w14:textId="77777777" w:rsidR="00FA14F5" w:rsidRPr="00BA6680" w:rsidRDefault="00FA14F5" w:rsidP="00A81CCB">
            <w:pPr>
              <w:jc w:val="center"/>
              <w:rPr>
                <w:rFonts w:eastAsia="Times New Roman" w:cs="Calibri"/>
                <w:b/>
                <w:bCs/>
                <w:lang w:val="en-US"/>
              </w:rPr>
            </w:pPr>
            <w:r w:rsidRPr="00BA6680">
              <w:rPr>
                <w:rFonts w:eastAsia="Times New Roman" w:cs="Calibri"/>
                <w:b/>
                <w:bCs/>
                <w:lang w:val="en-US"/>
              </w:rPr>
              <w:t>2015</w:t>
            </w:r>
          </w:p>
        </w:tc>
        <w:tc>
          <w:tcPr>
            <w:tcW w:w="996" w:type="dxa"/>
            <w:shd w:val="clear" w:color="auto" w:fill="FFFF00"/>
            <w:noWrap/>
            <w:hideMark/>
          </w:tcPr>
          <w:p w14:paraId="2FB11025" w14:textId="77777777" w:rsidR="00FA14F5" w:rsidRPr="00BA6680" w:rsidRDefault="00FA14F5" w:rsidP="00A81CCB">
            <w:pPr>
              <w:jc w:val="center"/>
              <w:rPr>
                <w:rFonts w:eastAsia="Times New Roman" w:cs="Calibri"/>
                <w:b/>
                <w:bCs/>
                <w:lang w:val="en-US"/>
              </w:rPr>
            </w:pPr>
            <w:r w:rsidRPr="00BA6680">
              <w:rPr>
                <w:rFonts w:eastAsia="Times New Roman" w:cs="Calibri"/>
                <w:b/>
                <w:bCs/>
                <w:lang w:val="en-US"/>
              </w:rPr>
              <w:t>2016</w:t>
            </w:r>
          </w:p>
        </w:tc>
        <w:tc>
          <w:tcPr>
            <w:tcW w:w="996" w:type="dxa"/>
            <w:shd w:val="clear" w:color="auto" w:fill="FFFF00"/>
            <w:noWrap/>
            <w:hideMark/>
          </w:tcPr>
          <w:p w14:paraId="36C51776" w14:textId="77777777" w:rsidR="00FA14F5" w:rsidRPr="00BA6680" w:rsidRDefault="00FA14F5" w:rsidP="00A81CCB">
            <w:pPr>
              <w:jc w:val="center"/>
              <w:rPr>
                <w:rFonts w:eastAsia="Times New Roman" w:cs="Calibri"/>
                <w:b/>
                <w:bCs/>
                <w:lang w:val="en-US"/>
              </w:rPr>
            </w:pPr>
            <w:r w:rsidRPr="00BA6680">
              <w:rPr>
                <w:rFonts w:eastAsia="Times New Roman" w:cs="Calibri"/>
                <w:b/>
                <w:bCs/>
                <w:lang w:val="en-US"/>
              </w:rPr>
              <w:t>2017</w:t>
            </w:r>
          </w:p>
        </w:tc>
        <w:tc>
          <w:tcPr>
            <w:tcW w:w="996" w:type="dxa"/>
            <w:shd w:val="clear" w:color="auto" w:fill="FFFF00"/>
            <w:noWrap/>
            <w:hideMark/>
          </w:tcPr>
          <w:p w14:paraId="4221D04D" w14:textId="77777777" w:rsidR="00FA14F5" w:rsidRPr="00BA6680" w:rsidRDefault="00FA14F5" w:rsidP="00A81CCB">
            <w:pPr>
              <w:jc w:val="center"/>
              <w:rPr>
                <w:rFonts w:eastAsia="Times New Roman" w:cs="Calibri"/>
                <w:b/>
                <w:bCs/>
                <w:lang w:val="en-US"/>
              </w:rPr>
            </w:pPr>
            <w:r w:rsidRPr="00BA6680">
              <w:rPr>
                <w:rFonts w:eastAsia="Times New Roman" w:cs="Calibri"/>
                <w:b/>
                <w:bCs/>
                <w:lang w:val="en-US"/>
              </w:rPr>
              <w:t>2018</w:t>
            </w:r>
          </w:p>
        </w:tc>
        <w:tc>
          <w:tcPr>
            <w:tcW w:w="996" w:type="dxa"/>
            <w:shd w:val="clear" w:color="auto" w:fill="FFFF00"/>
            <w:noWrap/>
            <w:hideMark/>
          </w:tcPr>
          <w:p w14:paraId="2640E9EC" w14:textId="77777777" w:rsidR="00FA14F5" w:rsidRPr="00BA6680" w:rsidRDefault="00FA14F5" w:rsidP="00A81CCB">
            <w:pPr>
              <w:jc w:val="center"/>
              <w:rPr>
                <w:rFonts w:eastAsia="Times New Roman" w:cs="Calibri"/>
                <w:b/>
                <w:bCs/>
                <w:lang w:val="en-US"/>
              </w:rPr>
            </w:pPr>
            <w:r w:rsidRPr="00BA6680">
              <w:rPr>
                <w:rFonts w:eastAsia="Times New Roman" w:cs="Calibri"/>
                <w:b/>
                <w:bCs/>
                <w:lang w:val="en-US"/>
              </w:rPr>
              <w:t>2019</w:t>
            </w:r>
          </w:p>
        </w:tc>
        <w:tc>
          <w:tcPr>
            <w:tcW w:w="980" w:type="dxa"/>
            <w:shd w:val="clear" w:color="auto" w:fill="FFFF00"/>
            <w:noWrap/>
            <w:hideMark/>
          </w:tcPr>
          <w:p w14:paraId="235AD54F" w14:textId="77777777" w:rsidR="00FA14F5" w:rsidRPr="00BA6680" w:rsidRDefault="00FA14F5" w:rsidP="00A81CCB">
            <w:pPr>
              <w:jc w:val="center"/>
              <w:rPr>
                <w:rFonts w:eastAsia="Times New Roman" w:cs="Calibri"/>
                <w:b/>
                <w:bCs/>
                <w:lang w:val="en-US"/>
              </w:rPr>
            </w:pPr>
            <w:r w:rsidRPr="00BA6680">
              <w:rPr>
                <w:rFonts w:eastAsia="Times New Roman" w:cs="Calibri"/>
                <w:b/>
                <w:bCs/>
                <w:lang w:val="en-US"/>
              </w:rPr>
              <w:t>2020</w:t>
            </w:r>
          </w:p>
        </w:tc>
      </w:tr>
      <w:tr w:rsidR="00FA14F5" w:rsidRPr="00BA6680" w14:paraId="7EFD8513" w14:textId="77777777" w:rsidTr="00FA14F5">
        <w:trPr>
          <w:trHeight w:val="288"/>
        </w:trPr>
        <w:tc>
          <w:tcPr>
            <w:tcW w:w="2765" w:type="dxa"/>
            <w:noWrap/>
            <w:hideMark/>
          </w:tcPr>
          <w:p w14:paraId="550323E6" w14:textId="77777777" w:rsidR="00FA14F5" w:rsidRPr="00BA6680" w:rsidRDefault="00FA14F5" w:rsidP="00A81CCB">
            <w:pPr>
              <w:jc w:val="center"/>
              <w:rPr>
                <w:rFonts w:eastAsia="Times New Roman" w:cs="Calibri"/>
                <w:lang w:val="en-US"/>
              </w:rPr>
            </w:pPr>
            <w:r w:rsidRPr="00BA6680">
              <w:rPr>
                <w:rFonts w:eastAsia="Times New Roman" w:cs="Calibri"/>
                <w:lang w:val="en-US"/>
              </w:rPr>
              <w:t>Kazimierza Wielka</w:t>
            </w:r>
          </w:p>
        </w:tc>
        <w:tc>
          <w:tcPr>
            <w:tcW w:w="996" w:type="dxa"/>
            <w:noWrap/>
            <w:hideMark/>
          </w:tcPr>
          <w:p w14:paraId="7484FECD" w14:textId="77777777" w:rsidR="00FA14F5" w:rsidRPr="00BA6680" w:rsidRDefault="00FA14F5" w:rsidP="00A81CCB">
            <w:pPr>
              <w:jc w:val="center"/>
              <w:rPr>
                <w:rFonts w:eastAsia="Times New Roman" w:cs="Calibri"/>
                <w:lang w:val="en-US"/>
              </w:rPr>
            </w:pPr>
            <w:r w:rsidRPr="00BA6680">
              <w:rPr>
                <w:rFonts w:eastAsia="Times New Roman" w:cs="Calibri"/>
                <w:lang w:val="en-US"/>
              </w:rPr>
              <w:t>3,143.00</w:t>
            </w:r>
          </w:p>
        </w:tc>
        <w:tc>
          <w:tcPr>
            <w:tcW w:w="996" w:type="dxa"/>
            <w:noWrap/>
            <w:hideMark/>
          </w:tcPr>
          <w:p w14:paraId="2D2FECEB" w14:textId="77777777" w:rsidR="00FA14F5" w:rsidRPr="00BA6680" w:rsidRDefault="00FA14F5" w:rsidP="00A81CCB">
            <w:pPr>
              <w:jc w:val="center"/>
              <w:rPr>
                <w:rFonts w:eastAsia="Times New Roman" w:cs="Calibri"/>
                <w:lang w:val="en-US"/>
              </w:rPr>
            </w:pPr>
            <w:r w:rsidRPr="00BA6680">
              <w:rPr>
                <w:rFonts w:eastAsia="Times New Roman" w:cs="Calibri"/>
                <w:lang w:val="en-US"/>
              </w:rPr>
              <w:t>3,240.00</w:t>
            </w:r>
          </w:p>
        </w:tc>
        <w:tc>
          <w:tcPr>
            <w:tcW w:w="996" w:type="dxa"/>
            <w:noWrap/>
            <w:hideMark/>
          </w:tcPr>
          <w:p w14:paraId="22A0C352" w14:textId="77777777" w:rsidR="00FA14F5" w:rsidRPr="00BA6680" w:rsidRDefault="00FA14F5" w:rsidP="00A81CCB">
            <w:pPr>
              <w:jc w:val="center"/>
              <w:rPr>
                <w:rFonts w:eastAsia="Times New Roman" w:cs="Calibri"/>
                <w:lang w:val="en-US"/>
              </w:rPr>
            </w:pPr>
            <w:r w:rsidRPr="00BA6680">
              <w:rPr>
                <w:rFonts w:eastAsia="Times New Roman" w:cs="Calibri"/>
                <w:lang w:val="en-US"/>
              </w:rPr>
              <w:t>3,312.00</w:t>
            </w:r>
          </w:p>
        </w:tc>
        <w:tc>
          <w:tcPr>
            <w:tcW w:w="996" w:type="dxa"/>
            <w:noWrap/>
            <w:hideMark/>
          </w:tcPr>
          <w:p w14:paraId="0C71F35D" w14:textId="77777777" w:rsidR="00FA14F5" w:rsidRPr="00BA6680" w:rsidRDefault="00FA14F5" w:rsidP="00A81CCB">
            <w:pPr>
              <w:jc w:val="center"/>
              <w:rPr>
                <w:rFonts w:eastAsia="Times New Roman" w:cs="Calibri"/>
                <w:lang w:val="en-US"/>
              </w:rPr>
            </w:pPr>
            <w:r w:rsidRPr="00BA6680">
              <w:rPr>
                <w:rFonts w:eastAsia="Times New Roman" w:cs="Calibri"/>
                <w:lang w:val="en-US"/>
              </w:rPr>
              <w:t>3,544.00</w:t>
            </w:r>
          </w:p>
        </w:tc>
        <w:tc>
          <w:tcPr>
            <w:tcW w:w="996" w:type="dxa"/>
            <w:noWrap/>
            <w:hideMark/>
          </w:tcPr>
          <w:p w14:paraId="0A91F0B5" w14:textId="77777777" w:rsidR="00FA14F5" w:rsidRPr="00BA6680" w:rsidRDefault="00FA14F5" w:rsidP="00A81CCB">
            <w:pPr>
              <w:jc w:val="center"/>
              <w:rPr>
                <w:rFonts w:eastAsia="Times New Roman" w:cs="Calibri"/>
                <w:lang w:val="en-US"/>
              </w:rPr>
            </w:pPr>
            <w:r w:rsidRPr="00BA6680">
              <w:rPr>
                <w:rFonts w:eastAsia="Times New Roman" w:cs="Calibri"/>
                <w:lang w:val="en-US"/>
              </w:rPr>
              <w:t>3,614.00</w:t>
            </w:r>
          </w:p>
        </w:tc>
        <w:tc>
          <w:tcPr>
            <w:tcW w:w="980" w:type="dxa"/>
            <w:noWrap/>
            <w:hideMark/>
          </w:tcPr>
          <w:p w14:paraId="1BCC12E4" w14:textId="77777777" w:rsidR="00FA14F5" w:rsidRPr="00BA6680" w:rsidRDefault="00FA14F5" w:rsidP="00A81CCB">
            <w:pPr>
              <w:rPr>
                <w:rFonts w:eastAsia="Times New Roman" w:cs="Calibri"/>
                <w:lang w:val="en-US"/>
              </w:rPr>
            </w:pPr>
            <w:r w:rsidRPr="00BA6680">
              <w:rPr>
                <w:rFonts w:eastAsia="Times New Roman" w:cs="Calibri"/>
                <w:lang w:val="en-US"/>
              </w:rPr>
              <w:t>4 235,96</w:t>
            </w:r>
          </w:p>
        </w:tc>
      </w:tr>
    </w:tbl>
    <w:p w14:paraId="4BDB4AF7" w14:textId="2018F3B6" w:rsidR="000D0FFC" w:rsidRPr="00BA6680" w:rsidRDefault="008B3EE8" w:rsidP="00A81CCB">
      <w:pPr>
        <w:pStyle w:val="Bezodstpw"/>
        <w:jc w:val="center"/>
        <w:rPr>
          <w:rFonts w:asciiTheme="minorHAnsi" w:hAnsiTheme="minorHAnsi" w:cstheme="minorHAnsi"/>
          <w:sz w:val="20"/>
          <w:szCs w:val="20"/>
        </w:rPr>
      </w:pPr>
      <w:r w:rsidRPr="00BA6680">
        <w:rPr>
          <w:rFonts w:asciiTheme="minorHAnsi" w:hAnsiTheme="minorHAnsi" w:cstheme="minorHAnsi"/>
          <w:sz w:val="20"/>
          <w:szCs w:val="20"/>
        </w:rPr>
        <w:t xml:space="preserve"> </w:t>
      </w:r>
      <w:r w:rsidR="000D0FFC" w:rsidRPr="00BA6680">
        <w:rPr>
          <w:rFonts w:asciiTheme="minorHAnsi" w:hAnsiTheme="minorHAnsi" w:cstheme="minorHAnsi"/>
          <w:sz w:val="20"/>
          <w:szCs w:val="20"/>
        </w:rPr>
        <w:t xml:space="preserve">Źródło: </w:t>
      </w:r>
      <w:r w:rsidR="007452A8">
        <w:rPr>
          <w:rFonts w:asciiTheme="minorHAnsi" w:hAnsiTheme="minorHAnsi" w:cstheme="minorHAnsi"/>
          <w:sz w:val="20"/>
          <w:szCs w:val="20"/>
        </w:rPr>
        <w:t>o</w:t>
      </w:r>
      <w:r w:rsidR="000D0FFC" w:rsidRPr="00BA6680">
        <w:rPr>
          <w:rFonts w:asciiTheme="minorHAnsi" w:hAnsiTheme="minorHAnsi" w:cstheme="minorHAnsi"/>
          <w:sz w:val="20"/>
          <w:szCs w:val="20"/>
        </w:rPr>
        <w:t>pracowanie własne na podstawie danych GUS</w:t>
      </w:r>
    </w:p>
    <w:p w14:paraId="25709D62" w14:textId="77777777" w:rsidR="006E1B11" w:rsidRPr="00BA6680" w:rsidRDefault="006E1B11" w:rsidP="00A81CCB">
      <w:pPr>
        <w:pStyle w:val="Bezodstpw"/>
        <w:jc w:val="both"/>
        <w:rPr>
          <w:rFonts w:asciiTheme="minorHAnsi" w:hAnsiTheme="minorHAnsi" w:cstheme="minorHAnsi"/>
        </w:rPr>
      </w:pPr>
    </w:p>
    <w:p w14:paraId="3A8C69A6" w14:textId="5E6E449E" w:rsidR="00FA14F5" w:rsidRPr="00BA6680" w:rsidRDefault="00FA14F5" w:rsidP="00A81CCB">
      <w:pPr>
        <w:pStyle w:val="Legenda"/>
        <w:spacing w:after="0" w:line="240" w:lineRule="auto"/>
        <w:jc w:val="both"/>
        <w:rPr>
          <w:rFonts w:asciiTheme="minorHAnsi" w:hAnsiTheme="minorHAnsi" w:cstheme="minorHAnsi"/>
          <w:b w:val="0"/>
          <w:bCs w:val="0"/>
          <w:sz w:val="22"/>
          <w:szCs w:val="22"/>
        </w:rPr>
      </w:pPr>
      <w:r w:rsidRPr="00BA6680">
        <w:rPr>
          <w:rFonts w:asciiTheme="minorHAnsi" w:hAnsiTheme="minorHAnsi" w:cstheme="minorHAnsi"/>
          <w:b w:val="0"/>
          <w:bCs w:val="0"/>
          <w:sz w:val="22"/>
          <w:szCs w:val="22"/>
        </w:rPr>
        <w:t xml:space="preserve">77,7% aktywnych zawodowo mieszkańców </w:t>
      </w:r>
      <w:r w:rsidR="007452A8">
        <w:rPr>
          <w:rFonts w:asciiTheme="minorHAnsi" w:hAnsiTheme="minorHAnsi" w:cstheme="minorHAnsi"/>
          <w:b w:val="0"/>
          <w:bCs w:val="0"/>
          <w:sz w:val="22"/>
          <w:szCs w:val="22"/>
        </w:rPr>
        <w:t>gminy</w:t>
      </w:r>
      <w:r w:rsidRPr="00BA6680">
        <w:rPr>
          <w:rFonts w:asciiTheme="minorHAnsi" w:hAnsiTheme="minorHAnsi" w:cstheme="minorHAnsi"/>
          <w:b w:val="0"/>
          <w:bCs w:val="0"/>
          <w:sz w:val="22"/>
          <w:szCs w:val="22"/>
        </w:rPr>
        <w:t xml:space="preserve"> pracuje w sektorze rolniczym (rolnictwo, leśnictwo, łowiectwo i rybactwo), 3,5% w przemyśle i budownictwie, a 5,9% w sektorze usługowym (handel, naprawa pojazdów, transport, zakwaterowanie i gastronomia, informacja i komunikacja) oraz 0,5% pracuje w sektorze finansowym (działalność finansowa i ubezpieczeniowa, obsługa rynku nieruchomości).</w:t>
      </w:r>
    </w:p>
    <w:p w14:paraId="348A6376" w14:textId="77777777" w:rsidR="0057431E" w:rsidRPr="00BA6680" w:rsidRDefault="0057431E" w:rsidP="00A81CCB">
      <w:pPr>
        <w:spacing w:after="0" w:line="240" w:lineRule="auto"/>
      </w:pPr>
    </w:p>
    <w:p w14:paraId="69FA5AE6" w14:textId="2EEA8C1D" w:rsidR="000D0FFC" w:rsidRPr="00BA6680" w:rsidRDefault="000D0FFC" w:rsidP="00A81CCB">
      <w:pPr>
        <w:pStyle w:val="Legenda"/>
        <w:spacing w:after="0" w:line="240" w:lineRule="auto"/>
        <w:jc w:val="center"/>
        <w:rPr>
          <w:rFonts w:asciiTheme="minorHAnsi" w:hAnsiTheme="minorHAnsi" w:cstheme="minorHAnsi"/>
          <w:b w:val="0"/>
          <w:bCs w:val="0"/>
        </w:rPr>
      </w:pPr>
      <w:bookmarkStart w:id="229" w:name="_Toc114224915"/>
      <w:r w:rsidRPr="00BA6680">
        <w:rPr>
          <w:rFonts w:asciiTheme="minorHAnsi" w:hAnsiTheme="minorHAnsi" w:cstheme="minorHAnsi"/>
          <w:b w:val="0"/>
          <w:bCs w:val="0"/>
        </w:rPr>
        <w:t xml:space="preserve">Tabela </w:t>
      </w:r>
      <w:r w:rsidRPr="00BA6680">
        <w:rPr>
          <w:rFonts w:asciiTheme="minorHAnsi" w:hAnsiTheme="minorHAnsi" w:cstheme="minorHAnsi"/>
          <w:b w:val="0"/>
          <w:bCs w:val="0"/>
        </w:rPr>
        <w:fldChar w:fldCharType="begin"/>
      </w:r>
      <w:r w:rsidRPr="00BA6680">
        <w:rPr>
          <w:rFonts w:asciiTheme="minorHAnsi" w:hAnsiTheme="minorHAnsi" w:cstheme="minorHAnsi"/>
          <w:b w:val="0"/>
          <w:bCs w:val="0"/>
        </w:rPr>
        <w:instrText xml:space="preserve"> SEQ Tabela \* ARABIC </w:instrText>
      </w:r>
      <w:r w:rsidRPr="00BA6680">
        <w:rPr>
          <w:rFonts w:asciiTheme="minorHAnsi" w:hAnsiTheme="minorHAnsi" w:cstheme="minorHAnsi"/>
          <w:b w:val="0"/>
          <w:bCs w:val="0"/>
        </w:rPr>
        <w:fldChar w:fldCharType="separate"/>
      </w:r>
      <w:r w:rsidR="00E43EF4">
        <w:rPr>
          <w:rFonts w:asciiTheme="minorHAnsi" w:hAnsiTheme="minorHAnsi" w:cstheme="minorHAnsi"/>
          <w:b w:val="0"/>
          <w:bCs w:val="0"/>
          <w:noProof/>
        </w:rPr>
        <w:t>50</w:t>
      </w:r>
      <w:r w:rsidRPr="00BA6680">
        <w:rPr>
          <w:rFonts w:asciiTheme="minorHAnsi" w:hAnsiTheme="minorHAnsi" w:cstheme="minorHAnsi"/>
          <w:b w:val="0"/>
          <w:bCs w:val="0"/>
        </w:rPr>
        <w:fldChar w:fldCharType="end"/>
      </w:r>
      <w:r w:rsidRPr="00BA6680">
        <w:rPr>
          <w:rFonts w:asciiTheme="minorHAnsi" w:hAnsiTheme="minorHAnsi" w:cstheme="minorHAnsi"/>
          <w:b w:val="0"/>
          <w:bCs w:val="0"/>
        </w:rPr>
        <w:t xml:space="preserve"> Liczba osób pracujących </w:t>
      </w:r>
      <w:r w:rsidR="00096D5D" w:rsidRPr="00BA6680">
        <w:rPr>
          <w:rFonts w:asciiTheme="minorHAnsi" w:hAnsiTheme="minorHAnsi" w:cstheme="minorHAnsi"/>
          <w:b w:val="0"/>
          <w:bCs w:val="0"/>
        </w:rPr>
        <w:t xml:space="preserve">mieszkańców Gminy Kazimierza Wielka </w:t>
      </w:r>
      <w:r w:rsidR="008C64B8">
        <w:rPr>
          <w:rFonts w:asciiTheme="minorHAnsi" w:hAnsiTheme="minorHAnsi" w:cstheme="minorHAnsi"/>
          <w:b w:val="0"/>
          <w:bCs w:val="0"/>
        </w:rPr>
        <w:t xml:space="preserve">w podziale na miasto/wieś oraz płeć w </w:t>
      </w:r>
      <w:r w:rsidRPr="00BA6680">
        <w:rPr>
          <w:rFonts w:asciiTheme="minorHAnsi" w:hAnsiTheme="minorHAnsi" w:cstheme="minorHAnsi"/>
          <w:b w:val="0"/>
          <w:bCs w:val="0"/>
        </w:rPr>
        <w:t>latach 201</w:t>
      </w:r>
      <w:r w:rsidR="00E5737F" w:rsidRPr="00BA6680">
        <w:rPr>
          <w:rFonts w:asciiTheme="minorHAnsi" w:hAnsiTheme="minorHAnsi" w:cstheme="minorHAnsi"/>
          <w:b w:val="0"/>
          <w:bCs w:val="0"/>
        </w:rPr>
        <w:t>5</w:t>
      </w:r>
      <w:r w:rsidRPr="00BA6680">
        <w:rPr>
          <w:rFonts w:asciiTheme="minorHAnsi" w:hAnsiTheme="minorHAnsi" w:cstheme="minorHAnsi"/>
          <w:b w:val="0"/>
          <w:bCs w:val="0"/>
        </w:rPr>
        <w:t>-2020</w:t>
      </w:r>
      <w:bookmarkEnd w:id="229"/>
    </w:p>
    <w:tbl>
      <w:tblPr>
        <w:tblW w:w="8915" w:type="dxa"/>
        <w:jc w:val="center"/>
        <w:tblLook w:val="04A0" w:firstRow="1" w:lastRow="0" w:firstColumn="1" w:lastColumn="0" w:noHBand="0" w:noVBand="1"/>
      </w:tblPr>
      <w:tblGrid>
        <w:gridCol w:w="3035"/>
        <w:gridCol w:w="980"/>
        <w:gridCol w:w="980"/>
        <w:gridCol w:w="980"/>
        <w:gridCol w:w="980"/>
        <w:gridCol w:w="980"/>
        <w:gridCol w:w="980"/>
      </w:tblGrid>
      <w:tr w:rsidR="001644EC" w:rsidRPr="00BA6680" w14:paraId="2D93F9FF" w14:textId="77777777" w:rsidTr="00096D5D">
        <w:trPr>
          <w:trHeight w:val="288"/>
          <w:jc w:val="center"/>
        </w:trPr>
        <w:tc>
          <w:tcPr>
            <w:tcW w:w="3035"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0F9A310" w14:textId="2BF29DAA" w:rsidR="001644EC" w:rsidRPr="00BA6680" w:rsidRDefault="00096D5D" w:rsidP="00096D5D">
            <w:pPr>
              <w:spacing w:after="0" w:line="240" w:lineRule="auto"/>
              <w:jc w:val="center"/>
              <w:rPr>
                <w:rFonts w:ascii="Calibri" w:eastAsia="Times New Roman" w:hAnsi="Calibri" w:cs="Calibri"/>
                <w:b/>
                <w:bCs/>
                <w:lang w:val="en-US"/>
              </w:rPr>
            </w:pPr>
            <w:proofErr w:type="spellStart"/>
            <w:r w:rsidRPr="00BA6680">
              <w:rPr>
                <w:rFonts w:ascii="Calibri" w:eastAsia="Times New Roman" w:hAnsi="Calibri" w:cs="Calibri"/>
                <w:b/>
                <w:bCs/>
                <w:lang w:val="en-US"/>
              </w:rPr>
              <w:t>Wyszczególnienie</w:t>
            </w:r>
            <w:proofErr w:type="spellEnd"/>
            <w:r w:rsidRPr="00BA6680">
              <w:rPr>
                <w:rFonts w:ascii="Calibri" w:eastAsia="Times New Roman" w:hAnsi="Calibri" w:cs="Calibri"/>
                <w:b/>
                <w:bCs/>
                <w:lang w:val="en-US"/>
              </w:rPr>
              <w:t xml:space="preserve"> </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23F164D2" w14:textId="77777777" w:rsidR="001644EC" w:rsidRPr="00BA6680" w:rsidRDefault="001644EC" w:rsidP="00096D5D">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2015</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EB5951E" w14:textId="77777777" w:rsidR="001644EC" w:rsidRPr="00BA6680" w:rsidRDefault="001644EC" w:rsidP="00096D5D">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2016</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7268F05" w14:textId="77777777" w:rsidR="001644EC" w:rsidRPr="00BA6680" w:rsidRDefault="001644EC" w:rsidP="00096D5D">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2017</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D4974AE" w14:textId="77777777" w:rsidR="001644EC" w:rsidRPr="00BA6680" w:rsidRDefault="001644EC" w:rsidP="00096D5D">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2018</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60E0416" w14:textId="77777777" w:rsidR="001644EC" w:rsidRPr="00BA6680" w:rsidRDefault="001644EC" w:rsidP="00096D5D">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2019</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22BFA7C5" w14:textId="77777777" w:rsidR="001644EC" w:rsidRPr="00BA6680" w:rsidRDefault="001644EC" w:rsidP="00096D5D">
            <w:pPr>
              <w:spacing w:after="0" w:line="240" w:lineRule="auto"/>
              <w:jc w:val="center"/>
              <w:rPr>
                <w:rFonts w:ascii="Calibri" w:eastAsia="Times New Roman" w:hAnsi="Calibri" w:cs="Calibri"/>
                <w:b/>
                <w:bCs/>
                <w:lang w:val="en-US"/>
              </w:rPr>
            </w:pPr>
            <w:r w:rsidRPr="00BA6680">
              <w:rPr>
                <w:rFonts w:ascii="Calibri" w:eastAsia="Times New Roman" w:hAnsi="Calibri" w:cs="Calibri"/>
                <w:b/>
                <w:bCs/>
                <w:lang w:val="en-US"/>
              </w:rPr>
              <w:t>2020</w:t>
            </w:r>
          </w:p>
        </w:tc>
      </w:tr>
      <w:tr w:rsidR="001644EC" w:rsidRPr="00BA6680" w14:paraId="4DE2E3FF" w14:textId="77777777" w:rsidTr="001644EC">
        <w:trPr>
          <w:trHeight w:val="288"/>
          <w:jc w:val="center"/>
        </w:trPr>
        <w:tc>
          <w:tcPr>
            <w:tcW w:w="3035" w:type="dxa"/>
            <w:tcBorders>
              <w:top w:val="nil"/>
              <w:left w:val="single" w:sz="4" w:space="0" w:color="auto"/>
              <w:bottom w:val="single" w:sz="4" w:space="0" w:color="auto"/>
              <w:right w:val="single" w:sz="4" w:space="0" w:color="auto"/>
            </w:tcBorders>
            <w:shd w:val="clear" w:color="auto" w:fill="auto"/>
            <w:noWrap/>
            <w:vAlign w:val="center"/>
            <w:hideMark/>
          </w:tcPr>
          <w:p w14:paraId="20EA85C7" w14:textId="77777777" w:rsidR="001644EC" w:rsidRPr="00BA6680" w:rsidRDefault="001644EC" w:rsidP="00096D5D">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Ogółem</w:t>
            </w:r>
            <w:proofErr w:type="spellEnd"/>
          </w:p>
        </w:tc>
        <w:tc>
          <w:tcPr>
            <w:tcW w:w="980" w:type="dxa"/>
            <w:tcBorders>
              <w:top w:val="nil"/>
              <w:left w:val="nil"/>
              <w:bottom w:val="single" w:sz="4" w:space="0" w:color="auto"/>
              <w:right w:val="single" w:sz="4" w:space="0" w:color="auto"/>
            </w:tcBorders>
            <w:shd w:val="clear" w:color="000000" w:fill="FFFFFF"/>
            <w:noWrap/>
            <w:vAlign w:val="center"/>
            <w:hideMark/>
          </w:tcPr>
          <w:p w14:paraId="601AEA79"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1,921</w:t>
            </w:r>
          </w:p>
        </w:tc>
        <w:tc>
          <w:tcPr>
            <w:tcW w:w="980" w:type="dxa"/>
            <w:tcBorders>
              <w:top w:val="nil"/>
              <w:left w:val="nil"/>
              <w:bottom w:val="single" w:sz="4" w:space="0" w:color="auto"/>
              <w:right w:val="single" w:sz="4" w:space="0" w:color="auto"/>
            </w:tcBorders>
            <w:shd w:val="clear" w:color="000000" w:fill="FFFFFF"/>
            <w:noWrap/>
            <w:vAlign w:val="center"/>
            <w:hideMark/>
          </w:tcPr>
          <w:p w14:paraId="03A2133B"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1,954</w:t>
            </w:r>
          </w:p>
        </w:tc>
        <w:tc>
          <w:tcPr>
            <w:tcW w:w="980" w:type="dxa"/>
            <w:tcBorders>
              <w:top w:val="nil"/>
              <w:left w:val="nil"/>
              <w:bottom w:val="single" w:sz="4" w:space="0" w:color="auto"/>
              <w:right w:val="single" w:sz="4" w:space="0" w:color="auto"/>
            </w:tcBorders>
            <w:shd w:val="clear" w:color="000000" w:fill="FFFFFF"/>
            <w:noWrap/>
            <w:vAlign w:val="center"/>
            <w:hideMark/>
          </w:tcPr>
          <w:p w14:paraId="7BC867CA"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1,971</w:t>
            </w:r>
          </w:p>
        </w:tc>
        <w:tc>
          <w:tcPr>
            <w:tcW w:w="980" w:type="dxa"/>
            <w:tcBorders>
              <w:top w:val="nil"/>
              <w:left w:val="nil"/>
              <w:bottom w:val="single" w:sz="4" w:space="0" w:color="auto"/>
              <w:right w:val="single" w:sz="4" w:space="0" w:color="auto"/>
            </w:tcBorders>
            <w:shd w:val="clear" w:color="000000" w:fill="FFFFFF"/>
            <w:noWrap/>
            <w:vAlign w:val="center"/>
            <w:hideMark/>
          </w:tcPr>
          <w:p w14:paraId="5242BAC6"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2,023</w:t>
            </w:r>
          </w:p>
        </w:tc>
        <w:tc>
          <w:tcPr>
            <w:tcW w:w="980" w:type="dxa"/>
            <w:tcBorders>
              <w:top w:val="nil"/>
              <w:left w:val="nil"/>
              <w:bottom w:val="single" w:sz="4" w:space="0" w:color="auto"/>
              <w:right w:val="single" w:sz="4" w:space="0" w:color="auto"/>
            </w:tcBorders>
            <w:shd w:val="clear" w:color="000000" w:fill="FFFFFF"/>
            <w:noWrap/>
            <w:vAlign w:val="center"/>
            <w:hideMark/>
          </w:tcPr>
          <w:p w14:paraId="65042AA6"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2,017</w:t>
            </w:r>
          </w:p>
        </w:tc>
        <w:tc>
          <w:tcPr>
            <w:tcW w:w="980" w:type="dxa"/>
            <w:tcBorders>
              <w:top w:val="nil"/>
              <w:left w:val="nil"/>
              <w:bottom w:val="single" w:sz="4" w:space="0" w:color="auto"/>
              <w:right w:val="single" w:sz="4" w:space="0" w:color="auto"/>
            </w:tcBorders>
            <w:shd w:val="clear" w:color="auto" w:fill="auto"/>
            <w:noWrap/>
            <w:vAlign w:val="bottom"/>
            <w:hideMark/>
          </w:tcPr>
          <w:p w14:paraId="6BE511A5"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2,074</w:t>
            </w:r>
          </w:p>
        </w:tc>
      </w:tr>
      <w:tr w:rsidR="001644EC" w:rsidRPr="00BA6680" w14:paraId="7F74541B" w14:textId="77777777" w:rsidTr="00096D5D">
        <w:trPr>
          <w:trHeight w:val="288"/>
          <w:jc w:val="center"/>
        </w:trPr>
        <w:tc>
          <w:tcPr>
            <w:tcW w:w="303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4518D9F" w14:textId="5923C80E" w:rsidR="001644EC" w:rsidRPr="00BA6680" w:rsidRDefault="001644EC" w:rsidP="00096D5D">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miasto</w:t>
            </w:r>
            <w:proofErr w:type="spellEnd"/>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17B2DA64"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1,460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370E8B3"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1,539</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5D9BE19C"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1,603</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02AFB8F"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1,646</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C016747"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1,640</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6CE3EFD3"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1,578</w:t>
            </w:r>
          </w:p>
        </w:tc>
      </w:tr>
      <w:tr w:rsidR="001644EC" w:rsidRPr="00BA6680" w14:paraId="399DE36B" w14:textId="77777777" w:rsidTr="001644EC">
        <w:trPr>
          <w:trHeight w:val="288"/>
          <w:jc w:val="center"/>
        </w:trPr>
        <w:tc>
          <w:tcPr>
            <w:tcW w:w="3035" w:type="dxa"/>
            <w:tcBorders>
              <w:top w:val="nil"/>
              <w:left w:val="single" w:sz="4" w:space="0" w:color="auto"/>
              <w:bottom w:val="single" w:sz="4" w:space="0" w:color="auto"/>
              <w:right w:val="single" w:sz="4" w:space="0" w:color="auto"/>
            </w:tcBorders>
            <w:shd w:val="clear" w:color="auto" w:fill="auto"/>
            <w:noWrap/>
            <w:vAlign w:val="center"/>
            <w:hideMark/>
          </w:tcPr>
          <w:p w14:paraId="2CCB83B9" w14:textId="77777777" w:rsidR="001644EC" w:rsidRPr="00BA6680" w:rsidRDefault="001644EC" w:rsidP="00096D5D">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obszar</w:t>
            </w:r>
            <w:proofErr w:type="spellEnd"/>
            <w:r w:rsidRPr="00BA6680">
              <w:rPr>
                <w:rFonts w:ascii="Calibri" w:eastAsia="Times New Roman" w:hAnsi="Calibri" w:cs="Calibri"/>
                <w:lang w:val="en-US"/>
              </w:rPr>
              <w:t xml:space="preserve"> </w:t>
            </w:r>
            <w:proofErr w:type="spellStart"/>
            <w:r w:rsidRPr="00BA6680">
              <w:rPr>
                <w:rFonts w:ascii="Calibri" w:eastAsia="Times New Roman" w:hAnsi="Calibri" w:cs="Calibri"/>
                <w:lang w:val="en-US"/>
              </w:rPr>
              <w:t>wiejski</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16892A0D"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461</w:t>
            </w:r>
          </w:p>
        </w:tc>
        <w:tc>
          <w:tcPr>
            <w:tcW w:w="980" w:type="dxa"/>
            <w:tcBorders>
              <w:top w:val="nil"/>
              <w:left w:val="nil"/>
              <w:bottom w:val="single" w:sz="4" w:space="0" w:color="auto"/>
              <w:right w:val="single" w:sz="4" w:space="0" w:color="auto"/>
            </w:tcBorders>
            <w:shd w:val="clear" w:color="auto" w:fill="auto"/>
            <w:noWrap/>
            <w:vAlign w:val="bottom"/>
            <w:hideMark/>
          </w:tcPr>
          <w:p w14:paraId="271EE008"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415</w:t>
            </w:r>
          </w:p>
        </w:tc>
        <w:tc>
          <w:tcPr>
            <w:tcW w:w="980" w:type="dxa"/>
            <w:tcBorders>
              <w:top w:val="nil"/>
              <w:left w:val="nil"/>
              <w:bottom w:val="single" w:sz="4" w:space="0" w:color="auto"/>
              <w:right w:val="single" w:sz="4" w:space="0" w:color="auto"/>
            </w:tcBorders>
            <w:shd w:val="clear" w:color="auto" w:fill="auto"/>
            <w:noWrap/>
            <w:vAlign w:val="bottom"/>
            <w:hideMark/>
          </w:tcPr>
          <w:p w14:paraId="66856C4B"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368</w:t>
            </w:r>
          </w:p>
        </w:tc>
        <w:tc>
          <w:tcPr>
            <w:tcW w:w="980" w:type="dxa"/>
            <w:tcBorders>
              <w:top w:val="nil"/>
              <w:left w:val="nil"/>
              <w:bottom w:val="single" w:sz="4" w:space="0" w:color="auto"/>
              <w:right w:val="single" w:sz="4" w:space="0" w:color="auto"/>
            </w:tcBorders>
            <w:shd w:val="clear" w:color="auto" w:fill="auto"/>
            <w:noWrap/>
            <w:vAlign w:val="bottom"/>
            <w:hideMark/>
          </w:tcPr>
          <w:p w14:paraId="27986DD6"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377</w:t>
            </w:r>
          </w:p>
        </w:tc>
        <w:tc>
          <w:tcPr>
            <w:tcW w:w="980" w:type="dxa"/>
            <w:tcBorders>
              <w:top w:val="nil"/>
              <w:left w:val="nil"/>
              <w:bottom w:val="single" w:sz="4" w:space="0" w:color="auto"/>
              <w:right w:val="single" w:sz="4" w:space="0" w:color="auto"/>
            </w:tcBorders>
            <w:shd w:val="clear" w:color="auto" w:fill="auto"/>
            <w:noWrap/>
            <w:vAlign w:val="bottom"/>
            <w:hideMark/>
          </w:tcPr>
          <w:p w14:paraId="1DBA767F"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377</w:t>
            </w:r>
          </w:p>
        </w:tc>
        <w:tc>
          <w:tcPr>
            <w:tcW w:w="980" w:type="dxa"/>
            <w:tcBorders>
              <w:top w:val="nil"/>
              <w:left w:val="nil"/>
              <w:bottom w:val="single" w:sz="4" w:space="0" w:color="auto"/>
              <w:right w:val="single" w:sz="4" w:space="0" w:color="auto"/>
            </w:tcBorders>
            <w:shd w:val="clear" w:color="auto" w:fill="auto"/>
            <w:noWrap/>
            <w:vAlign w:val="bottom"/>
            <w:hideMark/>
          </w:tcPr>
          <w:p w14:paraId="1560B21E"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496</w:t>
            </w:r>
          </w:p>
        </w:tc>
      </w:tr>
      <w:tr w:rsidR="001644EC" w:rsidRPr="00BA6680" w14:paraId="542600B3" w14:textId="77777777" w:rsidTr="00096D5D">
        <w:trPr>
          <w:trHeight w:val="288"/>
          <w:jc w:val="center"/>
        </w:trPr>
        <w:tc>
          <w:tcPr>
            <w:tcW w:w="303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92A5463" w14:textId="4CBE948E" w:rsidR="001644EC" w:rsidRPr="00BA6680" w:rsidRDefault="001644EC" w:rsidP="00096D5D">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Kobiet</w:t>
            </w:r>
            <w:proofErr w:type="spellEnd"/>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67F455F8"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1,202</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2392FC9D"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1,205</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58F1CDA1"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1,224</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F6A74FA"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1,225</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42166C58"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1,198</w:t>
            </w:r>
          </w:p>
        </w:tc>
        <w:tc>
          <w:tcPr>
            <w:tcW w:w="980" w:type="dxa"/>
            <w:tcBorders>
              <w:top w:val="nil"/>
              <w:left w:val="nil"/>
              <w:bottom w:val="single" w:sz="4" w:space="0" w:color="auto"/>
              <w:right w:val="single" w:sz="4" w:space="0" w:color="auto"/>
            </w:tcBorders>
            <w:shd w:val="clear" w:color="auto" w:fill="E2EFD9" w:themeFill="accent6" w:themeFillTint="33"/>
            <w:noWrap/>
            <w:vAlign w:val="bottom"/>
            <w:hideMark/>
          </w:tcPr>
          <w:p w14:paraId="7147376B"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1,230</w:t>
            </w:r>
          </w:p>
        </w:tc>
      </w:tr>
      <w:tr w:rsidR="001644EC" w:rsidRPr="00BA6680" w14:paraId="796A28AF" w14:textId="77777777" w:rsidTr="001644EC">
        <w:trPr>
          <w:trHeight w:val="288"/>
          <w:jc w:val="center"/>
        </w:trPr>
        <w:tc>
          <w:tcPr>
            <w:tcW w:w="3035" w:type="dxa"/>
            <w:tcBorders>
              <w:top w:val="nil"/>
              <w:left w:val="single" w:sz="4" w:space="0" w:color="auto"/>
              <w:bottom w:val="single" w:sz="4" w:space="0" w:color="auto"/>
              <w:right w:val="single" w:sz="4" w:space="0" w:color="auto"/>
            </w:tcBorders>
            <w:shd w:val="clear" w:color="auto" w:fill="auto"/>
            <w:noWrap/>
            <w:vAlign w:val="center"/>
            <w:hideMark/>
          </w:tcPr>
          <w:p w14:paraId="50F5C48B" w14:textId="77777777" w:rsidR="001644EC" w:rsidRPr="00BA6680" w:rsidRDefault="001644EC" w:rsidP="00096D5D">
            <w:pPr>
              <w:spacing w:after="0" w:line="240" w:lineRule="auto"/>
              <w:jc w:val="center"/>
              <w:rPr>
                <w:rFonts w:ascii="Calibri" w:eastAsia="Times New Roman" w:hAnsi="Calibri" w:cs="Calibri"/>
                <w:lang w:val="en-US"/>
              </w:rPr>
            </w:pPr>
            <w:proofErr w:type="spellStart"/>
            <w:r w:rsidRPr="00BA6680">
              <w:rPr>
                <w:rFonts w:ascii="Calibri" w:eastAsia="Times New Roman" w:hAnsi="Calibri" w:cs="Calibri"/>
                <w:lang w:val="en-US"/>
              </w:rPr>
              <w:t>Mężczyzn</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7F81E973"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719</w:t>
            </w:r>
          </w:p>
        </w:tc>
        <w:tc>
          <w:tcPr>
            <w:tcW w:w="980" w:type="dxa"/>
            <w:tcBorders>
              <w:top w:val="nil"/>
              <w:left w:val="nil"/>
              <w:bottom w:val="single" w:sz="4" w:space="0" w:color="auto"/>
              <w:right w:val="single" w:sz="4" w:space="0" w:color="auto"/>
            </w:tcBorders>
            <w:shd w:val="clear" w:color="auto" w:fill="auto"/>
            <w:noWrap/>
            <w:vAlign w:val="bottom"/>
            <w:hideMark/>
          </w:tcPr>
          <w:p w14:paraId="35E5E2A1"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749</w:t>
            </w:r>
          </w:p>
        </w:tc>
        <w:tc>
          <w:tcPr>
            <w:tcW w:w="980" w:type="dxa"/>
            <w:tcBorders>
              <w:top w:val="nil"/>
              <w:left w:val="nil"/>
              <w:bottom w:val="single" w:sz="4" w:space="0" w:color="auto"/>
              <w:right w:val="single" w:sz="4" w:space="0" w:color="auto"/>
            </w:tcBorders>
            <w:shd w:val="clear" w:color="auto" w:fill="auto"/>
            <w:noWrap/>
            <w:vAlign w:val="bottom"/>
            <w:hideMark/>
          </w:tcPr>
          <w:p w14:paraId="4F340C16"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747</w:t>
            </w:r>
          </w:p>
        </w:tc>
        <w:tc>
          <w:tcPr>
            <w:tcW w:w="980" w:type="dxa"/>
            <w:tcBorders>
              <w:top w:val="nil"/>
              <w:left w:val="nil"/>
              <w:bottom w:val="single" w:sz="4" w:space="0" w:color="auto"/>
              <w:right w:val="single" w:sz="4" w:space="0" w:color="auto"/>
            </w:tcBorders>
            <w:shd w:val="clear" w:color="auto" w:fill="auto"/>
            <w:noWrap/>
            <w:vAlign w:val="bottom"/>
            <w:hideMark/>
          </w:tcPr>
          <w:p w14:paraId="1AC07A6A"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798</w:t>
            </w:r>
          </w:p>
        </w:tc>
        <w:tc>
          <w:tcPr>
            <w:tcW w:w="980" w:type="dxa"/>
            <w:tcBorders>
              <w:top w:val="nil"/>
              <w:left w:val="nil"/>
              <w:bottom w:val="single" w:sz="4" w:space="0" w:color="auto"/>
              <w:right w:val="single" w:sz="4" w:space="0" w:color="auto"/>
            </w:tcBorders>
            <w:shd w:val="clear" w:color="auto" w:fill="auto"/>
            <w:noWrap/>
            <w:vAlign w:val="bottom"/>
            <w:hideMark/>
          </w:tcPr>
          <w:p w14:paraId="652506DA"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819</w:t>
            </w:r>
          </w:p>
        </w:tc>
        <w:tc>
          <w:tcPr>
            <w:tcW w:w="980" w:type="dxa"/>
            <w:tcBorders>
              <w:top w:val="nil"/>
              <w:left w:val="nil"/>
              <w:bottom w:val="single" w:sz="4" w:space="0" w:color="auto"/>
              <w:right w:val="single" w:sz="4" w:space="0" w:color="auto"/>
            </w:tcBorders>
            <w:shd w:val="clear" w:color="auto" w:fill="auto"/>
            <w:noWrap/>
            <w:vAlign w:val="bottom"/>
            <w:hideMark/>
          </w:tcPr>
          <w:p w14:paraId="5884CAEF" w14:textId="77777777" w:rsidR="001644EC" w:rsidRPr="00BA6680" w:rsidRDefault="001644EC" w:rsidP="00096D5D">
            <w:pPr>
              <w:spacing w:after="0" w:line="240" w:lineRule="auto"/>
              <w:jc w:val="center"/>
              <w:rPr>
                <w:rFonts w:ascii="Calibri" w:eastAsia="Times New Roman" w:hAnsi="Calibri" w:cs="Calibri"/>
                <w:lang w:val="en-US"/>
              </w:rPr>
            </w:pPr>
            <w:r w:rsidRPr="00BA6680">
              <w:rPr>
                <w:rFonts w:ascii="Calibri" w:eastAsia="Times New Roman" w:hAnsi="Calibri" w:cs="Calibri"/>
                <w:lang w:val="en-US"/>
              </w:rPr>
              <w:t>844</w:t>
            </w:r>
          </w:p>
        </w:tc>
      </w:tr>
    </w:tbl>
    <w:p w14:paraId="0BE6468E" w14:textId="1FEC02AC" w:rsidR="000D0FFC" w:rsidRPr="00BA6680" w:rsidRDefault="00E5737F" w:rsidP="00A81CCB">
      <w:pPr>
        <w:pStyle w:val="Bezodstpw"/>
        <w:jc w:val="center"/>
        <w:rPr>
          <w:rFonts w:asciiTheme="minorHAnsi" w:hAnsiTheme="minorHAnsi" w:cstheme="minorHAnsi"/>
          <w:sz w:val="20"/>
          <w:szCs w:val="20"/>
        </w:rPr>
      </w:pPr>
      <w:r w:rsidRPr="00BA6680">
        <w:rPr>
          <w:rFonts w:asciiTheme="minorHAnsi" w:hAnsiTheme="minorHAnsi" w:cstheme="minorHAnsi"/>
          <w:i/>
          <w:iCs/>
        </w:rPr>
        <w:t xml:space="preserve"> </w:t>
      </w:r>
      <w:r w:rsidR="000D0FFC" w:rsidRPr="00BA6680">
        <w:rPr>
          <w:rFonts w:asciiTheme="minorHAnsi" w:hAnsiTheme="minorHAnsi" w:cstheme="minorHAnsi"/>
          <w:sz w:val="20"/>
          <w:szCs w:val="20"/>
        </w:rPr>
        <w:t xml:space="preserve">Źródło: </w:t>
      </w:r>
      <w:r w:rsidR="008C64B8">
        <w:rPr>
          <w:rFonts w:asciiTheme="minorHAnsi" w:hAnsiTheme="minorHAnsi" w:cstheme="minorHAnsi"/>
          <w:sz w:val="20"/>
          <w:szCs w:val="20"/>
        </w:rPr>
        <w:t>o</w:t>
      </w:r>
      <w:r w:rsidR="000D0FFC" w:rsidRPr="00BA6680">
        <w:rPr>
          <w:rFonts w:asciiTheme="minorHAnsi" w:hAnsiTheme="minorHAnsi" w:cstheme="minorHAnsi"/>
          <w:sz w:val="20"/>
          <w:szCs w:val="20"/>
        </w:rPr>
        <w:t>pracowanie własne na podstawie danych GUS</w:t>
      </w:r>
    </w:p>
    <w:p w14:paraId="386D652E" w14:textId="77777777" w:rsidR="006E1B11" w:rsidRPr="00BA6680" w:rsidRDefault="006E1B11" w:rsidP="00A81CCB">
      <w:pPr>
        <w:pStyle w:val="Bezodstpw"/>
        <w:jc w:val="center"/>
        <w:rPr>
          <w:rFonts w:asciiTheme="minorHAnsi" w:hAnsiTheme="minorHAnsi" w:cstheme="minorHAnsi"/>
        </w:rPr>
      </w:pPr>
    </w:p>
    <w:p w14:paraId="0AE19D46" w14:textId="4C180DEE" w:rsidR="00027482" w:rsidRPr="00BA6680" w:rsidRDefault="00E20AA2" w:rsidP="00A81CCB">
      <w:pPr>
        <w:spacing w:after="0" w:line="240" w:lineRule="auto"/>
        <w:jc w:val="both"/>
        <w:rPr>
          <w:rFonts w:eastAsia="SimSun" w:cstheme="minorHAnsi"/>
          <w:lang w:eastAsia="zh-CN"/>
        </w:rPr>
      </w:pPr>
      <w:r w:rsidRPr="00BA6680">
        <w:rPr>
          <w:rFonts w:eastAsia="SimSun" w:cstheme="minorHAnsi"/>
          <w:lang w:eastAsia="zh-CN"/>
        </w:rPr>
        <w:t>Analiza przyczyn problemu bezrobocia</w:t>
      </w:r>
      <w:r w:rsidR="00027482" w:rsidRPr="00BA6680">
        <w:rPr>
          <w:rFonts w:eastAsia="SimSun" w:cstheme="minorHAnsi"/>
          <w:lang w:eastAsia="zh-CN"/>
        </w:rPr>
        <w:t xml:space="preserve"> na terenie gminy:</w:t>
      </w:r>
    </w:p>
    <w:p w14:paraId="768DFED4" w14:textId="77777777" w:rsidR="008E6329" w:rsidRPr="00BA6680" w:rsidRDefault="008E6329">
      <w:pPr>
        <w:pStyle w:val="Akapitzlist"/>
        <w:numPr>
          <w:ilvl w:val="0"/>
          <w:numId w:val="21"/>
        </w:numPr>
        <w:spacing w:after="0" w:line="240" w:lineRule="auto"/>
        <w:jc w:val="both"/>
        <w:rPr>
          <w:rFonts w:asciiTheme="minorHAnsi" w:hAnsiTheme="minorHAnsi" w:cstheme="minorHAnsi"/>
        </w:rPr>
      </w:pPr>
      <w:r w:rsidRPr="00BA6680">
        <w:rPr>
          <w:rFonts w:asciiTheme="minorHAnsi" w:hAnsiTheme="minorHAnsi" w:cstheme="minorHAnsi"/>
        </w:rPr>
        <w:t xml:space="preserve">mała liczba </w:t>
      </w:r>
      <w:r w:rsidR="00E20AA2" w:rsidRPr="00BA6680">
        <w:rPr>
          <w:rFonts w:asciiTheme="minorHAnsi" w:hAnsiTheme="minorHAnsi" w:cstheme="minorHAnsi"/>
        </w:rPr>
        <w:t>miejsc pracy</w:t>
      </w:r>
      <w:r w:rsidRPr="00BA6680">
        <w:rPr>
          <w:rFonts w:asciiTheme="minorHAnsi" w:hAnsiTheme="minorHAnsi" w:cstheme="minorHAnsi"/>
        </w:rPr>
        <w:t xml:space="preserve">, </w:t>
      </w:r>
    </w:p>
    <w:p w14:paraId="1F2C586A" w14:textId="77777777" w:rsidR="008E6329" w:rsidRPr="00BA6680" w:rsidRDefault="00E20AA2">
      <w:pPr>
        <w:pStyle w:val="Akapitzlist"/>
        <w:numPr>
          <w:ilvl w:val="0"/>
          <w:numId w:val="21"/>
        </w:numPr>
        <w:spacing w:after="0" w:line="240" w:lineRule="auto"/>
        <w:jc w:val="both"/>
        <w:rPr>
          <w:rFonts w:asciiTheme="minorHAnsi" w:hAnsiTheme="minorHAnsi" w:cstheme="minorHAnsi"/>
        </w:rPr>
      </w:pPr>
      <w:r w:rsidRPr="00BA6680">
        <w:rPr>
          <w:rFonts w:asciiTheme="minorHAnsi" w:hAnsiTheme="minorHAnsi" w:cstheme="minorHAnsi"/>
        </w:rPr>
        <w:t>niskie kwalifikacje zawodowe mieszkańców</w:t>
      </w:r>
      <w:r w:rsidR="008E6329" w:rsidRPr="00BA6680">
        <w:rPr>
          <w:rFonts w:asciiTheme="minorHAnsi" w:hAnsiTheme="minorHAnsi" w:cstheme="minorHAnsi"/>
        </w:rPr>
        <w:t>,</w:t>
      </w:r>
    </w:p>
    <w:p w14:paraId="74915939" w14:textId="77777777" w:rsidR="008E6329" w:rsidRPr="00BA6680" w:rsidRDefault="00E20AA2">
      <w:pPr>
        <w:pStyle w:val="Akapitzlist"/>
        <w:numPr>
          <w:ilvl w:val="0"/>
          <w:numId w:val="21"/>
        </w:numPr>
        <w:spacing w:after="0" w:line="240" w:lineRule="auto"/>
        <w:jc w:val="both"/>
        <w:rPr>
          <w:rFonts w:asciiTheme="minorHAnsi" w:hAnsiTheme="minorHAnsi" w:cstheme="minorHAnsi"/>
        </w:rPr>
      </w:pPr>
      <w:r w:rsidRPr="00BA6680">
        <w:rPr>
          <w:rFonts w:asciiTheme="minorHAnsi" w:hAnsiTheme="minorHAnsi" w:cstheme="minorHAnsi"/>
        </w:rPr>
        <w:t>brak systemowych rozwiązań związanych w pozyskaniem miejsca pracy</w:t>
      </w:r>
      <w:r w:rsidR="008E6329" w:rsidRPr="00BA6680">
        <w:rPr>
          <w:rFonts w:asciiTheme="minorHAnsi" w:hAnsiTheme="minorHAnsi" w:cstheme="minorHAnsi"/>
        </w:rPr>
        <w:t>,</w:t>
      </w:r>
    </w:p>
    <w:p w14:paraId="7E111F76" w14:textId="043FFB28" w:rsidR="008E6329" w:rsidRPr="00BA6680" w:rsidRDefault="008E6329">
      <w:pPr>
        <w:pStyle w:val="Akapitzlist"/>
        <w:numPr>
          <w:ilvl w:val="0"/>
          <w:numId w:val="21"/>
        </w:numPr>
        <w:spacing w:after="0" w:line="240" w:lineRule="auto"/>
        <w:jc w:val="both"/>
        <w:rPr>
          <w:rFonts w:asciiTheme="minorHAnsi" w:hAnsiTheme="minorHAnsi" w:cstheme="minorHAnsi"/>
        </w:rPr>
      </w:pPr>
      <w:r w:rsidRPr="00BA6680">
        <w:rPr>
          <w:rFonts w:asciiTheme="minorHAnsi" w:hAnsiTheme="minorHAnsi" w:cstheme="minorHAnsi"/>
        </w:rPr>
        <w:t>niewielka liczba</w:t>
      </w:r>
      <w:r w:rsidR="00E20AA2" w:rsidRPr="00BA6680">
        <w:rPr>
          <w:rFonts w:asciiTheme="minorHAnsi" w:hAnsiTheme="minorHAnsi" w:cstheme="minorHAnsi"/>
        </w:rPr>
        <w:t xml:space="preserve"> szkół przygotowujących do wykonywania poszukiwanych na runku pracy zawodów</w:t>
      </w:r>
      <w:r w:rsidRPr="00BA6680">
        <w:rPr>
          <w:rFonts w:asciiTheme="minorHAnsi" w:hAnsiTheme="minorHAnsi" w:cstheme="minorHAnsi"/>
        </w:rPr>
        <w:t>,</w:t>
      </w:r>
    </w:p>
    <w:p w14:paraId="7D63C3D0" w14:textId="1AE053EE" w:rsidR="008E6329" w:rsidRPr="00BA6680" w:rsidRDefault="008E6329">
      <w:pPr>
        <w:pStyle w:val="Akapitzlist"/>
        <w:numPr>
          <w:ilvl w:val="0"/>
          <w:numId w:val="21"/>
        </w:numPr>
        <w:spacing w:after="0" w:line="240" w:lineRule="auto"/>
        <w:jc w:val="both"/>
        <w:rPr>
          <w:rFonts w:asciiTheme="minorHAnsi" w:hAnsiTheme="minorHAnsi" w:cstheme="minorHAnsi"/>
        </w:rPr>
      </w:pPr>
      <w:r w:rsidRPr="00BA6680">
        <w:rPr>
          <w:rFonts w:asciiTheme="minorHAnsi" w:hAnsiTheme="minorHAnsi" w:cstheme="minorHAnsi"/>
        </w:rPr>
        <w:t>niewielka ilość</w:t>
      </w:r>
      <w:r w:rsidR="00E20AA2" w:rsidRPr="00BA6680">
        <w:rPr>
          <w:rFonts w:asciiTheme="minorHAnsi" w:hAnsiTheme="minorHAnsi" w:cstheme="minorHAnsi"/>
        </w:rPr>
        <w:t xml:space="preserve"> </w:t>
      </w:r>
      <w:r w:rsidR="008C64B8" w:rsidRPr="00BA6680">
        <w:rPr>
          <w:rFonts w:asciiTheme="minorHAnsi" w:hAnsiTheme="minorHAnsi" w:cstheme="minorHAnsi"/>
        </w:rPr>
        <w:t xml:space="preserve">doradztwa zawodowego </w:t>
      </w:r>
      <w:r w:rsidR="00E20AA2" w:rsidRPr="00BA6680">
        <w:rPr>
          <w:rFonts w:asciiTheme="minorHAnsi" w:hAnsiTheme="minorHAnsi" w:cstheme="minorHAnsi"/>
        </w:rPr>
        <w:t xml:space="preserve">w </w:t>
      </w:r>
      <w:r w:rsidR="008C64B8">
        <w:rPr>
          <w:rFonts w:asciiTheme="minorHAnsi" w:hAnsiTheme="minorHAnsi" w:cstheme="minorHAnsi"/>
        </w:rPr>
        <w:t xml:space="preserve">szkolnych </w:t>
      </w:r>
      <w:r w:rsidR="00E20AA2" w:rsidRPr="00BA6680">
        <w:rPr>
          <w:rFonts w:asciiTheme="minorHAnsi" w:hAnsiTheme="minorHAnsi" w:cstheme="minorHAnsi"/>
        </w:rPr>
        <w:t>programach nauczania</w:t>
      </w:r>
      <w:r w:rsidRPr="00BA6680">
        <w:rPr>
          <w:rFonts w:asciiTheme="minorHAnsi" w:hAnsiTheme="minorHAnsi" w:cstheme="minorHAnsi"/>
        </w:rPr>
        <w:t>,</w:t>
      </w:r>
    </w:p>
    <w:p w14:paraId="00DA1F3D" w14:textId="22495429" w:rsidR="008E6329" w:rsidRPr="00BA6680" w:rsidRDefault="008C64B8">
      <w:pPr>
        <w:pStyle w:val="Akapitzlist"/>
        <w:numPr>
          <w:ilvl w:val="0"/>
          <w:numId w:val="21"/>
        </w:numPr>
        <w:spacing w:after="0" w:line="240" w:lineRule="auto"/>
        <w:jc w:val="both"/>
        <w:rPr>
          <w:rFonts w:asciiTheme="minorHAnsi" w:hAnsiTheme="minorHAnsi" w:cstheme="minorHAnsi"/>
        </w:rPr>
      </w:pPr>
      <w:r>
        <w:rPr>
          <w:rFonts w:asciiTheme="minorHAnsi" w:hAnsiTheme="minorHAnsi" w:cstheme="minorHAnsi"/>
        </w:rPr>
        <w:t>mała wiedza</w:t>
      </w:r>
      <w:r w:rsidR="008E6329" w:rsidRPr="00BA6680">
        <w:rPr>
          <w:rFonts w:asciiTheme="minorHAnsi" w:hAnsiTheme="minorHAnsi" w:cstheme="minorHAnsi"/>
        </w:rPr>
        <w:t xml:space="preserve"> mieszkańców</w:t>
      </w:r>
      <w:r w:rsidR="00E20AA2" w:rsidRPr="00BA6680">
        <w:rPr>
          <w:rFonts w:asciiTheme="minorHAnsi" w:hAnsiTheme="minorHAnsi" w:cstheme="minorHAnsi"/>
        </w:rPr>
        <w:t xml:space="preserve"> na temat potrzeby kształcenia w konkretnym zawodzie</w:t>
      </w:r>
      <w:r w:rsidR="008E6329" w:rsidRPr="00BA6680">
        <w:rPr>
          <w:rFonts w:asciiTheme="minorHAnsi" w:hAnsiTheme="minorHAnsi" w:cstheme="minorHAnsi"/>
        </w:rPr>
        <w:t>,</w:t>
      </w:r>
    </w:p>
    <w:p w14:paraId="2AF18E8D" w14:textId="0172A120" w:rsidR="008E6329" w:rsidRPr="00BA6680" w:rsidRDefault="00E20AA2">
      <w:pPr>
        <w:pStyle w:val="Akapitzlist"/>
        <w:numPr>
          <w:ilvl w:val="0"/>
          <w:numId w:val="21"/>
        </w:numPr>
        <w:spacing w:after="0" w:line="240" w:lineRule="auto"/>
        <w:jc w:val="both"/>
        <w:rPr>
          <w:rFonts w:asciiTheme="minorHAnsi" w:hAnsiTheme="minorHAnsi" w:cstheme="minorHAnsi"/>
        </w:rPr>
      </w:pPr>
      <w:r w:rsidRPr="00BA6680">
        <w:rPr>
          <w:rFonts w:asciiTheme="minorHAnsi" w:hAnsiTheme="minorHAnsi" w:cstheme="minorHAnsi"/>
        </w:rPr>
        <w:t>mała aktywność osób długotrwale bezrobotnych</w:t>
      </w:r>
      <w:r w:rsidR="008E6329" w:rsidRPr="00BA6680">
        <w:rPr>
          <w:rFonts w:asciiTheme="minorHAnsi" w:hAnsiTheme="minorHAnsi" w:cstheme="minorHAnsi"/>
        </w:rPr>
        <w:t>,</w:t>
      </w:r>
    </w:p>
    <w:p w14:paraId="4F8FF20A" w14:textId="631EA9DC" w:rsidR="008E6329" w:rsidRPr="00BA6680" w:rsidRDefault="00E20AA2">
      <w:pPr>
        <w:pStyle w:val="Akapitzlist"/>
        <w:numPr>
          <w:ilvl w:val="0"/>
          <w:numId w:val="21"/>
        </w:numPr>
        <w:spacing w:after="0" w:line="240" w:lineRule="auto"/>
        <w:jc w:val="both"/>
        <w:rPr>
          <w:rFonts w:asciiTheme="minorHAnsi" w:hAnsiTheme="minorHAnsi" w:cstheme="minorHAnsi"/>
        </w:rPr>
      </w:pPr>
      <w:r w:rsidRPr="00BA6680">
        <w:rPr>
          <w:rFonts w:asciiTheme="minorHAnsi" w:hAnsiTheme="minorHAnsi" w:cstheme="minorHAnsi"/>
        </w:rPr>
        <w:t>pozorne bezrobocie</w:t>
      </w:r>
      <w:r w:rsidR="00BB5B5E">
        <w:rPr>
          <w:rFonts w:asciiTheme="minorHAnsi" w:hAnsiTheme="minorHAnsi" w:cstheme="minorHAnsi"/>
        </w:rPr>
        <w:t>.</w:t>
      </w:r>
    </w:p>
    <w:p w14:paraId="17528F33" w14:textId="0A608F5B" w:rsidR="00E20AA2" w:rsidRDefault="00E20AA2" w:rsidP="00A81CCB">
      <w:pPr>
        <w:pStyle w:val="Bezodstpw"/>
        <w:jc w:val="both"/>
        <w:rPr>
          <w:rFonts w:asciiTheme="minorHAnsi" w:hAnsiTheme="minorHAnsi" w:cstheme="minorHAnsi"/>
        </w:rPr>
      </w:pPr>
    </w:p>
    <w:tbl>
      <w:tblPr>
        <w:tblStyle w:val="Tabela-Siatka"/>
        <w:tblW w:w="0" w:type="auto"/>
        <w:tblLook w:val="04A0" w:firstRow="1" w:lastRow="0" w:firstColumn="1" w:lastColumn="0" w:noHBand="0" w:noVBand="1"/>
      </w:tblPr>
      <w:tblGrid>
        <w:gridCol w:w="9016"/>
      </w:tblGrid>
      <w:tr w:rsidR="008C64B8" w14:paraId="667AC9FA" w14:textId="77777777" w:rsidTr="008C64B8">
        <w:tc>
          <w:tcPr>
            <w:tcW w:w="9016" w:type="dxa"/>
            <w:shd w:val="clear" w:color="auto" w:fill="FFF2CC" w:themeFill="accent4" w:themeFillTint="33"/>
          </w:tcPr>
          <w:p w14:paraId="59F35117" w14:textId="04E38C08" w:rsidR="008C64B8" w:rsidRPr="008C64B8" w:rsidRDefault="008C64B8" w:rsidP="008C64B8">
            <w:pPr>
              <w:jc w:val="both"/>
              <w:rPr>
                <w:sz w:val="22"/>
                <w:szCs w:val="22"/>
              </w:rPr>
            </w:pPr>
            <w:r w:rsidRPr="008C64B8">
              <w:rPr>
                <w:sz w:val="22"/>
                <w:szCs w:val="22"/>
              </w:rPr>
              <w:t xml:space="preserve">Wniosek nr </w:t>
            </w:r>
            <w:r w:rsidR="00A11106">
              <w:rPr>
                <w:sz w:val="22"/>
                <w:szCs w:val="22"/>
              </w:rPr>
              <w:t xml:space="preserve">19 </w:t>
            </w:r>
            <w:r w:rsidRPr="008C64B8">
              <w:rPr>
                <w:sz w:val="22"/>
                <w:szCs w:val="22"/>
              </w:rPr>
              <w:t xml:space="preserve">Sytuacja na lokalnym rynku pracy jest dosyć niestabilna, gdyż waha się liczba osób zarejestrowanych jako bezrobotni (lata 2016-2019 można było zaobserwować spadek, a w latach 2020-2021 wzrost, co może być spowodowane skutkami gospodarczymi pandemii COVID-19. Mimo bezrobocia na terenie powiatu istnieje wiele zawodów maksymalnie deficytowych (np. </w:t>
            </w:r>
            <w:r w:rsidRPr="007D6415">
              <w:rPr>
                <w:sz w:val="22"/>
                <w:szCs w:val="22"/>
              </w:rPr>
              <w:t>p</w:t>
            </w:r>
            <w:r w:rsidRPr="007D6415">
              <w:rPr>
                <w:rFonts w:cs="Calibri"/>
                <w:sz w:val="22"/>
                <w:szCs w:val="22"/>
              </w:rPr>
              <w:t>rzedstawiciele handlowi, operatorzy maszyn i urządzeń do obróbki drewna, w budownictwie, kierowcy samochodów ciężarowych, pracownicy ochrony). Bliskość Krakowa oraz fakt, iż przeciętne wynagrodzenie brutto jest zaledwie na poziomie 76,7% średniej krajowej – osłabiają lokalny rynek pracy.</w:t>
            </w:r>
            <w:r w:rsidR="007D6415" w:rsidRPr="007D6415">
              <w:rPr>
                <w:rFonts w:asciiTheme="minorHAnsi" w:hAnsiTheme="minorHAnsi" w:cstheme="minorHAnsi"/>
                <w:sz w:val="22"/>
                <w:szCs w:val="22"/>
              </w:rPr>
              <w:t xml:space="preserve"> Dla gminy ogromną szansę</w:t>
            </w:r>
            <w:r w:rsidR="007D6415">
              <w:rPr>
                <w:rFonts w:asciiTheme="minorHAnsi" w:hAnsiTheme="minorHAnsi" w:cstheme="minorHAnsi"/>
                <w:sz w:val="22"/>
                <w:szCs w:val="22"/>
              </w:rPr>
              <w:t xml:space="preserve"> – zwłaszcza w obszarze gospodarczym - </w:t>
            </w:r>
            <w:r w:rsidR="007D6415" w:rsidRPr="007D6415">
              <w:rPr>
                <w:rFonts w:asciiTheme="minorHAnsi" w:hAnsiTheme="minorHAnsi" w:cstheme="minorHAnsi"/>
                <w:sz w:val="22"/>
                <w:szCs w:val="22"/>
              </w:rPr>
              <w:t xml:space="preserve"> stanowi uzyskanie statusu uzdrowiska i inwestycje w tym obszarze planowane w najbliższych latach. Dzięki nim obraz </w:t>
            </w:r>
            <w:r w:rsidR="007D6415" w:rsidRPr="007D6415">
              <w:rPr>
                <w:rFonts w:asciiTheme="minorHAnsi" w:hAnsiTheme="minorHAnsi" w:cstheme="minorHAnsi"/>
                <w:sz w:val="22"/>
                <w:szCs w:val="22"/>
              </w:rPr>
              <w:lastRenderedPageBreak/>
              <w:t>gospodarczy gminy w przeciągu najbliżej dekady może ulec diametralnej zmianie (zarówno pod kątem profilu działalności gospodarczych, które funkcjonują na terenie gminy jak i średnich zarobków).</w:t>
            </w:r>
          </w:p>
        </w:tc>
      </w:tr>
    </w:tbl>
    <w:p w14:paraId="35684710" w14:textId="2F8BD65A" w:rsidR="008C64B8" w:rsidRDefault="008C64B8" w:rsidP="00A81CCB">
      <w:pPr>
        <w:pStyle w:val="Bezodstpw"/>
        <w:jc w:val="both"/>
        <w:rPr>
          <w:rFonts w:asciiTheme="minorHAnsi" w:hAnsiTheme="minorHAnsi" w:cstheme="minorHAnsi"/>
        </w:rPr>
      </w:pPr>
    </w:p>
    <w:p w14:paraId="22AB0553" w14:textId="220D940E" w:rsidR="008C64B8" w:rsidRDefault="008C64B8" w:rsidP="00A81CCB">
      <w:pPr>
        <w:pStyle w:val="Bezodstpw"/>
        <w:jc w:val="both"/>
        <w:rPr>
          <w:rFonts w:asciiTheme="minorHAnsi" w:hAnsiTheme="minorHAnsi" w:cstheme="minorHAnsi"/>
        </w:rPr>
      </w:pPr>
      <w:r>
        <w:rPr>
          <w:rFonts w:asciiTheme="minorHAnsi" w:hAnsiTheme="minorHAnsi" w:cstheme="minorHAnsi"/>
        </w:rPr>
        <w:t xml:space="preserve">Warto również dodać, że lokalny samorząd stara się wspierać przedsiębiorczość na terenie gminy. </w:t>
      </w:r>
      <w:r>
        <w:rPr>
          <w:rFonts w:asciiTheme="minorHAnsi" w:hAnsiTheme="minorHAnsi" w:cstheme="minorHAnsi"/>
        </w:rPr>
        <w:br/>
        <w:t xml:space="preserve">W grudniu 2020r. oficjalnie został oddany po gruntownym remoncie Plac Targowy, który stanowi szansę na zwiększenie dochodów mieszkańców.  </w:t>
      </w:r>
    </w:p>
    <w:p w14:paraId="1623C80D" w14:textId="77777777" w:rsidR="008C64B8" w:rsidRPr="00BA6680" w:rsidRDefault="008C64B8" w:rsidP="00A81CCB">
      <w:pPr>
        <w:pStyle w:val="Bezodstpw"/>
        <w:jc w:val="both"/>
        <w:rPr>
          <w:rFonts w:asciiTheme="minorHAnsi" w:hAnsiTheme="minorHAnsi" w:cstheme="minorHAnsi"/>
        </w:rPr>
      </w:pPr>
    </w:p>
    <w:p w14:paraId="231D2181" w14:textId="7978812A" w:rsidR="008D47D1" w:rsidRPr="00BA6680" w:rsidRDefault="00A9457D" w:rsidP="00A81CCB">
      <w:pPr>
        <w:pStyle w:val="Bezodstpw"/>
        <w:jc w:val="both"/>
        <w:rPr>
          <w:rFonts w:asciiTheme="minorHAnsi" w:hAnsiTheme="minorHAnsi" w:cstheme="minorHAnsi"/>
        </w:rPr>
      </w:pPr>
      <w:r w:rsidRPr="00BA6680">
        <w:rPr>
          <w:rFonts w:asciiTheme="minorHAnsi" w:hAnsiTheme="minorHAnsi" w:cstheme="minorHAnsi"/>
        </w:rPr>
        <w:t>Zidentyfikowane potrzeby w obszarze „Przedsiębiorczości/ rynku pracy”</w:t>
      </w:r>
      <w:r w:rsidR="005F5768" w:rsidRPr="00BA6680">
        <w:rPr>
          <w:rFonts w:asciiTheme="minorHAnsi" w:hAnsiTheme="minorHAnsi" w:cstheme="minorHAnsi"/>
        </w:rPr>
        <w:t>:</w:t>
      </w:r>
    </w:p>
    <w:p w14:paraId="53B4AE86" w14:textId="4130BC39" w:rsidR="00B940B2" w:rsidRDefault="00B940B2">
      <w:pPr>
        <w:pStyle w:val="Bezodstpw"/>
        <w:numPr>
          <w:ilvl w:val="0"/>
          <w:numId w:val="16"/>
        </w:numPr>
        <w:jc w:val="both"/>
        <w:rPr>
          <w:rFonts w:asciiTheme="minorHAnsi" w:hAnsiTheme="minorHAnsi" w:cstheme="minorHAnsi"/>
          <w:lang w:eastAsia="pl-PL"/>
        </w:rPr>
      </w:pPr>
      <w:r>
        <w:rPr>
          <w:rFonts w:asciiTheme="minorHAnsi" w:hAnsiTheme="minorHAnsi" w:cstheme="minorHAnsi"/>
          <w:lang w:eastAsia="pl-PL"/>
        </w:rPr>
        <w:t>przedsięwzięcia związane z utworzeniem i rozwojem uzdrowiska na terenie gminy,</w:t>
      </w:r>
    </w:p>
    <w:p w14:paraId="64D18065" w14:textId="3DFF37D1" w:rsidR="008C64B8" w:rsidRDefault="008C64B8">
      <w:pPr>
        <w:pStyle w:val="Bezodstpw"/>
        <w:numPr>
          <w:ilvl w:val="0"/>
          <w:numId w:val="16"/>
        </w:numPr>
        <w:jc w:val="both"/>
        <w:rPr>
          <w:rFonts w:asciiTheme="minorHAnsi" w:hAnsiTheme="minorHAnsi" w:cstheme="minorHAnsi"/>
          <w:lang w:eastAsia="pl-PL"/>
        </w:rPr>
      </w:pPr>
      <w:r>
        <w:rPr>
          <w:rFonts w:asciiTheme="minorHAnsi" w:hAnsiTheme="minorHAnsi" w:cstheme="minorHAnsi"/>
          <w:lang w:eastAsia="pl-PL"/>
        </w:rPr>
        <w:t>pozyskiwanie terenów inwestycyjnych</w:t>
      </w:r>
      <w:r w:rsidR="00325F81">
        <w:rPr>
          <w:rFonts w:asciiTheme="minorHAnsi" w:hAnsiTheme="minorHAnsi" w:cstheme="minorHAnsi"/>
          <w:lang w:eastAsia="pl-PL"/>
        </w:rPr>
        <w:t>,</w:t>
      </w:r>
    </w:p>
    <w:p w14:paraId="14D65C72" w14:textId="2C6989CC" w:rsidR="00325F81" w:rsidRDefault="00325F81" w:rsidP="00325F81">
      <w:pPr>
        <w:pStyle w:val="Bezodstpw"/>
        <w:ind w:left="768"/>
        <w:jc w:val="both"/>
        <w:rPr>
          <w:rFonts w:asciiTheme="minorHAnsi" w:hAnsiTheme="minorHAnsi" w:cstheme="minorHAnsi"/>
          <w:lang w:eastAsia="pl-PL"/>
        </w:rPr>
      </w:pPr>
      <w:r w:rsidRPr="00325F81">
        <w:rPr>
          <w:rFonts w:asciiTheme="minorHAnsi" w:hAnsiTheme="minorHAnsi" w:cstheme="minorHAnsi"/>
          <w:lang w:eastAsia="pl-PL"/>
        </w:rPr>
        <w:t>Gmina posiada działki po byłym PGR w miejscowości Łękawa, obecnie teren jest zaniedbany, na działkach znajdują się ruiny po budynkach inwentarskich. Zadanie miałoby obejmować zagospodarowanie terenu poprzez rozbiórkę pozostałych ruin, uporządkowanie terenu, budowę dróg, budowę sieci wodociągowej, kanalizacyjnej, budowę oświetlenia ulicznego.</w:t>
      </w:r>
    </w:p>
    <w:p w14:paraId="6B734856" w14:textId="16E4DBD0" w:rsidR="00A9457D" w:rsidRPr="00BA6680" w:rsidRDefault="00A9457D">
      <w:pPr>
        <w:pStyle w:val="Bezodstpw"/>
        <w:numPr>
          <w:ilvl w:val="0"/>
          <w:numId w:val="16"/>
        </w:numPr>
        <w:jc w:val="both"/>
        <w:rPr>
          <w:rFonts w:asciiTheme="minorHAnsi" w:hAnsiTheme="minorHAnsi" w:cstheme="minorHAnsi"/>
          <w:lang w:eastAsia="pl-PL"/>
        </w:rPr>
      </w:pPr>
      <w:r w:rsidRPr="00BA6680">
        <w:rPr>
          <w:rFonts w:asciiTheme="minorHAnsi" w:hAnsiTheme="minorHAnsi" w:cstheme="minorHAnsi"/>
          <w:lang w:eastAsia="pl-PL"/>
        </w:rPr>
        <w:t xml:space="preserve">wsparcie działań rolników (m.in. rolnictwo ekologiczne, skracanie łańcuchów dostaw </w:t>
      </w:r>
      <w:r w:rsidR="005F5768" w:rsidRPr="00BA6680">
        <w:rPr>
          <w:rFonts w:asciiTheme="minorHAnsi" w:hAnsiTheme="minorHAnsi" w:cstheme="minorHAnsi"/>
          <w:lang w:eastAsia="pl-PL"/>
        </w:rPr>
        <w:br/>
      </w:r>
      <w:r w:rsidRPr="00BA6680">
        <w:rPr>
          <w:rFonts w:asciiTheme="minorHAnsi" w:hAnsiTheme="minorHAnsi" w:cstheme="minorHAnsi"/>
          <w:lang w:eastAsia="pl-PL"/>
        </w:rPr>
        <w:t>i stworzenie funkcjonalnych połączeń rolnicy-przedsiębiorcy)</w:t>
      </w:r>
      <w:r w:rsidR="005F5768" w:rsidRPr="00BA6680">
        <w:rPr>
          <w:rFonts w:asciiTheme="minorHAnsi" w:hAnsiTheme="minorHAnsi" w:cstheme="minorHAnsi"/>
          <w:lang w:eastAsia="pl-PL"/>
        </w:rPr>
        <w:t>,</w:t>
      </w:r>
    </w:p>
    <w:p w14:paraId="40AB04ED" w14:textId="2CEC7E10" w:rsidR="00A9457D" w:rsidRDefault="00A9457D">
      <w:pPr>
        <w:pStyle w:val="Bezodstpw"/>
        <w:numPr>
          <w:ilvl w:val="0"/>
          <w:numId w:val="16"/>
        </w:numPr>
        <w:jc w:val="both"/>
        <w:rPr>
          <w:rFonts w:asciiTheme="minorHAnsi" w:hAnsiTheme="minorHAnsi" w:cstheme="minorHAnsi"/>
          <w:lang w:eastAsia="pl-PL"/>
        </w:rPr>
      </w:pPr>
      <w:r w:rsidRPr="00BA6680">
        <w:rPr>
          <w:rFonts w:asciiTheme="minorHAnsi" w:hAnsiTheme="minorHAnsi" w:cstheme="minorHAnsi"/>
          <w:lang w:eastAsia="pl-PL"/>
        </w:rPr>
        <w:t>wspólny system promocji produktów lokalnych</w:t>
      </w:r>
      <w:r w:rsidR="00282CD7">
        <w:rPr>
          <w:rFonts w:asciiTheme="minorHAnsi" w:hAnsiTheme="minorHAnsi" w:cstheme="minorHAnsi"/>
          <w:lang w:eastAsia="pl-PL"/>
        </w:rPr>
        <w:t>:</w:t>
      </w:r>
    </w:p>
    <w:p w14:paraId="4AD0434A" w14:textId="466D939A" w:rsidR="00282CD7" w:rsidRDefault="00282CD7" w:rsidP="00282CD7">
      <w:pPr>
        <w:pStyle w:val="Bezodstpw"/>
        <w:ind w:left="720" w:firstLine="48"/>
        <w:jc w:val="both"/>
        <w:rPr>
          <w:rFonts w:asciiTheme="minorHAnsi" w:hAnsiTheme="minorHAnsi" w:cstheme="minorHAnsi"/>
          <w:lang w:eastAsia="pl-PL"/>
        </w:rPr>
      </w:pPr>
      <w:r w:rsidRPr="00282CD7">
        <w:rPr>
          <w:rFonts w:asciiTheme="minorHAnsi" w:hAnsiTheme="minorHAnsi" w:cstheme="minorHAnsi"/>
          <w:lang w:eastAsia="pl-PL"/>
        </w:rPr>
        <w:t>Stworzenie Pasażu wyrobów regionalnych</w:t>
      </w:r>
      <w:r>
        <w:rPr>
          <w:rFonts w:asciiTheme="minorHAnsi" w:hAnsiTheme="minorHAnsi" w:cstheme="minorHAnsi"/>
          <w:lang w:eastAsia="pl-PL"/>
        </w:rPr>
        <w:t>,</w:t>
      </w:r>
      <w:r w:rsidRPr="00282CD7">
        <w:rPr>
          <w:rFonts w:asciiTheme="minorHAnsi" w:hAnsiTheme="minorHAnsi" w:cstheme="minorHAnsi"/>
          <w:lang w:eastAsia="pl-PL"/>
        </w:rPr>
        <w:t xml:space="preserve"> gdzie okoliczni wytwórcy oferować będą mogli wyroby przyrządzone z regionalnych składników i zgodnie z tradycyjnymi recepturami.</w:t>
      </w:r>
    </w:p>
    <w:p w14:paraId="2F9B0B69" w14:textId="14CBB65F" w:rsidR="008D47D1" w:rsidRPr="00BA6680" w:rsidRDefault="00A9457D">
      <w:pPr>
        <w:pStyle w:val="Bezodstpw"/>
        <w:numPr>
          <w:ilvl w:val="0"/>
          <w:numId w:val="16"/>
        </w:numPr>
        <w:jc w:val="both"/>
        <w:rPr>
          <w:rFonts w:asciiTheme="minorHAnsi" w:hAnsiTheme="minorHAnsi" w:cstheme="minorHAnsi"/>
          <w:lang w:eastAsia="pl-PL"/>
        </w:rPr>
      </w:pPr>
      <w:r w:rsidRPr="00BA6680">
        <w:rPr>
          <w:rFonts w:asciiTheme="minorHAnsi" w:hAnsiTheme="minorHAnsi" w:cstheme="minorHAnsi"/>
          <w:lang w:eastAsia="pl-PL"/>
        </w:rPr>
        <w:t>promocja gospodarcza</w:t>
      </w:r>
      <w:r w:rsidR="005F5768" w:rsidRPr="00BA6680">
        <w:rPr>
          <w:rFonts w:asciiTheme="minorHAnsi" w:hAnsiTheme="minorHAnsi" w:cstheme="minorHAnsi"/>
          <w:lang w:eastAsia="pl-PL"/>
        </w:rPr>
        <w:t>,</w:t>
      </w:r>
    </w:p>
    <w:p w14:paraId="662012DB" w14:textId="07A95063" w:rsidR="005F5768" w:rsidRPr="00BA6680" w:rsidRDefault="005F5768">
      <w:pPr>
        <w:pStyle w:val="Bezodstpw"/>
        <w:numPr>
          <w:ilvl w:val="0"/>
          <w:numId w:val="16"/>
        </w:numPr>
        <w:jc w:val="both"/>
        <w:rPr>
          <w:rFonts w:asciiTheme="minorHAnsi" w:hAnsiTheme="minorHAnsi" w:cstheme="minorHAnsi"/>
          <w:lang w:eastAsia="pl-PL"/>
        </w:rPr>
      </w:pPr>
      <w:r w:rsidRPr="00BA6680">
        <w:rPr>
          <w:rFonts w:asciiTheme="minorHAnsi" w:hAnsiTheme="minorHAnsi" w:cstheme="minorHAnsi"/>
          <w:lang w:eastAsia="pl-PL"/>
        </w:rPr>
        <w:t>organizowanie szkoleń dla rolników w zakresie pozyskiwania środków zewnętrznych,</w:t>
      </w:r>
    </w:p>
    <w:p w14:paraId="057DA489" w14:textId="16550609" w:rsidR="005F5768" w:rsidRPr="00BA6680" w:rsidRDefault="005F5768">
      <w:pPr>
        <w:pStyle w:val="Bezodstpw"/>
        <w:numPr>
          <w:ilvl w:val="0"/>
          <w:numId w:val="16"/>
        </w:numPr>
        <w:jc w:val="both"/>
        <w:rPr>
          <w:rFonts w:asciiTheme="minorHAnsi" w:hAnsiTheme="minorHAnsi" w:cstheme="minorHAnsi"/>
          <w:lang w:eastAsia="pl-PL"/>
        </w:rPr>
      </w:pPr>
      <w:r w:rsidRPr="00BA6680">
        <w:rPr>
          <w:rFonts w:asciiTheme="minorHAnsi" w:hAnsiTheme="minorHAnsi" w:cstheme="minorHAnsi"/>
          <w:lang w:eastAsia="pl-PL"/>
        </w:rPr>
        <w:t>udzielanie dofinansowania, dotacji i pożyczek na rozpoczęcie działalności gospodarczej,</w:t>
      </w:r>
    </w:p>
    <w:p w14:paraId="56D5392C" w14:textId="494574D6" w:rsidR="005F5768" w:rsidRPr="00BA6680" w:rsidRDefault="005F5768">
      <w:pPr>
        <w:pStyle w:val="Bezodstpw"/>
        <w:numPr>
          <w:ilvl w:val="0"/>
          <w:numId w:val="16"/>
        </w:numPr>
        <w:jc w:val="both"/>
        <w:rPr>
          <w:rFonts w:asciiTheme="minorHAnsi" w:hAnsiTheme="minorHAnsi" w:cstheme="minorHAnsi"/>
          <w:lang w:eastAsia="pl-PL"/>
        </w:rPr>
      </w:pPr>
      <w:r w:rsidRPr="00BA6680">
        <w:rPr>
          <w:rFonts w:asciiTheme="minorHAnsi" w:hAnsiTheme="minorHAnsi" w:cstheme="minorHAnsi"/>
          <w:lang w:eastAsia="pl-PL"/>
        </w:rPr>
        <w:t>promowanie postaw przedsiębiorczości u dzieci i młodzieży,</w:t>
      </w:r>
    </w:p>
    <w:p w14:paraId="6F71BDBB" w14:textId="31B1521A" w:rsidR="005F5768" w:rsidRPr="00BA6680" w:rsidRDefault="00A9457D">
      <w:pPr>
        <w:pStyle w:val="Bezodstpw"/>
        <w:numPr>
          <w:ilvl w:val="0"/>
          <w:numId w:val="16"/>
        </w:numPr>
        <w:jc w:val="both"/>
        <w:rPr>
          <w:rFonts w:asciiTheme="minorHAnsi" w:hAnsiTheme="minorHAnsi" w:cstheme="minorHAnsi"/>
        </w:rPr>
      </w:pPr>
      <w:r w:rsidRPr="00BA6680">
        <w:rPr>
          <w:rFonts w:asciiTheme="minorHAnsi" w:hAnsiTheme="minorHAnsi" w:cstheme="minorHAnsi"/>
          <w:lang w:eastAsia="pl-PL"/>
        </w:rPr>
        <w:t>projekty związane z aktywizacją osób bezrobotnych i biernych zawodowo</w:t>
      </w:r>
      <w:r w:rsidR="00E83CF2" w:rsidRPr="00BA6680">
        <w:rPr>
          <w:rFonts w:asciiTheme="minorHAnsi" w:hAnsiTheme="minorHAnsi" w:cstheme="minorHAnsi"/>
          <w:lang w:eastAsia="pl-PL"/>
        </w:rPr>
        <w:t>.</w:t>
      </w:r>
    </w:p>
    <w:p w14:paraId="2CA360E7" w14:textId="1D0CFF0F" w:rsidR="008D47D1" w:rsidRPr="00BA6680" w:rsidRDefault="00E5737F" w:rsidP="00A81CCB">
      <w:pPr>
        <w:pStyle w:val="Bezodstpw"/>
        <w:ind w:left="768"/>
        <w:jc w:val="both"/>
        <w:rPr>
          <w:rFonts w:asciiTheme="minorHAnsi" w:hAnsiTheme="minorHAnsi" w:cstheme="minorHAnsi"/>
        </w:rPr>
      </w:pPr>
      <w:r w:rsidRPr="00BA6680">
        <w:rPr>
          <w:rFonts w:asciiTheme="minorHAnsi" w:hAnsiTheme="minorHAnsi" w:cstheme="minorHAnsi"/>
        </w:rPr>
        <w:br w:type="page"/>
      </w:r>
    </w:p>
    <w:p w14:paraId="66125704" w14:textId="2AEF89ED" w:rsidR="008D47D1" w:rsidRPr="002103DE" w:rsidRDefault="008D47D1">
      <w:pPr>
        <w:pStyle w:val="Nagwek1"/>
        <w:numPr>
          <w:ilvl w:val="0"/>
          <w:numId w:val="17"/>
        </w:numPr>
        <w:spacing w:before="0" w:after="0" w:line="240" w:lineRule="auto"/>
        <w:rPr>
          <w:rFonts w:asciiTheme="minorHAnsi" w:hAnsiTheme="minorHAnsi" w:cstheme="minorHAnsi"/>
          <w:sz w:val="26"/>
          <w:szCs w:val="26"/>
        </w:rPr>
      </w:pPr>
      <w:bookmarkStart w:id="230" w:name="_Toc69212101"/>
      <w:bookmarkStart w:id="231" w:name="_Toc114218057"/>
      <w:r w:rsidRPr="002103DE">
        <w:rPr>
          <w:rFonts w:asciiTheme="minorHAnsi" w:hAnsiTheme="minorHAnsi" w:cstheme="minorHAnsi"/>
          <w:sz w:val="26"/>
          <w:szCs w:val="26"/>
        </w:rPr>
        <w:lastRenderedPageBreak/>
        <w:t>Finanse samorządowe</w:t>
      </w:r>
      <w:bookmarkEnd w:id="230"/>
      <w:bookmarkEnd w:id="231"/>
    </w:p>
    <w:p w14:paraId="1A6CC1BF" w14:textId="77777777" w:rsidR="005F5768" w:rsidRPr="0054026E" w:rsidRDefault="005F5768" w:rsidP="00A81CCB">
      <w:pPr>
        <w:spacing w:after="0" w:line="240" w:lineRule="auto"/>
        <w:rPr>
          <w:rFonts w:cstheme="minorHAnsi"/>
          <w:color w:val="FF0000"/>
          <w:highlight w:val="yellow"/>
        </w:rPr>
      </w:pPr>
    </w:p>
    <w:p w14:paraId="3050EF2D" w14:textId="77777777" w:rsidR="001D6ABA" w:rsidRPr="001D6ABA" w:rsidRDefault="00903EDE" w:rsidP="00A81CCB">
      <w:pPr>
        <w:spacing w:after="0" w:line="240" w:lineRule="auto"/>
        <w:jc w:val="both"/>
        <w:rPr>
          <w:rFonts w:cstheme="minorHAnsi"/>
          <w:b/>
          <w:bCs/>
        </w:rPr>
      </w:pPr>
      <w:r w:rsidRPr="001D6ABA">
        <w:rPr>
          <w:rFonts w:cstheme="minorHAnsi"/>
          <w:b/>
          <w:bCs/>
        </w:rPr>
        <w:t>Dochody gminy</w:t>
      </w:r>
    </w:p>
    <w:p w14:paraId="428B0C15" w14:textId="706A5FD4" w:rsidR="00903EDE" w:rsidRPr="00D954A3" w:rsidRDefault="001D6ABA" w:rsidP="00A81CCB">
      <w:pPr>
        <w:spacing w:after="0" w:line="240" w:lineRule="auto"/>
        <w:jc w:val="both"/>
        <w:rPr>
          <w:rFonts w:cstheme="minorHAnsi"/>
        </w:rPr>
      </w:pPr>
      <w:r>
        <w:rPr>
          <w:rFonts w:cstheme="minorHAnsi"/>
        </w:rPr>
        <w:t>D</w:t>
      </w:r>
      <w:r w:rsidR="00903EDE" w:rsidRPr="00D954A3">
        <w:rPr>
          <w:rFonts w:cstheme="minorHAnsi"/>
        </w:rPr>
        <w:t>ochodami jednostek samorządu terytorialnego są dochody własne, subwencja ogólna i dotacje celowe z budżetu państwa.</w:t>
      </w:r>
      <w:r w:rsidR="00D22452" w:rsidRPr="00D954A3">
        <w:rPr>
          <w:rFonts w:cstheme="minorHAnsi"/>
        </w:rPr>
        <w:t xml:space="preserve"> </w:t>
      </w:r>
      <w:r w:rsidR="00903EDE" w:rsidRPr="00D954A3">
        <w:rPr>
          <w:rFonts w:cstheme="minorHAnsi"/>
        </w:rPr>
        <w:t>Dochodami mogą być również środki pochodzące ze źródeł zagranicznych niepodlegające zwrotowi, środki z budżetu Unii Europejskiej oraz inne środki określone w odrębnych przepisach.</w:t>
      </w:r>
    </w:p>
    <w:p w14:paraId="0BCFFFE6" w14:textId="4598D5AC" w:rsidR="00D16418" w:rsidRPr="00D954A3" w:rsidRDefault="00D16418" w:rsidP="00A81CCB">
      <w:pPr>
        <w:spacing w:after="0" w:line="240" w:lineRule="auto"/>
        <w:jc w:val="both"/>
        <w:rPr>
          <w:rFonts w:cstheme="minorHAnsi"/>
        </w:rPr>
      </w:pPr>
    </w:p>
    <w:p w14:paraId="537FD225" w14:textId="77777777" w:rsidR="00D16418" w:rsidRPr="00D954A3" w:rsidRDefault="00D16418" w:rsidP="00A81CCB">
      <w:pPr>
        <w:spacing w:after="0" w:line="240" w:lineRule="auto"/>
        <w:jc w:val="both"/>
        <w:rPr>
          <w:rFonts w:cstheme="minorHAnsi"/>
        </w:rPr>
      </w:pPr>
      <w:r w:rsidRPr="00D954A3">
        <w:rPr>
          <w:rFonts w:cstheme="minorHAnsi"/>
        </w:rPr>
        <w:t xml:space="preserve">Budżet gminy na 2021 rok zakładał plan -  dochody w kwocie 85 461 284,01 zł oraz wydatki w kwocie 92 041 284,01 zł. Planowany deficyt zakładano w kwocie – 6 580 000,00 zł.  </w:t>
      </w:r>
    </w:p>
    <w:p w14:paraId="0AE13F71" w14:textId="058D9E2C" w:rsidR="00D16418" w:rsidRPr="00D954A3" w:rsidRDefault="00D16418" w:rsidP="00A81CCB">
      <w:pPr>
        <w:spacing w:after="0" w:line="240" w:lineRule="auto"/>
        <w:jc w:val="both"/>
        <w:rPr>
          <w:rFonts w:cstheme="minorHAnsi"/>
        </w:rPr>
      </w:pPr>
      <w:r w:rsidRPr="00D954A3">
        <w:rPr>
          <w:rFonts w:cstheme="minorHAnsi"/>
        </w:rPr>
        <w:t>Wykonanie dochodów budżetu gminy w 2021</w:t>
      </w:r>
      <w:r w:rsidR="001D6ABA">
        <w:rPr>
          <w:rFonts w:cstheme="minorHAnsi"/>
        </w:rPr>
        <w:t>r.</w:t>
      </w:r>
      <w:r w:rsidRPr="00D954A3">
        <w:rPr>
          <w:rFonts w:cstheme="minorHAnsi"/>
        </w:rPr>
        <w:t xml:space="preserve"> wyniosło 83 982 820,55 zł tj. 98,27 % planu, w tym dochody majątkowe wykonanie 10 068 439,09 zł. Dochody te uzyskano z następujących źródeł:</w:t>
      </w:r>
    </w:p>
    <w:p w14:paraId="10395821" w14:textId="1E0F8154" w:rsidR="00D16418" w:rsidRPr="00D954A3" w:rsidRDefault="00D16418" w:rsidP="00A81CCB">
      <w:pPr>
        <w:spacing w:after="0" w:line="240" w:lineRule="auto"/>
        <w:jc w:val="both"/>
        <w:rPr>
          <w:rFonts w:cstheme="minorHAnsi"/>
          <w:color w:val="FF0000"/>
        </w:rPr>
      </w:pPr>
    </w:p>
    <w:p w14:paraId="53E129B0" w14:textId="76EEFC6E" w:rsidR="00D22452" w:rsidRPr="00D954A3" w:rsidRDefault="00D22452" w:rsidP="00A81CCB">
      <w:pPr>
        <w:pStyle w:val="Legenda"/>
        <w:spacing w:after="0" w:line="240" w:lineRule="auto"/>
        <w:jc w:val="center"/>
        <w:rPr>
          <w:rFonts w:cstheme="minorHAnsi"/>
          <w:b w:val="0"/>
          <w:bCs w:val="0"/>
        </w:rPr>
      </w:pPr>
      <w:bookmarkStart w:id="232" w:name="_Toc114224916"/>
      <w:r w:rsidRPr="00D954A3">
        <w:rPr>
          <w:b w:val="0"/>
          <w:bCs w:val="0"/>
        </w:rPr>
        <w:t xml:space="preserve">Tabela </w:t>
      </w:r>
      <w:r w:rsidRPr="00D954A3">
        <w:rPr>
          <w:b w:val="0"/>
          <w:bCs w:val="0"/>
        </w:rPr>
        <w:fldChar w:fldCharType="begin"/>
      </w:r>
      <w:r w:rsidRPr="00D954A3">
        <w:rPr>
          <w:b w:val="0"/>
          <w:bCs w:val="0"/>
        </w:rPr>
        <w:instrText xml:space="preserve"> SEQ Tabela \* ARABIC </w:instrText>
      </w:r>
      <w:r w:rsidRPr="00D954A3">
        <w:rPr>
          <w:b w:val="0"/>
          <w:bCs w:val="0"/>
        </w:rPr>
        <w:fldChar w:fldCharType="separate"/>
      </w:r>
      <w:r w:rsidR="00E43EF4">
        <w:rPr>
          <w:b w:val="0"/>
          <w:bCs w:val="0"/>
          <w:noProof/>
        </w:rPr>
        <w:t>51</w:t>
      </w:r>
      <w:r w:rsidRPr="00D954A3">
        <w:rPr>
          <w:b w:val="0"/>
          <w:bCs w:val="0"/>
        </w:rPr>
        <w:fldChar w:fldCharType="end"/>
      </w:r>
      <w:r w:rsidRPr="00D954A3">
        <w:rPr>
          <w:b w:val="0"/>
          <w:bCs w:val="0"/>
        </w:rPr>
        <w:t xml:space="preserve"> Źródła dochodów</w:t>
      </w:r>
      <w:r w:rsidR="00096D5D" w:rsidRPr="00D954A3">
        <w:rPr>
          <w:b w:val="0"/>
          <w:bCs w:val="0"/>
        </w:rPr>
        <w:t xml:space="preserve"> dla budżetu</w:t>
      </w:r>
      <w:r w:rsidRPr="00D954A3">
        <w:rPr>
          <w:b w:val="0"/>
          <w:bCs w:val="0"/>
        </w:rPr>
        <w:t xml:space="preserve"> Miasta i Gminy Kazimierza Wielka</w:t>
      </w:r>
      <w:bookmarkEnd w:id="23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
        <w:gridCol w:w="3888"/>
        <w:gridCol w:w="2242"/>
        <w:gridCol w:w="2242"/>
      </w:tblGrid>
      <w:tr w:rsidR="00D16418" w:rsidRPr="00D954A3" w14:paraId="41366F7A" w14:textId="77777777" w:rsidTr="00096D5D">
        <w:trPr>
          <w:trHeight w:val="231"/>
        </w:trPr>
        <w:tc>
          <w:tcPr>
            <w:tcW w:w="494" w:type="dxa"/>
            <w:shd w:val="clear" w:color="auto" w:fill="FFF2CC" w:themeFill="accent4" w:themeFillTint="33"/>
          </w:tcPr>
          <w:p w14:paraId="02F6A5DC" w14:textId="06DAC4B8" w:rsidR="00D16418" w:rsidRPr="00D954A3" w:rsidRDefault="00096D5D" w:rsidP="00A81CCB">
            <w:pPr>
              <w:spacing w:after="0" w:line="240" w:lineRule="auto"/>
              <w:jc w:val="center"/>
              <w:rPr>
                <w:rFonts w:cstheme="minorHAnsi"/>
              </w:rPr>
            </w:pPr>
            <w:r w:rsidRPr="00D954A3">
              <w:rPr>
                <w:rFonts w:cstheme="minorHAnsi"/>
              </w:rPr>
              <w:t>L</w:t>
            </w:r>
            <w:r w:rsidR="00D16418" w:rsidRPr="00D954A3">
              <w:rPr>
                <w:rFonts w:cstheme="minorHAnsi"/>
              </w:rPr>
              <w:t>.p.</w:t>
            </w:r>
          </w:p>
        </w:tc>
        <w:tc>
          <w:tcPr>
            <w:tcW w:w="3914" w:type="dxa"/>
            <w:shd w:val="clear" w:color="auto" w:fill="FFF2CC" w:themeFill="accent4" w:themeFillTint="33"/>
          </w:tcPr>
          <w:p w14:paraId="4B45A16B" w14:textId="77777777" w:rsidR="00D16418" w:rsidRPr="00D954A3" w:rsidRDefault="00D16418" w:rsidP="00096D5D">
            <w:pPr>
              <w:spacing w:after="0" w:line="240" w:lineRule="auto"/>
              <w:jc w:val="center"/>
              <w:rPr>
                <w:rFonts w:cstheme="minorHAnsi"/>
              </w:rPr>
            </w:pPr>
            <w:r w:rsidRPr="00D954A3">
              <w:rPr>
                <w:rFonts w:cstheme="minorHAnsi"/>
              </w:rPr>
              <w:t>Źródła dochodów</w:t>
            </w:r>
          </w:p>
        </w:tc>
        <w:tc>
          <w:tcPr>
            <w:tcW w:w="2250" w:type="dxa"/>
            <w:shd w:val="clear" w:color="auto" w:fill="FFF2CC" w:themeFill="accent4" w:themeFillTint="33"/>
          </w:tcPr>
          <w:p w14:paraId="494E5E10" w14:textId="77777777" w:rsidR="00D16418" w:rsidRPr="00D954A3" w:rsidRDefault="00D16418" w:rsidP="00A81CCB">
            <w:pPr>
              <w:spacing w:after="0" w:line="240" w:lineRule="auto"/>
              <w:jc w:val="center"/>
              <w:rPr>
                <w:rFonts w:cstheme="minorHAnsi"/>
              </w:rPr>
            </w:pPr>
            <w:r w:rsidRPr="00D954A3">
              <w:rPr>
                <w:rFonts w:cstheme="minorHAnsi"/>
              </w:rPr>
              <w:t>Plan [zł]</w:t>
            </w:r>
          </w:p>
        </w:tc>
        <w:tc>
          <w:tcPr>
            <w:tcW w:w="2250" w:type="dxa"/>
            <w:shd w:val="clear" w:color="auto" w:fill="FFF2CC" w:themeFill="accent4" w:themeFillTint="33"/>
          </w:tcPr>
          <w:p w14:paraId="5E7B74A3" w14:textId="77777777" w:rsidR="00D16418" w:rsidRPr="00D954A3" w:rsidRDefault="00D16418" w:rsidP="00A81CCB">
            <w:pPr>
              <w:spacing w:after="0" w:line="240" w:lineRule="auto"/>
              <w:jc w:val="center"/>
              <w:rPr>
                <w:rFonts w:cstheme="minorHAnsi"/>
              </w:rPr>
            </w:pPr>
            <w:r w:rsidRPr="00D954A3">
              <w:rPr>
                <w:rFonts w:cstheme="minorHAnsi"/>
              </w:rPr>
              <w:t>Wykonanie [zł]</w:t>
            </w:r>
          </w:p>
        </w:tc>
      </w:tr>
      <w:tr w:rsidR="00D16418" w:rsidRPr="00D954A3" w14:paraId="533D2F31" w14:textId="77777777" w:rsidTr="00D22452">
        <w:trPr>
          <w:trHeight w:val="323"/>
        </w:trPr>
        <w:tc>
          <w:tcPr>
            <w:tcW w:w="494" w:type="dxa"/>
            <w:shd w:val="clear" w:color="auto" w:fill="auto"/>
          </w:tcPr>
          <w:p w14:paraId="652D25BA" w14:textId="77777777" w:rsidR="00D16418" w:rsidRPr="00D954A3" w:rsidRDefault="00D16418" w:rsidP="00A81CCB">
            <w:pPr>
              <w:spacing w:after="0" w:line="240" w:lineRule="auto"/>
              <w:jc w:val="both"/>
              <w:rPr>
                <w:rFonts w:cstheme="minorHAnsi"/>
              </w:rPr>
            </w:pPr>
            <w:r w:rsidRPr="00D954A3">
              <w:rPr>
                <w:rFonts w:cstheme="minorHAnsi"/>
              </w:rPr>
              <w:t>1</w:t>
            </w:r>
          </w:p>
        </w:tc>
        <w:tc>
          <w:tcPr>
            <w:tcW w:w="3914" w:type="dxa"/>
            <w:shd w:val="clear" w:color="auto" w:fill="auto"/>
          </w:tcPr>
          <w:p w14:paraId="100D3906" w14:textId="77777777" w:rsidR="00D16418" w:rsidRPr="00D954A3" w:rsidRDefault="00D16418" w:rsidP="00096D5D">
            <w:pPr>
              <w:spacing w:after="0" w:line="240" w:lineRule="auto"/>
              <w:jc w:val="center"/>
              <w:rPr>
                <w:rFonts w:cstheme="minorHAnsi"/>
              </w:rPr>
            </w:pPr>
            <w:r w:rsidRPr="00D954A3">
              <w:rPr>
                <w:rFonts w:cstheme="minorHAnsi"/>
              </w:rPr>
              <w:t>Dochody własne</w:t>
            </w:r>
          </w:p>
        </w:tc>
        <w:tc>
          <w:tcPr>
            <w:tcW w:w="2250" w:type="dxa"/>
            <w:shd w:val="clear" w:color="auto" w:fill="auto"/>
            <w:vAlign w:val="center"/>
          </w:tcPr>
          <w:p w14:paraId="66515699" w14:textId="77777777" w:rsidR="00D16418" w:rsidRPr="00D954A3" w:rsidRDefault="00D16418" w:rsidP="00A81CCB">
            <w:pPr>
              <w:spacing w:after="0" w:line="240" w:lineRule="auto"/>
              <w:jc w:val="center"/>
              <w:rPr>
                <w:rFonts w:cstheme="minorHAnsi"/>
              </w:rPr>
            </w:pPr>
            <w:r w:rsidRPr="00D954A3">
              <w:rPr>
                <w:rFonts w:cstheme="minorHAnsi"/>
              </w:rPr>
              <w:t>22 568 000,50</w:t>
            </w:r>
          </w:p>
        </w:tc>
        <w:tc>
          <w:tcPr>
            <w:tcW w:w="2250" w:type="dxa"/>
            <w:shd w:val="clear" w:color="auto" w:fill="auto"/>
            <w:vAlign w:val="center"/>
          </w:tcPr>
          <w:p w14:paraId="597406FE" w14:textId="77777777" w:rsidR="00D16418" w:rsidRPr="00D954A3" w:rsidRDefault="00D16418" w:rsidP="00A81CCB">
            <w:pPr>
              <w:spacing w:after="0" w:line="240" w:lineRule="auto"/>
              <w:jc w:val="center"/>
              <w:rPr>
                <w:rFonts w:cstheme="minorHAnsi"/>
              </w:rPr>
            </w:pPr>
            <w:r w:rsidRPr="00D954A3">
              <w:rPr>
                <w:rFonts w:cstheme="minorHAnsi"/>
              </w:rPr>
              <w:t>23 363 111,47</w:t>
            </w:r>
          </w:p>
        </w:tc>
      </w:tr>
      <w:tr w:rsidR="00D16418" w:rsidRPr="00D954A3" w14:paraId="14A57CEE" w14:textId="77777777" w:rsidTr="00096D5D">
        <w:trPr>
          <w:trHeight w:val="359"/>
        </w:trPr>
        <w:tc>
          <w:tcPr>
            <w:tcW w:w="494" w:type="dxa"/>
            <w:shd w:val="clear" w:color="auto" w:fill="E2EFD9" w:themeFill="accent6" w:themeFillTint="33"/>
          </w:tcPr>
          <w:p w14:paraId="6D483A5F" w14:textId="77777777" w:rsidR="00D16418" w:rsidRPr="00D954A3" w:rsidRDefault="00D16418" w:rsidP="00A81CCB">
            <w:pPr>
              <w:spacing w:after="0" w:line="240" w:lineRule="auto"/>
              <w:jc w:val="both"/>
              <w:rPr>
                <w:rFonts w:cstheme="minorHAnsi"/>
              </w:rPr>
            </w:pPr>
            <w:r w:rsidRPr="00D954A3">
              <w:rPr>
                <w:rFonts w:cstheme="minorHAnsi"/>
              </w:rPr>
              <w:t>2</w:t>
            </w:r>
          </w:p>
        </w:tc>
        <w:tc>
          <w:tcPr>
            <w:tcW w:w="3914" w:type="dxa"/>
            <w:shd w:val="clear" w:color="auto" w:fill="E2EFD9" w:themeFill="accent6" w:themeFillTint="33"/>
          </w:tcPr>
          <w:p w14:paraId="06F44AF9" w14:textId="77777777" w:rsidR="00D16418" w:rsidRPr="00D954A3" w:rsidRDefault="00D16418" w:rsidP="00096D5D">
            <w:pPr>
              <w:spacing w:after="0" w:line="240" w:lineRule="auto"/>
              <w:jc w:val="center"/>
              <w:rPr>
                <w:rFonts w:cstheme="minorHAnsi"/>
              </w:rPr>
            </w:pPr>
            <w:r w:rsidRPr="00D954A3">
              <w:rPr>
                <w:rFonts w:cstheme="minorHAnsi"/>
              </w:rPr>
              <w:t>Dotacje celowe</w:t>
            </w:r>
          </w:p>
        </w:tc>
        <w:tc>
          <w:tcPr>
            <w:tcW w:w="2250" w:type="dxa"/>
            <w:shd w:val="clear" w:color="auto" w:fill="E2EFD9" w:themeFill="accent6" w:themeFillTint="33"/>
            <w:vAlign w:val="center"/>
          </w:tcPr>
          <w:p w14:paraId="64ECDAB1" w14:textId="77777777" w:rsidR="00D16418" w:rsidRPr="00D954A3" w:rsidRDefault="00D16418" w:rsidP="00A81CCB">
            <w:pPr>
              <w:spacing w:after="0" w:line="240" w:lineRule="auto"/>
              <w:jc w:val="center"/>
              <w:rPr>
                <w:rFonts w:cstheme="minorHAnsi"/>
              </w:rPr>
            </w:pPr>
            <w:r w:rsidRPr="00D954A3">
              <w:rPr>
                <w:rFonts w:cstheme="minorHAnsi"/>
              </w:rPr>
              <w:t>27 088 105,72</w:t>
            </w:r>
          </w:p>
        </w:tc>
        <w:tc>
          <w:tcPr>
            <w:tcW w:w="2250" w:type="dxa"/>
            <w:shd w:val="clear" w:color="auto" w:fill="E2EFD9" w:themeFill="accent6" w:themeFillTint="33"/>
            <w:vAlign w:val="center"/>
          </w:tcPr>
          <w:p w14:paraId="6D8EA6E4" w14:textId="77777777" w:rsidR="00D16418" w:rsidRPr="00D954A3" w:rsidRDefault="00D16418" w:rsidP="00A81CCB">
            <w:pPr>
              <w:spacing w:after="0" w:line="240" w:lineRule="auto"/>
              <w:jc w:val="center"/>
              <w:rPr>
                <w:rFonts w:cstheme="minorHAnsi"/>
              </w:rPr>
            </w:pPr>
            <w:r w:rsidRPr="00D954A3">
              <w:rPr>
                <w:rFonts w:cstheme="minorHAnsi"/>
              </w:rPr>
              <w:t>27 021 372,30</w:t>
            </w:r>
          </w:p>
        </w:tc>
      </w:tr>
      <w:tr w:rsidR="00D16418" w:rsidRPr="00D954A3" w14:paraId="06454FEB" w14:textId="77777777" w:rsidTr="00D22452">
        <w:trPr>
          <w:trHeight w:val="350"/>
        </w:trPr>
        <w:tc>
          <w:tcPr>
            <w:tcW w:w="494" w:type="dxa"/>
            <w:shd w:val="clear" w:color="auto" w:fill="auto"/>
          </w:tcPr>
          <w:p w14:paraId="2BB672EE" w14:textId="77777777" w:rsidR="00D16418" w:rsidRPr="00D954A3" w:rsidRDefault="00D16418" w:rsidP="00A81CCB">
            <w:pPr>
              <w:spacing w:after="0" w:line="240" w:lineRule="auto"/>
              <w:jc w:val="both"/>
              <w:rPr>
                <w:rFonts w:cstheme="minorHAnsi"/>
              </w:rPr>
            </w:pPr>
            <w:r w:rsidRPr="00D954A3">
              <w:rPr>
                <w:rFonts w:cstheme="minorHAnsi"/>
              </w:rPr>
              <w:t>3</w:t>
            </w:r>
          </w:p>
        </w:tc>
        <w:tc>
          <w:tcPr>
            <w:tcW w:w="3914" w:type="dxa"/>
            <w:shd w:val="clear" w:color="auto" w:fill="auto"/>
          </w:tcPr>
          <w:p w14:paraId="1163DE58" w14:textId="77777777" w:rsidR="00D16418" w:rsidRPr="00D954A3" w:rsidRDefault="00D16418" w:rsidP="00096D5D">
            <w:pPr>
              <w:spacing w:after="0" w:line="240" w:lineRule="auto"/>
              <w:jc w:val="center"/>
              <w:rPr>
                <w:rFonts w:cstheme="minorHAnsi"/>
              </w:rPr>
            </w:pPr>
            <w:r w:rsidRPr="00D954A3">
              <w:rPr>
                <w:rFonts w:cstheme="minorHAnsi"/>
              </w:rPr>
              <w:t>Subwencje</w:t>
            </w:r>
          </w:p>
        </w:tc>
        <w:tc>
          <w:tcPr>
            <w:tcW w:w="2250" w:type="dxa"/>
            <w:shd w:val="clear" w:color="auto" w:fill="auto"/>
            <w:vAlign w:val="center"/>
          </w:tcPr>
          <w:p w14:paraId="3F558D31" w14:textId="77777777" w:rsidR="00D16418" w:rsidRPr="00D954A3" w:rsidRDefault="00D16418" w:rsidP="00A81CCB">
            <w:pPr>
              <w:spacing w:after="0" w:line="240" w:lineRule="auto"/>
              <w:jc w:val="center"/>
              <w:rPr>
                <w:rFonts w:cstheme="minorHAnsi"/>
              </w:rPr>
            </w:pPr>
            <w:r w:rsidRPr="00D954A3">
              <w:rPr>
                <w:rFonts w:cstheme="minorHAnsi"/>
              </w:rPr>
              <w:t>27 658 914,00</w:t>
            </w:r>
          </w:p>
        </w:tc>
        <w:tc>
          <w:tcPr>
            <w:tcW w:w="2250" w:type="dxa"/>
            <w:shd w:val="clear" w:color="auto" w:fill="auto"/>
            <w:vAlign w:val="center"/>
          </w:tcPr>
          <w:p w14:paraId="5016659E" w14:textId="77777777" w:rsidR="00D16418" w:rsidRPr="00D954A3" w:rsidRDefault="00D16418" w:rsidP="00A81CCB">
            <w:pPr>
              <w:spacing w:after="0" w:line="240" w:lineRule="auto"/>
              <w:jc w:val="center"/>
              <w:rPr>
                <w:rFonts w:cstheme="minorHAnsi"/>
              </w:rPr>
            </w:pPr>
            <w:r w:rsidRPr="00D954A3">
              <w:rPr>
                <w:rFonts w:cstheme="minorHAnsi"/>
              </w:rPr>
              <w:t>27 658 914,00</w:t>
            </w:r>
          </w:p>
        </w:tc>
      </w:tr>
      <w:tr w:rsidR="00D16418" w:rsidRPr="00D954A3" w14:paraId="156E67EA" w14:textId="77777777" w:rsidTr="00096D5D">
        <w:trPr>
          <w:trHeight w:val="352"/>
        </w:trPr>
        <w:tc>
          <w:tcPr>
            <w:tcW w:w="494" w:type="dxa"/>
            <w:shd w:val="clear" w:color="auto" w:fill="E2EFD9" w:themeFill="accent6" w:themeFillTint="33"/>
          </w:tcPr>
          <w:p w14:paraId="2C17A4F7" w14:textId="77777777" w:rsidR="00D16418" w:rsidRPr="00D954A3" w:rsidRDefault="00D16418" w:rsidP="00A81CCB">
            <w:pPr>
              <w:spacing w:after="0" w:line="240" w:lineRule="auto"/>
              <w:jc w:val="both"/>
              <w:rPr>
                <w:rFonts w:cstheme="minorHAnsi"/>
              </w:rPr>
            </w:pPr>
            <w:r w:rsidRPr="00D954A3">
              <w:rPr>
                <w:rFonts w:cstheme="minorHAnsi"/>
              </w:rPr>
              <w:t>4</w:t>
            </w:r>
          </w:p>
        </w:tc>
        <w:tc>
          <w:tcPr>
            <w:tcW w:w="3914" w:type="dxa"/>
            <w:shd w:val="clear" w:color="auto" w:fill="E2EFD9" w:themeFill="accent6" w:themeFillTint="33"/>
          </w:tcPr>
          <w:p w14:paraId="22207338" w14:textId="77777777" w:rsidR="00D16418" w:rsidRPr="00D954A3" w:rsidRDefault="00D16418" w:rsidP="00096D5D">
            <w:pPr>
              <w:spacing w:after="0" w:line="240" w:lineRule="auto"/>
              <w:jc w:val="center"/>
              <w:rPr>
                <w:rFonts w:cstheme="minorHAnsi"/>
              </w:rPr>
            </w:pPr>
            <w:r w:rsidRPr="00D954A3">
              <w:rPr>
                <w:rFonts w:cstheme="minorHAnsi"/>
              </w:rPr>
              <w:t>Środki na dofinansowanie zadań własnych pozyskane z innych źródeł</w:t>
            </w:r>
          </w:p>
        </w:tc>
        <w:tc>
          <w:tcPr>
            <w:tcW w:w="2250" w:type="dxa"/>
            <w:shd w:val="clear" w:color="auto" w:fill="E2EFD9" w:themeFill="accent6" w:themeFillTint="33"/>
            <w:vAlign w:val="center"/>
          </w:tcPr>
          <w:p w14:paraId="51F0FCDD" w14:textId="77777777" w:rsidR="00D16418" w:rsidRPr="00D954A3" w:rsidRDefault="00D16418" w:rsidP="00A81CCB">
            <w:pPr>
              <w:spacing w:after="0" w:line="240" w:lineRule="auto"/>
              <w:jc w:val="center"/>
              <w:rPr>
                <w:rFonts w:cstheme="minorHAnsi"/>
              </w:rPr>
            </w:pPr>
            <w:r w:rsidRPr="00D954A3">
              <w:rPr>
                <w:rFonts w:cstheme="minorHAnsi"/>
              </w:rPr>
              <w:t>8 146 263,79</w:t>
            </w:r>
          </w:p>
        </w:tc>
        <w:tc>
          <w:tcPr>
            <w:tcW w:w="2250" w:type="dxa"/>
            <w:shd w:val="clear" w:color="auto" w:fill="E2EFD9" w:themeFill="accent6" w:themeFillTint="33"/>
            <w:vAlign w:val="center"/>
          </w:tcPr>
          <w:p w14:paraId="25219C1A" w14:textId="77777777" w:rsidR="00D16418" w:rsidRPr="00D954A3" w:rsidRDefault="00D16418" w:rsidP="00A81CCB">
            <w:pPr>
              <w:spacing w:after="0" w:line="240" w:lineRule="auto"/>
              <w:jc w:val="center"/>
              <w:rPr>
                <w:rFonts w:cstheme="minorHAnsi"/>
              </w:rPr>
            </w:pPr>
            <w:r w:rsidRPr="00D954A3">
              <w:rPr>
                <w:rFonts w:cstheme="minorHAnsi"/>
              </w:rPr>
              <w:t>5 939 422,78</w:t>
            </w:r>
          </w:p>
        </w:tc>
      </w:tr>
    </w:tbl>
    <w:p w14:paraId="66658A2B" w14:textId="77777777" w:rsidR="00D22452" w:rsidRPr="00D954A3" w:rsidRDefault="00D22452" w:rsidP="00A81CCB">
      <w:pPr>
        <w:spacing w:after="0" w:line="240" w:lineRule="auto"/>
        <w:jc w:val="center"/>
        <w:rPr>
          <w:rFonts w:cstheme="minorHAnsi"/>
          <w:sz w:val="20"/>
          <w:szCs w:val="20"/>
        </w:rPr>
      </w:pPr>
      <w:r w:rsidRPr="00D954A3">
        <w:rPr>
          <w:rFonts w:cstheme="minorHAnsi"/>
          <w:sz w:val="20"/>
          <w:szCs w:val="20"/>
        </w:rPr>
        <w:t>Źródło: Dane Urzędu miasta i Gminy Kazimierza Wielka</w:t>
      </w:r>
    </w:p>
    <w:p w14:paraId="134A0D64" w14:textId="722C778F" w:rsidR="00D16418" w:rsidRPr="00D954A3" w:rsidRDefault="00D16418" w:rsidP="00A81CCB">
      <w:pPr>
        <w:spacing w:after="0" w:line="240" w:lineRule="auto"/>
        <w:jc w:val="both"/>
        <w:rPr>
          <w:rFonts w:cstheme="minorHAnsi"/>
          <w:color w:val="FF0000"/>
        </w:rPr>
      </w:pPr>
    </w:p>
    <w:p w14:paraId="546B3CB9" w14:textId="77777777" w:rsidR="001D6ABA" w:rsidRDefault="00D16418" w:rsidP="00A81CCB">
      <w:pPr>
        <w:pStyle w:val="Tekstpodstawowyzwciciem"/>
        <w:spacing w:after="0" w:line="240" w:lineRule="auto"/>
        <w:ind w:firstLine="0"/>
        <w:jc w:val="both"/>
        <w:rPr>
          <w:rFonts w:cstheme="minorHAnsi"/>
        </w:rPr>
      </w:pPr>
      <w:r w:rsidRPr="00D954A3">
        <w:rPr>
          <w:rFonts w:cstheme="minorHAnsi"/>
        </w:rPr>
        <w:t>Struktura osiągniętych dochodów za 2021</w:t>
      </w:r>
      <w:r w:rsidR="001D6ABA">
        <w:rPr>
          <w:rFonts w:cstheme="minorHAnsi"/>
        </w:rPr>
        <w:t>r.</w:t>
      </w:r>
      <w:r w:rsidRPr="00D954A3">
        <w:rPr>
          <w:rFonts w:cstheme="minorHAnsi"/>
        </w:rPr>
        <w:t xml:space="preserve"> przedstawia się następująco:</w:t>
      </w:r>
    </w:p>
    <w:p w14:paraId="6D214CEB" w14:textId="77777777" w:rsidR="001D6ABA" w:rsidRDefault="00D16418">
      <w:pPr>
        <w:pStyle w:val="Tekstpodstawowyzwciciem"/>
        <w:numPr>
          <w:ilvl w:val="0"/>
          <w:numId w:val="50"/>
        </w:numPr>
        <w:spacing w:after="0" w:line="240" w:lineRule="auto"/>
        <w:jc w:val="both"/>
        <w:rPr>
          <w:rFonts w:cstheme="minorHAnsi"/>
        </w:rPr>
      </w:pPr>
      <w:r w:rsidRPr="00D954A3">
        <w:rPr>
          <w:rFonts w:cstheme="minorHAnsi"/>
        </w:rPr>
        <w:t>dochody własne</w:t>
      </w:r>
      <w:r w:rsidR="001D6ABA">
        <w:rPr>
          <w:rFonts w:cstheme="minorHAnsi"/>
        </w:rPr>
        <w:t xml:space="preserve"> stanowiły</w:t>
      </w:r>
      <w:r w:rsidRPr="00D954A3">
        <w:rPr>
          <w:rFonts w:cstheme="minorHAnsi"/>
        </w:rPr>
        <w:t xml:space="preserve"> 27,82 %, </w:t>
      </w:r>
    </w:p>
    <w:p w14:paraId="185CEAD4" w14:textId="77777777" w:rsidR="001D6ABA" w:rsidRDefault="00D16418">
      <w:pPr>
        <w:pStyle w:val="Tekstpodstawowyzwciciem"/>
        <w:numPr>
          <w:ilvl w:val="0"/>
          <w:numId w:val="50"/>
        </w:numPr>
        <w:spacing w:after="0" w:line="240" w:lineRule="auto"/>
        <w:jc w:val="both"/>
        <w:rPr>
          <w:rFonts w:cstheme="minorHAnsi"/>
        </w:rPr>
      </w:pPr>
      <w:r w:rsidRPr="00D954A3">
        <w:rPr>
          <w:rFonts w:cstheme="minorHAnsi"/>
        </w:rPr>
        <w:t>dotacje celowe 32,18 %,</w:t>
      </w:r>
    </w:p>
    <w:p w14:paraId="2FD1598A" w14:textId="77777777" w:rsidR="001D6ABA" w:rsidRDefault="00D16418">
      <w:pPr>
        <w:pStyle w:val="Tekstpodstawowyzwciciem"/>
        <w:numPr>
          <w:ilvl w:val="0"/>
          <w:numId w:val="50"/>
        </w:numPr>
        <w:spacing w:after="0" w:line="240" w:lineRule="auto"/>
        <w:jc w:val="both"/>
        <w:rPr>
          <w:rFonts w:cstheme="minorHAnsi"/>
        </w:rPr>
      </w:pPr>
      <w:r w:rsidRPr="00D954A3">
        <w:rPr>
          <w:rFonts w:cstheme="minorHAnsi"/>
        </w:rPr>
        <w:t xml:space="preserve">subwencje 32,93 %, </w:t>
      </w:r>
    </w:p>
    <w:p w14:paraId="035E2F46" w14:textId="7BB026E7" w:rsidR="00D16418" w:rsidRPr="001D6ABA" w:rsidRDefault="00D16418">
      <w:pPr>
        <w:pStyle w:val="Tekstpodstawowyzwciciem"/>
        <w:numPr>
          <w:ilvl w:val="0"/>
          <w:numId w:val="50"/>
        </w:numPr>
        <w:spacing w:after="0" w:line="240" w:lineRule="auto"/>
        <w:jc w:val="both"/>
        <w:rPr>
          <w:rFonts w:cstheme="minorHAnsi"/>
        </w:rPr>
      </w:pPr>
      <w:r w:rsidRPr="00D954A3">
        <w:rPr>
          <w:rFonts w:cstheme="minorHAnsi"/>
        </w:rPr>
        <w:t>ś</w:t>
      </w:r>
      <w:r w:rsidRPr="001D6ABA">
        <w:rPr>
          <w:rFonts w:cstheme="minorHAnsi"/>
        </w:rPr>
        <w:t>rodki na dofinansowanie zadań własnych pozyskane z innych źródeł 7,07 %  .</w:t>
      </w:r>
    </w:p>
    <w:p w14:paraId="4F484FD2" w14:textId="77777777" w:rsidR="00D16418" w:rsidRPr="00D954A3" w:rsidRDefault="00D16418" w:rsidP="00A81CCB">
      <w:pPr>
        <w:pStyle w:val="Tekstpodstawowyzwciciem"/>
        <w:spacing w:after="0" w:line="240" w:lineRule="auto"/>
        <w:ind w:firstLine="567"/>
        <w:jc w:val="both"/>
        <w:rPr>
          <w:rFonts w:cstheme="minorHAnsi"/>
        </w:rPr>
      </w:pPr>
    </w:p>
    <w:p w14:paraId="242AF864" w14:textId="09B08A3B" w:rsidR="00D16418" w:rsidRPr="00D954A3" w:rsidRDefault="00D16418" w:rsidP="00A81CCB">
      <w:pPr>
        <w:pStyle w:val="Tekstpodstawowyzwciciem"/>
        <w:spacing w:after="0" w:line="240" w:lineRule="auto"/>
        <w:ind w:firstLine="0"/>
        <w:jc w:val="both"/>
        <w:rPr>
          <w:rFonts w:cstheme="minorHAnsi"/>
        </w:rPr>
      </w:pPr>
      <w:r w:rsidRPr="00D954A3">
        <w:rPr>
          <w:rFonts w:cstheme="minorHAnsi"/>
        </w:rPr>
        <w:t xml:space="preserve">Oceniając realizację dochodów budżetu gminy za </w:t>
      </w:r>
      <w:r w:rsidR="001D6ABA">
        <w:rPr>
          <w:rFonts w:cstheme="minorHAnsi"/>
        </w:rPr>
        <w:t>ubiegły rok</w:t>
      </w:r>
      <w:r w:rsidRPr="00D954A3">
        <w:rPr>
          <w:rFonts w:cstheme="minorHAnsi"/>
        </w:rPr>
        <w:t xml:space="preserve"> należy stwierdzić, że jest ona bardzo dobra, gdyż dochody wykonane w stosunku do dochodów planowanych zrealizowano na poziomie </w:t>
      </w:r>
      <w:r w:rsidRPr="00D954A3">
        <w:rPr>
          <w:rFonts w:cstheme="minorHAnsi"/>
          <w:b/>
          <w:bCs/>
        </w:rPr>
        <w:t>98,27</w:t>
      </w:r>
      <w:r w:rsidRPr="00D954A3">
        <w:rPr>
          <w:rFonts w:cstheme="minorHAnsi"/>
        </w:rPr>
        <w:t xml:space="preserve"> </w:t>
      </w:r>
      <w:r w:rsidRPr="00D954A3">
        <w:rPr>
          <w:rFonts w:cstheme="minorHAnsi"/>
          <w:b/>
          <w:bCs/>
        </w:rPr>
        <w:t>%</w:t>
      </w:r>
      <w:r w:rsidRPr="00D954A3">
        <w:rPr>
          <w:rFonts w:cstheme="minorHAnsi"/>
        </w:rPr>
        <w:t xml:space="preserve"> tym:</w:t>
      </w:r>
    </w:p>
    <w:p w14:paraId="1F87EAA6" w14:textId="7398F603" w:rsidR="00D16418" w:rsidRPr="00D954A3" w:rsidRDefault="001D6ABA">
      <w:pPr>
        <w:pStyle w:val="Listapunktowana2"/>
        <w:numPr>
          <w:ilvl w:val="0"/>
          <w:numId w:val="30"/>
        </w:numPr>
        <w:spacing w:after="0" w:line="240" w:lineRule="auto"/>
        <w:ind w:left="567"/>
        <w:jc w:val="both"/>
        <w:rPr>
          <w:rFonts w:cstheme="minorHAnsi"/>
        </w:rPr>
      </w:pPr>
      <w:r>
        <w:rPr>
          <w:rFonts w:cstheme="minorHAnsi"/>
        </w:rPr>
        <w:t>d</w:t>
      </w:r>
      <w:r w:rsidR="00D16418" w:rsidRPr="00D954A3">
        <w:rPr>
          <w:rFonts w:cstheme="minorHAnsi"/>
        </w:rPr>
        <w:t>ochody własne 103,52 %,</w:t>
      </w:r>
    </w:p>
    <w:p w14:paraId="3C419F5F" w14:textId="24C4AA09" w:rsidR="00D16418" w:rsidRPr="00D954A3" w:rsidRDefault="001D6ABA">
      <w:pPr>
        <w:pStyle w:val="Listapunktowana2"/>
        <w:numPr>
          <w:ilvl w:val="0"/>
          <w:numId w:val="30"/>
        </w:numPr>
        <w:spacing w:after="0" w:line="240" w:lineRule="auto"/>
        <w:ind w:left="567"/>
        <w:jc w:val="both"/>
        <w:rPr>
          <w:rFonts w:cstheme="minorHAnsi"/>
        </w:rPr>
      </w:pPr>
      <w:r>
        <w:rPr>
          <w:rFonts w:cstheme="minorHAnsi"/>
        </w:rPr>
        <w:t>d</w:t>
      </w:r>
      <w:r w:rsidR="00D16418" w:rsidRPr="00D954A3">
        <w:rPr>
          <w:rFonts w:cstheme="minorHAnsi"/>
        </w:rPr>
        <w:t>otacje celowe 99,75 %,</w:t>
      </w:r>
    </w:p>
    <w:p w14:paraId="3C8BDAC6" w14:textId="6D55CBC5" w:rsidR="00D16418" w:rsidRPr="00D954A3" w:rsidRDefault="001D6ABA">
      <w:pPr>
        <w:pStyle w:val="Listapunktowana2"/>
        <w:numPr>
          <w:ilvl w:val="0"/>
          <w:numId w:val="30"/>
        </w:numPr>
        <w:spacing w:after="0" w:line="240" w:lineRule="auto"/>
        <w:ind w:left="567"/>
        <w:jc w:val="both"/>
        <w:rPr>
          <w:rFonts w:cstheme="minorHAnsi"/>
        </w:rPr>
      </w:pPr>
      <w:r>
        <w:rPr>
          <w:rFonts w:cstheme="minorHAnsi"/>
        </w:rPr>
        <w:t>s</w:t>
      </w:r>
      <w:r w:rsidR="00D16418" w:rsidRPr="00D954A3">
        <w:rPr>
          <w:rFonts w:cstheme="minorHAnsi"/>
        </w:rPr>
        <w:t>ubwencje 100,00 %,</w:t>
      </w:r>
    </w:p>
    <w:p w14:paraId="5C54C0E9" w14:textId="36C8747E" w:rsidR="00D16418" w:rsidRDefault="001D6ABA">
      <w:pPr>
        <w:pStyle w:val="Listapunktowana2"/>
        <w:numPr>
          <w:ilvl w:val="0"/>
          <w:numId w:val="30"/>
        </w:numPr>
        <w:spacing w:after="0" w:line="240" w:lineRule="auto"/>
        <w:ind w:left="567"/>
        <w:jc w:val="both"/>
        <w:rPr>
          <w:rFonts w:cstheme="minorHAnsi"/>
        </w:rPr>
      </w:pPr>
      <w:r>
        <w:rPr>
          <w:rFonts w:cstheme="minorHAnsi"/>
        </w:rPr>
        <w:t>ś</w:t>
      </w:r>
      <w:r w:rsidR="00D16418" w:rsidRPr="00D954A3">
        <w:rPr>
          <w:rFonts w:cstheme="minorHAnsi"/>
        </w:rPr>
        <w:t>rodki na dofinansowanie własnych inwestycji pozyskane z innych źródeł  72,91 %.</w:t>
      </w:r>
    </w:p>
    <w:p w14:paraId="4329C517" w14:textId="77777777" w:rsidR="001D6ABA" w:rsidRPr="00D954A3" w:rsidRDefault="001D6ABA" w:rsidP="001D6ABA">
      <w:pPr>
        <w:pStyle w:val="Listapunktowana2"/>
        <w:numPr>
          <w:ilvl w:val="0"/>
          <w:numId w:val="0"/>
        </w:numPr>
        <w:spacing w:after="0" w:line="240" w:lineRule="auto"/>
        <w:ind w:left="567"/>
        <w:jc w:val="both"/>
        <w:rPr>
          <w:rFonts w:cstheme="minorHAnsi"/>
        </w:rPr>
      </w:pPr>
    </w:p>
    <w:p w14:paraId="628EBE35" w14:textId="158F46A7" w:rsidR="00D16418" w:rsidRPr="00D954A3" w:rsidRDefault="00D16418" w:rsidP="00A81CCB">
      <w:pPr>
        <w:pStyle w:val="Listapunktowana2"/>
        <w:numPr>
          <w:ilvl w:val="0"/>
          <w:numId w:val="0"/>
        </w:numPr>
        <w:spacing w:after="0" w:line="240" w:lineRule="auto"/>
        <w:jc w:val="both"/>
        <w:rPr>
          <w:rFonts w:cstheme="minorHAnsi"/>
        </w:rPr>
      </w:pPr>
      <w:r w:rsidRPr="00D954A3">
        <w:rPr>
          <w:rFonts w:cstheme="minorHAnsi"/>
        </w:rPr>
        <w:tab/>
        <w:t>Jedynie ostatnia pozycja dochodów wykazuje nieco niższe wykonanie</w:t>
      </w:r>
      <w:r w:rsidR="001D6ABA">
        <w:rPr>
          <w:rFonts w:cstheme="minorHAnsi"/>
        </w:rPr>
        <w:t>,</w:t>
      </w:r>
      <w:r w:rsidRPr="00D954A3">
        <w:rPr>
          <w:rFonts w:cstheme="minorHAnsi"/>
        </w:rPr>
        <w:t xml:space="preserve"> a dotyczy to środków pozyskanych z innych źródeł (ze środków europejskich) na realizację inwestycji</w:t>
      </w:r>
      <w:r w:rsidR="001D6ABA">
        <w:rPr>
          <w:rFonts w:cstheme="minorHAnsi"/>
        </w:rPr>
        <w:t xml:space="preserve"> z uwagi na to, że c</w:t>
      </w:r>
      <w:r w:rsidRPr="00D954A3">
        <w:rPr>
          <w:rFonts w:cstheme="minorHAnsi"/>
        </w:rPr>
        <w:t xml:space="preserve">zęść inwestycji nie została w całości zrealizowana </w:t>
      </w:r>
      <w:r w:rsidR="001D6ABA">
        <w:rPr>
          <w:rFonts w:cstheme="minorHAnsi"/>
        </w:rPr>
        <w:t>w roku ubiegłym</w:t>
      </w:r>
      <w:r w:rsidRPr="00D954A3">
        <w:rPr>
          <w:rFonts w:cstheme="minorHAnsi"/>
        </w:rPr>
        <w:t xml:space="preserve"> w związku z sytuacją trwającej pandemii wirusa C</w:t>
      </w:r>
      <w:r w:rsidR="001D6ABA">
        <w:rPr>
          <w:rFonts w:cstheme="minorHAnsi"/>
        </w:rPr>
        <w:t>OVID</w:t>
      </w:r>
      <w:r w:rsidRPr="00D954A3">
        <w:rPr>
          <w:rFonts w:cstheme="minorHAnsi"/>
        </w:rPr>
        <w:t xml:space="preserve"> -19 i trudnościami </w:t>
      </w:r>
      <w:r w:rsidR="001D6ABA">
        <w:rPr>
          <w:rFonts w:cstheme="minorHAnsi"/>
        </w:rPr>
        <w:t>z realizacją inwestycji ze strony wykonawców</w:t>
      </w:r>
      <w:r w:rsidRPr="00D954A3">
        <w:rPr>
          <w:rFonts w:cstheme="minorHAnsi"/>
        </w:rPr>
        <w:t>. Do inwestycji tych gmina częściowo zakładała swoje środki budżetowe, które nie zostały zrefundowane do końca 2021</w:t>
      </w:r>
      <w:r w:rsidR="001D6ABA">
        <w:rPr>
          <w:rFonts w:cstheme="minorHAnsi"/>
        </w:rPr>
        <w:t>r.</w:t>
      </w:r>
      <w:r w:rsidRPr="00D954A3">
        <w:rPr>
          <w:rFonts w:cstheme="minorHAnsi"/>
        </w:rPr>
        <w:t xml:space="preserve"> i </w:t>
      </w:r>
      <w:r w:rsidR="001D6ABA">
        <w:rPr>
          <w:rFonts w:cstheme="minorHAnsi"/>
        </w:rPr>
        <w:t>wpłyną one w kolejnym ro</w:t>
      </w:r>
      <w:r w:rsidRPr="00D954A3">
        <w:rPr>
          <w:rFonts w:cstheme="minorHAnsi"/>
        </w:rPr>
        <w:t>ku budżetowym.</w:t>
      </w:r>
    </w:p>
    <w:p w14:paraId="1923F330" w14:textId="77777777" w:rsidR="00D16418" w:rsidRPr="00D954A3" w:rsidRDefault="00D16418" w:rsidP="00A81CCB">
      <w:pPr>
        <w:pStyle w:val="Tekstpodstawowy25"/>
        <w:tabs>
          <w:tab w:val="clear" w:pos="0"/>
        </w:tabs>
        <w:spacing w:line="240" w:lineRule="auto"/>
        <w:ind w:left="0"/>
        <w:jc w:val="both"/>
        <w:rPr>
          <w:rFonts w:asciiTheme="minorHAnsi" w:hAnsiTheme="minorHAnsi" w:cstheme="minorHAnsi"/>
          <w:sz w:val="22"/>
          <w:szCs w:val="22"/>
        </w:rPr>
      </w:pPr>
      <w:r w:rsidRPr="00D954A3">
        <w:rPr>
          <w:rFonts w:asciiTheme="minorHAnsi" w:hAnsiTheme="minorHAnsi" w:cstheme="minorHAnsi"/>
          <w:sz w:val="22"/>
          <w:szCs w:val="22"/>
        </w:rPr>
        <w:tab/>
        <w:t>Wskaźnik realizacji dochodów własnych przewyższający 100% planu uzyskano m.in. w pozycjach:</w:t>
      </w:r>
    </w:p>
    <w:p w14:paraId="13353C8D" w14:textId="01C80B83"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podatku dochodowego od osób prawnych 118,55 % - dochody wykonane przewyższają dochody planowane o kwotę 77 525,58 zł,</w:t>
      </w:r>
    </w:p>
    <w:p w14:paraId="7C60A4F7" w14:textId="0BFDF47A"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tytułu kosztów egzekucyjnych, opłaty komorniczej i kosztów upomnień 116,45 % - dochody wykonane przewyższają dochody planowane 1 612,01 zł,</w:t>
      </w:r>
    </w:p>
    <w:p w14:paraId="22A59D54" w14:textId="028D62E8"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podatku dochodowego od osób fizycznych 108,24 % - dochody wykonane przewyższają dochody planowane o kwotę 719 107,00 zł,</w:t>
      </w:r>
    </w:p>
    <w:p w14:paraId="46917442" w14:textId="061520AC"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lastRenderedPageBreak/>
        <w:t>w</w:t>
      </w:r>
      <w:r w:rsidR="00D16418" w:rsidRPr="00D954A3">
        <w:rPr>
          <w:rFonts w:asciiTheme="minorHAnsi" w:hAnsiTheme="minorHAnsi" w:cstheme="minorHAnsi"/>
          <w:sz w:val="22"/>
          <w:szCs w:val="22"/>
        </w:rPr>
        <w:t>pływy z opłat za zezwolenia na sprzedaż napojów alkoholowych 110,57 % - dochody wykonane przewyższają dochody planowane o kwotę 32 779,21 zł</w:t>
      </w:r>
    </w:p>
    <w:p w14:paraId="5525F286" w14:textId="7017A85E"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odsetek od nieterminowych wpłat z tytułu podatków i opłat 104,04 % - dochody wykonane przewyższają dochody planowane o 1 577,11 zł,</w:t>
      </w:r>
    </w:p>
    <w:p w14:paraId="2BD5E3C2" w14:textId="49B6811E"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podatku od czynności cywilnoprawnych 104,80 % - dochody wykonane przewyższają dochody planowane o kwotę  23 560,00 zł,</w:t>
      </w:r>
    </w:p>
    <w:p w14:paraId="478F6497" w14:textId="5E50D960"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opłat za korzystanie z wychowania przedszkolnego 111,93 % - dochody wykonane przewyższają dochody planowane o kwotę 2 506,00 zł,</w:t>
      </w:r>
    </w:p>
    <w:p w14:paraId="6312C9E6" w14:textId="275340BC"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opłat za korzystanie z wyżywienia w jednostkach realizujących zadania z zakresu wychowania przedszkolnego 112,97 % - dochody wykonane przewyższają dochody planowane o kwotę 11 025,00 zł.</w:t>
      </w:r>
    </w:p>
    <w:p w14:paraId="62D85C9C" w14:textId="7DA75721"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 xml:space="preserve">pływy z różnych usług 112,70 % - dochody wykonane przewyższają dochody planowane </w:t>
      </w:r>
      <w:r>
        <w:rPr>
          <w:rFonts w:asciiTheme="minorHAnsi" w:hAnsiTheme="minorHAnsi" w:cstheme="minorHAnsi"/>
          <w:sz w:val="22"/>
          <w:szCs w:val="22"/>
        </w:rPr>
        <w:br/>
      </w:r>
      <w:r w:rsidR="00D16418" w:rsidRPr="00D954A3">
        <w:rPr>
          <w:rFonts w:asciiTheme="minorHAnsi" w:hAnsiTheme="minorHAnsi" w:cstheme="minorHAnsi"/>
          <w:sz w:val="22"/>
          <w:szCs w:val="22"/>
        </w:rPr>
        <w:t>o kwotę 64 781,63 zł.</w:t>
      </w:r>
    </w:p>
    <w:p w14:paraId="2165C7A2" w14:textId="3412A5EE"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podatku od nieruchomości 102,38 % - dochody wykonane przewyższają dochody planowane o kwotę 121 233,19 zł,</w:t>
      </w:r>
    </w:p>
    <w:p w14:paraId="58A84819" w14:textId="6EEA91FB"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podatku rolnego 103,13 % - dochody wykonane przewyższają dochody planowane o kwotę 71 774,18 zł,</w:t>
      </w:r>
    </w:p>
    <w:p w14:paraId="4AE2D467" w14:textId="705EFCA5"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podatku leśnego 106,89 % - dochody wykonane przewyższają dochody planowane o kwotę 703,11 zł,</w:t>
      </w:r>
    </w:p>
    <w:p w14:paraId="7AFB4DC7" w14:textId="6EBDF9E0"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podatku od działalności gospodarczej 113,93 % - dochody wykonane przewyższają dochody planowane o kwotę 1 699,30 zł,</w:t>
      </w:r>
    </w:p>
    <w:p w14:paraId="15E3CDBF" w14:textId="5CA2EF57"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podatku od spadków i darowizn 113,48 % - dochody wykonane przewyższają dochody planowane o kwotę 34 046,75 zł,</w:t>
      </w:r>
    </w:p>
    <w:p w14:paraId="5F58D501" w14:textId="24D40B5A"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pozostałych odsetek 129,27 % - dochody wykonane przewyższają dochody planowane o kwotę 1 257,11 zł,</w:t>
      </w:r>
    </w:p>
    <w:p w14:paraId="6DF05F2D" w14:textId="05D9140D" w:rsidR="00D16418" w:rsidRPr="00D954A3" w:rsidRDefault="001D6ABA">
      <w:pPr>
        <w:pStyle w:val="Tekstpodstawowy25"/>
        <w:numPr>
          <w:ilvl w:val="0"/>
          <w:numId w:val="31"/>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d</w:t>
      </w:r>
      <w:r w:rsidR="00D16418" w:rsidRPr="00D954A3">
        <w:rPr>
          <w:rFonts w:asciiTheme="minorHAnsi" w:hAnsiTheme="minorHAnsi" w:cstheme="minorHAnsi"/>
          <w:sz w:val="22"/>
          <w:szCs w:val="22"/>
        </w:rPr>
        <w:t>ochody jst związane realizacją zadań z zakresu administracji rządowej 128,81 % - dochody wykonane przewyższają dochody planowane o kwotę 7 505,52 zł,</w:t>
      </w:r>
    </w:p>
    <w:p w14:paraId="144C0BA1" w14:textId="77777777" w:rsidR="00EA3E28" w:rsidRDefault="00EA3E28" w:rsidP="00EA3E28">
      <w:pPr>
        <w:pStyle w:val="Tekstpodstawowy25"/>
        <w:tabs>
          <w:tab w:val="clear" w:pos="0"/>
        </w:tabs>
        <w:spacing w:line="240" w:lineRule="auto"/>
        <w:ind w:left="0"/>
        <w:jc w:val="both"/>
        <w:rPr>
          <w:rFonts w:asciiTheme="minorHAnsi" w:hAnsiTheme="minorHAnsi" w:cstheme="minorHAnsi"/>
          <w:sz w:val="22"/>
          <w:szCs w:val="22"/>
        </w:rPr>
      </w:pPr>
    </w:p>
    <w:p w14:paraId="07B317BC" w14:textId="3800DDDC" w:rsidR="00D16418" w:rsidRPr="00D954A3" w:rsidRDefault="00D16418" w:rsidP="00EA3E28">
      <w:pPr>
        <w:pStyle w:val="Tekstpodstawowy25"/>
        <w:tabs>
          <w:tab w:val="clear" w:pos="0"/>
        </w:tabs>
        <w:spacing w:line="240" w:lineRule="auto"/>
        <w:ind w:left="0"/>
        <w:jc w:val="both"/>
        <w:rPr>
          <w:rFonts w:asciiTheme="minorHAnsi" w:hAnsiTheme="minorHAnsi" w:cstheme="minorHAnsi"/>
          <w:sz w:val="22"/>
          <w:szCs w:val="22"/>
        </w:rPr>
      </w:pPr>
      <w:r w:rsidRPr="00D954A3">
        <w:rPr>
          <w:rFonts w:asciiTheme="minorHAnsi" w:hAnsiTheme="minorHAnsi" w:cstheme="minorHAnsi"/>
          <w:sz w:val="22"/>
          <w:szCs w:val="22"/>
        </w:rPr>
        <w:t>Najniższe wskaźniki dochodów własnych wykonane do założonego planu występują m.in. w pozycjach:</w:t>
      </w:r>
    </w:p>
    <w:p w14:paraId="7CA22C02" w14:textId="22821452" w:rsidR="00D16418" w:rsidRPr="00D954A3" w:rsidRDefault="00EA3E28">
      <w:pPr>
        <w:pStyle w:val="Tekstpodstawowy25"/>
        <w:numPr>
          <w:ilvl w:val="0"/>
          <w:numId w:val="32"/>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tytułu przekształcenia prawa użytkowania wieczystego, przysługującego osobom fizycznym w prawo własności - 68,54 %</w:t>
      </w:r>
      <w:r>
        <w:rPr>
          <w:rFonts w:asciiTheme="minorHAnsi" w:hAnsiTheme="minorHAnsi" w:cstheme="minorHAnsi"/>
          <w:sz w:val="22"/>
          <w:szCs w:val="22"/>
        </w:rPr>
        <w:t xml:space="preserve"> (p</w:t>
      </w:r>
      <w:r w:rsidR="00D16418" w:rsidRPr="00D954A3">
        <w:rPr>
          <w:rFonts w:asciiTheme="minorHAnsi" w:hAnsiTheme="minorHAnsi" w:cstheme="minorHAnsi"/>
          <w:sz w:val="22"/>
          <w:szCs w:val="22"/>
        </w:rPr>
        <w:t>lan wyniósł 80 000,00 zł,</w:t>
      </w:r>
      <w:r>
        <w:rPr>
          <w:rFonts w:asciiTheme="minorHAnsi" w:hAnsiTheme="minorHAnsi" w:cstheme="minorHAnsi"/>
          <w:sz w:val="22"/>
          <w:szCs w:val="22"/>
        </w:rPr>
        <w:t xml:space="preserve"> a</w:t>
      </w:r>
      <w:r w:rsidR="00D16418" w:rsidRPr="00D954A3">
        <w:rPr>
          <w:rFonts w:asciiTheme="minorHAnsi" w:hAnsiTheme="minorHAnsi" w:cstheme="minorHAnsi"/>
          <w:sz w:val="22"/>
          <w:szCs w:val="22"/>
        </w:rPr>
        <w:t xml:space="preserve"> wpływy 54 830,09 zł</w:t>
      </w:r>
      <w:r>
        <w:rPr>
          <w:rFonts w:asciiTheme="minorHAnsi" w:hAnsiTheme="minorHAnsi" w:cstheme="minorHAnsi"/>
          <w:sz w:val="22"/>
          <w:szCs w:val="22"/>
        </w:rPr>
        <w:t>,</w:t>
      </w:r>
      <w:r w:rsidR="00D16418" w:rsidRPr="00D954A3">
        <w:rPr>
          <w:rFonts w:asciiTheme="minorHAnsi" w:hAnsiTheme="minorHAnsi" w:cstheme="minorHAnsi"/>
          <w:sz w:val="22"/>
          <w:szCs w:val="22"/>
        </w:rPr>
        <w:t xml:space="preserve"> </w:t>
      </w:r>
      <w:r>
        <w:rPr>
          <w:rFonts w:asciiTheme="minorHAnsi" w:hAnsiTheme="minorHAnsi" w:cstheme="minorHAnsi"/>
          <w:sz w:val="22"/>
          <w:szCs w:val="22"/>
        </w:rPr>
        <w:t>r</w:t>
      </w:r>
      <w:r w:rsidR="00D16418" w:rsidRPr="00D954A3">
        <w:rPr>
          <w:rFonts w:asciiTheme="minorHAnsi" w:hAnsiTheme="minorHAnsi" w:cstheme="minorHAnsi"/>
          <w:sz w:val="22"/>
          <w:szCs w:val="22"/>
        </w:rPr>
        <w:t>óżnica 25 169,91 zł</w:t>
      </w:r>
      <w:r>
        <w:rPr>
          <w:rFonts w:asciiTheme="minorHAnsi" w:hAnsiTheme="minorHAnsi" w:cstheme="minorHAnsi"/>
          <w:sz w:val="22"/>
          <w:szCs w:val="22"/>
        </w:rPr>
        <w:t>),</w:t>
      </w:r>
    </w:p>
    <w:p w14:paraId="747F4913" w14:textId="117DCF30" w:rsidR="00D16418" w:rsidRPr="00D954A3" w:rsidRDefault="00EA3E28">
      <w:pPr>
        <w:pStyle w:val="Tekstpodstawowy25"/>
        <w:numPr>
          <w:ilvl w:val="0"/>
          <w:numId w:val="32"/>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tytułu odpłatnego nabycia prawa własności oraz prawa użytkowania wieczystego nieruchomości – 53,36 %</w:t>
      </w:r>
      <w:r>
        <w:rPr>
          <w:rFonts w:asciiTheme="minorHAnsi" w:hAnsiTheme="minorHAnsi" w:cstheme="minorHAnsi"/>
          <w:sz w:val="22"/>
          <w:szCs w:val="22"/>
        </w:rPr>
        <w:t xml:space="preserve"> (p</w:t>
      </w:r>
      <w:r w:rsidR="00D16418" w:rsidRPr="00D954A3">
        <w:rPr>
          <w:rFonts w:asciiTheme="minorHAnsi" w:hAnsiTheme="minorHAnsi" w:cstheme="minorHAnsi"/>
          <w:sz w:val="22"/>
          <w:szCs w:val="22"/>
        </w:rPr>
        <w:t>lan wynosił 70 000,00 zł,</w:t>
      </w:r>
      <w:r>
        <w:rPr>
          <w:rFonts w:asciiTheme="minorHAnsi" w:hAnsiTheme="minorHAnsi" w:cstheme="minorHAnsi"/>
          <w:sz w:val="22"/>
          <w:szCs w:val="22"/>
        </w:rPr>
        <w:t xml:space="preserve"> a</w:t>
      </w:r>
      <w:r w:rsidR="00D16418" w:rsidRPr="00D954A3">
        <w:rPr>
          <w:rFonts w:asciiTheme="minorHAnsi" w:hAnsiTheme="minorHAnsi" w:cstheme="minorHAnsi"/>
          <w:sz w:val="22"/>
          <w:szCs w:val="22"/>
        </w:rPr>
        <w:t xml:space="preserve"> wpływy 37 348,52 zł</w:t>
      </w:r>
      <w:r>
        <w:rPr>
          <w:rFonts w:asciiTheme="minorHAnsi" w:hAnsiTheme="minorHAnsi" w:cstheme="minorHAnsi"/>
          <w:sz w:val="22"/>
          <w:szCs w:val="22"/>
        </w:rPr>
        <w:t>, r</w:t>
      </w:r>
      <w:r w:rsidR="00D16418" w:rsidRPr="00D954A3">
        <w:rPr>
          <w:rFonts w:asciiTheme="minorHAnsi" w:hAnsiTheme="minorHAnsi" w:cstheme="minorHAnsi"/>
          <w:sz w:val="22"/>
          <w:szCs w:val="22"/>
        </w:rPr>
        <w:t>óżnica – 32 651,48 zł</w:t>
      </w:r>
      <w:r>
        <w:rPr>
          <w:rFonts w:asciiTheme="minorHAnsi" w:hAnsiTheme="minorHAnsi" w:cstheme="minorHAnsi"/>
          <w:sz w:val="22"/>
          <w:szCs w:val="22"/>
        </w:rPr>
        <w:t>),</w:t>
      </w:r>
    </w:p>
    <w:p w14:paraId="522363F3" w14:textId="2A8D7B1F" w:rsidR="00D16418" w:rsidRPr="00D954A3" w:rsidRDefault="00EA3E28">
      <w:pPr>
        <w:pStyle w:val="Tekstpodstawowy25"/>
        <w:numPr>
          <w:ilvl w:val="0"/>
          <w:numId w:val="32"/>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innych lokalnych opłat pobieranych przez jst na podstawie odrębnych ustaw –  88,19 %</w:t>
      </w:r>
      <w:r>
        <w:rPr>
          <w:rFonts w:asciiTheme="minorHAnsi" w:hAnsiTheme="minorHAnsi" w:cstheme="minorHAnsi"/>
          <w:sz w:val="22"/>
          <w:szCs w:val="22"/>
        </w:rPr>
        <w:t xml:space="preserve"> (p</w:t>
      </w:r>
      <w:r w:rsidR="00D16418" w:rsidRPr="00D954A3">
        <w:rPr>
          <w:rFonts w:asciiTheme="minorHAnsi" w:hAnsiTheme="minorHAnsi" w:cstheme="minorHAnsi"/>
          <w:sz w:val="22"/>
          <w:szCs w:val="22"/>
        </w:rPr>
        <w:t xml:space="preserve">lan wynosił 2 547 500,00 zł, </w:t>
      </w:r>
      <w:r>
        <w:rPr>
          <w:rFonts w:asciiTheme="minorHAnsi" w:hAnsiTheme="minorHAnsi" w:cstheme="minorHAnsi"/>
          <w:sz w:val="22"/>
          <w:szCs w:val="22"/>
        </w:rPr>
        <w:t xml:space="preserve">a </w:t>
      </w:r>
      <w:r w:rsidR="00D16418" w:rsidRPr="00D954A3">
        <w:rPr>
          <w:rFonts w:asciiTheme="minorHAnsi" w:hAnsiTheme="minorHAnsi" w:cstheme="minorHAnsi"/>
          <w:sz w:val="22"/>
          <w:szCs w:val="22"/>
        </w:rPr>
        <w:t>wpływy 2 246 641,51 zł</w:t>
      </w:r>
      <w:r>
        <w:rPr>
          <w:rFonts w:asciiTheme="minorHAnsi" w:hAnsiTheme="minorHAnsi" w:cstheme="minorHAnsi"/>
          <w:sz w:val="22"/>
          <w:szCs w:val="22"/>
        </w:rPr>
        <w:t>, r</w:t>
      </w:r>
      <w:r w:rsidR="00D16418" w:rsidRPr="00D954A3">
        <w:rPr>
          <w:rFonts w:asciiTheme="minorHAnsi" w:hAnsiTheme="minorHAnsi" w:cstheme="minorHAnsi"/>
          <w:sz w:val="22"/>
          <w:szCs w:val="22"/>
        </w:rPr>
        <w:t>óżnica 300 858,49 zł</w:t>
      </w:r>
      <w:r>
        <w:rPr>
          <w:rFonts w:asciiTheme="minorHAnsi" w:hAnsiTheme="minorHAnsi" w:cstheme="minorHAnsi"/>
          <w:sz w:val="22"/>
          <w:szCs w:val="22"/>
        </w:rPr>
        <w:t>),</w:t>
      </w:r>
    </w:p>
    <w:p w14:paraId="32BE3978" w14:textId="7F8E9BE4" w:rsidR="00D16418" w:rsidRPr="00D954A3" w:rsidRDefault="00EA3E28">
      <w:pPr>
        <w:pStyle w:val="Tekstpodstawowy25"/>
        <w:numPr>
          <w:ilvl w:val="0"/>
          <w:numId w:val="32"/>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rozliczeń 88,56 %</w:t>
      </w:r>
      <w:r>
        <w:rPr>
          <w:rFonts w:asciiTheme="minorHAnsi" w:hAnsiTheme="minorHAnsi" w:cstheme="minorHAnsi"/>
          <w:sz w:val="22"/>
          <w:szCs w:val="22"/>
        </w:rPr>
        <w:t xml:space="preserve"> (p</w:t>
      </w:r>
      <w:r w:rsidR="00D16418" w:rsidRPr="00D954A3">
        <w:rPr>
          <w:rFonts w:asciiTheme="minorHAnsi" w:hAnsiTheme="minorHAnsi" w:cstheme="minorHAnsi"/>
          <w:sz w:val="22"/>
          <w:szCs w:val="22"/>
        </w:rPr>
        <w:t xml:space="preserve">lan wyniósł 232 240,63 zł, </w:t>
      </w:r>
      <w:r>
        <w:rPr>
          <w:rFonts w:asciiTheme="minorHAnsi" w:hAnsiTheme="minorHAnsi" w:cstheme="minorHAnsi"/>
          <w:sz w:val="22"/>
          <w:szCs w:val="22"/>
        </w:rPr>
        <w:t xml:space="preserve">a </w:t>
      </w:r>
      <w:r w:rsidR="00D16418" w:rsidRPr="00D954A3">
        <w:rPr>
          <w:rFonts w:asciiTheme="minorHAnsi" w:hAnsiTheme="minorHAnsi" w:cstheme="minorHAnsi"/>
          <w:sz w:val="22"/>
          <w:szCs w:val="22"/>
        </w:rPr>
        <w:t>wpływy 205 671,17 zł</w:t>
      </w:r>
      <w:r>
        <w:rPr>
          <w:rFonts w:asciiTheme="minorHAnsi" w:hAnsiTheme="minorHAnsi" w:cstheme="minorHAnsi"/>
          <w:sz w:val="22"/>
          <w:szCs w:val="22"/>
        </w:rPr>
        <w:t>, r</w:t>
      </w:r>
      <w:r w:rsidR="00D16418" w:rsidRPr="00D954A3">
        <w:rPr>
          <w:rFonts w:asciiTheme="minorHAnsi" w:hAnsiTheme="minorHAnsi" w:cstheme="minorHAnsi"/>
          <w:sz w:val="22"/>
          <w:szCs w:val="22"/>
        </w:rPr>
        <w:t>óżnica 26 569,46 zł</w:t>
      </w:r>
      <w:r>
        <w:rPr>
          <w:rFonts w:asciiTheme="minorHAnsi" w:hAnsiTheme="minorHAnsi" w:cstheme="minorHAnsi"/>
          <w:sz w:val="22"/>
          <w:szCs w:val="22"/>
        </w:rPr>
        <w:t>),</w:t>
      </w:r>
    </w:p>
    <w:p w14:paraId="46AF826A" w14:textId="12FA1BA3" w:rsidR="00D16418" w:rsidRPr="00D954A3" w:rsidRDefault="00EA3E28">
      <w:pPr>
        <w:pStyle w:val="Tekstpodstawowy25"/>
        <w:numPr>
          <w:ilvl w:val="0"/>
          <w:numId w:val="32"/>
        </w:numPr>
        <w:tabs>
          <w:tab w:val="clear" w:pos="0"/>
        </w:tabs>
        <w:spacing w:line="240" w:lineRule="auto"/>
        <w:jc w:val="both"/>
        <w:rPr>
          <w:rFonts w:asciiTheme="minorHAnsi" w:hAnsiTheme="minorHAnsi" w:cstheme="minorHAnsi"/>
          <w:sz w:val="22"/>
          <w:szCs w:val="22"/>
        </w:rPr>
      </w:pPr>
      <w:r>
        <w:rPr>
          <w:rFonts w:asciiTheme="minorHAnsi" w:hAnsiTheme="minorHAnsi" w:cstheme="minorHAnsi"/>
          <w:sz w:val="22"/>
          <w:szCs w:val="22"/>
        </w:rPr>
        <w:t>w</w:t>
      </w:r>
      <w:r w:rsidR="00D16418" w:rsidRPr="00D954A3">
        <w:rPr>
          <w:rFonts w:asciiTheme="minorHAnsi" w:hAnsiTheme="minorHAnsi" w:cstheme="minorHAnsi"/>
          <w:sz w:val="22"/>
          <w:szCs w:val="22"/>
        </w:rPr>
        <w:t>pływy z różnych dochodów 94,10 %</w:t>
      </w:r>
      <w:r>
        <w:rPr>
          <w:rFonts w:asciiTheme="minorHAnsi" w:hAnsiTheme="minorHAnsi" w:cstheme="minorHAnsi"/>
          <w:sz w:val="22"/>
          <w:szCs w:val="22"/>
        </w:rPr>
        <w:t>, p</w:t>
      </w:r>
      <w:r w:rsidR="00D16418" w:rsidRPr="00D954A3">
        <w:rPr>
          <w:rFonts w:asciiTheme="minorHAnsi" w:hAnsiTheme="minorHAnsi" w:cstheme="minorHAnsi"/>
          <w:sz w:val="22"/>
          <w:szCs w:val="22"/>
        </w:rPr>
        <w:t xml:space="preserve">lan wyniósł 136 334,37 zł, </w:t>
      </w:r>
      <w:r>
        <w:rPr>
          <w:rFonts w:asciiTheme="minorHAnsi" w:hAnsiTheme="minorHAnsi" w:cstheme="minorHAnsi"/>
          <w:sz w:val="22"/>
          <w:szCs w:val="22"/>
        </w:rPr>
        <w:t xml:space="preserve">a </w:t>
      </w:r>
      <w:r w:rsidR="00D16418" w:rsidRPr="00D954A3">
        <w:rPr>
          <w:rFonts w:asciiTheme="minorHAnsi" w:hAnsiTheme="minorHAnsi" w:cstheme="minorHAnsi"/>
          <w:sz w:val="22"/>
          <w:szCs w:val="22"/>
        </w:rPr>
        <w:t>wpływy 128 296,77 zł</w:t>
      </w:r>
      <w:r>
        <w:rPr>
          <w:rFonts w:asciiTheme="minorHAnsi" w:hAnsiTheme="minorHAnsi" w:cstheme="minorHAnsi"/>
          <w:sz w:val="22"/>
          <w:szCs w:val="22"/>
        </w:rPr>
        <w:t xml:space="preserve">, </w:t>
      </w:r>
      <w:r w:rsidR="00D16418" w:rsidRPr="00D954A3">
        <w:rPr>
          <w:rFonts w:asciiTheme="minorHAnsi" w:hAnsiTheme="minorHAnsi" w:cstheme="minorHAnsi"/>
          <w:sz w:val="22"/>
          <w:szCs w:val="22"/>
        </w:rPr>
        <w:t xml:space="preserve"> </w:t>
      </w:r>
      <w:r>
        <w:rPr>
          <w:rFonts w:asciiTheme="minorHAnsi" w:hAnsiTheme="minorHAnsi" w:cstheme="minorHAnsi"/>
          <w:sz w:val="22"/>
          <w:szCs w:val="22"/>
        </w:rPr>
        <w:t>r</w:t>
      </w:r>
      <w:r w:rsidR="00D16418" w:rsidRPr="00D954A3">
        <w:rPr>
          <w:rFonts w:asciiTheme="minorHAnsi" w:hAnsiTheme="minorHAnsi" w:cstheme="minorHAnsi"/>
          <w:sz w:val="22"/>
          <w:szCs w:val="22"/>
        </w:rPr>
        <w:t>óżnica 8 037,60 zł</w:t>
      </w:r>
      <w:r>
        <w:rPr>
          <w:rFonts w:asciiTheme="minorHAnsi" w:hAnsiTheme="minorHAnsi" w:cstheme="minorHAnsi"/>
          <w:sz w:val="22"/>
          <w:szCs w:val="22"/>
        </w:rPr>
        <w:t>)</w:t>
      </w:r>
      <w:r w:rsidR="00D16418" w:rsidRPr="00D954A3">
        <w:rPr>
          <w:rFonts w:asciiTheme="minorHAnsi" w:hAnsiTheme="minorHAnsi" w:cstheme="minorHAnsi"/>
          <w:sz w:val="22"/>
          <w:szCs w:val="22"/>
        </w:rPr>
        <w:t xml:space="preserve">. </w:t>
      </w:r>
    </w:p>
    <w:p w14:paraId="1C2CF275" w14:textId="77777777" w:rsidR="00D16418" w:rsidRPr="00D954A3" w:rsidRDefault="00D16418" w:rsidP="00A81CCB">
      <w:pPr>
        <w:spacing w:after="0" w:line="240" w:lineRule="auto"/>
        <w:jc w:val="both"/>
        <w:rPr>
          <w:rFonts w:cstheme="minorHAnsi"/>
          <w:color w:val="FF0000"/>
        </w:rPr>
      </w:pPr>
    </w:p>
    <w:p w14:paraId="1B185475" w14:textId="77777777" w:rsidR="00D22452" w:rsidRPr="00D954A3" w:rsidRDefault="00D16418" w:rsidP="00A81CCB">
      <w:pPr>
        <w:pStyle w:val="Tekstpodstawowyzwciciem"/>
        <w:spacing w:after="0" w:line="240" w:lineRule="auto"/>
        <w:ind w:firstLine="708"/>
        <w:jc w:val="both"/>
        <w:rPr>
          <w:rFonts w:cstheme="minorHAnsi"/>
        </w:rPr>
      </w:pPr>
      <w:r w:rsidRPr="00D954A3">
        <w:rPr>
          <w:rFonts w:cstheme="minorHAnsi"/>
        </w:rPr>
        <w:t xml:space="preserve">Na plan po zmianach w kwocie </w:t>
      </w:r>
      <w:r w:rsidRPr="00D954A3">
        <w:rPr>
          <w:rFonts w:cstheme="minorHAnsi"/>
          <w:b/>
        </w:rPr>
        <w:t>92 041 284,01</w:t>
      </w:r>
      <w:r w:rsidRPr="00D954A3">
        <w:rPr>
          <w:rFonts w:cstheme="minorHAnsi"/>
        </w:rPr>
        <w:t xml:space="preserve"> </w:t>
      </w:r>
      <w:r w:rsidRPr="00D954A3">
        <w:rPr>
          <w:rFonts w:cstheme="minorHAnsi"/>
          <w:b/>
          <w:bCs/>
        </w:rPr>
        <w:t>zł</w:t>
      </w:r>
      <w:r w:rsidRPr="00D954A3">
        <w:rPr>
          <w:rFonts w:cstheme="minorHAnsi"/>
        </w:rPr>
        <w:t xml:space="preserve"> poniesiono wydatki w wysokości </w:t>
      </w:r>
      <w:r w:rsidRPr="00D954A3">
        <w:rPr>
          <w:rFonts w:cstheme="minorHAnsi"/>
          <w:b/>
        </w:rPr>
        <w:t xml:space="preserve">81 488 912,67 zł </w:t>
      </w:r>
      <w:r w:rsidRPr="00D954A3">
        <w:rPr>
          <w:rFonts w:cstheme="minorHAnsi"/>
        </w:rPr>
        <w:t>tj. 88,54 % w stosunku do planu. Plan po zmianach wydatków majątkowych określono na poziomie 20 189 858,70 zł, a wykonano w wysokości 12 512 171,99 zł.</w:t>
      </w:r>
    </w:p>
    <w:p w14:paraId="3C158450" w14:textId="77777777" w:rsidR="00D22452" w:rsidRPr="00D954A3" w:rsidRDefault="00D22452" w:rsidP="00A81CCB">
      <w:pPr>
        <w:pStyle w:val="Tekstpodstawowyzwciciem"/>
        <w:spacing w:after="0" w:line="240" w:lineRule="auto"/>
        <w:ind w:firstLine="708"/>
        <w:jc w:val="both"/>
        <w:rPr>
          <w:rFonts w:cstheme="minorHAnsi"/>
        </w:rPr>
      </w:pPr>
    </w:p>
    <w:p w14:paraId="40F2BC57" w14:textId="7BDC07A3" w:rsidR="00D16418" w:rsidRPr="00D954A3" w:rsidRDefault="00D22452" w:rsidP="00096D5D">
      <w:pPr>
        <w:pStyle w:val="Legenda"/>
        <w:spacing w:after="0" w:line="240" w:lineRule="auto"/>
        <w:jc w:val="center"/>
        <w:rPr>
          <w:rFonts w:asciiTheme="minorHAnsi" w:hAnsiTheme="minorHAnsi" w:cstheme="minorHAnsi"/>
          <w:b w:val="0"/>
          <w:bCs w:val="0"/>
        </w:rPr>
      </w:pPr>
      <w:bookmarkStart w:id="233" w:name="_Toc114224917"/>
      <w:r w:rsidRPr="00D954A3">
        <w:rPr>
          <w:b w:val="0"/>
          <w:bCs w:val="0"/>
        </w:rPr>
        <w:t xml:space="preserve">Tabela </w:t>
      </w:r>
      <w:r w:rsidRPr="00D954A3">
        <w:rPr>
          <w:b w:val="0"/>
          <w:bCs w:val="0"/>
        </w:rPr>
        <w:fldChar w:fldCharType="begin"/>
      </w:r>
      <w:r w:rsidRPr="00D954A3">
        <w:rPr>
          <w:b w:val="0"/>
          <w:bCs w:val="0"/>
        </w:rPr>
        <w:instrText xml:space="preserve"> SEQ Tabela \* ARABIC </w:instrText>
      </w:r>
      <w:r w:rsidRPr="00D954A3">
        <w:rPr>
          <w:b w:val="0"/>
          <w:bCs w:val="0"/>
        </w:rPr>
        <w:fldChar w:fldCharType="separate"/>
      </w:r>
      <w:r w:rsidR="00E43EF4">
        <w:rPr>
          <w:b w:val="0"/>
          <w:bCs w:val="0"/>
          <w:noProof/>
        </w:rPr>
        <w:t>52</w:t>
      </w:r>
      <w:r w:rsidRPr="00D954A3">
        <w:rPr>
          <w:b w:val="0"/>
          <w:bCs w:val="0"/>
        </w:rPr>
        <w:fldChar w:fldCharType="end"/>
      </w:r>
      <w:r w:rsidRPr="00D954A3">
        <w:rPr>
          <w:b w:val="0"/>
          <w:bCs w:val="0"/>
        </w:rPr>
        <w:t xml:space="preserve"> </w:t>
      </w:r>
      <w:r w:rsidR="00D16418" w:rsidRPr="00D954A3">
        <w:rPr>
          <w:rFonts w:asciiTheme="minorHAnsi" w:hAnsiTheme="minorHAnsi" w:cstheme="minorHAnsi"/>
          <w:b w:val="0"/>
          <w:bCs w:val="0"/>
        </w:rPr>
        <w:t xml:space="preserve">Zestawienie wydatków budżetowych </w:t>
      </w:r>
      <w:r w:rsidR="00096D5D" w:rsidRPr="00D954A3">
        <w:rPr>
          <w:rFonts w:asciiTheme="minorHAnsi" w:hAnsiTheme="minorHAnsi" w:cstheme="minorHAnsi"/>
          <w:b w:val="0"/>
          <w:bCs w:val="0"/>
        </w:rPr>
        <w:t xml:space="preserve">Gminy Kazimierza Wielka </w:t>
      </w:r>
      <w:r w:rsidR="00D16418" w:rsidRPr="00D954A3">
        <w:rPr>
          <w:rFonts w:asciiTheme="minorHAnsi" w:hAnsiTheme="minorHAnsi" w:cstheme="minorHAnsi"/>
          <w:b w:val="0"/>
          <w:bCs w:val="0"/>
        </w:rPr>
        <w:t>w podziale na działy klasyfikacji budżetowej wg. stanu na 31.12.2021</w:t>
      </w:r>
      <w:r w:rsidR="00096D5D" w:rsidRPr="00D954A3">
        <w:rPr>
          <w:rFonts w:asciiTheme="minorHAnsi" w:hAnsiTheme="minorHAnsi" w:cstheme="minorHAnsi"/>
          <w:b w:val="0"/>
          <w:bCs w:val="0"/>
        </w:rPr>
        <w:t>r.</w:t>
      </w:r>
      <w:bookmarkEnd w:id="2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1"/>
        <w:gridCol w:w="2145"/>
        <w:gridCol w:w="3144"/>
        <w:gridCol w:w="2136"/>
      </w:tblGrid>
      <w:tr w:rsidR="00D16418" w:rsidRPr="00D954A3" w14:paraId="57D2784E" w14:textId="77777777" w:rsidTr="00096D5D">
        <w:tc>
          <w:tcPr>
            <w:tcW w:w="1631" w:type="dxa"/>
            <w:shd w:val="clear" w:color="auto" w:fill="FFF2CC" w:themeFill="accent4" w:themeFillTint="33"/>
            <w:vAlign w:val="center"/>
          </w:tcPr>
          <w:p w14:paraId="3B3026AE"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Dział</w:t>
            </w:r>
          </w:p>
        </w:tc>
        <w:tc>
          <w:tcPr>
            <w:tcW w:w="2195" w:type="dxa"/>
            <w:shd w:val="clear" w:color="auto" w:fill="FFF2CC" w:themeFill="accent4" w:themeFillTint="33"/>
            <w:vAlign w:val="center"/>
          </w:tcPr>
          <w:p w14:paraId="4148A938"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Plan</w:t>
            </w:r>
          </w:p>
          <w:p w14:paraId="1B90922D"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 zł ]</w:t>
            </w:r>
          </w:p>
        </w:tc>
        <w:tc>
          <w:tcPr>
            <w:tcW w:w="3260" w:type="dxa"/>
            <w:shd w:val="clear" w:color="auto" w:fill="FFF2CC" w:themeFill="accent4" w:themeFillTint="33"/>
            <w:vAlign w:val="center"/>
          </w:tcPr>
          <w:p w14:paraId="1444911B"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Wydatki wykonane</w:t>
            </w:r>
          </w:p>
          <w:p w14:paraId="257F7A99"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 zł ]</w:t>
            </w:r>
          </w:p>
        </w:tc>
        <w:tc>
          <w:tcPr>
            <w:tcW w:w="2202" w:type="dxa"/>
            <w:shd w:val="clear" w:color="auto" w:fill="FFF2CC" w:themeFill="accent4" w:themeFillTint="33"/>
            <w:vAlign w:val="center"/>
          </w:tcPr>
          <w:p w14:paraId="268F057E"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 wykonania planu</w:t>
            </w:r>
          </w:p>
        </w:tc>
      </w:tr>
      <w:tr w:rsidR="00D16418" w:rsidRPr="00D954A3" w14:paraId="16037A95" w14:textId="77777777" w:rsidTr="006168C3">
        <w:tc>
          <w:tcPr>
            <w:tcW w:w="1631" w:type="dxa"/>
          </w:tcPr>
          <w:p w14:paraId="405E37C1"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010</w:t>
            </w:r>
          </w:p>
        </w:tc>
        <w:tc>
          <w:tcPr>
            <w:tcW w:w="2195" w:type="dxa"/>
          </w:tcPr>
          <w:p w14:paraId="798DC4C5"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7 622 463,26</w:t>
            </w:r>
          </w:p>
        </w:tc>
        <w:tc>
          <w:tcPr>
            <w:tcW w:w="3260" w:type="dxa"/>
          </w:tcPr>
          <w:p w14:paraId="4EC2BBB7"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3 405 888,14</w:t>
            </w:r>
          </w:p>
        </w:tc>
        <w:tc>
          <w:tcPr>
            <w:tcW w:w="2202" w:type="dxa"/>
          </w:tcPr>
          <w:p w14:paraId="1FA848F4"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44,68 %</w:t>
            </w:r>
          </w:p>
        </w:tc>
      </w:tr>
      <w:tr w:rsidR="00D16418" w:rsidRPr="00D954A3" w14:paraId="716985B8" w14:textId="77777777" w:rsidTr="00096D5D">
        <w:tc>
          <w:tcPr>
            <w:tcW w:w="1631" w:type="dxa"/>
            <w:shd w:val="clear" w:color="auto" w:fill="E2EFD9" w:themeFill="accent6" w:themeFillTint="33"/>
          </w:tcPr>
          <w:p w14:paraId="1E82539D"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400</w:t>
            </w:r>
          </w:p>
        </w:tc>
        <w:tc>
          <w:tcPr>
            <w:tcW w:w="2195" w:type="dxa"/>
            <w:shd w:val="clear" w:color="auto" w:fill="E2EFD9" w:themeFill="accent6" w:themeFillTint="33"/>
          </w:tcPr>
          <w:p w14:paraId="08CE6B55"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187 026,40</w:t>
            </w:r>
          </w:p>
        </w:tc>
        <w:tc>
          <w:tcPr>
            <w:tcW w:w="3260" w:type="dxa"/>
            <w:shd w:val="clear" w:color="auto" w:fill="E2EFD9" w:themeFill="accent6" w:themeFillTint="33"/>
          </w:tcPr>
          <w:p w14:paraId="71F83F51"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269,94</w:t>
            </w:r>
          </w:p>
        </w:tc>
        <w:tc>
          <w:tcPr>
            <w:tcW w:w="2202" w:type="dxa"/>
            <w:shd w:val="clear" w:color="auto" w:fill="E2EFD9" w:themeFill="accent6" w:themeFillTint="33"/>
          </w:tcPr>
          <w:p w14:paraId="5BA20368"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0,14 %</w:t>
            </w:r>
          </w:p>
        </w:tc>
      </w:tr>
      <w:tr w:rsidR="00D16418" w:rsidRPr="00D954A3" w14:paraId="4A10419F" w14:textId="77777777" w:rsidTr="006168C3">
        <w:tc>
          <w:tcPr>
            <w:tcW w:w="1631" w:type="dxa"/>
          </w:tcPr>
          <w:p w14:paraId="783BD4FB"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lastRenderedPageBreak/>
              <w:t>600</w:t>
            </w:r>
          </w:p>
        </w:tc>
        <w:tc>
          <w:tcPr>
            <w:tcW w:w="2195" w:type="dxa"/>
          </w:tcPr>
          <w:p w14:paraId="2A66AC2D"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3 323 233,02</w:t>
            </w:r>
          </w:p>
        </w:tc>
        <w:tc>
          <w:tcPr>
            <w:tcW w:w="3260" w:type="dxa"/>
          </w:tcPr>
          <w:p w14:paraId="3FE81217"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3 035 143,86</w:t>
            </w:r>
          </w:p>
        </w:tc>
        <w:tc>
          <w:tcPr>
            <w:tcW w:w="2202" w:type="dxa"/>
          </w:tcPr>
          <w:p w14:paraId="450ACABB"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91,33 %</w:t>
            </w:r>
          </w:p>
        </w:tc>
      </w:tr>
      <w:tr w:rsidR="00D16418" w:rsidRPr="00D954A3" w14:paraId="36C4258A" w14:textId="77777777" w:rsidTr="00096D5D">
        <w:tc>
          <w:tcPr>
            <w:tcW w:w="1631" w:type="dxa"/>
            <w:shd w:val="clear" w:color="auto" w:fill="E2EFD9" w:themeFill="accent6" w:themeFillTint="33"/>
          </w:tcPr>
          <w:p w14:paraId="6CB25ADC"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630</w:t>
            </w:r>
          </w:p>
        </w:tc>
        <w:tc>
          <w:tcPr>
            <w:tcW w:w="2195" w:type="dxa"/>
            <w:shd w:val="clear" w:color="auto" w:fill="E2EFD9" w:themeFill="accent6" w:themeFillTint="33"/>
          </w:tcPr>
          <w:p w14:paraId="11548B8E"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661 500,00</w:t>
            </w:r>
          </w:p>
        </w:tc>
        <w:tc>
          <w:tcPr>
            <w:tcW w:w="3260" w:type="dxa"/>
            <w:shd w:val="clear" w:color="auto" w:fill="E2EFD9" w:themeFill="accent6" w:themeFillTint="33"/>
          </w:tcPr>
          <w:p w14:paraId="737A9422"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537 351,67</w:t>
            </w:r>
          </w:p>
        </w:tc>
        <w:tc>
          <w:tcPr>
            <w:tcW w:w="2202" w:type="dxa"/>
            <w:shd w:val="clear" w:color="auto" w:fill="E2EFD9" w:themeFill="accent6" w:themeFillTint="33"/>
          </w:tcPr>
          <w:p w14:paraId="4091DC7B"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81,23 %</w:t>
            </w:r>
          </w:p>
        </w:tc>
      </w:tr>
      <w:tr w:rsidR="00D16418" w:rsidRPr="00D954A3" w14:paraId="50C2B7C5" w14:textId="77777777" w:rsidTr="006168C3">
        <w:tc>
          <w:tcPr>
            <w:tcW w:w="1631" w:type="dxa"/>
          </w:tcPr>
          <w:p w14:paraId="1DE0E438"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700</w:t>
            </w:r>
          </w:p>
        </w:tc>
        <w:tc>
          <w:tcPr>
            <w:tcW w:w="2195" w:type="dxa"/>
          </w:tcPr>
          <w:p w14:paraId="579FFDF3"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9 066 071,30</w:t>
            </w:r>
          </w:p>
        </w:tc>
        <w:tc>
          <w:tcPr>
            <w:tcW w:w="3260" w:type="dxa"/>
          </w:tcPr>
          <w:p w14:paraId="2FDE49AA"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7 461 520,93</w:t>
            </w:r>
          </w:p>
        </w:tc>
        <w:tc>
          <w:tcPr>
            <w:tcW w:w="2202" w:type="dxa"/>
          </w:tcPr>
          <w:p w14:paraId="7DBCD84B"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82,30 %</w:t>
            </w:r>
          </w:p>
        </w:tc>
      </w:tr>
      <w:tr w:rsidR="00D16418" w:rsidRPr="00D954A3" w14:paraId="77AF0D2D" w14:textId="77777777" w:rsidTr="00096D5D">
        <w:tc>
          <w:tcPr>
            <w:tcW w:w="1631" w:type="dxa"/>
            <w:shd w:val="clear" w:color="auto" w:fill="E2EFD9" w:themeFill="accent6" w:themeFillTint="33"/>
          </w:tcPr>
          <w:p w14:paraId="5910EA97"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710</w:t>
            </w:r>
          </w:p>
        </w:tc>
        <w:tc>
          <w:tcPr>
            <w:tcW w:w="2195" w:type="dxa"/>
            <w:shd w:val="clear" w:color="auto" w:fill="E2EFD9" w:themeFill="accent6" w:themeFillTint="33"/>
          </w:tcPr>
          <w:p w14:paraId="79047D84"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325 100,00</w:t>
            </w:r>
          </w:p>
        </w:tc>
        <w:tc>
          <w:tcPr>
            <w:tcW w:w="3260" w:type="dxa"/>
            <w:shd w:val="clear" w:color="auto" w:fill="E2EFD9" w:themeFill="accent6" w:themeFillTint="33"/>
          </w:tcPr>
          <w:p w14:paraId="3C5028EA"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270 914,00</w:t>
            </w:r>
          </w:p>
        </w:tc>
        <w:tc>
          <w:tcPr>
            <w:tcW w:w="2202" w:type="dxa"/>
            <w:shd w:val="clear" w:color="auto" w:fill="E2EFD9" w:themeFill="accent6" w:themeFillTint="33"/>
          </w:tcPr>
          <w:p w14:paraId="6A3E6B80"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83,33 %</w:t>
            </w:r>
          </w:p>
        </w:tc>
      </w:tr>
      <w:tr w:rsidR="00D16418" w:rsidRPr="00D954A3" w14:paraId="45545081" w14:textId="77777777" w:rsidTr="006168C3">
        <w:tc>
          <w:tcPr>
            <w:tcW w:w="1631" w:type="dxa"/>
          </w:tcPr>
          <w:p w14:paraId="119964F9"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720</w:t>
            </w:r>
          </w:p>
        </w:tc>
        <w:tc>
          <w:tcPr>
            <w:tcW w:w="2195" w:type="dxa"/>
          </w:tcPr>
          <w:p w14:paraId="44C34E0B"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21 000,00</w:t>
            </w:r>
          </w:p>
        </w:tc>
        <w:tc>
          <w:tcPr>
            <w:tcW w:w="3260" w:type="dxa"/>
          </w:tcPr>
          <w:p w14:paraId="1395CE92"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20 368,80</w:t>
            </w:r>
          </w:p>
        </w:tc>
        <w:tc>
          <w:tcPr>
            <w:tcW w:w="2202" w:type="dxa"/>
          </w:tcPr>
          <w:p w14:paraId="752270F5"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96,99 %</w:t>
            </w:r>
          </w:p>
        </w:tc>
      </w:tr>
      <w:tr w:rsidR="00D16418" w:rsidRPr="00D954A3" w14:paraId="72473C6B" w14:textId="77777777" w:rsidTr="00096D5D">
        <w:tc>
          <w:tcPr>
            <w:tcW w:w="1631" w:type="dxa"/>
            <w:shd w:val="clear" w:color="auto" w:fill="E2EFD9" w:themeFill="accent6" w:themeFillTint="33"/>
          </w:tcPr>
          <w:p w14:paraId="4EA1351C"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750</w:t>
            </w:r>
          </w:p>
        </w:tc>
        <w:tc>
          <w:tcPr>
            <w:tcW w:w="2195" w:type="dxa"/>
            <w:shd w:val="clear" w:color="auto" w:fill="E2EFD9" w:themeFill="accent6" w:themeFillTint="33"/>
          </w:tcPr>
          <w:p w14:paraId="197F619E"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10 996 502,68</w:t>
            </w:r>
          </w:p>
        </w:tc>
        <w:tc>
          <w:tcPr>
            <w:tcW w:w="3260" w:type="dxa"/>
            <w:shd w:val="clear" w:color="auto" w:fill="E2EFD9" w:themeFill="accent6" w:themeFillTint="33"/>
          </w:tcPr>
          <w:p w14:paraId="46D0BA32"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10 006 692,61</w:t>
            </w:r>
          </w:p>
        </w:tc>
        <w:tc>
          <w:tcPr>
            <w:tcW w:w="2202" w:type="dxa"/>
            <w:shd w:val="clear" w:color="auto" w:fill="E2EFD9" w:themeFill="accent6" w:themeFillTint="33"/>
          </w:tcPr>
          <w:p w14:paraId="5083FB29"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90,99 %</w:t>
            </w:r>
          </w:p>
        </w:tc>
      </w:tr>
      <w:tr w:rsidR="00D16418" w:rsidRPr="00D954A3" w14:paraId="3583361F" w14:textId="77777777" w:rsidTr="006168C3">
        <w:tc>
          <w:tcPr>
            <w:tcW w:w="1631" w:type="dxa"/>
          </w:tcPr>
          <w:p w14:paraId="31E5BD9F"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751</w:t>
            </w:r>
          </w:p>
        </w:tc>
        <w:tc>
          <w:tcPr>
            <w:tcW w:w="2195" w:type="dxa"/>
          </w:tcPr>
          <w:p w14:paraId="55A85434"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10 372,00</w:t>
            </w:r>
          </w:p>
        </w:tc>
        <w:tc>
          <w:tcPr>
            <w:tcW w:w="3260" w:type="dxa"/>
          </w:tcPr>
          <w:p w14:paraId="35B327C2"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10 228,25</w:t>
            </w:r>
          </w:p>
        </w:tc>
        <w:tc>
          <w:tcPr>
            <w:tcW w:w="2202" w:type="dxa"/>
          </w:tcPr>
          <w:p w14:paraId="3509014A"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98,61 %</w:t>
            </w:r>
          </w:p>
        </w:tc>
      </w:tr>
      <w:tr w:rsidR="00D16418" w:rsidRPr="00D954A3" w14:paraId="0BE871C0" w14:textId="77777777" w:rsidTr="00096D5D">
        <w:tc>
          <w:tcPr>
            <w:tcW w:w="1631" w:type="dxa"/>
            <w:shd w:val="clear" w:color="auto" w:fill="E2EFD9" w:themeFill="accent6" w:themeFillTint="33"/>
          </w:tcPr>
          <w:p w14:paraId="05C00C9F"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754</w:t>
            </w:r>
          </w:p>
        </w:tc>
        <w:tc>
          <w:tcPr>
            <w:tcW w:w="2195" w:type="dxa"/>
            <w:shd w:val="clear" w:color="auto" w:fill="E2EFD9" w:themeFill="accent6" w:themeFillTint="33"/>
          </w:tcPr>
          <w:p w14:paraId="33B0DC92"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278 379,32</w:t>
            </w:r>
          </w:p>
        </w:tc>
        <w:tc>
          <w:tcPr>
            <w:tcW w:w="3260" w:type="dxa"/>
            <w:shd w:val="clear" w:color="auto" w:fill="E2EFD9" w:themeFill="accent6" w:themeFillTint="33"/>
          </w:tcPr>
          <w:p w14:paraId="230A9858"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243 102,73</w:t>
            </w:r>
          </w:p>
        </w:tc>
        <w:tc>
          <w:tcPr>
            <w:tcW w:w="2202" w:type="dxa"/>
            <w:shd w:val="clear" w:color="auto" w:fill="E2EFD9" w:themeFill="accent6" w:themeFillTint="33"/>
          </w:tcPr>
          <w:p w14:paraId="6883307F"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87,32%</w:t>
            </w:r>
          </w:p>
        </w:tc>
      </w:tr>
      <w:tr w:rsidR="00D16418" w:rsidRPr="00D954A3" w14:paraId="0934ABAD" w14:textId="77777777" w:rsidTr="006168C3">
        <w:tc>
          <w:tcPr>
            <w:tcW w:w="1631" w:type="dxa"/>
          </w:tcPr>
          <w:p w14:paraId="6F607EA8"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757</w:t>
            </w:r>
          </w:p>
        </w:tc>
        <w:tc>
          <w:tcPr>
            <w:tcW w:w="2195" w:type="dxa"/>
          </w:tcPr>
          <w:p w14:paraId="63E7DDCD"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360 000,00</w:t>
            </w:r>
          </w:p>
        </w:tc>
        <w:tc>
          <w:tcPr>
            <w:tcW w:w="3260" w:type="dxa"/>
          </w:tcPr>
          <w:p w14:paraId="5134FB88"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306 300,97</w:t>
            </w:r>
          </w:p>
        </w:tc>
        <w:tc>
          <w:tcPr>
            <w:tcW w:w="2202" w:type="dxa"/>
          </w:tcPr>
          <w:p w14:paraId="78A2661F"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85,08 %</w:t>
            </w:r>
          </w:p>
        </w:tc>
      </w:tr>
      <w:tr w:rsidR="00D16418" w:rsidRPr="00D954A3" w14:paraId="65E92745" w14:textId="77777777" w:rsidTr="00096D5D">
        <w:tc>
          <w:tcPr>
            <w:tcW w:w="1631" w:type="dxa"/>
            <w:shd w:val="clear" w:color="auto" w:fill="E2EFD9" w:themeFill="accent6" w:themeFillTint="33"/>
          </w:tcPr>
          <w:p w14:paraId="44AABB6D"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758</w:t>
            </w:r>
          </w:p>
        </w:tc>
        <w:tc>
          <w:tcPr>
            <w:tcW w:w="2195" w:type="dxa"/>
            <w:shd w:val="clear" w:color="auto" w:fill="E2EFD9" w:themeFill="accent6" w:themeFillTint="33"/>
          </w:tcPr>
          <w:p w14:paraId="64E52B8C"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558 711,22</w:t>
            </w:r>
          </w:p>
        </w:tc>
        <w:tc>
          <w:tcPr>
            <w:tcW w:w="3260" w:type="dxa"/>
            <w:shd w:val="clear" w:color="auto" w:fill="E2EFD9" w:themeFill="accent6" w:themeFillTint="33"/>
          </w:tcPr>
          <w:p w14:paraId="46C489BA"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512 211,22</w:t>
            </w:r>
          </w:p>
        </w:tc>
        <w:tc>
          <w:tcPr>
            <w:tcW w:w="2202" w:type="dxa"/>
            <w:shd w:val="clear" w:color="auto" w:fill="E2EFD9" w:themeFill="accent6" w:themeFillTint="33"/>
          </w:tcPr>
          <w:p w14:paraId="7CE485AD"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91,67 %</w:t>
            </w:r>
          </w:p>
        </w:tc>
      </w:tr>
      <w:tr w:rsidR="00D16418" w:rsidRPr="00D954A3" w14:paraId="06E356DB" w14:textId="77777777" w:rsidTr="006168C3">
        <w:tc>
          <w:tcPr>
            <w:tcW w:w="1631" w:type="dxa"/>
          </w:tcPr>
          <w:p w14:paraId="3C9471C9"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801</w:t>
            </w:r>
          </w:p>
        </w:tc>
        <w:tc>
          <w:tcPr>
            <w:tcW w:w="2195" w:type="dxa"/>
          </w:tcPr>
          <w:p w14:paraId="25DDFF31"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20 940 647,51</w:t>
            </w:r>
          </w:p>
        </w:tc>
        <w:tc>
          <w:tcPr>
            <w:tcW w:w="3260" w:type="dxa"/>
          </w:tcPr>
          <w:p w14:paraId="5093C61A"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20 352 927,97</w:t>
            </w:r>
          </w:p>
        </w:tc>
        <w:tc>
          <w:tcPr>
            <w:tcW w:w="2202" w:type="dxa"/>
          </w:tcPr>
          <w:p w14:paraId="5023C257"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97,19 %</w:t>
            </w:r>
          </w:p>
        </w:tc>
      </w:tr>
      <w:tr w:rsidR="00D16418" w:rsidRPr="00D954A3" w14:paraId="48CE2FC7" w14:textId="77777777" w:rsidTr="00096D5D">
        <w:tc>
          <w:tcPr>
            <w:tcW w:w="1631" w:type="dxa"/>
            <w:shd w:val="clear" w:color="auto" w:fill="E2EFD9" w:themeFill="accent6" w:themeFillTint="33"/>
          </w:tcPr>
          <w:p w14:paraId="5A87BB77"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851</w:t>
            </w:r>
          </w:p>
        </w:tc>
        <w:tc>
          <w:tcPr>
            <w:tcW w:w="2195" w:type="dxa"/>
            <w:shd w:val="clear" w:color="auto" w:fill="E2EFD9" w:themeFill="accent6" w:themeFillTint="33"/>
          </w:tcPr>
          <w:p w14:paraId="242FAF01"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1 804 771,94</w:t>
            </w:r>
          </w:p>
        </w:tc>
        <w:tc>
          <w:tcPr>
            <w:tcW w:w="3260" w:type="dxa"/>
            <w:shd w:val="clear" w:color="auto" w:fill="E2EFD9" w:themeFill="accent6" w:themeFillTint="33"/>
          </w:tcPr>
          <w:p w14:paraId="54598CFB"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490 656,24</w:t>
            </w:r>
          </w:p>
        </w:tc>
        <w:tc>
          <w:tcPr>
            <w:tcW w:w="2202" w:type="dxa"/>
            <w:shd w:val="clear" w:color="auto" w:fill="E2EFD9" w:themeFill="accent6" w:themeFillTint="33"/>
          </w:tcPr>
          <w:p w14:paraId="0A826E4D"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27,18 %</w:t>
            </w:r>
          </w:p>
        </w:tc>
      </w:tr>
      <w:tr w:rsidR="00D16418" w:rsidRPr="00D954A3" w14:paraId="01A13C0F" w14:textId="77777777" w:rsidTr="006168C3">
        <w:tc>
          <w:tcPr>
            <w:tcW w:w="1631" w:type="dxa"/>
          </w:tcPr>
          <w:p w14:paraId="290BBACA"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852</w:t>
            </w:r>
          </w:p>
        </w:tc>
        <w:tc>
          <w:tcPr>
            <w:tcW w:w="2195" w:type="dxa"/>
          </w:tcPr>
          <w:p w14:paraId="42099486"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5 586 201,14</w:t>
            </w:r>
          </w:p>
        </w:tc>
        <w:tc>
          <w:tcPr>
            <w:tcW w:w="3260" w:type="dxa"/>
          </w:tcPr>
          <w:p w14:paraId="0493BAEA"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5 484 637,92</w:t>
            </w:r>
          </w:p>
        </w:tc>
        <w:tc>
          <w:tcPr>
            <w:tcW w:w="2202" w:type="dxa"/>
          </w:tcPr>
          <w:p w14:paraId="32765B81"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98,18 %</w:t>
            </w:r>
          </w:p>
        </w:tc>
      </w:tr>
      <w:tr w:rsidR="00D16418" w:rsidRPr="00D954A3" w14:paraId="53B792FC" w14:textId="77777777" w:rsidTr="00096D5D">
        <w:tc>
          <w:tcPr>
            <w:tcW w:w="1631" w:type="dxa"/>
            <w:shd w:val="clear" w:color="auto" w:fill="E2EFD9" w:themeFill="accent6" w:themeFillTint="33"/>
          </w:tcPr>
          <w:p w14:paraId="2189B6E9"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853</w:t>
            </w:r>
          </w:p>
        </w:tc>
        <w:tc>
          <w:tcPr>
            <w:tcW w:w="2195" w:type="dxa"/>
            <w:shd w:val="clear" w:color="auto" w:fill="E2EFD9" w:themeFill="accent6" w:themeFillTint="33"/>
          </w:tcPr>
          <w:p w14:paraId="3B3AC99C"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64 522,40</w:t>
            </w:r>
          </w:p>
        </w:tc>
        <w:tc>
          <w:tcPr>
            <w:tcW w:w="3260" w:type="dxa"/>
            <w:shd w:val="clear" w:color="auto" w:fill="E2EFD9" w:themeFill="accent6" w:themeFillTint="33"/>
          </w:tcPr>
          <w:p w14:paraId="59553728"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64 522,40</w:t>
            </w:r>
          </w:p>
        </w:tc>
        <w:tc>
          <w:tcPr>
            <w:tcW w:w="2202" w:type="dxa"/>
            <w:shd w:val="clear" w:color="auto" w:fill="E2EFD9" w:themeFill="accent6" w:themeFillTint="33"/>
          </w:tcPr>
          <w:p w14:paraId="3531D4A5"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100,00 %</w:t>
            </w:r>
          </w:p>
        </w:tc>
      </w:tr>
      <w:tr w:rsidR="00D16418" w:rsidRPr="00D954A3" w14:paraId="0A299F27" w14:textId="77777777" w:rsidTr="006168C3">
        <w:tc>
          <w:tcPr>
            <w:tcW w:w="1631" w:type="dxa"/>
          </w:tcPr>
          <w:p w14:paraId="448EAD9B"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854</w:t>
            </w:r>
          </w:p>
        </w:tc>
        <w:tc>
          <w:tcPr>
            <w:tcW w:w="2195" w:type="dxa"/>
          </w:tcPr>
          <w:p w14:paraId="30A6E7E7"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659 739,23</w:t>
            </w:r>
          </w:p>
        </w:tc>
        <w:tc>
          <w:tcPr>
            <w:tcW w:w="3260" w:type="dxa"/>
          </w:tcPr>
          <w:p w14:paraId="0E1B6588"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650 746,60</w:t>
            </w:r>
          </w:p>
        </w:tc>
        <w:tc>
          <w:tcPr>
            <w:tcW w:w="2202" w:type="dxa"/>
          </w:tcPr>
          <w:p w14:paraId="4C12D95D"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98,63 %</w:t>
            </w:r>
          </w:p>
        </w:tc>
      </w:tr>
      <w:tr w:rsidR="00D16418" w:rsidRPr="00D954A3" w14:paraId="41ED237A" w14:textId="77777777" w:rsidTr="00096D5D">
        <w:tc>
          <w:tcPr>
            <w:tcW w:w="1631" w:type="dxa"/>
            <w:shd w:val="clear" w:color="auto" w:fill="E2EFD9" w:themeFill="accent6" w:themeFillTint="33"/>
          </w:tcPr>
          <w:p w14:paraId="79CB50E3"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855</w:t>
            </w:r>
          </w:p>
        </w:tc>
        <w:tc>
          <w:tcPr>
            <w:tcW w:w="2195" w:type="dxa"/>
            <w:shd w:val="clear" w:color="auto" w:fill="E2EFD9" w:themeFill="accent6" w:themeFillTint="33"/>
          </w:tcPr>
          <w:p w14:paraId="07EB1DBD"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21 948 561,04</w:t>
            </w:r>
          </w:p>
        </w:tc>
        <w:tc>
          <w:tcPr>
            <w:tcW w:w="3260" w:type="dxa"/>
            <w:shd w:val="clear" w:color="auto" w:fill="E2EFD9" w:themeFill="accent6" w:themeFillTint="33"/>
          </w:tcPr>
          <w:p w14:paraId="61E08625"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21 733 918,40</w:t>
            </w:r>
          </w:p>
        </w:tc>
        <w:tc>
          <w:tcPr>
            <w:tcW w:w="2202" w:type="dxa"/>
            <w:shd w:val="clear" w:color="auto" w:fill="E2EFD9" w:themeFill="accent6" w:themeFillTint="33"/>
          </w:tcPr>
          <w:p w14:paraId="7D8712E7"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99,02 %</w:t>
            </w:r>
          </w:p>
        </w:tc>
      </w:tr>
      <w:tr w:rsidR="00D16418" w:rsidRPr="00D954A3" w14:paraId="314F80E0" w14:textId="77777777" w:rsidTr="006168C3">
        <w:tc>
          <w:tcPr>
            <w:tcW w:w="1631" w:type="dxa"/>
          </w:tcPr>
          <w:p w14:paraId="4176C707"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900</w:t>
            </w:r>
          </w:p>
        </w:tc>
        <w:tc>
          <w:tcPr>
            <w:tcW w:w="2195" w:type="dxa"/>
          </w:tcPr>
          <w:p w14:paraId="04BE2ADE"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5 694 361,70</w:t>
            </w:r>
          </w:p>
        </w:tc>
        <w:tc>
          <w:tcPr>
            <w:tcW w:w="3260" w:type="dxa"/>
          </w:tcPr>
          <w:p w14:paraId="0E7F3987"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5 041 956,31</w:t>
            </w:r>
          </w:p>
        </w:tc>
        <w:tc>
          <w:tcPr>
            <w:tcW w:w="2202" w:type="dxa"/>
          </w:tcPr>
          <w:p w14:paraId="41CEB055"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88,54 %</w:t>
            </w:r>
          </w:p>
        </w:tc>
      </w:tr>
      <w:tr w:rsidR="00D16418" w:rsidRPr="00D954A3" w14:paraId="24D26AA6" w14:textId="77777777" w:rsidTr="00096D5D">
        <w:tc>
          <w:tcPr>
            <w:tcW w:w="1631" w:type="dxa"/>
            <w:shd w:val="clear" w:color="auto" w:fill="E2EFD9" w:themeFill="accent6" w:themeFillTint="33"/>
          </w:tcPr>
          <w:p w14:paraId="520FDC9A"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921</w:t>
            </w:r>
          </w:p>
        </w:tc>
        <w:tc>
          <w:tcPr>
            <w:tcW w:w="2195" w:type="dxa"/>
            <w:shd w:val="clear" w:color="auto" w:fill="E2EFD9" w:themeFill="accent6" w:themeFillTint="33"/>
          </w:tcPr>
          <w:p w14:paraId="458EE7DF"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1 665 595,85</w:t>
            </w:r>
          </w:p>
        </w:tc>
        <w:tc>
          <w:tcPr>
            <w:tcW w:w="3260" w:type="dxa"/>
            <w:shd w:val="clear" w:color="auto" w:fill="E2EFD9" w:themeFill="accent6" w:themeFillTint="33"/>
          </w:tcPr>
          <w:p w14:paraId="16622D62"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1 594 199,81</w:t>
            </w:r>
          </w:p>
        </w:tc>
        <w:tc>
          <w:tcPr>
            <w:tcW w:w="2202" w:type="dxa"/>
            <w:shd w:val="clear" w:color="auto" w:fill="E2EFD9" w:themeFill="accent6" w:themeFillTint="33"/>
          </w:tcPr>
          <w:p w14:paraId="4F73B422"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95,71 %</w:t>
            </w:r>
          </w:p>
        </w:tc>
      </w:tr>
      <w:tr w:rsidR="00D16418" w:rsidRPr="00D954A3" w14:paraId="26BD15D4" w14:textId="77777777" w:rsidTr="006168C3">
        <w:tc>
          <w:tcPr>
            <w:tcW w:w="1631" w:type="dxa"/>
          </w:tcPr>
          <w:p w14:paraId="3752242B"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926</w:t>
            </w:r>
          </w:p>
        </w:tc>
        <w:tc>
          <w:tcPr>
            <w:tcW w:w="2195" w:type="dxa"/>
          </w:tcPr>
          <w:p w14:paraId="6542527F"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266 524,00</w:t>
            </w:r>
          </w:p>
        </w:tc>
        <w:tc>
          <w:tcPr>
            <w:tcW w:w="3260" w:type="dxa"/>
          </w:tcPr>
          <w:p w14:paraId="3C63B9EA"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265 353,90</w:t>
            </w:r>
          </w:p>
        </w:tc>
        <w:tc>
          <w:tcPr>
            <w:tcW w:w="2202" w:type="dxa"/>
          </w:tcPr>
          <w:p w14:paraId="58E00F70" w14:textId="77777777" w:rsidR="00D16418" w:rsidRPr="00D954A3" w:rsidRDefault="00D16418" w:rsidP="00096D5D">
            <w:pPr>
              <w:spacing w:after="0" w:line="240" w:lineRule="auto"/>
              <w:jc w:val="center"/>
              <w:rPr>
                <w:rFonts w:cstheme="minorHAnsi"/>
                <w:sz w:val="20"/>
                <w:szCs w:val="20"/>
              </w:rPr>
            </w:pPr>
            <w:r w:rsidRPr="00D954A3">
              <w:rPr>
                <w:rFonts w:cstheme="minorHAnsi"/>
                <w:sz w:val="20"/>
                <w:szCs w:val="20"/>
              </w:rPr>
              <w:t>99,56 %</w:t>
            </w:r>
          </w:p>
        </w:tc>
      </w:tr>
      <w:tr w:rsidR="00D16418" w:rsidRPr="00D954A3" w14:paraId="209312B0" w14:textId="77777777" w:rsidTr="00096D5D">
        <w:tc>
          <w:tcPr>
            <w:tcW w:w="1631" w:type="dxa"/>
            <w:shd w:val="clear" w:color="auto" w:fill="E2EFD9" w:themeFill="accent6" w:themeFillTint="33"/>
          </w:tcPr>
          <w:p w14:paraId="3EFB2D33"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OGÓŁEM</w:t>
            </w:r>
          </w:p>
        </w:tc>
        <w:tc>
          <w:tcPr>
            <w:tcW w:w="2195" w:type="dxa"/>
            <w:shd w:val="clear" w:color="auto" w:fill="E2EFD9" w:themeFill="accent6" w:themeFillTint="33"/>
          </w:tcPr>
          <w:p w14:paraId="4501C66F"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92 041 284,01</w:t>
            </w:r>
          </w:p>
        </w:tc>
        <w:tc>
          <w:tcPr>
            <w:tcW w:w="3260" w:type="dxa"/>
            <w:shd w:val="clear" w:color="auto" w:fill="E2EFD9" w:themeFill="accent6" w:themeFillTint="33"/>
          </w:tcPr>
          <w:p w14:paraId="7026600C"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81 488 912,67</w:t>
            </w:r>
          </w:p>
        </w:tc>
        <w:tc>
          <w:tcPr>
            <w:tcW w:w="2202" w:type="dxa"/>
            <w:shd w:val="clear" w:color="auto" w:fill="E2EFD9" w:themeFill="accent6" w:themeFillTint="33"/>
          </w:tcPr>
          <w:p w14:paraId="0B3F9064" w14:textId="77777777" w:rsidR="00D16418" w:rsidRPr="00D954A3" w:rsidRDefault="00D16418" w:rsidP="00096D5D">
            <w:pPr>
              <w:spacing w:after="0" w:line="240" w:lineRule="auto"/>
              <w:jc w:val="center"/>
              <w:rPr>
                <w:rFonts w:cstheme="minorHAnsi"/>
                <w:b/>
                <w:sz w:val="20"/>
                <w:szCs w:val="20"/>
              </w:rPr>
            </w:pPr>
            <w:r w:rsidRPr="00D954A3">
              <w:rPr>
                <w:rFonts w:cstheme="minorHAnsi"/>
                <w:b/>
                <w:sz w:val="20"/>
                <w:szCs w:val="20"/>
              </w:rPr>
              <w:t>88,54 %</w:t>
            </w:r>
          </w:p>
        </w:tc>
      </w:tr>
    </w:tbl>
    <w:p w14:paraId="141F7671" w14:textId="0CDEF43B" w:rsidR="00D16418" w:rsidRPr="00D954A3" w:rsidRDefault="00D22452" w:rsidP="00096D5D">
      <w:pPr>
        <w:spacing w:after="0" w:line="240" w:lineRule="auto"/>
        <w:jc w:val="center"/>
        <w:rPr>
          <w:rFonts w:cstheme="minorHAnsi"/>
          <w:sz w:val="20"/>
          <w:szCs w:val="20"/>
        </w:rPr>
      </w:pPr>
      <w:r w:rsidRPr="00D954A3">
        <w:rPr>
          <w:rFonts w:cstheme="minorHAnsi"/>
          <w:sz w:val="20"/>
          <w:szCs w:val="20"/>
        </w:rPr>
        <w:t>Źródło: Dane Urzędu miasta i Gminy Kazimierza Wielka</w:t>
      </w:r>
    </w:p>
    <w:p w14:paraId="0199491A" w14:textId="5605E665" w:rsidR="00542D02" w:rsidRPr="00D954A3" w:rsidRDefault="00542D02" w:rsidP="00A81CCB">
      <w:pPr>
        <w:pStyle w:val="Bezodstpw"/>
        <w:jc w:val="both"/>
        <w:rPr>
          <w:rFonts w:asciiTheme="minorHAnsi" w:hAnsiTheme="minorHAnsi" w:cstheme="minorHAnsi"/>
          <w:color w:val="FF0000"/>
        </w:rPr>
      </w:pPr>
    </w:p>
    <w:p w14:paraId="3B64A641" w14:textId="5D0B7566" w:rsidR="00054A65" w:rsidRPr="00D954A3" w:rsidRDefault="00054A65" w:rsidP="00A81CCB">
      <w:pPr>
        <w:pStyle w:val="Legenda"/>
        <w:spacing w:after="0" w:line="240" w:lineRule="auto"/>
        <w:jc w:val="center"/>
        <w:rPr>
          <w:rFonts w:asciiTheme="minorHAnsi" w:hAnsiTheme="minorHAnsi" w:cstheme="minorHAnsi"/>
          <w:b w:val="0"/>
          <w:bCs w:val="0"/>
          <w:color w:val="FF0000"/>
        </w:rPr>
      </w:pPr>
      <w:bookmarkStart w:id="234" w:name="_Toc114224918"/>
      <w:r w:rsidRPr="00D954A3">
        <w:rPr>
          <w:b w:val="0"/>
          <w:bCs w:val="0"/>
        </w:rPr>
        <w:t xml:space="preserve">Tabela </w:t>
      </w:r>
      <w:r w:rsidRPr="00D954A3">
        <w:rPr>
          <w:b w:val="0"/>
          <w:bCs w:val="0"/>
        </w:rPr>
        <w:fldChar w:fldCharType="begin"/>
      </w:r>
      <w:r w:rsidRPr="00D954A3">
        <w:rPr>
          <w:b w:val="0"/>
          <w:bCs w:val="0"/>
        </w:rPr>
        <w:instrText xml:space="preserve"> SEQ Tabela \* ARABIC </w:instrText>
      </w:r>
      <w:r w:rsidRPr="00D954A3">
        <w:rPr>
          <w:b w:val="0"/>
          <w:bCs w:val="0"/>
        </w:rPr>
        <w:fldChar w:fldCharType="separate"/>
      </w:r>
      <w:r w:rsidR="00E43EF4">
        <w:rPr>
          <w:b w:val="0"/>
          <w:bCs w:val="0"/>
          <w:noProof/>
        </w:rPr>
        <w:t>53</w:t>
      </w:r>
      <w:r w:rsidRPr="00D954A3">
        <w:rPr>
          <w:b w:val="0"/>
          <w:bCs w:val="0"/>
        </w:rPr>
        <w:fldChar w:fldCharType="end"/>
      </w:r>
      <w:r w:rsidRPr="00D954A3">
        <w:rPr>
          <w:b w:val="0"/>
          <w:bCs w:val="0"/>
        </w:rPr>
        <w:t xml:space="preserve"> </w:t>
      </w:r>
      <w:r w:rsidR="00A56986" w:rsidRPr="00D954A3">
        <w:rPr>
          <w:b w:val="0"/>
          <w:bCs w:val="0"/>
        </w:rPr>
        <w:t>D</w:t>
      </w:r>
      <w:r w:rsidRPr="00D954A3">
        <w:rPr>
          <w:b w:val="0"/>
          <w:bCs w:val="0"/>
        </w:rPr>
        <w:t>ochody</w:t>
      </w:r>
      <w:r w:rsidR="00A56986" w:rsidRPr="00D954A3">
        <w:rPr>
          <w:b w:val="0"/>
          <w:bCs w:val="0"/>
        </w:rPr>
        <w:t xml:space="preserve"> Gminy Kazimierza Wielka</w:t>
      </w:r>
      <w:r w:rsidRPr="00D954A3">
        <w:rPr>
          <w:b w:val="0"/>
          <w:bCs w:val="0"/>
        </w:rPr>
        <w:t xml:space="preserve"> za 2021 rok i plan na 2022</w:t>
      </w:r>
      <w:bookmarkEnd w:id="234"/>
    </w:p>
    <w:tbl>
      <w:tblPr>
        <w:tblW w:w="8660" w:type="dxa"/>
        <w:jc w:val="center"/>
        <w:tblLook w:val="04A0" w:firstRow="1" w:lastRow="0" w:firstColumn="1" w:lastColumn="0" w:noHBand="0" w:noVBand="1"/>
      </w:tblPr>
      <w:tblGrid>
        <w:gridCol w:w="4240"/>
        <w:gridCol w:w="2100"/>
        <w:gridCol w:w="2320"/>
      </w:tblGrid>
      <w:tr w:rsidR="00054A65" w:rsidRPr="00D954A3" w14:paraId="36D5A53B" w14:textId="77777777" w:rsidTr="00054A65">
        <w:trPr>
          <w:trHeight w:val="288"/>
          <w:jc w:val="center"/>
        </w:trPr>
        <w:tc>
          <w:tcPr>
            <w:tcW w:w="4240" w:type="dxa"/>
            <w:tcBorders>
              <w:top w:val="nil"/>
              <w:left w:val="nil"/>
              <w:bottom w:val="nil"/>
              <w:right w:val="nil"/>
            </w:tcBorders>
            <w:shd w:val="clear" w:color="auto" w:fill="auto"/>
            <w:noWrap/>
            <w:vAlign w:val="center"/>
            <w:hideMark/>
          </w:tcPr>
          <w:p w14:paraId="5D33871E" w14:textId="77777777" w:rsidR="00054A65" w:rsidRPr="00D954A3" w:rsidRDefault="00054A65" w:rsidP="00A81CCB">
            <w:pPr>
              <w:spacing w:after="0" w:line="240" w:lineRule="auto"/>
              <w:rPr>
                <w:rFonts w:eastAsia="Times New Roman" w:cstheme="minorHAnsi"/>
                <w:sz w:val="20"/>
                <w:szCs w:val="20"/>
              </w:rPr>
            </w:pPr>
          </w:p>
        </w:tc>
        <w:tc>
          <w:tcPr>
            <w:tcW w:w="2100"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CD3701A"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za 2020r.</w:t>
            </w:r>
          </w:p>
        </w:tc>
        <w:tc>
          <w:tcPr>
            <w:tcW w:w="2320" w:type="dxa"/>
            <w:tcBorders>
              <w:top w:val="single" w:sz="4" w:space="0" w:color="auto"/>
              <w:left w:val="nil"/>
              <w:bottom w:val="single" w:sz="4" w:space="0" w:color="auto"/>
              <w:right w:val="single" w:sz="4" w:space="0" w:color="auto"/>
            </w:tcBorders>
            <w:shd w:val="clear" w:color="auto" w:fill="FFFF00"/>
            <w:noWrap/>
            <w:vAlign w:val="center"/>
            <w:hideMark/>
          </w:tcPr>
          <w:p w14:paraId="768065FD"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Plan 2021r.</w:t>
            </w:r>
          </w:p>
        </w:tc>
      </w:tr>
      <w:tr w:rsidR="00054A65" w:rsidRPr="00D954A3" w14:paraId="05AACF99" w14:textId="77777777" w:rsidTr="00054A65">
        <w:trPr>
          <w:trHeight w:val="288"/>
          <w:jc w:val="center"/>
        </w:trPr>
        <w:tc>
          <w:tcPr>
            <w:tcW w:w="4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087E6" w14:textId="77777777" w:rsidR="00054A65" w:rsidRPr="00D954A3" w:rsidRDefault="00054A65" w:rsidP="00A81CCB">
            <w:pPr>
              <w:spacing w:after="0" w:line="240" w:lineRule="auto"/>
              <w:jc w:val="center"/>
              <w:rPr>
                <w:rFonts w:eastAsia="Times New Roman" w:cstheme="minorHAnsi"/>
                <w:color w:val="000000"/>
                <w:sz w:val="20"/>
                <w:szCs w:val="20"/>
                <w:lang w:val="en-US"/>
              </w:rPr>
            </w:pPr>
            <w:proofErr w:type="spellStart"/>
            <w:r w:rsidRPr="00D954A3">
              <w:rPr>
                <w:rFonts w:eastAsia="Times New Roman" w:cstheme="minorHAnsi"/>
                <w:color w:val="000000"/>
                <w:sz w:val="20"/>
                <w:szCs w:val="20"/>
                <w:lang w:val="en-US"/>
              </w:rPr>
              <w:t>Dochody</w:t>
            </w:r>
            <w:proofErr w:type="spellEnd"/>
            <w:r w:rsidRPr="00D954A3">
              <w:rPr>
                <w:rFonts w:eastAsia="Times New Roman" w:cstheme="minorHAnsi"/>
                <w:color w:val="000000"/>
                <w:sz w:val="20"/>
                <w:szCs w:val="20"/>
                <w:lang w:val="en-US"/>
              </w:rPr>
              <w:t xml:space="preserve"> </w:t>
            </w:r>
            <w:proofErr w:type="spellStart"/>
            <w:r w:rsidRPr="00D954A3">
              <w:rPr>
                <w:rFonts w:eastAsia="Times New Roman" w:cstheme="minorHAnsi"/>
                <w:color w:val="000000"/>
                <w:sz w:val="20"/>
                <w:szCs w:val="20"/>
                <w:lang w:val="en-US"/>
              </w:rPr>
              <w:t>gminy</w:t>
            </w:r>
            <w:proofErr w:type="spellEnd"/>
            <w:r w:rsidRPr="00D954A3">
              <w:rPr>
                <w:rFonts w:eastAsia="Times New Roman" w:cstheme="minorHAnsi"/>
                <w:color w:val="000000"/>
                <w:sz w:val="20"/>
                <w:szCs w:val="20"/>
                <w:lang w:val="en-US"/>
              </w:rPr>
              <w:t xml:space="preserve"> [w </w:t>
            </w:r>
            <w:proofErr w:type="spellStart"/>
            <w:r w:rsidRPr="00D954A3">
              <w:rPr>
                <w:rFonts w:eastAsia="Times New Roman" w:cstheme="minorHAnsi"/>
                <w:color w:val="000000"/>
                <w:sz w:val="20"/>
                <w:szCs w:val="20"/>
                <w:lang w:val="en-US"/>
              </w:rPr>
              <w:t>zł</w:t>
            </w:r>
            <w:proofErr w:type="spellEnd"/>
            <w:r w:rsidRPr="00D954A3">
              <w:rPr>
                <w:rFonts w:eastAsia="Times New Roman" w:cstheme="minorHAnsi"/>
                <w:color w:val="000000"/>
                <w:sz w:val="20"/>
                <w:szCs w:val="20"/>
                <w:lang w:val="en-US"/>
              </w:rPr>
              <w:t>]</w:t>
            </w:r>
          </w:p>
        </w:tc>
        <w:tc>
          <w:tcPr>
            <w:tcW w:w="2100" w:type="dxa"/>
            <w:tcBorders>
              <w:top w:val="nil"/>
              <w:left w:val="nil"/>
              <w:bottom w:val="single" w:sz="4" w:space="0" w:color="auto"/>
              <w:right w:val="single" w:sz="4" w:space="0" w:color="auto"/>
            </w:tcBorders>
            <w:shd w:val="clear" w:color="auto" w:fill="auto"/>
            <w:noWrap/>
            <w:vAlign w:val="center"/>
            <w:hideMark/>
          </w:tcPr>
          <w:p w14:paraId="09DA56A1"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87,273,195.56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auto"/>
            <w:noWrap/>
            <w:vAlign w:val="center"/>
            <w:hideMark/>
          </w:tcPr>
          <w:p w14:paraId="183A0A53"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75,676,777.86 </w:t>
            </w:r>
            <w:proofErr w:type="spellStart"/>
            <w:r w:rsidRPr="00D954A3">
              <w:rPr>
                <w:rFonts w:eastAsia="Times New Roman" w:cstheme="minorHAnsi"/>
                <w:color w:val="000000"/>
                <w:sz w:val="20"/>
                <w:szCs w:val="20"/>
                <w:lang w:val="en-US"/>
              </w:rPr>
              <w:t>zł</w:t>
            </w:r>
            <w:proofErr w:type="spellEnd"/>
          </w:p>
        </w:tc>
      </w:tr>
      <w:tr w:rsidR="00054A65" w:rsidRPr="00D954A3" w14:paraId="04735238" w14:textId="77777777" w:rsidTr="00096D5D">
        <w:trPr>
          <w:trHeight w:val="288"/>
          <w:jc w:val="center"/>
        </w:trPr>
        <w:tc>
          <w:tcPr>
            <w:tcW w:w="424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4EAD1F7" w14:textId="77777777" w:rsidR="00054A65" w:rsidRPr="00D954A3" w:rsidRDefault="00054A65" w:rsidP="00A81CCB">
            <w:pPr>
              <w:spacing w:after="0" w:line="240" w:lineRule="auto"/>
              <w:jc w:val="center"/>
              <w:rPr>
                <w:rFonts w:eastAsia="Times New Roman" w:cstheme="minorHAnsi"/>
                <w:color w:val="000000"/>
                <w:sz w:val="20"/>
                <w:szCs w:val="20"/>
              </w:rPr>
            </w:pPr>
            <w:r w:rsidRPr="00D954A3">
              <w:rPr>
                <w:rFonts w:eastAsia="Times New Roman" w:cstheme="minorHAnsi"/>
                <w:color w:val="000000"/>
                <w:sz w:val="20"/>
                <w:szCs w:val="20"/>
              </w:rPr>
              <w:t>w tym dochody bieżące [w zł]</w:t>
            </w:r>
          </w:p>
        </w:tc>
        <w:tc>
          <w:tcPr>
            <w:tcW w:w="2100" w:type="dxa"/>
            <w:tcBorders>
              <w:top w:val="nil"/>
              <w:left w:val="nil"/>
              <w:bottom w:val="single" w:sz="4" w:space="0" w:color="auto"/>
              <w:right w:val="single" w:sz="4" w:space="0" w:color="auto"/>
            </w:tcBorders>
            <w:shd w:val="clear" w:color="auto" w:fill="E2EFD9" w:themeFill="accent6" w:themeFillTint="33"/>
            <w:noWrap/>
            <w:vAlign w:val="center"/>
            <w:hideMark/>
          </w:tcPr>
          <w:p w14:paraId="3F8598BE"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67,796,973.64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E2EFD9" w:themeFill="accent6" w:themeFillTint="33"/>
            <w:noWrap/>
            <w:vAlign w:val="center"/>
            <w:hideMark/>
          </w:tcPr>
          <w:p w14:paraId="03418AB7"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66,770,226.86 </w:t>
            </w:r>
            <w:proofErr w:type="spellStart"/>
            <w:r w:rsidRPr="00D954A3">
              <w:rPr>
                <w:rFonts w:eastAsia="Times New Roman" w:cstheme="minorHAnsi"/>
                <w:color w:val="000000"/>
                <w:sz w:val="20"/>
                <w:szCs w:val="20"/>
                <w:lang w:val="en-US"/>
              </w:rPr>
              <w:t>zł</w:t>
            </w:r>
            <w:proofErr w:type="spellEnd"/>
          </w:p>
        </w:tc>
      </w:tr>
      <w:tr w:rsidR="00054A65" w:rsidRPr="00D954A3" w14:paraId="2214650A" w14:textId="77777777" w:rsidTr="00054A65">
        <w:trPr>
          <w:trHeight w:val="288"/>
          <w:jc w:val="center"/>
        </w:trPr>
        <w:tc>
          <w:tcPr>
            <w:tcW w:w="4240" w:type="dxa"/>
            <w:tcBorders>
              <w:top w:val="nil"/>
              <w:left w:val="single" w:sz="4" w:space="0" w:color="auto"/>
              <w:bottom w:val="single" w:sz="4" w:space="0" w:color="auto"/>
              <w:right w:val="single" w:sz="4" w:space="0" w:color="auto"/>
            </w:tcBorders>
            <w:shd w:val="clear" w:color="auto" w:fill="auto"/>
            <w:noWrap/>
            <w:vAlign w:val="center"/>
            <w:hideMark/>
          </w:tcPr>
          <w:p w14:paraId="5725E99D" w14:textId="77777777" w:rsidR="00054A65" w:rsidRPr="00D954A3" w:rsidRDefault="00054A65" w:rsidP="00A81CCB">
            <w:pPr>
              <w:spacing w:after="0" w:line="240" w:lineRule="auto"/>
              <w:jc w:val="center"/>
              <w:rPr>
                <w:rFonts w:eastAsia="Times New Roman" w:cstheme="minorHAnsi"/>
                <w:color w:val="000000"/>
                <w:sz w:val="20"/>
                <w:szCs w:val="20"/>
                <w:lang w:val="en-US"/>
              </w:rPr>
            </w:pPr>
            <w:proofErr w:type="spellStart"/>
            <w:r w:rsidRPr="00D954A3">
              <w:rPr>
                <w:rFonts w:eastAsia="Times New Roman" w:cstheme="minorHAnsi"/>
                <w:color w:val="000000"/>
                <w:sz w:val="20"/>
                <w:szCs w:val="20"/>
                <w:lang w:val="en-US"/>
              </w:rPr>
              <w:t>Wydatki</w:t>
            </w:r>
            <w:proofErr w:type="spellEnd"/>
            <w:r w:rsidRPr="00D954A3">
              <w:rPr>
                <w:rFonts w:eastAsia="Times New Roman" w:cstheme="minorHAnsi"/>
                <w:color w:val="000000"/>
                <w:sz w:val="20"/>
                <w:szCs w:val="20"/>
                <w:lang w:val="en-US"/>
              </w:rPr>
              <w:t xml:space="preserve"> </w:t>
            </w:r>
            <w:proofErr w:type="spellStart"/>
            <w:r w:rsidRPr="00D954A3">
              <w:rPr>
                <w:rFonts w:eastAsia="Times New Roman" w:cstheme="minorHAnsi"/>
                <w:color w:val="000000"/>
                <w:sz w:val="20"/>
                <w:szCs w:val="20"/>
                <w:lang w:val="en-US"/>
              </w:rPr>
              <w:t>gminy</w:t>
            </w:r>
            <w:proofErr w:type="spellEnd"/>
            <w:r w:rsidRPr="00D954A3">
              <w:rPr>
                <w:rFonts w:eastAsia="Times New Roman" w:cstheme="minorHAnsi"/>
                <w:color w:val="000000"/>
                <w:sz w:val="20"/>
                <w:szCs w:val="20"/>
                <w:lang w:val="en-US"/>
              </w:rPr>
              <w:t xml:space="preserve"> [w </w:t>
            </w:r>
            <w:proofErr w:type="spellStart"/>
            <w:r w:rsidRPr="00D954A3">
              <w:rPr>
                <w:rFonts w:eastAsia="Times New Roman" w:cstheme="minorHAnsi"/>
                <w:color w:val="000000"/>
                <w:sz w:val="20"/>
                <w:szCs w:val="20"/>
                <w:lang w:val="en-US"/>
              </w:rPr>
              <w:t>zł</w:t>
            </w:r>
            <w:proofErr w:type="spellEnd"/>
            <w:r w:rsidRPr="00D954A3">
              <w:rPr>
                <w:rFonts w:eastAsia="Times New Roman" w:cstheme="minorHAnsi"/>
                <w:color w:val="000000"/>
                <w:sz w:val="20"/>
                <w:szCs w:val="20"/>
                <w:lang w:val="en-US"/>
              </w:rPr>
              <w:t>]</w:t>
            </w:r>
          </w:p>
        </w:tc>
        <w:tc>
          <w:tcPr>
            <w:tcW w:w="2100" w:type="dxa"/>
            <w:tcBorders>
              <w:top w:val="nil"/>
              <w:left w:val="nil"/>
              <w:bottom w:val="single" w:sz="4" w:space="0" w:color="auto"/>
              <w:right w:val="single" w:sz="4" w:space="0" w:color="auto"/>
            </w:tcBorders>
            <w:shd w:val="clear" w:color="auto" w:fill="auto"/>
            <w:noWrap/>
            <w:vAlign w:val="center"/>
            <w:hideMark/>
          </w:tcPr>
          <w:p w14:paraId="64801081"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88,389,726.04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auto"/>
            <w:noWrap/>
            <w:vAlign w:val="center"/>
            <w:hideMark/>
          </w:tcPr>
          <w:p w14:paraId="200605AC"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80,756,777.86 </w:t>
            </w:r>
            <w:proofErr w:type="spellStart"/>
            <w:r w:rsidRPr="00D954A3">
              <w:rPr>
                <w:rFonts w:eastAsia="Times New Roman" w:cstheme="minorHAnsi"/>
                <w:color w:val="000000"/>
                <w:sz w:val="20"/>
                <w:szCs w:val="20"/>
                <w:lang w:val="en-US"/>
              </w:rPr>
              <w:t>zł</w:t>
            </w:r>
            <w:proofErr w:type="spellEnd"/>
          </w:p>
        </w:tc>
      </w:tr>
      <w:tr w:rsidR="00054A65" w:rsidRPr="00D954A3" w14:paraId="09733FF3" w14:textId="77777777" w:rsidTr="00096D5D">
        <w:trPr>
          <w:trHeight w:val="288"/>
          <w:jc w:val="center"/>
        </w:trPr>
        <w:tc>
          <w:tcPr>
            <w:tcW w:w="424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374E40A" w14:textId="77777777" w:rsidR="00054A65" w:rsidRPr="00D954A3" w:rsidRDefault="00054A65" w:rsidP="00A81CCB">
            <w:pPr>
              <w:spacing w:after="0" w:line="240" w:lineRule="auto"/>
              <w:jc w:val="center"/>
              <w:rPr>
                <w:rFonts w:eastAsia="Times New Roman" w:cstheme="minorHAnsi"/>
                <w:color w:val="000000"/>
                <w:sz w:val="20"/>
                <w:szCs w:val="20"/>
              </w:rPr>
            </w:pPr>
            <w:r w:rsidRPr="00D954A3">
              <w:rPr>
                <w:rFonts w:eastAsia="Times New Roman" w:cstheme="minorHAnsi"/>
                <w:color w:val="000000"/>
                <w:sz w:val="20"/>
                <w:szCs w:val="20"/>
              </w:rPr>
              <w:t>w tym wydatki bieżące [w zł]</w:t>
            </w:r>
          </w:p>
        </w:tc>
        <w:tc>
          <w:tcPr>
            <w:tcW w:w="2100" w:type="dxa"/>
            <w:tcBorders>
              <w:top w:val="nil"/>
              <w:left w:val="nil"/>
              <w:bottom w:val="single" w:sz="4" w:space="0" w:color="auto"/>
              <w:right w:val="single" w:sz="4" w:space="0" w:color="auto"/>
            </w:tcBorders>
            <w:shd w:val="clear" w:color="auto" w:fill="E2EFD9" w:themeFill="accent6" w:themeFillTint="33"/>
            <w:noWrap/>
            <w:vAlign w:val="center"/>
            <w:hideMark/>
          </w:tcPr>
          <w:p w14:paraId="365CF7F9"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63,919,871.44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E2EFD9" w:themeFill="accent6" w:themeFillTint="33"/>
            <w:noWrap/>
            <w:vAlign w:val="center"/>
            <w:hideMark/>
          </w:tcPr>
          <w:p w14:paraId="27A1E8F8"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66,218,277.86 </w:t>
            </w:r>
            <w:proofErr w:type="spellStart"/>
            <w:r w:rsidRPr="00D954A3">
              <w:rPr>
                <w:rFonts w:eastAsia="Times New Roman" w:cstheme="minorHAnsi"/>
                <w:color w:val="000000"/>
                <w:sz w:val="20"/>
                <w:szCs w:val="20"/>
                <w:lang w:val="en-US"/>
              </w:rPr>
              <w:t>zł</w:t>
            </w:r>
            <w:proofErr w:type="spellEnd"/>
          </w:p>
        </w:tc>
      </w:tr>
      <w:tr w:rsidR="00054A65" w:rsidRPr="00D954A3" w14:paraId="73DBDAC7" w14:textId="77777777" w:rsidTr="00054A65">
        <w:trPr>
          <w:trHeight w:val="288"/>
          <w:jc w:val="center"/>
        </w:trPr>
        <w:tc>
          <w:tcPr>
            <w:tcW w:w="4240" w:type="dxa"/>
            <w:tcBorders>
              <w:top w:val="nil"/>
              <w:left w:val="single" w:sz="4" w:space="0" w:color="auto"/>
              <w:bottom w:val="single" w:sz="4" w:space="0" w:color="auto"/>
              <w:right w:val="single" w:sz="4" w:space="0" w:color="auto"/>
            </w:tcBorders>
            <w:shd w:val="clear" w:color="auto" w:fill="auto"/>
            <w:noWrap/>
            <w:vAlign w:val="center"/>
            <w:hideMark/>
          </w:tcPr>
          <w:p w14:paraId="2568F631" w14:textId="77777777" w:rsidR="00054A65" w:rsidRPr="00D954A3" w:rsidRDefault="00054A65" w:rsidP="00A81CCB">
            <w:pPr>
              <w:spacing w:after="0" w:line="240" w:lineRule="auto"/>
              <w:jc w:val="center"/>
              <w:rPr>
                <w:rFonts w:eastAsia="Times New Roman" w:cstheme="minorHAnsi"/>
                <w:color w:val="000000"/>
                <w:sz w:val="20"/>
                <w:szCs w:val="20"/>
              </w:rPr>
            </w:pPr>
            <w:r w:rsidRPr="00D954A3">
              <w:rPr>
                <w:rFonts w:eastAsia="Times New Roman" w:cstheme="minorHAnsi"/>
                <w:color w:val="000000"/>
                <w:sz w:val="20"/>
                <w:szCs w:val="20"/>
              </w:rPr>
              <w:t>w tym wydatki majątkowe [w zł]</w:t>
            </w:r>
          </w:p>
        </w:tc>
        <w:tc>
          <w:tcPr>
            <w:tcW w:w="2100" w:type="dxa"/>
            <w:tcBorders>
              <w:top w:val="nil"/>
              <w:left w:val="nil"/>
              <w:bottom w:val="single" w:sz="4" w:space="0" w:color="auto"/>
              <w:right w:val="single" w:sz="4" w:space="0" w:color="auto"/>
            </w:tcBorders>
            <w:shd w:val="clear" w:color="auto" w:fill="auto"/>
            <w:noWrap/>
            <w:vAlign w:val="center"/>
            <w:hideMark/>
          </w:tcPr>
          <w:p w14:paraId="46B97005"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24,469,854.60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auto"/>
            <w:noWrap/>
            <w:vAlign w:val="center"/>
            <w:hideMark/>
          </w:tcPr>
          <w:p w14:paraId="530B4ED3"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14,538,500.00 </w:t>
            </w:r>
            <w:proofErr w:type="spellStart"/>
            <w:r w:rsidRPr="00D954A3">
              <w:rPr>
                <w:rFonts w:eastAsia="Times New Roman" w:cstheme="minorHAnsi"/>
                <w:color w:val="000000"/>
                <w:sz w:val="20"/>
                <w:szCs w:val="20"/>
                <w:lang w:val="en-US"/>
              </w:rPr>
              <w:t>zł</w:t>
            </w:r>
            <w:proofErr w:type="spellEnd"/>
          </w:p>
        </w:tc>
      </w:tr>
      <w:tr w:rsidR="00054A65" w:rsidRPr="00D954A3" w14:paraId="213361DD" w14:textId="77777777" w:rsidTr="00096D5D">
        <w:trPr>
          <w:trHeight w:val="288"/>
          <w:jc w:val="center"/>
        </w:trPr>
        <w:tc>
          <w:tcPr>
            <w:tcW w:w="424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464F43C" w14:textId="77777777" w:rsidR="00054A65" w:rsidRPr="00D954A3" w:rsidRDefault="00054A65" w:rsidP="00A81CCB">
            <w:pPr>
              <w:spacing w:after="0" w:line="240" w:lineRule="auto"/>
              <w:jc w:val="center"/>
              <w:rPr>
                <w:rFonts w:eastAsia="Times New Roman" w:cstheme="minorHAnsi"/>
                <w:color w:val="000000"/>
                <w:sz w:val="20"/>
                <w:szCs w:val="20"/>
                <w:lang w:val="en-US"/>
              </w:rPr>
            </w:pPr>
            <w:proofErr w:type="spellStart"/>
            <w:r w:rsidRPr="00D954A3">
              <w:rPr>
                <w:rFonts w:eastAsia="Times New Roman" w:cstheme="minorHAnsi"/>
                <w:color w:val="000000"/>
                <w:sz w:val="20"/>
                <w:szCs w:val="20"/>
                <w:lang w:val="en-US"/>
              </w:rPr>
              <w:t>Nadwyżka</w:t>
            </w:r>
            <w:proofErr w:type="spellEnd"/>
            <w:r w:rsidRPr="00D954A3">
              <w:rPr>
                <w:rFonts w:eastAsia="Times New Roman" w:cstheme="minorHAnsi"/>
                <w:color w:val="000000"/>
                <w:sz w:val="20"/>
                <w:szCs w:val="20"/>
                <w:lang w:val="en-US"/>
              </w:rPr>
              <w:t xml:space="preserve"> [w </w:t>
            </w:r>
            <w:proofErr w:type="spellStart"/>
            <w:r w:rsidRPr="00D954A3">
              <w:rPr>
                <w:rFonts w:eastAsia="Times New Roman" w:cstheme="minorHAnsi"/>
                <w:color w:val="000000"/>
                <w:sz w:val="20"/>
                <w:szCs w:val="20"/>
                <w:lang w:val="en-US"/>
              </w:rPr>
              <w:t>zł</w:t>
            </w:r>
            <w:proofErr w:type="spellEnd"/>
            <w:r w:rsidRPr="00D954A3">
              <w:rPr>
                <w:rFonts w:eastAsia="Times New Roman" w:cstheme="minorHAnsi"/>
                <w:color w:val="000000"/>
                <w:sz w:val="20"/>
                <w:szCs w:val="20"/>
                <w:lang w:val="en-US"/>
              </w:rPr>
              <w:t>]</w:t>
            </w:r>
          </w:p>
        </w:tc>
        <w:tc>
          <w:tcPr>
            <w:tcW w:w="2100" w:type="dxa"/>
            <w:tcBorders>
              <w:top w:val="nil"/>
              <w:left w:val="nil"/>
              <w:bottom w:val="single" w:sz="4" w:space="0" w:color="auto"/>
              <w:right w:val="single" w:sz="4" w:space="0" w:color="auto"/>
            </w:tcBorders>
            <w:shd w:val="clear" w:color="auto" w:fill="E2EFD9" w:themeFill="accent6" w:themeFillTint="33"/>
            <w:noWrap/>
            <w:vAlign w:val="center"/>
            <w:hideMark/>
          </w:tcPr>
          <w:p w14:paraId="3FFA8A06"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-1,116,530.48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E2EFD9" w:themeFill="accent6" w:themeFillTint="33"/>
            <w:noWrap/>
            <w:vAlign w:val="center"/>
            <w:hideMark/>
          </w:tcPr>
          <w:p w14:paraId="098DD50F"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-5,080,000.00 </w:t>
            </w:r>
            <w:proofErr w:type="spellStart"/>
            <w:r w:rsidRPr="00D954A3">
              <w:rPr>
                <w:rFonts w:eastAsia="Times New Roman" w:cstheme="minorHAnsi"/>
                <w:color w:val="000000"/>
                <w:sz w:val="20"/>
                <w:szCs w:val="20"/>
                <w:lang w:val="en-US"/>
              </w:rPr>
              <w:t>zł</w:t>
            </w:r>
            <w:proofErr w:type="spellEnd"/>
          </w:p>
        </w:tc>
      </w:tr>
      <w:tr w:rsidR="00054A65" w:rsidRPr="00D954A3" w14:paraId="5EFCA8D1" w14:textId="77777777" w:rsidTr="00054A65">
        <w:trPr>
          <w:trHeight w:val="288"/>
          <w:jc w:val="center"/>
        </w:trPr>
        <w:tc>
          <w:tcPr>
            <w:tcW w:w="4240" w:type="dxa"/>
            <w:tcBorders>
              <w:top w:val="nil"/>
              <w:left w:val="nil"/>
              <w:bottom w:val="nil"/>
              <w:right w:val="nil"/>
            </w:tcBorders>
            <w:shd w:val="clear" w:color="auto" w:fill="auto"/>
            <w:noWrap/>
            <w:vAlign w:val="center"/>
            <w:hideMark/>
          </w:tcPr>
          <w:p w14:paraId="4B3E24B7" w14:textId="77777777" w:rsidR="00054A65" w:rsidRPr="00D954A3" w:rsidRDefault="00054A65" w:rsidP="00A81CCB">
            <w:pPr>
              <w:spacing w:after="0" w:line="240" w:lineRule="auto"/>
              <w:jc w:val="center"/>
              <w:rPr>
                <w:rFonts w:eastAsia="Times New Roman" w:cstheme="minorHAnsi"/>
                <w:color w:val="000000"/>
                <w:sz w:val="20"/>
                <w:szCs w:val="20"/>
                <w:lang w:val="en-US"/>
              </w:rPr>
            </w:pPr>
          </w:p>
        </w:tc>
        <w:tc>
          <w:tcPr>
            <w:tcW w:w="2100" w:type="dxa"/>
            <w:tcBorders>
              <w:top w:val="nil"/>
              <w:left w:val="nil"/>
              <w:bottom w:val="nil"/>
              <w:right w:val="nil"/>
            </w:tcBorders>
            <w:shd w:val="clear" w:color="auto" w:fill="auto"/>
            <w:noWrap/>
            <w:vAlign w:val="center"/>
            <w:hideMark/>
          </w:tcPr>
          <w:p w14:paraId="2A135A9F" w14:textId="77777777" w:rsidR="00054A65" w:rsidRPr="00D954A3" w:rsidRDefault="00054A65" w:rsidP="00A81CCB">
            <w:pPr>
              <w:spacing w:after="0" w:line="240" w:lineRule="auto"/>
              <w:jc w:val="center"/>
              <w:rPr>
                <w:rFonts w:eastAsia="Times New Roman" w:cstheme="minorHAnsi"/>
                <w:sz w:val="20"/>
                <w:szCs w:val="20"/>
                <w:lang w:val="en-US"/>
              </w:rPr>
            </w:pPr>
          </w:p>
        </w:tc>
        <w:tc>
          <w:tcPr>
            <w:tcW w:w="2320" w:type="dxa"/>
            <w:tcBorders>
              <w:top w:val="nil"/>
              <w:left w:val="nil"/>
              <w:bottom w:val="nil"/>
              <w:right w:val="nil"/>
            </w:tcBorders>
            <w:shd w:val="clear" w:color="auto" w:fill="auto"/>
            <w:noWrap/>
            <w:vAlign w:val="center"/>
            <w:hideMark/>
          </w:tcPr>
          <w:p w14:paraId="43884CF2" w14:textId="77777777" w:rsidR="00054A65" w:rsidRPr="00D954A3" w:rsidRDefault="00054A65" w:rsidP="00A81CCB">
            <w:pPr>
              <w:spacing w:after="0" w:line="240" w:lineRule="auto"/>
              <w:jc w:val="center"/>
              <w:rPr>
                <w:rFonts w:eastAsia="Times New Roman" w:cstheme="minorHAnsi"/>
                <w:sz w:val="20"/>
                <w:szCs w:val="20"/>
                <w:lang w:val="en-US"/>
              </w:rPr>
            </w:pPr>
          </w:p>
        </w:tc>
      </w:tr>
      <w:tr w:rsidR="00054A65" w:rsidRPr="00D954A3" w14:paraId="32067AE0" w14:textId="77777777" w:rsidTr="00054A65">
        <w:trPr>
          <w:trHeight w:val="288"/>
          <w:jc w:val="center"/>
        </w:trPr>
        <w:tc>
          <w:tcPr>
            <w:tcW w:w="4240"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DE55004" w14:textId="77777777" w:rsidR="00054A65" w:rsidRPr="00D954A3" w:rsidRDefault="00054A65" w:rsidP="00A81CCB">
            <w:pPr>
              <w:spacing w:after="0" w:line="240" w:lineRule="auto"/>
              <w:jc w:val="center"/>
              <w:rPr>
                <w:rFonts w:eastAsia="Times New Roman" w:cstheme="minorHAnsi"/>
                <w:color w:val="000000"/>
                <w:sz w:val="20"/>
                <w:szCs w:val="20"/>
                <w:lang w:val="en-US"/>
              </w:rPr>
            </w:pPr>
            <w:proofErr w:type="spellStart"/>
            <w:r w:rsidRPr="00D954A3">
              <w:rPr>
                <w:rFonts w:eastAsia="Times New Roman" w:cstheme="minorHAnsi"/>
                <w:color w:val="000000"/>
                <w:sz w:val="20"/>
                <w:szCs w:val="20"/>
                <w:lang w:val="en-US"/>
              </w:rPr>
              <w:t>Dochody</w:t>
            </w:r>
            <w:proofErr w:type="spellEnd"/>
            <w:r w:rsidRPr="00D954A3">
              <w:rPr>
                <w:rFonts w:eastAsia="Times New Roman" w:cstheme="minorHAnsi"/>
                <w:color w:val="000000"/>
                <w:sz w:val="20"/>
                <w:szCs w:val="20"/>
                <w:lang w:val="en-US"/>
              </w:rPr>
              <w:t xml:space="preserve"> </w:t>
            </w:r>
            <w:proofErr w:type="spellStart"/>
            <w:r w:rsidRPr="00D954A3">
              <w:rPr>
                <w:rFonts w:eastAsia="Times New Roman" w:cstheme="minorHAnsi"/>
                <w:color w:val="000000"/>
                <w:sz w:val="20"/>
                <w:szCs w:val="20"/>
                <w:lang w:val="en-US"/>
              </w:rPr>
              <w:t>własne</w:t>
            </w:r>
            <w:proofErr w:type="spellEnd"/>
          </w:p>
        </w:tc>
        <w:tc>
          <w:tcPr>
            <w:tcW w:w="2100" w:type="dxa"/>
            <w:tcBorders>
              <w:top w:val="single" w:sz="4" w:space="0" w:color="auto"/>
              <w:left w:val="nil"/>
              <w:bottom w:val="single" w:sz="4" w:space="0" w:color="auto"/>
              <w:right w:val="single" w:sz="4" w:space="0" w:color="auto"/>
            </w:tcBorders>
            <w:shd w:val="clear" w:color="auto" w:fill="FFFF00"/>
            <w:noWrap/>
            <w:vAlign w:val="center"/>
            <w:hideMark/>
          </w:tcPr>
          <w:p w14:paraId="013B6720"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za 2020r.</w:t>
            </w:r>
          </w:p>
        </w:tc>
        <w:tc>
          <w:tcPr>
            <w:tcW w:w="2320" w:type="dxa"/>
            <w:tcBorders>
              <w:top w:val="single" w:sz="4" w:space="0" w:color="auto"/>
              <w:left w:val="nil"/>
              <w:bottom w:val="single" w:sz="4" w:space="0" w:color="auto"/>
              <w:right w:val="single" w:sz="4" w:space="0" w:color="auto"/>
            </w:tcBorders>
            <w:shd w:val="clear" w:color="auto" w:fill="FFFF00"/>
            <w:noWrap/>
            <w:vAlign w:val="center"/>
            <w:hideMark/>
          </w:tcPr>
          <w:p w14:paraId="5EEFD68B"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Plan 2021r.</w:t>
            </w:r>
          </w:p>
        </w:tc>
      </w:tr>
      <w:tr w:rsidR="00054A65" w:rsidRPr="00D954A3" w14:paraId="51687F97" w14:textId="77777777" w:rsidTr="00054A65">
        <w:trPr>
          <w:trHeight w:val="288"/>
          <w:jc w:val="center"/>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3DA4A34A" w14:textId="77777777" w:rsidR="00054A65" w:rsidRPr="00D954A3" w:rsidRDefault="00054A65" w:rsidP="00A81CCB">
            <w:pPr>
              <w:spacing w:after="0" w:line="240" w:lineRule="auto"/>
              <w:jc w:val="center"/>
              <w:rPr>
                <w:rFonts w:eastAsia="Times New Roman" w:cstheme="minorHAnsi"/>
                <w:color w:val="000000"/>
                <w:sz w:val="20"/>
                <w:szCs w:val="20"/>
              </w:rPr>
            </w:pPr>
            <w:r w:rsidRPr="00D954A3">
              <w:rPr>
                <w:rFonts w:eastAsia="Times New Roman" w:cstheme="minorHAnsi"/>
                <w:color w:val="000000"/>
                <w:sz w:val="20"/>
                <w:szCs w:val="20"/>
              </w:rPr>
              <w:t>wpływy z podatków stanowiących dochód budżetu państwa (udziały PIT, CIT)</w:t>
            </w:r>
          </w:p>
        </w:tc>
        <w:tc>
          <w:tcPr>
            <w:tcW w:w="2100" w:type="dxa"/>
            <w:tcBorders>
              <w:top w:val="nil"/>
              <w:left w:val="nil"/>
              <w:bottom w:val="single" w:sz="4" w:space="0" w:color="auto"/>
              <w:right w:val="single" w:sz="4" w:space="0" w:color="auto"/>
            </w:tcBorders>
            <w:shd w:val="clear" w:color="auto" w:fill="auto"/>
            <w:noWrap/>
            <w:vAlign w:val="center"/>
            <w:hideMark/>
          </w:tcPr>
          <w:p w14:paraId="70192565"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8,527,898.32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auto"/>
            <w:noWrap/>
            <w:vAlign w:val="center"/>
            <w:hideMark/>
          </w:tcPr>
          <w:p w14:paraId="0FBC99E4"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8,908,591.00 </w:t>
            </w:r>
            <w:proofErr w:type="spellStart"/>
            <w:r w:rsidRPr="00D954A3">
              <w:rPr>
                <w:rFonts w:eastAsia="Times New Roman" w:cstheme="minorHAnsi"/>
                <w:color w:val="000000"/>
                <w:sz w:val="20"/>
                <w:szCs w:val="20"/>
                <w:lang w:val="en-US"/>
              </w:rPr>
              <w:t>zł</w:t>
            </w:r>
            <w:proofErr w:type="spellEnd"/>
          </w:p>
        </w:tc>
      </w:tr>
      <w:tr w:rsidR="00054A65" w:rsidRPr="00D954A3" w14:paraId="3CC8CBE5" w14:textId="77777777" w:rsidTr="00096D5D">
        <w:trPr>
          <w:trHeight w:val="288"/>
          <w:jc w:val="center"/>
        </w:trPr>
        <w:tc>
          <w:tcPr>
            <w:tcW w:w="424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30F3B3CD" w14:textId="77777777" w:rsidR="00054A65" w:rsidRPr="00D954A3" w:rsidRDefault="00054A65" w:rsidP="00A81CCB">
            <w:pPr>
              <w:spacing w:after="0" w:line="240" w:lineRule="auto"/>
              <w:jc w:val="center"/>
              <w:rPr>
                <w:rFonts w:eastAsia="Times New Roman" w:cstheme="minorHAnsi"/>
                <w:color w:val="000000"/>
                <w:sz w:val="20"/>
                <w:szCs w:val="20"/>
              </w:rPr>
            </w:pPr>
            <w:r w:rsidRPr="00D954A3">
              <w:rPr>
                <w:rFonts w:eastAsia="Times New Roman" w:cstheme="minorHAnsi"/>
                <w:color w:val="000000"/>
                <w:sz w:val="20"/>
                <w:szCs w:val="20"/>
              </w:rPr>
              <w:t>w tym wykonanie dochodów stanowiących wpływy z podatku dochodowego od osób fizycznych</w:t>
            </w:r>
          </w:p>
        </w:tc>
        <w:tc>
          <w:tcPr>
            <w:tcW w:w="2100" w:type="dxa"/>
            <w:tcBorders>
              <w:top w:val="nil"/>
              <w:left w:val="nil"/>
              <w:bottom w:val="single" w:sz="4" w:space="0" w:color="auto"/>
              <w:right w:val="single" w:sz="4" w:space="0" w:color="auto"/>
            </w:tcBorders>
            <w:shd w:val="clear" w:color="auto" w:fill="E2EFD9" w:themeFill="accent6" w:themeFillTint="33"/>
            <w:noWrap/>
            <w:vAlign w:val="center"/>
            <w:hideMark/>
          </w:tcPr>
          <w:p w14:paraId="10458130"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8,283,004.00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E2EFD9" w:themeFill="accent6" w:themeFillTint="33"/>
            <w:noWrap/>
            <w:vAlign w:val="center"/>
            <w:hideMark/>
          </w:tcPr>
          <w:p w14:paraId="5579CD60"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8,723,591.00 </w:t>
            </w:r>
            <w:proofErr w:type="spellStart"/>
            <w:r w:rsidRPr="00D954A3">
              <w:rPr>
                <w:rFonts w:eastAsia="Times New Roman" w:cstheme="minorHAnsi"/>
                <w:color w:val="000000"/>
                <w:sz w:val="20"/>
                <w:szCs w:val="20"/>
                <w:lang w:val="en-US"/>
              </w:rPr>
              <w:t>zł</w:t>
            </w:r>
            <w:proofErr w:type="spellEnd"/>
          </w:p>
        </w:tc>
      </w:tr>
      <w:tr w:rsidR="00054A65" w:rsidRPr="00D954A3" w14:paraId="65A92F31" w14:textId="77777777" w:rsidTr="00054A65">
        <w:trPr>
          <w:trHeight w:val="288"/>
          <w:jc w:val="center"/>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7E42D8DE" w14:textId="77777777" w:rsidR="00054A65" w:rsidRPr="00D954A3" w:rsidRDefault="00054A65" w:rsidP="00A81CCB">
            <w:pPr>
              <w:spacing w:after="0" w:line="240" w:lineRule="auto"/>
              <w:jc w:val="center"/>
              <w:rPr>
                <w:rFonts w:eastAsia="Times New Roman" w:cstheme="minorHAnsi"/>
                <w:color w:val="000000"/>
                <w:sz w:val="20"/>
                <w:szCs w:val="20"/>
              </w:rPr>
            </w:pPr>
            <w:r w:rsidRPr="00D954A3">
              <w:rPr>
                <w:rFonts w:eastAsia="Times New Roman" w:cstheme="minorHAnsi"/>
                <w:color w:val="000000"/>
                <w:sz w:val="20"/>
                <w:szCs w:val="20"/>
              </w:rPr>
              <w:t xml:space="preserve">wpływy z </w:t>
            </w:r>
            <w:proofErr w:type="spellStart"/>
            <w:r w:rsidRPr="00D954A3">
              <w:rPr>
                <w:rFonts w:eastAsia="Times New Roman" w:cstheme="minorHAnsi"/>
                <w:color w:val="000000"/>
                <w:sz w:val="20"/>
                <w:szCs w:val="20"/>
              </w:rPr>
              <w:t>podaków</w:t>
            </w:r>
            <w:proofErr w:type="spellEnd"/>
            <w:r w:rsidRPr="00D954A3">
              <w:rPr>
                <w:rFonts w:eastAsia="Times New Roman" w:cstheme="minorHAnsi"/>
                <w:color w:val="000000"/>
                <w:sz w:val="20"/>
                <w:szCs w:val="20"/>
              </w:rPr>
              <w:t xml:space="preserve"> i opłat</w:t>
            </w:r>
          </w:p>
        </w:tc>
        <w:tc>
          <w:tcPr>
            <w:tcW w:w="2100" w:type="dxa"/>
            <w:tcBorders>
              <w:top w:val="nil"/>
              <w:left w:val="nil"/>
              <w:bottom w:val="single" w:sz="4" w:space="0" w:color="auto"/>
              <w:right w:val="single" w:sz="4" w:space="0" w:color="auto"/>
            </w:tcBorders>
            <w:shd w:val="clear" w:color="auto" w:fill="auto"/>
            <w:noWrap/>
            <w:vAlign w:val="center"/>
            <w:hideMark/>
          </w:tcPr>
          <w:p w14:paraId="6586C431"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8,499,486.24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auto"/>
            <w:noWrap/>
            <w:vAlign w:val="center"/>
            <w:hideMark/>
          </w:tcPr>
          <w:p w14:paraId="7E217C44"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8,302,000.00 </w:t>
            </w:r>
            <w:proofErr w:type="spellStart"/>
            <w:r w:rsidRPr="00D954A3">
              <w:rPr>
                <w:rFonts w:eastAsia="Times New Roman" w:cstheme="minorHAnsi"/>
                <w:color w:val="000000"/>
                <w:sz w:val="20"/>
                <w:szCs w:val="20"/>
                <w:lang w:val="en-US"/>
              </w:rPr>
              <w:t>zł</w:t>
            </w:r>
            <w:proofErr w:type="spellEnd"/>
          </w:p>
        </w:tc>
      </w:tr>
      <w:tr w:rsidR="00054A65" w:rsidRPr="00D954A3" w14:paraId="4B066B94" w14:textId="77777777" w:rsidTr="00096D5D">
        <w:trPr>
          <w:trHeight w:val="288"/>
          <w:jc w:val="center"/>
        </w:trPr>
        <w:tc>
          <w:tcPr>
            <w:tcW w:w="424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684599F" w14:textId="77777777" w:rsidR="00054A65" w:rsidRPr="00D954A3" w:rsidRDefault="00054A65" w:rsidP="00A81CCB">
            <w:pPr>
              <w:spacing w:after="0" w:line="240" w:lineRule="auto"/>
              <w:jc w:val="center"/>
              <w:rPr>
                <w:rFonts w:eastAsia="Times New Roman" w:cstheme="minorHAnsi"/>
                <w:color w:val="000000"/>
                <w:sz w:val="20"/>
                <w:szCs w:val="20"/>
              </w:rPr>
            </w:pPr>
            <w:r w:rsidRPr="00D954A3">
              <w:rPr>
                <w:rFonts w:eastAsia="Times New Roman" w:cstheme="minorHAnsi"/>
                <w:color w:val="000000"/>
                <w:sz w:val="20"/>
                <w:szCs w:val="20"/>
              </w:rPr>
              <w:t>w tym wpływy z podatku od nieruchomości</w:t>
            </w:r>
          </w:p>
        </w:tc>
        <w:tc>
          <w:tcPr>
            <w:tcW w:w="2100" w:type="dxa"/>
            <w:tcBorders>
              <w:top w:val="nil"/>
              <w:left w:val="nil"/>
              <w:bottom w:val="single" w:sz="4" w:space="0" w:color="auto"/>
              <w:right w:val="single" w:sz="4" w:space="0" w:color="auto"/>
            </w:tcBorders>
            <w:shd w:val="clear" w:color="auto" w:fill="E2EFD9" w:themeFill="accent6" w:themeFillTint="33"/>
            <w:noWrap/>
            <w:vAlign w:val="center"/>
            <w:hideMark/>
          </w:tcPr>
          <w:p w14:paraId="3E6EF50A"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4,917,064.46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E2EFD9" w:themeFill="accent6" w:themeFillTint="33"/>
            <w:noWrap/>
            <w:vAlign w:val="center"/>
            <w:hideMark/>
          </w:tcPr>
          <w:p w14:paraId="41BB5706"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4,840,000.00 </w:t>
            </w:r>
            <w:proofErr w:type="spellStart"/>
            <w:r w:rsidRPr="00D954A3">
              <w:rPr>
                <w:rFonts w:eastAsia="Times New Roman" w:cstheme="minorHAnsi"/>
                <w:color w:val="000000"/>
                <w:sz w:val="20"/>
                <w:szCs w:val="20"/>
                <w:lang w:val="en-US"/>
              </w:rPr>
              <w:t>zł</w:t>
            </w:r>
            <w:proofErr w:type="spellEnd"/>
          </w:p>
        </w:tc>
      </w:tr>
      <w:tr w:rsidR="00054A65" w:rsidRPr="00D954A3" w14:paraId="031D8D55" w14:textId="77777777" w:rsidTr="00054A65">
        <w:trPr>
          <w:trHeight w:val="288"/>
          <w:jc w:val="center"/>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5059E3E8" w14:textId="77777777" w:rsidR="00054A65" w:rsidRPr="00D954A3" w:rsidRDefault="00054A65" w:rsidP="00A81CCB">
            <w:pPr>
              <w:spacing w:after="0" w:line="240" w:lineRule="auto"/>
              <w:jc w:val="center"/>
              <w:rPr>
                <w:rFonts w:eastAsia="Times New Roman" w:cstheme="minorHAnsi"/>
                <w:color w:val="000000"/>
                <w:sz w:val="20"/>
                <w:szCs w:val="20"/>
              </w:rPr>
            </w:pPr>
            <w:r w:rsidRPr="00D954A3">
              <w:rPr>
                <w:rFonts w:eastAsia="Times New Roman" w:cstheme="minorHAnsi"/>
                <w:color w:val="000000"/>
                <w:sz w:val="20"/>
                <w:szCs w:val="20"/>
              </w:rPr>
              <w:t>dotacje z budżetów innych jednostek samorządu terytorialnego</w:t>
            </w:r>
          </w:p>
        </w:tc>
        <w:tc>
          <w:tcPr>
            <w:tcW w:w="2100" w:type="dxa"/>
            <w:tcBorders>
              <w:top w:val="nil"/>
              <w:left w:val="nil"/>
              <w:bottom w:val="single" w:sz="4" w:space="0" w:color="auto"/>
              <w:right w:val="single" w:sz="4" w:space="0" w:color="auto"/>
            </w:tcBorders>
            <w:shd w:val="clear" w:color="auto" w:fill="auto"/>
            <w:noWrap/>
            <w:vAlign w:val="center"/>
            <w:hideMark/>
          </w:tcPr>
          <w:p w14:paraId="23891EA3"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26,003,579.11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auto"/>
            <w:noWrap/>
            <w:vAlign w:val="center"/>
            <w:hideMark/>
          </w:tcPr>
          <w:p w14:paraId="5E692782"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23,644,604.08 </w:t>
            </w:r>
            <w:proofErr w:type="spellStart"/>
            <w:r w:rsidRPr="00D954A3">
              <w:rPr>
                <w:rFonts w:eastAsia="Times New Roman" w:cstheme="minorHAnsi"/>
                <w:color w:val="000000"/>
                <w:sz w:val="20"/>
                <w:szCs w:val="20"/>
                <w:lang w:val="en-US"/>
              </w:rPr>
              <w:t>zł</w:t>
            </w:r>
            <w:proofErr w:type="spellEnd"/>
          </w:p>
        </w:tc>
      </w:tr>
      <w:tr w:rsidR="00054A65" w:rsidRPr="00D954A3" w14:paraId="45381430" w14:textId="77777777" w:rsidTr="00096D5D">
        <w:trPr>
          <w:trHeight w:val="288"/>
          <w:jc w:val="center"/>
        </w:trPr>
        <w:tc>
          <w:tcPr>
            <w:tcW w:w="424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FC3A6F6" w14:textId="77777777" w:rsidR="00054A65" w:rsidRPr="00D954A3" w:rsidRDefault="00054A65" w:rsidP="00A81CCB">
            <w:pPr>
              <w:spacing w:after="0" w:line="240" w:lineRule="auto"/>
              <w:jc w:val="center"/>
              <w:rPr>
                <w:rFonts w:eastAsia="Times New Roman" w:cstheme="minorHAnsi"/>
                <w:color w:val="000000"/>
                <w:sz w:val="20"/>
                <w:szCs w:val="20"/>
              </w:rPr>
            </w:pPr>
            <w:r w:rsidRPr="00D954A3">
              <w:rPr>
                <w:rFonts w:eastAsia="Times New Roman" w:cstheme="minorHAnsi"/>
                <w:color w:val="000000"/>
                <w:sz w:val="20"/>
                <w:szCs w:val="20"/>
              </w:rPr>
              <w:t>Pozostałe dochody własne, w tym czynsze za najem lub dzierżawę</w:t>
            </w:r>
          </w:p>
        </w:tc>
        <w:tc>
          <w:tcPr>
            <w:tcW w:w="2100" w:type="dxa"/>
            <w:tcBorders>
              <w:top w:val="nil"/>
              <w:left w:val="nil"/>
              <w:bottom w:val="single" w:sz="4" w:space="0" w:color="auto"/>
              <w:right w:val="single" w:sz="4" w:space="0" w:color="auto"/>
            </w:tcBorders>
            <w:shd w:val="clear" w:color="auto" w:fill="E2EFD9" w:themeFill="accent6" w:themeFillTint="33"/>
            <w:noWrap/>
            <w:vAlign w:val="center"/>
            <w:hideMark/>
          </w:tcPr>
          <w:p w14:paraId="2FE8DDDF"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7,401,257.75 </w:t>
            </w:r>
            <w:proofErr w:type="spellStart"/>
            <w:r w:rsidRPr="00D954A3">
              <w:rPr>
                <w:rFonts w:eastAsia="Times New Roman" w:cstheme="minorHAnsi"/>
                <w:color w:val="000000"/>
                <w:sz w:val="20"/>
                <w:szCs w:val="20"/>
                <w:lang w:val="en-US"/>
              </w:rPr>
              <w:t>zł</w:t>
            </w:r>
            <w:proofErr w:type="spellEnd"/>
          </w:p>
        </w:tc>
        <w:tc>
          <w:tcPr>
            <w:tcW w:w="2320" w:type="dxa"/>
            <w:tcBorders>
              <w:top w:val="nil"/>
              <w:left w:val="nil"/>
              <w:bottom w:val="single" w:sz="4" w:space="0" w:color="auto"/>
              <w:right w:val="single" w:sz="4" w:space="0" w:color="auto"/>
            </w:tcBorders>
            <w:shd w:val="clear" w:color="auto" w:fill="E2EFD9" w:themeFill="accent6" w:themeFillTint="33"/>
            <w:noWrap/>
            <w:vAlign w:val="center"/>
            <w:hideMark/>
          </w:tcPr>
          <w:p w14:paraId="13948ED4" w14:textId="77777777" w:rsidR="00054A65" w:rsidRPr="00D954A3" w:rsidRDefault="00054A65" w:rsidP="00A81CCB">
            <w:pPr>
              <w:spacing w:after="0" w:line="240" w:lineRule="auto"/>
              <w:jc w:val="center"/>
              <w:rPr>
                <w:rFonts w:eastAsia="Times New Roman" w:cstheme="minorHAnsi"/>
                <w:color w:val="000000"/>
                <w:sz w:val="20"/>
                <w:szCs w:val="20"/>
                <w:lang w:val="en-US"/>
              </w:rPr>
            </w:pPr>
            <w:r w:rsidRPr="00D954A3">
              <w:rPr>
                <w:rFonts w:eastAsia="Times New Roman" w:cstheme="minorHAnsi"/>
                <w:color w:val="000000"/>
                <w:sz w:val="20"/>
                <w:szCs w:val="20"/>
                <w:lang w:val="en-US"/>
              </w:rPr>
              <w:t xml:space="preserve">7,756,748.78 </w:t>
            </w:r>
            <w:proofErr w:type="spellStart"/>
            <w:r w:rsidRPr="00D954A3">
              <w:rPr>
                <w:rFonts w:eastAsia="Times New Roman" w:cstheme="minorHAnsi"/>
                <w:color w:val="000000"/>
                <w:sz w:val="20"/>
                <w:szCs w:val="20"/>
                <w:lang w:val="en-US"/>
              </w:rPr>
              <w:t>zł</w:t>
            </w:r>
            <w:proofErr w:type="spellEnd"/>
          </w:p>
        </w:tc>
      </w:tr>
    </w:tbl>
    <w:p w14:paraId="607275ED" w14:textId="7646268B" w:rsidR="00D22452" w:rsidRPr="00D954A3" w:rsidRDefault="00D22452" w:rsidP="00A81CCB">
      <w:pPr>
        <w:spacing w:after="0" w:line="240" w:lineRule="auto"/>
        <w:jc w:val="center"/>
        <w:rPr>
          <w:rFonts w:cstheme="minorHAnsi"/>
          <w:sz w:val="20"/>
          <w:szCs w:val="20"/>
        </w:rPr>
      </w:pPr>
      <w:r w:rsidRPr="00D954A3">
        <w:rPr>
          <w:rFonts w:cstheme="minorHAnsi"/>
          <w:sz w:val="20"/>
          <w:szCs w:val="20"/>
        </w:rPr>
        <w:t xml:space="preserve">Źródło: </w:t>
      </w:r>
      <w:r w:rsidR="00A56986" w:rsidRPr="00D954A3">
        <w:rPr>
          <w:rFonts w:cstheme="minorHAnsi"/>
          <w:sz w:val="20"/>
          <w:szCs w:val="20"/>
        </w:rPr>
        <w:t>d</w:t>
      </w:r>
      <w:r w:rsidRPr="00D954A3">
        <w:rPr>
          <w:rFonts w:cstheme="minorHAnsi"/>
          <w:sz w:val="20"/>
          <w:szCs w:val="20"/>
        </w:rPr>
        <w:t>ane Urzędu miasta i Gminy Kazimierza Wielka</w:t>
      </w:r>
    </w:p>
    <w:p w14:paraId="2EAB661E" w14:textId="77777777" w:rsidR="00315B39" w:rsidRPr="00D954A3" w:rsidRDefault="00315B39" w:rsidP="00A81CCB">
      <w:pPr>
        <w:spacing w:after="0" w:line="240" w:lineRule="auto"/>
        <w:rPr>
          <w:rFonts w:cstheme="minorHAnsi"/>
          <w:b/>
          <w:bCs/>
          <w:color w:val="FF0000"/>
        </w:rPr>
      </w:pPr>
    </w:p>
    <w:tbl>
      <w:tblPr>
        <w:tblStyle w:val="Tabela-Siatka"/>
        <w:tblW w:w="0" w:type="auto"/>
        <w:tblLook w:val="04A0" w:firstRow="1" w:lastRow="0" w:firstColumn="1" w:lastColumn="0" w:noHBand="0" w:noVBand="1"/>
      </w:tblPr>
      <w:tblGrid>
        <w:gridCol w:w="9016"/>
      </w:tblGrid>
      <w:tr w:rsidR="001E509C" w14:paraId="51250639" w14:textId="77777777" w:rsidTr="001E509C">
        <w:tc>
          <w:tcPr>
            <w:tcW w:w="9016" w:type="dxa"/>
            <w:shd w:val="clear" w:color="auto" w:fill="FFF2CC" w:themeFill="accent4" w:themeFillTint="33"/>
          </w:tcPr>
          <w:p w14:paraId="6315A9EE" w14:textId="6CD20D4C" w:rsidR="001E509C" w:rsidRPr="001E509C" w:rsidRDefault="001E509C" w:rsidP="001E509C">
            <w:pPr>
              <w:jc w:val="both"/>
              <w:rPr>
                <w:sz w:val="22"/>
                <w:szCs w:val="22"/>
              </w:rPr>
            </w:pPr>
            <w:bookmarkStart w:id="235" w:name="_Hlk114038660"/>
            <w:r w:rsidRPr="001E509C">
              <w:rPr>
                <w:sz w:val="22"/>
                <w:szCs w:val="22"/>
              </w:rPr>
              <w:t>Wniosek nr</w:t>
            </w:r>
            <w:r w:rsidR="00A11106">
              <w:rPr>
                <w:sz w:val="22"/>
                <w:szCs w:val="22"/>
              </w:rPr>
              <w:t xml:space="preserve"> 20</w:t>
            </w:r>
            <w:r w:rsidRPr="001E509C">
              <w:rPr>
                <w:sz w:val="22"/>
                <w:szCs w:val="22"/>
              </w:rPr>
              <w:t xml:space="preserve"> Sytuacja budżetowa gminy jest stabilna. Warto zwrócić uwagę, że w 2021r. wśród wydatków </w:t>
            </w:r>
            <w:r w:rsidRPr="00E43EF4">
              <w:rPr>
                <w:sz w:val="22"/>
                <w:szCs w:val="22"/>
              </w:rPr>
              <w:t xml:space="preserve">aż 10 mln zł stanowiły wydatki majątkowe co oznacza, że lokalny samorząd dosyć mocno inwestuje. </w:t>
            </w:r>
            <w:r w:rsidRPr="00E43EF4">
              <w:rPr>
                <w:rFonts w:cs="Calibri"/>
                <w:sz w:val="22"/>
                <w:szCs w:val="22"/>
              </w:rPr>
              <w:t xml:space="preserve">Zadłużenie na koniec </w:t>
            </w:r>
            <w:r w:rsidR="00E43EF4" w:rsidRPr="00E43EF4">
              <w:rPr>
                <w:rFonts w:cs="Calibri"/>
                <w:sz w:val="22"/>
                <w:szCs w:val="22"/>
              </w:rPr>
              <w:t xml:space="preserve">sierpnia </w:t>
            </w:r>
            <w:r w:rsidRPr="00E43EF4">
              <w:rPr>
                <w:rFonts w:cs="Calibri"/>
                <w:sz w:val="22"/>
                <w:szCs w:val="22"/>
              </w:rPr>
              <w:t>202</w:t>
            </w:r>
            <w:r w:rsidR="00E43EF4" w:rsidRPr="00E43EF4">
              <w:rPr>
                <w:rFonts w:cs="Calibri"/>
                <w:sz w:val="22"/>
                <w:szCs w:val="22"/>
              </w:rPr>
              <w:t>2</w:t>
            </w:r>
            <w:r w:rsidRPr="00E43EF4">
              <w:rPr>
                <w:rFonts w:cs="Calibri"/>
                <w:sz w:val="22"/>
                <w:szCs w:val="22"/>
              </w:rPr>
              <w:t xml:space="preserve"> r. wynosi </w:t>
            </w:r>
            <w:r w:rsidR="00E43EF4" w:rsidRPr="00E43EF4">
              <w:rPr>
                <w:color w:val="000000"/>
                <w:sz w:val="22"/>
                <w:szCs w:val="22"/>
              </w:rPr>
              <w:t>24 871 920,00 zł</w:t>
            </w:r>
            <w:r w:rsidRPr="00E43EF4">
              <w:rPr>
                <w:rFonts w:cs="Calibri"/>
                <w:sz w:val="22"/>
                <w:szCs w:val="22"/>
              </w:rPr>
              <w:t>, co stanowi</w:t>
            </w:r>
            <w:r w:rsidR="00E43EF4" w:rsidRPr="00E43EF4">
              <w:rPr>
                <w:rFonts w:cs="Calibri"/>
                <w:sz w:val="22"/>
                <w:szCs w:val="22"/>
              </w:rPr>
              <w:t xml:space="preserve"> 49,45</w:t>
            </w:r>
            <w:r w:rsidRPr="00E43EF4">
              <w:rPr>
                <w:rFonts w:cs="Calibri"/>
                <w:sz w:val="22"/>
                <w:szCs w:val="22"/>
              </w:rPr>
              <w:t xml:space="preserve"> % dochodów gminy i oznacza dosyć dobrą sytuację w kontekście ewentualnych kolejnych planów inwestycyjnych.</w:t>
            </w:r>
          </w:p>
        </w:tc>
      </w:tr>
      <w:bookmarkEnd w:id="235"/>
    </w:tbl>
    <w:p w14:paraId="30C4FECF" w14:textId="3117BA82" w:rsidR="00096D5D" w:rsidRDefault="00096D5D">
      <w:pPr>
        <w:rPr>
          <w:rFonts w:cstheme="minorHAnsi"/>
        </w:rPr>
      </w:pPr>
      <w:r>
        <w:rPr>
          <w:rFonts w:cstheme="minorHAnsi"/>
        </w:rPr>
        <w:br w:type="page"/>
      </w:r>
    </w:p>
    <w:p w14:paraId="465FA3C3" w14:textId="77777777" w:rsidR="008E56B4" w:rsidRPr="008E3B00" w:rsidRDefault="008E56B4" w:rsidP="00A81CCB">
      <w:pPr>
        <w:pStyle w:val="Bezodstpw"/>
        <w:rPr>
          <w:rFonts w:asciiTheme="minorHAnsi" w:hAnsiTheme="minorHAnsi" w:cstheme="minorHAnsi"/>
          <w:color w:val="FF0000"/>
          <w:lang w:eastAsia="pl-PL"/>
        </w:rPr>
      </w:pPr>
    </w:p>
    <w:p w14:paraId="2FAA205D" w14:textId="362E03F8" w:rsidR="00944331" w:rsidRPr="008E3B00" w:rsidRDefault="00136B68" w:rsidP="00A81CCB">
      <w:pPr>
        <w:pStyle w:val="Nagwek2"/>
        <w:spacing w:before="0" w:after="0" w:line="240" w:lineRule="auto"/>
        <w:rPr>
          <w:rFonts w:asciiTheme="minorHAnsi" w:hAnsiTheme="minorHAnsi" w:cstheme="minorHAnsi"/>
          <w:i w:val="0"/>
          <w:iCs w:val="0"/>
          <w:sz w:val="22"/>
          <w:szCs w:val="22"/>
        </w:rPr>
      </w:pPr>
      <w:bookmarkStart w:id="236" w:name="_Toc114218058"/>
      <w:r w:rsidRPr="008E3B00">
        <w:rPr>
          <w:rFonts w:asciiTheme="minorHAnsi" w:hAnsiTheme="minorHAnsi" w:cstheme="minorHAnsi"/>
          <w:i w:val="0"/>
          <w:iCs w:val="0"/>
          <w:sz w:val="22"/>
          <w:szCs w:val="22"/>
        </w:rPr>
        <w:t>S</w:t>
      </w:r>
      <w:r w:rsidR="00944331" w:rsidRPr="008E3B00">
        <w:rPr>
          <w:rFonts w:asciiTheme="minorHAnsi" w:hAnsiTheme="minorHAnsi" w:cstheme="minorHAnsi"/>
          <w:i w:val="0"/>
          <w:iCs w:val="0"/>
          <w:sz w:val="22"/>
          <w:szCs w:val="22"/>
        </w:rPr>
        <w:t>pis tabel</w:t>
      </w:r>
      <w:bookmarkEnd w:id="236"/>
    </w:p>
    <w:p w14:paraId="33303650" w14:textId="426D16DE" w:rsidR="0083540C" w:rsidRPr="0083540C" w:rsidRDefault="00944331">
      <w:pPr>
        <w:pStyle w:val="Spisilustracji"/>
        <w:tabs>
          <w:tab w:val="right" w:leader="dot" w:pos="9016"/>
        </w:tabs>
        <w:rPr>
          <w:rFonts w:eastAsiaTheme="minorEastAsia"/>
          <w:noProof/>
          <w:sz w:val="20"/>
          <w:szCs w:val="20"/>
          <w:lang w:eastAsia="pl-PL"/>
        </w:rPr>
      </w:pPr>
      <w:r w:rsidRPr="0083540C">
        <w:rPr>
          <w:rFonts w:cstheme="minorHAnsi"/>
          <w:color w:val="FF0000"/>
          <w:sz w:val="20"/>
          <w:szCs w:val="20"/>
        </w:rPr>
        <w:fldChar w:fldCharType="begin"/>
      </w:r>
      <w:r w:rsidRPr="0083540C">
        <w:rPr>
          <w:rFonts w:cstheme="minorHAnsi"/>
          <w:color w:val="FF0000"/>
          <w:sz w:val="20"/>
          <w:szCs w:val="20"/>
        </w:rPr>
        <w:instrText xml:space="preserve"> TOC \h \z \c "Tabela" </w:instrText>
      </w:r>
      <w:r w:rsidRPr="0083540C">
        <w:rPr>
          <w:rFonts w:cstheme="minorHAnsi"/>
          <w:color w:val="FF0000"/>
          <w:sz w:val="20"/>
          <w:szCs w:val="20"/>
        </w:rPr>
        <w:fldChar w:fldCharType="separate"/>
      </w:r>
      <w:hyperlink w:anchor="_Toc114224866" w:history="1">
        <w:r w:rsidR="0083540C" w:rsidRPr="0083540C">
          <w:rPr>
            <w:rStyle w:val="Hipercze"/>
            <w:rFonts w:cstheme="minorHAnsi"/>
            <w:noProof/>
            <w:sz w:val="20"/>
            <w:szCs w:val="20"/>
          </w:rPr>
          <w:t xml:space="preserve">Tabela 1 </w:t>
        </w:r>
        <w:r w:rsidR="0083540C" w:rsidRPr="0083540C">
          <w:rPr>
            <w:rStyle w:val="Hipercze"/>
            <w:rFonts w:eastAsia="Times New Roman" w:cstheme="minorHAnsi"/>
            <w:noProof/>
            <w:sz w:val="20"/>
            <w:szCs w:val="20"/>
            <w:lang w:eastAsia="pl-PL"/>
          </w:rPr>
          <w:t>Zabytki wpisane do Rejestru zabytków nieruchomych województwa świętokrzyskiego oraz Gminnej Ewidencji Zabytków</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_Toc114224866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6</w:t>
        </w:r>
        <w:r w:rsidR="0083540C" w:rsidRPr="0083540C">
          <w:rPr>
            <w:noProof/>
            <w:webHidden/>
            <w:sz w:val="20"/>
            <w:szCs w:val="20"/>
          </w:rPr>
          <w:fldChar w:fldCharType="end"/>
        </w:r>
      </w:hyperlink>
    </w:p>
    <w:p w14:paraId="5BA06E3B" w14:textId="3E60C91F" w:rsidR="0083540C" w:rsidRPr="0083540C" w:rsidRDefault="00000000">
      <w:pPr>
        <w:pStyle w:val="Spisilustracji"/>
        <w:tabs>
          <w:tab w:val="right" w:leader="dot" w:pos="9016"/>
        </w:tabs>
        <w:rPr>
          <w:rFonts w:eastAsiaTheme="minorEastAsia"/>
          <w:noProof/>
          <w:sz w:val="20"/>
          <w:szCs w:val="20"/>
          <w:lang w:eastAsia="pl-PL"/>
        </w:rPr>
      </w:pPr>
      <w:hyperlink w:anchor="_Toc114224867" w:history="1">
        <w:r w:rsidR="0083540C" w:rsidRPr="0083540C">
          <w:rPr>
            <w:rStyle w:val="Hipercze"/>
            <w:rFonts w:cstheme="minorHAnsi"/>
            <w:noProof/>
            <w:sz w:val="20"/>
            <w:szCs w:val="20"/>
          </w:rPr>
          <w:t>Tabela 2 Kryteria klasyfikacji stref ze względu na ochronę zdrowia ludzi w zakresie: SO2 , NO2 ,CO, C6H6, PM10, PM2,5, Pb, As, Cd, Ni, BaP, O</w:t>
        </w:r>
        <w:r w:rsidR="0083540C" w:rsidRPr="0083540C">
          <w:rPr>
            <w:rStyle w:val="Hipercze"/>
            <w:rFonts w:cstheme="minorHAnsi"/>
            <w:noProof/>
            <w:sz w:val="20"/>
            <w:szCs w:val="20"/>
            <w:vertAlign w:val="subscript"/>
          </w:rPr>
          <w:t>3</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_Toc114224867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17</w:t>
        </w:r>
        <w:r w:rsidR="0083540C" w:rsidRPr="0083540C">
          <w:rPr>
            <w:noProof/>
            <w:webHidden/>
            <w:sz w:val="20"/>
            <w:szCs w:val="20"/>
          </w:rPr>
          <w:fldChar w:fldCharType="end"/>
        </w:r>
      </w:hyperlink>
    </w:p>
    <w:p w14:paraId="34B1BF1A" w14:textId="70A48F17" w:rsidR="0083540C" w:rsidRPr="0083540C" w:rsidRDefault="00000000">
      <w:pPr>
        <w:pStyle w:val="Spisilustracji"/>
        <w:tabs>
          <w:tab w:val="right" w:leader="dot" w:pos="9016"/>
        </w:tabs>
        <w:rPr>
          <w:rFonts w:eastAsiaTheme="minorEastAsia"/>
          <w:noProof/>
          <w:sz w:val="20"/>
          <w:szCs w:val="20"/>
          <w:lang w:eastAsia="pl-PL"/>
        </w:rPr>
      </w:pPr>
      <w:hyperlink w:anchor="_Toc114224868" w:history="1">
        <w:r w:rsidR="0083540C" w:rsidRPr="0083540C">
          <w:rPr>
            <w:rStyle w:val="Hipercze"/>
            <w:rFonts w:cstheme="minorHAnsi"/>
            <w:noProof/>
            <w:sz w:val="20"/>
            <w:szCs w:val="20"/>
          </w:rPr>
          <w:t xml:space="preserve">Tabela 3 </w:t>
        </w:r>
        <w:r w:rsidR="0083540C" w:rsidRPr="0083540C">
          <w:rPr>
            <w:rStyle w:val="Hipercze"/>
            <w:rFonts w:eastAsia="Arimo" w:cstheme="minorHAnsi"/>
            <w:noProof/>
            <w:sz w:val="20"/>
            <w:szCs w:val="20"/>
          </w:rPr>
          <w:t>Kryteria klasyfikacji stref ze względu na ochronę roślin w zakresie dwutlenku siarki SO2, tlenków azotu NOx i ozonu O3</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_Toc114224868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18</w:t>
        </w:r>
        <w:r w:rsidR="0083540C" w:rsidRPr="0083540C">
          <w:rPr>
            <w:noProof/>
            <w:webHidden/>
            <w:sz w:val="20"/>
            <w:szCs w:val="20"/>
          </w:rPr>
          <w:fldChar w:fldCharType="end"/>
        </w:r>
      </w:hyperlink>
    </w:p>
    <w:p w14:paraId="21FD10FA" w14:textId="5A505C93" w:rsidR="0083540C" w:rsidRPr="0083540C" w:rsidRDefault="00000000">
      <w:pPr>
        <w:pStyle w:val="Spisilustracji"/>
        <w:tabs>
          <w:tab w:val="right" w:leader="dot" w:pos="9016"/>
        </w:tabs>
        <w:rPr>
          <w:rFonts w:eastAsiaTheme="minorEastAsia"/>
          <w:noProof/>
          <w:sz w:val="20"/>
          <w:szCs w:val="20"/>
          <w:lang w:eastAsia="pl-PL"/>
        </w:rPr>
      </w:pPr>
      <w:hyperlink w:anchor="_Toc114224869" w:history="1">
        <w:r w:rsidR="0083540C" w:rsidRPr="0083540C">
          <w:rPr>
            <w:rStyle w:val="Hipercze"/>
            <w:rFonts w:cstheme="minorHAnsi"/>
            <w:noProof/>
            <w:sz w:val="20"/>
            <w:szCs w:val="20"/>
          </w:rPr>
          <w:t xml:space="preserve">Tabela 4 </w:t>
        </w:r>
        <w:r w:rsidR="0083540C" w:rsidRPr="0083540C">
          <w:rPr>
            <w:rStyle w:val="Hipercze"/>
            <w:rFonts w:ascii="Calibri" w:hAnsi="Calibri" w:cs="Times New Roman"/>
            <w:noProof/>
            <w:sz w:val="20"/>
            <w:szCs w:val="20"/>
            <w:lang w:eastAsia="ar-SA"/>
          </w:rPr>
          <w:t>Zestawienie stref w województwie świętokrzyskim w ocenie dokonywanej pod kątem spełnienia kryteriów określonych w celu ochrony zdrowia ludzi</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_Toc114224869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19</w:t>
        </w:r>
        <w:r w:rsidR="0083540C" w:rsidRPr="0083540C">
          <w:rPr>
            <w:noProof/>
            <w:webHidden/>
            <w:sz w:val="20"/>
            <w:szCs w:val="20"/>
          </w:rPr>
          <w:fldChar w:fldCharType="end"/>
        </w:r>
      </w:hyperlink>
    </w:p>
    <w:p w14:paraId="04811A12" w14:textId="3A5614C3" w:rsidR="0083540C" w:rsidRPr="0083540C" w:rsidRDefault="00000000">
      <w:pPr>
        <w:pStyle w:val="Spisilustracji"/>
        <w:tabs>
          <w:tab w:val="right" w:leader="dot" w:pos="9016"/>
        </w:tabs>
        <w:rPr>
          <w:rFonts w:eastAsiaTheme="minorEastAsia"/>
          <w:noProof/>
          <w:sz w:val="20"/>
          <w:szCs w:val="20"/>
          <w:lang w:eastAsia="pl-PL"/>
        </w:rPr>
      </w:pPr>
      <w:hyperlink w:anchor="_Toc114224870" w:history="1">
        <w:r w:rsidR="0083540C" w:rsidRPr="0083540C">
          <w:rPr>
            <w:rStyle w:val="Hipercze"/>
            <w:rFonts w:cstheme="minorHAnsi"/>
            <w:noProof/>
            <w:sz w:val="20"/>
            <w:szCs w:val="20"/>
          </w:rPr>
          <w:t xml:space="preserve">Tabela 5 </w:t>
        </w:r>
        <w:r w:rsidR="0083540C" w:rsidRPr="0083540C">
          <w:rPr>
            <w:rStyle w:val="Hipercze"/>
            <w:rFonts w:eastAsia="Arimo" w:cstheme="minorHAnsi"/>
            <w:noProof/>
            <w:sz w:val="20"/>
            <w:szCs w:val="20"/>
          </w:rPr>
          <w:t>Klasy stref dla poszczególnych zanieczyszczeń, uzyskane w ocenie rocznej dokonanej  z uwzględnieniem kryteriów ustanowionych w celu ochrony zdrowia ludzi - klasyfikacja podstawowa (klasy: A, C oraz A1, C1 dla pyłu PM2,5)</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_Toc114224870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20</w:t>
        </w:r>
        <w:r w:rsidR="0083540C" w:rsidRPr="0083540C">
          <w:rPr>
            <w:noProof/>
            <w:webHidden/>
            <w:sz w:val="20"/>
            <w:szCs w:val="20"/>
          </w:rPr>
          <w:fldChar w:fldCharType="end"/>
        </w:r>
      </w:hyperlink>
    </w:p>
    <w:p w14:paraId="67D1D072" w14:textId="7010B3A6" w:rsidR="0083540C" w:rsidRPr="0083540C" w:rsidRDefault="00000000">
      <w:pPr>
        <w:pStyle w:val="Spisilustracji"/>
        <w:tabs>
          <w:tab w:val="right" w:leader="dot" w:pos="9016"/>
        </w:tabs>
        <w:rPr>
          <w:rFonts w:eastAsiaTheme="minorEastAsia"/>
          <w:noProof/>
          <w:sz w:val="20"/>
          <w:szCs w:val="20"/>
          <w:lang w:eastAsia="pl-PL"/>
        </w:rPr>
      </w:pPr>
      <w:hyperlink w:anchor="_Toc114224871" w:history="1">
        <w:r w:rsidR="0083540C" w:rsidRPr="0083540C">
          <w:rPr>
            <w:rStyle w:val="Hipercze"/>
            <w:rFonts w:cstheme="minorHAnsi"/>
            <w:noProof/>
            <w:sz w:val="20"/>
            <w:szCs w:val="20"/>
          </w:rPr>
          <w:t>Tabela 6 Klasy stref dla poszczególnych zanieczyszczeń, uzyskane w ocenie rocznej dokonanej  z uwzględnieniem kryteriów ustanowionych w celu ochrony roślin - klasyfikacja podstawowa (klasy: A, C)</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_Toc114224871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20</w:t>
        </w:r>
        <w:r w:rsidR="0083540C" w:rsidRPr="0083540C">
          <w:rPr>
            <w:noProof/>
            <w:webHidden/>
            <w:sz w:val="20"/>
            <w:szCs w:val="20"/>
          </w:rPr>
          <w:fldChar w:fldCharType="end"/>
        </w:r>
      </w:hyperlink>
    </w:p>
    <w:p w14:paraId="7736902F" w14:textId="400F6039" w:rsidR="0083540C" w:rsidRPr="0083540C" w:rsidRDefault="00000000">
      <w:pPr>
        <w:pStyle w:val="Spisilustracji"/>
        <w:tabs>
          <w:tab w:val="right" w:leader="dot" w:pos="9016"/>
        </w:tabs>
        <w:rPr>
          <w:rFonts w:eastAsiaTheme="minorEastAsia"/>
          <w:noProof/>
          <w:sz w:val="20"/>
          <w:szCs w:val="20"/>
          <w:lang w:eastAsia="pl-PL"/>
        </w:rPr>
      </w:pPr>
      <w:hyperlink w:anchor="_Toc114224872" w:history="1">
        <w:r w:rsidR="0083540C" w:rsidRPr="0083540C">
          <w:rPr>
            <w:rStyle w:val="Hipercze"/>
            <w:rFonts w:cstheme="minorHAnsi"/>
            <w:noProof/>
            <w:sz w:val="20"/>
            <w:szCs w:val="20"/>
          </w:rPr>
          <w:t>Tabela 7 Zestawienie informacji dotyczących obszarów przekroczeń dla poszczególnych zanieczyszczeń  w roku 2020 w województwie świętokrzyskim z uwzględnieniem kryterium określonego w celu ochrony zdrowia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_Toc114224872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21</w:t>
        </w:r>
        <w:r w:rsidR="0083540C" w:rsidRPr="0083540C">
          <w:rPr>
            <w:noProof/>
            <w:webHidden/>
            <w:sz w:val="20"/>
            <w:szCs w:val="20"/>
          </w:rPr>
          <w:fldChar w:fldCharType="end"/>
        </w:r>
      </w:hyperlink>
    </w:p>
    <w:p w14:paraId="03465510" w14:textId="47A59EE3" w:rsidR="0083540C" w:rsidRPr="0083540C" w:rsidRDefault="00000000">
      <w:pPr>
        <w:pStyle w:val="Spisilustracji"/>
        <w:tabs>
          <w:tab w:val="right" w:leader="dot" w:pos="9016"/>
        </w:tabs>
        <w:rPr>
          <w:rFonts w:eastAsiaTheme="minorEastAsia"/>
          <w:noProof/>
          <w:sz w:val="20"/>
          <w:szCs w:val="20"/>
          <w:lang w:eastAsia="pl-PL"/>
        </w:rPr>
      </w:pPr>
      <w:hyperlink w:anchor="_Toc114224873" w:history="1">
        <w:r w:rsidR="0083540C" w:rsidRPr="0083540C">
          <w:rPr>
            <w:rStyle w:val="Hipercze"/>
            <w:rFonts w:cstheme="minorHAnsi"/>
            <w:noProof/>
            <w:sz w:val="20"/>
            <w:szCs w:val="20"/>
          </w:rPr>
          <w:t>Tabela 8 Zestawienie informacji dotyczących obszarów przekroczeń dla poszczególnych zanieczyszczeń  w roku 2020 w województwie świętokrzyskim z uwzględnieniem kryterium określonego w celu ochrony roślin</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_Toc114224873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21</w:t>
        </w:r>
        <w:r w:rsidR="0083540C" w:rsidRPr="0083540C">
          <w:rPr>
            <w:noProof/>
            <w:webHidden/>
            <w:sz w:val="20"/>
            <w:szCs w:val="20"/>
          </w:rPr>
          <w:fldChar w:fldCharType="end"/>
        </w:r>
      </w:hyperlink>
    </w:p>
    <w:p w14:paraId="3C39EF33" w14:textId="05598534" w:rsidR="0083540C" w:rsidRPr="0083540C" w:rsidRDefault="00000000">
      <w:pPr>
        <w:pStyle w:val="Spisilustracji"/>
        <w:tabs>
          <w:tab w:val="right" w:leader="dot" w:pos="9016"/>
        </w:tabs>
        <w:rPr>
          <w:rFonts w:eastAsiaTheme="minorEastAsia"/>
          <w:noProof/>
          <w:sz w:val="20"/>
          <w:szCs w:val="20"/>
          <w:lang w:eastAsia="pl-PL"/>
        </w:rPr>
      </w:pPr>
      <w:hyperlink w:anchor="_Toc114224874" w:history="1">
        <w:r w:rsidR="0083540C" w:rsidRPr="0083540C">
          <w:rPr>
            <w:rStyle w:val="Hipercze"/>
            <w:noProof/>
            <w:sz w:val="20"/>
            <w:szCs w:val="20"/>
          </w:rPr>
          <w:t>Tabela 9 Infrastruktura oświetlenia ulicznego na terenie Miasta i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_Toc114224874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23</w:t>
        </w:r>
        <w:r w:rsidR="0083540C" w:rsidRPr="0083540C">
          <w:rPr>
            <w:noProof/>
            <w:webHidden/>
            <w:sz w:val="20"/>
            <w:szCs w:val="20"/>
          </w:rPr>
          <w:fldChar w:fldCharType="end"/>
        </w:r>
      </w:hyperlink>
    </w:p>
    <w:p w14:paraId="159A4DB3" w14:textId="71EAB930" w:rsidR="0083540C" w:rsidRPr="0083540C" w:rsidRDefault="00000000">
      <w:pPr>
        <w:pStyle w:val="Spisilustracji"/>
        <w:tabs>
          <w:tab w:val="right" w:leader="dot" w:pos="9016"/>
        </w:tabs>
        <w:rPr>
          <w:rFonts w:eastAsiaTheme="minorEastAsia"/>
          <w:noProof/>
          <w:sz w:val="20"/>
          <w:szCs w:val="20"/>
          <w:lang w:eastAsia="pl-PL"/>
        </w:rPr>
      </w:pPr>
      <w:hyperlink w:anchor="_Toc114224875" w:history="1">
        <w:r w:rsidR="0083540C" w:rsidRPr="0083540C">
          <w:rPr>
            <w:rStyle w:val="Hipercze"/>
            <w:noProof/>
            <w:sz w:val="20"/>
            <w:szCs w:val="20"/>
          </w:rPr>
          <w:t>Struktura użytków rolnych na terenie miasta i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_Toc114224875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25</w:t>
        </w:r>
        <w:r w:rsidR="0083540C" w:rsidRPr="0083540C">
          <w:rPr>
            <w:noProof/>
            <w:webHidden/>
            <w:sz w:val="20"/>
            <w:szCs w:val="20"/>
          </w:rPr>
          <w:fldChar w:fldCharType="end"/>
        </w:r>
      </w:hyperlink>
    </w:p>
    <w:p w14:paraId="5BA39229" w14:textId="506AA2D0" w:rsidR="0083540C" w:rsidRPr="0083540C" w:rsidRDefault="00000000">
      <w:pPr>
        <w:pStyle w:val="Spisilustracji"/>
        <w:tabs>
          <w:tab w:val="right" w:leader="dot" w:pos="9016"/>
        </w:tabs>
        <w:rPr>
          <w:rFonts w:eastAsiaTheme="minorEastAsia"/>
          <w:noProof/>
          <w:sz w:val="20"/>
          <w:szCs w:val="20"/>
          <w:lang w:eastAsia="pl-PL"/>
        </w:rPr>
      </w:pPr>
      <w:hyperlink w:anchor="_Toc114224876" w:history="1">
        <w:r w:rsidR="0083540C" w:rsidRPr="0083540C">
          <w:rPr>
            <w:rStyle w:val="Hipercze"/>
            <w:noProof/>
            <w:sz w:val="20"/>
            <w:szCs w:val="20"/>
          </w:rPr>
          <w:t xml:space="preserve">Tabela 11 </w:t>
        </w:r>
        <w:r w:rsidR="0083540C" w:rsidRPr="0083540C">
          <w:rPr>
            <w:rStyle w:val="Hipercze"/>
            <w:rFonts w:cstheme="minorHAnsi"/>
            <w:noProof/>
            <w:sz w:val="20"/>
            <w:szCs w:val="20"/>
          </w:rPr>
          <w:t>Struktura ilościowa gruntów Gminy Kazimierza Wielka według rodzajów użytków</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_Toc114224876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25</w:t>
        </w:r>
        <w:r w:rsidR="0083540C" w:rsidRPr="0083540C">
          <w:rPr>
            <w:noProof/>
            <w:webHidden/>
            <w:sz w:val="20"/>
            <w:szCs w:val="20"/>
          </w:rPr>
          <w:fldChar w:fldCharType="end"/>
        </w:r>
      </w:hyperlink>
    </w:p>
    <w:p w14:paraId="2D2B0956" w14:textId="15762353" w:rsidR="0083540C" w:rsidRPr="0083540C" w:rsidRDefault="00000000">
      <w:pPr>
        <w:pStyle w:val="Spisilustracji"/>
        <w:tabs>
          <w:tab w:val="right" w:leader="dot" w:pos="9016"/>
        </w:tabs>
        <w:rPr>
          <w:rFonts w:eastAsiaTheme="minorEastAsia"/>
          <w:noProof/>
          <w:sz w:val="20"/>
          <w:szCs w:val="20"/>
          <w:lang w:eastAsia="pl-PL"/>
        </w:rPr>
      </w:pPr>
      <w:hyperlink w:anchor="_Toc114224877" w:history="1">
        <w:r w:rsidR="0083540C" w:rsidRPr="0083540C">
          <w:rPr>
            <w:rStyle w:val="Hipercze"/>
            <w:noProof/>
            <w:sz w:val="20"/>
            <w:szCs w:val="20"/>
          </w:rPr>
          <w:t xml:space="preserve">Tabela 12 </w:t>
        </w:r>
        <w:r w:rsidR="0083540C" w:rsidRPr="0083540C">
          <w:rPr>
            <w:rStyle w:val="Hipercze"/>
            <w:noProof/>
            <w:sz w:val="20"/>
            <w:szCs w:val="20"/>
            <w:lang w:eastAsia="zh-CN"/>
          </w:rPr>
          <w:t>Czas przejazdu samochodem między Kazimierzą Wielką a poszczególnymi miastami/ miejscowościami (w min.)</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_Toc114224877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32</w:t>
        </w:r>
        <w:r w:rsidR="0083540C" w:rsidRPr="0083540C">
          <w:rPr>
            <w:noProof/>
            <w:webHidden/>
            <w:sz w:val="20"/>
            <w:szCs w:val="20"/>
          </w:rPr>
          <w:fldChar w:fldCharType="end"/>
        </w:r>
      </w:hyperlink>
    </w:p>
    <w:p w14:paraId="6711E4EF" w14:textId="319F656E" w:rsidR="0083540C" w:rsidRPr="0083540C" w:rsidRDefault="00000000">
      <w:pPr>
        <w:pStyle w:val="Spisilustracji"/>
        <w:tabs>
          <w:tab w:val="right" w:leader="dot" w:pos="9016"/>
        </w:tabs>
        <w:rPr>
          <w:rFonts w:eastAsiaTheme="minorEastAsia"/>
          <w:noProof/>
          <w:sz w:val="20"/>
          <w:szCs w:val="20"/>
          <w:lang w:eastAsia="pl-PL"/>
        </w:rPr>
      </w:pPr>
      <w:hyperlink w:anchor="_Toc114224878" w:history="1">
        <w:r w:rsidR="0083540C" w:rsidRPr="0083540C">
          <w:rPr>
            <w:rStyle w:val="Hipercze"/>
            <w:rFonts w:eastAsia="Times New Roman" w:cstheme="minorHAnsi"/>
            <w:bCs/>
            <w:noProof/>
            <w:sz w:val="20"/>
            <w:szCs w:val="20"/>
            <w:lang w:eastAsia="pl-PL"/>
          </w:rPr>
          <w:t>Tabela 13: Baza noclegowa na terenie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_Toc114224878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33</w:t>
        </w:r>
        <w:r w:rsidR="0083540C" w:rsidRPr="0083540C">
          <w:rPr>
            <w:noProof/>
            <w:webHidden/>
            <w:sz w:val="20"/>
            <w:szCs w:val="20"/>
          </w:rPr>
          <w:fldChar w:fldCharType="end"/>
        </w:r>
      </w:hyperlink>
    </w:p>
    <w:p w14:paraId="3488839C" w14:textId="5B415686" w:rsidR="0083540C" w:rsidRPr="0083540C" w:rsidRDefault="00000000">
      <w:pPr>
        <w:pStyle w:val="Spisilustracji"/>
        <w:tabs>
          <w:tab w:val="right" w:leader="dot" w:pos="9016"/>
        </w:tabs>
        <w:rPr>
          <w:rFonts w:eastAsiaTheme="minorEastAsia"/>
          <w:noProof/>
          <w:sz w:val="20"/>
          <w:szCs w:val="20"/>
          <w:lang w:eastAsia="pl-PL"/>
        </w:rPr>
      </w:pPr>
      <w:hyperlink w:anchor="_Toc114224879" w:history="1">
        <w:r w:rsidR="0083540C" w:rsidRPr="0083540C">
          <w:rPr>
            <w:rStyle w:val="Hipercze"/>
            <w:rFonts w:eastAsia="Times New Roman" w:cstheme="minorHAnsi"/>
            <w:bCs/>
            <w:noProof/>
            <w:sz w:val="20"/>
            <w:szCs w:val="20"/>
            <w:lang w:eastAsia="pl-PL"/>
          </w:rPr>
          <w:t>Tabela 14: Baza gastronomiczna na terenie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_Toc114224879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33</w:t>
        </w:r>
        <w:r w:rsidR="0083540C" w:rsidRPr="0083540C">
          <w:rPr>
            <w:noProof/>
            <w:webHidden/>
            <w:sz w:val="20"/>
            <w:szCs w:val="20"/>
          </w:rPr>
          <w:fldChar w:fldCharType="end"/>
        </w:r>
      </w:hyperlink>
    </w:p>
    <w:p w14:paraId="742DC8E4" w14:textId="51E78F36" w:rsidR="0083540C" w:rsidRPr="0083540C" w:rsidRDefault="00000000">
      <w:pPr>
        <w:pStyle w:val="Spisilustracji"/>
        <w:tabs>
          <w:tab w:val="right" w:leader="dot" w:pos="9016"/>
        </w:tabs>
        <w:rPr>
          <w:rFonts w:eastAsiaTheme="minorEastAsia"/>
          <w:noProof/>
          <w:sz w:val="20"/>
          <w:szCs w:val="20"/>
          <w:lang w:eastAsia="pl-PL"/>
        </w:rPr>
      </w:pPr>
      <w:hyperlink w:anchor="_Toc114224880" w:history="1">
        <w:r w:rsidR="0083540C" w:rsidRPr="0083540C">
          <w:rPr>
            <w:rStyle w:val="Hipercze"/>
            <w:noProof/>
            <w:sz w:val="20"/>
            <w:szCs w:val="20"/>
          </w:rPr>
          <w:t>Tabela 15 Gęstość zaludnienia na terenie miasta i obszarów wiejskich w Gminie Kazimierza Wielka na koniec 2021r.</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_Toc114224880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45</w:t>
        </w:r>
        <w:r w:rsidR="0083540C" w:rsidRPr="0083540C">
          <w:rPr>
            <w:noProof/>
            <w:webHidden/>
            <w:sz w:val="20"/>
            <w:szCs w:val="20"/>
          </w:rPr>
          <w:fldChar w:fldCharType="end"/>
        </w:r>
      </w:hyperlink>
    </w:p>
    <w:p w14:paraId="1B80CF23" w14:textId="4EFDD43F" w:rsidR="0083540C" w:rsidRPr="0083540C" w:rsidRDefault="00000000">
      <w:pPr>
        <w:pStyle w:val="Spisilustracji"/>
        <w:tabs>
          <w:tab w:val="right" w:leader="dot" w:pos="9016"/>
        </w:tabs>
        <w:rPr>
          <w:rFonts w:eastAsiaTheme="minorEastAsia"/>
          <w:noProof/>
          <w:sz w:val="20"/>
          <w:szCs w:val="20"/>
          <w:lang w:eastAsia="pl-PL"/>
        </w:rPr>
      </w:pPr>
      <w:hyperlink w:anchor="_Toc114224881" w:history="1">
        <w:r w:rsidR="0083540C" w:rsidRPr="0083540C">
          <w:rPr>
            <w:rStyle w:val="Hipercze"/>
            <w:noProof/>
            <w:sz w:val="20"/>
            <w:szCs w:val="20"/>
          </w:rPr>
          <w:t>Tabela 16 Stan inwestycji drogowych na terenie Miasta i Gminy Kazimierza Wielka w 2021r.</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_Toc114224881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50</w:t>
        </w:r>
        <w:r w:rsidR="0083540C" w:rsidRPr="0083540C">
          <w:rPr>
            <w:noProof/>
            <w:webHidden/>
            <w:sz w:val="20"/>
            <w:szCs w:val="20"/>
          </w:rPr>
          <w:fldChar w:fldCharType="end"/>
        </w:r>
      </w:hyperlink>
    </w:p>
    <w:p w14:paraId="37973261" w14:textId="38E9D602" w:rsidR="0083540C" w:rsidRPr="0083540C" w:rsidRDefault="00000000">
      <w:pPr>
        <w:pStyle w:val="Spisilustracji"/>
        <w:tabs>
          <w:tab w:val="right" w:leader="dot" w:pos="9016"/>
        </w:tabs>
        <w:rPr>
          <w:rFonts w:eastAsiaTheme="minorEastAsia"/>
          <w:noProof/>
          <w:sz w:val="20"/>
          <w:szCs w:val="20"/>
          <w:lang w:eastAsia="pl-PL"/>
        </w:rPr>
      </w:pPr>
      <w:hyperlink w:anchor="_Toc114224882" w:history="1">
        <w:r w:rsidR="0083540C" w:rsidRPr="0083540C">
          <w:rPr>
            <w:rStyle w:val="Hipercze"/>
            <w:noProof/>
            <w:sz w:val="20"/>
            <w:szCs w:val="20"/>
          </w:rPr>
          <w:t>Tabela 17 Infrastruktura wodno- kanalizacyjna na terenie Miasta i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_Toc114224882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56</w:t>
        </w:r>
        <w:r w:rsidR="0083540C" w:rsidRPr="0083540C">
          <w:rPr>
            <w:noProof/>
            <w:webHidden/>
            <w:sz w:val="20"/>
            <w:szCs w:val="20"/>
          </w:rPr>
          <w:fldChar w:fldCharType="end"/>
        </w:r>
      </w:hyperlink>
    </w:p>
    <w:p w14:paraId="3E7483B6" w14:textId="7FE80281" w:rsidR="0083540C" w:rsidRPr="0083540C" w:rsidRDefault="00000000">
      <w:pPr>
        <w:pStyle w:val="Spisilustracji"/>
        <w:tabs>
          <w:tab w:val="right" w:leader="dot" w:pos="9016"/>
        </w:tabs>
        <w:rPr>
          <w:rFonts w:eastAsiaTheme="minorEastAsia"/>
          <w:noProof/>
          <w:sz w:val="20"/>
          <w:szCs w:val="20"/>
          <w:lang w:eastAsia="pl-PL"/>
        </w:rPr>
      </w:pPr>
      <w:hyperlink w:anchor="_Toc114224883" w:history="1">
        <w:r w:rsidR="0083540C" w:rsidRPr="0083540C">
          <w:rPr>
            <w:rStyle w:val="Hipercze"/>
            <w:noProof/>
            <w:sz w:val="20"/>
            <w:szCs w:val="20"/>
          </w:rPr>
          <w:t>Tabela 18 Korzystający z instalacji wod.-kan. i gazowej na terenie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_Toc114224883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56</w:t>
        </w:r>
        <w:r w:rsidR="0083540C" w:rsidRPr="0083540C">
          <w:rPr>
            <w:noProof/>
            <w:webHidden/>
            <w:sz w:val="20"/>
            <w:szCs w:val="20"/>
          </w:rPr>
          <w:fldChar w:fldCharType="end"/>
        </w:r>
      </w:hyperlink>
    </w:p>
    <w:p w14:paraId="16EDBA1B" w14:textId="75177857" w:rsidR="0083540C" w:rsidRPr="0083540C" w:rsidRDefault="00000000">
      <w:pPr>
        <w:pStyle w:val="Spisilustracji"/>
        <w:tabs>
          <w:tab w:val="right" w:leader="dot" w:pos="9016"/>
        </w:tabs>
        <w:rPr>
          <w:rFonts w:eastAsiaTheme="minorEastAsia"/>
          <w:noProof/>
          <w:sz w:val="20"/>
          <w:szCs w:val="20"/>
          <w:lang w:eastAsia="pl-PL"/>
        </w:rPr>
      </w:pPr>
      <w:hyperlink w:anchor="_Toc114224884" w:history="1">
        <w:r w:rsidR="0083540C" w:rsidRPr="0083540C">
          <w:rPr>
            <w:rStyle w:val="Hipercze"/>
            <w:rFonts w:eastAsia="Times New Roman" w:cstheme="minorHAnsi"/>
            <w:noProof/>
            <w:sz w:val="20"/>
            <w:szCs w:val="20"/>
            <w:lang w:eastAsia="pl-PL"/>
          </w:rPr>
          <w:t>Tabela 19 Dostęp do sieci wodociągowej i kanalizacyjnej na terenie Miasta i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_Toc114224884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57</w:t>
        </w:r>
        <w:r w:rsidR="0083540C" w:rsidRPr="0083540C">
          <w:rPr>
            <w:noProof/>
            <w:webHidden/>
            <w:sz w:val="20"/>
            <w:szCs w:val="20"/>
          </w:rPr>
          <w:fldChar w:fldCharType="end"/>
        </w:r>
      </w:hyperlink>
    </w:p>
    <w:p w14:paraId="3909613F" w14:textId="2E4E4575" w:rsidR="0083540C" w:rsidRPr="0083540C" w:rsidRDefault="00000000">
      <w:pPr>
        <w:pStyle w:val="Spisilustracji"/>
        <w:tabs>
          <w:tab w:val="right" w:leader="dot" w:pos="9016"/>
        </w:tabs>
        <w:rPr>
          <w:rFonts w:eastAsiaTheme="minorEastAsia"/>
          <w:noProof/>
          <w:sz w:val="20"/>
          <w:szCs w:val="20"/>
          <w:lang w:eastAsia="pl-PL"/>
        </w:rPr>
      </w:pPr>
      <w:hyperlink w:anchor="_Toc114224885" w:history="1">
        <w:r w:rsidR="0083540C" w:rsidRPr="0083540C">
          <w:rPr>
            <w:rStyle w:val="Hipercze"/>
            <w:rFonts w:eastAsia="SimSun" w:cstheme="minorHAnsi"/>
            <w:bCs/>
            <w:noProof/>
            <w:sz w:val="20"/>
            <w:szCs w:val="20"/>
            <w:lang w:eastAsia="zh-CN"/>
          </w:rPr>
          <w:t>Tabela 20 Urządzenia rekreacyjno – sportowe przy obiektach szkolnych na terenie Miasta i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_Toc114224885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63</w:t>
        </w:r>
        <w:r w:rsidR="0083540C" w:rsidRPr="0083540C">
          <w:rPr>
            <w:noProof/>
            <w:webHidden/>
            <w:sz w:val="20"/>
            <w:szCs w:val="20"/>
          </w:rPr>
          <w:fldChar w:fldCharType="end"/>
        </w:r>
      </w:hyperlink>
    </w:p>
    <w:p w14:paraId="37E473A5" w14:textId="4DED4E20" w:rsidR="0083540C" w:rsidRPr="0083540C" w:rsidRDefault="00000000">
      <w:pPr>
        <w:pStyle w:val="Spisilustracji"/>
        <w:tabs>
          <w:tab w:val="right" w:leader="dot" w:pos="9016"/>
        </w:tabs>
        <w:rPr>
          <w:rFonts w:eastAsiaTheme="minorEastAsia"/>
          <w:noProof/>
          <w:sz w:val="20"/>
          <w:szCs w:val="20"/>
          <w:lang w:eastAsia="pl-PL"/>
        </w:rPr>
      </w:pPr>
      <w:hyperlink w:anchor="_Toc114224886" w:history="1">
        <w:r w:rsidR="0083540C" w:rsidRPr="0083540C">
          <w:rPr>
            <w:rStyle w:val="Hipercze"/>
            <w:rFonts w:eastAsia="Times New Roman" w:cstheme="minorHAnsi"/>
            <w:noProof/>
            <w:sz w:val="20"/>
            <w:szCs w:val="20"/>
            <w:lang w:eastAsia="pl-PL"/>
          </w:rPr>
          <w:t>Tabela 21 Dostęp do infrastruktury sportowej i rekreacyjnym na terenie miasta i w poszczególnych sołectwach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_Toc114224886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64</w:t>
        </w:r>
        <w:r w:rsidR="0083540C" w:rsidRPr="0083540C">
          <w:rPr>
            <w:noProof/>
            <w:webHidden/>
            <w:sz w:val="20"/>
            <w:szCs w:val="20"/>
          </w:rPr>
          <w:fldChar w:fldCharType="end"/>
        </w:r>
      </w:hyperlink>
    </w:p>
    <w:p w14:paraId="52355EE7" w14:textId="5E882369" w:rsidR="0083540C" w:rsidRPr="0083540C" w:rsidRDefault="00000000">
      <w:pPr>
        <w:pStyle w:val="Spisilustracji"/>
        <w:tabs>
          <w:tab w:val="right" w:leader="dot" w:pos="9016"/>
        </w:tabs>
        <w:rPr>
          <w:rFonts w:eastAsiaTheme="minorEastAsia"/>
          <w:noProof/>
          <w:sz w:val="20"/>
          <w:szCs w:val="20"/>
          <w:lang w:eastAsia="pl-PL"/>
        </w:rPr>
      </w:pPr>
      <w:hyperlink w:anchor="_Toc114224887" w:history="1">
        <w:r w:rsidR="0083540C" w:rsidRPr="0083540C">
          <w:rPr>
            <w:rStyle w:val="Hipercze"/>
            <w:rFonts w:cstheme="minorHAnsi"/>
            <w:noProof/>
            <w:sz w:val="20"/>
            <w:szCs w:val="20"/>
          </w:rPr>
          <w:t>Tabela 22 Liczba mieszkańców w Gminie Kazimierza Wielka w latach 2016-2021</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_Toc114224887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66</w:t>
        </w:r>
        <w:r w:rsidR="0083540C" w:rsidRPr="0083540C">
          <w:rPr>
            <w:noProof/>
            <w:webHidden/>
            <w:sz w:val="20"/>
            <w:szCs w:val="20"/>
          </w:rPr>
          <w:fldChar w:fldCharType="end"/>
        </w:r>
      </w:hyperlink>
    </w:p>
    <w:p w14:paraId="64869537" w14:textId="0AF624B6" w:rsidR="0083540C" w:rsidRPr="0083540C" w:rsidRDefault="00000000">
      <w:pPr>
        <w:pStyle w:val="Spisilustracji"/>
        <w:tabs>
          <w:tab w:val="right" w:leader="dot" w:pos="9016"/>
        </w:tabs>
        <w:rPr>
          <w:rFonts w:eastAsiaTheme="minorEastAsia"/>
          <w:noProof/>
          <w:sz w:val="20"/>
          <w:szCs w:val="20"/>
          <w:lang w:eastAsia="pl-PL"/>
        </w:rPr>
      </w:pPr>
      <w:hyperlink w:anchor="_Toc114224888" w:history="1">
        <w:r w:rsidR="0083540C" w:rsidRPr="0083540C">
          <w:rPr>
            <w:rStyle w:val="Hipercze"/>
            <w:noProof/>
            <w:sz w:val="20"/>
            <w:szCs w:val="20"/>
          </w:rPr>
          <w:t>Tabela 23 Liczba ludności w Gminie Kazimierza Wielka przypadająca na km</w:t>
        </w:r>
        <w:r w:rsidR="0083540C" w:rsidRPr="0083540C">
          <w:rPr>
            <w:rStyle w:val="Hipercze"/>
            <w:rFonts w:cs="Calibri"/>
            <w:noProof/>
            <w:sz w:val="20"/>
            <w:szCs w:val="20"/>
          </w:rPr>
          <w:t>²</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_Toc114224888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66</w:t>
        </w:r>
        <w:r w:rsidR="0083540C" w:rsidRPr="0083540C">
          <w:rPr>
            <w:noProof/>
            <w:webHidden/>
            <w:sz w:val="20"/>
            <w:szCs w:val="20"/>
          </w:rPr>
          <w:fldChar w:fldCharType="end"/>
        </w:r>
      </w:hyperlink>
    </w:p>
    <w:p w14:paraId="1A173BE5" w14:textId="1D83BAB4" w:rsidR="0083540C" w:rsidRPr="0083540C" w:rsidRDefault="00000000">
      <w:pPr>
        <w:pStyle w:val="Spisilustracji"/>
        <w:tabs>
          <w:tab w:val="right" w:leader="dot" w:pos="9016"/>
        </w:tabs>
        <w:rPr>
          <w:rFonts w:eastAsiaTheme="minorEastAsia"/>
          <w:noProof/>
          <w:sz w:val="20"/>
          <w:szCs w:val="20"/>
          <w:lang w:eastAsia="pl-PL"/>
        </w:rPr>
      </w:pPr>
      <w:hyperlink w:anchor="_Toc114224889" w:history="1">
        <w:r w:rsidR="0083540C" w:rsidRPr="0083540C">
          <w:rPr>
            <w:rStyle w:val="Hipercze"/>
            <w:rFonts w:cstheme="minorHAnsi"/>
            <w:noProof/>
            <w:sz w:val="20"/>
            <w:szCs w:val="20"/>
          </w:rPr>
          <w:t>Tabela 24 Dynamika urodzeń i zgonów w Gminie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_Toc114224889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67</w:t>
        </w:r>
        <w:r w:rsidR="0083540C" w:rsidRPr="0083540C">
          <w:rPr>
            <w:noProof/>
            <w:webHidden/>
            <w:sz w:val="20"/>
            <w:szCs w:val="20"/>
          </w:rPr>
          <w:fldChar w:fldCharType="end"/>
        </w:r>
      </w:hyperlink>
    </w:p>
    <w:p w14:paraId="08617CAA" w14:textId="1BF1FCB9" w:rsidR="0083540C" w:rsidRPr="0083540C" w:rsidRDefault="00000000">
      <w:pPr>
        <w:pStyle w:val="Spisilustracji"/>
        <w:tabs>
          <w:tab w:val="right" w:leader="dot" w:pos="9016"/>
        </w:tabs>
        <w:rPr>
          <w:rFonts w:eastAsiaTheme="minorEastAsia"/>
          <w:noProof/>
          <w:sz w:val="20"/>
          <w:szCs w:val="20"/>
          <w:lang w:eastAsia="pl-PL"/>
        </w:rPr>
      </w:pPr>
      <w:hyperlink w:anchor="_Toc114224890" w:history="1">
        <w:r w:rsidR="0083540C" w:rsidRPr="0083540C">
          <w:rPr>
            <w:rStyle w:val="Hipercze"/>
            <w:rFonts w:cstheme="minorHAnsi"/>
            <w:noProof/>
            <w:sz w:val="20"/>
            <w:szCs w:val="20"/>
          </w:rPr>
          <w:t>Tabela 25 Struktura ludności Gminy Kazimierza Wielka w latach 2016-2021 wg ekonomicznych grup wiekowych</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_Toc114224890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68</w:t>
        </w:r>
        <w:r w:rsidR="0083540C" w:rsidRPr="0083540C">
          <w:rPr>
            <w:noProof/>
            <w:webHidden/>
            <w:sz w:val="20"/>
            <w:szCs w:val="20"/>
          </w:rPr>
          <w:fldChar w:fldCharType="end"/>
        </w:r>
      </w:hyperlink>
    </w:p>
    <w:p w14:paraId="1EF82947" w14:textId="2C86F2B5" w:rsidR="0083540C" w:rsidRPr="0083540C" w:rsidRDefault="00000000">
      <w:pPr>
        <w:pStyle w:val="Spisilustracji"/>
        <w:tabs>
          <w:tab w:val="right" w:leader="dot" w:pos="9016"/>
        </w:tabs>
        <w:rPr>
          <w:rFonts w:eastAsiaTheme="minorEastAsia"/>
          <w:noProof/>
          <w:sz w:val="20"/>
          <w:szCs w:val="20"/>
          <w:lang w:eastAsia="pl-PL"/>
        </w:rPr>
      </w:pPr>
      <w:hyperlink w:anchor="_Toc114224891" w:history="1">
        <w:r w:rsidR="0083540C" w:rsidRPr="0083540C">
          <w:rPr>
            <w:rStyle w:val="Hipercze"/>
            <w:rFonts w:cstheme="minorHAnsi"/>
            <w:noProof/>
            <w:sz w:val="20"/>
            <w:szCs w:val="20"/>
          </w:rPr>
          <w:t>Tabela 26 Struktura wieku ludności w Gminie Kazimierza Wielka w 2021r.</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_Toc114224891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69</w:t>
        </w:r>
        <w:r w:rsidR="0083540C" w:rsidRPr="0083540C">
          <w:rPr>
            <w:noProof/>
            <w:webHidden/>
            <w:sz w:val="20"/>
            <w:szCs w:val="20"/>
          </w:rPr>
          <w:fldChar w:fldCharType="end"/>
        </w:r>
      </w:hyperlink>
    </w:p>
    <w:p w14:paraId="31544004" w14:textId="62E1773A" w:rsidR="0083540C" w:rsidRPr="0083540C" w:rsidRDefault="00000000">
      <w:pPr>
        <w:pStyle w:val="Spisilustracji"/>
        <w:tabs>
          <w:tab w:val="right" w:leader="dot" w:pos="9016"/>
        </w:tabs>
        <w:rPr>
          <w:rFonts w:eastAsiaTheme="minorEastAsia"/>
          <w:noProof/>
          <w:sz w:val="20"/>
          <w:szCs w:val="20"/>
          <w:lang w:eastAsia="pl-PL"/>
        </w:rPr>
      </w:pPr>
      <w:hyperlink w:anchor="_Toc114224892" w:history="1">
        <w:r w:rsidR="0083540C" w:rsidRPr="0083540C">
          <w:rPr>
            <w:rStyle w:val="Hipercze"/>
            <w:rFonts w:eastAsia="Times New Roman" w:cstheme="minorHAnsi"/>
            <w:noProof/>
            <w:sz w:val="20"/>
            <w:szCs w:val="20"/>
            <w:lang w:eastAsia="pl-PL"/>
          </w:rPr>
          <w:t>Tabela 27 Prognoza demograficzna dla powiatu kazimierskiego i województwa Świętokrzyskiego do 2050r.</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_Toc114224892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70</w:t>
        </w:r>
        <w:r w:rsidR="0083540C" w:rsidRPr="0083540C">
          <w:rPr>
            <w:noProof/>
            <w:webHidden/>
            <w:sz w:val="20"/>
            <w:szCs w:val="20"/>
          </w:rPr>
          <w:fldChar w:fldCharType="end"/>
        </w:r>
      </w:hyperlink>
    </w:p>
    <w:p w14:paraId="0828AE47" w14:textId="78E87939" w:rsidR="0083540C" w:rsidRPr="0083540C" w:rsidRDefault="00000000">
      <w:pPr>
        <w:pStyle w:val="Spisilustracji"/>
        <w:tabs>
          <w:tab w:val="right" w:leader="dot" w:pos="9016"/>
        </w:tabs>
        <w:rPr>
          <w:rFonts w:eastAsiaTheme="minorEastAsia"/>
          <w:noProof/>
          <w:sz w:val="20"/>
          <w:szCs w:val="20"/>
          <w:lang w:eastAsia="pl-PL"/>
        </w:rPr>
      </w:pPr>
      <w:hyperlink w:anchor="_Toc114224893" w:history="1">
        <w:r w:rsidR="0083540C" w:rsidRPr="0083540C">
          <w:rPr>
            <w:rStyle w:val="Hipercze"/>
            <w:rFonts w:cstheme="minorHAnsi"/>
            <w:noProof/>
            <w:sz w:val="20"/>
            <w:szCs w:val="20"/>
          </w:rPr>
          <w:t>Tabela 28 Prognoza ludności Gminy Kazimierza Wielka na lata 2025-2030</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_Toc114224893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70</w:t>
        </w:r>
        <w:r w:rsidR="0083540C" w:rsidRPr="0083540C">
          <w:rPr>
            <w:noProof/>
            <w:webHidden/>
            <w:sz w:val="20"/>
            <w:szCs w:val="20"/>
          </w:rPr>
          <w:fldChar w:fldCharType="end"/>
        </w:r>
      </w:hyperlink>
    </w:p>
    <w:p w14:paraId="1BB27E96" w14:textId="77B24EFE" w:rsidR="0083540C" w:rsidRPr="0083540C" w:rsidRDefault="00000000">
      <w:pPr>
        <w:pStyle w:val="Spisilustracji"/>
        <w:tabs>
          <w:tab w:val="right" w:leader="dot" w:pos="9016"/>
        </w:tabs>
        <w:rPr>
          <w:rFonts w:eastAsiaTheme="minorEastAsia"/>
          <w:noProof/>
          <w:sz w:val="20"/>
          <w:szCs w:val="20"/>
          <w:lang w:eastAsia="pl-PL"/>
        </w:rPr>
      </w:pPr>
      <w:hyperlink w:anchor="_Toc114224894" w:history="1">
        <w:r w:rsidR="0083540C" w:rsidRPr="0083540C">
          <w:rPr>
            <w:rStyle w:val="Hipercze"/>
            <w:rFonts w:eastAsia="Times New Roman" w:cstheme="minorHAnsi"/>
            <w:noProof/>
            <w:sz w:val="20"/>
            <w:szCs w:val="20"/>
            <w:lang w:eastAsia="pl-PL"/>
          </w:rPr>
          <w:t>Tabela 29 Dostęp do infrastruktury kulturalnej na terenie Miasta i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_Toc114224894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73</w:t>
        </w:r>
        <w:r w:rsidR="0083540C" w:rsidRPr="0083540C">
          <w:rPr>
            <w:noProof/>
            <w:webHidden/>
            <w:sz w:val="20"/>
            <w:szCs w:val="20"/>
          </w:rPr>
          <w:fldChar w:fldCharType="end"/>
        </w:r>
      </w:hyperlink>
    </w:p>
    <w:p w14:paraId="29AEFB16" w14:textId="5E4373FC" w:rsidR="0083540C" w:rsidRPr="0083540C" w:rsidRDefault="00000000">
      <w:pPr>
        <w:pStyle w:val="Spisilustracji"/>
        <w:tabs>
          <w:tab w:val="right" w:leader="dot" w:pos="9016"/>
        </w:tabs>
        <w:rPr>
          <w:rFonts w:eastAsiaTheme="minorEastAsia"/>
          <w:noProof/>
          <w:sz w:val="20"/>
          <w:szCs w:val="20"/>
          <w:lang w:eastAsia="pl-PL"/>
        </w:rPr>
      </w:pPr>
      <w:hyperlink w:anchor="_Toc114224895" w:history="1">
        <w:r w:rsidR="0083540C" w:rsidRPr="0083540C">
          <w:rPr>
            <w:rStyle w:val="Hipercze"/>
            <w:noProof/>
            <w:sz w:val="20"/>
            <w:szCs w:val="20"/>
          </w:rPr>
          <w:t>Tabela 30 Miejsko-Gminna i Powiatowa Biblioteka Publiczna w Kazimierzy Wielkiej w statystykach 2017-2021</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_Toc114224895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75</w:t>
        </w:r>
        <w:r w:rsidR="0083540C" w:rsidRPr="0083540C">
          <w:rPr>
            <w:noProof/>
            <w:webHidden/>
            <w:sz w:val="20"/>
            <w:szCs w:val="20"/>
          </w:rPr>
          <w:fldChar w:fldCharType="end"/>
        </w:r>
      </w:hyperlink>
    </w:p>
    <w:p w14:paraId="38E3567B" w14:textId="433B8176" w:rsidR="0083540C" w:rsidRPr="0083540C" w:rsidRDefault="00000000">
      <w:pPr>
        <w:pStyle w:val="Spisilustracji"/>
        <w:tabs>
          <w:tab w:val="right" w:leader="dot" w:pos="9016"/>
        </w:tabs>
        <w:rPr>
          <w:rFonts w:eastAsiaTheme="minorEastAsia"/>
          <w:noProof/>
          <w:sz w:val="20"/>
          <w:szCs w:val="20"/>
          <w:lang w:eastAsia="pl-PL"/>
        </w:rPr>
      </w:pPr>
      <w:hyperlink w:anchor="_Toc114224896" w:history="1">
        <w:r w:rsidR="0083540C" w:rsidRPr="0083540C">
          <w:rPr>
            <w:rStyle w:val="Hipercze"/>
            <w:rFonts w:eastAsia="Times New Roman" w:cstheme="minorHAnsi"/>
            <w:bCs/>
            <w:noProof/>
            <w:sz w:val="20"/>
            <w:szCs w:val="20"/>
            <w:lang w:eastAsia="pl-PL"/>
          </w:rPr>
          <w:t>Tabela 31 Świetlice działające na terenie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_Toc114224896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77</w:t>
        </w:r>
        <w:r w:rsidR="0083540C" w:rsidRPr="0083540C">
          <w:rPr>
            <w:noProof/>
            <w:webHidden/>
            <w:sz w:val="20"/>
            <w:szCs w:val="20"/>
          </w:rPr>
          <w:fldChar w:fldCharType="end"/>
        </w:r>
      </w:hyperlink>
    </w:p>
    <w:p w14:paraId="04797E36" w14:textId="05D5AB88" w:rsidR="0083540C" w:rsidRPr="0083540C" w:rsidRDefault="00000000">
      <w:pPr>
        <w:pStyle w:val="Spisilustracji"/>
        <w:tabs>
          <w:tab w:val="right" w:leader="dot" w:pos="9016"/>
        </w:tabs>
        <w:rPr>
          <w:rFonts w:eastAsiaTheme="minorEastAsia"/>
          <w:noProof/>
          <w:sz w:val="20"/>
          <w:szCs w:val="20"/>
          <w:lang w:eastAsia="pl-PL"/>
        </w:rPr>
      </w:pPr>
      <w:hyperlink w:anchor="_Toc114224897" w:history="1">
        <w:r w:rsidR="0083540C" w:rsidRPr="0083540C">
          <w:rPr>
            <w:rStyle w:val="Hipercze"/>
            <w:noProof/>
            <w:sz w:val="20"/>
            <w:szCs w:val="20"/>
          </w:rPr>
          <w:t>Tabela 32 Projekty zgłoszone na etapie przygotowania Diagnozy w obszarze społecznym</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_Toc114224897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80</w:t>
        </w:r>
        <w:r w:rsidR="0083540C" w:rsidRPr="0083540C">
          <w:rPr>
            <w:noProof/>
            <w:webHidden/>
            <w:sz w:val="20"/>
            <w:szCs w:val="20"/>
          </w:rPr>
          <w:fldChar w:fldCharType="end"/>
        </w:r>
      </w:hyperlink>
    </w:p>
    <w:p w14:paraId="43EB82B5" w14:textId="4BCA3156" w:rsidR="0083540C" w:rsidRPr="0083540C" w:rsidRDefault="00000000">
      <w:pPr>
        <w:pStyle w:val="Spisilustracji"/>
        <w:tabs>
          <w:tab w:val="right" w:leader="dot" w:pos="9016"/>
        </w:tabs>
        <w:rPr>
          <w:rFonts w:eastAsiaTheme="minorEastAsia"/>
          <w:noProof/>
          <w:sz w:val="20"/>
          <w:szCs w:val="20"/>
          <w:lang w:eastAsia="pl-PL"/>
        </w:rPr>
      </w:pPr>
      <w:hyperlink w:anchor="_Toc114224898" w:history="1">
        <w:r w:rsidR="0083540C" w:rsidRPr="0083540C">
          <w:rPr>
            <w:rStyle w:val="Hipercze"/>
            <w:noProof/>
            <w:sz w:val="20"/>
            <w:szCs w:val="20"/>
          </w:rPr>
          <w:t>Tabela 33 Podstawowe przestępstwa odnotowywane na terenie Gminy Kazimierza Wielka w latach 2020 i 2021</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_Toc114224898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81</w:t>
        </w:r>
        <w:r w:rsidR="0083540C" w:rsidRPr="0083540C">
          <w:rPr>
            <w:noProof/>
            <w:webHidden/>
            <w:sz w:val="20"/>
            <w:szCs w:val="20"/>
          </w:rPr>
          <w:fldChar w:fldCharType="end"/>
        </w:r>
      </w:hyperlink>
    </w:p>
    <w:p w14:paraId="3D023039" w14:textId="49B9E7DA" w:rsidR="0083540C" w:rsidRPr="0083540C" w:rsidRDefault="00000000">
      <w:pPr>
        <w:pStyle w:val="Spisilustracji"/>
        <w:tabs>
          <w:tab w:val="right" w:leader="dot" w:pos="9016"/>
        </w:tabs>
        <w:rPr>
          <w:rFonts w:eastAsiaTheme="minorEastAsia"/>
          <w:noProof/>
          <w:sz w:val="20"/>
          <w:szCs w:val="20"/>
          <w:lang w:eastAsia="pl-PL"/>
        </w:rPr>
      </w:pPr>
      <w:hyperlink w:anchor="_Toc114224899" w:history="1">
        <w:r w:rsidR="0083540C" w:rsidRPr="0083540C">
          <w:rPr>
            <w:rStyle w:val="Hipercze"/>
            <w:rFonts w:cstheme="minorHAnsi"/>
            <w:noProof/>
            <w:sz w:val="20"/>
            <w:szCs w:val="20"/>
          </w:rPr>
          <w:t>Tabela 34 Liczba przestępstw i wykroczeń popełnionych na terenie Miasta i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_Toc114224899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82</w:t>
        </w:r>
        <w:r w:rsidR="0083540C" w:rsidRPr="0083540C">
          <w:rPr>
            <w:noProof/>
            <w:webHidden/>
            <w:sz w:val="20"/>
            <w:szCs w:val="20"/>
          </w:rPr>
          <w:fldChar w:fldCharType="end"/>
        </w:r>
      </w:hyperlink>
    </w:p>
    <w:p w14:paraId="1800C5B7" w14:textId="05D02D1B" w:rsidR="0083540C" w:rsidRPr="0083540C" w:rsidRDefault="00000000">
      <w:pPr>
        <w:pStyle w:val="Spisilustracji"/>
        <w:tabs>
          <w:tab w:val="right" w:leader="dot" w:pos="9016"/>
        </w:tabs>
        <w:rPr>
          <w:rFonts w:eastAsiaTheme="minorEastAsia"/>
          <w:noProof/>
          <w:sz w:val="20"/>
          <w:szCs w:val="20"/>
          <w:lang w:eastAsia="pl-PL"/>
        </w:rPr>
      </w:pPr>
      <w:hyperlink w:anchor="_Toc114224900" w:history="1">
        <w:r w:rsidR="0083540C" w:rsidRPr="0083540C">
          <w:rPr>
            <w:rStyle w:val="Hipercze"/>
            <w:rFonts w:cstheme="minorHAnsi"/>
            <w:noProof/>
            <w:sz w:val="20"/>
            <w:szCs w:val="20"/>
          </w:rPr>
          <w:t>Tabela 35 Powody przyznawania pomocy społecznej przez M-GOPS w Kazimierzy Wielkiej w latach 2016- 2020</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_Toc114224900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84</w:t>
        </w:r>
        <w:r w:rsidR="0083540C" w:rsidRPr="0083540C">
          <w:rPr>
            <w:noProof/>
            <w:webHidden/>
            <w:sz w:val="20"/>
            <w:szCs w:val="20"/>
          </w:rPr>
          <w:fldChar w:fldCharType="end"/>
        </w:r>
      </w:hyperlink>
    </w:p>
    <w:p w14:paraId="70ADAA23" w14:textId="743C811E" w:rsidR="0083540C" w:rsidRPr="0083540C" w:rsidRDefault="00000000">
      <w:pPr>
        <w:pStyle w:val="Spisilustracji"/>
        <w:tabs>
          <w:tab w:val="right" w:leader="dot" w:pos="9016"/>
        </w:tabs>
        <w:rPr>
          <w:rFonts w:eastAsiaTheme="minorEastAsia"/>
          <w:noProof/>
          <w:sz w:val="20"/>
          <w:szCs w:val="20"/>
          <w:lang w:eastAsia="pl-PL"/>
        </w:rPr>
      </w:pPr>
      <w:hyperlink w:anchor="_Toc114224901" w:history="1">
        <w:r w:rsidR="0083540C" w:rsidRPr="0083540C">
          <w:rPr>
            <w:rStyle w:val="Hipercze"/>
            <w:rFonts w:cstheme="minorHAnsi"/>
            <w:noProof/>
            <w:sz w:val="20"/>
            <w:szCs w:val="20"/>
          </w:rPr>
          <w:t>Tabela 36 liczba osób zaszczepionych przeciwko COVID-19 (stan na 14.09.2022)</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_Toc114224901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88</w:t>
        </w:r>
        <w:r w:rsidR="0083540C" w:rsidRPr="0083540C">
          <w:rPr>
            <w:noProof/>
            <w:webHidden/>
            <w:sz w:val="20"/>
            <w:szCs w:val="20"/>
          </w:rPr>
          <w:fldChar w:fldCharType="end"/>
        </w:r>
      </w:hyperlink>
    </w:p>
    <w:p w14:paraId="5164E472" w14:textId="24E85899" w:rsidR="0083540C" w:rsidRPr="0083540C" w:rsidRDefault="00000000">
      <w:pPr>
        <w:pStyle w:val="Spisilustracji"/>
        <w:tabs>
          <w:tab w:val="right" w:leader="dot" w:pos="9016"/>
        </w:tabs>
        <w:rPr>
          <w:rFonts w:eastAsiaTheme="minorEastAsia"/>
          <w:noProof/>
          <w:sz w:val="20"/>
          <w:szCs w:val="20"/>
          <w:lang w:eastAsia="pl-PL"/>
        </w:rPr>
      </w:pPr>
      <w:hyperlink w:anchor="_Toc114224902" w:history="1">
        <w:r w:rsidR="0083540C" w:rsidRPr="0083540C">
          <w:rPr>
            <w:rStyle w:val="Hipercze"/>
            <w:rFonts w:ascii="Calibri" w:eastAsia="Times New Roman" w:hAnsi="Calibri" w:cs="Times New Roman"/>
            <w:noProof/>
            <w:sz w:val="20"/>
            <w:szCs w:val="20"/>
            <w:lang w:eastAsia="ar-SA"/>
          </w:rPr>
          <w:t>Tabela 37 Główne przyczyny zgonów na terenie Gminy Kazimierza Wielka w 2019r. (w%)</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_Toc114224902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88</w:t>
        </w:r>
        <w:r w:rsidR="0083540C" w:rsidRPr="0083540C">
          <w:rPr>
            <w:noProof/>
            <w:webHidden/>
            <w:sz w:val="20"/>
            <w:szCs w:val="20"/>
          </w:rPr>
          <w:fldChar w:fldCharType="end"/>
        </w:r>
      </w:hyperlink>
    </w:p>
    <w:p w14:paraId="269CBA43" w14:textId="06680713" w:rsidR="0083540C" w:rsidRPr="0083540C" w:rsidRDefault="00000000">
      <w:pPr>
        <w:pStyle w:val="Spisilustracji"/>
        <w:tabs>
          <w:tab w:val="right" w:leader="dot" w:pos="9016"/>
        </w:tabs>
        <w:rPr>
          <w:rFonts w:eastAsiaTheme="minorEastAsia"/>
          <w:noProof/>
          <w:sz w:val="20"/>
          <w:szCs w:val="20"/>
          <w:lang w:eastAsia="pl-PL"/>
        </w:rPr>
      </w:pPr>
      <w:hyperlink w:anchor="_Toc114224903" w:history="1">
        <w:r w:rsidR="0083540C" w:rsidRPr="0083540C">
          <w:rPr>
            <w:rStyle w:val="Hipercze"/>
            <w:noProof/>
            <w:sz w:val="20"/>
            <w:szCs w:val="20"/>
          </w:rPr>
          <w:t xml:space="preserve">Tabela 38 </w:t>
        </w:r>
        <w:r w:rsidR="0083540C" w:rsidRPr="0083540C">
          <w:rPr>
            <w:rStyle w:val="Hipercze"/>
            <w:noProof/>
            <w:sz w:val="20"/>
            <w:szCs w:val="20"/>
            <w:lang w:eastAsia="pl-PL"/>
          </w:rPr>
          <w:t>Stan organizacji wychowania przedszkolnego w placówkach publicznych na terenie Gminy Kazimierza Wielka w roku szkolnym 2020/2021</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_Toc114224903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91</w:t>
        </w:r>
        <w:r w:rsidR="0083540C" w:rsidRPr="0083540C">
          <w:rPr>
            <w:noProof/>
            <w:webHidden/>
            <w:sz w:val="20"/>
            <w:szCs w:val="20"/>
          </w:rPr>
          <w:fldChar w:fldCharType="end"/>
        </w:r>
      </w:hyperlink>
    </w:p>
    <w:p w14:paraId="65A275CD" w14:textId="668FDC16" w:rsidR="0083540C" w:rsidRPr="0083540C" w:rsidRDefault="00000000">
      <w:pPr>
        <w:pStyle w:val="Spisilustracji"/>
        <w:tabs>
          <w:tab w:val="right" w:leader="dot" w:pos="9016"/>
        </w:tabs>
        <w:rPr>
          <w:rFonts w:eastAsiaTheme="minorEastAsia"/>
          <w:noProof/>
          <w:sz w:val="20"/>
          <w:szCs w:val="20"/>
          <w:lang w:eastAsia="pl-PL"/>
        </w:rPr>
      </w:pPr>
      <w:hyperlink w:anchor="_Toc114224904" w:history="1">
        <w:r w:rsidR="0083540C" w:rsidRPr="0083540C">
          <w:rPr>
            <w:rStyle w:val="Hipercze"/>
            <w:noProof/>
            <w:sz w:val="20"/>
            <w:szCs w:val="20"/>
          </w:rPr>
          <w:t>Tabela 39 Stan organizacji publicznych szkół podstawowych na terenie Gminy Kazimierza Wielka w roku szkolnym 2020/2021</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_Toc114224904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91</w:t>
        </w:r>
        <w:r w:rsidR="0083540C" w:rsidRPr="0083540C">
          <w:rPr>
            <w:noProof/>
            <w:webHidden/>
            <w:sz w:val="20"/>
            <w:szCs w:val="20"/>
          </w:rPr>
          <w:fldChar w:fldCharType="end"/>
        </w:r>
      </w:hyperlink>
    </w:p>
    <w:p w14:paraId="248E3508" w14:textId="1DF41935" w:rsidR="0083540C" w:rsidRPr="0083540C" w:rsidRDefault="00000000">
      <w:pPr>
        <w:pStyle w:val="Spisilustracji"/>
        <w:tabs>
          <w:tab w:val="right" w:leader="dot" w:pos="9016"/>
        </w:tabs>
        <w:rPr>
          <w:rFonts w:eastAsiaTheme="minorEastAsia"/>
          <w:noProof/>
          <w:sz w:val="20"/>
          <w:szCs w:val="20"/>
          <w:lang w:eastAsia="pl-PL"/>
        </w:rPr>
      </w:pPr>
      <w:hyperlink w:anchor="_Toc114224905" w:history="1">
        <w:r w:rsidR="0083540C" w:rsidRPr="0083540C">
          <w:rPr>
            <w:rStyle w:val="Hipercze"/>
            <w:noProof/>
            <w:sz w:val="20"/>
            <w:szCs w:val="20"/>
          </w:rPr>
          <w:t xml:space="preserve">Tabela 40 </w:t>
        </w:r>
        <w:r w:rsidR="0083540C" w:rsidRPr="0083540C">
          <w:rPr>
            <w:rStyle w:val="Hipercze"/>
            <w:rFonts w:eastAsia="Times New Roman" w:cstheme="minorHAnsi"/>
            <w:noProof/>
            <w:sz w:val="20"/>
            <w:szCs w:val="20"/>
            <w:lang w:eastAsia="pl-PL"/>
          </w:rPr>
          <w:t>Zatrudnienie w placówkach oświatowych na terenie Gminy Kazimierza Wielka w roku szkolnym 2020/2021</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_Toc114224905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92</w:t>
        </w:r>
        <w:r w:rsidR="0083540C" w:rsidRPr="0083540C">
          <w:rPr>
            <w:noProof/>
            <w:webHidden/>
            <w:sz w:val="20"/>
            <w:szCs w:val="20"/>
          </w:rPr>
          <w:fldChar w:fldCharType="end"/>
        </w:r>
      </w:hyperlink>
    </w:p>
    <w:p w14:paraId="7E953B89" w14:textId="3C100353" w:rsidR="0083540C" w:rsidRPr="0083540C" w:rsidRDefault="00000000">
      <w:pPr>
        <w:pStyle w:val="Spisilustracji"/>
        <w:tabs>
          <w:tab w:val="right" w:leader="dot" w:pos="9016"/>
        </w:tabs>
        <w:rPr>
          <w:rFonts w:eastAsiaTheme="minorEastAsia"/>
          <w:noProof/>
          <w:sz w:val="20"/>
          <w:szCs w:val="20"/>
          <w:lang w:eastAsia="pl-PL"/>
        </w:rPr>
      </w:pPr>
      <w:hyperlink w:anchor="_Toc114224906" w:history="1">
        <w:r w:rsidR="0083540C" w:rsidRPr="0083540C">
          <w:rPr>
            <w:rStyle w:val="Hipercze"/>
            <w:rFonts w:cstheme="minorHAnsi"/>
            <w:noProof/>
            <w:sz w:val="20"/>
            <w:szCs w:val="20"/>
          </w:rPr>
          <w:t>Tabela 41 Liczba uczniów na terenie Miasta i Gminy Kazimierza Wielka w latach szkolnych 2011/2012-2020/2021</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_Toc114224906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92</w:t>
        </w:r>
        <w:r w:rsidR="0083540C" w:rsidRPr="0083540C">
          <w:rPr>
            <w:noProof/>
            <w:webHidden/>
            <w:sz w:val="20"/>
            <w:szCs w:val="20"/>
          </w:rPr>
          <w:fldChar w:fldCharType="end"/>
        </w:r>
      </w:hyperlink>
    </w:p>
    <w:p w14:paraId="3E19E97C" w14:textId="2841562B" w:rsidR="0083540C" w:rsidRPr="0083540C" w:rsidRDefault="00000000">
      <w:pPr>
        <w:pStyle w:val="Spisilustracji"/>
        <w:tabs>
          <w:tab w:val="right" w:leader="dot" w:pos="9016"/>
        </w:tabs>
        <w:rPr>
          <w:rFonts w:eastAsiaTheme="minorEastAsia"/>
          <w:noProof/>
          <w:sz w:val="20"/>
          <w:szCs w:val="20"/>
          <w:lang w:eastAsia="pl-PL"/>
        </w:rPr>
      </w:pPr>
      <w:hyperlink w:anchor="_Toc114224907" w:history="1">
        <w:r w:rsidR="0083540C" w:rsidRPr="0083540C">
          <w:rPr>
            <w:rStyle w:val="Hipercze"/>
            <w:rFonts w:cstheme="minorHAnsi"/>
            <w:noProof/>
            <w:sz w:val="20"/>
            <w:szCs w:val="20"/>
          </w:rPr>
          <w:t>Tabela 42 Liczba podmiotów gospodarczych na terenie Miasta i Gminy Kazimierza Wielka w latach 2015-2020</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_Toc114224907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97</w:t>
        </w:r>
        <w:r w:rsidR="0083540C" w:rsidRPr="0083540C">
          <w:rPr>
            <w:noProof/>
            <w:webHidden/>
            <w:sz w:val="20"/>
            <w:szCs w:val="20"/>
          </w:rPr>
          <w:fldChar w:fldCharType="end"/>
        </w:r>
      </w:hyperlink>
    </w:p>
    <w:p w14:paraId="031F177D" w14:textId="6FD5BA20" w:rsidR="0083540C" w:rsidRPr="0083540C" w:rsidRDefault="00000000">
      <w:pPr>
        <w:pStyle w:val="Spisilustracji"/>
        <w:tabs>
          <w:tab w:val="right" w:leader="dot" w:pos="9016"/>
        </w:tabs>
        <w:rPr>
          <w:rFonts w:eastAsiaTheme="minorEastAsia"/>
          <w:noProof/>
          <w:sz w:val="20"/>
          <w:szCs w:val="20"/>
          <w:lang w:eastAsia="pl-PL"/>
        </w:rPr>
      </w:pPr>
      <w:hyperlink w:anchor="_Toc114224908" w:history="1">
        <w:r w:rsidR="0083540C" w:rsidRPr="0083540C">
          <w:rPr>
            <w:rStyle w:val="Hipercze"/>
            <w:rFonts w:cstheme="minorHAnsi"/>
            <w:noProof/>
            <w:sz w:val="20"/>
            <w:szCs w:val="20"/>
          </w:rPr>
          <w:t xml:space="preserve">Tabela 43 </w:t>
        </w:r>
        <w:r w:rsidR="0083540C" w:rsidRPr="0083540C">
          <w:rPr>
            <w:rStyle w:val="Hipercze"/>
            <w:rFonts w:cstheme="minorHAnsi"/>
            <w:noProof/>
            <w:sz w:val="20"/>
            <w:szCs w:val="20"/>
            <w:lang w:eastAsia="pl-PL"/>
          </w:rPr>
          <w:t>Liczba podmiotów gospodarczych według wielkości zatrudnienia na terenie Gminy Kazimierza Wielka w latach 2015-2020</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_Toc114224908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97</w:t>
        </w:r>
        <w:r w:rsidR="0083540C" w:rsidRPr="0083540C">
          <w:rPr>
            <w:noProof/>
            <w:webHidden/>
            <w:sz w:val="20"/>
            <w:szCs w:val="20"/>
          </w:rPr>
          <w:fldChar w:fldCharType="end"/>
        </w:r>
      </w:hyperlink>
    </w:p>
    <w:p w14:paraId="5AD4B6ED" w14:textId="6D662656" w:rsidR="0083540C" w:rsidRPr="0083540C" w:rsidRDefault="00000000">
      <w:pPr>
        <w:pStyle w:val="Spisilustracji"/>
        <w:tabs>
          <w:tab w:val="right" w:leader="dot" w:pos="9016"/>
        </w:tabs>
        <w:rPr>
          <w:rFonts w:eastAsiaTheme="minorEastAsia"/>
          <w:noProof/>
          <w:sz w:val="20"/>
          <w:szCs w:val="20"/>
          <w:lang w:eastAsia="pl-PL"/>
        </w:rPr>
      </w:pPr>
      <w:hyperlink w:anchor="_Toc114224909" w:history="1">
        <w:r w:rsidR="0083540C" w:rsidRPr="0083540C">
          <w:rPr>
            <w:rStyle w:val="Hipercze"/>
            <w:rFonts w:cstheme="minorHAnsi"/>
            <w:noProof/>
            <w:sz w:val="20"/>
            <w:szCs w:val="20"/>
          </w:rPr>
          <w:t>Tabela 44 Charakterystyka gospodarki mieszkaniowej w Gminie Kazimierza Wielka w latach 2016-2020</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_Toc114224909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99</w:t>
        </w:r>
        <w:r w:rsidR="0083540C" w:rsidRPr="0083540C">
          <w:rPr>
            <w:noProof/>
            <w:webHidden/>
            <w:sz w:val="20"/>
            <w:szCs w:val="20"/>
          </w:rPr>
          <w:fldChar w:fldCharType="end"/>
        </w:r>
      </w:hyperlink>
    </w:p>
    <w:p w14:paraId="2D7A9BDC" w14:textId="0E4F6AD9" w:rsidR="0083540C" w:rsidRPr="0083540C" w:rsidRDefault="00000000">
      <w:pPr>
        <w:pStyle w:val="Spisilustracji"/>
        <w:tabs>
          <w:tab w:val="right" w:leader="dot" w:pos="9016"/>
        </w:tabs>
        <w:rPr>
          <w:rFonts w:eastAsiaTheme="minorEastAsia"/>
          <w:noProof/>
          <w:sz w:val="20"/>
          <w:szCs w:val="20"/>
          <w:lang w:eastAsia="pl-PL"/>
        </w:rPr>
      </w:pPr>
      <w:hyperlink w:anchor="_Toc114224910" w:history="1">
        <w:r w:rsidR="0083540C" w:rsidRPr="0083540C">
          <w:rPr>
            <w:rStyle w:val="Hipercze"/>
            <w:noProof/>
            <w:sz w:val="20"/>
            <w:szCs w:val="20"/>
          </w:rPr>
          <w:t>Tabela 45 Porównanie gospodarki mieszkaniowej w Gminie Kazimierza Wielka z 2 innymi gminami</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_Toc114224910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100</w:t>
        </w:r>
        <w:r w:rsidR="0083540C" w:rsidRPr="0083540C">
          <w:rPr>
            <w:noProof/>
            <w:webHidden/>
            <w:sz w:val="20"/>
            <w:szCs w:val="20"/>
          </w:rPr>
          <w:fldChar w:fldCharType="end"/>
        </w:r>
      </w:hyperlink>
    </w:p>
    <w:p w14:paraId="53BA17C5" w14:textId="0B524487" w:rsidR="0083540C" w:rsidRPr="0083540C" w:rsidRDefault="00000000">
      <w:pPr>
        <w:pStyle w:val="Spisilustracji"/>
        <w:tabs>
          <w:tab w:val="right" w:leader="dot" w:pos="9016"/>
        </w:tabs>
        <w:rPr>
          <w:rFonts w:eastAsiaTheme="minorEastAsia"/>
          <w:noProof/>
          <w:sz w:val="20"/>
          <w:szCs w:val="20"/>
          <w:lang w:eastAsia="pl-PL"/>
        </w:rPr>
      </w:pPr>
      <w:hyperlink w:anchor="_Toc114224911" w:history="1">
        <w:r w:rsidR="0083540C" w:rsidRPr="0083540C">
          <w:rPr>
            <w:rStyle w:val="Hipercze"/>
            <w:rFonts w:cstheme="minorHAnsi"/>
            <w:noProof/>
            <w:sz w:val="20"/>
            <w:szCs w:val="20"/>
          </w:rPr>
          <w:t>Tabela 46</w:t>
        </w:r>
        <w:r w:rsidR="0083540C" w:rsidRPr="0083540C">
          <w:rPr>
            <w:rStyle w:val="Hipercze"/>
            <w:rFonts w:eastAsia="SimSun" w:cstheme="minorHAnsi"/>
            <w:noProof/>
            <w:sz w:val="20"/>
            <w:szCs w:val="20"/>
            <w:lang w:eastAsia="zh-CN"/>
          </w:rPr>
          <w:t xml:space="preserve"> Stopa bezrobocia w powiecie kazimierskim na tle województwa i kraju w latach 2016-2021</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_Toc114224911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100</w:t>
        </w:r>
        <w:r w:rsidR="0083540C" w:rsidRPr="0083540C">
          <w:rPr>
            <w:noProof/>
            <w:webHidden/>
            <w:sz w:val="20"/>
            <w:szCs w:val="20"/>
          </w:rPr>
          <w:fldChar w:fldCharType="end"/>
        </w:r>
      </w:hyperlink>
    </w:p>
    <w:p w14:paraId="252EBA08" w14:textId="0CF26BD1" w:rsidR="0083540C" w:rsidRPr="0083540C" w:rsidRDefault="00000000">
      <w:pPr>
        <w:pStyle w:val="Spisilustracji"/>
        <w:tabs>
          <w:tab w:val="right" w:leader="dot" w:pos="9016"/>
        </w:tabs>
        <w:rPr>
          <w:rFonts w:eastAsiaTheme="minorEastAsia"/>
          <w:noProof/>
          <w:sz w:val="20"/>
          <w:szCs w:val="20"/>
          <w:lang w:eastAsia="pl-PL"/>
        </w:rPr>
      </w:pPr>
      <w:hyperlink w:anchor="_Toc114224912" w:history="1">
        <w:r w:rsidR="0083540C" w:rsidRPr="0083540C">
          <w:rPr>
            <w:rStyle w:val="Hipercze"/>
            <w:rFonts w:eastAsia="SimSun" w:cstheme="minorHAnsi"/>
            <w:noProof/>
            <w:sz w:val="20"/>
            <w:szCs w:val="20"/>
            <w:lang w:eastAsia="zh-CN"/>
          </w:rPr>
          <w:t>Tabela 47 Bezrobocie na terenie Miasta i Gminy Kazimierza Wielka w latach 2016-2021</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_Toc114224912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100</w:t>
        </w:r>
        <w:r w:rsidR="0083540C" w:rsidRPr="0083540C">
          <w:rPr>
            <w:noProof/>
            <w:webHidden/>
            <w:sz w:val="20"/>
            <w:szCs w:val="20"/>
          </w:rPr>
          <w:fldChar w:fldCharType="end"/>
        </w:r>
      </w:hyperlink>
    </w:p>
    <w:p w14:paraId="0CA39A1A" w14:textId="2CDC24C9" w:rsidR="0083540C" w:rsidRPr="0083540C" w:rsidRDefault="00000000">
      <w:pPr>
        <w:pStyle w:val="Spisilustracji"/>
        <w:tabs>
          <w:tab w:val="right" w:leader="dot" w:pos="9016"/>
        </w:tabs>
        <w:rPr>
          <w:rFonts w:eastAsiaTheme="minorEastAsia"/>
          <w:noProof/>
          <w:sz w:val="20"/>
          <w:szCs w:val="20"/>
          <w:lang w:eastAsia="pl-PL"/>
        </w:rPr>
      </w:pPr>
      <w:hyperlink w:anchor="_Toc114224913" w:history="1">
        <w:r w:rsidR="0083540C" w:rsidRPr="0083540C">
          <w:rPr>
            <w:rStyle w:val="Hipercze"/>
            <w:rFonts w:cstheme="minorHAnsi"/>
            <w:noProof/>
            <w:sz w:val="20"/>
            <w:szCs w:val="20"/>
          </w:rPr>
          <w:t>Tabela 48 Ranking zawodów deficytowych i nadwyżkowych w roku 2019 w powiecie kazimierskim</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_Toc114224913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101</w:t>
        </w:r>
        <w:r w:rsidR="0083540C" w:rsidRPr="0083540C">
          <w:rPr>
            <w:noProof/>
            <w:webHidden/>
            <w:sz w:val="20"/>
            <w:szCs w:val="20"/>
          </w:rPr>
          <w:fldChar w:fldCharType="end"/>
        </w:r>
      </w:hyperlink>
    </w:p>
    <w:p w14:paraId="7B5B9F13" w14:textId="67F09A38" w:rsidR="0083540C" w:rsidRPr="0083540C" w:rsidRDefault="00000000">
      <w:pPr>
        <w:pStyle w:val="Spisilustracji"/>
        <w:tabs>
          <w:tab w:val="right" w:leader="dot" w:pos="9016"/>
        </w:tabs>
        <w:rPr>
          <w:rFonts w:eastAsiaTheme="minorEastAsia"/>
          <w:noProof/>
          <w:sz w:val="20"/>
          <w:szCs w:val="20"/>
          <w:lang w:eastAsia="pl-PL"/>
        </w:rPr>
      </w:pPr>
      <w:hyperlink w:anchor="_Toc114224914" w:history="1">
        <w:r w:rsidR="0083540C" w:rsidRPr="0083540C">
          <w:rPr>
            <w:rStyle w:val="Hipercze"/>
            <w:rFonts w:cstheme="minorHAnsi"/>
            <w:noProof/>
            <w:sz w:val="20"/>
            <w:szCs w:val="20"/>
          </w:rPr>
          <w:t>Tabela 49 Wysokość przeciętnego miesięcznego wynagrodzenia w Gminie Kazimierza Wielka  w latach 2015-2020</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_Toc114224914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102</w:t>
        </w:r>
        <w:r w:rsidR="0083540C" w:rsidRPr="0083540C">
          <w:rPr>
            <w:noProof/>
            <w:webHidden/>
            <w:sz w:val="20"/>
            <w:szCs w:val="20"/>
          </w:rPr>
          <w:fldChar w:fldCharType="end"/>
        </w:r>
      </w:hyperlink>
    </w:p>
    <w:p w14:paraId="04F28E9F" w14:textId="2414A14B" w:rsidR="0083540C" w:rsidRPr="0083540C" w:rsidRDefault="00000000">
      <w:pPr>
        <w:pStyle w:val="Spisilustracji"/>
        <w:tabs>
          <w:tab w:val="right" w:leader="dot" w:pos="9016"/>
        </w:tabs>
        <w:rPr>
          <w:rFonts w:eastAsiaTheme="minorEastAsia"/>
          <w:noProof/>
          <w:sz w:val="20"/>
          <w:szCs w:val="20"/>
          <w:lang w:eastAsia="pl-PL"/>
        </w:rPr>
      </w:pPr>
      <w:hyperlink w:anchor="_Toc114224915" w:history="1">
        <w:r w:rsidR="0083540C" w:rsidRPr="0083540C">
          <w:rPr>
            <w:rStyle w:val="Hipercze"/>
            <w:rFonts w:cstheme="minorHAnsi"/>
            <w:noProof/>
            <w:sz w:val="20"/>
            <w:szCs w:val="20"/>
          </w:rPr>
          <w:t>Tabela 50 Liczba osób pracujących mieszkańców Gminy Kazimierza Wielka w podziale na miasto/wieś oraz płeć w latach 2015-2020</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_Toc114224915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102</w:t>
        </w:r>
        <w:r w:rsidR="0083540C" w:rsidRPr="0083540C">
          <w:rPr>
            <w:noProof/>
            <w:webHidden/>
            <w:sz w:val="20"/>
            <w:szCs w:val="20"/>
          </w:rPr>
          <w:fldChar w:fldCharType="end"/>
        </w:r>
      </w:hyperlink>
    </w:p>
    <w:p w14:paraId="685620D5" w14:textId="227B306B" w:rsidR="0083540C" w:rsidRPr="0083540C" w:rsidRDefault="00000000">
      <w:pPr>
        <w:pStyle w:val="Spisilustracji"/>
        <w:tabs>
          <w:tab w:val="right" w:leader="dot" w:pos="9016"/>
        </w:tabs>
        <w:rPr>
          <w:rFonts w:eastAsiaTheme="minorEastAsia"/>
          <w:noProof/>
          <w:sz w:val="20"/>
          <w:szCs w:val="20"/>
          <w:lang w:eastAsia="pl-PL"/>
        </w:rPr>
      </w:pPr>
      <w:hyperlink w:anchor="_Toc114224916" w:history="1">
        <w:r w:rsidR="0083540C" w:rsidRPr="0083540C">
          <w:rPr>
            <w:rStyle w:val="Hipercze"/>
            <w:noProof/>
            <w:sz w:val="20"/>
            <w:szCs w:val="20"/>
          </w:rPr>
          <w:t>Tabela 51 Źródła dochodów dla budżetu Miasta i Gminy Kazimierza Wielka</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_Toc114224916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104</w:t>
        </w:r>
        <w:r w:rsidR="0083540C" w:rsidRPr="0083540C">
          <w:rPr>
            <w:noProof/>
            <w:webHidden/>
            <w:sz w:val="20"/>
            <w:szCs w:val="20"/>
          </w:rPr>
          <w:fldChar w:fldCharType="end"/>
        </w:r>
      </w:hyperlink>
    </w:p>
    <w:p w14:paraId="4B3678A0" w14:textId="1126FA01" w:rsidR="0083540C" w:rsidRPr="0083540C" w:rsidRDefault="00000000">
      <w:pPr>
        <w:pStyle w:val="Spisilustracji"/>
        <w:tabs>
          <w:tab w:val="right" w:leader="dot" w:pos="9016"/>
        </w:tabs>
        <w:rPr>
          <w:rFonts w:eastAsiaTheme="minorEastAsia"/>
          <w:noProof/>
          <w:sz w:val="20"/>
          <w:szCs w:val="20"/>
          <w:lang w:eastAsia="pl-PL"/>
        </w:rPr>
      </w:pPr>
      <w:hyperlink w:anchor="_Toc114224917" w:history="1">
        <w:r w:rsidR="0083540C" w:rsidRPr="0083540C">
          <w:rPr>
            <w:rStyle w:val="Hipercze"/>
            <w:noProof/>
            <w:sz w:val="20"/>
            <w:szCs w:val="20"/>
          </w:rPr>
          <w:t xml:space="preserve">Tabela 52 </w:t>
        </w:r>
        <w:r w:rsidR="0083540C" w:rsidRPr="0083540C">
          <w:rPr>
            <w:rStyle w:val="Hipercze"/>
            <w:rFonts w:cstheme="minorHAnsi"/>
            <w:noProof/>
            <w:sz w:val="20"/>
            <w:szCs w:val="20"/>
          </w:rPr>
          <w:t>Zestawienie wydatków budżetowych Gminy Kazimierza Wielka w podziale na działy klasyfikacji budżetowej wg. stanu na 31.12.2021r.</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_Toc114224917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105</w:t>
        </w:r>
        <w:r w:rsidR="0083540C" w:rsidRPr="0083540C">
          <w:rPr>
            <w:noProof/>
            <w:webHidden/>
            <w:sz w:val="20"/>
            <w:szCs w:val="20"/>
          </w:rPr>
          <w:fldChar w:fldCharType="end"/>
        </w:r>
      </w:hyperlink>
    </w:p>
    <w:p w14:paraId="03BE6586" w14:textId="3A460A02" w:rsidR="0083540C" w:rsidRPr="0083540C" w:rsidRDefault="00000000">
      <w:pPr>
        <w:pStyle w:val="Spisilustracji"/>
        <w:tabs>
          <w:tab w:val="right" w:leader="dot" w:pos="9016"/>
        </w:tabs>
        <w:rPr>
          <w:rFonts w:eastAsiaTheme="minorEastAsia"/>
          <w:noProof/>
          <w:sz w:val="20"/>
          <w:szCs w:val="20"/>
          <w:lang w:eastAsia="pl-PL"/>
        </w:rPr>
      </w:pPr>
      <w:hyperlink w:anchor="_Toc114224918" w:history="1">
        <w:r w:rsidR="0083540C" w:rsidRPr="0083540C">
          <w:rPr>
            <w:rStyle w:val="Hipercze"/>
            <w:noProof/>
            <w:sz w:val="20"/>
            <w:szCs w:val="20"/>
          </w:rPr>
          <w:t>Tabela 53 Dochody Gminy Kazimierza Wielka za 2021 rok i plan na 2022</w:t>
        </w:r>
        <w:r w:rsidR="0083540C" w:rsidRPr="0083540C">
          <w:rPr>
            <w:noProof/>
            <w:webHidden/>
            <w:sz w:val="20"/>
            <w:szCs w:val="20"/>
          </w:rPr>
          <w:tab/>
        </w:r>
        <w:r w:rsidR="0083540C" w:rsidRPr="0083540C">
          <w:rPr>
            <w:noProof/>
            <w:webHidden/>
            <w:sz w:val="20"/>
            <w:szCs w:val="20"/>
          </w:rPr>
          <w:fldChar w:fldCharType="begin"/>
        </w:r>
        <w:r w:rsidR="0083540C" w:rsidRPr="0083540C">
          <w:rPr>
            <w:noProof/>
            <w:webHidden/>
            <w:sz w:val="20"/>
            <w:szCs w:val="20"/>
          </w:rPr>
          <w:instrText xml:space="preserve"> PAGEREF _Toc114224918 \h </w:instrText>
        </w:r>
        <w:r w:rsidR="0083540C" w:rsidRPr="0083540C">
          <w:rPr>
            <w:noProof/>
            <w:webHidden/>
            <w:sz w:val="20"/>
            <w:szCs w:val="20"/>
          </w:rPr>
        </w:r>
        <w:r w:rsidR="0083540C" w:rsidRPr="0083540C">
          <w:rPr>
            <w:noProof/>
            <w:webHidden/>
            <w:sz w:val="20"/>
            <w:szCs w:val="20"/>
          </w:rPr>
          <w:fldChar w:fldCharType="separate"/>
        </w:r>
        <w:r w:rsidR="007219F1">
          <w:rPr>
            <w:noProof/>
            <w:webHidden/>
            <w:sz w:val="20"/>
            <w:szCs w:val="20"/>
          </w:rPr>
          <w:t>106</w:t>
        </w:r>
        <w:r w:rsidR="0083540C" w:rsidRPr="0083540C">
          <w:rPr>
            <w:noProof/>
            <w:webHidden/>
            <w:sz w:val="20"/>
            <w:szCs w:val="20"/>
          </w:rPr>
          <w:fldChar w:fldCharType="end"/>
        </w:r>
      </w:hyperlink>
    </w:p>
    <w:p w14:paraId="2068229F" w14:textId="3A497F86" w:rsidR="00944331" w:rsidRPr="008E3B00" w:rsidRDefault="00944331" w:rsidP="00A81CCB">
      <w:pPr>
        <w:pStyle w:val="Bezodstpw"/>
        <w:jc w:val="both"/>
        <w:rPr>
          <w:rFonts w:asciiTheme="minorHAnsi" w:hAnsiTheme="minorHAnsi" w:cstheme="minorHAnsi"/>
        </w:rPr>
      </w:pPr>
      <w:r w:rsidRPr="0083540C">
        <w:rPr>
          <w:rFonts w:asciiTheme="minorHAnsi" w:hAnsiTheme="minorHAnsi" w:cstheme="minorHAnsi"/>
          <w:color w:val="FF0000"/>
          <w:sz w:val="20"/>
          <w:szCs w:val="20"/>
        </w:rPr>
        <w:fldChar w:fldCharType="end"/>
      </w:r>
    </w:p>
    <w:p w14:paraId="24FA50F2" w14:textId="0C415078" w:rsidR="008815A5" w:rsidRPr="008E3B00" w:rsidRDefault="008815A5" w:rsidP="00A81CCB">
      <w:pPr>
        <w:pStyle w:val="Nagwek2"/>
        <w:spacing w:before="0" w:after="0" w:line="240" w:lineRule="auto"/>
        <w:rPr>
          <w:rFonts w:asciiTheme="minorHAnsi" w:hAnsiTheme="minorHAnsi" w:cstheme="minorHAnsi"/>
          <w:i w:val="0"/>
          <w:iCs w:val="0"/>
          <w:sz w:val="22"/>
          <w:szCs w:val="22"/>
        </w:rPr>
      </w:pPr>
      <w:bookmarkStart w:id="237" w:name="_Toc114218059"/>
      <w:r w:rsidRPr="008E3B00">
        <w:rPr>
          <w:rFonts w:asciiTheme="minorHAnsi" w:hAnsiTheme="minorHAnsi" w:cstheme="minorHAnsi"/>
          <w:i w:val="0"/>
          <w:iCs w:val="0"/>
          <w:sz w:val="22"/>
          <w:szCs w:val="22"/>
        </w:rPr>
        <w:t>Spis wykresów</w:t>
      </w:r>
      <w:bookmarkEnd w:id="237"/>
    </w:p>
    <w:p w14:paraId="3D9409A9" w14:textId="361D27FB" w:rsidR="007E506F" w:rsidRPr="0083540C" w:rsidRDefault="008815A5">
      <w:pPr>
        <w:pStyle w:val="Spisilustracji"/>
        <w:tabs>
          <w:tab w:val="right" w:leader="dot" w:pos="9016"/>
        </w:tabs>
        <w:rPr>
          <w:rFonts w:eastAsiaTheme="minorEastAsia"/>
          <w:noProof/>
          <w:sz w:val="20"/>
          <w:szCs w:val="20"/>
          <w:lang w:eastAsia="pl-PL"/>
        </w:rPr>
      </w:pPr>
      <w:r w:rsidRPr="0083540C">
        <w:rPr>
          <w:rFonts w:cstheme="minorHAnsi"/>
          <w:sz w:val="20"/>
          <w:szCs w:val="20"/>
        </w:rPr>
        <w:fldChar w:fldCharType="begin"/>
      </w:r>
      <w:r w:rsidRPr="0083540C">
        <w:rPr>
          <w:rFonts w:cstheme="minorHAnsi"/>
          <w:sz w:val="20"/>
          <w:szCs w:val="20"/>
        </w:rPr>
        <w:instrText xml:space="preserve"> TOC \h \z \c "Wykres" </w:instrText>
      </w:r>
      <w:r w:rsidRPr="0083540C">
        <w:rPr>
          <w:rFonts w:cstheme="minorHAnsi"/>
          <w:sz w:val="20"/>
          <w:szCs w:val="20"/>
        </w:rPr>
        <w:fldChar w:fldCharType="separate"/>
      </w:r>
      <w:hyperlink w:anchor="_Toc114217971" w:history="1">
        <w:r w:rsidR="007E506F" w:rsidRPr="0083540C">
          <w:rPr>
            <w:rStyle w:val="Hipercze"/>
            <w:rFonts w:cstheme="minorHAnsi"/>
            <w:noProof/>
            <w:sz w:val="20"/>
            <w:szCs w:val="20"/>
          </w:rPr>
          <w:t>Wykres 1 Struktura demograficzna mieszkańców Gminy Kazimierza Wielka</w:t>
        </w:r>
        <w:r w:rsidR="007E506F" w:rsidRPr="0083540C">
          <w:rPr>
            <w:noProof/>
            <w:webHidden/>
            <w:sz w:val="20"/>
            <w:szCs w:val="20"/>
          </w:rPr>
          <w:tab/>
        </w:r>
        <w:r w:rsidR="007E506F" w:rsidRPr="0083540C">
          <w:rPr>
            <w:noProof/>
            <w:webHidden/>
            <w:sz w:val="20"/>
            <w:szCs w:val="20"/>
          </w:rPr>
          <w:fldChar w:fldCharType="begin"/>
        </w:r>
        <w:r w:rsidR="007E506F" w:rsidRPr="0083540C">
          <w:rPr>
            <w:noProof/>
            <w:webHidden/>
            <w:sz w:val="20"/>
            <w:szCs w:val="20"/>
          </w:rPr>
          <w:instrText xml:space="preserve"> PAGEREF _Toc114217971 \h </w:instrText>
        </w:r>
        <w:r w:rsidR="007E506F" w:rsidRPr="0083540C">
          <w:rPr>
            <w:noProof/>
            <w:webHidden/>
            <w:sz w:val="20"/>
            <w:szCs w:val="20"/>
          </w:rPr>
        </w:r>
        <w:r w:rsidR="007E506F" w:rsidRPr="0083540C">
          <w:rPr>
            <w:noProof/>
            <w:webHidden/>
            <w:sz w:val="20"/>
            <w:szCs w:val="20"/>
          </w:rPr>
          <w:fldChar w:fldCharType="separate"/>
        </w:r>
        <w:r w:rsidR="007219F1">
          <w:rPr>
            <w:noProof/>
            <w:webHidden/>
            <w:sz w:val="20"/>
            <w:szCs w:val="20"/>
          </w:rPr>
          <w:t>67</w:t>
        </w:r>
        <w:r w:rsidR="007E506F" w:rsidRPr="0083540C">
          <w:rPr>
            <w:noProof/>
            <w:webHidden/>
            <w:sz w:val="20"/>
            <w:szCs w:val="20"/>
          </w:rPr>
          <w:fldChar w:fldCharType="end"/>
        </w:r>
      </w:hyperlink>
    </w:p>
    <w:p w14:paraId="734371DB" w14:textId="742A6D3C" w:rsidR="007E506F" w:rsidRPr="0083540C" w:rsidRDefault="00000000">
      <w:pPr>
        <w:pStyle w:val="Spisilustracji"/>
        <w:tabs>
          <w:tab w:val="right" w:leader="dot" w:pos="9016"/>
        </w:tabs>
        <w:rPr>
          <w:rFonts w:eastAsiaTheme="minorEastAsia"/>
          <w:noProof/>
          <w:sz w:val="20"/>
          <w:szCs w:val="20"/>
          <w:lang w:eastAsia="pl-PL"/>
        </w:rPr>
      </w:pPr>
      <w:hyperlink w:anchor="_Toc114217972" w:history="1">
        <w:r w:rsidR="007E506F" w:rsidRPr="0083540C">
          <w:rPr>
            <w:rStyle w:val="Hipercze"/>
            <w:rFonts w:cstheme="minorHAnsi"/>
            <w:noProof/>
            <w:sz w:val="20"/>
            <w:szCs w:val="20"/>
          </w:rPr>
          <w:t>Wykres 2 Struktura ludności Gminy Kazimierza Wielka wg ekonomicznych grup wiekowych w latach 2016-2021</w:t>
        </w:r>
        <w:r w:rsidR="007E506F" w:rsidRPr="0083540C">
          <w:rPr>
            <w:noProof/>
            <w:webHidden/>
            <w:sz w:val="20"/>
            <w:szCs w:val="20"/>
          </w:rPr>
          <w:tab/>
        </w:r>
        <w:r w:rsidR="007E506F" w:rsidRPr="0083540C">
          <w:rPr>
            <w:noProof/>
            <w:webHidden/>
            <w:sz w:val="20"/>
            <w:szCs w:val="20"/>
          </w:rPr>
          <w:fldChar w:fldCharType="begin"/>
        </w:r>
        <w:r w:rsidR="007E506F" w:rsidRPr="0083540C">
          <w:rPr>
            <w:noProof/>
            <w:webHidden/>
            <w:sz w:val="20"/>
            <w:szCs w:val="20"/>
          </w:rPr>
          <w:instrText xml:space="preserve"> PAGEREF _Toc114217972 \h </w:instrText>
        </w:r>
        <w:r w:rsidR="007E506F" w:rsidRPr="0083540C">
          <w:rPr>
            <w:noProof/>
            <w:webHidden/>
            <w:sz w:val="20"/>
            <w:szCs w:val="20"/>
          </w:rPr>
        </w:r>
        <w:r w:rsidR="007E506F" w:rsidRPr="0083540C">
          <w:rPr>
            <w:noProof/>
            <w:webHidden/>
            <w:sz w:val="20"/>
            <w:szCs w:val="20"/>
          </w:rPr>
          <w:fldChar w:fldCharType="separate"/>
        </w:r>
        <w:r w:rsidR="007219F1">
          <w:rPr>
            <w:noProof/>
            <w:webHidden/>
            <w:sz w:val="20"/>
            <w:szCs w:val="20"/>
          </w:rPr>
          <w:t>68</w:t>
        </w:r>
        <w:r w:rsidR="007E506F" w:rsidRPr="0083540C">
          <w:rPr>
            <w:noProof/>
            <w:webHidden/>
            <w:sz w:val="20"/>
            <w:szCs w:val="20"/>
          </w:rPr>
          <w:fldChar w:fldCharType="end"/>
        </w:r>
      </w:hyperlink>
    </w:p>
    <w:p w14:paraId="40B8D3D3" w14:textId="7D73DA1D" w:rsidR="008815A5" w:rsidRPr="008E3B00" w:rsidRDefault="008815A5" w:rsidP="00A81CCB">
      <w:pPr>
        <w:pStyle w:val="Bezodstpw"/>
        <w:jc w:val="both"/>
        <w:rPr>
          <w:rFonts w:asciiTheme="minorHAnsi" w:hAnsiTheme="minorHAnsi" w:cstheme="minorHAnsi"/>
        </w:rPr>
      </w:pPr>
      <w:r w:rsidRPr="0083540C">
        <w:rPr>
          <w:rFonts w:asciiTheme="minorHAnsi" w:hAnsiTheme="minorHAnsi" w:cstheme="minorHAnsi"/>
          <w:sz w:val="20"/>
          <w:szCs w:val="20"/>
        </w:rPr>
        <w:fldChar w:fldCharType="end"/>
      </w:r>
    </w:p>
    <w:p w14:paraId="110ED8D8" w14:textId="77777777" w:rsidR="00B14A13" w:rsidRPr="008E3B00" w:rsidRDefault="00B14A13" w:rsidP="00A81CCB">
      <w:pPr>
        <w:pStyle w:val="Nagwek2"/>
        <w:spacing w:before="0" w:after="0" w:line="240" w:lineRule="auto"/>
        <w:rPr>
          <w:rFonts w:asciiTheme="minorHAnsi" w:hAnsiTheme="minorHAnsi" w:cstheme="minorHAnsi"/>
          <w:i w:val="0"/>
          <w:iCs w:val="0"/>
          <w:sz w:val="22"/>
          <w:szCs w:val="22"/>
        </w:rPr>
      </w:pPr>
      <w:bookmarkStart w:id="238" w:name="_Toc114218060"/>
      <w:r w:rsidRPr="008E3B00">
        <w:rPr>
          <w:rFonts w:asciiTheme="minorHAnsi" w:hAnsiTheme="minorHAnsi" w:cstheme="minorHAnsi"/>
          <w:i w:val="0"/>
          <w:iCs w:val="0"/>
          <w:sz w:val="22"/>
          <w:szCs w:val="22"/>
        </w:rPr>
        <w:t>Spis map</w:t>
      </w:r>
      <w:bookmarkEnd w:id="238"/>
    </w:p>
    <w:p w14:paraId="0E670C72" w14:textId="6105BA79" w:rsidR="00CE397B" w:rsidRPr="0083540C" w:rsidRDefault="00B14A13">
      <w:pPr>
        <w:pStyle w:val="Spisilustracji"/>
        <w:tabs>
          <w:tab w:val="right" w:leader="dot" w:pos="9016"/>
        </w:tabs>
        <w:rPr>
          <w:rFonts w:eastAsiaTheme="minorEastAsia"/>
          <w:noProof/>
          <w:sz w:val="20"/>
          <w:szCs w:val="20"/>
          <w:lang w:eastAsia="pl-PL"/>
        </w:rPr>
      </w:pPr>
      <w:r w:rsidRPr="00A11106">
        <w:rPr>
          <w:rFonts w:cstheme="minorHAnsi"/>
          <w:sz w:val="20"/>
          <w:szCs w:val="20"/>
        </w:rPr>
        <w:fldChar w:fldCharType="begin"/>
      </w:r>
      <w:r w:rsidRPr="00A11106">
        <w:rPr>
          <w:rFonts w:cstheme="minorHAnsi"/>
          <w:sz w:val="20"/>
          <w:szCs w:val="20"/>
        </w:rPr>
        <w:instrText xml:space="preserve"> TOC \h \z \c "Mapa" </w:instrText>
      </w:r>
      <w:r w:rsidRPr="00A11106">
        <w:rPr>
          <w:rFonts w:cstheme="minorHAnsi"/>
          <w:sz w:val="20"/>
          <w:szCs w:val="20"/>
        </w:rPr>
        <w:fldChar w:fldCharType="separate"/>
      </w:r>
      <w:hyperlink w:anchor="_Toc114217940" w:history="1">
        <w:r w:rsidR="00CE397B" w:rsidRPr="0083540C">
          <w:rPr>
            <w:rStyle w:val="Hipercze"/>
            <w:rFonts w:eastAsia="Times New Roman" w:cstheme="minorHAnsi"/>
            <w:bCs/>
            <w:noProof/>
            <w:sz w:val="20"/>
            <w:szCs w:val="20"/>
            <w:lang w:eastAsia="pl-PL"/>
          </w:rPr>
          <w:t>Mapa 1:  Obszary chronione na terenie Gminy Kazimierza Wielka</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_Toc114217940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14</w:t>
        </w:r>
        <w:r w:rsidR="00CE397B" w:rsidRPr="0083540C">
          <w:rPr>
            <w:noProof/>
            <w:webHidden/>
            <w:sz w:val="20"/>
            <w:szCs w:val="20"/>
          </w:rPr>
          <w:fldChar w:fldCharType="end"/>
        </w:r>
      </w:hyperlink>
    </w:p>
    <w:p w14:paraId="2255226B" w14:textId="790B5131" w:rsidR="00CE397B" w:rsidRPr="0083540C" w:rsidRDefault="00000000">
      <w:pPr>
        <w:pStyle w:val="Spisilustracji"/>
        <w:tabs>
          <w:tab w:val="right" w:leader="dot" w:pos="9016"/>
        </w:tabs>
        <w:rPr>
          <w:rFonts w:eastAsiaTheme="minorEastAsia"/>
          <w:noProof/>
          <w:sz w:val="20"/>
          <w:szCs w:val="20"/>
          <w:lang w:eastAsia="pl-PL"/>
        </w:rPr>
      </w:pPr>
      <w:hyperlink w:anchor="_Toc114217941" w:history="1">
        <w:r w:rsidR="00CE397B" w:rsidRPr="0083540C">
          <w:rPr>
            <w:rStyle w:val="Hipercze"/>
            <w:noProof/>
            <w:sz w:val="20"/>
            <w:szCs w:val="20"/>
          </w:rPr>
          <w:t>Mapa 2 Strefy bioklimatyczne na terenie Uzdrowiska Kazimierza Wielka</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_Toc114217941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26</w:t>
        </w:r>
        <w:r w:rsidR="00CE397B" w:rsidRPr="0083540C">
          <w:rPr>
            <w:noProof/>
            <w:webHidden/>
            <w:sz w:val="20"/>
            <w:szCs w:val="20"/>
          </w:rPr>
          <w:fldChar w:fldCharType="end"/>
        </w:r>
      </w:hyperlink>
    </w:p>
    <w:p w14:paraId="371634C5" w14:textId="76749DB0" w:rsidR="00CE397B" w:rsidRPr="0083540C" w:rsidRDefault="00000000">
      <w:pPr>
        <w:pStyle w:val="Spisilustracji"/>
        <w:tabs>
          <w:tab w:val="right" w:leader="dot" w:pos="9016"/>
        </w:tabs>
        <w:rPr>
          <w:rFonts w:eastAsiaTheme="minorEastAsia"/>
          <w:noProof/>
          <w:sz w:val="20"/>
          <w:szCs w:val="20"/>
          <w:lang w:eastAsia="pl-PL"/>
        </w:rPr>
      </w:pPr>
      <w:hyperlink w:anchor="_Toc114217942" w:history="1">
        <w:r w:rsidR="00CE397B" w:rsidRPr="0083540C">
          <w:rPr>
            <w:rStyle w:val="Hipercze"/>
            <w:noProof/>
            <w:sz w:val="20"/>
            <w:szCs w:val="20"/>
          </w:rPr>
          <w:t>Mapa 3 Strefa uzdrowiskowa „A”</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_Toc114217942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28</w:t>
        </w:r>
        <w:r w:rsidR="00CE397B" w:rsidRPr="0083540C">
          <w:rPr>
            <w:noProof/>
            <w:webHidden/>
            <w:sz w:val="20"/>
            <w:szCs w:val="20"/>
          </w:rPr>
          <w:fldChar w:fldCharType="end"/>
        </w:r>
      </w:hyperlink>
    </w:p>
    <w:p w14:paraId="69F3317F" w14:textId="57C0C9F7" w:rsidR="00CE397B" w:rsidRPr="0083540C" w:rsidRDefault="00000000">
      <w:pPr>
        <w:pStyle w:val="Spisilustracji"/>
        <w:tabs>
          <w:tab w:val="left" w:pos="440"/>
          <w:tab w:val="right" w:leader="dot" w:pos="9016"/>
        </w:tabs>
        <w:rPr>
          <w:rFonts w:eastAsiaTheme="minorEastAsia"/>
          <w:noProof/>
          <w:sz w:val="20"/>
          <w:szCs w:val="20"/>
          <w:lang w:eastAsia="pl-PL"/>
        </w:rPr>
      </w:pPr>
      <w:hyperlink w:anchor="_Toc114217943" w:history="1">
        <w:r w:rsidR="00CE397B" w:rsidRPr="0083540C">
          <w:rPr>
            <w:rStyle w:val="Hipercze"/>
            <w:noProof/>
            <w:sz w:val="20"/>
            <w:szCs w:val="20"/>
          </w:rPr>
          <w:t>Mapa 4 Strefa uzdrowiskowa „A” i „B”</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_Toc114217943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29</w:t>
        </w:r>
        <w:r w:rsidR="00CE397B" w:rsidRPr="0083540C">
          <w:rPr>
            <w:noProof/>
            <w:webHidden/>
            <w:sz w:val="20"/>
            <w:szCs w:val="20"/>
          </w:rPr>
          <w:fldChar w:fldCharType="end"/>
        </w:r>
      </w:hyperlink>
    </w:p>
    <w:p w14:paraId="31BEBD5D" w14:textId="54738308" w:rsidR="00CE397B" w:rsidRPr="0083540C" w:rsidRDefault="00000000">
      <w:pPr>
        <w:pStyle w:val="Spisilustracji"/>
        <w:tabs>
          <w:tab w:val="left" w:pos="440"/>
          <w:tab w:val="right" w:leader="dot" w:pos="9016"/>
        </w:tabs>
        <w:rPr>
          <w:rFonts w:eastAsiaTheme="minorEastAsia"/>
          <w:noProof/>
          <w:sz w:val="20"/>
          <w:szCs w:val="20"/>
          <w:lang w:eastAsia="pl-PL"/>
        </w:rPr>
      </w:pPr>
      <w:hyperlink w:anchor="_Toc114217944" w:history="1">
        <w:r w:rsidR="00CE397B" w:rsidRPr="0083540C">
          <w:rPr>
            <w:rStyle w:val="Hipercze"/>
            <w:noProof/>
            <w:sz w:val="20"/>
            <w:szCs w:val="20"/>
          </w:rPr>
          <w:t>Mapa 5 Strefa „C” wraz z granicami obszaru „A” i „B” i terenami górniczymi</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_Toc114217944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30</w:t>
        </w:r>
        <w:r w:rsidR="00CE397B" w:rsidRPr="0083540C">
          <w:rPr>
            <w:noProof/>
            <w:webHidden/>
            <w:sz w:val="20"/>
            <w:szCs w:val="20"/>
          </w:rPr>
          <w:fldChar w:fldCharType="end"/>
        </w:r>
      </w:hyperlink>
    </w:p>
    <w:p w14:paraId="7D7365A8" w14:textId="7119AB3B" w:rsidR="00CE397B" w:rsidRPr="0083540C" w:rsidRDefault="00000000">
      <w:pPr>
        <w:pStyle w:val="Spisilustracji"/>
        <w:tabs>
          <w:tab w:val="left" w:pos="440"/>
          <w:tab w:val="right" w:leader="dot" w:pos="9016"/>
        </w:tabs>
        <w:rPr>
          <w:rFonts w:eastAsiaTheme="minorEastAsia"/>
          <w:noProof/>
          <w:sz w:val="20"/>
          <w:szCs w:val="20"/>
          <w:lang w:eastAsia="pl-PL"/>
        </w:rPr>
      </w:pPr>
      <w:hyperlink w:anchor="_Toc114217945" w:history="1">
        <w:r w:rsidR="00CE397B" w:rsidRPr="0083540C">
          <w:rPr>
            <w:rStyle w:val="Hipercze"/>
            <w:noProof/>
            <w:sz w:val="20"/>
            <w:szCs w:val="20"/>
          </w:rPr>
          <w:t>Mapa 6 Położenie Gminy Kazimierza Wielka na tle kraju</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_Toc114217945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31</w:t>
        </w:r>
        <w:r w:rsidR="00CE397B" w:rsidRPr="0083540C">
          <w:rPr>
            <w:noProof/>
            <w:webHidden/>
            <w:sz w:val="20"/>
            <w:szCs w:val="20"/>
          </w:rPr>
          <w:fldChar w:fldCharType="end"/>
        </w:r>
      </w:hyperlink>
    </w:p>
    <w:p w14:paraId="4F0FEC2B" w14:textId="4EB792DF" w:rsidR="00CE397B" w:rsidRPr="0083540C" w:rsidRDefault="00000000">
      <w:pPr>
        <w:pStyle w:val="Spisilustracji"/>
        <w:tabs>
          <w:tab w:val="left" w:pos="440"/>
          <w:tab w:val="right" w:leader="dot" w:pos="9016"/>
        </w:tabs>
        <w:rPr>
          <w:rFonts w:eastAsiaTheme="minorEastAsia"/>
          <w:noProof/>
          <w:sz w:val="20"/>
          <w:szCs w:val="20"/>
          <w:lang w:eastAsia="pl-PL"/>
        </w:rPr>
      </w:pPr>
      <w:hyperlink w:anchor="_Toc114217946" w:history="1">
        <w:r w:rsidR="00CE397B" w:rsidRPr="0083540C">
          <w:rPr>
            <w:rStyle w:val="Hipercze"/>
            <w:noProof/>
            <w:sz w:val="20"/>
            <w:szCs w:val="20"/>
          </w:rPr>
          <w:t>Mapa 7 Szlak architektury drewnianej w południowej części województwa świętokrzyskiego</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_Toc114217946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34</w:t>
        </w:r>
        <w:r w:rsidR="00CE397B" w:rsidRPr="0083540C">
          <w:rPr>
            <w:noProof/>
            <w:webHidden/>
            <w:sz w:val="20"/>
            <w:szCs w:val="20"/>
          </w:rPr>
          <w:fldChar w:fldCharType="end"/>
        </w:r>
      </w:hyperlink>
    </w:p>
    <w:p w14:paraId="30E41D7E" w14:textId="3B742363" w:rsidR="00CE397B" w:rsidRPr="0083540C" w:rsidRDefault="00000000">
      <w:pPr>
        <w:pStyle w:val="Spisilustracji"/>
        <w:tabs>
          <w:tab w:val="right" w:leader="dot" w:pos="9016"/>
        </w:tabs>
        <w:rPr>
          <w:rFonts w:eastAsiaTheme="minorEastAsia"/>
          <w:noProof/>
          <w:sz w:val="20"/>
          <w:szCs w:val="20"/>
          <w:lang w:eastAsia="pl-PL"/>
        </w:rPr>
      </w:pPr>
      <w:hyperlink w:anchor="_Toc114217947" w:history="1">
        <w:r w:rsidR="00CE397B" w:rsidRPr="0083540C">
          <w:rPr>
            <w:rStyle w:val="Hipercze"/>
            <w:rFonts w:ascii="Calibri" w:eastAsia="Calibri" w:hAnsi="Calibri" w:cs="Times New Roman"/>
            <w:noProof/>
            <w:sz w:val="20"/>
            <w:szCs w:val="20"/>
          </w:rPr>
          <w:t>Mapa 8 Węzły koncentracji ruchu turystycznego i obszary ich potencjalnego oddziaływania w woj. Świętokrzyskim w 2020r.</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_Toc114217947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35</w:t>
        </w:r>
        <w:r w:rsidR="00CE397B" w:rsidRPr="0083540C">
          <w:rPr>
            <w:noProof/>
            <w:webHidden/>
            <w:sz w:val="20"/>
            <w:szCs w:val="20"/>
          </w:rPr>
          <w:fldChar w:fldCharType="end"/>
        </w:r>
      </w:hyperlink>
    </w:p>
    <w:p w14:paraId="3A4C2585" w14:textId="5A945FDF" w:rsidR="00CE397B" w:rsidRPr="0083540C" w:rsidRDefault="00000000">
      <w:pPr>
        <w:pStyle w:val="Spisilustracji"/>
        <w:tabs>
          <w:tab w:val="right" w:leader="dot" w:pos="9016"/>
        </w:tabs>
        <w:rPr>
          <w:rFonts w:eastAsiaTheme="minorEastAsia"/>
          <w:noProof/>
          <w:sz w:val="20"/>
          <w:szCs w:val="20"/>
          <w:lang w:eastAsia="pl-PL"/>
        </w:rPr>
      </w:pPr>
      <w:hyperlink w:anchor="_Toc114217948" w:history="1">
        <w:r w:rsidR="00CE397B" w:rsidRPr="0083540C">
          <w:rPr>
            <w:rStyle w:val="Hipercze"/>
            <w:rFonts w:ascii="Calibri" w:eastAsia="Times New Roman" w:hAnsi="Calibri" w:cs="Times New Roman"/>
            <w:noProof/>
            <w:sz w:val="20"/>
            <w:szCs w:val="20"/>
            <w:lang w:eastAsia="ar-SA"/>
          </w:rPr>
          <w:t>Mapa 9 Wartość unijnego dofinansowania projektów związanych z turystyką realizowanych w gminach woj. świętokrzyskiego w ramach RPO WŚ 2014-2020 oraz POIŚ 2014-2020, w przeliczeniu na mieszkańca</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_Toc114217948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36</w:t>
        </w:r>
        <w:r w:rsidR="00CE397B" w:rsidRPr="0083540C">
          <w:rPr>
            <w:noProof/>
            <w:webHidden/>
            <w:sz w:val="20"/>
            <w:szCs w:val="20"/>
          </w:rPr>
          <w:fldChar w:fldCharType="end"/>
        </w:r>
      </w:hyperlink>
    </w:p>
    <w:p w14:paraId="16482261" w14:textId="738AF961" w:rsidR="00CE397B" w:rsidRPr="0083540C" w:rsidRDefault="00000000">
      <w:pPr>
        <w:pStyle w:val="Spisilustracji"/>
        <w:tabs>
          <w:tab w:val="right" w:leader="dot" w:pos="9016"/>
        </w:tabs>
        <w:rPr>
          <w:rFonts w:eastAsiaTheme="minorEastAsia"/>
          <w:noProof/>
          <w:sz w:val="20"/>
          <w:szCs w:val="20"/>
          <w:lang w:eastAsia="pl-PL"/>
        </w:rPr>
      </w:pPr>
      <w:hyperlink w:anchor="_Toc114217949" w:history="1">
        <w:r w:rsidR="00CE397B" w:rsidRPr="0083540C">
          <w:rPr>
            <w:rStyle w:val="Hipercze"/>
            <w:rFonts w:ascii="Calibri" w:eastAsia="Times New Roman" w:hAnsi="Calibri" w:cs="Times New Roman"/>
            <w:noProof/>
            <w:sz w:val="20"/>
            <w:szCs w:val="20"/>
            <w:lang w:eastAsia="ar-SA"/>
          </w:rPr>
          <w:t>Mapa 10 Wartość unijnego dofinansowania projektów związanych z turystyką realizowanych w gminach woj. świętokrzyskiego w ramach RPO WŚ 2014-2020 jako % wszystkich projektów z RPO WŚ 2014-2020</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_Toc114217949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36</w:t>
        </w:r>
        <w:r w:rsidR="00CE397B" w:rsidRPr="0083540C">
          <w:rPr>
            <w:noProof/>
            <w:webHidden/>
            <w:sz w:val="20"/>
            <w:szCs w:val="20"/>
          </w:rPr>
          <w:fldChar w:fldCharType="end"/>
        </w:r>
      </w:hyperlink>
    </w:p>
    <w:p w14:paraId="685BAC84" w14:textId="055B9993" w:rsidR="00CE397B" w:rsidRPr="0083540C" w:rsidRDefault="00000000">
      <w:pPr>
        <w:pStyle w:val="Spisilustracji"/>
        <w:tabs>
          <w:tab w:val="right" w:leader="dot" w:pos="9016"/>
        </w:tabs>
        <w:rPr>
          <w:rFonts w:eastAsiaTheme="minorEastAsia"/>
          <w:noProof/>
          <w:sz w:val="20"/>
          <w:szCs w:val="20"/>
          <w:lang w:eastAsia="pl-PL"/>
        </w:rPr>
      </w:pPr>
      <w:hyperlink w:anchor="_Toc114217950" w:history="1">
        <w:r w:rsidR="00CE397B" w:rsidRPr="0083540C">
          <w:rPr>
            <w:rStyle w:val="Hipercze"/>
            <w:noProof/>
            <w:sz w:val="20"/>
            <w:szCs w:val="20"/>
          </w:rPr>
          <w:t>M</w:t>
        </w:r>
        <w:r w:rsidR="00CE397B" w:rsidRPr="0083540C">
          <w:rPr>
            <w:rStyle w:val="Hipercze"/>
            <w:rFonts w:eastAsia="Calibri"/>
            <w:noProof/>
            <w:sz w:val="20"/>
            <w:szCs w:val="20"/>
          </w:rPr>
          <w:t xml:space="preserve">apa 11 Przebieg trasy międzynarodowej </w:t>
        </w:r>
        <w:r w:rsidR="00CE397B" w:rsidRPr="0083540C">
          <w:rPr>
            <w:rStyle w:val="Hipercze"/>
            <w:noProof/>
            <w:sz w:val="20"/>
            <w:szCs w:val="20"/>
          </w:rPr>
          <w:t>EuroVelo 11</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_Toc114217950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38</w:t>
        </w:r>
        <w:r w:rsidR="00CE397B" w:rsidRPr="0083540C">
          <w:rPr>
            <w:noProof/>
            <w:webHidden/>
            <w:sz w:val="20"/>
            <w:szCs w:val="20"/>
          </w:rPr>
          <w:fldChar w:fldCharType="end"/>
        </w:r>
      </w:hyperlink>
    </w:p>
    <w:p w14:paraId="1FF63685" w14:textId="1BFC2E80" w:rsidR="00CE397B" w:rsidRPr="0083540C" w:rsidRDefault="00000000">
      <w:pPr>
        <w:pStyle w:val="Spisilustracji"/>
        <w:tabs>
          <w:tab w:val="right" w:leader="dot" w:pos="9016"/>
        </w:tabs>
        <w:rPr>
          <w:rFonts w:eastAsiaTheme="minorEastAsia"/>
          <w:noProof/>
          <w:sz w:val="20"/>
          <w:szCs w:val="20"/>
          <w:lang w:eastAsia="pl-PL"/>
        </w:rPr>
      </w:pPr>
      <w:hyperlink w:anchor="_Toc114217951" w:history="1">
        <w:r w:rsidR="00CE397B" w:rsidRPr="0083540C">
          <w:rPr>
            <w:rStyle w:val="Hipercze"/>
            <w:noProof/>
            <w:sz w:val="20"/>
            <w:szCs w:val="20"/>
          </w:rPr>
          <w:t>Mapa 12 Planowany przebieg rowerowej trasy regionalnej nr 153</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_Toc114217951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39</w:t>
        </w:r>
        <w:r w:rsidR="00CE397B" w:rsidRPr="0083540C">
          <w:rPr>
            <w:noProof/>
            <w:webHidden/>
            <w:sz w:val="20"/>
            <w:szCs w:val="20"/>
          </w:rPr>
          <w:fldChar w:fldCharType="end"/>
        </w:r>
      </w:hyperlink>
    </w:p>
    <w:p w14:paraId="43965BBE" w14:textId="56A293B4" w:rsidR="00CE397B" w:rsidRPr="0083540C" w:rsidRDefault="00000000">
      <w:pPr>
        <w:pStyle w:val="Spisilustracji"/>
        <w:tabs>
          <w:tab w:val="right" w:leader="dot" w:pos="9016"/>
        </w:tabs>
        <w:rPr>
          <w:rFonts w:eastAsiaTheme="minorEastAsia"/>
          <w:noProof/>
          <w:sz w:val="20"/>
          <w:szCs w:val="20"/>
          <w:lang w:eastAsia="pl-PL"/>
        </w:rPr>
      </w:pPr>
      <w:hyperlink w:anchor="_Toc114217952" w:history="1">
        <w:r w:rsidR="00CE397B" w:rsidRPr="0083540C">
          <w:rPr>
            <w:rStyle w:val="Hipercze"/>
            <w:noProof/>
            <w:sz w:val="20"/>
            <w:szCs w:val="20"/>
          </w:rPr>
          <w:t>Mapa 13 Planowany przebieg rowerowej trasy regionalnej nr 153</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_Toc114217952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40</w:t>
        </w:r>
        <w:r w:rsidR="00CE397B" w:rsidRPr="0083540C">
          <w:rPr>
            <w:noProof/>
            <w:webHidden/>
            <w:sz w:val="20"/>
            <w:szCs w:val="20"/>
          </w:rPr>
          <w:fldChar w:fldCharType="end"/>
        </w:r>
      </w:hyperlink>
    </w:p>
    <w:p w14:paraId="7A4A502D" w14:textId="4498D4C3" w:rsidR="00CE397B" w:rsidRPr="0083540C" w:rsidRDefault="00000000">
      <w:pPr>
        <w:pStyle w:val="Spisilustracji"/>
        <w:tabs>
          <w:tab w:val="right" w:leader="dot" w:pos="9016"/>
        </w:tabs>
        <w:rPr>
          <w:rFonts w:eastAsiaTheme="minorEastAsia"/>
          <w:noProof/>
          <w:sz w:val="20"/>
          <w:szCs w:val="20"/>
          <w:lang w:eastAsia="pl-PL"/>
        </w:rPr>
      </w:pPr>
      <w:hyperlink w:anchor="_Toc114217953" w:history="1">
        <w:r w:rsidR="00CE397B" w:rsidRPr="0083540C">
          <w:rPr>
            <w:rStyle w:val="Hipercze"/>
            <w:rFonts w:ascii="Calibri" w:eastAsia="Times New Roman" w:hAnsi="Calibri" w:cs="Times New Roman"/>
            <w:noProof/>
            <w:sz w:val="20"/>
            <w:szCs w:val="20"/>
            <w:lang w:eastAsia="ar-SA"/>
          </w:rPr>
          <w:t>Mapa 14 Planowane trasy rowerowe w Województwie Świętokrzyskim (przebieg korytarzowy)</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_Toc114217953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41</w:t>
        </w:r>
        <w:r w:rsidR="00CE397B" w:rsidRPr="0083540C">
          <w:rPr>
            <w:noProof/>
            <w:webHidden/>
            <w:sz w:val="20"/>
            <w:szCs w:val="20"/>
          </w:rPr>
          <w:fldChar w:fldCharType="end"/>
        </w:r>
      </w:hyperlink>
    </w:p>
    <w:p w14:paraId="0FF2CB7B" w14:textId="173A21DE" w:rsidR="00CE397B" w:rsidRPr="0083540C" w:rsidRDefault="00000000">
      <w:pPr>
        <w:pStyle w:val="Spisilustracji"/>
        <w:tabs>
          <w:tab w:val="right" w:leader="dot" w:pos="9016"/>
        </w:tabs>
        <w:rPr>
          <w:rFonts w:eastAsiaTheme="minorEastAsia"/>
          <w:noProof/>
          <w:sz w:val="20"/>
          <w:szCs w:val="20"/>
          <w:lang w:eastAsia="pl-PL"/>
        </w:rPr>
      </w:pPr>
      <w:hyperlink w:anchor="_Toc114217954" w:history="1">
        <w:r w:rsidR="00CE397B" w:rsidRPr="0083540C">
          <w:rPr>
            <w:rStyle w:val="Hipercze"/>
            <w:rFonts w:cstheme="minorHAnsi"/>
            <w:noProof/>
            <w:sz w:val="20"/>
            <w:szCs w:val="20"/>
          </w:rPr>
          <w:t>Mapa 15</w:t>
        </w:r>
        <w:r w:rsidR="00CE397B" w:rsidRPr="0083540C">
          <w:rPr>
            <w:rStyle w:val="Hipercze"/>
            <w:rFonts w:eastAsia="SimSun" w:cstheme="minorHAnsi"/>
            <w:noProof/>
            <w:sz w:val="20"/>
            <w:szCs w:val="20"/>
            <w:lang w:eastAsia="zh-CN"/>
          </w:rPr>
          <w:t>: Lokalizacja Gminy Kazimierza Wielka na tle województwa i powiatu kazimierskiego</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_Toc114217954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43</w:t>
        </w:r>
        <w:r w:rsidR="00CE397B" w:rsidRPr="0083540C">
          <w:rPr>
            <w:noProof/>
            <w:webHidden/>
            <w:sz w:val="20"/>
            <w:szCs w:val="20"/>
          </w:rPr>
          <w:fldChar w:fldCharType="end"/>
        </w:r>
      </w:hyperlink>
    </w:p>
    <w:p w14:paraId="7074EE58" w14:textId="199CF1D6" w:rsidR="00CE397B" w:rsidRPr="0083540C" w:rsidRDefault="00000000">
      <w:pPr>
        <w:pStyle w:val="Spisilustracji"/>
        <w:tabs>
          <w:tab w:val="right" w:leader="dot" w:pos="9016"/>
        </w:tabs>
        <w:rPr>
          <w:rFonts w:eastAsiaTheme="minorEastAsia"/>
          <w:noProof/>
          <w:sz w:val="20"/>
          <w:szCs w:val="20"/>
          <w:lang w:eastAsia="pl-PL"/>
        </w:rPr>
      </w:pPr>
      <w:hyperlink w:anchor="_Toc114217955" w:history="1">
        <w:r w:rsidR="00CE397B" w:rsidRPr="0083540C">
          <w:rPr>
            <w:rStyle w:val="Hipercze"/>
            <w:noProof/>
            <w:sz w:val="20"/>
            <w:szCs w:val="20"/>
          </w:rPr>
          <w:t>Mapa 16 Gmina Kazimierza Wielka</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_Toc114217955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44</w:t>
        </w:r>
        <w:r w:rsidR="00CE397B" w:rsidRPr="0083540C">
          <w:rPr>
            <w:noProof/>
            <w:webHidden/>
            <w:sz w:val="20"/>
            <w:szCs w:val="20"/>
          </w:rPr>
          <w:fldChar w:fldCharType="end"/>
        </w:r>
      </w:hyperlink>
    </w:p>
    <w:p w14:paraId="50E89CCE" w14:textId="1626C431" w:rsidR="00CE397B" w:rsidRPr="0083540C" w:rsidRDefault="00000000">
      <w:pPr>
        <w:pStyle w:val="Spisilustracji"/>
        <w:tabs>
          <w:tab w:val="right" w:leader="dot" w:pos="9016"/>
        </w:tabs>
        <w:rPr>
          <w:rFonts w:eastAsiaTheme="minorEastAsia"/>
          <w:noProof/>
          <w:sz w:val="20"/>
          <w:szCs w:val="20"/>
          <w:lang w:eastAsia="pl-PL"/>
        </w:rPr>
      </w:pPr>
      <w:hyperlink w:anchor="_Toc114217957" w:history="1">
        <w:r w:rsidR="00CE397B" w:rsidRPr="0083540C">
          <w:rPr>
            <w:rStyle w:val="Hipercze"/>
            <w:noProof/>
            <w:sz w:val="20"/>
            <w:szCs w:val="20"/>
          </w:rPr>
          <w:t>Mapa 18 Powiązania zewnętrzne i oddziaływanie Gminy Kazimierza Wielka</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_Toc114217957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48</w:t>
        </w:r>
        <w:r w:rsidR="00CE397B" w:rsidRPr="0083540C">
          <w:rPr>
            <w:noProof/>
            <w:webHidden/>
            <w:sz w:val="20"/>
            <w:szCs w:val="20"/>
          </w:rPr>
          <w:fldChar w:fldCharType="end"/>
        </w:r>
      </w:hyperlink>
    </w:p>
    <w:p w14:paraId="06D467FA" w14:textId="7DDC5A24" w:rsidR="00CE397B" w:rsidRPr="0083540C" w:rsidRDefault="00000000">
      <w:pPr>
        <w:pStyle w:val="Spisilustracji"/>
        <w:tabs>
          <w:tab w:val="right" w:leader="dot" w:pos="9016"/>
        </w:tabs>
        <w:rPr>
          <w:rFonts w:eastAsiaTheme="minorEastAsia"/>
          <w:noProof/>
          <w:sz w:val="20"/>
          <w:szCs w:val="20"/>
          <w:lang w:eastAsia="pl-PL"/>
        </w:rPr>
      </w:pPr>
      <w:hyperlink w:anchor="_Toc114217958" w:history="1">
        <w:r w:rsidR="00CE397B" w:rsidRPr="0083540C">
          <w:rPr>
            <w:rStyle w:val="Hipercze"/>
            <w:noProof/>
            <w:sz w:val="20"/>
            <w:szCs w:val="20"/>
          </w:rPr>
          <w:t>Mapa 19 Układ drogowy na terenie miasta Kazimierza Wielka</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_Toc114217958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49</w:t>
        </w:r>
        <w:r w:rsidR="00CE397B" w:rsidRPr="0083540C">
          <w:rPr>
            <w:noProof/>
            <w:webHidden/>
            <w:sz w:val="20"/>
            <w:szCs w:val="20"/>
          </w:rPr>
          <w:fldChar w:fldCharType="end"/>
        </w:r>
      </w:hyperlink>
    </w:p>
    <w:p w14:paraId="1DA58CD5" w14:textId="5F376A4F" w:rsidR="00CE397B" w:rsidRPr="0083540C" w:rsidRDefault="00000000">
      <w:pPr>
        <w:pStyle w:val="Spisilustracji"/>
        <w:tabs>
          <w:tab w:val="right" w:leader="dot" w:pos="9016"/>
        </w:tabs>
        <w:rPr>
          <w:rFonts w:eastAsiaTheme="minorEastAsia"/>
          <w:noProof/>
          <w:sz w:val="20"/>
          <w:szCs w:val="20"/>
          <w:lang w:eastAsia="pl-PL"/>
        </w:rPr>
      </w:pPr>
      <w:hyperlink w:anchor="_Toc114217959" w:history="1">
        <w:r w:rsidR="00CE397B" w:rsidRPr="0083540C">
          <w:rPr>
            <w:rStyle w:val="Hipercze"/>
            <w:noProof/>
            <w:sz w:val="20"/>
            <w:szCs w:val="20"/>
          </w:rPr>
          <w:t>Mapa 20 Zaopatrzenie poszczególnych sołectw gminy Kazimierza Wielka w podziale na ujęcia wody</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_Toc114217959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52</w:t>
        </w:r>
        <w:r w:rsidR="00CE397B" w:rsidRPr="0083540C">
          <w:rPr>
            <w:noProof/>
            <w:webHidden/>
            <w:sz w:val="20"/>
            <w:szCs w:val="20"/>
          </w:rPr>
          <w:fldChar w:fldCharType="end"/>
        </w:r>
      </w:hyperlink>
    </w:p>
    <w:p w14:paraId="731884E4" w14:textId="69ADE769" w:rsidR="00CE397B" w:rsidRPr="0083540C" w:rsidRDefault="00000000">
      <w:pPr>
        <w:pStyle w:val="Spisilustracji"/>
        <w:tabs>
          <w:tab w:val="right" w:leader="dot" w:pos="9016"/>
        </w:tabs>
        <w:rPr>
          <w:rFonts w:eastAsiaTheme="minorEastAsia"/>
          <w:noProof/>
          <w:sz w:val="20"/>
          <w:szCs w:val="20"/>
          <w:lang w:eastAsia="pl-PL"/>
        </w:rPr>
      </w:pPr>
      <w:hyperlink w:anchor="_Toc114217960" w:history="1">
        <w:r w:rsidR="00CE397B" w:rsidRPr="0083540C">
          <w:rPr>
            <w:rStyle w:val="Hipercze"/>
            <w:noProof/>
            <w:sz w:val="20"/>
            <w:szCs w:val="20"/>
          </w:rPr>
          <w:t>Mapa 21 Aglomeracja „Kazimierza Wielka” na obszarze gmin Kazimierza Wielka i Skalbmierz</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_Toc114217960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54</w:t>
        </w:r>
        <w:r w:rsidR="00CE397B" w:rsidRPr="0083540C">
          <w:rPr>
            <w:noProof/>
            <w:webHidden/>
            <w:sz w:val="20"/>
            <w:szCs w:val="20"/>
          </w:rPr>
          <w:fldChar w:fldCharType="end"/>
        </w:r>
      </w:hyperlink>
    </w:p>
    <w:p w14:paraId="0EAF23E7" w14:textId="27658EB8" w:rsidR="00CE397B" w:rsidRPr="0083540C" w:rsidRDefault="00000000">
      <w:pPr>
        <w:pStyle w:val="Spisilustracji"/>
        <w:tabs>
          <w:tab w:val="right" w:leader="dot" w:pos="9016"/>
        </w:tabs>
        <w:rPr>
          <w:rFonts w:eastAsiaTheme="minorEastAsia"/>
          <w:noProof/>
          <w:sz w:val="20"/>
          <w:szCs w:val="20"/>
          <w:lang w:eastAsia="pl-PL"/>
        </w:rPr>
      </w:pPr>
      <w:hyperlink w:anchor="_Toc114217961" w:history="1">
        <w:r w:rsidR="00CE397B" w:rsidRPr="0083540C">
          <w:rPr>
            <w:rStyle w:val="Hipercze"/>
            <w:noProof/>
            <w:sz w:val="20"/>
            <w:szCs w:val="20"/>
          </w:rPr>
          <w:t>Mapa 22 Zasięg obsługi sieci kanalizacyjnej na terenie Miasta i Gminy Kazimierza Wielka</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_Toc114217961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55</w:t>
        </w:r>
        <w:r w:rsidR="00CE397B" w:rsidRPr="0083540C">
          <w:rPr>
            <w:noProof/>
            <w:webHidden/>
            <w:sz w:val="20"/>
            <w:szCs w:val="20"/>
          </w:rPr>
          <w:fldChar w:fldCharType="end"/>
        </w:r>
      </w:hyperlink>
    </w:p>
    <w:p w14:paraId="70011F2B" w14:textId="4620CEB2" w:rsidR="00CE397B" w:rsidRDefault="00000000">
      <w:pPr>
        <w:pStyle w:val="Spisilustracji"/>
        <w:tabs>
          <w:tab w:val="right" w:leader="dot" w:pos="9016"/>
        </w:tabs>
        <w:rPr>
          <w:rFonts w:eastAsiaTheme="minorEastAsia"/>
          <w:noProof/>
          <w:lang w:eastAsia="pl-PL"/>
        </w:rPr>
      </w:pPr>
      <w:hyperlink w:anchor="_Toc114217962" w:history="1">
        <w:r w:rsidR="00CE397B" w:rsidRPr="0083540C">
          <w:rPr>
            <w:rStyle w:val="Hipercze"/>
            <w:noProof/>
            <w:sz w:val="20"/>
            <w:szCs w:val="20"/>
          </w:rPr>
          <w:t>Mapa 23 Schemat istniejących sieci elektroenergetycznych na terenie Miasta i Gminy Kazimierza Wielka</w:t>
        </w:r>
        <w:r w:rsidR="00CE397B" w:rsidRPr="0083540C">
          <w:rPr>
            <w:noProof/>
            <w:webHidden/>
            <w:sz w:val="20"/>
            <w:szCs w:val="20"/>
          </w:rPr>
          <w:tab/>
        </w:r>
        <w:r w:rsidR="00CE397B" w:rsidRPr="0083540C">
          <w:rPr>
            <w:noProof/>
            <w:webHidden/>
            <w:sz w:val="20"/>
            <w:szCs w:val="20"/>
          </w:rPr>
          <w:fldChar w:fldCharType="begin"/>
        </w:r>
        <w:r w:rsidR="00CE397B" w:rsidRPr="0083540C">
          <w:rPr>
            <w:noProof/>
            <w:webHidden/>
            <w:sz w:val="20"/>
            <w:szCs w:val="20"/>
          </w:rPr>
          <w:instrText xml:space="preserve"> PAGEREF _Toc114217962 \h </w:instrText>
        </w:r>
        <w:r w:rsidR="00CE397B" w:rsidRPr="0083540C">
          <w:rPr>
            <w:noProof/>
            <w:webHidden/>
            <w:sz w:val="20"/>
            <w:szCs w:val="20"/>
          </w:rPr>
        </w:r>
        <w:r w:rsidR="00CE397B" w:rsidRPr="0083540C">
          <w:rPr>
            <w:noProof/>
            <w:webHidden/>
            <w:sz w:val="20"/>
            <w:szCs w:val="20"/>
          </w:rPr>
          <w:fldChar w:fldCharType="separate"/>
        </w:r>
        <w:r w:rsidR="007219F1">
          <w:rPr>
            <w:noProof/>
            <w:webHidden/>
            <w:sz w:val="20"/>
            <w:szCs w:val="20"/>
          </w:rPr>
          <w:t>62</w:t>
        </w:r>
        <w:r w:rsidR="00CE397B" w:rsidRPr="0083540C">
          <w:rPr>
            <w:noProof/>
            <w:webHidden/>
            <w:sz w:val="20"/>
            <w:szCs w:val="20"/>
          </w:rPr>
          <w:fldChar w:fldCharType="end"/>
        </w:r>
      </w:hyperlink>
    </w:p>
    <w:p w14:paraId="6C1EE223" w14:textId="7615B50C" w:rsidR="00B14A13" w:rsidRPr="008E3B00" w:rsidRDefault="00B14A13" w:rsidP="00A81CCB">
      <w:pPr>
        <w:pStyle w:val="Bezodstpw"/>
        <w:jc w:val="both"/>
        <w:rPr>
          <w:rFonts w:asciiTheme="minorHAnsi" w:hAnsiTheme="minorHAnsi" w:cstheme="minorHAnsi"/>
        </w:rPr>
      </w:pPr>
      <w:r w:rsidRPr="00A11106">
        <w:rPr>
          <w:rFonts w:asciiTheme="minorHAnsi" w:hAnsiTheme="minorHAnsi" w:cstheme="minorHAnsi"/>
          <w:sz w:val="20"/>
          <w:szCs w:val="20"/>
        </w:rPr>
        <w:fldChar w:fldCharType="end"/>
      </w:r>
    </w:p>
    <w:p w14:paraId="4D0F791D" w14:textId="492C6CBB" w:rsidR="00944331" w:rsidRPr="008E3B00" w:rsidRDefault="00944331" w:rsidP="00A81CCB">
      <w:pPr>
        <w:pStyle w:val="Nagwek2"/>
        <w:spacing w:before="0" w:after="0" w:line="240" w:lineRule="auto"/>
        <w:rPr>
          <w:rFonts w:asciiTheme="minorHAnsi" w:hAnsiTheme="minorHAnsi" w:cstheme="minorHAnsi"/>
          <w:i w:val="0"/>
          <w:iCs w:val="0"/>
          <w:sz w:val="22"/>
          <w:szCs w:val="22"/>
        </w:rPr>
      </w:pPr>
      <w:bookmarkStart w:id="239" w:name="_Toc114218061"/>
      <w:r w:rsidRPr="008E3B00">
        <w:rPr>
          <w:rFonts w:asciiTheme="minorHAnsi" w:hAnsiTheme="minorHAnsi" w:cstheme="minorHAnsi"/>
          <w:i w:val="0"/>
          <w:iCs w:val="0"/>
          <w:sz w:val="22"/>
          <w:szCs w:val="22"/>
        </w:rPr>
        <w:t>Spis zdjęć</w:t>
      </w:r>
      <w:bookmarkEnd w:id="239"/>
    </w:p>
    <w:p w14:paraId="5F3EE57B" w14:textId="4FC4830D" w:rsidR="00A11106" w:rsidRPr="00A11106" w:rsidRDefault="00944331">
      <w:pPr>
        <w:pStyle w:val="Spisilustracji"/>
        <w:tabs>
          <w:tab w:val="right" w:leader="dot" w:pos="9016"/>
        </w:tabs>
        <w:rPr>
          <w:rFonts w:eastAsiaTheme="minorEastAsia"/>
          <w:noProof/>
          <w:sz w:val="20"/>
          <w:szCs w:val="20"/>
          <w:lang w:eastAsia="pl-PL"/>
        </w:rPr>
      </w:pPr>
      <w:r w:rsidRPr="008E3B00">
        <w:rPr>
          <w:rFonts w:cstheme="minorHAnsi"/>
        </w:rPr>
        <w:fldChar w:fldCharType="begin"/>
      </w:r>
      <w:r w:rsidRPr="008E3B00">
        <w:rPr>
          <w:rFonts w:cstheme="minorHAnsi"/>
        </w:rPr>
        <w:instrText xml:space="preserve"> TOC \h \z \c "Zdjęcie" </w:instrText>
      </w:r>
      <w:r w:rsidRPr="008E3B00">
        <w:rPr>
          <w:rFonts w:cstheme="minorHAnsi"/>
        </w:rPr>
        <w:fldChar w:fldCharType="separate"/>
      </w:r>
      <w:hyperlink w:anchor="_Toc114216255" w:history="1">
        <w:r w:rsidR="00A11106" w:rsidRPr="00A11106">
          <w:rPr>
            <w:rStyle w:val="Hipercze"/>
            <w:rFonts w:cstheme="minorHAnsi"/>
            <w:noProof/>
            <w:sz w:val="20"/>
            <w:szCs w:val="20"/>
          </w:rPr>
          <w:t>Zdjęcie 1</w:t>
        </w:r>
        <w:r w:rsidR="00A11106" w:rsidRPr="00A11106">
          <w:rPr>
            <w:rStyle w:val="Hipercze"/>
            <w:rFonts w:cstheme="minorHAnsi"/>
            <w:noProof/>
            <w:sz w:val="20"/>
            <w:szCs w:val="20"/>
            <w:lang w:eastAsia="pl-PL"/>
          </w:rPr>
          <w:t xml:space="preserve"> Kazimierza Wielka w latach 1914-1918</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_Toc114216255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4</w:t>
        </w:r>
        <w:r w:rsidR="00A11106" w:rsidRPr="00A11106">
          <w:rPr>
            <w:noProof/>
            <w:webHidden/>
            <w:sz w:val="20"/>
            <w:szCs w:val="20"/>
          </w:rPr>
          <w:fldChar w:fldCharType="end"/>
        </w:r>
      </w:hyperlink>
    </w:p>
    <w:p w14:paraId="0AF67927" w14:textId="3331CDEA" w:rsidR="00A11106" w:rsidRPr="00A11106" w:rsidRDefault="00000000">
      <w:pPr>
        <w:pStyle w:val="Spisilustracji"/>
        <w:tabs>
          <w:tab w:val="right" w:leader="dot" w:pos="9016"/>
        </w:tabs>
        <w:rPr>
          <w:rFonts w:eastAsiaTheme="minorEastAsia"/>
          <w:noProof/>
          <w:sz w:val="20"/>
          <w:szCs w:val="20"/>
          <w:lang w:eastAsia="pl-PL"/>
        </w:rPr>
      </w:pPr>
      <w:hyperlink w:anchor="_Toc114216256" w:history="1">
        <w:r w:rsidR="00A11106" w:rsidRPr="00A11106">
          <w:rPr>
            <w:rStyle w:val="Hipercze"/>
            <w:rFonts w:cstheme="minorHAnsi"/>
            <w:noProof/>
            <w:sz w:val="20"/>
            <w:szCs w:val="20"/>
          </w:rPr>
          <w:t>Zdjęcie 2</w:t>
        </w:r>
        <w:r w:rsidR="00A11106" w:rsidRPr="00A11106">
          <w:rPr>
            <w:rStyle w:val="Hipercze"/>
            <w:rFonts w:eastAsia="Calibri" w:cstheme="minorHAnsi"/>
            <w:bCs/>
            <w:noProof/>
            <w:sz w:val="20"/>
            <w:szCs w:val="20"/>
            <w:lang w:eastAsia="pl-PL"/>
          </w:rPr>
          <w:t xml:space="preserve"> Kazimierza Wielka, ul 1 Maja - wieża- 13 sierpnia 1953</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_Toc114216256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5</w:t>
        </w:r>
        <w:r w:rsidR="00A11106" w:rsidRPr="00A11106">
          <w:rPr>
            <w:noProof/>
            <w:webHidden/>
            <w:sz w:val="20"/>
            <w:szCs w:val="20"/>
          </w:rPr>
          <w:fldChar w:fldCharType="end"/>
        </w:r>
      </w:hyperlink>
    </w:p>
    <w:p w14:paraId="2C927C00" w14:textId="2DC119AE" w:rsidR="00A11106" w:rsidRPr="00A11106" w:rsidRDefault="00000000">
      <w:pPr>
        <w:pStyle w:val="Spisilustracji"/>
        <w:tabs>
          <w:tab w:val="right" w:leader="dot" w:pos="9016"/>
        </w:tabs>
        <w:rPr>
          <w:rFonts w:eastAsiaTheme="minorEastAsia"/>
          <w:noProof/>
          <w:sz w:val="20"/>
          <w:szCs w:val="20"/>
          <w:lang w:eastAsia="pl-PL"/>
        </w:rPr>
      </w:pPr>
      <w:hyperlink w:anchor="_Toc114216257" w:history="1">
        <w:r w:rsidR="00A11106" w:rsidRPr="00A11106">
          <w:rPr>
            <w:rStyle w:val="Hipercze"/>
            <w:rFonts w:cstheme="minorHAnsi"/>
            <w:noProof/>
            <w:sz w:val="20"/>
            <w:szCs w:val="20"/>
          </w:rPr>
          <w:t>Zdjęcie 4 Dwór Krzyżanowskich w Cudzynowicach fot. 2015</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_Toc114216257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10</w:t>
        </w:r>
        <w:r w:rsidR="00A11106" w:rsidRPr="00A11106">
          <w:rPr>
            <w:noProof/>
            <w:webHidden/>
            <w:sz w:val="20"/>
            <w:szCs w:val="20"/>
          </w:rPr>
          <w:fldChar w:fldCharType="end"/>
        </w:r>
      </w:hyperlink>
    </w:p>
    <w:p w14:paraId="0AABD3A3" w14:textId="1780F862" w:rsidR="00A11106" w:rsidRPr="00A11106" w:rsidRDefault="00000000">
      <w:pPr>
        <w:pStyle w:val="Spisilustracji"/>
        <w:tabs>
          <w:tab w:val="right" w:leader="dot" w:pos="9016"/>
        </w:tabs>
        <w:rPr>
          <w:rFonts w:eastAsiaTheme="minorEastAsia"/>
          <w:noProof/>
          <w:sz w:val="20"/>
          <w:szCs w:val="20"/>
          <w:lang w:eastAsia="pl-PL"/>
        </w:rPr>
      </w:pPr>
      <w:hyperlink w:anchor="_Toc114216258" w:history="1">
        <w:r w:rsidR="00A11106" w:rsidRPr="00A11106">
          <w:rPr>
            <w:rStyle w:val="Hipercze"/>
            <w:rFonts w:cstheme="minorHAnsi"/>
            <w:noProof/>
            <w:sz w:val="20"/>
            <w:szCs w:val="20"/>
          </w:rPr>
          <w:t>Zdjęcie 5 Kościół Podwyższenia Krzyża Świętego w Kazimierzy Wielkiej</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_Toc114216258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11</w:t>
        </w:r>
        <w:r w:rsidR="00A11106" w:rsidRPr="00A11106">
          <w:rPr>
            <w:noProof/>
            <w:webHidden/>
            <w:sz w:val="20"/>
            <w:szCs w:val="20"/>
          </w:rPr>
          <w:fldChar w:fldCharType="end"/>
        </w:r>
      </w:hyperlink>
    </w:p>
    <w:p w14:paraId="7CE2BA33" w14:textId="2CAA1E8D" w:rsidR="00A11106" w:rsidRPr="00A11106" w:rsidRDefault="00000000">
      <w:pPr>
        <w:pStyle w:val="Spisilustracji"/>
        <w:tabs>
          <w:tab w:val="right" w:leader="dot" w:pos="9016"/>
        </w:tabs>
        <w:rPr>
          <w:rFonts w:eastAsiaTheme="minorEastAsia"/>
          <w:noProof/>
          <w:sz w:val="20"/>
          <w:szCs w:val="20"/>
          <w:lang w:eastAsia="pl-PL"/>
        </w:rPr>
      </w:pPr>
      <w:hyperlink w:anchor="_Toc114216259" w:history="1">
        <w:r w:rsidR="00A11106" w:rsidRPr="00A11106">
          <w:rPr>
            <w:rStyle w:val="Hipercze"/>
            <w:rFonts w:cstheme="minorHAnsi"/>
            <w:noProof/>
            <w:sz w:val="20"/>
            <w:szCs w:val="20"/>
          </w:rPr>
          <w:t xml:space="preserve">Zdjęcie 6 </w:t>
        </w:r>
        <w:r w:rsidR="00A11106" w:rsidRPr="00A11106">
          <w:rPr>
            <w:rStyle w:val="Hipercze"/>
            <w:noProof/>
            <w:sz w:val="20"/>
            <w:szCs w:val="20"/>
          </w:rPr>
          <w:t>Komin przemysłowy dawnej kotłowni, murowany – integralna część zespołu cukrowni „Łubna”</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_Toc114216259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11</w:t>
        </w:r>
        <w:r w:rsidR="00A11106" w:rsidRPr="00A11106">
          <w:rPr>
            <w:noProof/>
            <w:webHidden/>
            <w:sz w:val="20"/>
            <w:szCs w:val="20"/>
          </w:rPr>
          <w:fldChar w:fldCharType="end"/>
        </w:r>
      </w:hyperlink>
    </w:p>
    <w:p w14:paraId="210E3A41" w14:textId="4C9BF2AA" w:rsidR="00A11106" w:rsidRPr="00A11106" w:rsidRDefault="00000000">
      <w:pPr>
        <w:pStyle w:val="Spisilustracji"/>
        <w:tabs>
          <w:tab w:val="right" w:leader="dot" w:pos="9016"/>
        </w:tabs>
        <w:rPr>
          <w:rFonts w:eastAsiaTheme="minorEastAsia"/>
          <w:noProof/>
          <w:sz w:val="20"/>
          <w:szCs w:val="20"/>
          <w:lang w:eastAsia="pl-PL"/>
        </w:rPr>
      </w:pPr>
      <w:hyperlink w:anchor="_Toc114216260" w:history="1">
        <w:r w:rsidR="00A11106" w:rsidRPr="00A11106">
          <w:rPr>
            <w:rStyle w:val="Hipercze"/>
            <w:rFonts w:cstheme="minorHAnsi"/>
            <w:noProof/>
            <w:sz w:val="20"/>
            <w:szCs w:val="20"/>
          </w:rPr>
          <w:t>Zdjęcie 7 Zespół Willi, Dwór Podstawków</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_Toc114216260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12</w:t>
        </w:r>
        <w:r w:rsidR="00A11106" w:rsidRPr="00A11106">
          <w:rPr>
            <w:noProof/>
            <w:webHidden/>
            <w:sz w:val="20"/>
            <w:szCs w:val="20"/>
          </w:rPr>
          <w:fldChar w:fldCharType="end"/>
        </w:r>
      </w:hyperlink>
    </w:p>
    <w:p w14:paraId="39DD8FAD" w14:textId="32B4347A" w:rsidR="00A11106" w:rsidRPr="00A11106" w:rsidRDefault="00000000">
      <w:pPr>
        <w:pStyle w:val="Spisilustracji"/>
        <w:tabs>
          <w:tab w:val="right" w:leader="dot" w:pos="9016"/>
        </w:tabs>
        <w:rPr>
          <w:rFonts w:eastAsiaTheme="minorEastAsia"/>
          <w:noProof/>
          <w:sz w:val="20"/>
          <w:szCs w:val="20"/>
          <w:lang w:eastAsia="pl-PL"/>
        </w:rPr>
      </w:pPr>
      <w:hyperlink w:anchor="_Toc114216261" w:history="1">
        <w:r w:rsidR="00A11106" w:rsidRPr="00A11106">
          <w:rPr>
            <w:rStyle w:val="Hipercze"/>
            <w:noProof/>
            <w:sz w:val="20"/>
            <w:szCs w:val="20"/>
          </w:rPr>
          <w:t>Zdjęcie 8 Metalowe pojemniki typu „Serca” na nakrętki</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_Toc114216261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60</w:t>
        </w:r>
        <w:r w:rsidR="00A11106" w:rsidRPr="00A11106">
          <w:rPr>
            <w:noProof/>
            <w:webHidden/>
            <w:sz w:val="20"/>
            <w:szCs w:val="20"/>
          </w:rPr>
          <w:fldChar w:fldCharType="end"/>
        </w:r>
      </w:hyperlink>
    </w:p>
    <w:p w14:paraId="03DDC54E" w14:textId="4C14F500" w:rsidR="00A11106" w:rsidRPr="00A11106" w:rsidRDefault="00000000">
      <w:pPr>
        <w:pStyle w:val="Spisilustracji"/>
        <w:tabs>
          <w:tab w:val="right" w:leader="dot" w:pos="9016"/>
        </w:tabs>
        <w:rPr>
          <w:rFonts w:eastAsiaTheme="minorEastAsia"/>
          <w:noProof/>
          <w:sz w:val="20"/>
          <w:szCs w:val="20"/>
          <w:lang w:eastAsia="pl-PL"/>
        </w:rPr>
      </w:pPr>
      <w:hyperlink w:anchor="_Toc114216262" w:history="1">
        <w:r w:rsidR="00A11106" w:rsidRPr="00A11106">
          <w:rPr>
            <w:rStyle w:val="Hipercze"/>
            <w:noProof/>
            <w:sz w:val="20"/>
            <w:szCs w:val="20"/>
          </w:rPr>
          <w:t>Zdjęcie 13 Dzienny Dom „Senior+” w Gorzkowie</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_Toc114216262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72</w:t>
        </w:r>
        <w:r w:rsidR="00A11106" w:rsidRPr="00A11106">
          <w:rPr>
            <w:noProof/>
            <w:webHidden/>
            <w:sz w:val="20"/>
            <w:szCs w:val="20"/>
          </w:rPr>
          <w:fldChar w:fldCharType="end"/>
        </w:r>
      </w:hyperlink>
    </w:p>
    <w:p w14:paraId="6DE6F290" w14:textId="53DC63EB" w:rsidR="00A11106" w:rsidRPr="00A11106" w:rsidRDefault="00000000">
      <w:pPr>
        <w:pStyle w:val="Spisilustracji"/>
        <w:tabs>
          <w:tab w:val="right" w:leader="dot" w:pos="9016"/>
        </w:tabs>
        <w:rPr>
          <w:rFonts w:eastAsiaTheme="minorEastAsia"/>
          <w:noProof/>
          <w:sz w:val="20"/>
          <w:szCs w:val="20"/>
          <w:lang w:eastAsia="pl-PL"/>
        </w:rPr>
      </w:pPr>
      <w:hyperlink w:anchor="_Toc114216263" w:history="1">
        <w:r w:rsidR="00A11106" w:rsidRPr="00A11106">
          <w:rPr>
            <w:rStyle w:val="Hipercze"/>
            <w:noProof/>
            <w:sz w:val="20"/>
            <w:szCs w:val="20"/>
          </w:rPr>
          <w:t>Zdjęcie 9 Orkiestra Dęta Ochotniczej Straży Pożarnej w Zięblicach</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_Toc114216263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74</w:t>
        </w:r>
        <w:r w:rsidR="00A11106" w:rsidRPr="00A11106">
          <w:rPr>
            <w:noProof/>
            <w:webHidden/>
            <w:sz w:val="20"/>
            <w:szCs w:val="20"/>
          </w:rPr>
          <w:fldChar w:fldCharType="end"/>
        </w:r>
      </w:hyperlink>
    </w:p>
    <w:p w14:paraId="4FF4651D" w14:textId="17D6E346" w:rsidR="00A11106" w:rsidRPr="00A11106" w:rsidRDefault="00000000">
      <w:pPr>
        <w:pStyle w:val="Spisilustracji"/>
        <w:tabs>
          <w:tab w:val="right" w:leader="dot" w:pos="9016"/>
        </w:tabs>
        <w:rPr>
          <w:rFonts w:eastAsiaTheme="minorEastAsia"/>
          <w:noProof/>
          <w:sz w:val="20"/>
          <w:szCs w:val="20"/>
          <w:lang w:eastAsia="pl-PL"/>
        </w:rPr>
      </w:pPr>
      <w:hyperlink w:anchor="_Toc114216264" w:history="1">
        <w:r w:rsidR="00A11106" w:rsidRPr="00A11106">
          <w:rPr>
            <w:rStyle w:val="Hipercze"/>
            <w:noProof/>
            <w:sz w:val="20"/>
            <w:szCs w:val="20"/>
          </w:rPr>
          <w:t>Zdjęcie 10 Akcja wakacje w bibliotece</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_Toc114216264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76</w:t>
        </w:r>
        <w:r w:rsidR="00A11106" w:rsidRPr="00A11106">
          <w:rPr>
            <w:noProof/>
            <w:webHidden/>
            <w:sz w:val="20"/>
            <w:szCs w:val="20"/>
          </w:rPr>
          <w:fldChar w:fldCharType="end"/>
        </w:r>
      </w:hyperlink>
    </w:p>
    <w:p w14:paraId="6DD7EB77" w14:textId="0D92833A" w:rsidR="00A11106" w:rsidRPr="00A11106" w:rsidRDefault="00000000">
      <w:pPr>
        <w:pStyle w:val="Spisilustracji"/>
        <w:tabs>
          <w:tab w:val="right" w:leader="dot" w:pos="9016"/>
        </w:tabs>
        <w:rPr>
          <w:rFonts w:eastAsiaTheme="minorEastAsia"/>
          <w:noProof/>
          <w:sz w:val="20"/>
          <w:szCs w:val="20"/>
          <w:lang w:eastAsia="pl-PL"/>
        </w:rPr>
      </w:pPr>
      <w:hyperlink w:anchor="_Toc114216265" w:history="1">
        <w:r w:rsidR="00A11106" w:rsidRPr="00A11106">
          <w:rPr>
            <w:rStyle w:val="Hipercze"/>
            <w:noProof/>
            <w:sz w:val="20"/>
            <w:szCs w:val="20"/>
          </w:rPr>
          <w:t>Zdjęcie 11 Zajęcia Reyowych Smyków</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_Toc114216265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76</w:t>
        </w:r>
        <w:r w:rsidR="00A11106" w:rsidRPr="00A11106">
          <w:rPr>
            <w:noProof/>
            <w:webHidden/>
            <w:sz w:val="20"/>
            <w:szCs w:val="20"/>
          </w:rPr>
          <w:fldChar w:fldCharType="end"/>
        </w:r>
      </w:hyperlink>
    </w:p>
    <w:p w14:paraId="0F711D95" w14:textId="60CB5C10" w:rsidR="00A11106" w:rsidRPr="00A11106" w:rsidRDefault="00000000">
      <w:pPr>
        <w:pStyle w:val="Spisilustracji"/>
        <w:tabs>
          <w:tab w:val="right" w:leader="dot" w:pos="9016"/>
        </w:tabs>
        <w:rPr>
          <w:rFonts w:eastAsiaTheme="minorEastAsia"/>
          <w:noProof/>
          <w:sz w:val="20"/>
          <w:szCs w:val="20"/>
          <w:lang w:eastAsia="pl-PL"/>
        </w:rPr>
      </w:pPr>
      <w:hyperlink w:anchor="_Toc114216266" w:history="1">
        <w:r w:rsidR="00A11106" w:rsidRPr="00A11106">
          <w:rPr>
            <w:rStyle w:val="Hipercze"/>
            <w:noProof/>
            <w:sz w:val="20"/>
            <w:szCs w:val="20"/>
          </w:rPr>
          <w:t>Zdjęcie 12 Świetlica wiejska w Głuchowie</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_Toc114216266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78</w:t>
        </w:r>
        <w:r w:rsidR="00A11106" w:rsidRPr="00A11106">
          <w:rPr>
            <w:noProof/>
            <w:webHidden/>
            <w:sz w:val="20"/>
            <w:szCs w:val="20"/>
          </w:rPr>
          <w:fldChar w:fldCharType="end"/>
        </w:r>
      </w:hyperlink>
    </w:p>
    <w:p w14:paraId="01889F98" w14:textId="1219E827" w:rsidR="00A11106" w:rsidRPr="00A11106" w:rsidRDefault="00000000">
      <w:pPr>
        <w:pStyle w:val="Spisilustracji"/>
        <w:tabs>
          <w:tab w:val="right" w:leader="dot" w:pos="9016"/>
        </w:tabs>
        <w:rPr>
          <w:rFonts w:eastAsiaTheme="minorEastAsia"/>
          <w:noProof/>
          <w:sz w:val="20"/>
          <w:szCs w:val="20"/>
          <w:lang w:eastAsia="pl-PL"/>
        </w:rPr>
      </w:pPr>
      <w:hyperlink w:anchor="_Toc114216267" w:history="1">
        <w:r w:rsidR="00A11106" w:rsidRPr="00A11106">
          <w:rPr>
            <w:rStyle w:val="Hipercze"/>
            <w:noProof/>
            <w:sz w:val="20"/>
            <w:szCs w:val="20"/>
          </w:rPr>
          <w:t>Zdjęcie 14 Budynek Samorządowej Szkoły Podstawowej Nr 3 im. Jana Pawła II w Kazimierzy Wielkiej</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_Toc114216267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90</w:t>
        </w:r>
        <w:r w:rsidR="00A11106" w:rsidRPr="00A11106">
          <w:rPr>
            <w:noProof/>
            <w:webHidden/>
            <w:sz w:val="20"/>
            <w:szCs w:val="20"/>
          </w:rPr>
          <w:fldChar w:fldCharType="end"/>
        </w:r>
      </w:hyperlink>
    </w:p>
    <w:p w14:paraId="715F421D" w14:textId="0E005876" w:rsidR="00A11106" w:rsidRPr="00A11106" w:rsidRDefault="00000000">
      <w:pPr>
        <w:pStyle w:val="Spisilustracji"/>
        <w:tabs>
          <w:tab w:val="right" w:leader="dot" w:pos="9016"/>
        </w:tabs>
        <w:rPr>
          <w:rFonts w:eastAsiaTheme="minorEastAsia"/>
          <w:noProof/>
          <w:sz w:val="20"/>
          <w:szCs w:val="20"/>
          <w:lang w:eastAsia="pl-PL"/>
        </w:rPr>
      </w:pPr>
      <w:hyperlink w:anchor="_Toc114216268" w:history="1">
        <w:r w:rsidR="00A11106" w:rsidRPr="00A11106">
          <w:rPr>
            <w:rStyle w:val="Hipercze"/>
            <w:noProof/>
            <w:sz w:val="20"/>
            <w:szCs w:val="20"/>
          </w:rPr>
          <w:t>Zdjęcie 15 Sala edukacyjna w Publicznym Żłobku Samorządowym w Kazimierzy Wielkiej</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_Toc114216268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94</w:t>
        </w:r>
        <w:r w:rsidR="00A11106" w:rsidRPr="00A11106">
          <w:rPr>
            <w:noProof/>
            <w:webHidden/>
            <w:sz w:val="20"/>
            <w:szCs w:val="20"/>
          </w:rPr>
          <w:fldChar w:fldCharType="end"/>
        </w:r>
      </w:hyperlink>
    </w:p>
    <w:p w14:paraId="6E783FB4" w14:textId="40E43CF1" w:rsidR="00A11106" w:rsidRDefault="00000000">
      <w:pPr>
        <w:pStyle w:val="Spisilustracji"/>
        <w:tabs>
          <w:tab w:val="right" w:leader="dot" w:pos="9016"/>
        </w:tabs>
        <w:rPr>
          <w:rFonts w:eastAsiaTheme="minorEastAsia"/>
          <w:noProof/>
          <w:lang w:eastAsia="pl-PL"/>
        </w:rPr>
      </w:pPr>
      <w:hyperlink w:anchor="_Toc114216269" w:history="1">
        <w:r w:rsidR="00A11106" w:rsidRPr="00A11106">
          <w:rPr>
            <w:rStyle w:val="Hipercze"/>
            <w:rFonts w:eastAsia="Times New Roman" w:cstheme="minorHAnsi"/>
            <w:bCs/>
            <w:noProof/>
            <w:sz w:val="20"/>
            <w:szCs w:val="20"/>
            <w:lang w:eastAsia="pl-PL"/>
          </w:rPr>
          <w:t>Zdjęcie 16 Budynek po byłej Cukrowni „Łubna” w Kazimierzy Wielkiej – od strony Rynku.</w:t>
        </w:r>
        <w:r w:rsidR="00A11106" w:rsidRPr="00A11106">
          <w:rPr>
            <w:noProof/>
            <w:webHidden/>
            <w:sz w:val="20"/>
            <w:szCs w:val="20"/>
          </w:rPr>
          <w:tab/>
        </w:r>
        <w:r w:rsidR="00A11106" w:rsidRPr="00A11106">
          <w:rPr>
            <w:noProof/>
            <w:webHidden/>
            <w:sz w:val="20"/>
            <w:szCs w:val="20"/>
          </w:rPr>
          <w:fldChar w:fldCharType="begin"/>
        </w:r>
        <w:r w:rsidR="00A11106" w:rsidRPr="00A11106">
          <w:rPr>
            <w:noProof/>
            <w:webHidden/>
            <w:sz w:val="20"/>
            <w:szCs w:val="20"/>
          </w:rPr>
          <w:instrText xml:space="preserve"> PAGEREF _Toc114216269 \h </w:instrText>
        </w:r>
        <w:r w:rsidR="00A11106" w:rsidRPr="00A11106">
          <w:rPr>
            <w:noProof/>
            <w:webHidden/>
            <w:sz w:val="20"/>
            <w:szCs w:val="20"/>
          </w:rPr>
        </w:r>
        <w:r w:rsidR="00A11106" w:rsidRPr="00A11106">
          <w:rPr>
            <w:noProof/>
            <w:webHidden/>
            <w:sz w:val="20"/>
            <w:szCs w:val="20"/>
          </w:rPr>
          <w:fldChar w:fldCharType="separate"/>
        </w:r>
        <w:r w:rsidR="007219F1">
          <w:rPr>
            <w:noProof/>
            <w:webHidden/>
            <w:sz w:val="20"/>
            <w:szCs w:val="20"/>
          </w:rPr>
          <w:t>98</w:t>
        </w:r>
        <w:r w:rsidR="00A11106" w:rsidRPr="00A11106">
          <w:rPr>
            <w:noProof/>
            <w:webHidden/>
            <w:sz w:val="20"/>
            <w:szCs w:val="20"/>
          </w:rPr>
          <w:fldChar w:fldCharType="end"/>
        </w:r>
      </w:hyperlink>
    </w:p>
    <w:p w14:paraId="3B5C967E" w14:textId="1630DACC" w:rsidR="00944331" w:rsidRPr="006A3A12" w:rsidRDefault="00944331" w:rsidP="00A81CCB">
      <w:pPr>
        <w:pStyle w:val="Bezodstpw"/>
        <w:jc w:val="both"/>
        <w:rPr>
          <w:rFonts w:asciiTheme="minorHAnsi" w:hAnsiTheme="minorHAnsi" w:cstheme="minorHAnsi"/>
          <w:color w:val="FF0000"/>
        </w:rPr>
      </w:pPr>
      <w:r w:rsidRPr="008E3B00">
        <w:rPr>
          <w:rFonts w:asciiTheme="minorHAnsi" w:hAnsiTheme="minorHAnsi" w:cstheme="minorHAnsi"/>
        </w:rPr>
        <w:fldChar w:fldCharType="end"/>
      </w:r>
    </w:p>
    <w:sectPr w:rsidR="00944331" w:rsidRPr="006A3A12" w:rsidSect="001219E3">
      <w:pgSz w:w="11906" w:h="16838"/>
      <w:pgMar w:top="1440" w:right="1440" w:bottom="1440" w:left="1440" w:header="706" w:footer="70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D8EF1F" w14:textId="77777777" w:rsidR="00810B38" w:rsidRDefault="00810B38" w:rsidP="008D47D1">
      <w:pPr>
        <w:spacing w:after="0" w:line="240" w:lineRule="auto"/>
      </w:pPr>
      <w:r>
        <w:separator/>
      </w:r>
    </w:p>
  </w:endnote>
  <w:endnote w:type="continuationSeparator" w:id="0">
    <w:p w14:paraId="7FFEA44A" w14:textId="77777777" w:rsidR="00810B38" w:rsidRDefault="00810B38" w:rsidP="008D47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Tunga">
    <w:panose1 w:val="00000400000000000000"/>
    <w:charset w:val="00"/>
    <w:family w:val="swiss"/>
    <w:pitch w:val="variable"/>
    <w:sig w:usb0="00400003" w:usb1="00000000" w:usb2="00000000" w:usb3="00000000" w:csb0="00000001" w:csb1="00000000"/>
  </w:font>
  <w:font w:name="Arimo">
    <w:altName w:val="Calibri"/>
    <w:charset w:val="00"/>
    <w:family w:val="swiss"/>
    <w:pitch w:val="variable"/>
  </w:font>
  <w:font w:name="SymbolMT">
    <w:altName w:val="Microsoft JhengHei"/>
    <w:panose1 w:val="00000000000000000000"/>
    <w:charset w:val="88"/>
    <w:family w:val="auto"/>
    <w:notTrueType/>
    <w:pitch w:val="default"/>
    <w:sig w:usb0="00000001" w:usb1="08080000" w:usb2="00000010" w:usb3="00000000" w:csb0="00100000"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EE"/>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
    <w:altName w:val="MS Mincho"/>
    <w:panose1 w:val="00000000000000000000"/>
    <w:charset w:val="80"/>
    <w:family w:val="auto"/>
    <w:notTrueType/>
    <w:pitch w:val="default"/>
    <w:sig w:usb0="00000001"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8382819"/>
      <w:docPartObj>
        <w:docPartGallery w:val="Page Numbers (Bottom of Page)"/>
        <w:docPartUnique/>
      </w:docPartObj>
    </w:sdtPr>
    <w:sdtContent>
      <w:p w14:paraId="509E59C4" w14:textId="5B39F2C4" w:rsidR="00470835" w:rsidRDefault="00470835">
        <w:pPr>
          <w:pStyle w:val="Stopka"/>
          <w:jc w:val="right"/>
        </w:pPr>
        <w:r>
          <w:fldChar w:fldCharType="begin"/>
        </w:r>
        <w:r>
          <w:instrText>PAGE   \* MERGEFORMAT</w:instrText>
        </w:r>
        <w:r>
          <w:fldChar w:fldCharType="separate"/>
        </w:r>
        <w:r w:rsidR="00F4097D">
          <w:rPr>
            <w:noProof/>
          </w:rPr>
          <w:t>52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BCD060" w14:textId="77777777" w:rsidR="00810B38" w:rsidRDefault="00810B38" w:rsidP="008D47D1">
      <w:pPr>
        <w:spacing w:after="0" w:line="240" w:lineRule="auto"/>
      </w:pPr>
      <w:r>
        <w:separator/>
      </w:r>
    </w:p>
  </w:footnote>
  <w:footnote w:type="continuationSeparator" w:id="0">
    <w:p w14:paraId="238ADCBE" w14:textId="77777777" w:rsidR="00810B38" w:rsidRDefault="00810B38" w:rsidP="008D47D1">
      <w:pPr>
        <w:spacing w:after="0" w:line="240" w:lineRule="auto"/>
      </w:pPr>
      <w:r>
        <w:continuationSeparator/>
      </w:r>
    </w:p>
  </w:footnote>
  <w:footnote w:id="1">
    <w:p w14:paraId="18935002" w14:textId="1017991E" w:rsidR="00CD592E" w:rsidRDefault="00CD592E" w:rsidP="00CD592E">
      <w:pPr>
        <w:pStyle w:val="Tekstprzypisudolnego"/>
        <w:jc w:val="both"/>
      </w:pPr>
      <w:r>
        <w:rPr>
          <w:rStyle w:val="Odwoanieprzypisudolnego"/>
        </w:rPr>
        <w:footnoteRef/>
      </w:r>
      <w:r>
        <w:t xml:space="preserve"> Za Studium Uwarunkowań i Kierunków Zagospodarowania Przestrzennego Miasta i Gminy Kazimierza Wielka, przyjęte uchwałą nr LIV/421/2022 Rady Miejskiej w Kazimierzy Wielkiej z 28.01.2022r. s. 76-77</w:t>
      </w:r>
    </w:p>
  </w:footnote>
  <w:footnote w:id="2">
    <w:p w14:paraId="04D828A1" w14:textId="77777777" w:rsidR="000D367F" w:rsidRDefault="000D367F" w:rsidP="000D367F">
      <w:pPr>
        <w:pStyle w:val="Tekstprzypisudolnego"/>
      </w:pPr>
      <w:r>
        <w:rPr>
          <w:rStyle w:val="Odwoanieprzypisudolnego"/>
        </w:rPr>
        <w:footnoteRef/>
      </w:r>
      <w:r>
        <w:t xml:space="preserve"> Dalej także będzie używany skrót GIOŚ (Główny Inspektor Ochrony Środowiska)</w:t>
      </w:r>
    </w:p>
  </w:footnote>
  <w:footnote w:id="3">
    <w:p w14:paraId="739B5465" w14:textId="77777777" w:rsidR="000D367F" w:rsidRDefault="000D367F" w:rsidP="000D367F">
      <w:pPr>
        <w:pStyle w:val="Tekstprzypisudolnego"/>
        <w:jc w:val="both"/>
      </w:pPr>
      <w:r>
        <w:rPr>
          <w:rStyle w:val="Odwoanieprzypisudolnego"/>
        </w:rPr>
        <w:footnoteRef/>
      </w:r>
      <w:r>
        <w:t xml:space="preserve"> </w:t>
      </w:r>
      <w:r>
        <w:rPr>
          <w:rFonts w:cstheme="minorHAnsi"/>
        </w:rPr>
        <w:t>Zg</w:t>
      </w:r>
      <w:r w:rsidRPr="007E2A9E">
        <w:rPr>
          <w:rFonts w:cstheme="minorHAnsi"/>
        </w:rPr>
        <w:t>odnie z załącznikiem do rozporządzenia Komisji (UE) 2015/1189 z dnia 28 kwietnia 2015 r. w sprawie wykonania dyrektywy Parlamentu Europejskiego i Rady 2009/125/WE w odniesieniu do wymogów dotyczących ekoprojektu dla kotłów na paliwo stałe</w:t>
      </w:r>
    </w:p>
  </w:footnote>
  <w:footnote w:id="4">
    <w:p w14:paraId="29019177" w14:textId="77777777" w:rsidR="000D367F" w:rsidRDefault="000D367F" w:rsidP="000D367F">
      <w:pPr>
        <w:pStyle w:val="Tekstprzypisudolnego"/>
        <w:jc w:val="both"/>
      </w:pPr>
      <w:r>
        <w:rPr>
          <w:rStyle w:val="Odwoanieprzypisudolnego"/>
        </w:rPr>
        <w:footnoteRef/>
      </w:r>
      <w:r>
        <w:t xml:space="preserve"> </w:t>
      </w:r>
      <w:r>
        <w:rPr>
          <w:rFonts w:cstheme="minorHAnsi"/>
        </w:rPr>
        <w:t>Zgodnie z R</w:t>
      </w:r>
      <w:r w:rsidRPr="007E2A9E">
        <w:rPr>
          <w:rFonts w:cstheme="minorHAnsi"/>
        </w:rPr>
        <w:t>ozporządzeni</w:t>
      </w:r>
      <w:r>
        <w:rPr>
          <w:rFonts w:cstheme="minorHAnsi"/>
        </w:rPr>
        <w:t>em</w:t>
      </w:r>
      <w:r w:rsidRPr="007E2A9E">
        <w:rPr>
          <w:rFonts w:cstheme="minorHAnsi"/>
        </w:rPr>
        <w:t xml:space="preserve"> Ministra Środowiska z dnia 8 czerwca 2018 r. </w:t>
      </w:r>
      <w:r w:rsidRPr="007E2A9E">
        <w:rPr>
          <w:rFonts w:cstheme="minorHAnsi"/>
          <w:i/>
          <w:iCs/>
        </w:rPr>
        <w:t>w sprawie dokonywania oceny poziomów substancji w powietrzu</w:t>
      </w:r>
    </w:p>
  </w:footnote>
  <w:footnote w:id="5">
    <w:p w14:paraId="3C3655ED" w14:textId="77777777" w:rsidR="000D367F" w:rsidRDefault="000D367F" w:rsidP="000D367F">
      <w:pPr>
        <w:pStyle w:val="Tekstprzypisudolnego"/>
        <w:jc w:val="both"/>
      </w:pPr>
      <w:r>
        <w:rPr>
          <w:rStyle w:val="Odwoanieprzypisudolnego"/>
        </w:rPr>
        <w:footnoteRef/>
      </w:r>
      <w:r>
        <w:t xml:space="preserve"> R</w:t>
      </w:r>
      <w:r w:rsidRPr="007E2A9E">
        <w:rPr>
          <w:rFonts w:cstheme="minorHAnsi"/>
        </w:rPr>
        <w:t xml:space="preserve">ozporządzenie Ministra Środowiska z dnia 24 sierpnia 2012 r. </w:t>
      </w:r>
      <w:r w:rsidRPr="00864D8E">
        <w:rPr>
          <w:rFonts w:cstheme="minorHAnsi"/>
          <w:i/>
          <w:iCs/>
        </w:rPr>
        <w:t>w sprawie poziomów niektórych substancji</w:t>
      </w:r>
      <w:r>
        <w:rPr>
          <w:rFonts w:cstheme="minorHAnsi"/>
          <w:i/>
          <w:iCs/>
        </w:rPr>
        <w:br/>
      </w:r>
      <w:r w:rsidRPr="00864D8E">
        <w:rPr>
          <w:rFonts w:cstheme="minorHAnsi"/>
          <w:i/>
          <w:iCs/>
        </w:rPr>
        <w:t>w powietrzu</w:t>
      </w:r>
    </w:p>
  </w:footnote>
  <w:footnote w:id="6">
    <w:p w14:paraId="0B8B3AD2" w14:textId="77777777" w:rsidR="000D367F" w:rsidRDefault="000D367F" w:rsidP="000D367F">
      <w:pPr>
        <w:pStyle w:val="Tekstprzypisudolnego"/>
      </w:pPr>
      <w:r>
        <w:rPr>
          <w:rStyle w:val="Odwoanieprzypisudolnego"/>
        </w:rPr>
        <w:footnoteRef/>
      </w:r>
      <w:r>
        <w:t xml:space="preserve"> </w:t>
      </w:r>
      <w:r w:rsidRPr="007E2A9E">
        <w:rPr>
          <w:rFonts w:cstheme="minorHAnsi"/>
        </w:rPr>
        <w:t>2008/50/WE i 2004/107/WE</w:t>
      </w:r>
    </w:p>
  </w:footnote>
  <w:footnote w:id="7">
    <w:p w14:paraId="775C35F8" w14:textId="77777777" w:rsidR="000D367F" w:rsidRDefault="000D367F" w:rsidP="000D367F">
      <w:pPr>
        <w:pStyle w:val="Tekstprzypisudolnego"/>
        <w:jc w:val="both"/>
      </w:pPr>
      <w:r>
        <w:rPr>
          <w:rStyle w:val="Odwoanieprzypisudolnego"/>
        </w:rPr>
        <w:footnoteRef/>
      </w:r>
      <w:r>
        <w:t xml:space="preserve"> Z</w:t>
      </w:r>
      <w:r w:rsidRPr="007E2A9E">
        <w:rPr>
          <w:rFonts w:cstheme="minorHAnsi"/>
        </w:rPr>
        <w:t xml:space="preserve"> uwzględnieniem dozwolonej liczby przypadków przekroczeń poziomu dopuszczalnego, określonej dla niektórych zanieczyszczeń</w:t>
      </w:r>
    </w:p>
  </w:footnote>
  <w:footnote w:id="8">
    <w:p w14:paraId="278F6754" w14:textId="77777777" w:rsidR="000D367F" w:rsidRDefault="000D367F" w:rsidP="000D367F">
      <w:pPr>
        <w:pStyle w:val="Tekstprzypisudolnego"/>
      </w:pPr>
      <w:r>
        <w:rPr>
          <w:rStyle w:val="Odwoanieprzypisudolnego"/>
        </w:rPr>
        <w:footnoteRef/>
      </w:r>
      <w:r>
        <w:t xml:space="preserve"> </w:t>
      </w:r>
      <w:r>
        <w:rPr>
          <w:rFonts w:cstheme="minorHAnsi"/>
        </w:rPr>
        <w:t>D</w:t>
      </w:r>
      <w:r w:rsidRPr="007E2A9E">
        <w:rPr>
          <w:rFonts w:cstheme="minorHAnsi"/>
        </w:rPr>
        <w:t>ozwolone przypadki przekroczeń poziomu dopuszczalnego odnoszą się także do jego wartości powiększonej o margines</w:t>
      </w:r>
      <w:r>
        <w:rPr>
          <w:rFonts w:cstheme="minorHAnsi"/>
        </w:rPr>
        <w:t xml:space="preserve"> </w:t>
      </w:r>
      <w:r w:rsidRPr="007E2A9E">
        <w:rPr>
          <w:rFonts w:cstheme="minorHAnsi"/>
        </w:rPr>
        <w:t>tolerancji</w:t>
      </w:r>
      <w:r>
        <w:rPr>
          <w:rFonts w:cstheme="minorHAnsi"/>
        </w:rPr>
        <w:t>.</w:t>
      </w:r>
    </w:p>
  </w:footnote>
  <w:footnote w:id="9">
    <w:p w14:paraId="437BBB49" w14:textId="77777777" w:rsidR="000D367F" w:rsidRDefault="000D367F" w:rsidP="000D367F">
      <w:pPr>
        <w:pStyle w:val="Tekstprzypisudolnego"/>
      </w:pPr>
      <w:r>
        <w:rPr>
          <w:rStyle w:val="Odwoanieprzypisudolnego"/>
        </w:rPr>
        <w:footnoteRef/>
      </w:r>
      <w:r>
        <w:t xml:space="preserve"> </w:t>
      </w:r>
      <w:r>
        <w:rPr>
          <w:rFonts w:cstheme="minorHAnsi"/>
        </w:rPr>
        <w:t>Z</w:t>
      </w:r>
      <w:r w:rsidRPr="007E2A9E">
        <w:rPr>
          <w:rFonts w:cstheme="minorHAnsi"/>
        </w:rPr>
        <w:t xml:space="preserve"> uwzględnieniem dozwolonej liczby przypadków przekroczeń, określonej w odniesieniu do ozonu</w:t>
      </w:r>
      <w:r>
        <w:rPr>
          <w:rFonts w:cstheme="minorHAnsi"/>
        </w:rPr>
        <w:t>.</w:t>
      </w:r>
    </w:p>
  </w:footnote>
  <w:footnote w:id="10">
    <w:p w14:paraId="7CCCBB14" w14:textId="77777777" w:rsidR="000D367F" w:rsidRDefault="000D367F" w:rsidP="000D367F">
      <w:pPr>
        <w:pStyle w:val="Tekstprzypisudolnego"/>
        <w:jc w:val="both"/>
      </w:pPr>
      <w:r>
        <w:rPr>
          <w:rStyle w:val="Odwoanieprzypisudolnego"/>
        </w:rPr>
        <w:footnoteRef/>
      </w:r>
      <w:r>
        <w:t xml:space="preserve"> </w:t>
      </w:r>
      <w:r w:rsidRPr="00EF39F1">
        <w:rPr>
          <w:rFonts w:eastAsia="Arimo" w:cstheme="minorHAnsi"/>
        </w:rPr>
        <w:t>Liczba stref w Polsce podlegających ocenie jakości powietrza za rok 2020 wynosiła 45, wśród których było 12 aglomeracji, 17 miast o liczbie mieszkańców powyżej 100 tysięcy (nie będących aglomeracją) oraz 16 stref – pozostałych obszarów województw. Ocena jakości powietrza pod kątem ochrony zdrowia ludzi za 2020 rok prowadzona była w każdej z 45 stref. W ocenach pod kątem ochrony roślin uwzględniono 16 stref – ocenie tej nie podlegają strefy - aglomeracje o liczbie mieszkańców powyżej 250 tys. i strefy - miasta o liczbie mieszkańców powyżej 100 tys.</w:t>
      </w:r>
    </w:p>
  </w:footnote>
  <w:footnote w:id="11">
    <w:p w14:paraId="3D8E81EA" w14:textId="643A8033" w:rsidR="00A625A6" w:rsidRDefault="00A625A6">
      <w:pPr>
        <w:pStyle w:val="Tekstprzypisudolnego"/>
      </w:pPr>
      <w:r>
        <w:rPr>
          <w:rStyle w:val="Odwoanieprzypisudolnego"/>
        </w:rPr>
        <w:footnoteRef/>
      </w:r>
      <w:r>
        <w:t xml:space="preserve"> </w:t>
      </w:r>
      <w:r>
        <w:rPr>
          <w:rFonts w:cstheme="minorHAnsi"/>
        </w:rPr>
        <w:t>Z</w:t>
      </w:r>
      <w:r w:rsidRPr="00BE4503">
        <w:rPr>
          <w:rFonts w:cstheme="minorHAnsi"/>
        </w:rPr>
        <w:t>godnie z uchwałą Nr XXII/291/20 Sejmiku Województwa Świętokrzyskiego z dnia 29 czerwca 2020</w:t>
      </w:r>
      <w:r>
        <w:rPr>
          <w:rFonts w:cstheme="minorHAnsi"/>
        </w:rPr>
        <w:t>r.</w:t>
      </w:r>
    </w:p>
  </w:footnote>
  <w:footnote w:id="12">
    <w:p w14:paraId="6DC95D70" w14:textId="419B6E94" w:rsidR="00526071" w:rsidRDefault="00526071" w:rsidP="00526071">
      <w:pPr>
        <w:pStyle w:val="Tekstprzypisudolnego"/>
        <w:jc w:val="both"/>
      </w:pPr>
      <w:r>
        <w:rPr>
          <w:rStyle w:val="Odwoanieprzypisudolnego"/>
        </w:rPr>
        <w:footnoteRef/>
      </w:r>
      <w:r>
        <w:t xml:space="preserve"> </w:t>
      </w:r>
      <w:r w:rsidRPr="00BE4503">
        <w:rPr>
          <w:rFonts w:cstheme="minorHAnsi"/>
          <w:color w:val="000000" w:themeColor="text1"/>
        </w:rPr>
        <w:t>Program oferuje dofinansowanie wymiany starych i nieefektywnych źródeł ciepła na paliwo stałe na nowoczesne źródła ciepła spełniające najwyższe normy.</w:t>
      </w:r>
    </w:p>
  </w:footnote>
  <w:footnote w:id="13">
    <w:p w14:paraId="7D592A27" w14:textId="77777777" w:rsidR="000D367F" w:rsidRDefault="000D367F" w:rsidP="000D367F">
      <w:pPr>
        <w:pStyle w:val="Tekstprzypisudolnego"/>
        <w:jc w:val="both"/>
      </w:pPr>
      <w:r>
        <w:rPr>
          <w:rStyle w:val="Odwoanieprzypisudolnego"/>
        </w:rPr>
        <w:footnoteRef/>
      </w:r>
      <w:r>
        <w:t xml:space="preserve"> Wyzwaniem dla całego regionu będzie wdrożenie </w:t>
      </w:r>
      <w:r w:rsidRPr="00F66394">
        <w:rPr>
          <w:rFonts w:eastAsia="Arimo" w:cstheme="minorHAnsi"/>
        </w:rPr>
        <w:t>uchwał</w:t>
      </w:r>
      <w:r>
        <w:rPr>
          <w:rFonts w:eastAsia="Arimo" w:cstheme="minorHAnsi"/>
        </w:rPr>
        <w:t>y</w:t>
      </w:r>
      <w:r w:rsidRPr="00F66394">
        <w:rPr>
          <w:rFonts w:eastAsia="Arimo" w:cstheme="minorHAnsi"/>
        </w:rPr>
        <w:t xml:space="preserve"> nr XXII/292/20 Sejmiku Województwa Świętokrzyskiego z dnia 29 czerwca 2020r. </w:t>
      </w:r>
      <w:r w:rsidRPr="00145534">
        <w:rPr>
          <w:rFonts w:eastAsia="Arimo" w:cstheme="minorHAnsi"/>
          <w:i/>
          <w:iCs/>
        </w:rPr>
        <w:t>w sprawie wprowadzenia na obszarze województwa świętokrzyskiego ograniczeń i zakazów w zakresie eksploatacji instalacji, w których następuje spalanie paliwa</w:t>
      </w:r>
      <w:r w:rsidRPr="00145534">
        <w:rPr>
          <w:rFonts w:eastAsia="Arimo" w:cstheme="minorHAnsi"/>
        </w:rPr>
        <w:t>, która</w:t>
      </w:r>
      <w:r>
        <w:rPr>
          <w:rFonts w:eastAsia="Arimo" w:cstheme="minorHAnsi"/>
        </w:rPr>
        <w:t xml:space="preserve"> zakłada, że </w:t>
      </w:r>
      <w:r w:rsidRPr="00145534">
        <w:rPr>
          <w:rFonts w:eastAsia="Arimo" w:cstheme="minorHAnsi"/>
          <w:b/>
          <w:bCs/>
        </w:rPr>
        <w:t xml:space="preserve">od 01.07.2026r. </w:t>
      </w:r>
      <w:r w:rsidRPr="00145534">
        <w:rPr>
          <w:rFonts w:eastAsia="Arimo" w:cstheme="minorHAnsi"/>
          <w:b/>
          <w:bCs/>
          <w:i/>
          <w:iCs/>
        </w:rPr>
        <w:t xml:space="preserve"> </w:t>
      </w:r>
      <w:r w:rsidRPr="00145534">
        <w:rPr>
          <w:rStyle w:val="Pogrubienie"/>
          <w:rFonts w:cstheme="minorHAnsi"/>
        </w:rPr>
        <w:t>na terenie województwa świętokrzyskiego będzie można użytkować tylko odnawialne, bądź niskoemisyjne źródła ciepła takie jak: ciepło z sieci miejskiej, kotły na gaz lub olej opalowy, pompy ciepła</w:t>
      </w:r>
      <w:r w:rsidRPr="00145534">
        <w:rPr>
          <w:rFonts w:cstheme="minorHAnsi"/>
        </w:rPr>
        <w:t xml:space="preserve">, </w:t>
      </w:r>
      <w:r w:rsidRPr="00145534">
        <w:rPr>
          <w:rFonts w:cstheme="minorHAnsi"/>
          <w:b/>
          <w:bCs/>
        </w:rPr>
        <w:t>ogrzewanie elektryczne</w:t>
      </w:r>
    </w:p>
  </w:footnote>
  <w:footnote w:id="14">
    <w:p w14:paraId="164E2651" w14:textId="084FC754" w:rsidR="00B405AC" w:rsidRDefault="00B405AC">
      <w:pPr>
        <w:pStyle w:val="Tekstprzypisudolnego"/>
      </w:pPr>
      <w:r>
        <w:rPr>
          <w:rStyle w:val="Odwoanieprzypisudolnego"/>
        </w:rPr>
        <w:footnoteRef/>
      </w:r>
      <w:r>
        <w:t xml:space="preserve"> Zob. podrozdział 1.2 Lokalne dziedzictwo</w:t>
      </w:r>
    </w:p>
  </w:footnote>
  <w:footnote w:id="15">
    <w:p w14:paraId="179D91F0" w14:textId="24FC0642" w:rsidR="00536CC0" w:rsidRDefault="00536CC0" w:rsidP="00536CC0">
      <w:pPr>
        <w:pStyle w:val="Tekstprzypisudolnego"/>
        <w:jc w:val="both"/>
      </w:pPr>
      <w:r>
        <w:rPr>
          <w:rStyle w:val="Odwoanieprzypisudolnego"/>
        </w:rPr>
        <w:footnoteRef/>
      </w:r>
      <w:r>
        <w:t xml:space="preserve"> </w:t>
      </w:r>
      <w:r w:rsidRPr="00536CC0">
        <w:rPr>
          <w:rFonts w:cstheme="minorHAnsi"/>
        </w:rPr>
        <w:t>Pod względem oceny jakości i przydatności gleb (wg klasyfikacji IUNG w Puławach) gleby w powiecie kazimierskim posiadają najwyższy wskaźnik waloryzacji (77 pkt).</w:t>
      </w:r>
    </w:p>
  </w:footnote>
  <w:footnote w:id="16">
    <w:p w14:paraId="449A0AA1" w14:textId="618CCF31" w:rsidR="005D7F9B" w:rsidRDefault="005D7F9B">
      <w:pPr>
        <w:pStyle w:val="Tekstprzypisudolnego"/>
      </w:pPr>
      <w:r>
        <w:rPr>
          <w:rStyle w:val="Odwoanieprzypisudolnego"/>
        </w:rPr>
        <w:footnoteRef/>
      </w:r>
      <w:r>
        <w:t xml:space="preserve"> Sołectwo Słonowice zostało włączone w obręb miasta.</w:t>
      </w:r>
    </w:p>
  </w:footnote>
  <w:footnote w:id="17">
    <w:p w14:paraId="0F1FFA85" w14:textId="60AD71B2" w:rsidR="000E5F3A" w:rsidRDefault="000E5F3A" w:rsidP="000E5F3A">
      <w:pPr>
        <w:pStyle w:val="Tekstprzypisudolnego"/>
        <w:jc w:val="both"/>
      </w:pPr>
      <w:r>
        <w:rPr>
          <w:rStyle w:val="Odwoanieprzypisudolnego"/>
        </w:rPr>
        <w:footnoteRef/>
      </w:r>
      <w:r>
        <w:t xml:space="preserve"> Na podstawie Rozporządzenie Prezesa Rady Ministrów z dnia 31 maja 2019r. w sprawie nadania statusu obszaru ochrony uzdrowiskowej miastu Kazimierza Wielka oraz sołectwom Cudzynowice, Donosy i Słonowice  położonym na obszarze Gminy Kazimierza Wielka (Dz. U. z 18 czerwca 2019r. poz. 1132)</w:t>
      </w:r>
    </w:p>
  </w:footnote>
  <w:footnote w:id="18">
    <w:p w14:paraId="5AFC97F4" w14:textId="1FE8D233" w:rsidR="005F6F23" w:rsidRDefault="005F6F23" w:rsidP="005F6F23">
      <w:pPr>
        <w:pStyle w:val="Tekstprzypisudolnego"/>
        <w:jc w:val="both"/>
      </w:pPr>
      <w:r>
        <w:rPr>
          <w:rStyle w:val="Odwoanieprzypisudolnego"/>
        </w:rPr>
        <w:footnoteRef/>
      </w:r>
      <w:r>
        <w:t xml:space="preserve"> z działania 7.2 Rozwój potencjału endogeniczne go jako element strategii terytorialnej dla określonych obszarów</w:t>
      </w:r>
    </w:p>
  </w:footnote>
  <w:footnote w:id="19">
    <w:p w14:paraId="78A290A0" w14:textId="39212D1F" w:rsidR="00E43EF4" w:rsidRDefault="00E43EF4">
      <w:pPr>
        <w:pStyle w:val="Tekstprzypisudolnego"/>
      </w:pPr>
      <w:r>
        <w:rPr>
          <w:rStyle w:val="Odwoanieprzypisudolnego"/>
        </w:rPr>
        <w:footnoteRef/>
      </w:r>
      <w:r>
        <w:t xml:space="preserve"> Obecnie w trakcie odbiorów.</w:t>
      </w:r>
    </w:p>
  </w:footnote>
  <w:footnote w:id="20">
    <w:p w14:paraId="17462109" w14:textId="5092144C" w:rsidR="00B807F6" w:rsidRDefault="00B807F6">
      <w:pPr>
        <w:pStyle w:val="Tekstprzypisudolnego"/>
      </w:pPr>
      <w:r>
        <w:rPr>
          <w:rStyle w:val="Odwoanieprzypisudolnego"/>
        </w:rPr>
        <w:footnoteRef/>
      </w:r>
      <w:r>
        <w:t xml:space="preserve"> </w:t>
      </w:r>
      <w:r w:rsidRPr="00310474">
        <w:rPr>
          <w:rFonts w:eastAsia="Times New Roman" w:cstheme="minorHAnsi"/>
          <w:color w:val="000000"/>
          <w:lang w:eastAsia="pl-PL"/>
        </w:rPr>
        <w:t>Klimat gminy Kazimierza Wielka uzyskał świadectwo potwierdzające jego właściwości lecznicze</w:t>
      </w:r>
      <w:r>
        <w:rPr>
          <w:rFonts w:eastAsia="Times New Roman" w:cstheme="minorHAnsi"/>
          <w:color w:val="000000"/>
          <w:lang w:eastAsia="pl-PL"/>
        </w:rPr>
        <w:t>.</w:t>
      </w:r>
    </w:p>
  </w:footnote>
  <w:footnote w:id="21">
    <w:p w14:paraId="1F00AEA7" w14:textId="77777777" w:rsidR="00A84458" w:rsidRDefault="00A84458" w:rsidP="00A84458">
      <w:pPr>
        <w:pStyle w:val="Tekstprzypisudolnego"/>
      </w:pPr>
      <w:r>
        <w:rPr>
          <w:rStyle w:val="Odwoanieprzypisudolnego"/>
        </w:rPr>
        <w:footnoteRef/>
      </w:r>
      <w:r>
        <w:t xml:space="preserve"> </w:t>
      </w:r>
      <w:r w:rsidRPr="00936DD1">
        <w:t>Diagnoza stanu turystyki w województwie świętokrzyskim</w:t>
      </w:r>
      <w:r>
        <w:t xml:space="preserve"> (30.11.2020r.)</w:t>
      </w:r>
    </w:p>
  </w:footnote>
  <w:footnote w:id="22">
    <w:p w14:paraId="444BCB8B" w14:textId="5936D6D5" w:rsidR="00CF54F7" w:rsidRDefault="00CF54F7" w:rsidP="00CF54F7">
      <w:pPr>
        <w:pStyle w:val="Tekstprzypisudolnego"/>
        <w:jc w:val="both"/>
      </w:pPr>
      <w:r>
        <w:rPr>
          <w:rStyle w:val="Odwoanieprzypisudolnego"/>
        </w:rPr>
        <w:footnoteRef/>
      </w:r>
      <w:r>
        <w:t xml:space="preserve"> Stąd duże znaczenie ma czas przejazdu między Kazimierzą Wielką a Buskiem-Zdrój (warto dodać, że w ramach Strategii OSI Uzdrowiskowej planowana jest budowa ścieżki rowerowej łączącej Kazimierzę Wielką z Pińczowem i uzdrowiskami w Busku-Zdroju i Solcu-Zdroju</w:t>
      </w:r>
    </w:p>
  </w:footnote>
  <w:footnote w:id="23">
    <w:p w14:paraId="7B26A623" w14:textId="17EC649B" w:rsidR="0042347F" w:rsidRPr="0042347F" w:rsidRDefault="0042347F" w:rsidP="0042347F">
      <w:pPr>
        <w:pStyle w:val="Default"/>
        <w:ind w:firstLine="0"/>
        <w:rPr>
          <w:rFonts w:asciiTheme="minorHAnsi" w:hAnsiTheme="minorHAnsi" w:cstheme="minorHAnsi"/>
          <w:sz w:val="20"/>
          <w:szCs w:val="20"/>
        </w:rPr>
      </w:pPr>
      <w:r w:rsidRPr="0042347F">
        <w:rPr>
          <w:rStyle w:val="Odwoanieprzypisudolnego"/>
          <w:rFonts w:asciiTheme="minorHAnsi" w:hAnsiTheme="minorHAnsi" w:cstheme="minorHAnsi"/>
          <w:sz w:val="20"/>
          <w:szCs w:val="20"/>
        </w:rPr>
        <w:footnoteRef/>
      </w:r>
      <w:r w:rsidRPr="0042347F">
        <w:rPr>
          <w:rFonts w:asciiTheme="minorHAnsi" w:hAnsiTheme="minorHAnsi" w:cstheme="minorHAnsi"/>
          <w:sz w:val="20"/>
          <w:szCs w:val="20"/>
        </w:rPr>
        <w:t xml:space="preserve"> Docelowo odcinek ten ma liczyć na terenie gminy 12,2 km</w:t>
      </w:r>
    </w:p>
  </w:footnote>
  <w:footnote w:id="24">
    <w:p w14:paraId="6F938FC8" w14:textId="4007E151" w:rsidR="009D4510" w:rsidRDefault="009D4510" w:rsidP="0042347F">
      <w:pPr>
        <w:pStyle w:val="Default"/>
        <w:ind w:firstLine="0"/>
      </w:pPr>
      <w:r w:rsidRPr="0042347F">
        <w:rPr>
          <w:rStyle w:val="Odwoanieprzypisudolnego"/>
          <w:rFonts w:asciiTheme="minorHAnsi" w:hAnsiTheme="minorHAnsi" w:cstheme="minorHAnsi"/>
          <w:sz w:val="20"/>
          <w:szCs w:val="20"/>
        </w:rPr>
        <w:footnoteRef/>
      </w:r>
      <w:r w:rsidRPr="0042347F">
        <w:rPr>
          <w:rFonts w:asciiTheme="minorHAnsi" w:hAnsiTheme="minorHAnsi" w:cstheme="minorHAnsi"/>
          <w:sz w:val="20"/>
          <w:szCs w:val="20"/>
        </w:rPr>
        <w:t xml:space="preserve"> Przyjętą uchwałą Zarządu Województwa Świętokrzyskiego nr 4962/2022 z 2 marca 2022r.</w:t>
      </w:r>
      <w:r>
        <w:t xml:space="preserve"> </w:t>
      </w:r>
    </w:p>
  </w:footnote>
  <w:footnote w:id="25">
    <w:p w14:paraId="713285A6" w14:textId="40540CE0" w:rsidR="00B02C71" w:rsidRPr="00B02C71" w:rsidRDefault="00B02C71" w:rsidP="00B02C71">
      <w:pPr>
        <w:spacing w:after="0" w:line="276" w:lineRule="auto"/>
        <w:jc w:val="both"/>
        <w:rPr>
          <w:rStyle w:val="BezodstpwZnak"/>
          <w:sz w:val="20"/>
          <w:szCs w:val="20"/>
        </w:rPr>
      </w:pPr>
      <w:r>
        <w:rPr>
          <w:rStyle w:val="Odwoanieprzypisudolnego"/>
        </w:rPr>
        <w:footnoteRef/>
      </w:r>
      <w:r>
        <w:t xml:space="preserve"> </w:t>
      </w:r>
      <w:r w:rsidRPr="00B02C71">
        <w:rPr>
          <w:rStyle w:val="BezodstpwZnak"/>
          <w:sz w:val="20"/>
          <w:szCs w:val="20"/>
        </w:rPr>
        <w:t>Za: „Koncepcja przebiegu tras rowerowych na terenie województwa świętokrzyskiego”, s. 375</w:t>
      </w:r>
    </w:p>
  </w:footnote>
  <w:footnote w:id="26">
    <w:p w14:paraId="33A4DB15" w14:textId="7B077ED4" w:rsidR="00D40CF1" w:rsidRDefault="00D40CF1" w:rsidP="00D40CF1">
      <w:pPr>
        <w:pStyle w:val="Tekstprzypisudolnego"/>
        <w:jc w:val="both"/>
      </w:pPr>
      <w:r>
        <w:rPr>
          <w:rStyle w:val="Odwoanieprzypisudolnego"/>
        </w:rPr>
        <w:footnoteRef/>
      </w:r>
      <w:r>
        <w:t xml:space="preserve"> </w:t>
      </w:r>
      <w:r w:rsidRPr="00282CD7">
        <w:rPr>
          <w:rFonts w:cstheme="minorHAnsi"/>
          <w:color w:val="000000" w:themeColor="text1"/>
        </w:rPr>
        <w:t>W związku z zawarciem Porozumienia z gminami uzdrowiskowymi planowana jest również budowa ścieżki rowerowej SPA Velo, która miałaby łączyć Kazimierze Wielką, Solcem Zdrój i Busko Zdrój</w:t>
      </w:r>
    </w:p>
  </w:footnote>
  <w:footnote w:id="27">
    <w:p w14:paraId="10EB57E8" w14:textId="60013ACD" w:rsidR="005362DF" w:rsidRDefault="005362DF" w:rsidP="00A943F0">
      <w:pPr>
        <w:pStyle w:val="Tekstprzypisudolnego"/>
        <w:jc w:val="both"/>
      </w:pPr>
      <w:r>
        <w:rPr>
          <w:rStyle w:val="Odwoanieprzypisudolnego"/>
        </w:rPr>
        <w:footnoteRef/>
      </w:r>
      <w:r>
        <w:t xml:space="preserve"> Za: </w:t>
      </w:r>
      <w:r w:rsidR="00A943F0">
        <w:t>Studium Uwarunkowań i Kierunków Zagospodarowania Przestrzennego Miasta i Gminy Kazimierza Wielka, przyjęte uchwałą nr LIV/421/2022 Rady Miejskiej w Kazimierzy Wielkiej z 28.01.2022r. s. 148</w:t>
      </w:r>
    </w:p>
  </w:footnote>
  <w:footnote w:id="28">
    <w:p w14:paraId="02D818B4" w14:textId="6D06AFC7" w:rsidR="00577A6E" w:rsidRDefault="00577A6E">
      <w:pPr>
        <w:pStyle w:val="Tekstprzypisudolnego"/>
      </w:pPr>
      <w:r>
        <w:rPr>
          <w:rStyle w:val="Odwoanieprzypisudolnego"/>
        </w:rPr>
        <w:footnoteRef/>
      </w:r>
      <w:r>
        <w:t xml:space="preserve"> Według stanu na koniec 2019r.</w:t>
      </w:r>
    </w:p>
  </w:footnote>
  <w:footnote w:id="29">
    <w:p w14:paraId="3176EE06" w14:textId="2DE9564D" w:rsidR="00950D05" w:rsidRDefault="00950D05">
      <w:pPr>
        <w:pStyle w:val="Tekstprzypisudolnego"/>
      </w:pPr>
      <w:r>
        <w:rPr>
          <w:rStyle w:val="Odwoanieprzypisudolnego"/>
        </w:rPr>
        <w:footnoteRef/>
      </w:r>
      <w:r>
        <w:t xml:space="preserve"> </w:t>
      </w:r>
      <w:r w:rsidRPr="00705DCC">
        <w:t>nr XXXVII/290/2020</w:t>
      </w:r>
    </w:p>
  </w:footnote>
  <w:footnote w:id="30">
    <w:p w14:paraId="6A116B7E" w14:textId="2BEF36F6" w:rsidR="00886E48" w:rsidRDefault="00886E48">
      <w:pPr>
        <w:pStyle w:val="Tekstprzypisudolnego"/>
      </w:pPr>
      <w:r>
        <w:rPr>
          <w:rStyle w:val="Odwoanieprzypisudolnego"/>
        </w:rPr>
        <w:footnoteRef/>
      </w:r>
      <w:r>
        <w:t xml:space="preserve"> Równoważna liczba mieszkańców </w:t>
      </w:r>
    </w:p>
  </w:footnote>
  <w:footnote w:id="31">
    <w:p w14:paraId="7E93F6B6" w14:textId="2D96E295" w:rsidR="00430A7E" w:rsidRDefault="00430A7E" w:rsidP="00430A7E">
      <w:pPr>
        <w:pStyle w:val="Tekstprzypisudolnego"/>
        <w:jc w:val="both"/>
      </w:pPr>
      <w:r>
        <w:rPr>
          <w:rStyle w:val="Odwoanieprzypisudolnego"/>
        </w:rPr>
        <w:footnoteRef/>
      </w:r>
      <w:r>
        <w:t xml:space="preserve"> </w:t>
      </w:r>
      <w:r>
        <w:rPr>
          <w:rFonts w:cstheme="minorHAnsi"/>
        </w:rPr>
        <w:t xml:space="preserve">Organizacyjnie miasto zostało podzielone na </w:t>
      </w:r>
      <w:r w:rsidRPr="00B654AE">
        <w:rPr>
          <w:rFonts w:cstheme="minorHAnsi"/>
        </w:rPr>
        <w:t>2 obszary</w:t>
      </w:r>
      <w:r>
        <w:rPr>
          <w:rFonts w:cstheme="minorHAnsi"/>
        </w:rPr>
        <w:t>, a t</w:t>
      </w:r>
      <w:r w:rsidRPr="00B654AE">
        <w:rPr>
          <w:rFonts w:cstheme="minorHAnsi"/>
        </w:rPr>
        <w:t>eren</w:t>
      </w:r>
      <w:r>
        <w:rPr>
          <w:rFonts w:cstheme="minorHAnsi"/>
        </w:rPr>
        <w:t xml:space="preserve"> g</w:t>
      </w:r>
      <w:r w:rsidRPr="00B654AE">
        <w:rPr>
          <w:rFonts w:cstheme="minorHAnsi"/>
        </w:rPr>
        <w:t>miny</w:t>
      </w:r>
      <w:r>
        <w:rPr>
          <w:rFonts w:cstheme="minorHAnsi"/>
        </w:rPr>
        <w:t xml:space="preserve"> (42 sołectwa) został</w:t>
      </w:r>
      <w:r w:rsidRPr="00B654AE">
        <w:rPr>
          <w:rFonts w:cstheme="minorHAnsi"/>
        </w:rPr>
        <w:t xml:space="preserve"> </w:t>
      </w:r>
      <w:r>
        <w:rPr>
          <w:rFonts w:cstheme="minorHAnsi"/>
        </w:rPr>
        <w:t xml:space="preserve">podzielony na </w:t>
      </w:r>
      <w:r>
        <w:rPr>
          <w:rFonts w:cstheme="minorHAnsi"/>
        </w:rPr>
        <w:br/>
        <w:t>6 obszarów.</w:t>
      </w:r>
    </w:p>
  </w:footnote>
  <w:footnote w:id="32">
    <w:p w14:paraId="1FCCF6EA" w14:textId="77777777" w:rsidR="00824DDA" w:rsidRPr="00824DDA" w:rsidRDefault="00824DDA" w:rsidP="00824DDA">
      <w:pPr>
        <w:pStyle w:val="Tekstprzypisudolnego"/>
        <w:jc w:val="both"/>
        <w:rPr>
          <w:rStyle w:val="BezodstpwZnak"/>
        </w:rPr>
      </w:pPr>
      <w:r>
        <w:rPr>
          <w:rStyle w:val="Odwoanieprzypisudolnego"/>
        </w:rPr>
        <w:footnoteRef/>
      </w:r>
      <w:r>
        <w:t xml:space="preserve"> Czyli do </w:t>
      </w:r>
      <w:r w:rsidRPr="00824DDA">
        <w:rPr>
          <w:rStyle w:val="BezodstpwZnak"/>
        </w:rPr>
        <w:t xml:space="preserve">instalacji w Rzędowie gmina Tuczępy. RIPOK w Rzędowie obejmuje ok. 201 tys. osób zamieszkałych na powierzchni 2024 km². Zasięg działania przedsięwzięcia obejmuje następujące gminy udziałowców ZGOK Sp. z o.o. w Rzędowie: Staszów, Połaniec, Łubnice, Oleśnica, Rytwiany, Szydłów (powiat staszowski), Nowy Korczyn, Pacanów, Solec Zdrój, Tuczępy, Wiślica (powiat buski), Kazimierza Wielka, Czarnocin, Opatowiec, Bejsce (powiat kazimierski), Pińczów, Kije (powiat pińczowski) i Raków (powiat kielecki). </w:t>
      </w:r>
    </w:p>
  </w:footnote>
  <w:footnote w:id="33">
    <w:p w14:paraId="037D7162" w14:textId="4918D0D4" w:rsidR="001E214D" w:rsidRDefault="001E214D" w:rsidP="001E214D">
      <w:pPr>
        <w:pStyle w:val="Tekstprzypisudolnego"/>
        <w:jc w:val="both"/>
      </w:pPr>
      <w:r>
        <w:rPr>
          <w:rStyle w:val="Odwoanieprzypisudolnego"/>
        </w:rPr>
        <w:footnoteRef/>
      </w:r>
      <w:r>
        <w:t xml:space="preserve"> </w:t>
      </w:r>
      <w:r w:rsidRPr="001E214D">
        <w:rPr>
          <w:rStyle w:val="BezodstpwZnak"/>
        </w:rPr>
        <w:t xml:space="preserve">Od 1 stycznia 2021r. </w:t>
      </w:r>
      <w:r w:rsidR="007564F4">
        <w:rPr>
          <w:rStyle w:val="BezodstpwZnak"/>
        </w:rPr>
        <w:t xml:space="preserve">zarządzeniem </w:t>
      </w:r>
      <w:r w:rsidRPr="001E214D">
        <w:rPr>
          <w:rStyle w:val="BezodstpwZnak"/>
        </w:rPr>
        <w:t xml:space="preserve">Burmistrza Miasta i Gminy w Kazimierzy Wielkiej </w:t>
      </w:r>
      <w:r w:rsidR="007564F4">
        <w:rPr>
          <w:rStyle w:val="BezodstpwZnak"/>
        </w:rPr>
        <w:t>n</w:t>
      </w:r>
      <w:r w:rsidRPr="001E214D">
        <w:rPr>
          <w:rStyle w:val="BezodstpwZnak"/>
        </w:rPr>
        <w:t xml:space="preserve">r 1/2021 z dnia 4 stycznia 2021 roku </w:t>
      </w:r>
      <w:r w:rsidR="007564F4">
        <w:rPr>
          <w:rStyle w:val="BezodstpwZnak"/>
        </w:rPr>
        <w:t xml:space="preserve">przyjęto </w:t>
      </w:r>
      <w:r w:rsidRPr="001E214D">
        <w:rPr>
          <w:rStyle w:val="BezodstpwZnak"/>
        </w:rPr>
        <w:t>Regulamin Punktu Selektywnej Zbiórki Odpadów Komunalnych w Kazimierzy Wielkiej</w:t>
      </w:r>
    </w:p>
  </w:footnote>
  <w:footnote w:id="34">
    <w:p w14:paraId="2E3BAFD8" w14:textId="2A3D7B1C" w:rsidR="00343303" w:rsidRDefault="00343303">
      <w:pPr>
        <w:pStyle w:val="Tekstprzypisudolnego"/>
      </w:pPr>
      <w:r>
        <w:rPr>
          <w:rStyle w:val="Odwoanieprzypisudolnego"/>
        </w:rPr>
        <w:footnoteRef/>
      </w:r>
      <w:r>
        <w:t xml:space="preserve"> Gmina podpisała porozumienie w tym </w:t>
      </w:r>
      <w:r w:rsidR="003A3269">
        <w:t>zakresie ze Stowarzyszeniem „Widzieć Więcej”</w:t>
      </w:r>
    </w:p>
  </w:footnote>
  <w:footnote w:id="35">
    <w:p w14:paraId="7AEEE9DE" w14:textId="36BE9AD1" w:rsidR="00D83393" w:rsidRDefault="00D83393">
      <w:pPr>
        <w:pStyle w:val="Tekstprzypisudolnego"/>
      </w:pPr>
      <w:r>
        <w:rPr>
          <w:rStyle w:val="Odwoanieprzypisudolnego"/>
        </w:rPr>
        <w:footnoteRef/>
      </w:r>
      <w:r>
        <w:t xml:space="preserve"> Dz. U. Województwa Świętokrzyskiego z 4 stycznia 2020r. poz. 67.</w:t>
      </w:r>
    </w:p>
  </w:footnote>
  <w:footnote w:id="36">
    <w:p w14:paraId="1E57AF64" w14:textId="5B1DE982" w:rsidR="00D83393" w:rsidRDefault="00D83393">
      <w:pPr>
        <w:pStyle w:val="Tekstprzypisudolnego"/>
      </w:pPr>
      <w:r>
        <w:rPr>
          <w:rStyle w:val="Odwoanieprzypisudolnego"/>
        </w:rPr>
        <w:footnoteRef/>
      </w:r>
      <w:r w:rsidRPr="00D83393">
        <w:t xml:space="preserve"> </w:t>
      </w:r>
      <w:r w:rsidRPr="00D83393">
        <w:rPr>
          <w:rFonts w:asciiTheme="minorHAnsi" w:hAnsiTheme="minorHAnsi" w:cstheme="minorHAnsi"/>
        </w:rPr>
        <w:t>Przyjętego</w:t>
      </w:r>
      <w:r w:rsidRPr="00B654AE">
        <w:rPr>
          <w:rFonts w:asciiTheme="minorHAnsi" w:hAnsiTheme="minorHAnsi" w:cstheme="minorHAnsi"/>
        </w:rPr>
        <w:t xml:space="preserve"> zarządzeniem Burmistrza Miasta i Gminy Kazimierza Wielka nr 105/2015 z dn. 22.06.2015</w:t>
      </w:r>
      <w:r>
        <w:rPr>
          <w:rFonts w:asciiTheme="minorHAnsi" w:hAnsiTheme="minorHAnsi" w:cstheme="minorHAnsi"/>
          <w:i/>
          <w:iCs/>
        </w:rPr>
        <w:t>r.</w:t>
      </w:r>
    </w:p>
  </w:footnote>
  <w:footnote w:id="37">
    <w:p w14:paraId="36086CCA" w14:textId="4D9E9625" w:rsidR="00D92C8C" w:rsidRDefault="00D92C8C">
      <w:pPr>
        <w:pStyle w:val="Tekstprzypisudolnego"/>
      </w:pPr>
      <w:r>
        <w:rPr>
          <w:rStyle w:val="Odwoanieprzypisudolnego"/>
        </w:rPr>
        <w:footnoteRef/>
      </w:r>
      <w:r>
        <w:t xml:space="preserve"> Transport zapewnia Urząd Miasta i Gminy.</w:t>
      </w:r>
    </w:p>
  </w:footnote>
  <w:footnote w:id="38">
    <w:p w14:paraId="0794860A" w14:textId="1F93A19F" w:rsidR="007C75EA" w:rsidRDefault="007C75EA" w:rsidP="007C75EA">
      <w:pPr>
        <w:pStyle w:val="Tekstprzypisudolnego"/>
        <w:jc w:val="both"/>
      </w:pPr>
      <w:r>
        <w:rPr>
          <w:rStyle w:val="Odwoanieprzypisudolnego"/>
        </w:rPr>
        <w:footnoteRef/>
      </w:r>
      <w:r>
        <w:t xml:space="preserve"> Ograniczenie tego typu przestępstw było jednym z głównych zadań Komendy Powiatowej Policji w Kazimierzy Wielkiej w 2021r.</w:t>
      </w:r>
    </w:p>
  </w:footnote>
  <w:footnote w:id="39">
    <w:p w14:paraId="3BA3E746" w14:textId="758936EC" w:rsidR="00706423" w:rsidRDefault="00706423">
      <w:pPr>
        <w:pStyle w:val="Tekstprzypisudolnego"/>
      </w:pPr>
      <w:r>
        <w:rPr>
          <w:rStyle w:val="Odwoanieprzypisudolnego"/>
        </w:rPr>
        <w:footnoteRef/>
      </w:r>
      <w:r>
        <w:t xml:space="preserve"> </w:t>
      </w:r>
      <w:r w:rsidRPr="002834B2">
        <w:rPr>
          <w:rFonts w:asciiTheme="minorHAnsi" w:hAnsiTheme="minorHAnsi" w:cstheme="minorHAnsi"/>
        </w:rPr>
        <w:t>Dla porównania w roku 2020 ujawniono 42 kierujących nietrzeźwych, znajdujących się po użyciu alkoholu lub podobnie działającego środka (21 kierujących pojazdami mechanicznymi i 21 kierujących rowerami).</w:t>
      </w:r>
    </w:p>
  </w:footnote>
  <w:footnote w:id="40">
    <w:p w14:paraId="56DCFBB8" w14:textId="36CA36B3" w:rsidR="001D4CFA" w:rsidRDefault="001D4CFA" w:rsidP="001D4CFA">
      <w:pPr>
        <w:pStyle w:val="Tekstprzypisudolnego"/>
        <w:jc w:val="both"/>
      </w:pPr>
      <w:r>
        <w:rPr>
          <w:rStyle w:val="Odwoanieprzypisudolnego"/>
        </w:rPr>
        <w:footnoteRef/>
      </w:r>
      <w:r>
        <w:t xml:space="preserve"> Zob. także podrozdział 3.3 Bezpieczeństwo publiczne, gdzie podane są dane nt. liczby interwencji policjantów w kontekście przemocy domowej</w:t>
      </w:r>
    </w:p>
  </w:footnote>
  <w:footnote w:id="41">
    <w:p w14:paraId="66C6A141" w14:textId="1CE9F5F5" w:rsidR="00BD0F5E" w:rsidRDefault="00BD0F5E">
      <w:pPr>
        <w:pStyle w:val="Tekstprzypisudolnego"/>
      </w:pPr>
      <w:r>
        <w:rPr>
          <w:rStyle w:val="Odwoanieprzypisudolnego"/>
        </w:rPr>
        <w:footnoteRef/>
      </w:r>
      <w:r>
        <w:t xml:space="preserve"> </w:t>
      </w:r>
      <w:r>
        <w:rPr>
          <w:rFonts w:asciiTheme="minorHAnsi" w:hAnsiTheme="minorHAnsi" w:cstheme="minorHAnsi"/>
        </w:rPr>
        <w:t>P</w:t>
      </w:r>
      <w:r w:rsidRPr="002834B2">
        <w:rPr>
          <w:rFonts w:asciiTheme="minorHAnsi" w:hAnsiTheme="minorHAnsi" w:cstheme="minorHAnsi"/>
        </w:rPr>
        <w:t>owołany Zarządzeniem Nr 3/2020 Burmistrza Miasta i Gminy w Kazimierzy Wielkiej z dnia 2 stycznia 2020</w:t>
      </w:r>
      <w:r>
        <w:rPr>
          <w:rFonts w:asciiTheme="minorHAnsi" w:hAnsiTheme="minorHAnsi" w:cstheme="minorHAnsi"/>
        </w:rPr>
        <w:t>r.</w:t>
      </w:r>
      <w:r w:rsidRPr="002834B2">
        <w:rPr>
          <w:rFonts w:asciiTheme="minorHAnsi" w:hAnsiTheme="minorHAnsi" w:cstheme="minorHAnsi"/>
        </w:rPr>
        <w:t xml:space="preserve"> w sprawie powołania Gminnego Zespołu Interdyscyplinarnego w Kazimierzy Wielkiej</w:t>
      </w:r>
    </w:p>
  </w:footnote>
  <w:footnote w:id="42">
    <w:p w14:paraId="0DC3FC67" w14:textId="77777777" w:rsidR="00F74839" w:rsidRDefault="00F74839" w:rsidP="00F74839">
      <w:pPr>
        <w:pStyle w:val="Tekstprzypisudolnego"/>
      </w:pPr>
      <w:r>
        <w:rPr>
          <w:rStyle w:val="Odwoanieprzypisudolnego"/>
        </w:rPr>
        <w:footnoteRef/>
      </w:r>
      <w:r>
        <w:t xml:space="preserve"> </w:t>
      </w:r>
      <w:r w:rsidRPr="00C8037B">
        <w:t>opracowanie  audytów dostępności oraz niwelowanie barier</w:t>
      </w:r>
    </w:p>
  </w:footnote>
  <w:footnote w:id="43">
    <w:p w14:paraId="6F4BC755" w14:textId="77777777" w:rsidR="00DF7A78" w:rsidRDefault="00DF7A78" w:rsidP="00DF7A78">
      <w:pPr>
        <w:pStyle w:val="Tekstprzypisudolnego"/>
        <w:jc w:val="both"/>
      </w:pPr>
      <w:r>
        <w:rPr>
          <w:rStyle w:val="Odwoanieprzypisudolnego"/>
        </w:rPr>
        <w:footnoteRef/>
      </w:r>
      <w:r>
        <w:t xml:space="preserve"> U</w:t>
      </w:r>
      <w:r w:rsidRPr="00C85BF0">
        <w:rPr>
          <w:rStyle w:val="BezodstpwZnak"/>
        </w:rPr>
        <w:t>waga: różnica w liczby uczniów w szkołach jest nieco zniekształcona z uwagi na fakt, ze w roku szkolnym 2011/2022 istniały 3-letnie gimnazja i 6 klasowe szkoły podstawowe, a w roku szkolnym 2020/2021 – 8 klasowa szkoła podstawowa, bez szkół gimnazjalnych; pozostawiono jednak rok bazowy 2011/2012 z uwagi na to, że celem tych tabeli jest pokazanie tendencji w tym zakresie w dłuższym horyzoncie czasowym.</w:t>
      </w:r>
    </w:p>
  </w:footnote>
  <w:footnote w:id="44">
    <w:p w14:paraId="6B3BC0C7" w14:textId="5A46D8F9" w:rsidR="00F74839" w:rsidRDefault="00F74839" w:rsidP="00F74839">
      <w:pPr>
        <w:pStyle w:val="Tekstprzypisudolnego"/>
        <w:jc w:val="both"/>
      </w:pPr>
      <w:r>
        <w:rPr>
          <w:rStyle w:val="Odwoanieprzypisudolnego"/>
        </w:rPr>
        <w:footnoteRef/>
      </w:r>
      <w:r>
        <w:t xml:space="preserve"> Brak jest wiarygodnych i kompleksowych danych dotyczących tych zjawisk</w:t>
      </w:r>
      <w:r w:rsidR="00F47055">
        <w:t xml:space="preserve"> na terenie Gminy Kazimierza Wielka</w:t>
      </w:r>
      <w:r>
        <w:t>, ale bez wątpienia dotyczą one również gmin</w:t>
      </w:r>
      <w:r w:rsidR="00F47055">
        <w:t>y</w:t>
      </w:r>
      <w:r>
        <w:t xml:space="preserve"> </w:t>
      </w:r>
    </w:p>
  </w:footnote>
  <w:footnote w:id="45">
    <w:p w14:paraId="6E5F7712" w14:textId="77777777" w:rsidR="00F74839" w:rsidRDefault="00F74839" w:rsidP="00F74839">
      <w:pPr>
        <w:pStyle w:val="Tekstprzypisudolnego"/>
        <w:jc w:val="both"/>
      </w:pPr>
      <w:r>
        <w:rPr>
          <w:rStyle w:val="Odwoanieprzypisudolnego"/>
        </w:rPr>
        <w:footnoteRef/>
      </w:r>
      <w:r>
        <w:t xml:space="preserve"> Zob. więcej Raport NIK za: </w:t>
      </w:r>
      <w:r w:rsidRPr="00117C3F">
        <w:t>https://www.nik.gov.pl/aktualnosci/otylosc-i-nadwaga-u-dzieci-coraz-wiekszy-problem-coraz-mniej-skuteczne-dzialania.html</w:t>
      </w:r>
    </w:p>
  </w:footnote>
  <w:footnote w:id="46">
    <w:p w14:paraId="5F67D337" w14:textId="77777777" w:rsidR="00F74839" w:rsidRDefault="00F74839" w:rsidP="003D4CF9">
      <w:pPr>
        <w:pStyle w:val="Tekstprzypisudolnego"/>
        <w:jc w:val="both"/>
      </w:pPr>
      <w:r>
        <w:rPr>
          <w:rStyle w:val="Odwoanieprzypisudolnego"/>
        </w:rPr>
        <w:footnoteRef/>
      </w:r>
      <w:r>
        <w:t xml:space="preserve"> W tym zakresie pomocne mogą okazać się wszelkie projekty współpracy szkół z organizacjami pozarządowymi</w:t>
      </w:r>
    </w:p>
  </w:footnote>
  <w:footnote w:id="47">
    <w:p w14:paraId="53A6D9D8" w14:textId="0F2B5EF3" w:rsidR="00286CEE" w:rsidRDefault="00286CEE" w:rsidP="00286CEE">
      <w:pPr>
        <w:pStyle w:val="Tekstprzypisudolnego"/>
        <w:jc w:val="both"/>
      </w:pPr>
      <w:r>
        <w:rPr>
          <w:rStyle w:val="Odwoanieprzypisudolnego"/>
        </w:rPr>
        <w:footnoteRef/>
      </w:r>
      <w:r>
        <w:t xml:space="preserve"> Definiowane jako tereny </w:t>
      </w:r>
      <w:r w:rsidRPr="00BA6680">
        <w:rPr>
          <w:rFonts w:eastAsia="SimSun" w:cstheme="minorHAnsi"/>
          <w:lang w:eastAsia="zh-CN"/>
        </w:rPr>
        <w:t>zdegradowane, nieużytkowane lub nie w pełni wykorzystane tereny przeznaczone pierwotnie pod działalność gospodarczą, która została zakończona</w:t>
      </w:r>
    </w:p>
  </w:footnote>
  <w:footnote w:id="48">
    <w:p w14:paraId="23A5DDE7" w14:textId="194C7173" w:rsidR="009C19FB" w:rsidRDefault="009C19FB">
      <w:pPr>
        <w:pStyle w:val="Tekstprzypisudolnego"/>
      </w:pPr>
      <w:r>
        <w:rPr>
          <w:rStyle w:val="Odwoanieprzypisudolnego"/>
        </w:rPr>
        <w:footnoteRef/>
      </w:r>
      <w:r>
        <w:t xml:space="preserve"> Brak jest na terenie gminy </w:t>
      </w:r>
      <w:r w:rsidRPr="00BA6680">
        <w:rPr>
          <w:rFonts w:asciiTheme="minorHAnsi" w:eastAsia="Times New Roman" w:hAnsiTheme="minorHAnsi" w:cstheme="minorHAnsi"/>
          <w:lang w:eastAsia="pl-PL"/>
        </w:rPr>
        <w:t>gazu sieciowego</w:t>
      </w:r>
      <w:r>
        <w:rPr>
          <w:rFonts w:asciiTheme="minorHAnsi" w:eastAsia="Times New Roman" w:hAnsiTheme="minorHAnsi" w:cstheme="minorHAnsi"/>
          <w:lang w:eastAsia="pl-PL"/>
        </w:rPr>
        <w:t>, stąd pominięto ten aspekt.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3DC88" w14:textId="1098F3B6" w:rsidR="00470835" w:rsidRPr="00597893" w:rsidRDefault="000A05B0" w:rsidP="005F4055">
    <w:pPr>
      <w:pStyle w:val="Bezodstpw"/>
      <w:jc w:val="center"/>
      <w:rPr>
        <w:b/>
        <w:bCs/>
      </w:rPr>
    </w:pPr>
    <w:r w:rsidRPr="008E3B00">
      <w:rPr>
        <w:rFonts w:asciiTheme="minorHAnsi" w:hAnsiTheme="minorHAnsi" w:cstheme="minorHAnsi"/>
        <w:noProof/>
      </w:rPr>
      <w:drawing>
        <wp:anchor distT="0" distB="0" distL="114300" distR="114300" simplePos="0" relativeHeight="251658240" behindDoc="0" locked="0" layoutInCell="1" allowOverlap="1" wp14:anchorId="0E740A8B" wp14:editId="7A47C589">
          <wp:simplePos x="0" y="0"/>
          <wp:positionH relativeFrom="margin">
            <wp:posOffset>4857750</wp:posOffset>
          </wp:positionH>
          <wp:positionV relativeFrom="margin">
            <wp:posOffset>-685800</wp:posOffset>
          </wp:positionV>
          <wp:extent cx="464185" cy="551180"/>
          <wp:effectExtent l="0" t="0" r="0" b="1270"/>
          <wp:wrapSquare wrapText="bothSides"/>
          <wp:docPr id="6" name="Obraz 6"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4185" cy="551180"/>
                  </a:xfrm>
                  <a:prstGeom prst="rect">
                    <a:avLst/>
                  </a:prstGeom>
                  <a:noFill/>
                  <a:ln>
                    <a:noFill/>
                  </a:ln>
                </pic:spPr>
              </pic:pic>
            </a:graphicData>
          </a:graphic>
        </wp:anchor>
      </w:drawing>
    </w:r>
    <w:r w:rsidR="007167E9">
      <w:rPr>
        <w:b/>
        <w:bCs/>
      </w:rPr>
      <w:t xml:space="preserve">                           </w:t>
    </w:r>
    <w:r w:rsidR="00470835" w:rsidRPr="00597893">
      <w:rPr>
        <w:b/>
        <w:bCs/>
      </w:rPr>
      <w:t xml:space="preserve">Strategia Rozwoju </w:t>
    </w:r>
    <w:r w:rsidR="008E3B00">
      <w:rPr>
        <w:b/>
        <w:bCs/>
      </w:rPr>
      <w:t xml:space="preserve">Miasta i </w:t>
    </w:r>
    <w:r w:rsidR="00470835" w:rsidRPr="00597893">
      <w:rPr>
        <w:b/>
        <w:bCs/>
      </w:rPr>
      <w:t xml:space="preserve">Gminy </w:t>
    </w:r>
    <w:r w:rsidR="00C024D0">
      <w:rPr>
        <w:b/>
        <w:bCs/>
      </w:rPr>
      <w:t>Kazimierza Wielka</w:t>
    </w:r>
    <w:r w:rsidR="00470835" w:rsidRPr="00597893">
      <w:rPr>
        <w:b/>
        <w:bCs/>
      </w:rPr>
      <w:t xml:space="preserve"> do roku 2030</w:t>
    </w:r>
  </w:p>
  <w:p w14:paraId="1E60466E" w14:textId="263454AA" w:rsidR="00470835" w:rsidRPr="005F4055" w:rsidRDefault="007167E9" w:rsidP="005F4055">
    <w:pPr>
      <w:pStyle w:val="Bezodstpw"/>
      <w:jc w:val="center"/>
    </w:pPr>
    <w:r>
      <w:t xml:space="preserve">                                  </w:t>
    </w:r>
    <w:r w:rsidR="00470835">
      <w:t>Diagnoza strategiczna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767842E0"/>
    <w:lvl w:ilvl="0">
      <w:start w:val="1"/>
      <w:numFmt w:val="bullet"/>
      <w:pStyle w:val="Listapunktowana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03B8FCFA"/>
    <w:lvl w:ilvl="0">
      <w:start w:val="1"/>
      <w:numFmt w:val="bullet"/>
      <w:pStyle w:val="Listapunktowana"/>
      <w:lvlText w:val=""/>
      <w:lvlJc w:val="left"/>
      <w:pPr>
        <w:tabs>
          <w:tab w:val="num" w:pos="360"/>
        </w:tabs>
        <w:ind w:left="360" w:hanging="360"/>
      </w:pPr>
      <w:rPr>
        <w:rFonts w:ascii="Symbol" w:hAnsi="Symbol" w:hint="default"/>
      </w:rPr>
    </w:lvl>
  </w:abstractNum>
  <w:abstractNum w:abstractNumId="2" w15:restartNumberingAfterBreak="0">
    <w:nsid w:val="00793E86"/>
    <w:multiLevelType w:val="hybridMultilevel"/>
    <w:tmpl w:val="DCF2A9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763503"/>
    <w:multiLevelType w:val="hybridMultilevel"/>
    <w:tmpl w:val="EAEE4BD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1B93A40"/>
    <w:multiLevelType w:val="hybridMultilevel"/>
    <w:tmpl w:val="C26AD198"/>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5" w15:restartNumberingAfterBreak="0">
    <w:nsid w:val="025C3DD8"/>
    <w:multiLevelType w:val="hybridMultilevel"/>
    <w:tmpl w:val="7D34AD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5BA5F06"/>
    <w:multiLevelType w:val="hybridMultilevel"/>
    <w:tmpl w:val="768E9E3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6EB0861"/>
    <w:multiLevelType w:val="hybridMultilevel"/>
    <w:tmpl w:val="1F5A1AE0"/>
    <w:styleLink w:val="Styl61"/>
    <w:lvl w:ilvl="0" w:tplc="B71E67D8">
      <w:numFmt w:val="bullet"/>
      <w:lvlText w:val=""/>
      <w:lvlJc w:val="left"/>
      <w:pPr>
        <w:ind w:left="720" w:hanging="360"/>
      </w:pPr>
      <w:rPr>
        <w:rFonts w:ascii="Symbol" w:eastAsia="Calibri" w:hAnsi="Symbol"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846198E"/>
    <w:multiLevelType w:val="hybridMultilevel"/>
    <w:tmpl w:val="4B240A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8FB4331"/>
    <w:multiLevelType w:val="hybridMultilevel"/>
    <w:tmpl w:val="09962E0A"/>
    <w:lvl w:ilvl="0" w:tplc="550AEA30">
      <w:start w:val="1"/>
      <w:numFmt w:val="decimal"/>
      <w:lvlText w:val="%1."/>
      <w:lvlJc w:val="left"/>
      <w:pPr>
        <w:ind w:left="720" w:hanging="360"/>
      </w:pPr>
      <w:rPr>
        <w:color w:val="auto"/>
      </w:rPr>
    </w:lvl>
    <w:lvl w:ilvl="1" w:tplc="04150011">
      <w:start w:val="1"/>
      <w:numFmt w:val="decimal"/>
      <w:lvlText w:val="%2)"/>
      <w:lvlJc w:val="left"/>
      <w:pPr>
        <w:ind w:left="1440" w:hanging="360"/>
      </w:pPr>
      <w:rPr>
        <w:rFonts w:hint="default"/>
      </w:rPr>
    </w:lvl>
    <w:lvl w:ilvl="2" w:tplc="1C1CCCA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8A1282"/>
    <w:multiLevelType w:val="hybridMultilevel"/>
    <w:tmpl w:val="94A057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C4018B2"/>
    <w:multiLevelType w:val="hybridMultilevel"/>
    <w:tmpl w:val="18C81A1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C623126"/>
    <w:multiLevelType w:val="hybridMultilevel"/>
    <w:tmpl w:val="7A8CB46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C820B2D"/>
    <w:multiLevelType w:val="hybridMultilevel"/>
    <w:tmpl w:val="D382AB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F5F6A33"/>
    <w:multiLevelType w:val="multilevel"/>
    <w:tmpl w:val="AF5AA3C8"/>
    <w:lvl w:ilvl="0">
      <w:start w:val="4"/>
      <w:numFmt w:val="decimal"/>
      <w:lvlText w:val="%1."/>
      <w:lvlJc w:val="left"/>
      <w:pPr>
        <w:ind w:left="768" w:hanging="360"/>
      </w:pPr>
      <w:rPr>
        <w:rFonts w:hint="default"/>
      </w:rPr>
    </w:lvl>
    <w:lvl w:ilvl="1">
      <w:start w:val="1"/>
      <w:numFmt w:val="decimal"/>
      <w:isLgl/>
      <w:lvlText w:val="%1.%2"/>
      <w:lvlJc w:val="left"/>
      <w:pPr>
        <w:ind w:left="840" w:hanging="432"/>
      </w:pPr>
      <w:rPr>
        <w:rFonts w:hint="default"/>
      </w:rPr>
    </w:lvl>
    <w:lvl w:ilvl="2">
      <w:start w:val="1"/>
      <w:numFmt w:val="decimal"/>
      <w:isLgl/>
      <w:lvlText w:val="%1.%2.%3"/>
      <w:lvlJc w:val="left"/>
      <w:pPr>
        <w:ind w:left="1128" w:hanging="720"/>
      </w:pPr>
      <w:rPr>
        <w:rFonts w:hint="default"/>
      </w:rPr>
    </w:lvl>
    <w:lvl w:ilvl="3">
      <w:start w:val="1"/>
      <w:numFmt w:val="decimal"/>
      <w:isLgl/>
      <w:lvlText w:val="%1.%2.%3.%4"/>
      <w:lvlJc w:val="left"/>
      <w:pPr>
        <w:ind w:left="1488" w:hanging="1080"/>
      </w:pPr>
      <w:rPr>
        <w:rFonts w:hint="default"/>
      </w:rPr>
    </w:lvl>
    <w:lvl w:ilvl="4">
      <w:start w:val="1"/>
      <w:numFmt w:val="decimal"/>
      <w:isLgl/>
      <w:lvlText w:val="%1.%2.%3.%4.%5"/>
      <w:lvlJc w:val="left"/>
      <w:pPr>
        <w:ind w:left="1488" w:hanging="1080"/>
      </w:pPr>
      <w:rPr>
        <w:rFonts w:hint="default"/>
      </w:rPr>
    </w:lvl>
    <w:lvl w:ilvl="5">
      <w:start w:val="1"/>
      <w:numFmt w:val="decimal"/>
      <w:isLgl/>
      <w:lvlText w:val="%1.%2.%3.%4.%5.%6"/>
      <w:lvlJc w:val="left"/>
      <w:pPr>
        <w:ind w:left="1848" w:hanging="1440"/>
      </w:pPr>
      <w:rPr>
        <w:rFonts w:hint="default"/>
      </w:rPr>
    </w:lvl>
    <w:lvl w:ilvl="6">
      <w:start w:val="1"/>
      <w:numFmt w:val="decimal"/>
      <w:isLgl/>
      <w:lvlText w:val="%1.%2.%3.%4.%5.%6.%7"/>
      <w:lvlJc w:val="left"/>
      <w:pPr>
        <w:ind w:left="1848" w:hanging="1440"/>
      </w:pPr>
      <w:rPr>
        <w:rFonts w:hint="default"/>
      </w:rPr>
    </w:lvl>
    <w:lvl w:ilvl="7">
      <w:start w:val="1"/>
      <w:numFmt w:val="decimal"/>
      <w:isLgl/>
      <w:lvlText w:val="%1.%2.%3.%4.%5.%6.%7.%8"/>
      <w:lvlJc w:val="left"/>
      <w:pPr>
        <w:ind w:left="2208" w:hanging="1800"/>
      </w:pPr>
      <w:rPr>
        <w:rFonts w:hint="default"/>
      </w:rPr>
    </w:lvl>
    <w:lvl w:ilvl="8">
      <w:start w:val="1"/>
      <w:numFmt w:val="decimal"/>
      <w:isLgl/>
      <w:lvlText w:val="%1.%2.%3.%4.%5.%6.%7.%8.%9"/>
      <w:lvlJc w:val="left"/>
      <w:pPr>
        <w:ind w:left="2568" w:hanging="2160"/>
      </w:pPr>
      <w:rPr>
        <w:rFonts w:hint="default"/>
      </w:rPr>
    </w:lvl>
  </w:abstractNum>
  <w:abstractNum w:abstractNumId="15" w15:restartNumberingAfterBreak="0">
    <w:nsid w:val="10EC5443"/>
    <w:multiLevelType w:val="hybridMultilevel"/>
    <w:tmpl w:val="CA1AF6B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F76D5A"/>
    <w:multiLevelType w:val="hybridMultilevel"/>
    <w:tmpl w:val="B87C1C24"/>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7" w15:restartNumberingAfterBreak="0">
    <w:nsid w:val="125F6C8D"/>
    <w:multiLevelType w:val="hybridMultilevel"/>
    <w:tmpl w:val="6CDCAA9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3F5A66"/>
    <w:multiLevelType w:val="hybridMultilevel"/>
    <w:tmpl w:val="96A6D7C2"/>
    <w:lvl w:ilvl="0" w:tplc="41A6CD6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BD7A00"/>
    <w:multiLevelType w:val="multilevel"/>
    <w:tmpl w:val="570857E8"/>
    <w:lvl w:ilvl="0">
      <w:start w:val="2"/>
      <w:numFmt w:val="decimal"/>
      <w:lvlText w:val="%1"/>
      <w:lvlJc w:val="left"/>
      <w:pPr>
        <w:ind w:left="360" w:hanging="360"/>
      </w:pPr>
      <w:rPr>
        <w:rFonts w:hint="default"/>
      </w:rPr>
    </w:lvl>
    <w:lvl w:ilvl="1">
      <w:start w:val="1"/>
      <w:numFmt w:val="decimal"/>
      <w:lvlText w:val="%1.%2"/>
      <w:lvlJc w:val="left"/>
      <w:pPr>
        <w:ind w:left="63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16F90DA5"/>
    <w:multiLevelType w:val="hybridMultilevel"/>
    <w:tmpl w:val="6E6238FE"/>
    <w:lvl w:ilvl="0" w:tplc="04150001">
      <w:start w:val="1"/>
      <w:numFmt w:val="bullet"/>
      <w:pStyle w:val="Listapunktowana21"/>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1" w15:restartNumberingAfterBreak="0">
    <w:nsid w:val="1A9D40E4"/>
    <w:multiLevelType w:val="hybridMultilevel"/>
    <w:tmpl w:val="3AC02BBA"/>
    <w:lvl w:ilvl="0" w:tplc="41A6CD66">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1BAC3A03"/>
    <w:multiLevelType w:val="hybridMultilevel"/>
    <w:tmpl w:val="63ECAB2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CBE490E"/>
    <w:multiLevelType w:val="hybridMultilevel"/>
    <w:tmpl w:val="E8CCA0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D075C60"/>
    <w:multiLevelType w:val="hybridMultilevel"/>
    <w:tmpl w:val="0EE0FCBE"/>
    <w:lvl w:ilvl="0" w:tplc="0415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1E0D1AB5"/>
    <w:multiLevelType w:val="hybridMultilevel"/>
    <w:tmpl w:val="9A4CF80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E4F647F"/>
    <w:multiLevelType w:val="hybridMultilevel"/>
    <w:tmpl w:val="673A8984"/>
    <w:lvl w:ilvl="0" w:tplc="0415000F">
      <w:start w:val="1"/>
      <w:numFmt w:val="decimal"/>
      <w:lvlText w:val="%1."/>
      <w:lvlJc w:val="left"/>
      <w:pPr>
        <w:ind w:left="720" w:hanging="360"/>
      </w:pPr>
      <w:rPr>
        <w:rFont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EC6372F"/>
    <w:multiLevelType w:val="hybridMultilevel"/>
    <w:tmpl w:val="94AC0A2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ED05978"/>
    <w:multiLevelType w:val="hybridMultilevel"/>
    <w:tmpl w:val="567AF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05B03AF"/>
    <w:multiLevelType w:val="hybridMultilevel"/>
    <w:tmpl w:val="21E48ACA"/>
    <w:lvl w:ilvl="0" w:tplc="041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09B11CA"/>
    <w:multiLevelType w:val="hybridMultilevel"/>
    <w:tmpl w:val="475606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A2467E6"/>
    <w:multiLevelType w:val="hybridMultilevel"/>
    <w:tmpl w:val="4EACAF8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A9B29CB"/>
    <w:multiLevelType w:val="hybridMultilevel"/>
    <w:tmpl w:val="E8BE6AB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B0636A2"/>
    <w:multiLevelType w:val="hybridMultilevel"/>
    <w:tmpl w:val="0AAA718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BD533AF"/>
    <w:multiLevelType w:val="hybridMultilevel"/>
    <w:tmpl w:val="E6FCDE7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ED84F2E"/>
    <w:multiLevelType w:val="hybridMultilevel"/>
    <w:tmpl w:val="B95EC70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2232D82"/>
    <w:multiLevelType w:val="multilevel"/>
    <w:tmpl w:val="56683730"/>
    <w:lvl w:ilvl="0">
      <w:start w:val="1"/>
      <w:numFmt w:val="decimal"/>
      <w:lvlText w:val="%1"/>
      <w:lvlJc w:val="left"/>
      <w:pPr>
        <w:ind w:left="360" w:hanging="360"/>
      </w:pPr>
      <w:rPr>
        <w:rFonts w:hint="default"/>
      </w:rPr>
    </w:lvl>
    <w:lvl w:ilvl="1">
      <w:start w:val="3"/>
      <w:numFmt w:val="decimal"/>
      <w:lvlText w:val="%1.%2"/>
      <w:lvlJc w:val="left"/>
      <w:pPr>
        <w:ind w:left="63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64E009D"/>
    <w:multiLevelType w:val="hybridMultilevel"/>
    <w:tmpl w:val="624C9B2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6994D4E"/>
    <w:multiLevelType w:val="hybridMultilevel"/>
    <w:tmpl w:val="EDE4EBC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875103A"/>
    <w:multiLevelType w:val="hybridMultilevel"/>
    <w:tmpl w:val="6D282082"/>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0" w15:restartNumberingAfterBreak="0">
    <w:nsid w:val="38D90EB3"/>
    <w:multiLevelType w:val="hybridMultilevel"/>
    <w:tmpl w:val="30CC7E04"/>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41" w15:restartNumberingAfterBreak="0">
    <w:nsid w:val="3C37584B"/>
    <w:multiLevelType w:val="hybridMultilevel"/>
    <w:tmpl w:val="172C391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D906D98"/>
    <w:multiLevelType w:val="multilevel"/>
    <w:tmpl w:val="6A78FEC6"/>
    <w:lvl w:ilvl="0">
      <w:start w:val="5"/>
      <w:numFmt w:val="decimal"/>
      <w:lvlText w:val="%1."/>
      <w:lvlJc w:val="left"/>
      <w:pPr>
        <w:ind w:left="768" w:hanging="360"/>
      </w:pPr>
      <w:rPr>
        <w:rFonts w:hint="default"/>
      </w:rPr>
    </w:lvl>
    <w:lvl w:ilvl="1">
      <w:start w:val="1"/>
      <w:numFmt w:val="decimal"/>
      <w:isLgl/>
      <w:lvlText w:val="%1.%2"/>
      <w:lvlJc w:val="left"/>
      <w:pPr>
        <w:ind w:left="840" w:hanging="432"/>
      </w:pPr>
      <w:rPr>
        <w:rFonts w:hint="default"/>
      </w:rPr>
    </w:lvl>
    <w:lvl w:ilvl="2">
      <w:start w:val="1"/>
      <w:numFmt w:val="decimal"/>
      <w:isLgl/>
      <w:lvlText w:val="%1.%2.%3"/>
      <w:lvlJc w:val="left"/>
      <w:pPr>
        <w:ind w:left="1128" w:hanging="720"/>
      </w:pPr>
      <w:rPr>
        <w:rFonts w:hint="default"/>
      </w:rPr>
    </w:lvl>
    <w:lvl w:ilvl="3">
      <w:start w:val="1"/>
      <w:numFmt w:val="decimal"/>
      <w:isLgl/>
      <w:lvlText w:val="%1.%2.%3.%4"/>
      <w:lvlJc w:val="left"/>
      <w:pPr>
        <w:ind w:left="1488" w:hanging="1080"/>
      </w:pPr>
      <w:rPr>
        <w:rFonts w:hint="default"/>
      </w:rPr>
    </w:lvl>
    <w:lvl w:ilvl="4">
      <w:start w:val="1"/>
      <w:numFmt w:val="decimal"/>
      <w:isLgl/>
      <w:lvlText w:val="%1.%2.%3.%4.%5"/>
      <w:lvlJc w:val="left"/>
      <w:pPr>
        <w:ind w:left="1488" w:hanging="1080"/>
      </w:pPr>
      <w:rPr>
        <w:rFonts w:hint="default"/>
      </w:rPr>
    </w:lvl>
    <w:lvl w:ilvl="5">
      <w:start w:val="1"/>
      <w:numFmt w:val="decimal"/>
      <w:isLgl/>
      <w:lvlText w:val="%1.%2.%3.%4.%5.%6"/>
      <w:lvlJc w:val="left"/>
      <w:pPr>
        <w:ind w:left="1848" w:hanging="1440"/>
      </w:pPr>
      <w:rPr>
        <w:rFonts w:hint="default"/>
      </w:rPr>
    </w:lvl>
    <w:lvl w:ilvl="6">
      <w:start w:val="1"/>
      <w:numFmt w:val="decimal"/>
      <w:isLgl/>
      <w:lvlText w:val="%1.%2.%3.%4.%5.%6.%7"/>
      <w:lvlJc w:val="left"/>
      <w:pPr>
        <w:ind w:left="1848" w:hanging="1440"/>
      </w:pPr>
      <w:rPr>
        <w:rFonts w:hint="default"/>
      </w:rPr>
    </w:lvl>
    <w:lvl w:ilvl="7">
      <w:start w:val="1"/>
      <w:numFmt w:val="decimal"/>
      <w:isLgl/>
      <w:lvlText w:val="%1.%2.%3.%4.%5.%6.%7.%8"/>
      <w:lvlJc w:val="left"/>
      <w:pPr>
        <w:ind w:left="2208" w:hanging="1800"/>
      </w:pPr>
      <w:rPr>
        <w:rFonts w:hint="default"/>
      </w:rPr>
    </w:lvl>
    <w:lvl w:ilvl="8">
      <w:start w:val="1"/>
      <w:numFmt w:val="decimal"/>
      <w:isLgl/>
      <w:lvlText w:val="%1.%2.%3.%4.%5.%6.%7.%8.%9"/>
      <w:lvlJc w:val="left"/>
      <w:pPr>
        <w:ind w:left="2568" w:hanging="2160"/>
      </w:pPr>
      <w:rPr>
        <w:rFonts w:hint="default"/>
      </w:rPr>
    </w:lvl>
  </w:abstractNum>
  <w:abstractNum w:abstractNumId="43" w15:restartNumberingAfterBreak="0">
    <w:nsid w:val="3DEF44E9"/>
    <w:multiLevelType w:val="hybridMultilevel"/>
    <w:tmpl w:val="B5CA8C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E4A5100"/>
    <w:multiLevelType w:val="hybridMultilevel"/>
    <w:tmpl w:val="55C28FE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0134B35"/>
    <w:multiLevelType w:val="hybridMultilevel"/>
    <w:tmpl w:val="FFD4FF9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211469E"/>
    <w:multiLevelType w:val="hybridMultilevel"/>
    <w:tmpl w:val="DD8492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25A2D78"/>
    <w:multiLevelType w:val="hybridMultilevel"/>
    <w:tmpl w:val="32821C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2642589"/>
    <w:multiLevelType w:val="multilevel"/>
    <w:tmpl w:val="AEBE2E3C"/>
    <w:lvl w:ilvl="0">
      <w:start w:val="1"/>
      <w:numFmt w:val="decimal"/>
      <w:lvlText w:val="%1."/>
      <w:lvlJc w:val="left"/>
      <w:pPr>
        <w:ind w:left="630" w:hanging="360"/>
      </w:pPr>
      <w:rPr>
        <w:rFonts w:hint="default"/>
      </w:rPr>
    </w:lvl>
    <w:lvl w:ilvl="1">
      <w:start w:val="1"/>
      <w:numFmt w:val="decimal"/>
      <w:isLgl/>
      <w:lvlText w:val="%1.%2"/>
      <w:lvlJc w:val="left"/>
      <w:pPr>
        <w:ind w:left="1062" w:hanging="432"/>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9" w15:restartNumberingAfterBreak="0">
    <w:nsid w:val="43ED25D7"/>
    <w:multiLevelType w:val="hybridMultilevel"/>
    <w:tmpl w:val="07A2367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3F26485"/>
    <w:multiLevelType w:val="hybridMultilevel"/>
    <w:tmpl w:val="3F10ACDA"/>
    <w:lvl w:ilvl="0" w:tplc="04150005">
      <w:start w:val="1"/>
      <w:numFmt w:val="bullet"/>
      <w:lvlText w:val=""/>
      <w:lvlJc w:val="left"/>
      <w:pPr>
        <w:ind w:left="774" w:hanging="360"/>
      </w:pPr>
      <w:rPr>
        <w:rFonts w:ascii="Wingdings" w:hAnsi="Wingdings"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51" w15:restartNumberingAfterBreak="0">
    <w:nsid w:val="461B2A6F"/>
    <w:multiLevelType w:val="hybridMultilevel"/>
    <w:tmpl w:val="3DA6549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7066D10"/>
    <w:multiLevelType w:val="hybridMultilevel"/>
    <w:tmpl w:val="A69AF1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7A55A7E"/>
    <w:multiLevelType w:val="hybridMultilevel"/>
    <w:tmpl w:val="D10A204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7EA2E21"/>
    <w:multiLevelType w:val="hybridMultilevel"/>
    <w:tmpl w:val="D6946C46"/>
    <w:lvl w:ilvl="0" w:tplc="041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9A20D20"/>
    <w:multiLevelType w:val="hybridMultilevel"/>
    <w:tmpl w:val="6C602A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9A44CB8"/>
    <w:multiLevelType w:val="hybridMultilevel"/>
    <w:tmpl w:val="F370A7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A236C4A"/>
    <w:multiLevelType w:val="hybridMultilevel"/>
    <w:tmpl w:val="B2B44240"/>
    <w:lvl w:ilvl="0" w:tplc="FFFFFFFF">
      <w:start w:val="1"/>
      <w:numFmt w:val="decimal"/>
      <w:lvlText w:val="%1."/>
      <w:lvlJc w:val="left"/>
      <w:pPr>
        <w:ind w:left="1440" w:hanging="360"/>
      </w:pPr>
    </w:lvl>
    <w:lvl w:ilvl="1" w:tplc="04150011">
      <w:start w:val="1"/>
      <w:numFmt w:val="decimal"/>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8" w15:restartNumberingAfterBreak="0">
    <w:nsid w:val="4BFE1C56"/>
    <w:multiLevelType w:val="hybridMultilevel"/>
    <w:tmpl w:val="712C488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4D5B5B4B"/>
    <w:multiLevelType w:val="multilevel"/>
    <w:tmpl w:val="3006AB14"/>
    <w:lvl w:ilvl="0">
      <w:start w:val="1"/>
      <w:numFmt w:val="decimal"/>
      <w:lvlText w:val="%1."/>
      <w:lvlJc w:val="left"/>
      <w:pPr>
        <w:ind w:left="768" w:hanging="360"/>
      </w:pPr>
      <w:rPr>
        <w:rFonts w:hint="default"/>
      </w:rPr>
    </w:lvl>
    <w:lvl w:ilvl="1">
      <w:start w:val="1"/>
      <w:numFmt w:val="decimal"/>
      <w:isLgl/>
      <w:lvlText w:val="%1.%2"/>
      <w:lvlJc w:val="left"/>
      <w:pPr>
        <w:ind w:left="840" w:hanging="432"/>
      </w:pPr>
      <w:rPr>
        <w:rFonts w:hint="default"/>
      </w:rPr>
    </w:lvl>
    <w:lvl w:ilvl="2">
      <w:start w:val="1"/>
      <w:numFmt w:val="decimal"/>
      <w:isLgl/>
      <w:lvlText w:val="%1.%2.%3"/>
      <w:lvlJc w:val="left"/>
      <w:pPr>
        <w:ind w:left="1128" w:hanging="720"/>
      </w:pPr>
      <w:rPr>
        <w:rFonts w:hint="default"/>
      </w:rPr>
    </w:lvl>
    <w:lvl w:ilvl="3">
      <w:start w:val="1"/>
      <w:numFmt w:val="decimal"/>
      <w:isLgl/>
      <w:lvlText w:val="%1.%2.%3.%4"/>
      <w:lvlJc w:val="left"/>
      <w:pPr>
        <w:ind w:left="1488" w:hanging="1080"/>
      </w:pPr>
      <w:rPr>
        <w:rFonts w:hint="default"/>
      </w:rPr>
    </w:lvl>
    <w:lvl w:ilvl="4">
      <w:start w:val="1"/>
      <w:numFmt w:val="decimal"/>
      <w:isLgl/>
      <w:lvlText w:val="%1.%2.%3.%4.%5"/>
      <w:lvlJc w:val="left"/>
      <w:pPr>
        <w:ind w:left="1488" w:hanging="1080"/>
      </w:pPr>
      <w:rPr>
        <w:rFonts w:hint="default"/>
      </w:rPr>
    </w:lvl>
    <w:lvl w:ilvl="5">
      <w:start w:val="1"/>
      <w:numFmt w:val="decimal"/>
      <w:isLgl/>
      <w:lvlText w:val="%1.%2.%3.%4.%5.%6"/>
      <w:lvlJc w:val="left"/>
      <w:pPr>
        <w:ind w:left="1848" w:hanging="1440"/>
      </w:pPr>
      <w:rPr>
        <w:rFonts w:hint="default"/>
      </w:rPr>
    </w:lvl>
    <w:lvl w:ilvl="6">
      <w:start w:val="1"/>
      <w:numFmt w:val="decimal"/>
      <w:isLgl/>
      <w:lvlText w:val="%1.%2.%3.%4.%5.%6.%7"/>
      <w:lvlJc w:val="left"/>
      <w:pPr>
        <w:ind w:left="1848" w:hanging="1440"/>
      </w:pPr>
      <w:rPr>
        <w:rFonts w:hint="default"/>
      </w:rPr>
    </w:lvl>
    <w:lvl w:ilvl="7">
      <w:start w:val="1"/>
      <w:numFmt w:val="decimal"/>
      <w:isLgl/>
      <w:lvlText w:val="%1.%2.%3.%4.%5.%6.%7.%8"/>
      <w:lvlJc w:val="left"/>
      <w:pPr>
        <w:ind w:left="2208" w:hanging="1800"/>
      </w:pPr>
      <w:rPr>
        <w:rFonts w:hint="default"/>
      </w:rPr>
    </w:lvl>
    <w:lvl w:ilvl="8">
      <w:start w:val="1"/>
      <w:numFmt w:val="decimal"/>
      <w:isLgl/>
      <w:lvlText w:val="%1.%2.%3.%4.%5.%6.%7.%8.%9"/>
      <w:lvlJc w:val="left"/>
      <w:pPr>
        <w:ind w:left="2568" w:hanging="2160"/>
      </w:pPr>
      <w:rPr>
        <w:rFonts w:hint="default"/>
      </w:rPr>
    </w:lvl>
  </w:abstractNum>
  <w:abstractNum w:abstractNumId="60" w15:restartNumberingAfterBreak="0">
    <w:nsid w:val="4E3E74E0"/>
    <w:multiLevelType w:val="hybridMultilevel"/>
    <w:tmpl w:val="FC00139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E530448"/>
    <w:multiLevelType w:val="hybridMultilevel"/>
    <w:tmpl w:val="9C0CFBE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E8511C2"/>
    <w:multiLevelType w:val="hybridMultilevel"/>
    <w:tmpl w:val="E806E1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4E9F6884"/>
    <w:multiLevelType w:val="hybridMultilevel"/>
    <w:tmpl w:val="B022771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EAA0547"/>
    <w:multiLevelType w:val="hybridMultilevel"/>
    <w:tmpl w:val="36BE604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F900780"/>
    <w:multiLevelType w:val="hybridMultilevel"/>
    <w:tmpl w:val="595ED1D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0D65955"/>
    <w:multiLevelType w:val="multilevel"/>
    <w:tmpl w:val="8CB8FFEC"/>
    <w:styleLink w:val="Styl26"/>
    <w:lvl w:ilvl="0">
      <w:start w:val="5"/>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50E36156"/>
    <w:multiLevelType w:val="hybridMultilevel"/>
    <w:tmpl w:val="EFB478E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518408F0"/>
    <w:multiLevelType w:val="hybridMultilevel"/>
    <w:tmpl w:val="3EF4775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29F561F"/>
    <w:multiLevelType w:val="hybridMultilevel"/>
    <w:tmpl w:val="AC3E45BC"/>
    <w:lvl w:ilvl="0" w:tplc="08527E96">
      <w:start w:val="1"/>
      <w:numFmt w:val="decimal"/>
      <w:lvlText w:val="%1.2"/>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70" w15:restartNumberingAfterBreak="0">
    <w:nsid w:val="536F0C48"/>
    <w:multiLevelType w:val="hybridMultilevel"/>
    <w:tmpl w:val="9148178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542D0689"/>
    <w:multiLevelType w:val="multilevel"/>
    <w:tmpl w:val="B36239F4"/>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54533098"/>
    <w:multiLevelType w:val="hybridMultilevel"/>
    <w:tmpl w:val="F1AAB54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4AF06E3"/>
    <w:multiLevelType w:val="hybridMultilevel"/>
    <w:tmpl w:val="34A878FA"/>
    <w:lvl w:ilvl="0" w:tplc="82743BFE">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84A5A6C"/>
    <w:multiLevelType w:val="hybridMultilevel"/>
    <w:tmpl w:val="359E47C4"/>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75" w15:restartNumberingAfterBreak="0">
    <w:nsid w:val="5A786512"/>
    <w:multiLevelType w:val="hybridMultilevel"/>
    <w:tmpl w:val="68E0D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D392E69"/>
    <w:multiLevelType w:val="hybridMultilevel"/>
    <w:tmpl w:val="4348863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E91187D"/>
    <w:multiLevelType w:val="hybridMultilevel"/>
    <w:tmpl w:val="77C8BB7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F510092"/>
    <w:multiLevelType w:val="hybridMultilevel"/>
    <w:tmpl w:val="0880670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608E7E0D"/>
    <w:multiLevelType w:val="hybridMultilevel"/>
    <w:tmpl w:val="A86E1DA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609575E6"/>
    <w:multiLevelType w:val="hybridMultilevel"/>
    <w:tmpl w:val="91A61BDA"/>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1" w15:restartNumberingAfterBreak="0">
    <w:nsid w:val="61036EBB"/>
    <w:multiLevelType w:val="hybridMultilevel"/>
    <w:tmpl w:val="74683B72"/>
    <w:lvl w:ilvl="0" w:tplc="04150001">
      <w:start w:val="1"/>
      <w:numFmt w:val="bullet"/>
      <w:lvlText w:val=""/>
      <w:lvlJc w:val="left"/>
      <w:pPr>
        <w:ind w:left="1120" w:hanging="360"/>
      </w:pPr>
      <w:rPr>
        <w:rFonts w:ascii="Symbol" w:hAnsi="Symbol" w:hint="default"/>
      </w:rPr>
    </w:lvl>
    <w:lvl w:ilvl="1" w:tplc="04150003" w:tentative="1">
      <w:start w:val="1"/>
      <w:numFmt w:val="bullet"/>
      <w:lvlText w:val="o"/>
      <w:lvlJc w:val="left"/>
      <w:pPr>
        <w:ind w:left="1840" w:hanging="360"/>
      </w:pPr>
      <w:rPr>
        <w:rFonts w:ascii="Courier New" w:hAnsi="Courier New" w:cs="Courier New" w:hint="default"/>
      </w:rPr>
    </w:lvl>
    <w:lvl w:ilvl="2" w:tplc="04150005" w:tentative="1">
      <w:start w:val="1"/>
      <w:numFmt w:val="bullet"/>
      <w:lvlText w:val=""/>
      <w:lvlJc w:val="left"/>
      <w:pPr>
        <w:ind w:left="2560" w:hanging="360"/>
      </w:pPr>
      <w:rPr>
        <w:rFonts w:ascii="Wingdings" w:hAnsi="Wingdings" w:hint="default"/>
      </w:rPr>
    </w:lvl>
    <w:lvl w:ilvl="3" w:tplc="04150001" w:tentative="1">
      <w:start w:val="1"/>
      <w:numFmt w:val="bullet"/>
      <w:lvlText w:val=""/>
      <w:lvlJc w:val="left"/>
      <w:pPr>
        <w:ind w:left="3280" w:hanging="360"/>
      </w:pPr>
      <w:rPr>
        <w:rFonts w:ascii="Symbol" w:hAnsi="Symbol" w:hint="default"/>
      </w:rPr>
    </w:lvl>
    <w:lvl w:ilvl="4" w:tplc="04150003" w:tentative="1">
      <w:start w:val="1"/>
      <w:numFmt w:val="bullet"/>
      <w:lvlText w:val="o"/>
      <w:lvlJc w:val="left"/>
      <w:pPr>
        <w:ind w:left="4000" w:hanging="360"/>
      </w:pPr>
      <w:rPr>
        <w:rFonts w:ascii="Courier New" w:hAnsi="Courier New" w:cs="Courier New" w:hint="default"/>
      </w:rPr>
    </w:lvl>
    <w:lvl w:ilvl="5" w:tplc="04150005" w:tentative="1">
      <w:start w:val="1"/>
      <w:numFmt w:val="bullet"/>
      <w:lvlText w:val=""/>
      <w:lvlJc w:val="left"/>
      <w:pPr>
        <w:ind w:left="4720" w:hanging="360"/>
      </w:pPr>
      <w:rPr>
        <w:rFonts w:ascii="Wingdings" w:hAnsi="Wingdings" w:hint="default"/>
      </w:rPr>
    </w:lvl>
    <w:lvl w:ilvl="6" w:tplc="04150001" w:tentative="1">
      <w:start w:val="1"/>
      <w:numFmt w:val="bullet"/>
      <w:lvlText w:val=""/>
      <w:lvlJc w:val="left"/>
      <w:pPr>
        <w:ind w:left="5440" w:hanging="360"/>
      </w:pPr>
      <w:rPr>
        <w:rFonts w:ascii="Symbol" w:hAnsi="Symbol" w:hint="default"/>
      </w:rPr>
    </w:lvl>
    <w:lvl w:ilvl="7" w:tplc="04150003" w:tentative="1">
      <w:start w:val="1"/>
      <w:numFmt w:val="bullet"/>
      <w:lvlText w:val="o"/>
      <w:lvlJc w:val="left"/>
      <w:pPr>
        <w:ind w:left="6160" w:hanging="360"/>
      </w:pPr>
      <w:rPr>
        <w:rFonts w:ascii="Courier New" w:hAnsi="Courier New" w:cs="Courier New" w:hint="default"/>
      </w:rPr>
    </w:lvl>
    <w:lvl w:ilvl="8" w:tplc="04150005" w:tentative="1">
      <w:start w:val="1"/>
      <w:numFmt w:val="bullet"/>
      <w:lvlText w:val=""/>
      <w:lvlJc w:val="left"/>
      <w:pPr>
        <w:ind w:left="6880" w:hanging="360"/>
      </w:pPr>
      <w:rPr>
        <w:rFonts w:ascii="Wingdings" w:hAnsi="Wingdings" w:hint="default"/>
      </w:rPr>
    </w:lvl>
  </w:abstractNum>
  <w:abstractNum w:abstractNumId="82" w15:restartNumberingAfterBreak="0">
    <w:nsid w:val="64224205"/>
    <w:multiLevelType w:val="hybridMultilevel"/>
    <w:tmpl w:val="796490AA"/>
    <w:lvl w:ilvl="0" w:tplc="2BC2151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64A029F1"/>
    <w:multiLevelType w:val="hybridMultilevel"/>
    <w:tmpl w:val="9A58A2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4FA1BAA"/>
    <w:multiLevelType w:val="hybridMultilevel"/>
    <w:tmpl w:val="FE6E672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68315A7E"/>
    <w:multiLevelType w:val="hybridMultilevel"/>
    <w:tmpl w:val="C6E4B3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688F1598"/>
    <w:multiLevelType w:val="hybridMultilevel"/>
    <w:tmpl w:val="5B369C88"/>
    <w:lvl w:ilvl="0" w:tplc="F6ACDC0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68EB43F8"/>
    <w:multiLevelType w:val="hybridMultilevel"/>
    <w:tmpl w:val="9970E96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6A12015E"/>
    <w:multiLevelType w:val="hybridMultilevel"/>
    <w:tmpl w:val="48FA2B5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6A8E1B5B"/>
    <w:multiLevelType w:val="hybridMultilevel"/>
    <w:tmpl w:val="6D864C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6CF71F5C"/>
    <w:multiLevelType w:val="hybridMultilevel"/>
    <w:tmpl w:val="EE4A2844"/>
    <w:lvl w:ilvl="0" w:tplc="04150001">
      <w:start w:val="1"/>
      <w:numFmt w:val="bullet"/>
      <w:lvlText w:val=""/>
      <w:lvlJc w:val="left"/>
      <w:pPr>
        <w:ind w:left="720" w:hanging="360"/>
      </w:pPr>
      <w:rPr>
        <w:rFonts w:ascii="Symbol" w:hAnsi="Symbol" w:hint="default"/>
      </w:rPr>
    </w:lvl>
    <w:lvl w:ilvl="1" w:tplc="1766F894">
      <w:numFmt w:val="bullet"/>
      <w:lvlText w:val="•"/>
      <w:lvlJc w:val="left"/>
      <w:pPr>
        <w:ind w:left="1584" w:hanging="504"/>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6DA94C83"/>
    <w:multiLevelType w:val="hybridMultilevel"/>
    <w:tmpl w:val="FA58A3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6EC00FED"/>
    <w:multiLevelType w:val="hybridMultilevel"/>
    <w:tmpl w:val="4BE2B46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71E4080C"/>
    <w:multiLevelType w:val="hybridMultilevel"/>
    <w:tmpl w:val="B63EF03E"/>
    <w:lvl w:ilvl="0" w:tplc="0415000F">
      <w:start w:val="1"/>
      <w:numFmt w:val="decimal"/>
      <w:lvlText w:val="%1."/>
      <w:lvlJc w:val="left"/>
      <w:pPr>
        <w:ind w:left="1014" w:hanging="360"/>
      </w:pPr>
    </w:lvl>
    <w:lvl w:ilvl="1" w:tplc="04150019" w:tentative="1">
      <w:start w:val="1"/>
      <w:numFmt w:val="lowerLetter"/>
      <w:lvlText w:val="%2."/>
      <w:lvlJc w:val="left"/>
      <w:pPr>
        <w:ind w:left="1734" w:hanging="360"/>
      </w:pPr>
    </w:lvl>
    <w:lvl w:ilvl="2" w:tplc="0415001B" w:tentative="1">
      <w:start w:val="1"/>
      <w:numFmt w:val="lowerRoman"/>
      <w:lvlText w:val="%3."/>
      <w:lvlJc w:val="right"/>
      <w:pPr>
        <w:ind w:left="2454" w:hanging="180"/>
      </w:pPr>
    </w:lvl>
    <w:lvl w:ilvl="3" w:tplc="0415000F" w:tentative="1">
      <w:start w:val="1"/>
      <w:numFmt w:val="decimal"/>
      <w:lvlText w:val="%4."/>
      <w:lvlJc w:val="left"/>
      <w:pPr>
        <w:ind w:left="3174" w:hanging="360"/>
      </w:pPr>
    </w:lvl>
    <w:lvl w:ilvl="4" w:tplc="04150019" w:tentative="1">
      <w:start w:val="1"/>
      <w:numFmt w:val="lowerLetter"/>
      <w:lvlText w:val="%5."/>
      <w:lvlJc w:val="left"/>
      <w:pPr>
        <w:ind w:left="3894" w:hanging="360"/>
      </w:pPr>
    </w:lvl>
    <w:lvl w:ilvl="5" w:tplc="0415001B" w:tentative="1">
      <w:start w:val="1"/>
      <w:numFmt w:val="lowerRoman"/>
      <w:lvlText w:val="%6."/>
      <w:lvlJc w:val="right"/>
      <w:pPr>
        <w:ind w:left="4614" w:hanging="180"/>
      </w:pPr>
    </w:lvl>
    <w:lvl w:ilvl="6" w:tplc="0415000F" w:tentative="1">
      <w:start w:val="1"/>
      <w:numFmt w:val="decimal"/>
      <w:lvlText w:val="%7."/>
      <w:lvlJc w:val="left"/>
      <w:pPr>
        <w:ind w:left="5334" w:hanging="360"/>
      </w:pPr>
    </w:lvl>
    <w:lvl w:ilvl="7" w:tplc="04150019" w:tentative="1">
      <w:start w:val="1"/>
      <w:numFmt w:val="lowerLetter"/>
      <w:lvlText w:val="%8."/>
      <w:lvlJc w:val="left"/>
      <w:pPr>
        <w:ind w:left="6054" w:hanging="360"/>
      </w:pPr>
    </w:lvl>
    <w:lvl w:ilvl="8" w:tplc="0415001B" w:tentative="1">
      <w:start w:val="1"/>
      <w:numFmt w:val="lowerRoman"/>
      <w:lvlText w:val="%9."/>
      <w:lvlJc w:val="right"/>
      <w:pPr>
        <w:ind w:left="6774" w:hanging="180"/>
      </w:pPr>
    </w:lvl>
  </w:abstractNum>
  <w:abstractNum w:abstractNumId="94" w15:restartNumberingAfterBreak="0">
    <w:nsid w:val="71FE7CF0"/>
    <w:multiLevelType w:val="hybridMultilevel"/>
    <w:tmpl w:val="B8447FB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726A0D45"/>
    <w:multiLevelType w:val="hybridMultilevel"/>
    <w:tmpl w:val="A0A097A2"/>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96" w15:restartNumberingAfterBreak="0">
    <w:nsid w:val="72880B5A"/>
    <w:multiLevelType w:val="hybridMultilevel"/>
    <w:tmpl w:val="B2DC1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2EC1E3F"/>
    <w:multiLevelType w:val="hybridMultilevel"/>
    <w:tmpl w:val="0CA8ECC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8" w15:restartNumberingAfterBreak="0">
    <w:nsid w:val="74FE10B9"/>
    <w:multiLevelType w:val="hybridMultilevel"/>
    <w:tmpl w:val="7BF29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52427BD"/>
    <w:multiLevelType w:val="hybridMultilevel"/>
    <w:tmpl w:val="742C5B7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76AE3FED"/>
    <w:multiLevelType w:val="hybridMultilevel"/>
    <w:tmpl w:val="C354141A"/>
    <w:lvl w:ilvl="0" w:tplc="0415000F">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77EB3B5F"/>
    <w:multiLevelType w:val="hybridMultilevel"/>
    <w:tmpl w:val="EF507AE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785246B7"/>
    <w:multiLevelType w:val="hybridMultilevel"/>
    <w:tmpl w:val="4594B28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78B04A78"/>
    <w:multiLevelType w:val="hybridMultilevel"/>
    <w:tmpl w:val="43F8EC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7A933EC1"/>
    <w:multiLevelType w:val="hybridMultilevel"/>
    <w:tmpl w:val="48488274"/>
    <w:lvl w:ilvl="0" w:tplc="2D72F1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BD15038"/>
    <w:multiLevelType w:val="hybridMultilevel"/>
    <w:tmpl w:val="650AC28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7BD60CA5"/>
    <w:multiLevelType w:val="hybridMultilevel"/>
    <w:tmpl w:val="AB68277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D7C436C"/>
    <w:multiLevelType w:val="hybridMultilevel"/>
    <w:tmpl w:val="1A6613EE"/>
    <w:lvl w:ilvl="0" w:tplc="134A78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E2F3791"/>
    <w:multiLevelType w:val="hybridMultilevel"/>
    <w:tmpl w:val="C916C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F2324C7"/>
    <w:multiLevelType w:val="hybridMultilevel"/>
    <w:tmpl w:val="277ABF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7FB10976"/>
    <w:multiLevelType w:val="hybridMultilevel"/>
    <w:tmpl w:val="4C8C105A"/>
    <w:lvl w:ilvl="0" w:tplc="04150005">
      <w:start w:val="1"/>
      <w:numFmt w:val="bullet"/>
      <w:lvlText w:val=""/>
      <w:lvlJc w:val="left"/>
      <w:pPr>
        <w:ind w:left="774" w:hanging="360"/>
      </w:pPr>
      <w:rPr>
        <w:rFonts w:ascii="Wingdings" w:hAnsi="Wingdings"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num w:numId="1" w16cid:durableId="381288824">
    <w:abstractNumId w:val="48"/>
  </w:num>
  <w:num w:numId="2" w16cid:durableId="215169764">
    <w:abstractNumId w:val="89"/>
  </w:num>
  <w:num w:numId="3" w16cid:durableId="2079089965">
    <w:abstractNumId w:val="75"/>
  </w:num>
  <w:num w:numId="4" w16cid:durableId="1720125856">
    <w:abstractNumId w:val="109"/>
  </w:num>
  <w:num w:numId="5" w16cid:durableId="1825582846">
    <w:abstractNumId w:val="91"/>
  </w:num>
  <w:num w:numId="6" w16cid:durableId="1921060579">
    <w:abstractNumId w:val="56"/>
  </w:num>
  <w:num w:numId="7" w16cid:durableId="716197960">
    <w:abstractNumId w:val="90"/>
  </w:num>
  <w:num w:numId="8" w16cid:durableId="800415285">
    <w:abstractNumId w:val="1"/>
  </w:num>
  <w:num w:numId="9" w16cid:durableId="737165442">
    <w:abstractNumId w:val="62"/>
  </w:num>
  <w:num w:numId="10" w16cid:durableId="1131435222">
    <w:abstractNumId w:val="8"/>
  </w:num>
  <w:num w:numId="11" w16cid:durableId="601298502">
    <w:abstractNumId w:val="83"/>
  </w:num>
  <w:num w:numId="12" w16cid:durableId="445933572">
    <w:abstractNumId w:val="9"/>
  </w:num>
  <w:num w:numId="13" w16cid:durableId="1917081794">
    <w:abstractNumId w:val="24"/>
  </w:num>
  <w:num w:numId="14" w16cid:durableId="585849457">
    <w:abstractNumId w:val="57"/>
  </w:num>
  <w:num w:numId="15" w16cid:durableId="774716583">
    <w:abstractNumId w:val="14"/>
  </w:num>
  <w:num w:numId="16" w16cid:durableId="574559535">
    <w:abstractNumId w:val="59"/>
  </w:num>
  <w:num w:numId="17" w16cid:durableId="286085549">
    <w:abstractNumId w:val="42"/>
  </w:num>
  <w:num w:numId="18" w16cid:durableId="1688941529">
    <w:abstractNumId w:val="21"/>
  </w:num>
  <w:num w:numId="19" w16cid:durableId="537277166">
    <w:abstractNumId w:val="98"/>
  </w:num>
  <w:num w:numId="20" w16cid:durableId="501554942">
    <w:abstractNumId w:val="29"/>
  </w:num>
  <w:num w:numId="21" w16cid:durableId="1366298195">
    <w:abstractNumId w:val="28"/>
  </w:num>
  <w:num w:numId="22" w16cid:durableId="618606264">
    <w:abstractNumId w:val="93"/>
  </w:num>
  <w:num w:numId="23" w16cid:durableId="1924752972">
    <w:abstractNumId w:val="96"/>
  </w:num>
  <w:num w:numId="24" w16cid:durableId="1404527932">
    <w:abstractNumId w:val="54"/>
  </w:num>
  <w:num w:numId="25" w16cid:durableId="2133791522">
    <w:abstractNumId w:val="26"/>
  </w:num>
  <w:num w:numId="26" w16cid:durableId="1554266715">
    <w:abstractNumId w:val="2"/>
  </w:num>
  <w:num w:numId="27" w16cid:durableId="2084645657">
    <w:abstractNumId w:val="108"/>
  </w:num>
  <w:num w:numId="28" w16cid:durableId="2102212218">
    <w:abstractNumId w:val="85"/>
  </w:num>
  <w:num w:numId="29" w16cid:durableId="1213734524">
    <w:abstractNumId w:val="0"/>
  </w:num>
  <w:num w:numId="30" w16cid:durableId="519196435">
    <w:abstractNumId w:val="20"/>
  </w:num>
  <w:num w:numId="31" w16cid:durableId="1436365700">
    <w:abstractNumId w:val="100"/>
  </w:num>
  <w:num w:numId="32" w16cid:durableId="383800273">
    <w:abstractNumId w:val="79"/>
  </w:num>
  <w:num w:numId="33" w16cid:durableId="1147667948">
    <w:abstractNumId w:val="66"/>
  </w:num>
  <w:num w:numId="34" w16cid:durableId="900795015">
    <w:abstractNumId w:val="81"/>
  </w:num>
  <w:num w:numId="35" w16cid:durableId="1091199321">
    <w:abstractNumId w:val="97"/>
  </w:num>
  <w:num w:numId="36" w16cid:durableId="1766151252">
    <w:abstractNumId w:val="61"/>
  </w:num>
  <w:num w:numId="37" w16cid:durableId="244997322">
    <w:abstractNumId w:val="7"/>
  </w:num>
  <w:num w:numId="38" w16cid:durableId="1625379207">
    <w:abstractNumId w:val="5"/>
  </w:num>
  <w:num w:numId="39" w16cid:durableId="498227790">
    <w:abstractNumId w:val="104"/>
  </w:num>
  <w:num w:numId="40" w16cid:durableId="806822502">
    <w:abstractNumId w:val="69"/>
  </w:num>
  <w:num w:numId="41" w16cid:durableId="1489128794">
    <w:abstractNumId w:val="36"/>
  </w:num>
  <w:num w:numId="42" w16cid:durableId="230653122">
    <w:abstractNumId w:val="19"/>
  </w:num>
  <w:num w:numId="43" w16cid:durableId="378937536">
    <w:abstractNumId w:val="18"/>
  </w:num>
  <w:num w:numId="44" w16cid:durableId="1870801248">
    <w:abstractNumId w:val="107"/>
  </w:num>
  <w:num w:numId="45" w16cid:durableId="392581141">
    <w:abstractNumId w:val="3"/>
  </w:num>
  <w:num w:numId="46" w16cid:durableId="436872474">
    <w:abstractNumId w:val="6"/>
  </w:num>
  <w:num w:numId="47" w16cid:durableId="1389374074">
    <w:abstractNumId w:val="64"/>
  </w:num>
  <w:num w:numId="48" w16cid:durableId="270552530">
    <w:abstractNumId w:val="50"/>
  </w:num>
  <w:num w:numId="49" w16cid:durableId="742068117">
    <w:abstractNumId w:val="110"/>
  </w:num>
  <w:num w:numId="50" w16cid:durableId="800271594">
    <w:abstractNumId w:val="41"/>
  </w:num>
  <w:num w:numId="51" w16cid:durableId="1389914982">
    <w:abstractNumId w:val="4"/>
  </w:num>
  <w:num w:numId="52" w16cid:durableId="1147017343">
    <w:abstractNumId w:val="88"/>
  </w:num>
  <w:num w:numId="53" w16cid:durableId="797340328">
    <w:abstractNumId w:val="77"/>
  </w:num>
  <w:num w:numId="54" w16cid:durableId="1945575037">
    <w:abstractNumId w:val="55"/>
  </w:num>
  <w:num w:numId="55" w16cid:durableId="708720490">
    <w:abstractNumId w:val="22"/>
  </w:num>
  <w:num w:numId="56" w16cid:durableId="477920717">
    <w:abstractNumId w:val="99"/>
  </w:num>
  <w:num w:numId="57" w16cid:durableId="2067678911">
    <w:abstractNumId w:val="53"/>
  </w:num>
  <w:num w:numId="58" w16cid:durableId="78138475">
    <w:abstractNumId w:val="103"/>
  </w:num>
  <w:num w:numId="59" w16cid:durableId="1624268309">
    <w:abstractNumId w:val="33"/>
  </w:num>
  <w:num w:numId="60" w16cid:durableId="627901411">
    <w:abstractNumId w:val="51"/>
  </w:num>
  <w:num w:numId="61" w16cid:durableId="1077555368">
    <w:abstractNumId w:val="68"/>
  </w:num>
  <w:num w:numId="62" w16cid:durableId="1433361856">
    <w:abstractNumId w:val="84"/>
  </w:num>
  <w:num w:numId="63" w16cid:durableId="252275977">
    <w:abstractNumId w:val="44"/>
  </w:num>
  <w:num w:numId="64" w16cid:durableId="1651254518">
    <w:abstractNumId w:val="25"/>
  </w:num>
  <w:num w:numId="65" w16cid:durableId="1338775754">
    <w:abstractNumId w:val="47"/>
  </w:num>
  <w:num w:numId="66" w16cid:durableId="1346396104">
    <w:abstractNumId w:val="65"/>
  </w:num>
  <w:num w:numId="67" w16cid:durableId="1841188830">
    <w:abstractNumId w:val="60"/>
  </w:num>
  <w:num w:numId="68" w16cid:durableId="1257517865">
    <w:abstractNumId w:val="105"/>
  </w:num>
  <w:num w:numId="69" w16cid:durableId="584724823">
    <w:abstractNumId w:val="11"/>
  </w:num>
  <w:num w:numId="70" w16cid:durableId="1930114031">
    <w:abstractNumId w:val="72"/>
  </w:num>
  <w:num w:numId="71" w16cid:durableId="1269696386">
    <w:abstractNumId w:val="32"/>
  </w:num>
  <w:num w:numId="72" w16cid:durableId="124273945">
    <w:abstractNumId w:val="17"/>
  </w:num>
  <w:num w:numId="73" w16cid:durableId="1761607874">
    <w:abstractNumId w:val="37"/>
  </w:num>
  <w:num w:numId="74" w16cid:durableId="1929389211">
    <w:abstractNumId w:val="106"/>
  </w:num>
  <w:num w:numId="75" w16cid:durableId="621495370">
    <w:abstractNumId w:val="10"/>
  </w:num>
  <w:num w:numId="76" w16cid:durableId="697631782">
    <w:abstractNumId w:val="78"/>
  </w:num>
  <w:num w:numId="77" w16cid:durableId="1744453257">
    <w:abstractNumId w:val="63"/>
  </w:num>
  <w:num w:numId="78" w16cid:durableId="820199234">
    <w:abstractNumId w:val="12"/>
  </w:num>
  <w:num w:numId="79" w16cid:durableId="234052931">
    <w:abstractNumId w:val="15"/>
  </w:num>
  <w:num w:numId="80" w16cid:durableId="1690985276">
    <w:abstractNumId w:val="71"/>
  </w:num>
  <w:num w:numId="81" w16cid:durableId="569463336">
    <w:abstractNumId w:val="16"/>
  </w:num>
  <w:num w:numId="82" w16cid:durableId="1856382752">
    <w:abstractNumId w:val="30"/>
  </w:num>
  <w:num w:numId="83" w16cid:durableId="1318069199">
    <w:abstractNumId w:val="95"/>
  </w:num>
  <w:num w:numId="84" w16cid:durableId="70084366">
    <w:abstractNumId w:val="52"/>
  </w:num>
  <w:num w:numId="85" w16cid:durableId="203950147">
    <w:abstractNumId w:val="31"/>
  </w:num>
  <w:num w:numId="86" w16cid:durableId="1713387794">
    <w:abstractNumId w:val="23"/>
  </w:num>
  <w:num w:numId="87" w16cid:durableId="1662201026">
    <w:abstractNumId w:val="45"/>
  </w:num>
  <w:num w:numId="88" w16cid:durableId="885409882">
    <w:abstractNumId w:val="92"/>
  </w:num>
  <w:num w:numId="89" w16cid:durableId="771048747">
    <w:abstractNumId w:val="70"/>
  </w:num>
  <w:num w:numId="90" w16cid:durableId="1487747950">
    <w:abstractNumId w:val="38"/>
  </w:num>
  <w:num w:numId="91" w16cid:durableId="904413697">
    <w:abstractNumId w:val="46"/>
  </w:num>
  <w:num w:numId="92" w16cid:durableId="127817499">
    <w:abstractNumId w:val="58"/>
  </w:num>
  <w:num w:numId="93" w16cid:durableId="1722827690">
    <w:abstractNumId w:val="74"/>
  </w:num>
  <w:num w:numId="94" w16cid:durableId="579752861">
    <w:abstractNumId w:val="34"/>
  </w:num>
  <w:num w:numId="95" w16cid:durableId="47068981">
    <w:abstractNumId w:val="102"/>
  </w:num>
  <w:num w:numId="96" w16cid:durableId="608782917">
    <w:abstractNumId w:val="94"/>
  </w:num>
  <w:num w:numId="97" w16cid:durableId="1634402525">
    <w:abstractNumId w:val="76"/>
  </w:num>
  <w:num w:numId="98" w16cid:durableId="834492890">
    <w:abstractNumId w:val="39"/>
  </w:num>
  <w:num w:numId="99" w16cid:durableId="1517843681">
    <w:abstractNumId w:val="40"/>
  </w:num>
  <w:num w:numId="100" w16cid:durableId="1188835349">
    <w:abstractNumId w:val="49"/>
  </w:num>
  <w:num w:numId="101" w16cid:durableId="249854567">
    <w:abstractNumId w:val="13"/>
  </w:num>
  <w:num w:numId="102" w16cid:durableId="630212473">
    <w:abstractNumId w:val="35"/>
  </w:num>
  <w:num w:numId="103" w16cid:durableId="2135102547">
    <w:abstractNumId w:val="87"/>
  </w:num>
  <w:num w:numId="104" w16cid:durableId="1331177602">
    <w:abstractNumId w:val="43"/>
  </w:num>
  <w:num w:numId="105" w16cid:durableId="1651052855">
    <w:abstractNumId w:val="27"/>
  </w:num>
  <w:num w:numId="106" w16cid:durableId="1046953239">
    <w:abstractNumId w:val="73"/>
  </w:num>
  <w:num w:numId="107" w16cid:durableId="251352095">
    <w:abstractNumId w:val="86"/>
  </w:num>
  <w:num w:numId="108" w16cid:durableId="899638317">
    <w:abstractNumId w:val="67"/>
  </w:num>
  <w:num w:numId="109" w16cid:durableId="1107851378">
    <w:abstractNumId w:val="101"/>
  </w:num>
  <w:num w:numId="110" w16cid:durableId="853421918">
    <w:abstractNumId w:val="82"/>
  </w:num>
  <w:num w:numId="111" w16cid:durableId="1814327869">
    <w:abstractNumId w:val="80"/>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47D1"/>
    <w:rsid w:val="00000B61"/>
    <w:rsid w:val="00001A28"/>
    <w:rsid w:val="000028D9"/>
    <w:rsid w:val="00002A02"/>
    <w:rsid w:val="00005323"/>
    <w:rsid w:val="00006566"/>
    <w:rsid w:val="00013224"/>
    <w:rsid w:val="00013B63"/>
    <w:rsid w:val="00014C23"/>
    <w:rsid w:val="00014F1A"/>
    <w:rsid w:val="00021936"/>
    <w:rsid w:val="000224C9"/>
    <w:rsid w:val="00025BE5"/>
    <w:rsid w:val="00027482"/>
    <w:rsid w:val="0003595E"/>
    <w:rsid w:val="00040211"/>
    <w:rsid w:val="00044674"/>
    <w:rsid w:val="00054A65"/>
    <w:rsid w:val="00054BAC"/>
    <w:rsid w:val="000559E7"/>
    <w:rsid w:val="00055A2E"/>
    <w:rsid w:val="00056F9E"/>
    <w:rsid w:val="00057ACE"/>
    <w:rsid w:val="00061869"/>
    <w:rsid w:val="00062393"/>
    <w:rsid w:val="000637F7"/>
    <w:rsid w:val="000645DD"/>
    <w:rsid w:val="000655E4"/>
    <w:rsid w:val="000655F0"/>
    <w:rsid w:val="00072323"/>
    <w:rsid w:val="0007297E"/>
    <w:rsid w:val="000733B1"/>
    <w:rsid w:val="00080414"/>
    <w:rsid w:val="00082C03"/>
    <w:rsid w:val="000847BF"/>
    <w:rsid w:val="00085911"/>
    <w:rsid w:val="0008694E"/>
    <w:rsid w:val="000918B8"/>
    <w:rsid w:val="000925F1"/>
    <w:rsid w:val="00092925"/>
    <w:rsid w:val="00096D5D"/>
    <w:rsid w:val="000A05B0"/>
    <w:rsid w:val="000A13F5"/>
    <w:rsid w:val="000A1BB3"/>
    <w:rsid w:val="000A1BD0"/>
    <w:rsid w:val="000A4D6E"/>
    <w:rsid w:val="000A53B4"/>
    <w:rsid w:val="000A6A91"/>
    <w:rsid w:val="000A7C6E"/>
    <w:rsid w:val="000B0FF2"/>
    <w:rsid w:val="000B1A08"/>
    <w:rsid w:val="000B5BF4"/>
    <w:rsid w:val="000C45A5"/>
    <w:rsid w:val="000C4938"/>
    <w:rsid w:val="000C5864"/>
    <w:rsid w:val="000C7649"/>
    <w:rsid w:val="000D0FFC"/>
    <w:rsid w:val="000D11C1"/>
    <w:rsid w:val="000D15BC"/>
    <w:rsid w:val="000D1C26"/>
    <w:rsid w:val="000D246D"/>
    <w:rsid w:val="000D367F"/>
    <w:rsid w:val="000D5F0D"/>
    <w:rsid w:val="000D6016"/>
    <w:rsid w:val="000D6C91"/>
    <w:rsid w:val="000E00A0"/>
    <w:rsid w:val="000E0C0D"/>
    <w:rsid w:val="000E3C62"/>
    <w:rsid w:val="000E41C2"/>
    <w:rsid w:val="000E4C55"/>
    <w:rsid w:val="000E5F3A"/>
    <w:rsid w:val="000E6570"/>
    <w:rsid w:val="000E66A1"/>
    <w:rsid w:val="000F313A"/>
    <w:rsid w:val="000F3518"/>
    <w:rsid w:val="000F72AF"/>
    <w:rsid w:val="000F72EE"/>
    <w:rsid w:val="00100017"/>
    <w:rsid w:val="00100DBF"/>
    <w:rsid w:val="00101256"/>
    <w:rsid w:val="00101C86"/>
    <w:rsid w:val="0010234B"/>
    <w:rsid w:val="00102B4C"/>
    <w:rsid w:val="00111097"/>
    <w:rsid w:val="00111C68"/>
    <w:rsid w:val="001121E1"/>
    <w:rsid w:val="00116058"/>
    <w:rsid w:val="0011675E"/>
    <w:rsid w:val="00120511"/>
    <w:rsid w:val="00120B95"/>
    <w:rsid w:val="001219E3"/>
    <w:rsid w:val="00124796"/>
    <w:rsid w:val="00124A6F"/>
    <w:rsid w:val="001253CA"/>
    <w:rsid w:val="001270F1"/>
    <w:rsid w:val="0013236C"/>
    <w:rsid w:val="00133EDE"/>
    <w:rsid w:val="00135CF7"/>
    <w:rsid w:val="001367F5"/>
    <w:rsid w:val="00136B68"/>
    <w:rsid w:val="00142541"/>
    <w:rsid w:val="001429F1"/>
    <w:rsid w:val="00143355"/>
    <w:rsid w:val="00144EA0"/>
    <w:rsid w:val="00146D89"/>
    <w:rsid w:val="00147EAB"/>
    <w:rsid w:val="00150479"/>
    <w:rsid w:val="001539E3"/>
    <w:rsid w:val="00153BDB"/>
    <w:rsid w:val="00156704"/>
    <w:rsid w:val="001603AE"/>
    <w:rsid w:val="0016090B"/>
    <w:rsid w:val="00161C23"/>
    <w:rsid w:val="001632C9"/>
    <w:rsid w:val="001644EC"/>
    <w:rsid w:val="0016457F"/>
    <w:rsid w:val="0016555E"/>
    <w:rsid w:val="00166BAD"/>
    <w:rsid w:val="00172105"/>
    <w:rsid w:val="00174551"/>
    <w:rsid w:val="00175D40"/>
    <w:rsid w:val="00175DED"/>
    <w:rsid w:val="00182839"/>
    <w:rsid w:val="00184380"/>
    <w:rsid w:val="00186F4B"/>
    <w:rsid w:val="001915D8"/>
    <w:rsid w:val="0019584A"/>
    <w:rsid w:val="001A4729"/>
    <w:rsid w:val="001A5036"/>
    <w:rsid w:val="001A62CA"/>
    <w:rsid w:val="001B0CCD"/>
    <w:rsid w:val="001B2A8D"/>
    <w:rsid w:val="001B36DE"/>
    <w:rsid w:val="001B3FA7"/>
    <w:rsid w:val="001B5FB3"/>
    <w:rsid w:val="001B774A"/>
    <w:rsid w:val="001B7879"/>
    <w:rsid w:val="001C0759"/>
    <w:rsid w:val="001C1200"/>
    <w:rsid w:val="001C157C"/>
    <w:rsid w:val="001C1FBB"/>
    <w:rsid w:val="001C22A2"/>
    <w:rsid w:val="001C2AFC"/>
    <w:rsid w:val="001C4A3D"/>
    <w:rsid w:val="001C6E59"/>
    <w:rsid w:val="001C6F05"/>
    <w:rsid w:val="001C7103"/>
    <w:rsid w:val="001D09E3"/>
    <w:rsid w:val="001D116A"/>
    <w:rsid w:val="001D3F9F"/>
    <w:rsid w:val="001D4CFA"/>
    <w:rsid w:val="001D5838"/>
    <w:rsid w:val="001D6279"/>
    <w:rsid w:val="001D6ABA"/>
    <w:rsid w:val="001D7102"/>
    <w:rsid w:val="001D7197"/>
    <w:rsid w:val="001D7C6E"/>
    <w:rsid w:val="001E1320"/>
    <w:rsid w:val="001E214D"/>
    <w:rsid w:val="001E228F"/>
    <w:rsid w:val="001E2856"/>
    <w:rsid w:val="001E3610"/>
    <w:rsid w:val="001E43FC"/>
    <w:rsid w:val="001E49BF"/>
    <w:rsid w:val="001E509C"/>
    <w:rsid w:val="001F0065"/>
    <w:rsid w:val="001F08C8"/>
    <w:rsid w:val="001F12B5"/>
    <w:rsid w:val="001F17C3"/>
    <w:rsid w:val="001F1D90"/>
    <w:rsid w:val="001F3E2A"/>
    <w:rsid w:val="001F3ED3"/>
    <w:rsid w:val="001F484A"/>
    <w:rsid w:val="001F6DDB"/>
    <w:rsid w:val="00203AE9"/>
    <w:rsid w:val="00206A27"/>
    <w:rsid w:val="00206A99"/>
    <w:rsid w:val="002103DE"/>
    <w:rsid w:val="002154C2"/>
    <w:rsid w:val="002159A7"/>
    <w:rsid w:val="002202A8"/>
    <w:rsid w:val="00220A15"/>
    <w:rsid w:val="00221CD8"/>
    <w:rsid w:val="0022223E"/>
    <w:rsid w:val="002303A2"/>
    <w:rsid w:val="002325E2"/>
    <w:rsid w:val="00233C11"/>
    <w:rsid w:val="002402CC"/>
    <w:rsid w:val="002459C8"/>
    <w:rsid w:val="00247770"/>
    <w:rsid w:val="00254C28"/>
    <w:rsid w:val="00255C58"/>
    <w:rsid w:val="00256678"/>
    <w:rsid w:val="00256B96"/>
    <w:rsid w:val="00260D3A"/>
    <w:rsid w:val="00265751"/>
    <w:rsid w:val="0026581D"/>
    <w:rsid w:val="00265BBC"/>
    <w:rsid w:val="00267495"/>
    <w:rsid w:val="002710C6"/>
    <w:rsid w:val="002712C2"/>
    <w:rsid w:val="00271B19"/>
    <w:rsid w:val="00272C8D"/>
    <w:rsid w:val="00274EB0"/>
    <w:rsid w:val="00276F8C"/>
    <w:rsid w:val="00282CD7"/>
    <w:rsid w:val="002834B2"/>
    <w:rsid w:val="0028474B"/>
    <w:rsid w:val="00286CEE"/>
    <w:rsid w:val="00290199"/>
    <w:rsid w:val="00292CC7"/>
    <w:rsid w:val="0029362F"/>
    <w:rsid w:val="00293E0D"/>
    <w:rsid w:val="00293EB8"/>
    <w:rsid w:val="002940AB"/>
    <w:rsid w:val="0029623A"/>
    <w:rsid w:val="002971DE"/>
    <w:rsid w:val="002A2410"/>
    <w:rsid w:val="002A4E88"/>
    <w:rsid w:val="002B21A8"/>
    <w:rsid w:val="002B6AF7"/>
    <w:rsid w:val="002C01C0"/>
    <w:rsid w:val="002C161D"/>
    <w:rsid w:val="002C392B"/>
    <w:rsid w:val="002C3EEA"/>
    <w:rsid w:val="002C40E9"/>
    <w:rsid w:val="002D0A1A"/>
    <w:rsid w:val="002D2146"/>
    <w:rsid w:val="002D7377"/>
    <w:rsid w:val="002D7B59"/>
    <w:rsid w:val="002D7E2A"/>
    <w:rsid w:val="002E5DDE"/>
    <w:rsid w:val="002E6016"/>
    <w:rsid w:val="002F0172"/>
    <w:rsid w:val="002F6FE0"/>
    <w:rsid w:val="003001EA"/>
    <w:rsid w:val="003015F6"/>
    <w:rsid w:val="0030363F"/>
    <w:rsid w:val="0030640F"/>
    <w:rsid w:val="0030744F"/>
    <w:rsid w:val="00310474"/>
    <w:rsid w:val="00310B11"/>
    <w:rsid w:val="00312EE1"/>
    <w:rsid w:val="0031424C"/>
    <w:rsid w:val="00315B39"/>
    <w:rsid w:val="00321BC9"/>
    <w:rsid w:val="00325F81"/>
    <w:rsid w:val="0032661E"/>
    <w:rsid w:val="00326CEC"/>
    <w:rsid w:val="00326EEF"/>
    <w:rsid w:val="00327255"/>
    <w:rsid w:val="00327915"/>
    <w:rsid w:val="00327D96"/>
    <w:rsid w:val="00335730"/>
    <w:rsid w:val="003407B0"/>
    <w:rsid w:val="00343303"/>
    <w:rsid w:val="003434BF"/>
    <w:rsid w:val="00344538"/>
    <w:rsid w:val="00344C57"/>
    <w:rsid w:val="0034683D"/>
    <w:rsid w:val="00346E07"/>
    <w:rsid w:val="003500C8"/>
    <w:rsid w:val="00351374"/>
    <w:rsid w:val="0035429D"/>
    <w:rsid w:val="0035671B"/>
    <w:rsid w:val="00360399"/>
    <w:rsid w:val="00360EC6"/>
    <w:rsid w:val="00361180"/>
    <w:rsid w:val="00361743"/>
    <w:rsid w:val="00362926"/>
    <w:rsid w:val="00367A40"/>
    <w:rsid w:val="00370611"/>
    <w:rsid w:val="00370D3C"/>
    <w:rsid w:val="00371805"/>
    <w:rsid w:val="00372506"/>
    <w:rsid w:val="00374170"/>
    <w:rsid w:val="00376ACA"/>
    <w:rsid w:val="003852D2"/>
    <w:rsid w:val="00386B94"/>
    <w:rsid w:val="0039126F"/>
    <w:rsid w:val="003912E9"/>
    <w:rsid w:val="00391A59"/>
    <w:rsid w:val="00391B82"/>
    <w:rsid w:val="00391E37"/>
    <w:rsid w:val="0039282B"/>
    <w:rsid w:val="00393C81"/>
    <w:rsid w:val="00395D25"/>
    <w:rsid w:val="0039607C"/>
    <w:rsid w:val="003969F8"/>
    <w:rsid w:val="00396A83"/>
    <w:rsid w:val="003A3269"/>
    <w:rsid w:val="003A53AC"/>
    <w:rsid w:val="003A57F9"/>
    <w:rsid w:val="003A7B25"/>
    <w:rsid w:val="003B09E4"/>
    <w:rsid w:val="003B2330"/>
    <w:rsid w:val="003B2689"/>
    <w:rsid w:val="003B3B04"/>
    <w:rsid w:val="003B6BCD"/>
    <w:rsid w:val="003C24FC"/>
    <w:rsid w:val="003C365B"/>
    <w:rsid w:val="003C40F8"/>
    <w:rsid w:val="003D1970"/>
    <w:rsid w:val="003D4B65"/>
    <w:rsid w:val="003D4CF9"/>
    <w:rsid w:val="003D5B7E"/>
    <w:rsid w:val="003D680A"/>
    <w:rsid w:val="003D7BC8"/>
    <w:rsid w:val="003E08B7"/>
    <w:rsid w:val="003E0DA2"/>
    <w:rsid w:val="003E2417"/>
    <w:rsid w:val="003E2FAC"/>
    <w:rsid w:val="003E404E"/>
    <w:rsid w:val="003E67C6"/>
    <w:rsid w:val="003F0ADF"/>
    <w:rsid w:val="003F41FE"/>
    <w:rsid w:val="003F459C"/>
    <w:rsid w:val="003F4FAA"/>
    <w:rsid w:val="00400E72"/>
    <w:rsid w:val="00403761"/>
    <w:rsid w:val="00404972"/>
    <w:rsid w:val="00410884"/>
    <w:rsid w:val="00412AF1"/>
    <w:rsid w:val="004139E4"/>
    <w:rsid w:val="0041449A"/>
    <w:rsid w:val="00414591"/>
    <w:rsid w:val="00414D34"/>
    <w:rsid w:val="00416578"/>
    <w:rsid w:val="00416AC6"/>
    <w:rsid w:val="00416C94"/>
    <w:rsid w:val="00421C89"/>
    <w:rsid w:val="00422AF3"/>
    <w:rsid w:val="00423386"/>
    <w:rsid w:val="0042347F"/>
    <w:rsid w:val="0042374A"/>
    <w:rsid w:val="00427E34"/>
    <w:rsid w:val="004301AC"/>
    <w:rsid w:val="00430A7E"/>
    <w:rsid w:val="00432B57"/>
    <w:rsid w:val="004352E3"/>
    <w:rsid w:val="0043734C"/>
    <w:rsid w:val="004376B0"/>
    <w:rsid w:val="004406BE"/>
    <w:rsid w:val="00440C7D"/>
    <w:rsid w:val="00441F15"/>
    <w:rsid w:val="004474AB"/>
    <w:rsid w:val="00447F4B"/>
    <w:rsid w:val="00450C10"/>
    <w:rsid w:val="00453E46"/>
    <w:rsid w:val="004550BB"/>
    <w:rsid w:val="004554B4"/>
    <w:rsid w:val="00455D1D"/>
    <w:rsid w:val="004606BB"/>
    <w:rsid w:val="00462C89"/>
    <w:rsid w:val="00464B39"/>
    <w:rsid w:val="00466726"/>
    <w:rsid w:val="00467C84"/>
    <w:rsid w:val="00470788"/>
    <w:rsid w:val="00470835"/>
    <w:rsid w:val="00470EBE"/>
    <w:rsid w:val="00472963"/>
    <w:rsid w:val="0047795D"/>
    <w:rsid w:val="00480ED4"/>
    <w:rsid w:val="00482FD8"/>
    <w:rsid w:val="004831B1"/>
    <w:rsid w:val="0048663F"/>
    <w:rsid w:val="0048770F"/>
    <w:rsid w:val="00487EFE"/>
    <w:rsid w:val="00491425"/>
    <w:rsid w:val="00493E14"/>
    <w:rsid w:val="004A3437"/>
    <w:rsid w:val="004A58DC"/>
    <w:rsid w:val="004A6F28"/>
    <w:rsid w:val="004A78A3"/>
    <w:rsid w:val="004B000A"/>
    <w:rsid w:val="004B0581"/>
    <w:rsid w:val="004B242B"/>
    <w:rsid w:val="004B27AC"/>
    <w:rsid w:val="004B6227"/>
    <w:rsid w:val="004C11E5"/>
    <w:rsid w:val="004C1CD9"/>
    <w:rsid w:val="004C3239"/>
    <w:rsid w:val="004C34FB"/>
    <w:rsid w:val="004C4BFF"/>
    <w:rsid w:val="004C5D2E"/>
    <w:rsid w:val="004C5DDA"/>
    <w:rsid w:val="004D0005"/>
    <w:rsid w:val="004D0143"/>
    <w:rsid w:val="004D07F2"/>
    <w:rsid w:val="004D29BE"/>
    <w:rsid w:val="004D345A"/>
    <w:rsid w:val="004D4EBF"/>
    <w:rsid w:val="004D5E93"/>
    <w:rsid w:val="004D627C"/>
    <w:rsid w:val="004D67FB"/>
    <w:rsid w:val="004E0E9D"/>
    <w:rsid w:val="004E7E01"/>
    <w:rsid w:val="004F15EF"/>
    <w:rsid w:val="004F5C6C"/>
    <w:rsid w:val="004F60C9"/>
    <w:rsid w:val="004F792B"/>
    <w:rsid w:val="0050686F"/>
    <w:rsid w:val="0051114A"/>
    <w:rsid w:val="005115D9"/>
    <w:rsid w:val="005130A7"/>
    <w:rsid w:val="005148A3"/>
    <w:rsid w:val="00514DEE"/>
    <w:rsid w:val="00515816"/>
    <w:rsid w:val="00517E82"/>
    <w:rsid w:val="0052308A"/>
    <w:rsid w:val="00526071"/>
    <w:rsid w:val="00530102"/>
    <w:rsid w:val="005327F2"/>
    <w:rsid w:val="0053377F"/>
    <w:rsid w:val="005362DF"/>
    <w:rsid w:val="0053675C"/>
    <w:rsid w:val="00536CC0"/>
    <w:rsid w:val="005370D8"/>
    <w:rsid w:val="00537B90"/>
    <w:rsid w:val="0054026E"/>
    <w:rsid w:val="00542D02"/>
    <w:rsid w:val="00542D65"/>
    <w:rsid w:val="00551F08"/>
    <w:rsid w:val="0055642A"/>
    <w:rsid w:val="005569E8"/>
    <w:rsid w:val="00557D32"/>
    <w:rsid w:val="00561282"/>
    <w:rsid w:val="00562579"/>
    <w:rsid w:val="00562C80"/>
    <w:rsid w:val="0056300D"/>
    <w:rsid w:val="005634AC"/>
    <w:rsid w:val="0056543B"/>
    <w:rsid w:val="005664C1"/>
    <w:rsid w:val="00570FDC"/>
    <w:rsid w:val="00572128"/>
    <w:rsid w:val="00573696"/>
    <w:rsid w:val="005736AA"/>
    <w:rsid w:val="005738C6"/>
    <w:rsid w:val="0057431E"/>
    <w:rsid w:val="00575D26"/>
    <w:rsid w:val="00577A6E"/>
    <w:rsid w:val="0058060C"/>
    <w:rsid w:val="005846E2"/>
    <w:rsid w:val="005850F1"/>
    <w:rsid w:val="00586F9F"/>
    <w:rsid w:val="0058795E"/>
    <w:rsid w:val="00587F36"/>
    <w:rsid w:val="005927D8"/>
    <w:rsid w:val="00593A5F"/>
    <w:rsid w:val="0059454E"/>
    <w:rsid w:val="00595EF4"/>
    <w:rsid w:val="0059679C"/>
    <w:rsid w:val="00597893"/>
    <w:rsid w:val="005978CE"/>
    <w:rsid w:val="005A0C53"/>
    <w:rsid w:val="005A381F"/>
    <w:rsid w:val="005A68C8"/>
    <w:rsid w:val="005B09CD"/>
    <w:rsid w:val="005B2B7E"/>
    <w:rsid w:val="005B3D84"/>
    <w:rsid w:val="005B61A1"/>
    <w:rsid w:val="005B6D88"/>
    <w:rsid w:val="005C0539"/>
    <w:rsid w:val="005C3238"/>
    <w:rsid w:val="005C3DB5"/>
    <w:rsid w:val="005C47DE"/>
    <w:rsid w:val="005C56E3"/>
    <w:rsid w:val="005C6261"/>
    <w:rsid w:val="005D4204"/>
    <w:rsid w:val="005D79A9"/>
    <w:rsid w:val="005D7B55"/>
    <w:rsid w:val="005D7F9B"/>
    <w:rsid w:val="005E0CFD"/>
    <w:rsid w:val="005E13AC"/>
    <w:rsid w:val="005E1D9E"/>
    <w:rsid w:val="005E29B2"/>
    <w:rsid w:val="005E2AFD"/>
    <w:rsid w:val="005E36F9"/>
    <w:rsid w:val="005E508F"/>
    <w:rsid w:val="005E55F8"/>
    <w:rsid w:val="005E5A95"/>
    <w:rsid w:val="005E70B0"/>
    <w:rsid w:val="005F1789"/>
    <w:rsid w:val="005F3F76"/>
    <w:rsid w:val="005F4055"/>
    <w:rsid w:val="005F4291"/>
    <w:rsid w:val="005F5768"/>
    <w:rsid w:val="005F5A7D"/>
    <w:rsid w:val="005F69C5"/>
    <w:rsid w:val="005F6A90"/>
    <w:rsid w:val="005F6D67"/>
    <w:rsid w:val="005F6F23"/>
    <w:rsid w:val="005F71A3"/>
    <w:rsid w:val="005F726E"/>
    <w:rsid w:val="005F7533"/>
    <w:rsid w:val="00601E8B"/>
    <w:rsid w:val="0060412A"/>
    <w:rsid w:val="006053A9"/>
    <w:rsid w:val="006055A1"/>
    <w:rsid w:val="006064E6"/>
    <w:rsid w:val="00606FD6"/>
    <w:rsid w:val="0061046C"/>
    <w:rsid w:val="00614464"/>
    <w:rsid w:val="00616085"/>
    <w:rsid w:val="006171F6"/>
    <w:rsid w:val="0061731C"/>
    <w:rsid w:val="00617B7F"/>
    <w:rsid w:val="00620B46"/>
    <w:rsid w:val="00620B6D"/>
    <w:rsid w:val="00622652"/>
    <w:rsid w:val="00625EFD"/>
    <w:rsid w:val="0062705E"/>
    <w:rsid w:val="0063042E"/>
    <w:rsid w:val="006309B5"/>
    <w:rsid w:val="00631630"/>
    <w:rsid w:val="006316FF"/>
    <w:rsid w:val="00632BDD"/>
    <w:rsid w:val="006340D8"/>
    <w:rsid w:val="00634159"/>
    <w:rsid w:val="006413FC"/>
    <w:rsid w:val="00641E64"/>
    <w:rsid w:val="00647267"/>
    <w:rsid w:val="00650A27"/>
    <w:rsid w:val="006512F2"/>
    <w:rsid w:val="00653C19"/>
    <w:rsid w:val="00656250"/>
    <w:rsid w:val="00657B95"/>
    <w:rsid w:val="006632F7"/>
    <w:rsid w:val="006676F4"/>
    <w:rsid w:val="00667EE2"/>
    <w:rsid w:val="00670C61"/>
    <w:rsid w:val="00671821"/>
    <w:rsid w:val="006778F5"/>
    <w:rsid w:val="00680CB8"/>
    <w:rsid w:val="00684530"/>
    <w:rsid w:val="00690418"/>
    <w:rsid w:val="006923B1"/>
    <w:rsid w:val="0069285F"/>
    <w:rsid w:val="0069380E"/>
    <w:rsid w:val="00693C87"/>
    <w:rsid w:val="00694836"/>
    <w:rsid w:val="0069560B"/>
    <w:rsid w:val="00696F18"/>
    <w:rsid w:val="006A0CBA"/>
    <w:rsid w:val="006A19EC"/>
    <w:rsid w:val="006A23EE"/>
    <w:rsid w:val="006A3A12"/>
    <w:rsid w:val="006B01CD"/>
    <w:rsid w:val="006B092A"/>
    <w:rsid w:val="006B2DC0"/>
    <w:rsid w:val="006B36BD"/>
    <w:rsid w:val="006B5044"/>
    <w:rsid w:val="006C1934"/>
    <w:rsid w:val="006C19B0"/>
    <w:rsid w:val="006C6CE0"/>
    <w:rsid w:val="006D1E80"/>
    <w:rsid w:val="006D40B4"/>
    <w:rsid w:val="006D4E1D"/>
    <w:rsid w:val="006D5E5A"/>
    <w:rsid w:val="006D6DDA"/>
    <w:rsid w:val="006E1B11"/>
    <w:rsid w:val="006E4D5F"/>
    <w:rsid w:val="006E51C8"/>
    <w:rsid w:val="006E5CEC"/>
    <w:rsid w:val="006F005B"/>
    <w:rsid w:val="006F1EDD"/>
    <w:rsid w:val="006F3A06"/>
    <w:rsid w:val="006F3E94"/>
    <w:rsid w:val="006F402E"/>
    <w:rsid w:val="006F5644"/>
    <w:rsid w:val="006F6A24"/>
    <w:rsid w:val="006F704A"/>
    <w:rsid w:val="007000CE"/>
    <w:rsid w:val="00704267"/>
    <w:rsid w:val="00705DCC"/>
    <w:rsid w:val="00706423"/>
    <w:rsid w:val="00707D99"/>
    <w:rsid w:val="00714FDF"/>
    <w:rsid w:val="007157C5"/>
    <w:rsid w:val="007167E9"/>
    <w:rsid w:val="007201BF"/>
    <w:rsid w:val="00720359"/>
    <w:rsid w:val="007217D1"/>
    <w:rsid w:val="0072195A"/>
    <w:rsid w:val="007219F1"/>
    <w:rsid w:val="0072246D"/>
    <w:rsid w:val="00727521"/>
    <w:rsid w:val="00730254"/>
    <w:rsid w:val="00733D9E"/>
    <w:rsid w:val="00734CBE"/>
    <w:rsid w:val="00735B1B"/>
    <w:rsid w:val="00736658"/>
    <w:rsid w:val="00742482"/>
    <w:rsid w:val="00742F2E"/>
    <w:rsid w:val="00743163"/>
    <w:rsid w:val="007442D1"/>
    <w:rsid w:val="007452A8"/>
    <w:rsid w:val="00751928"/>
    <w:rsid w:val="00751AD9"/>
    <w:rsid w:val="00755BBF"/>
    <w:rsid w:val="007564F4"/>
    <w:rsid w:val="00761893"/>
    <w:rsid w:val="00761D87"/>
    <w:rsid w:val="00761EA1"/>
    <w:rsid w:val="00764444"/>
    <w:rsid w:val="00765336"/>
    <w:rsid w:val="007653C3"/>
    <w:rsid w:val="00767F97"/>
    <w:rsid w:val="00771C90"/>
    <w:rsid w:val="00771E4A"/>
    <w:rsid w:val="007724D2"/>
    <w:rsid w:val="00773572"/>
    <w:rsid w:val="0077605D"/>
    <w:rsid w:val="007761FE"/>
    <w:rsid w:val="0077736D"/>
    <w:rsid w:val="00777A86"/>
    <w:rsid w:val="0078164C"/>
    <w:rsid w:val="00781D5A"/>
    <w:rsid w:val="00781F48"/>
    <w:rsid w:val="007826D5"/>
    <w:rsid w:val="0078792B"/>
    <w:rsid w:val="0079082C"/>
    <w:rsid w:val="0079495F"/>
    <w:rsid w:val="00794C6B"/>
    <w:rsid w:val="00795E07"/>
    <w:rsid w:val="007A2275"/>
    <w:rsid w:val="007A3088"/>
    <w:rsid w:val="007A5031"/>
    <w:rsid w:val="007A606C"/>
    <w:rsid w:val="007A6750"/>
    <w:rsid w:val="007A6E60"/>
    <w:rsid w:val="007B19D7"/>
    <w:rsid w:val="007B1B30"/>
    <w:rsid w:val="007B2F43"/>
    <w:rsid w:val="007B4C5A"/>
    <w:rsid w:val="007C282C"/>
    <w:rsid w:val="007C2B78"/>
    <w:rsid w:val="007C3846"/>
    <w:rsid w:val="007C5F08"/>
    <w:rsid w:val="007C7247"/>
    <w:rsid w:val="007C729C"/>
    <w:rsid w:val="007C75EA"/>
    <w:rsid w:val="007D0905"/>
    <w:rsid w:val="007D13DF"/>
    <w:rsid w:val="007D27E5"/>
    <w:rsid w:val="007D3672"/>
    <w:rsid w:val="007D3EAD"/>
    <w:rsid w:val="007D5300"/>
    <w:rsid w:val="007D6415"/>
    <w:rsid w:val="007E12DD"/>
    <w:rsid w:val="007E506F"/>
    <w:rsid w:val="007E5444"/>
    <w:rsid w:val="007E5D02"/>
    <w:rsid w:val="007F1996"/>
    <w:rsid w:val="007F3092"/>
    <w:rsid w:val="007F45D3"/>
    <w:rsid w:val="007F4B35"/>
    <w:rsid w:val="007F5423"/>
    <w:rsid w:val="007F549E"/>
    <w:rsid w:val="007F5BBC"/>
    <w:rsid w:val="007F66E8"/>
    <w:rsid w:val="007F6D75"/>
    <w:rsid w:val="007F70C9"/>
    <w:rsid w:val="007F7FAE"/>
    <w:rsid w:val="00801334"/>
    <w:rsid w:val="0080145C"/>
    <w:rsid w:val="00801EAF"/>
    <w:rsid w:val="0080437C"/>
    <w:rsid w:val="00804742"/>
    <w:rsid w:val="00805572"/>
    <w:rsid w:val="0080677F"/>
    <w:rsid w:val="00810123"/>
    <w:rsid w:val="00810B38"/>
    <w:rsid w:val="00811145"/>
    <w:rsid w:val="008124E5"/>
    <w:rsid w:val="00812B23"/>
    <w:rsid w:val="00812F8C"/>
    <w:rsid w:val="00813815"/>
    <w:rsid w:val="00814FCD"/>
    <w:rsid w:val="00815253"/>
    <w:rsid w:val="008154E2"/>
    <w:rsid w:val="00815C98"/>
    <w:rsid w:val="00820024"/>
    <w:rsid w:val="00822BE0"/>
    <w:rsid w:val="00824DDA"/>
    <w:rsid w:val="00825949"/>
    <w:rsid w:val="00826AA2"/>
    <w:rsid w:val="00827097"/>
    <w:rsid w:val="00830F6B"/>
    <w:rsid w:val="0083107B"/>
    <w:rsid w:val="00831C22"/>
    <w:rsid w:val="00833E16"/>
    <w:rsid w:val="0083540C"/>
    <w:rsid w:val="00836C3C"/>
    <w:rsid w:val="00837B07"/>
    <w:rsid w:val="0084300E"/>
    <w:rsid w:val="0084346A"/>
    <w:rsid w:val="00844FC2"/>
    <w:rsid w:val="00846928"/>
    <w:rsid w:val="008529A0"/>
    <w:rsid w:val="00854909"/>
    <w:rsid w:val="00857FE5"/>
    <w:rsid w:val="00860827"/>
    <w:rsid w:val="00862C8B"/>
    <w:rsid w:val="00862D5A"/>
    <w:rsid w:val="008632C6"/>
    <w:rsid w:val="00863370"/>
    <w:rsid w:val="00864B91"/>
    <w:rsid w:val="00864E03"/>
    <w:rsid w:val="00864F99"/>
    <w:rsid w:val="00870BED"/>
    <w:rsid w:val="0087114E"/>
    <w:rsid w:val="00872E6D"/>
    <w:rsid w:val="0087625F"/>
    <w:rsid w:val="008815A5"/>
    <w:rsid w:val="00881A0E"/>
    <w:rsid w:val="00881D4A"/>
    <w:rsid w:val="00882162"/>
    <w:rsid w:val="00884F9E"/>
    <w:rsid w:val="00885793"/>
    <w:rsid w:val="00886E48"/>
    <w:rsid w:val="0089153D"/>
    <w:rsid w:val="008915B8"/>
    <w:rsid w:val="008920A2"/>
    <w:rsid w:val="00892E05"/>
    <w:rsid w:val="00893A48"/>
    <w:rsid w:val="008956EE"/>
    <w:rsid w:val="00897149"/>
    <w:rsid w:val="008A63B9"/>
    <w:rsid w:val="008A6F91"/>
    <w:rsid w:val="008A702B"/>
    <w:rsid w:val="008B0C43"/>
    <w:rsid w:val="008B13A7"/>
    <w:rsid w:val="008B16BC"/>
    <w:rsid w:val="008B1896"/>
    <w:rsid w:val="008B1B41"/>
    <w:rsid w:val="008B21D3"/>
    <w:rsid w:val="008B24E9"/>
    <w:rsid w:val="008B2AC5"/>
    <w:rsid w:val="008B3215"/>
    <w:rsid w:val="008B3BD8"/>
    <w:rsid w:val="008B3DD4"/>
    <w:rsid w:val="008B3EE8"/>
    <w:rsid w:val="008B4862"/>
    <w:rsid w:val="008C013B"/>
    <w:rsid w:val="008C050C"/>
    <w:rsid w:val="008C1CFD"/>
    <w:rsid w:val="008C2883"/>
    <w:rsid w:val="008C4083"/>
    <w:rsid w:val="008C41CE"/>
    <w:rsid w:val="008C420D"/>
    <w:rsid w:val="008C4961"/>
    <w:rsid w:val="008C64B8"/>
    <w:rsid w:val="008C7916"/>
    <w:rsid w:val="008D0FE3"/>
    <w:rsid w:val="008D259E"/>
    <w:rsid w:val="008D25B0"/>
    <w:rsid w:val="008D3567"/>
    <w:rsid w:val="008D44DD"/>
    <w:rsid w:val="008D454A"/>
    <w:rsid w:val="008D47D1"/>
    <w:rsid w:val="008D5AD4"/>
    <w:rsid w:val="008D6775"/>
    <w:rsid w:val="008D67B5"/>
    <w:rsid w:val="008D7DCA"/>
    <w:rsid w:val="008D7EC5"/>
    <w:rsid w:val="008E2A50"/>
    <w:rsid w:val="008E3B00"/>
    <w:rsid w:val="008E56B4"/>
    <w:rsid w:val="008E5F8E"/>
    <w:rsid w:val="008E6329"/>
    <w:rsid w:val="008E7F88"/>
    <w:rsid w:val="008F347C"/>
    <w:rsid w:val="008F40B9"/>
    <w:rsid w:val="008F546A"/>
    <w:rsid w:val="008F5D2A"/>
    <w:rsid w:val="009005FA"/>
    <w:rsid w:val="00900F6D"/>
    <w:rsid w:val="00903E66"/>
    <w:rsid w:val="00903EDE"/>
    <w:rsid w:val="00904A64"/>
    <w:rsid w:val="00904B78"/>
    <w:rsid w:val="00905FA2"/>
    <w:rsid w:val="00907787"/>
    <w:rsid w:val="0091138A"/>
    <w:rsid w:val="00911F9C"/>
    <w:rsid w:val="0091361C"/>
    <w:rsid w:val="00913888"/>
    <w:rsid w:val="00914333"/>
    <w:rsid w:val="00914B14"/>
    <w:rsid w:val="00915507"/>
    <w:rsid w:val="0091663E"/>
    <w:rsid w:val="009177AD"/>
    <w:rsid w:val="00921301"/>
    <w:rsid w:val="00921ADD"/>
    <w:rsid w:val="0092457B"/>
    <w:rsid w:val="00924710"/>
    <w:rsid w:val="009267EF"/>
    <w:rsid w:val="00926E0D"/>
    <w:rsid w:val="00933376"/>
    <w:rsid w:val="0093399A"/>
    <w:rsid w:val="009349FA"/>
    <w:rsid w:val="009376EF"/>
    <w:rsid w:val="009403DC"/>
    <w:rsid w:val="009424D1"/>
    <w:rsid w:val="00943BA2"/>
    <w:rsid w:val="00943F14"/>
    <w:rsid w:val="00944331"/>
    <w:rsid w:val="009452A3"/>
    <w:rsid w:val="009472C3"/>
    <w:rsid w:val="00950D05"/>
    <w:rsid w:val="00951673"/>
    <w:rsid w:val="00952056"/>
    <w:rsid w:val="00954A0C"/>
    <w:rsid w:val="00954B11"/>
    <w:rsid w:val="00955076"/>
    <w:rsid w:val="009562DB"/>
    <w:rsid w:val="009573E5"/>
    <w:rsid w:val="009574EB"/>
    <w:rsid w:val="00961008"/>
    <w:rsid w:val="00963B03"/>
    <w:rsid w:val="00963E15"/>
    <w:rsid w:val="00964E54"/>
    <w:rsid w:val="0096750D"/>
    <w:rsid w:val="00973075"/>
    <w:rsid w:val="009747DC"/>
    <w:rsid w:val="009759D1"/>
    <w:rsid w:val="00976E8F"/>
    <w:rsid w:val="009804A9"/>
    <w:rsid w:val="00982520"/>
    <w:rsid w:val="00982D42"/>
    <w:rsid w:val="009836D3"/>
    <w:rsid w:val="00987C67"/>
    <w:rsid w:val="009917C9"/>
    <w:rsid w:val="00992346"/>
    <w:rsid w:val="0099259F"/>
    <w:rsid w:val="009A02A8"/>
    <w:rsid w:val="009A0B71"/>
    <w:rsid w:val="009A0EC7"/>
    <w:rsid w:val="009A4BCF"/>
    <w:rsid w:val="009A62BB"/>
    <w:rsid w:val="009B1DBB"/>
    <w:rsid w:val="009B4283"/>
    <w:rsid w:val="009B68F3"/>
    <w:rsid w:val="009C19D5"/>
    <w:rsid w:val="009C19FB"/>
    <w:rsid w:val="009C1DA0"/>
    <w:rsid w:val="009C2A22"/>
    <w:rsid w:val="009C34DF"/>
    <w:rsid w:val="009C3AAE"/>
    <w:rsid w:val="009C5D16"/>
    <w:rsid w:val="009C7728"/>
    <w:rsid w:val="009D4015"/>
    <w:rsid w:val="009D4147"/>
    <w:rsid w:val="009D4510"/>
    <w:rsid w:val="009D4D64"/>
    <w:rsid w:val="009E1862"/>
    <w:rsid w:val="009E2072"/>
    <w:rsid w:val="009E6174"/>
    <w:rsid w:val="009F298B"/>
    <w:rsid w:val="009F2B7F"/>
    <w:rsid w:val="009F2EC2"/>
    <w:rsid w:val="009F3161"/>
    <w:rsid w:val="009F433F"/>
    <w:rsid w:val="009F4E8A"/>
    <w:rsid w:val="00A01432"/>
    <w:rsid w:val="00A01C14"/>
    <w:rsid w:val="00A06CFB"/>
    <w:rsid w:val="00A104D2"/>
    <w:rsid w:val="00A11106"/>
    <w:rsid w:val="00A117AC"/>
    <w:rsid w:val="00A14C8E"/>
    <w:rsid w:val="00A1634C"/>
    <w:rsid w:val="00A16382"/>
    <w:rsid w:val="00A20BD1"/>
    <w:rsid w:val="00A20DC3"/>
    <w:rsid w:val="00A2118A"/>
    <w:rsid w:val="00A2179B"/>
    <w:rsid w:val="00A21C77"/>
    <w:rsid w:val="00A3047B"/>
    <w:rsid w:val="00A30CC9"/>
    <w:rsid w:val="00A31240"/>
    <w:rsid w:val="00A32F96"/>
    <w:rsid w:val="00A33CA2"/>
    <w:rsid w:val="00A34151"/>
    <w:rsid w:val="00A3475F"/>
    <w:rsid w:val="00A35DDA"/>
    <w:rsid w:val="00A35F0D"/>
    <w:rsid w:val="00A37AF0"/>
    <w:rsid w:val="00A437EC"/>
    <w:rsid w:val="00A4796D"/>
    <w:rsid w:val="00A479E0"/>
    <w:rsid w:val="00A562BF"/>
    <w:rsid w:val="00A56986"/>
    <w:rsid w:val="00A56E8E"/>
    <w:rsid w:val="00A60398"/>
    <w:rsid w:val="00A61303"/>
    <w:rsid w:val="00A625A6"/>
    <w:rsid w:val="00A62AA5"/>
    <w:rsid w:val="00A6482E"/>
    <w:rsid w:val="00A726EB"/>
    <w:rsid w:val="00A72ED4"/>
    <w:rsid w:val="00A762B5"/>
    <w:rsid w:val="00A80FBD"/>
    <w:rsid w:val="00A81CCB"/>
    <w:rsid w:val="00A82B75"/>
    <w:rsid w:val="00A83C42"/>
    <w:rsid w:val="00A84458"/>
    <w:rsid w:val="00A8722D"/>
    <w:rsid w:val="00A928F8"/>
    <w:rsid w:val="00A942CA"/>
    <w:rsid w:val="00A943F0"/>
    <w:rsid w:val="00A9457D"/>
    <w:rsid w:val="00A94F67"/>
    <w:rsid w:val="00A97A47"/>
    <w:rsid w:val="00AA0183"/>
    <w:rsid w:val="00AA22ED"/>
    <w:rsid w:val="00AA4993"/>
    <w:rsid w:val="00AA5935"/>
    <w:rsid w:val="00AB0788"/>
    <w:rsid w:val="00AB3959"/>
    <w:rsid w:val="00AB40F9"/>
    <w:rsid w:val="00AB73D1"/>
    <w:rsid w:val="00AC088A"/>
    <w:rsid w:val="00AC25A4"/>
    <w:rsid w:val="00AC5C9D"/>
    <w:rsid w:val="00AD02CA"/>
    <w:rsid w:val="00AD114E"/>
    <w:rsid w:val="00AD135F"/>
    <w:rsid w:val="00AD1975"/>
    <w:rsid w:val="00AD1C88"/>
    <w:rsid w:val="00AD1F23"/>
    <w:rsid w:val="00AD2E51"/>
    <w:rsid w:val="00AD4D76"/>
    <w:rsid w:val="00AD5525"/>
    <w:rsid w:val="00AD5914"/>
    <w:rsid w:val="00AD6209"/>
    <w:rsid w:val="00AD6401"/>
    <w:rsid w:val="00AD6A25"/>
    <w:rsid w:val="00AE1FD7"/>
    <w:rsid w:val="00AE25DC"/>
    <w:rsid w:val="00AE491C"/>
    <w:rsid w:val="00AE6C32"/>
    <w:rsid w:val="00AF3EEE"/>
    <w:rsid w:val="00AF5A93"/>
    <w:rsid w:val="00AF6A4F"/>
    <w:rsid w:val="00AF72A8"/>
    <w:rsid w:val="00B0038D"/>
    <w:rsid w:val="00B00696"/>
    <w:rsid w:val="00B02979"/>
    <w:rsid w:val="00B02C71"/>
    <w:rsid w:val="00B10B5E"/>
    <w:rsid w:val="00B14A13"/>
    <w:rsid w:val="00B157C6"/>
    <w:rsid w:val="00B17855"/>
    <w:rsid w:val="00B17FC2"/>
    <w:rsid w:val="00B229A7"/>
    <w:rsid w:val="00B2332D"/>
    <w:rsid w:val="00B240C3"/>
    <w:rsid w:val="00B266F3"/>
    <w:rsid w:val="00B2746A"/>
    <w:rsid w:val="00B3072E"/>
    <w:rsid w:val="00B30FEA"/>
    <w:rsid w:val="00B3128A"/>
    <w:rsid w:val="00B325D1"/>
    <w:rsid w:val="00B32BAA"/>
    <w:rsid w:val="00B32F00"/>
    <w:rsid w:val="00B3496C"/>
    <w:rsid w:val="00B35994"/>
    <w:rsid w:val="00B35D06"/>
    <w:rsid w:val="00B362D5"/>
    <w:rsid w:val="00B369FD"/>
    <w:rsid w:val="00B36FFC"/>
    <w:rsid w:val="00B402C2"/>
    <w:rsid w:val="00B405AC"/>
    <w:rsid w:val="00B423B0"/>
    <w:rsid w:val="00B4742C"/>
    <w:rsid w:val="00B54111"/>
    <w:rsid w:val="00B552AE"/>
    <w:rsid w:val="00B625D9"/>
    <w:rsid w:val="00B62BC1"/>
    <w:rsid w:val="00B654AE"/>
    <w:rsid w:val="00B65FB4"/>
    <w:rsid w:val="00B76F9E"/>
    <w:rsid w:val="00B807F6"/>
    <w:rsid w:val="00B8084F"/>
    <w:rsid w:val="00B831EE"/>
    <w:rsid w:val="00B85F86"/>
    <w:rsid w:val="00B87557"/>
    <w:rsid w:val="00B902CC"/>
    <w:rsid w:val="00B92BB0"/>
    <w:rsid w:val="00B940B2"/>
    <w:rsid w:val="00B94A49"/>
    <w:rsid w:val="00B96E1E"/>
    <w:rsid w:val="00B97203"/>
    <w:rsid w:val="00BA28A2"/>
    <w:rsid w:val="00BA4802"/>
    <w:rsid w:val="00BA6405"/>
    <w:rsid w:val="00BA6680"/>
    <w:rsid w:val="00BB0E05"/>
    <w:rsid w:val="00BB0FAE"/>
    <w:rsid w:val="00BB2589"/>
    <w:rsid w:val="00BB5663"/>
    <w:rsid w:val="00BB5B5E"/>
    <w:rsid w:val="00BB5EE5"/>
    <w:rsid w:val="00BB65C5"/>
    <w:rsid w:val="00BB75D6"/>
    <w:rsid w:val="00BB7EB2"/>
    <w:rsid w:val="00BC01FE"/>
    <w:rsid w:val="00BC304F"/>
    <w:rsid w:val="00BC4957"/>
    <w:rsid w:val="00BC528F"/>
    <w:rsid w:val="00BC6C2F"/>
    <w:rsid w:val="00BC7E6C"/>
    <w:rsid w:val="00BD0596"/>
    <w:rsid w:val="00BD0F5E"/>
    <w:rsid w:val="00BD358F"/>
    <w:rsid w:val="00BD540A"/>
    <w:rsid w:val="00BE2A6C"/>
    <w:rsid w:val="00BE2FAC"/>
    <w:rsid w:val="00BE357D"/>
    <w:rsid w:val="00BE36A0"/>
    <w:rsid w:val="00BE4503"/>
    <w:rsid w:val="00BE4782"/>
    <w:rsid w:val="00BE5AEB"/>
    <w:rsid w:val="00BE7A67"/>
    <w:rsid w:val="00BE7BE9"/>
    <w:rsid w:val="00BF0115"/>
    <w:rsid w:val="00BF5296"/>
    <w:rsid w:val="00C00175"/>
    <w:rsid w:val="00C00BD7"/>
    <w:rsid w:val="00C024D0"/>
    <w:rsid w:val="00C0285C"/>
    <w:rsid w:val="00C032CC"/>
    <w:rsid w:val="00C033F1"/>
    <w:rsid w:val="00C05A33"/>
    <w:rsid w:val="00C13BF7"/>
    <w:rsid w:val="00C13C48"/>
    <w:rsid w:val="00C13FCD"/>
    <w:rsid w:val="00C1514A"/>
    <w:rsid w:val="00C15B41"/>
    <w:rsid w:val="00C16192"/>
    <w:rsid w:val="00C16F35"/>
    <w:rsid w:val="00C17E91"/>
    <w:rsid w:val="00C211A0"/>
    <w:rsid w:val="00C21412"/>
    <w:rsid w:val="00C21460"/>
    <w:rsid w:val="00C215EC"/>
    <w:rsid w:val="00C21E99"/>
    <w:rsid w:val="00C21F3D"/>
    <w:rsid w:val="00C2219C"/>
    <w:rsid w:val="00C23B0A"/>
    <w:rsid w:val="00C2405D"/>
    <w:rsid w:val="00C25536"/>
    <w:rsid w:val="00C25A53"/>
    <w:rsid w:val="00C25DCC"/>
    <w:rsid w:val="00C25EA0"/>
    <w:rsid w:val="00C320D2"/>
    <w:rsid w:val="00C34C4D"/>
    <w:rsid w:val="00C355F9"/>
    <w:rsid w:val="00C35CB9"/>
    <w:rsid w:val="00C41618"/>
    <w:rsid w:val="00C436E2"/>
    <w:rsid w:val="00C44CE4"/>
    <w:rsid w:val="00C45C55"/>
    <w:rsid w:val="00C46DA8"/>
    <w:rsid w:val="00C4726C"/>
    <w:rsid w:val="00C47317"/>
    <w:rsid w:val="00C47352"/>
    <w:rsid w:val="00C479F0"/>
    <w:rsid w:val="00C50117"/>
    <w:rsid w:val="00C50AF6"/>
    <w:rsid w:val="00C52960"/>
    <w:rsid w:val="00C52FFB"/>
    <w:rsid w:val="00C5455E"/>
    <w:rsid w:val="00C55D57"/>
    <w:rsid w:val="00C61D4D"/>
    <w:rsid w:val="00C63FFF"/>
    <w:rsid w:val="00C65CB1"/>
    <w:rsid w:val="00C66E0B"/>
    <w:rsid w:val="00C66F58"/>
    <w:rsid w:val="00C72DF1"/>
    <w:rsid w:val="00C74D52"/>
    <w:rsid w:val="00C74F7F"/>
    <w:rsid w:val="00C75BEF"/>
    <w:rsid w:val="00C77DA2"/>
    <w:rsid w:val="00C84158"/>
    <w:rsid w:val="00C85BF0"/>
    <w:rsid w:val="00C923D0"/>
    <w:rsid w:val="00C93F90"/>
    <w:rsid w:val="00C944DC"/>
    <w:rsid w:val="00C95472"/>
    <w:rsid w:val="00C95691"/>
    <w:rsid w:val="00C96B28"/>
    <w:rsid w:val="00CA1CA7"/>
    <w:rsid w:val="00CA574E"/>
    <w:rsid w:val="00CA6952"/>
    <w:rsid w:val="00CA745D"/>
    <w:rsid w:val="00CA78B0"/>
    <w:rsid w:val="00CB0B83"/>
    <w:rsid w:val="00CB152D"/>
    <w:rsid w:val="00CB2A2C"/>
    <w:rsid w:val="00CB2A56"/>
    <w:rsid w:val="00CB2DC1"/>
    <w:rsid w:val="00CB7856"/>
    <w:rsid w:val="00CC0703"/>
    <w:rsid w:val="00CC1631"/>
    <w:rsid w:val="00CC1657"/>
    <w:rsid w:val="00CC23FC"/>
    <w:rsid w:val="00CC5BE9"/>
    <w:rsid w:val="00CC6CDA"/>
    <w:rsid w:val="00CC6ECF"/>
    <w:rsid w:val="00CD09C4"/>
    <w:rsid w:val="00CD3854"/>
    <w:rsid w:val="00CD44DD"/>
    <w:rsid w:val="00CD4561"/>
    <w:rsid w:val="00CD4639"/>
    <w:rsid w:val="00CD592E"/>
    <w:rsid w:val="00CD775E"/>
    <w:rsid w:val="00CE2095"/>
    <w:rsid w:val="00CE2F45"/>
    <w:rsid w:val="00CE3863"/>
    <w:rsid w:val="00CE397B"/>
    <w:rsid w:val="00CE656E"/>
    <w:rsid w:val="00CE7EE4"/>
    <w:rsid w:val="00CF1990"/>
    <w:rsid w:val="00CF218F"/>
    <w:rsid w:val="00CF4E64"/>
    <w:rsid w:val="00CF54F7"/>
    <w:rsid w:val="00CF5DB1"/>
    <w:rsid w:val="00D00CAF"/>
    <w:rsid w:val="00D0188E"/>
    <w:rsid w:val="00D01DAA"/>
    <w:rsid w:val="00D02FE3"/>
    <w:rsid w:val="00D046BB"/>
    <w:rsid w:val="00D052C3"/>
    <w:rsid w:val="00D06036"/>
    <w:rsid w:val="00D06307"/>
    <w:rsid w:val="00D122CE"/>
    <w:rsid w:val="00D137FA"/>
    <w:rsid w:val="00D13DC4"/>
    <w:rsid w:val="00D13FD6"/>
    <w:rsid w:val="00D16418"/>
    <w:rsid w:val="00D17F73"/>
    <w:rsid w:val="00D20024"/>
    <w:rsid w:val="00D205CE"/>
    <w:rsid w:val="00D22452"/>
    <w:rsid w:val="00D226D1"/>
    <w:rsid w:val="00D26567"/>
    <w:rsid w:val="00D26A82"/>
    <w:rsid w:val="00D271D6"/>
    <w:rsid w:val="00D30935"/>
    <w:rsid w:val="00D33BDB"/>
    <w:rsid w:val="00D35060"/>
    <w:rsid w:val="00D3560B"/>
    <w:rsid w:val="00D35926"/>
    <w:rsid w:val="00D40A26"/>
    <w:rsid w:val="00D40CF1"/>
    <w:rsid w:val="00D4197A"/>
    <w:rsid w:val="00D430F5"/>
    <w:rsid w:val="00D43EE2"/>
    <w:rsid w:val="00D44292"/>
    <w:rsid w:val="00D44DBC"/>
    <w:rsid w:val="00D5442B"/>
    <w:rsid w:val="00D54599"/>
    <w:rsid w:val="00D55121"/>
    <w:rsid w:val="00D564C2"/>
    <w:rsid w:val="00D61FAE"/>
    <w:rsid w:val="00D64D59"/>
    <w:rsid w:val="00D65CE6"/>
    <w:rsid w:val="00D65F76"/>
    <w:rsid w:val="00D6627D"/>
    <w:rsid w:val="00D6776B"/>
    <w:rsid w:val="00D70E72"/>
    <w:rsid w:val="00D72475"/>
    <w:rsid w:val="00D73986"/>
    <w:rsid w:val="00D76EBD"/>
    <w:rsid w:val="00D82057"/>
    <w:rsid w:val="00D82771"/>
    <w:rsid w:val="00D8312B"/>
    <w:rsid w:val="00D83393"/>
    <w:rsid w:val="00D92C8C"/>
    <w:rsid w:val="00D954A3"/>
    <w:rsid w:val="00D9675E"/>
    <w:rsid w:val="00D969B5"/>
    <w:rsid w:val="00D96A1E"/>
    <w:rsid w:val="00D97485"/>
    <w:rsid w:val="00DA3BA2"/>
    <w:rsid w:val="00DA4410"/>
    <w:rsid w:val="00DA478B"/>
    <w:rsid w:val="00DA5C80"/>
    <w:rsid w:val="00DB20DF"/>
    <w:rsid w:val="00DB259B"/>
    <w:rsid w:val="00DB3519"/>
    <w:rsid w:val="00DC0B9B"/>
    <w:rsid w:val="00DC1DC3"/>
    <w:rsid w:val="00DC2C4E"/>
    <w:rsid w:val="00DC2DF5"/>
    <w:rsid w:val="00DC7398"/>
    <w:rsid w:val="00DC74CC"/>
    <w:rsid w:val="00DD1D60"/>
    <w:rsid w:val="00DD7413"/>
    <w:rsid w:val="00DD789B"/>
    <w:rsid w:val="00DD7C33"/>
    <w:rsid w:val="00DE1FFD"/>
    <w:rsid w:val="00DE2A36"/>
    <w:rsid w:val="00DE31D1"/>
    <w:rsid w:val="00DE567D"/>
    <w:rsid w:val="00DE6930"/>
    <w:rsid w:val="00DE7216"/>
    <w:rsid w:val="00DE77BF"/>
    <w:rsid w:val="00DF0AD9"/>
    <w:rsid w:val="00DF1FBF"/>
    <w:rsid w:val="00DF36A7"/>
    <w:rsid w:val="00DF5863"/>
    <w:rsid w:val="00DF7A78"/>
    <w:rsid w:val="00E013B0"/>
    <w:rsid w:val="00E021C2"/>
    <w:rsid w:val="00E02F69"/>
    <w:rsid w:val="00E04B5A"/>
    <w:rsid w:val="00E05C99"/>
    <w:rsid w:val="00E0617A"/>
    <w:rsid w:val="00E06FB0"/>
    <w:rsid w:val="00E1093F"/>
    <w:rsid w:val="00E10FBD"/>
    <w:rsid w:val="00E134A8"/>
    <w:rsid w:val="00E14892"/>
    <w:rsid w:val="00E15894"/>
    <w:rsid w:val="00E16655"/>
    <w:rsid w:val="00E16D21"/>
    <w:rsid w:val="00E17A3D"/>
    <w:rsid w:val="00E20283"/>
    <w:rsid w:val="00E2035C"/>
    <w:rsid w:val="00E20AA2"/>
    <w:rsid w:val="00E217BB"/>
    <w:rsid w:val="00E24014"/>
    <w:rsid w:val="00E24191"/>
    <w:rsid w:val="00E26765"/>
    <w:rsid w:val="00E2688E"/>
    <w:rsid w:val="00E3225D"/>
    <w:rsid w:val="00E32ECC"/>
    <w:rsid w:val="00E32F8D"/>
    <w:rsid w:val="00E34C73"/>
    <w:rsid w:val="00E40325"/>
    <w:rsid w:val="00E4143C"/>
    <w:rsid w:val="00E43EF4"/>
    <w:rsid w:val="00E45DB3"/>
    <w:rsid w:val="00E45F74"/>
    <w:rsid w:val="00E461FA"/>
    <w:rsid w:val="00E47AEF"/>
    <w:rsid w:val="00E50D3A"/>
    <w:rsid w:val="00E536AB"/>
    <w:rsid w:val="00E5737F"/>
    <w:rsid w:val="00E576EB"/>
    <w:rsid w:val="00E57B0D"/>
    <w:rsid w:val="00E60214"/>
    <w:rsid w:val="00E60509"/>
    <w:rsid w:val="00E636C6"/>
    <w:rsid w:val="00E647C7"/>
    <w:rsid w:val="00E6487C"/>
    <w:rsid w:val="00E71280"/>
    <w:rsid w:val="00E729B5"/>
    <w:rsid w:val="00E7320F"/>
    <w:rsid w:val="00E816FE"/>
    <w:rsid w:val="00E825B7"/>
    <w:rsid w:val="00E83375"/>
    <w:rsid w:val="00E83CF2"/>
    <w:rsid w:val="00E86A3C"/>
    <w:rsid w:val="00E912B6"/>
    <w:rsid w:val="00E91A04"/>
    <w:rsid w:val="00E93A6F"/>
    <w:rsid w:val="00E9471E"/>
    <w:rsid w:val="00E96823"/>
    <w:rsid w:val="00EA0262"/>
    <w:rsid w:val="00EA12B0"/>
    <w:rsid w:val="00EA3E28"/>
    <w:rsid w:val="00EA7056"/>
    <w:rsid w:val="00EA71CF"/>
    <w:rsid w:val="00EB1CC2"/>
    <w:rsid w:val="00EB2DB0"/>
    <w:rsid w:val="00EB314C"/>
    <w:rsid w:val="00EB49FE"/>
    <w:rsid w:val="00EB4D60"/>
    <w:rsid w:val="00EC0FF8"/>
    <w:rsid w:val="00EC3F0D"/>
    <w:rsid w:val="00EC65F7"/>
    <w:rsid w:val="00ED3E35"/>
    <w:rsid w:val="00ED4638"/>
    <w:rsid w:val="00ED78A9"/>
    <w:rsid w:val="00EE2AEC"/>
    <w:rsid w:val="00EE2B8A"/>
    <w:rsid w:val="00EF158F"/>
    <w:rsid w:val="00EF2BCA"/>
    <w:rsid w:val="00EF57A5"/>
    <w:rsid w:val="00EF78CB"/>
    <w:rsid w:val="00F001FB"/>
    <w:rsid w:val="00F02053"/>
    <w:rsid w:val="00F0456E"/>
    <w:rsid w:val="00F06CA6"/>
    <w:rsid w:val="00F1155D"/>
    <w:rsid w:val="00F124CC"/>
    <w:rsid w:val="00F14098"/>
    <w:rsid w:val="00F15C03"/>
    <w:rsid w:val="00F21DF6"/>
    <w:rsid w:val="00F22318"/>
    <w:rsid w:val="00F22C25"/>
    <w:rsid w:val="00F2363D"/>
    <w:rsid w:val="00F25ABD"/>
    <w:rsid w:val="00F25FF0"/>
    <w:rsid w:val="00F26982"/>
    <w:rsid w:val="00F320B7"/>
    <w:rsid w:val="00F346C5"/>
    <w:rsid w:val="00F354A8"/>
    <w:rsid w:val="00F4097D"/>
    <w:rsid w:val="00F41C8A"/>
    <w:rsid w:val="00F42B54"/>
    <w:rsid w:val="00F47055"/>
    <w:rsid w:val="00F4793C"/>
    <w:rsid w:val="00F47B96"/>
    <w:rsid w:val="00F47C08"/>
    <w:rsid w:val="00F47EBE"/>
    <w:rsid w:val="00F50221"/>
    <w:rsid w:val="00F5075A"/>
    <w:rsid w:val="00F51BFC"/>
    <w:rsid w:val="00F51E84"/>
    <w:rsid w:val="00F54FEB"/>
    <w:rsid w:val="00F5733E"/>
    <w:rsid w:val="00F6030B"/>
    <w:rsid w:val="00F60621"/>
    <w:rsid w:val="00F6087F"/>
    <w:rsid w:val="00F7021F"/>
    <w:rsid w:val="00F70961"/>
    <w:rsid w:val="00F70963"/>
    <w:rsid w:val="00F728B0"/>
    <w:rsid w:val="00F72C56"/>
    <w:rsid w:val="00F74839"/>
    <w:rsid w:val="00F750E3"/>
    <w:rsid w:val="00F76885"/>
    <w:rsid w:val="00F7791D"/>
    <w:rsid w:val="00F8090E"/>
    <w:rsid w:val="00F81304"/>
    <w:rsid w:val="00F8513C"/>
    <w:rsid w:val="00F852B6"/>
    <w:rsid w:val="00F9444D"/>
    <w:rsid w:val="00F96C08"/>
    <w:rsid w:val="00F97668"/>
    <w:rsid w:val="00FA0777"/>
    <w:rsid w:val="00FA14F5"/>
    <w:rsid w:val="00FA1AB1"/>
    <w:rsid w:val="00FA2DA8"/>
    <w:rsid w:val="00FA3308"/>
    <w:rsid w:val="00FA3B8D"/>
    <w:rsid w:val="00FA4D4E"/>
    <w:rsid w:val="00FA5219"/>
    <w:rsid w:val="00FA5441"/>
    <w:rsid w:val="00FA5AF4"/>
    <w:rsid w:val="00FB17B2"/>
    <w:rsid w:val="00FB64BD"/>
    <w:rsid w:val="00FB6DAC"/>
    <w:rsid w:val="00FB75B0"/>
    <w:rsid w:val="00FC2FB0"/>
    <w:rsid w:val="00FC6465"/>
    <w:rsid w:val="00FC6EB2"/>
    <w:rsid w:val="00FD556D"/>
    <w:rsid w:val="00FD6464"/>
    <w:rsid w:val="00FD6CFE"/>
    <w:rsid w:val="00FD701B"/>
    <w:rsid w:val="00FE0F08"/>
    <w:rsid w:val="00FE32B0"/>
    <w:rsid w:val="00FE42E5"/>
    <w:rsid w:val="00FE607E"/>
    <w:rsid w:val="00FF12F6"/>
    <w:rsid w:val="00FF58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43C733"/>
  <w15:docId w15:val="{0C120491-D74E-4B91-80A9-FBDB6D324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2D7B59"/>
    <w:rPr>
      <w:lang w:val="pl-PL"/>
    </w:rPr>
  </w:style>
  <w:style w:type="paragraph" w:styleId="Nagwek1">
    <w:name w:val="heading 1"/>
    <w:basedOn w:val="Normalny"/>
    <w:next w:val="Normalny"/>
    <w:link w:val="Nagwek1Znak"/>
    <w:uiPriority w:val="9"/>
    <w:qFormat/>
    <w:rsid w:val="008D47D1"/>
    <w:pPr>
      <w:keepNext/>
      <w:spacing w:before="240" w:after="60"/>
      <w:outlineLvl w:val="0"/>
    </w:pPr>
    <w:rPr>
      <w:rFonts w:ascii="Calibri Light" w:eastAsia="Times New Roman" w:hAnsi="Calibri Light" w:cs="Times New Roman"/>
      <w:b/>
      <w:bCs/>
      <w:kern w:val="32"/>
      <w:sz w:val="32"/>
      <w:szCs w:val="32"/>
    </w:rPr>
  </w:style>
  <w:style w:type="paragraph" w:styleId="Nagwek2">
    <w:name w:val="heading 2"/>
    <w:basedOn w:val="Normalny"/>
    <w:next w:val="Normalny"/>
    <w:link w:val="Nagwek2Znak"/>
    <w:uiPriority w:val="9"/>
    <w:unhideWhenUsed/>
    <w:qFormat/>
    <w:rsid w:val="008D47D1"/>
    <w:pPr>
      <w:keepNext/>
      <w:spacing w:before="240" w:after="60"/>
      <w:outlineLvl w:val="1"/>
    </w:pPr>
    <w:rPr>
      <w:rFonts w:ascii="Calibri Light" w:eastAsia="Times New Roman" w:hAnsi="Calibri Light" w:cs="Times New Roman"/>
      <w:b/>
      <w:bCs/>
      <w:i/>
      <w:iCs/>
      <w:sz w:val="28"/>
      <w:szCs w:val="28"/>
    </w:rPr>
  </w:style>
  <w:style w:type="paragraph" w:styleId="Nagwek3">
    <w:name w:val="heading 3"/>
    <w:basedOn w:val="Normalny"/>
    <w:next w:val="Normalny"/>
    <w:link w:val="Nagwek3Znak"/>
    <w:uiPriority w:val="9"/>
    <w:unhideWhenUsed/>
    <w:qFormat/>
    <w:rsid w:val="008D47D1"/>
    <w:pPr>
      <w:keepNext/>
      <w:spacing w:before="240" w:after="60"/>
      <w:outlineLvl w:val="2"/>
    </w:pPr>
    <w:rPr>
      <w:rFonts w:ascii="Calibri Light" w:eastAsia="Times New Roman" w:hAnsi="Calibri Light" w:cs="Times New Roman"/>
      <w:b/>
      <w:bCs/>
      <w:sz w:val="26"/>
      <w:szCs w:val="26"/>
    </w:rPr>
  </w:style>
  <w:style w:type="paragraph" w:styleId="Nagwek4">
    <w:name w:val="heading 4"/>
    <w:basedOn w:val="Normalny"/>
    <w:next w:val="Normalny"/>
    <w:link w:val="Nagwek4Znak"/>
    <w:uiPriority w:val="9"/>
    <w:unhideWhenUsed/>
    <w:qFormat/>
    <w:rsid w:val="00EF158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D47D1"/>
    <w:rPr>
      <w:rFonts w:ascii="Calibri Light" w:eastAsia="Times New Roman" w:hAnsi="Calibri Light" w:cs="Times New Roman"/>
      <w:b/>
      <w:bCs/>
      <w:kern w:val="32"/>
      <w:sz w:val="32"/>
      <w:szCs w:val="32"/>
      <w:lang w:val="pl-PL"/>
    </w:rPr>
  </w:style>
  <w:style w:type="character" w:customStyle="1" w:styleId="Nagwek2Znak">
    <w:name w:val="Nagłówek 2 Znak"/>
    <w:basedOn w:val="Domylnaczcionkaakapitu"/>
    <w:link w:val="Nagwek2"/>
    <w:uiPriority w:val="9"/>
    <w:rsid w:val="008D47D1"/>
    <w:rPr>
      <w:rFonts w:ascii="Calibri Light" w:eastAsia="Times New Roman" w:hAnsi="Calibri Light" w:cs="Times New Roman"/>
      <w:b/>
      <w:bCs/>
      <w:i/>
      <w:iCs/>
      <w:sz w:val="28"/>
      <w:szCs w:val="28"/>
      <w:lang w:val="pl-PL"/>
    </w:rPr>
  </w:style>
  <w:style w:type="character" w:customStyle="1" w:styleId="Nagwek3Znak">
    <w:name w:val="Nagłówek 3 Znak"/>
    <w:basedOn w:val="Domylnaczcionkaakapitu"/>
    <w:link w:val="Nagwek3"/>
    <w:uiPriority w:val="9"/>
    <w:rsid w:val="008D47D1"/>
    <w:rPr>
      <w:rFonts w:ascii="Calibri Light" w:eastAsia="Times New Roman" w:hAnsi="Calibri Light" w:cs="Times New Roman"/>
      <w:b/>
      <w:bCs/>
      <w:sz w:val="26"/>
      <w:szCs w:val="26"/>
      <w:lang w:val="pl-PL"/>
    </w:rPr>
  </w:style>
  <w:style w:type="paragraph" w:styleId="Bezodstpw">
    <w:name w:val="No Spacing"/>
    <w:aliases w:val="ŚźródłoRysunków"/>
    <w:link w:val="BezodstpwZnak"/>
    <w:uiPriority w:val="1"/>
    <w:qFormat/>
    <w:rsid w:val="008D47D1"/>
    <w:pPr>
      <w:spacing w:after="0" w:line="240" w:lineRule="auto"/>
    </w:pPr>
    <w:rPr>
      <w:rFonts w:ascii="Calibri" w:eastAsia="Calibri" w:hAnsi="Calibri" w:cs="Times New Roman"/>
      <w:lang w:val="pl-PL"/>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Legenda Znak Z,Zdjęcie"/>
    <w:basedOn w:val="Normalny"/>
    <w:next w:val="Normalny"/>
    <w:link w:val="LegendaZnak1"/>
    <w:unhideWhenUsed/>
    <w:qFormat/>
    <w:rsid w:val="008D47D1"/>
    <w:rPr>
      <w:rFonts w:ascii="Calibri" w:eastAsia="Calibri" w:hAnsi="Calibri" w:cs="Times New Roman"/>
      <w:b/>
      <w:bCs/>
      <w:sz w:val="20"/>
      <w:szCs w:val="20"/>
    </w:rPr>
  </w:style>
  <w:style w:type="paragraph" w:styleId="Nagwek">
    <w:name w:val="header"/>
    <w:basedOn w:val="Normalny"/>
    <w:link w:val="NagwekZnak"/>
    <w:uiPriority w:val="99"/>
    <w:unhideWhenUsed/>
    <w:rsid w:val="008D47D1"/>
    <w:pPr>
      <w:tabs>
        <w:tab w:val="center" w:pos="4680"/>
        <w:tab w:val="right" w:pos="9360"/>
      </w:tabs>
    </w:pPr>
    <w:rPr>
      <w:rFonts w:ascii="Calibri" w:eastAsia="Calibri" w:hAnsi="Calibri" w:cs="Times New Roman"/>
    </w:rPr>
  </w:style>
  <w:style w:type="character" w:customStyle="1" w:styleId="NagwekZnak">
    <w:name w:val="Nagłówek Znak"/>
    <w:basedOn w:val="Domylnaczcionkaakapitu"/>
    <w:link w:val="Nagwek"/>
    <w:uiPriority w:val="99"/>
    <w:rsid w:val="008D47D1"/>
    <w:rPr>
      <w:rFonts w:ascii="Calibri" w:eastAsia="Calibri" w:hAnsi="Calibri" w:cs="Times New Roman"/>
      <w:lang w:val="pl-PL"/>
    </w:rPr>
  </w:style>
  <w:style w:type="paragraph" w:styleId="Stopka">
    <w:name w:val="footer"/>
    <w:basedOn w:val="Normalny"/>
    <w:link w:val="StopkaZnak"/>
    <w:uiPriority w:val="99"/>
    <w:unhideWhenUsed/>
    <w:rsid w:val="008D47D1"/>
    <w:pPr>
      <w:tabs>
        <w:tab w:val="center" w:pos="4680"/>
        <w:tab w:val="right" w:pos="9360"/>
      </w:tabs>
    </w:pPr>
    <w:rPr>
      <w:rFonts w:ascii="Calibri" w:eastAsia="Calibri" w:hAnsi="Calibri" w:cs="Times New Roman"/>
    </w:rPr>
  </w:style>
  <w:style w:type="character" w:customStyle="1" w:styleId="StopkaZnak">
    <w:name w:val="Stopka Znak"/>
    <w:basedOn w:val="Domylnaczcionkaakapitu"/>
    <w:link w:val="Stopka"/>
    <w:uiPriority w:val="99"/>
    <w:rsid w:val="008D47D1"/>
    <w:rPr>
      <w:rFonts w:ascii="Calibri" w:eastAsia="Calibri" w:hAnsi="Calibri" w:cs="Times New Roman"/>
      <w:lang w:val="pl-PL"/>
    </w:rPr>
  </w:style>
  <w:style w:type="table" w:styleId="Tabela-Siatka">
    <w:name w:val="Table Grid"/>
    <w:basedOn w:val="Standardowy"/>
    <w:uiPriority w:val="59"/>
    <w:rsid w:val="008D47D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semiHidden/>
    <w:unhideWhenUsed/>
    <w:rsid w:val="008D47D1"/>
    <w:rPr>
      <w:sz w:val="16"/>
      <w:szCs w:val="16"/>
    </w:rPr>
  </w:style>
  <w:style w:type="paragraph" w:styleId="Tekstkomentarza">
    <w:name w:val="annotation text"/>
    <w:basedOn w:val="Normalny"/>
    <w:link w:val="TekstkomentarzaZnak"/>
    <w:uiPriority w:val="99"/>
    <w:semiHidden/>
    <w:unhideWhenUsed/>
    <w:rsid w:val="008D47D1"/>
    <w:rPr>
      <w:rFonts w:ascii="Calibri" w:eastAsia="Calibri" w:hAnsi="Calibri" w:cs="Times New Roman"/>
      <w:sz w:val="20"/>
      <w:szCs w:val="20"/>
    </w:rPr>
  </w:style>
  <w:style w:type="character" w:customStyle="1" w:styleId="TekstkomentarzaZnak">
    <w:name w:val="Tekst komentarza Znak"/>
    <w:basedOn w:val="Domylnaczcionkaakapitu"/>
    <w:link w:val="Tekstkomentarza"/>
    <w:uiPriority w:val="99"/>
    <w:semiHidden/>
    <w:rsid w:val="008D47D1"/>
    <w:rPr>
      <w:rFonts w:ascii="Calibri" w:eastAsia="Calibri" w:hAnsi="Calibri" w:cs="Times New Roman"/>
      <w:sz w:val="20"/>
      <w:szCs w:val="20"/>
      <w:lang w:val="pl-PL"/>
    </w:rPr>
  </w:style>
  <w:style w:type="paragraph" w:styleId="Tematkomentarza">
    <w:name w:val="annotation subject"/>
    <w:basedOn w:val="Tekstkomentarza"/>
    <w:next w:val="Tekstkomentarza"/>
    <w:link w:val="TematkomentarzaZnak"/>
    <w:uiPriority w:val="99"/>
    <w:semiHidden/>
    <w:unhideWhenUsed/>
    <w:rsid w:val="008D47D1"/>
    <w:rPr>
      <w:b/>
      <w:bCs/>
    </w:rPr>
  </w:style>
  <w:style w:type="character" w:customStyle="1" w:styleId="TematkomentarzaZnak">
    <w:name w:val="Temat komentarza Znak"/>
    <w:basedOn w:val="TekstkomentarzaZnak"/>
    <w:link w:val="Tematkomentarza"/>
    <w:uiPriority w:val="99"/>
    <w:semiHidden/>
    <w:rsid w:val="008D47D1"/>
    <w:rPr>
      <w:rFonts w:ascii="Calibri" w:eastAsia="Calibri" w:hAnsi="Calibri" w:cs="Times New Roman"/>
      <w:b/>
      <w:bCs/>
      <w:sz w:val="20"/>
      <w:szCs w:val="20"/>
      <w:lang w:val="pl-PL"/>
    </w:rPr>
  </w:style>
  <w:style w:type="character" w:customStyle="1" w:styleId="BezodstpwZnak">
    <w:name w:val="Bez odstępów Znak"/>
    <w:aliases w:val="ŚźródłoRysunków Znak"/>
    <w:link w:val="Bezodstpw"/>
    <w:uiPriority w:val="1"/>
    <w:rsid w:val="008D47D1"/>
    <w:rPr>
      <w:rFonts w:ascii="Calibri" w:eastAsia="Calibri" w:hAnsi="Calibri" w:cs="Times New Roman"/>
      <w:lang w:val="pl-PL"/>
    </w:rPr>
  </w:style>
  <w:style w:type="paragraph" w:styleId="Tekstprzypisudolnego">
    <w:name w:val="footnote text"/>
    <w:aliases w:val="Podrozdział,Footnote,Podrozdzia3,Tekst przypisu,Fußnote,-E Fuﬂnotentext,Fuﬂnotentext Ursprung,footnote text,Fußnotentext Ursprung,-E Fußnotentext,Footnote text,Tekst przypisu Znak Znak Znak Znak,stile 1,Footnote1,Footnote2,fn,Char"/>
    <w:basedOn w:val="Normalny"/>
    <w:link w:val="TekstprzypisudolnegoZnak"/>
    <w:uiPriority w:val="99"/>
    <w:unhideWhenUsed/>
    <w:qFormat/>
    <w:rsid w:val="008D47D1"/>
    <w:rPr>
      <w:rFonts w:ascii="Calibri" w:eastAsia="Calibri" w:hAnsi="Calibri" w:cs="Times New Roman"/>
      <w:sz w:val="20"/>
      <w:szCs w:val="20"/>
    </w:rPr>
  </w:style>
  <w:style w:type="character" w:customStyle="1" w:styleId="TekstprzypisudolnegoZnak">
    <w:name w:val="Tekst przypisu dolnego Znak"/>
    <w:aliases w:val="Podrozdział Znak,Footnote Znak,Podrozdzia3 Znak,Tekst przypisu Znak,Fußnote Znak,-E Fuﬂnotentext Znak,Fuﬂnotentext Ursprung Znak,footnote text Znak,Fußnotentext Ursprung Znak,-E Fußnotentext Znak,Footnote text Znak,fn Znak"/>
    <w:basedOn w:val="Domylnaczcionkaakapitu"/>
    <w:link w:val="Tekstprzypisudolnego"/>
    <w:uiPriority w:val="99"/>
    <w:rsid w:val="008D47D1"/>
    <w:rPr>
      <w:rFonts w:ascii="Calibri" w:eastAsia="Calibri" w:hAnsi="Calibri" w:cs="Times New Roman"/>
      <w:sz w:val="20"/>
      <w:szCs w:val="20"/>
      <w:lang w:val="pl-PL"/>
    </w:rPr>
  </w:style>
  <w:style w:type="character" w:styleId="Odwoanieprzypisudolnego">
    <w:name w:val="footnote reference"/>
    <w:aliases w:val="Odwo³anie przypisu,Footnote Reference Number,Footnote Reference_LVL6,Footnote Reference_LVL61,Footnote Reference_LVL62,Footnote Reference_LVL63,Footnote Reference_LVL64,Odwołanie przypisu,EN Footnote Reference,Times 10 Point"/>
    <w:unhideWhenUsed/>
    <w:qFormat/>
    <w:rsid w:val="008D47D1"/>
    <w:rPr>
      <w:vertAlign w:val="superscript"/>
    </w:rPr>
  </w:style>
  <w:style w:type="character" w:styleId="Hipercze">
    <w:name w:val="Hyperlink"/>
    <w:uiPriority w:val="99"/>
    <w:unhideWhenUsed/>
    <w:rsid w:val="008D47D1"/>
    <w:rPr>
      <w:color w:val="0563C1"/>
      <w:u w:val="single"/>
    </w:rPr>
  </w:style>
  <w:style w:type="character" w:customStyle="1" w:styleId="Nierozpoznanawzmianka1">
    <w:name w:val="Nierozpoznana wzmianka1"/>
    <w:uiPriority w:val="99"/>
    <w:semiHidden/>
    <w:unhideWhenUsed/>
    <w:rsid w:val="008D47D1"/>
    <w:rPr>
      <w:color w:val="605E5C"/>
      <w:shd w:val="clear" w:color="auto" w:fill="E1DFDD"/>
    </w:rPr>
  </w:style>
  <w:style w:type="paragraph" w:styleId="Nagwekspisutreci">
    <w:name w:val="TOC Heading"/>
    <w:basedOn w:val="Nagwek1"/>
    <w:next w:val="Normalny"/>
    <w:uiPriority w:val="39"/>
    <w:unhideWhenUsed/>
    <w:qFormat/>
    <w:rsid w:val="008D47D1"/>
    <w:pPr>
      <w:keepLines/>
      <w:spacing w:after="0"/>
      <w:outlineLvl w:val="9"/>
    </w:pPr>
    <w:rPr>
      <w:b w:val="0"/>
      <w:bCs w:val="0"/>
      <w:color w:val="2F5496"/>
      <w:kern w:val="0"/>
      <w:lang w:val="en-US"/>
    </w:rPr>
  </w:style>
  <w:style w:type="paragraph" w:styleId="Spistreci1">
    <w:name w:val="toc 1"/>
    <w:basedOn w:val="Normalny"/>
    <w:next w:val="Normalny"/>
    <w:autoRedefine/>
    <w:uiPriority w:val="39"/>
    <w:unhideWhenUsed/>
    <w:rsid w:val="00801334"/>
    <w:pPr>
      <w:tabs>
        <w:tab w:val="left" w:pos="440"/>
        <w:tab w:val="right" w:leader="dot" w:pos="9016"/>
      </w:tabs>
    </w:pPr>
    <w:rPr>
      <w:rFonts w:ascii="Calibri" w:eastAsia="Calibri" w:hAnsi="Calibri" w:cs="Times New Roman"/>
    </w:rPr>
  </w:style>
  <w:style w:type="paragraph" w:styleId="Spistreci2">
    <w:name w:val="toc 2"/>
    <w:basedOn w:val="Normalny"/>
    <w:next w:val="Normalny"/>
    <w:autoRedefine/>
    <w:uiPriority w:val="39"/>
    <w:unhideWhenUsed/>
    <w:rsid w:val="007F5423"/>
    <w:pPr>
      <w:tabs>
        <w:tab w:val="right" w:leader="dot" w:pos="9060"/>
      </w:tabs>
      <w:spacing w:after="0" w:line="240" w:lineRule="auto"/>
      <w:ind w:left="221"/>
    </w:pPr>
    <w:rPr>
      <w:rFonts w:ascii="Calibri" w:eastAsia="Calibri" w:hAnsi="Calibri" w:cs="Times New Roman"/>
    </w:rPr>
  </w:style>
  <w:style w:type="paragraph" w:styleId="Spistreci3">
    <w:name w:val="toc 3"/>
    <w:basedOn w:val="Normalny"/>
    <w:next w:val="Normalny"/>
    <w:autoRedefine/>
    <w:uiPriority w:val="39"/>
    <w:unhideWhenUsed/>
    <w:rsid w:val="008D47D1"/>
    <w:pPr>
      <w:ind w:left="440"/>
    </w:pPr>
    <w:rPr>
      <w:rFonts w:ascii="Calibri" w:eastAsia="Calibri" w:hAnsi="Calibri" w:cs="Times New Roman"/>
    </w:rPr>
  </w:style>
  <w:style w:type="paragraph" w:styleId="Akapitzlist">
    <w:name w:val="List Paragraph"/>
    <w:aliases w:val="Akapit z listą BS,Obiekt,Akapit z listą1,List Paragraph1,01ListaArabska,Nag 1,Numerowanie,List Paragraph,Kolorowa lista — akcent 11,sw tekst,Punktor - wymiennik,Akapit z listą 1,Chorzów - Akapit z listą,Tekst punktowanie"/>
    <w:basedOn w:val="Normalny"/>
    <w:link w:val="AkapitzlistZnak"/>
    <w:uiPriority w:val="34"/>
    <w:qFormat/>
    <w:rsid w:val="008D47D1"/>
    <w:pPr>
      <w:ind w:left="720"/>
    </w:pPr>
    <w:rPr>
      <w:rFonts w:ascii="Calibri" w:eastAsia="Calibri" w:hAnsi="Calibri" w:cs="Times New Roman"/>
    </w:rPr>
  </w:style>
  <w:style w:type="table" w:customStyle="1" w:styleId="Tabela-Siatka1">
    <w:name w:val="Tabela - Siatka1"/>
    <w:basedOn w:val="Standardowy"/>
    <w:next w:val="Tabela-Siatka"/>
    <w:uiPriority w:val="39"/>
    <w:rsid w:val="008D47D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4Znak">
    <w:name w:val="Nagłówek 4 Znak"/>
    <w:basedOn w:val="Domylnaczcionkaakapitu"/>
    <w:link w:val="Nagwek4"/>
    <w:uiPriority w:val="9"/>
    <w:rsid w:val="00EF158F"/>
    <w:rPr>
      <w:rFonts w:asciiTheme="majorHAnsi" w:eastAsiaTheme="majorEastAsia" w:hAnsiTheme="majorHAnsi" w:cstheme="majorBidi"/>
      <w:i/>
      <w:iCs/>
      <w:color w:val="2F5496" w:themeColor="accent1" w:themeShade="BF"/>
      <w:lang w:val="pl-PL"/>
    </w:rPr>
  </w:style>
  <w:style w:type="paragraph" w:styleId="Spisilustracji">
    <w:name w:val="table of figures"/>
    <w:basedOn w:val="Normalny"/>
    <w:next w:val="Normalny"/>
    <w:uiPriority w:val="99"/>
    <w:unhideWhenUsed/>
    <w:rsid w:val="00944331"/>
    <w:pPr>
      <w:spacing w:after="0"/>
    </w:pPr>
  </w:style>
  <w:style w:type="table" w:customStyle="1" w:styleId="Tabela-Siatka6">
    <w:name w:val="Tabela - Siatka6"/>
    <w:basedOn w:val="Standardowy"/>
    <w:next w:val="Tabela-Siatka"/>
    <w:uiPriority w:val="59"/>
    <w:rsid w:val="00BC6C2F"/>
    <w:pPr>
      <w:spacing w:after="0" w:line="240" w:lineRule="auto"/>
    </w:pPr>
    <w:rPr>
      <w:rFonts w:ascii="Calibri" w:eastAsia="Calibri" w:hAnsi="Calibri" w:cs="Times New Roman"/>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punktowana">
    <w:name w:val="List Bullet"/>
    <w:basedOn w:val="Normalny"/>
    <w:uiPriority w:val="99"/>
    <w:unhideWhenUsed/>
    <w:rsid w:val="00FE32B0"/>
    <w:pPr>
      <w:numPr>
        <w:numId w:val="8"/>
      </w:numPr>
      <w:contextualSpacing/>
    </w:pPr>
  </w:style>
  <w:style w:type="character" w:styleId="Pogrubienie">
    <w:name w:val="Strong"/>
    <w:basedOn w:val="Domylnaczcionkaakapitu"/>
    <w:uiPriority w:val="22"/>
    <w:qFormat/>
    <w:rsid w:val="000733B1"/>
    <w:rPr>
      <w:b/>
      <w:bCs/>
    </w:rPr>
  </w:style>
  <w:style w:type="paragraph" w:customStyle="1" w:styleId="Default">
    <w:name w:val="Default"/>
    <w:qFormat/>
    <w:rsid w:val="00D65CE6"/>
    <w:pPr>
      <w:autoSpaceDE w:val="0"/>
      <w:autoSpaceDN w:val="0"/>
      <w:adjustRightInd w:val="0"/>
      <w:spacing w:after="0" w:line="240" w:lineRule="auto"/>
      <w:ind w:firstLine="709"/>
      <w:jc w:val="both"/>
    </w:pPr>
    <w:rPr>
      <w:rFonts w:ascii="Times New Roman" w:hAnsi="Times New Roman" w:cs="Times New Roman"/>
      <w:color w:val="000000"/>
      <w:sz w:val="24"/>
      <w:szCs w:val="24"/>
      <w:lang w:val="pl-PL"/>
    </w:rPr>
  </w:style>
  <w:style w:type="character" w:customStyle="1" w:styleId="AkapitzlistZnak">
    <w:name w:val="Akapit z listą Znak"/>
    <w:aliases w:val="Akapit z listą BS Znak,Obiekt Znak,Akapit z listą1 Znak,List Paragraph1 Znak,01ListaArabska Znak,Nag 1 Znak,Numerowanie Znak,List Paragraph Znak,Kolorowa lista — akcent 11 Znak,sw tekst Znak,Punktor - wymiennik Znak"/>
    <w:basedOn w:val="Domylnaczcionkaakapitu"/>
    <w:link w:val="Akapitzlist"/>
    <w:uiPriority w:val="34"/>
    <w:qFormat/>
    <w:locked/>
    <w:rsid w:val="00D65CE6"/>
    <w:rPr>
      <w:rFonts w:ascii="Calibri" w:eastAsia="Calibri" w:hAnsi="Calibri" w:cs="Times New Roman"/>
      <w:lang w:val="pl-PL"/>
    </w:rPr>
  </w:style>
  <w:style w:type="paragraph" w:styleId="NormalnyWeb">
    <w:name w:val="Normal (Web)"/>
    <w:basedOn w:val="Normalny"/>
    <w:uiPriority w:val="99"/>
    <w:unhideWhenUsed/>
    <w:rsid w:val="00146D89"/>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BB5EE5"/>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BB5EE5"/>
    <w:rPr>
      <w:sz w:val="20"/>
      <w:szCs w:val="20"/>
      <w:lang w:val="pl-PL"/>
    </w:rPr>
  </w:style>
  <w:style w:type="character" w:styleId="Odwoanieprzypisukocowego">
    <w:name w:val="endnote reference"/>
    <w:basedOn w:val="Domylnaczcionkaakapitu"/>
    <w:uiPriority w:val="99"/>
    <w:semiHidden/>
    <w:unhideWhenUsed/>
    <w:rsid w:val="00BB5EE5"/>
    <w:rPr>
      <w:vertAlign w:val="superscript"/>
    </w:rPr>
  </w:style>
  <w:style w:type="paragraph" w:styleId="Tekstdymka">
    <w:name w:val="Balloon Text"/>
    <w:basedOn w:val="Normalny"/>
    <w:link w:val="TekstdymkaZnak"/>
    <w:uiPriority w:val="99"/>
    <w:unhideWhenUsed/>
    <w:rsid w:val="00836C3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rsid w:val="00836C3C"/>
    <w:rPr>
      <w:rFonts w:ascii="Tahoma" w:hAnsi="Tahoma" w:cs="Tahoma"/>
      <w:sz w:val="16"/>
      <w:szCs w:val="16"/>
      <w:lang w:val="pl-PL"/>
    </w:rPr>
  </w:style>
  <w:style w:type="paragraph" w:styleId="Tekstpodstawowy2">
    <w:name w:val="Body Text 2"/>
    <w:basedOn w:val="Normalny"/>
    <w:link w:val="Tekstpodstawowy2Znak"/>
    <w:uiPriority w:val="99"/>
    <w:unhideWhenUsed/>
    <w:rsid w:val="00326EEF"/>
    <w:pPr>
      <w:spacing w:after="120" w:line="480" w:lineRule="auto"/>
    </w:pPr>
    <w:rPr>
      <w:rFonts w:ascii="Georgia" w:eastAsia="Georgia" w:hAnsi="Georgia" w:cs="Times New Roman"/>
    </w:rPr>
  </w:style>
  <w:style w:type="character" w:customStyle="1" w:styleId="Tekstpodstawowy2Znak">
    <w:name w:val="Tekst podstawowy 2 Znak"/>
    <w:basedOn w:val="Domylnaczcionkaakapitu"/>
    <w:link w:val="Tekstpodstawowy2"/>
    <w:uiPriority w:val="99"/>
    <w:rsid w:val="00326EEF"/>
    <w:rPr>
      <w:rFonts w:ascii="Georgia" w:eastAsia="Georgia" w:hAnsi="Georgia" w:cs="Times New Roman"/>
      <w:lang w:val="pl-PL"/>
    </w:rPr>
  </w:style>
  <w:style w:type="character" w:styleId="Nierozpoznanawzmianka">
    <w:name w:val="Unresolved Mention"/>
    <w:basedOn w:val="Domylnaczcionkaakapitu"/>
    <w:uiPriority w:val="99"/>
    <w:semiHidden/>
    <w:unhideWhenUsed/>
    <w:rsid w:val="00D76EBD"/>
    <w:rPr>
      <w:color w:val="605E5C"/>
      <w:shd w:val="clear" w:color="auto" w:fill="E1DFDD"/>
    </w:rPr>
  </w:style>
  <w:style w:type="character" w:customStyle="1" w:styleId="TekstprzypisudolnegoZnak1">
    <w:name w:val="Tekst przypisu dolnego Znak1"/>
    <w:aliases w:val="Podrozdział Znak1,Footnote Znak1,Podrozdzia3 Znak1,Tekst przypisu Znak1,Fußnote Znak1,-E Fuﬂnotentext Znak1,Fuﬂnotentext Ursprung Znak1,footnote text Znak1,Fußnotentext Ursprung Znak1,-E Fußnotentext Znak1,stile 1 Znak"/>
    <w:basedOn w:val="Domylnaczcionkaakapitu"/>
    <w:qFormat/>
    <w:rsid w:val="00E57B0D"/>
    <w:rPr>
      <w:rFonts w:ascii="Trebuchet MS" w:eastAsia="Times New Roman" w:hAnsi="Trebuchet MS" w:cs="Times New Roman"/>
      <w:sz w:val="20"/>
      <w:szCs w:val="20"/>
      <w:lang w:eastAsia="pl-PL" w:bidi="en-US"/>
    </w:rPr>
  </w:style>
  <w:style w:type="paragraph" w:customStyle="1" w:styleId="Pawwopisy">
    <w:name w:val="Pawłów_opisy"/>
    <w:basedOn w:val="Normalny"/>
    <w:link w:val="PawwopisyZnak"/>
    <w:autoRedefine/>
    <w:qFormat/>
    <w:rsid w:val="007219F1"/>
    <w:pPr>
      <w:keepNext/>
      <w:spacing w:after="0" w:line="276" w:lineRule="auto"/>
      <w:ind w:left="360"/>
      <w:jc w:val="center"/>
    </w:pPr>
    <w:rPr>
      <w:rFonts w:eastAsia="Calibri" w:cstheme="minorHAnsi"/>
      <w:sz w:val="20"/>
      <w:szCs w:val="20"/>
    </w:rPr>
  </w:style>
  <w:style w:type="character" w:customStyle="1" w:styleId="PawwopisyZnak">
    <w:name w:val="Pawłów_opisy Znak"/>
    <w:basedOn w:val="Domylnaczcionkaakapitu"/>
    <w:link w:val="Pawwopisy"/>
    <w:rsid w:val="007219F1"/>
    <w:rPr>
      <w:rFonts w:eastAsia="Calibri" w:cstheme="minorHAnsi"/>
      <w:sz w:val="20"/>
      <w:szCs w:val="20"/>
      <w:lang w:val="pl-PL"/>
    </w:rPr>
  </w:style>
  <w:style w:type="character" w:styleId="Odwoaniedelikatne">
    <w:name w:val="Subtle Reference"/>
    <w:basedOn w:val="Domylnaczcionkaakapitu"/>
    <w:uiPriority w:val="31"/>
    <w:qFormat/>
    <w:rsid w:val="008E2A50"/>
    <w:rPr>
      <w:i/>
      <w:iCs/>
      <w:color w:val="auto"/>
    </w:rPr>
  </w:style>
  <w:style w:type="paragraph" w:styleId="Tekstpodstawowy">
    <w:name w:val="Body Text"/>
    <w:basedOn w:val="Normalny"/>
    <w:link w:val="TekstpodstawowyZnak"/>
    <w:uiPriority w:val="99"/>
    <w:unhideWhenUsed/>
    <w:rsid w:val="00D16418"/>
    <w:pPr>
      <w:spacing w:after="120"/>
    </w:pPr>
  </w:style>
  <w:style w:type="character" w:customStyle="1" w:styleId="TekstpodstawowyZnak">
    <w:name w:val="Tekst podstawowy Znak"/>
    <w:basedOn w:val="Domylnaczcionkaakapitu"/>
    <w:link w:val="Tekstpodstawowy"/>
    <w:uiPriority w:val="99"/>
    <w:rsid w:val="00D16418"/>
    <w:rPr>
      <w:lang w:val="pl-PL"/>
    </w:rPr>
  </w:style>
  <w:style w:type="paragraph" w:styleId="Tekstpodstawowyzwciciem">
    <w:name w:val="Body Text First Indent"/>
    <w:basedOn w:val="Tekstpodstawowy"/>
    <w:link w:val="TekstpodstawowyzwciciemZnak"/>
    <w:uiPriority w:val="99"/>
    <w:unhideWhenUsed/>
    <w:rsid w:val="00D16418"/>
    <w:pPr>
      <w:spacing w:after="160"/>
      <w:ind w:firstLine="360"/>
    </w:pPr>
  </w:style>
  <w:style w:type="character" w:customStyle="1" w:styleId="TekstpodstawowyzwciciemZnak">
    <w:name w:val="Tekst podstawowy z wcięciem Znak"/>
    <w:basedOn w:val="TekstpodstawowyZnak"/>
    <w:link w:val="Tekstpodstawowyzwciciem"/>
    <w:uiPriority w:val="99"/>
    <w:rsid w:val="00D16418"/>
    <w:rPr>
      <w:lang w:val="pl-PL"/>
    </w:rPr>
  </w:style>
  <w:style w:type="paragraph" w:styleId="Listapunktowana2">
    <w:name w:val="List Bullet 2"/>
    <w:basedOn w:val="Normalny"/>
    <w:uiPriority w:val="99"/>
    <w:unhideWhenUsed/>
    <w:rsid w:val="00D16418"/>
    <w:pPr>
      <w:numPr>
        <w:numId w:val="29"/>
      </w:numPr>
      <w:contextualSpacing/>
    </w:pPr>
  </w:style>
  <w:style w:type="paragraph" w:customStyle="1" w:styleId="Listapunktowana21">
    <w:name w:val="Lista punktowana 21"/>
    <w:basedOn w:val="Normalny"/>
    <w:rsid w:val="00D16418"/>
    <w:pPr>
      <w:numPr>
        <w:numId w:val="30"/>
      </w:numPr>
      <w:suppressAutoHyphens/>
      <w:spacing w:after="0" w:line="240" w:lineRule="auto"/>
    </w:pPr>
    <w:rPr>
      <w:rFonts w:ascii="Times New Roman" w:eastAsia="Times New Roman" w:hAnsi="Times New Roman" w:cs="Times New Roman"/>
      <w:sz w:val="24"/>
      <w:szCs w:val="24"/>
      <w:lang w:eastAsia="zh-CN"/>
    </w:rPr>
  </w:style>
  <w:style w:type="paragraph" w:customStyle="1" w:styleId="Tekstpodstawowy25">
    <w:name w:val="Tekst podstawowy 25"/>
    <w:basedOn w:val="Normalny"/>
    <w:rsid w:val="00D16418"/>
    <w:pPr>
      <w:tabs>
        <w:tab w:val="left" w:pos="0"/>
      </w:tabs>
      <w:overflowPunct w:val="0"/>
      <w:autoSpaceDE w:val="0"/>
      <w:autoSpaceDN w:val="0"/>
      <w:adjustRightInd w:val="0"/>
      <w:spacing w:after="0" w:line="360" w:lineRule="auto"/>
      <w:ind w:left="2130"/>
      <w:textAlignment w:val="baseline"/>
    </w:pPr>
    <w:rPr>
      <w:rFonts w:ascii="Times New Roman" w:eastAsia="Times New Roman" w:hAnsi="Times New Roman" w:cs="Times New Roman"/>
      <w:sz w:val="24"/>
      <w:szCs w:val="20"/>
      <w:lang w:eastAsia="pl-PL"/>
    </w:rPr>
  </w:style>
  <w:style w:type="numbering" w:customStyle="1" w:styleId="Styl26">
    <w:name w:val="Styl26"/>
    <w:rsid w:val="00D16418"/>
    <w:pPr>
      <w:numPr>
        <w:numId w:val="33"/>
      </w:numPr>
    </w:pPr>
  </w:style>
  <w:style w:type="character" w:customStyle="1" w:styleId="Teksttreci2">
    <w:name w:val="Tekst treści (2)_"/>
    <w:link w:val="Teksttreci20"/>
    <w:rsid w:val="0099259F"/>
    <w:rPr>
      <w:rFonts w:ascii="Times New Roman" w:eastAsia="Times New Roman" w:hAnsi="Times New Roman" w:cs="Times New Roman"/>
      <w:shd w:val="clear" w:color="auto" w:fill="FFFFFF"/>
    </w:rPr>
  </w:style>
  <w:style w:type="paragraph" w:customStyle="1" w:styleId="Teksttreci20">
    <w:name w:val="Tekst treści (2)"/>
    <w:basedOn w:val="Normalny"/>
    <w:link w:val="Teksttreci2"/>
    <w:rsid w:val="0099259F"/>
    <w:pPr>
      <w:widowControl w:val="0"/>
      <w:shd w:val="clear" w:color="auto" w:fill="FFFFFF"/>
      <w:spacing w:after="0" w:line="346" w:lineRule="exact"/>
      <w:ind w:hanging="520"/>
      <w:jc w:val="both"/>
    </w:pPr>
    <w:rPr>
      <w:rFonts w:ascii="Times New Roman" w:eastAsia="Times New Roman" w:hAnsi="Times New Roman" w:cs="Times New Roman"/>
      <w:lang w:val="en-US"/>
    </w:rPr>
  </w:style>
  <w:style w:type="paragraph" w:customStyle="1" w:styleId="Standard">
    <w:name w:val="Standard"/>
    <w:rsid w:val="00B02979"/>
    <w:pPr>
      <w:widowControl w:val="0"/>
      <w:suppressAutoHyphens/>
      <w:autoSpaceDN w:val="0"/>
      <w:spacing w:after="0" w:line="240" w:lineRule="auto"/>
    </w:pPr>
    <w:rPr>
      <w:rFonts w:ascii="Times New Roman" w:eastAsia="Lucida Sans Unicode" w:hAnsi="Times New Roman" w:cs="Tahoma"/>
      <w:color w:val="000000"/>
      <w:kern w:val="3"/>
      <w:sz w:val="24"/>
      <w:szCs w:val="24"/>
      <w:lang w:bidi="en-US"/>
    </w:rPr>
  </w:style>
  <w:style w:type="character" w:customStyle="1" w:styleId="Wyrnienie">
    <w:name w:val="Wyróżnienie"/>
    <w:rsid w:val="00815253"/>
    <w:rPr>
      <w:i/>
      <w:iCs/>
    </w:rPr>
  </w:style>
  <w:style w:type="numbering" w:customStyle="1" w:styleId="Styl61">
    <w:name w:val="Styl61"/>
    <w:rsid w:val="00815253"/>
    <w:pPr>
      <w:numPr>
        <w:numId w:val="37"/>
      </w:numPr>
    </w:pPr>
  </w:style>
  <w:style w:type="paragraph" w:customStyle="1" w:styleId="Styl4dotabel">
    <w:name w:val="Styl4 do tabel"/>
    <w:basedOn w:val="Normalny"/>
    <w:link w:val="Styl4dotabelZnak"/>
    <w:qFormat/>
    <w:rsid w:val="009C5D16"/>
    <w:pPr>
      <w:suppressAutoHyphens/>
      <w:snapToGrid w:val="0"/>
      <w:spacing w:after="0" w:line="240" w:lineRule="auto"/>
      <w:jc w:val="center"/>
    </w:pPr>
    <w:rPr>
      <w:rFonts w:ascii="Calibri" w:eastAsia="Times New Roman" w:hAnsi="Calibri" w:cs="Times New Roman"/>
      <w:color w:val="000000"/>
      <w:sz w:val="20"/>
      <w:lang w:eastAsia="ar-SA"/>
    </w:rPr>
  </w:style>
  <w:style w:type="character" w:customStyle="1" w:styleId="Styl4dotabelZnak">
    <w:name w:val="Styl4 do tabel Znak"/>
    <w:basedOn w:val="Domylnaczcionkaakapitu"/>
    <w:link w:val="Styl4dotabel"/>
    <w:rsid w:val="009C5D16"/>
    <w:rPr>
      <w:rFonts w:ascii="Calibri" w:eastAsia="Times New Roman" w:hAnsi="Calibri" w:cs="Times New Roman"/>
      <w:color w:val="000000"/>
      <w:sz w:val="20"/>
      <w:lang w:val="pl-PL" w:eastAsia="ar-SA"/>
    </w:rPr>
  </w:style>
  <w:style w:type="table" w:customStyle="1" w:styleId="Tabela-Siatka2">
    <w:name w:val="Tabela - Siatka2"/>
    <w:basedOn w:val="Standardowy"/>
    <w:next w:val="Tabela-Siatka"/>
    <w:uiPriority w:val="39"/>
    <w:rsid w:val="009C19FB"/>
    <w:pPr>
      <w:spacing w:after="0" w:line="240" w:lineRule="auto"/>
    </w:pPr>
    <w:rPr>
      <w:rFonts w:eastAsiaTheme="minorEastAsia"/>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AD6209"/>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F74839"/>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y0">
    <w:name w:val="_Normalny"/>
    <w:basedOn w:val="Normalny"/>
    <w:qFormat/>
    <w:rsid w:val="005E36F9"/>
    <w:pPr>
      <w:spacing w:after="200" w:line="360" w:lineRule="auto"/>
      <w:jc w:val="both"/>
    </w:pPr>
    <w:rPr>
      <w:rFonts w:eastAsiaTheme="minorEastAsia"/>
    </w:rPr>
  </w:style>
  <w:style w:type="table" w:customStyle="1" w:styleId="Tabela-Siatka5">
    <w:name w:val="Tabela - Siatka5"/>
    <w:basedOn w:val="Standardowy"/>
    <w:next w:val="Tabela-Siatka"/>
    <w:uiPriority w:val="59"/>
    <w:rsid w:val="000D367F"/>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wcity">
    <w:name w:val="Body Text Indent"/>
    <w:basedOn w:val="Normalny"/>
    <w:link w:val="TekstpodstawowywcityZnak"/>
    <w:uiPriority w:val="99"/>
    <w:unhideWhenUsed/>
    <w:rsid w:val="000D367F"/>
    <w:pPr>
      <w:spacing w:after="120"/>
      <w:ind w:left="283"/>
    </w:pPr>
    <w:rPr>
      <w:rFonts w:ascii="Calibri" w:eastAsia="Calibri" w:hAnsi="Calibri" w:cs="Times New Roman"/>
    </w:rPr>
  </w:style>
  <w:style w:type="character" w:customStyle="1" w:styleId="TekstpodstawowywcityZnak">
    <w:name w:val="Tekst podstawowy wcięty Znak"/>
    <w:basedOn w:val="Domylnaczcionkaakapitu"/>
    <w:link w:val="Tekstpodstawowywcity"/>
    <w:uiPriority w:val="99"/>
    <w:rsid w:val="000D367F"/>
    <w:rPr>
      <w:rFonts w:ascii="Calibri" w:eastAsia="Calibri" w:hAnsi="Calibri" w:cs="Times New Roman"/>
      <w:lang w:val="pl-PL"/>
    </w:rPr>
  </w:style>
  <w:style w:type="paragraph" w:customStyle="1" w:styleId="rdo">
    <w:name w:val="Źródło"/>
    <w:basedOn w:val="Normalny"/>
    <w:link w:val="rdoZnak"/>
    <w:qFormat/>
    <w:rsid w:val="000D367F"/>
    <w:pPr>
      <w:spacing w:after="200" w:line="360" w:lineRule="auto"/>
      <w:jc w:val="center"/>
    </w:pPr>
    <w:rPr>
      <w:rFonts w:eastAsiaTheme="minorEastAsia"/>
      <w:i/>
      <w:color w:val="11151A" w:themeColor="text2" w:themeShade="40"/>
      <w:sz w:val="18"/>
    </w:rPr>
  </w:style>
  <w:style w:type="character" w:customStyle="1" w:styleId="rdoZnak">
    <w:name w:val="Źródło Znak"/>
    <w:basedOn w:val="Domylnaczcionkaakapitu"/>
    <w:link w:val="rdo"/>
    <w:rsid w:val="000D367F"/>
    <w:rPr>
      <w:rFonts w:eastAsiaTheme="minorEastAsia"/>
      <w:i/>
      <w:color w:val="11151A" w:themeColor="text2" w:themeShade="40"/>
      <w:sz w:val="18"/>
      <w:lang w:val="pl-PL"/>
    </w:r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Legenda Znak Z Znak,Zdjęcie Znak"/>
    <w:link w:val="Legenda"/>
    <w:qFormat/>
    <w:locked/>
    <w:rsid w:val="000D367F"/>
    <w:rPr>
      <w:rFonts w:ascii="Calibri" w:eastAsia="Calibri" w:hAnsi="Calibri" w:cs="Times New Roman"/>
      <w:b/>
      <w:bCs/>
      <w:sz w:val="20"/>
      <w:szCs w:val="20"/>
      <w:lang w:val="pl-PL"/>
    </w:rPr>
  </w:style>
  <w:style w:type="character" w:customStyle="1" w:styleId="FontStyle241">
    <w:name w:val="Font Style241"/>
    <w:basedOn w:val="Domylnaczcionkaakapitu"/>
    <w:uiPriority w:val="99"/>
    <w:rsid w:val="000D367F"/>
    <w:rPr>
      <w:rFonts w:ascii="Times New Roman" w:hAnsi="Times New Roman" w:cs="Times New Roman"/>
      <w:color w:val="000000"/>
      <w:sz w:val="22"/>
      <w:szCs w:val="22"/>
    </w:rPr>
  </w:style>
  <w:style w:type="table" w:customStyle="1" w:styleId="Jasnalistaakcent21">
    <w:name w:val="Jasna lista — akcent 21"/>
    <w:basedOn w:val="Standardowy"/>
    <w:next w:val="Jasnalistaakcent2"/>
    <w:uiPriority w:val="61"/>
    <w:rsid w:val="000D367F"/>
    <w:pPr>
      <w:spacing w:after="0" w:line="240" w:lineRule="auto"/>
    </w:pPr>
    <w:rPr>
      <w:lang w:val="pl-P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alistaakcent2">
    <w:name w:val="Light List Accent 2"/>
    <w:basedOn w:val="Standardowy"/>
    <w:uiPriority w:val="61"/>
    <w:semiHidden/>
    <w:unhideWhenUsed/>
    <w:rsid w:val="000D367F"/>
    <w:pPr>
      <w:spacing w:after="0" w:line="240" w:lineRule="auto"/>
    </w:pPr>
    <w:rPr>
      <w:lang w:val="pl-PL"/>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paragraph" w:customStyle="1" w:styleId="STytuTabeli">
    <w:name w:val="STytuł Tabeli"/>
    <w:basedOn w:val="NormalnyWeb"/>
    <w:link w:val="STytuTabeliZnak"/>
    <w:qFormat/>
    <w:rsid w:val="000D367F"/>
    <w:pPr>
      <w:keepNext/>
      <w:keepLines/>
      <w:spacing w:after="60" w:afterAutospacing="0" w:line="360" w:lineRule="auto"/>
      <w:jc w:val="both"/>
    </w:pPr>
    <w:rPr>
      <w:rFonts w:asciiTheme="minorHAnsi" w:hAnsiTheme="minorHAnsi"/>
      <w:b/>
      <w:sz w:val="22"/>
      <w:szCs w:val="22"/>
      <w:lang w:bidi="en-US"/>
    </w:rPr>
  </w:style>
  <w:style w:type="character" w:customStyle="1" w:styleId="STytuTabeliZnak">
    <w:name w:val="STytuł Tabeli Znak"/>
    <w:link w:val="STytuTabeli"/>
    <w:qFormat/>
    <w:rsid w:val="000D367F"/>
    <w:rPr>
      <w:rFonts w:eastAsia="Times New Roman" w:cs="Times New Roman"/>
      <w:b/>
      <w:lang w:val="pl-PL" w:eastAsia="pl-PL" w:bidi="en-US"/>
    </w:rPr>
  </w:style>
  <w:style w:type="character" w:customStyle="1" w:styleId="FontStyle243">
    <w:name w:val="Font Style243"/>
    <w:basedOn w:val="Domylnaczcionkaakapitu"/>
    <w:uiPriority w:val="99"/>
    <w:rsid w:val="000D367F"/>
    <w:rPr>
      <w:rFonts w:ascii="Times New Roman" w:hAnsi="Times New Roman" w:cs="Times New Roman"/>
      <w:color w:val="000000"/>
      <w:sz w:val="22"/>
      <w:szCs w:val="22"/>
    </w:rPr>
  </w:style>
  <w:style w:type="paragraph" w:customStyle="1" w:styleId="Style74">
    <w:name w:val="Style74"/>
    <w:basedOn w:val="Normalny"/>
    <w:uiPriority w:val="99"/>
    <w:rsid w:val="000D367F"/>
    <w:pPr>
      <w:widowControl w:val="0"/>
      <w:autoSpaceDE w:val="0"/>
      <w:autoSpaceDN w:val="0"/>
      <w:adjustRightInd w:val="0"/>
      <w:spacing w:after="0" w:line="414" w:lineRule="exact"/>
      <w:ind w:firstLine="706"/>
      <w:jc w:val="both"/>
    </w:pPr>
    <w:rPr>
      <w:rFonts w:ascii="Times New Roman" w:eastAsiaTheme="minorEastAsia" w:hAnsi="Times New Roman" w:cs="Times New Roman"/>
      <w:sz w:val="24"/>
      <w:szCs w:val="24"/>
      <w:lang w:eastAsia="pl-PL"/>
    </w:rPr>
  </w:style>
  <w:style w:type="paragraph" w:customStyle="1" w:styleId="Style105">
    <w:name w:val="Style105"/>
    <w:basedOn w:val="Normalny"/>
    <w:uiPriority w:val="99"/>
    <w:rsid w:val="000D367F"/>
    <w:pPr>
      <w:widowControl w:val="0"/>
      <w:autoSpaceDE w:val="0"/>
      <w:autoSpaceDN w:val="0"/>
      <w:adjustRightInd w:val="0"/>
      <w:spacing w:after="0" w:line="416" w:lineRule="exact"/>
      <w:ind w:firstLine="715"/>
      <w:jc w:val="both"/>
    </w:pPr>
    <w:rPr>
      <w:rFonts w:ascii="Times New Roman" w:eastAsiaTheme="minorEastAsia" w:hAnsi="Times New Roman" w:cs="Times New Roman"/>
      <w:sz w:val="24"/>
      <w:szCs w:val="24"/>
      <w:lang w:eastAsia="pl-PL"/>
    </w:rPr>
  </w:style>
  <w:style w:type="table" w:customStyle="1" w:styleId="Tabela-Siatka11">
    <w:name w:val="Tabela - Siatka11"/>
    <w:basedOn w:val="Standardowy"/>
    <w:next w:val="Tabela-Siatka"/>
    <w:uiPriority w:val="59"/>
    <w:rsid w:val="000D367F"/>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listaakcent211">
    <w:name w:val="Jasna lista — akcent 211"/>
    <w:basedOn w:val="Standardowy"/>
    <w:next w:val="Jasnalistaakcent2"/>
    <w:uiPriority w:val="61"/>
    <w:rsid w:val="000D367F"/>
    <w:pPr>
      <w:spacing w:after="0" w:line="240" w:lineRule="auto"/>
    </w:pPr>
    <w:rPr>
      <w:lang w:val="pl-P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Jasnalistaakcent22">
    <w:name w:val="Jasna lista — akcent 22"/>
    <w:basedOn w:val="Standardowy"/>
    <w:next w:val="Jasnalistaakcent2"/>
    <w:uiPriority w:val="61"/>
    <w:semiHidden/>
    <w:unhideWhenUsed/>
    <w:rsid w:val="000D367F"/>
    <w:pPr>
      <w:spacing w:after="0" w:line="240" w:lineRule="auto"/>
    </w:pPr>
    <w:rPr>
      <w:lang w:val="pl-PL"/>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Tabela-Siatka21">
    <w:name w:val="Tabela - Siatka21"/>
    <w:basedOn w:val="Standardowy"/>
    <w:next w:val="Tabela-Siatka"/>
    <w:uiPriority w:val="59"/>
    <w:rsid w:val="000D367F"/>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listaakcent212">
    <w:name w:val="Jasna lista — akcent 212"/>
    <w:basedOn w:val="Standardowy"/>
    <w:next w:val="Jasnalistaakcent2"/>
    <w:uiPriority w:val="61"/>
    <w:rsid w:val="000D367F"/>
    <w:pPr>
      <w:spacing w:after="0" w:line="240" w:lineRule="auto"/>
    </w:pPr>
    <w:rPr>
      <w:lang w:val="pl-P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Styl4dotabelnagrowki">
    <w:name w:val="Styl4 do tabel nagrłowki"/>
    <w:basedOn w:val="Styl4dotabel"/>
    <w:link w:val="Styl4dotabelnagrowkiZnak"/>
    <w:qFormat/>
    <w:rsid w:val="000D367F"/>
    <w:rPr>
      <w:b/>
      <w:szCs w:val="20"/>
    </w:rPr>
  </w:style>
  <w:style w:type="character" w:customStyle="1" w:styleId="Styl4dotabelnagrowkiZnak">
    <w:name w:val="Styl4 do tabel nagrłowki Znak"/>
    <w:basedOn w:val="Styl4dotabelZnak"/>
    <w:link w:val="Styl4dotabelnagrowki"/>
    <w:rsid w:val="000D367F"/>
    <w:rPr>
      <w:rFonts w:ascii="Calibri" w:eastAsia="Times New Roman" w:hAnsi="Calibri" w:cs="Times New Roman"/>
      <w:b/>
      <w:color w:val="000000"/>
      <w:sz w:val="20"/>
      <w:szCs w:val="20"/>
      <w:lang w:val="pl-PL" w:eastAsia="ar-SA"/>
    </w:rPr>
  </w:style>
  <w:style w:type="table" w:customStyle="1" w:styleId="TableNormal">
    <w:name w:val="Table Normal"/>
    <w:uiPriority w:val="2"/>
    <w:semiHidden/>
    <w:unhideWhenUsed/>
    <w:qFormat/>
    <w:rsid w:val="000D367F"/>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0D367F"/>
    <w:pPr>
      <w:widowControl w:val="0"/>
      <w:autoSpaceDE w:val="0"/>
      <w:autoSpaceDN w:val="0"/>
      <w:spacing w:after="0" w:line="240" w:lineRule="auto"/>
    </w:pPr>
    <w:rPr>
      <w:rFonts w:ascii="Times New Roman" w:eastAsia="Times New Roman" w:hAnsi="Times New Roman" w:cs="Times New Roman"/>
    </w:rPr>
  </w:style>
  <w:style w:type="character" w:customStyle="1" w:styleId="markedcontent">
    <w:name w:val="markedcontent"/>
    <w:basedOn w:val="Domylnaczcionkaakapitu"/>
    <w:rsid w:val="000D367F"/>
  </w:style>
  <w:style w:type="character" w:customStyle="1" w:styleId="highlight">
    <w:name w:val="highlight"/>
    <w:basedOn w:val="Domylnaczcionkaakapitu"/>
    <w:rsid w:val="000D367F"/>
  </w:style>
  <w:style w:type="character" w:customStyle="1" w:styleId="hgkelc">
    <w:name w:val="hgkelc"/>
    <w:basedOn w:val="Domylnaczcionkaakapitu"/>
    <w:rsid w:val="000D367F"/>
  </w:style>
  <w:style w:type="paragraph" w:styleId="Zwykytekst">
    <w:name w:val="Plain Text"/>
    <w:basedOn w:val="Normalny"/>
    <w:link w:val="ZwykytekstZnak"/>
    <w:uiPriority w:val="99"/>
    <w:semiHidden/>
    <w:unhideWhenUsed/>
    <w:rsid w:val="000D367F"/>
    <w:pPr>
      <w:spacing w:after="0" w:line="240" w:lineRule="auto"/>
    </w:pPr>
    <w:rPr>
      <w:rFonts w:ascii="Calibri" w:hAnsi="Calibri"/>
      <w:szCs w:val="21"/>
    </w:rPr>
  </w:style>
  <w:style w:type="character" w:customStyle="1" w:styleId="ZwykytekstZnak">
    <w:name w:val="Zwykły tekst Znak"/>
    <w:basedOn w:val="Domylnaczcionkaakapitu"/>
    <w:link w:val="Zwykytekst"/>
    <w:uiPriority w:val="99"/>
    <w:semiHidden/>
    <w:rsid w:val="000D367F"/>
    <w:rPr>
      <w:rFonts w:ascii="Calibri" w:hAnsi="Calibri"/>
      <w:szCs w:val="21"/>
      <w:lang w:val="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98722">
      <w:bodyDiv w:val="1"/>
      <w:marLeft w:val="0"/>
      <w:marRight w:val="0"/>
      <w:marTop w:val="0"/>
      <w:marBottom w:val="0"/>
      <w:divBdr>
        <w:top w:val="none" w:sz="0" w:space="0" w:color="auto"/>
        <w:left w:val="none" w:sz="0" w:space="0" w:color="auto"/>
        <w:bottom w:val="none" w:sz="0" w:space="0" w:color="auto"/>
        <w:right w:val="none" w:sz="0" w:space="0" w:color="auto"/>
      </w:divBdr>
    </w:div>
    <w:div w:id="19093193">
      <w:bodyDiv w:val="1"/>
      <w:marLeft w:val="0"/>
      <w:marRight w:val="0"/>
      <w:marTop w:val="0"/>
      <w:marBottom w:val="0"/>
      <w:divBdr>
        <w:top w:val="none" w:sz="0" w:space="0" w:color="auto"/>
        <w:left w:val="none" w:sz="0" w:space="0" w:color="auto"/>
        <w:bottom w:val="none" w:sz="0" w:space="0" w:color="auto"/>
        <w:right w:val="none" w:sz="0" w:space="0" w:color="auto"/>
      </w:divBdr>
    </w:div>
    <w:div w:id="30812979">
      <w:bodyDiv w:val="1"/>
      <w:marLeft w:val="0"/>
      <w:marRight w:val="0"/>
      <w:marTop w:val="0"/>
      <w:marBottom w:val="0"/>
      <w:divBdr>
        <w:top w:val="none" w:sz="0" w:space="0" w:color="auto"/>
        <w:left w:val="none" w:sz="0" w:space="0" w:color="auto"/>
        <w:bottom w:val="none" w:sz="0" w:space="0" w:color="auto"/>
        <w:right w:val="none" w:sz="0" w:space="0" w:color="auto"/>
      </w:divBdr>
    </w:div>
    <w:div w:id="33387333">
      <w:bodyDiv w:val="1"/>
      <w:marLeft w:val="0"/>
      <w:marRight w:val="0"/>
      <w:marTop w:val="0"/>
      <w:marBottom w:val="0"/>
      <w:divBdr>
        <w:top w:val="none" w:sz="0" w:space="0" w:color="auto"/>
        <w:left w:val="none" w:sz="0" w:space="0" w:color="auto"/>
        <w:bottom w:val="none" w:sz="0" w:space="0" w:color="auto"/>
        <w:right w:val="none" w:sz="0" w:space="0" w:color="auto"/>
      </w:divBdr>
    </w:div>
    <w:div w:id="56362532">
      <w:bodyDiv w:val="1"/>
      <w:marLeft w:val="0"/>
      <w:marRight w:val="0"/>
      <w:marTop w:val="0"/>
      <w:marBottom w:val="0"/>
      <w:divBdr>
        <w:top w:val="none" w:sz="0" w:space="0" w:color="auto"/>
        <w:left w:val="none" w:sz="0" w:space="0" w:color="auto"/>
        <w:bottom w:val="none" w:sz="0" w:space="0" w:color="auto"/>
        <w:right w:val="none" w:sz="0" w:space="0" w:color="auto"/>
      </w:divBdr>
    </w:div>
    <w:div w:id="70322801">
      <w:bodyDiv w:val="1"/>
      <w:marLeft w:val="0"/>
      <w:marRight w:val="0"/>
      <w:marTop w:val="0"/>
      <w:marBottom w:val="0"/>
      <w:divBdr>
        <w:top w:val="none" w:sz="0" w:space="0" w:color="auto"/>
        <w:left w:val="none" w:sz="0" w:space="0" w:color="auto"/>
        <w:bottom w:val="none" w:sz="0" w:space="0" w:color="auto"/>
        <w:right w:val="none" w:sz="0" w:space="0" w:color="auto"/>
      </w:divBdr>
    </w:div>
    <w:div w:id="71054395">
      <w:bodyDiv w:val="1"/>
      <w:marLeft w:val="0"/>
      <w:marRight w:val="0"/>
      <w:marTop w:val="0"/>
      <w:marBottom w:val="0"/>
      <w:divBdr>
        <w:top w:val="none" w:sz="0" w:space="0" w:color="auto"/>
        <w:left w:val="none" w:sz="0" w:space="0" w:color="auto"/>
        <w:bottom w:val="none" w:sz="0" w:space="0" w:color="auto"/>
        <w:right w:val="none" w:sz="0" w:space="0" w:color="auto"/>
      </w:divBdr>
    </w:div>
    <w:div w:id="104232946">
      <w:bodyDiv w:val="1"/>
      <w:marLeft w:val="0"/>
      <w:marRight w:val="0"/>
      <w:marTop w:val="0"/>
      <w:marBottom w:val="0"/>
      <w:divBdr>
        <w:top w:val="none" w:sz="0" w:space="0" w:color="auto"/>
        <w:left w:val="none" w:sz="0" w:space="0" w:color="auto"/>
        <w:bottom w:val="none" w:sz="0" w:space="0" w:color="auto"/>
        <w:right w:val="none" w:sz="0" w:space="0" w:color="auto"/>
      </w:divBdr>
    </w:div>
    <w:div w:id="112989259">
      <w:bodyDiv w:val="1"/>
      <w:marLeft w:val="0"/>
      <w:marRight w:val="0"/>
      <w:marTop w:val="0"/>
      <w:marBottom w:val="0"/>
      <w:divBdr>
        <w:top w:val="none" w:sz="0" w:space="0" w:color="auto"/>
        <w:left w:val="none" w:sz="0" w:space="0" w:color="auto"/>
        <w:bottom w:val="none" w:sz="0" w:space="0" w:color="auto"/>
        <w:right w:val="none" w:sz="0" w:space="0" w:color="auto"/>
      </w:divBdr>
    </w:div>
    <w:div w:id="115873502">
      <w:bodyDiv w:val="1"/>
      <w:marLeft w:val="0"/>
      <w:marRight w:val="0"/>
      <w:marTop w:val="0"/>
      <w:marBottom w:val="0"/>
      <w:divBdr>
        <w:top w:val="none" w:sz="0" w:space="0" w:color="auto"/>
        <w:left w:val="none" w:sz="0" w:space="0" w:color="auto"/>
        <w:bottom w:val="none" w:sz="0" w:space="0" w:color="auto"/>
        <w:right w:val="none" w:sz="0" w:space="0" w:color="auto"/>
      </w:divBdr>
    </w:div>
    <w:div w:id="124012036">
      <w:bodyDiv w:val="1"/>
      <w:marLeft w:val="0"/>
      <w:marRight w:val="0"/>
      <w:marTop w:val="0"/>
      <w:marBottom w:val="0"/>
      <w:divBdr>
        <w:top w:val="none" w:sz="0" w:space="0" w:color="auto"/>
        <w:left w:val="none" w:sz="0" w:space="0" w:color="auto"/>
        <w:bottom w:val="none" w:sz="0" w:space="0" w:color="auto"/>
        <w:right w:val="none" w:sz="0" w:space="0" w:color="auto"/>
      </w:divBdr>
    </w:div>
    <w:div w:id="129135031">
      <w:bodyDiv w:val="1"/>
      <w:marLeft w:val="0"/>
      <w:marRight w:val="0"/>
      <w:marTop w:val="0"/>
      <w:marBottom w:val="0"/>
      <w:divBdr>
        <w:top w:val="none" w:sz="0" w:space="0" w:color="auto"/>
        <w:left w:val="none" w:sz="0" w:space="0" w:color="auto"/>
        <w:bottom w:val="none" w:sz="0" w:space="0" w:color="auto"/>
        <w:right w:val="none" w:sz="0" w:space="0" w:color="auto"/>
      </w:divBdr>
    </w:div>
    <w:div w:id="137959579">
      <w:bodyDiv w:val="1"/>
      <w:marLeft w:val="0"/>
      <w:marRight w:val="0"/>
      <w:marTop w:val="0"/>
      <w:marBottom w:val="0"/>
      <w:divBdr>
        <w:top w:val="none" w:sz="0" w:space="0" w:color="auto"/>
        <w:left w:val="none" w:sz="0" w:space="0" w:color="auto"/>
        <w:bottom w:val="none" w:sz="0" w:space="0" w:color="auto"/>
        <w:right w:val="none" w:sz="0" w:space="0" w:color="auto"/>
      </w:divBdr>
    </w:div>
    <w:div w:id="163781925">
      <w:bodyDiv w:val="1"/>
      <w:marLeft w:val="0"/>
      <w:marRight w:val="0"/>
      <w:marTop w:val="0"/>
      <w:marBottom w:val="0"/>
      <w:divBdr>
        <w:top w:val="none" w:sz="0" w:space="0" w:color="auto"/>
        <w:left w:val="none" w:sz="0" w:space="0" w:color="auto"/>
        <w:bottom w:val="none" w:sz="0" w:space="0" w:color="auto"/>
        <w:right w:val="none" w:sz="0" w:space="0" w:color="auto"/>
      </w:divBdr>
    </w:div>
    <w:div w:id="187181605">
      <w:bodyDiv w:val="1"/>
      <w:marLeft w:val="0"/>
      <w:marRight w:val="0"/>
      <w:marTop w:val="0"/>
      <w:marBottom w:val="0"/>
      <w:divBdr>
        <w:top w:val="none" w:sz="0" w:space="0" w:color="auto"/>
        <w:left w:val="none" w:sz="0" w:space="0" w:color="auto"/>
        <w:bottom w:val="none" w:sz="0" w:space="0" w:color="auto"/>
        <w:right w:val="none" w:sz="0" w:space="0" w:color="auto"/>
      </w:divBdr>
    </w:div>
    <w:div w:id="203295029">
      <w:bodyDiv w:val="1"/>
      <w:marLeft w:val="0"/>
      <w:marRight w:val="0"/>
      <w:marTop w:val="0"/>
      <w:marBottom w:val="0"/>
      <w:divBdr>
        <w:top w:val="none" w:sz="0" w:space="0" w:color="auto"/>
        <w:left w:val="none" w:sz="0" w:space="0" w:color="auto"/>
        <w:bottom w:val="none" w:sz="0" w:space="0" w:color="auto"/>
        <w:right w:val="none" w:sz="0" w:space="0" w:color="auto"/>
      </w:divBdr>
    </w:div>
    <w:div w:id="206532301">
      <w:bodyDiv w:val="1"/>
      <w:marLeft w:val="0"/>
      <w:marRight w:val="0"/>
      <w:marTop w:val="0"/>
      <w:marBottom w:val="0"/>
      <w:divBdr>
        <w:top w:val="none" w:sz="0" w:space="0" w:color="auto"/>
        <w:left w:val="none" w:sz="0" w:space="0" w:color="auto"/>
        <w:bottom w:val="none" w:sz="0" w:space="0" w:color="auto"/>
        <w:right w:val="none" w:sz="0" w:space="0" w:color="auto"/>
      </w:divBdr>
    </w:div>
    <w:div w:id="210658829">
      <w:bodyDiv w:val="1"/>
      <w:marLeft w:val="0"/>
      <w:marRight w:val="0"/>
      <w:marTop w:val="0"/>
      <w:marBottom w:val="0"/>
      <w:divBdr>
        <w:top w:val="none" w:sz="0" w:space="0" w:color="auto"/>
        <w:left w:val="none" w:sz="0" w:space="0" w:color="auto"/>
        <w:bottom w:val="none" w:sz="0" w:space="0" w:color="auto"/>
        <w:right w:val="none" w:sz="0" w:space="0" w:color="auto"/>
      </w:divBdr>
    </w:div>
    <w:div w:id="227422661">
      <w:bodyDiv w:val="1"/>
      <w:marLeft w:val="0"/>
      <w:marRight w:val="0"/>
      <w:marTop w:val="0"/>
      <w:marBottom w:val="0"/>
      <w:divBdr>
        <w:top w:val="none" w:sz="0" w:space="0" w:color="auto"/>
        <w:left w:val="none" w:sz="0" w:space="0" w:color="auto"/>
        <w:bottom w:val="none" w:sz="0" w:space="0" w:color="auto"/>
        <w:right w:val="none" w:sz="0" w:space="0" w:color="auto"/>
      </w:divBdr>
    </w:div>
    <w:div w:id="235171237">
      <w:bodyDiv w:val="1"/>
      <w:marLeft w:val="0"/>
      <w:marRight w:val="0"/>
      <w:marTop w:val="0"/>
      <w:marBottom w:val="0"/>
      <w:divBdr>
        <w:top w:val="none" w:sz="0" w:space="0" w:color="auto"/>
        <w:left w:val="none" w:sz="0" w:space="0" w:color="auto"/>
        <w:bottom w:val="none" w:sz="0" w:space="0" w:color="auto"/>
        <w:right w:val="none" w:sz="0" w:space="0" w:color="auto"/>
      </w:divBdr>
    </w:div>
    <w:div w:id="244924525">
      <w:bodyDiv w:val="1"/>
      <w:marLeft w:val="0"/>
      <w:marRight w:val="0"/>
      <w:marTop w:val="0"/>
      <w:marBottom w:val="0"/>
      <w:divBdr>
        <w:top w:val="none" w:sz="0" w:space="0" w:color="auto"/>
        <w:left w:val="none" w:sz="0" w:space="0" w:color="auto"/>
        <w:bottom w:val="none" w:sz="0" w:space="0" w:color="auto"/>
        <w:right w:val="none" w:sz="0" w:space="0" w:color="auto"/>
      </w:divBdr>
    </w:div>
    <w:div w:id="251858390">
      <w:bodyDiv w:val="1"/>
      <w:marLeft w:val="0"/>
      <w:marRight w:val="0"/>
      <w:marTop w:val="0"/>
      <w:marBottom w:val="0"/>
      <w:divBdr>
        <w:top w:val="none" w:sz="0" w:space="0" w:color="auto"/>
        <w:left w:val="none" w:sz="0" w:space="0" w:color="auto"/>
        <w:bottom w:val="none" w:sz="0" w:space="0" w:color="auto"/>
        <w:right w:val="none" w:sz="0" w:space="0" w:color="auto"/>
      </w:divBdr>
    </w:div>
    <w:div w:id="265190084">
      <w:bodyDiv w:val="1"/>
      <w:marLeft w:val="0"/>
      <w:marRight w:val="0"/>
      <w:marTop w:val="0"/>
      <w:marBottom w:val="0"/>
      <w:divBdr>
        <w:top w:val="none" w:sz="0" w:space="0" w:color="auto"/>
        <w:left w:val="none" w:sz="0" w:space="0" w:color="auto"/>
        <w:bottom w:val="none" w:sz="0" w:space="0" w:color="auto"/>
        <w:right w:val="none" w:sz="0" w:space="0" w:color="auto"/>
      </w:divBdr>
    </w:div>
    <w:div w:id="278419738">
      <w:bodyDiv w:val="1"/>
      <w:marLeft w:val="0"/>
      <w:marRight w:val="0"/>
      <w:marTop w:val="0"/>
      <w:marBottom w:val="0"/>
      <w:divBdr>
        <w:top w:val="none" w:sz="0" w:space="0" w:color="auto"/>
        <w:left w:val="none" w:sz="0" w:space="0" w:color="auto"/>
        <w:bottom w:val="none" w:sz="0" w:space="0" w:color="auto"/>
        <w:right w:val="none" w:sz="0" w:space="0" w:color="auto"/>
      </w:divBdr>
    </w:div>
    <w:div w:id="312222913">
      <w:bodyDiv w:val="1"/>
      <w:marLeft w:val="0"/>
      <w:marRight w:val="0"/>
      <w:marTop w:val="0"/>
      <w:marBottom w:val="0"/>
      <w:divBdr>
        <w:top w:val="none" w:sz="0" w:space="0" w:color="auto"/>
        <w:left w:val="none" w:sz="0" w:space="0" w:color="auto"/>
        <w:bottom w:val="none" w:sz="0" w:space="0" w:color="auto"/>
        <w:right w:val="none" w:sz="0" w:space="0" w:color="auto"/>
      </w:divBdr>
    </w:div>
    <w:div w:id="364333358">
      <w:bodyDiv w:val="1"/>
      <w:marLeft w:val="0"/>
      <w:marRight w:val="0"/>
      <w:marTop w:val="0"/>
      <w:marBottom w:val="0"/>
      <w:divBdr>
        <w:top w:val="none" w:sz="0" w:space="0" w:color="auto"/>
        <w:left w:val="none" w:sz="0" w:space="0" w:color="auto"/>
        <w:bottom w:val="none" w:sz="0" w:space="0" w:color="auto"/>
        <w:right w:val="none" w:sz="0" w:space="0" w:color="auto"/>
      </w:divBdr>
    </w:div>
    <w:div w:id="368259980">
      <w:bodyDiv w:val="1"/>
      <w:marLeft w:val="0"/>
      <w:marRight w:val="0"/>
      <w:marTop w:val="0"/>
      <w:marBottom w:val="0"/>
      <w:divBdr>
        <w:top w:val="none" w:sz="0" w:space="0" w:color="auto"/>
        <w:left w:val="none" w:sz="0" w:space="0" w:color="auto"/>
        <w:bottom w:val="none" w:sz="0" w:space="0" w:color="auto"/>
        <w:right w:val="none" w:sz="0" w:space="0" w:color="auto"/>
      </w:divBdr>
    </w:div>
    <w:div w:id="378745956">
      <w:bodyDiv w:val="1"/>
      <w:marLeft w:val="0"/>
      <w:marRight w:val="0"/>
      <w:marTop w:val="0"/>
      <w:marBottom w:val="0"/>
      <w:divBdr>
        <w:top w:val="none" w:sz="0" w:space="0" w:color="auto"/>
        <w:left w:val="none" w:sz="0" w:space="0" w:color="auto"/>
        <w:bottom w:val="none" w:sz="0" w:space="0" w:color="auto"/>
        <w:right w:val="none" w:sz="0" w:space="0" w:color="auto"/>
      </w:divBdr>
    </w:div>
    <w:div w:id="404298321">
      <w:bodyDiv w:val="1"/>
      <w:marLeft w:val="0"/>
      <w:marRight w:val="0"/>
      <w:marTop w:val="0"/>
      <w:marBottom w:val="0"/>
      <w:divBdr>
        <w:top w:val="none" w:sz="0" w:space="0" w:color="auto"/>
        <w:left w:val="none" w:sz="0" w:space="0" w:color="auto"/>
        <w:bottom w:val="none" w:sz="0" w:space="0" w:color="auto"/>
        <w:right w:val="none" w:sz="0" w:space="0" w:color="auto"/>
      </w:divBdr>
    </w:div>
    <w:div w:id="418600047">
      <w:bodyDiv w:val="1"/>
      <w:marLeft w:val="0"/>
      <w:marRight w:val="0"/>
      <w:marTop w:val="0"/>
      <w:marBottom w:val="0"/>
      <w:divBdr>
        <w:top w:val="none" w:sz="0" w:space="0" w:color="auto"/>
        <w:left w:val="none" w:sz="0" w:space="0" w:color="auto"/>
        <w:bottom w:val="none" w:sz="0" w:space="0" w:color="auto"/>
        <w:right w:val="none" w:sz="0" w:space="0" w:color="auto"/>
      </w:divBdr>
    </w:div>
    <w:div w:id="426540525">
      <w:bodyDiv w:val="1"/>
      <w:marLeft w:val="0"/>
      <w:marRight w:val="0"/>
      <w:marTop w:val="0"/>
      <w:marBottom w:val="0"/>
      <w:divBdr>
        <w:top w:val="none" w:sz="0" w:space="0" w:color="auto"/>
        <w:left w:val="none" w:sz="0" w:space="0" w:color="auto"/>
        <w:bottom w:val="none" w:sz="0" w:space="0" w:color="auto"/>
        <w:right w:val="none" w:sz="0" w:space="0" w:color="auto"/>
      </w:divBdr>
    </w:div>
    <w:div w:id="428965029">
      <w:bodyDiv w:val="1"/>
      <w:marLeft w:val="0"/>
      <w:marRight w:val="0"/>
      <w:marTop w:val="0"/>
      <w:marBottom w:val="0"/>
      <w:divBdr>
        <w:top w:val="none" w:sz="0" w:space="0" w:color="auto"/>
        <w:left w:val="none" w:sz="0" w:space="0" w:color="auto"/>
        <w:bottom w:val="none" w:sz="0" w:space="0" w:color="auto"/>
        <w:right w:val="none" w:sz="0" w:space="0" w:color="auto"/>
      </w:divBdr>
    </w:div>
    <w:div w:id="430516411">
      <w:bodyDiv w:val="1"/>
      <w:marLeft w:val="0"/>
      <w:marRight w:val="0"/>
      <w:marTop w:val="0"/>
      <w:marBottom w:val="0"/>
      <w:divBdr>
        <w:top w:val="none" w:sz="0" w:space="0" w:color="auto"/>
        <w:left w:val="none" w:sz="0" w:space="0" w:color="auto"/>
        <w:bottom w:val="none" w:sz="0" w:space="0" w:color="auto"/>
        <w:right w:val="none" w:sz="0" w:space="0" w:color="auto"/>
      </w:divBdr>
    </w:div>
    <w:div w:id="432213046">
      <w:bodyDiv w:val="1"/>
      <w:marLeft w:val="0"/>
      <w:marRight w:val="0"/>
      <w:marTop w:val="0"/>
      <w:marBottom w:val="0"/>
      <w:divBdr>
        <w:top w:val="none" w:sz="0" w:space="0" w:color="auto"/>
        <w:left w:val="none" w:sz="0" w:space="0" w:color="auto"/>
        <w:bottom w:val="none" w:sz="0" w:space="0" w:color="auto"/>
        <w:right w:val="none" w:sz="0" w:space="0" w:color="auto"/>
      </w:divBdr>
    </w:div>
    <w:div w:id="435489396">
      <w:bodyDiv w:val="1"/>
      <w:marLeft w:val="0"/>
      <w:marRight w:val="0"/>
      <w:marTop w:val="0"/>
      <w:marBottom w:val="0"/>
      <w:divBdr>
        <w:top w:val="none" w:sz="0" w:space="0" w:color="auto"/>
        <w:left w:val="none" w:sz="0" w:space="0" w:color="auto"/>
        <w:bottom w:val="none" w:sz="0" w:space="0" w:color="auto"/>
        <w:right w:val="none" w:sz="0" w:space="0" w:color="auto"/>
      </w:divBdr>
    </w:div>
    <w:div w:id="455101162">
      <w:bodyDiv w:val="1"/>
      <w:marLeft w:val="0"/>
      <w:marRight w:val="0"/>
      <w:marTop w:val="0"/>
      <w:marBottom w:val="0"/>
      <w:divBdr>
        <w:top w:val="none" w:sz="0" w:space="0" w:color="auto"/>
        <w:left w:val="none" w:sz="0" w:space="0" w:color="auto"/>
        <w:bottom w:val="none" w:sz="0" w:space="0" w:color="auto"/>
        <w:right w:val="none" w:sz="0" w:space="0" w:color="auto"/>
      </w:divBdr>
    </w:div>
    <w:div w:id="462115512">
      <w:bodyDiv w:val="1"/>
      <w:marLeft w:val="0"/>
      <w:marRight w:val="0"/>
      <w:marTop w:val="0"/>
      <w:marBottom w:val="0"/>
      <w:divBdr>
        <w:top w:val="none" w:sz="0" w:space="0" w:color="auto"/>
        <w:left w:val="none" w:sz="0" w:space="0" w:color="auto"/>
        <w:bottom w:val="none" w:sz="0" w:space="0" w:color="auto"/>
        <w:right w:val="none" w:sz="0" w:space="0" w:color="auto"/>
      </w:divBdr>
    </w:div>
    <w:div w:id="462626265">
      <w:bodyDiv w:val="1"/>
      <w:marLeft w:val="0"/>
      <w:marRight w:val="0"/>
      <w:marTop w:val="0"/>
      <w:marBottom w:val="0"/>
      <w:divBdr>
        <w:top w:val="none" w:sz="0" w:space="0" w:color="auto"/>
        <w:left w:val="none" w:sz="0" w:space="0" w:color="auto"/>
        <w:bottom w:val="none" w:sz="0" w:space="0" w:color="auto"/>
        <w:right w:val="none" w:sz="0" w:space="0" w:color="auto"/>
      </w:divBdr>
    </w:div>
    <w:div w:id="466124325">
      <w:bodyDiv w:val="1"/>
      <w:marLeft w:val="0"/>
      <w:marRight w:val="0"/>
      <w:marTop w:val="0"/>
      <w:marBottom w:val="0"/>
      <w:divBdr>
        <w:top w:val="none" w:sz="0" w:space="0" w:color="auto"/>
        <w:left w:val="none" w:sz="0" w:space="0" w:color="auto"/>
        <w:bottom w:val="none" w:sz="0" w:space="0" w:color="auto"/>
        <w:right w:val="none" w:sz="0" w:space="0" w:color="auto"/>
      </w:divBdr>
    </w:div>
    <w:div w:id="475532824">
      <w:bodyDiv w:val="1"/>
      <w:marLeft w:val="0"/>
      <w:marRight w:val="0"/>
      <w:marTop w:val="0"/>
      <w:marBottom w:val="0"/>
      <w:divBdr>
        <w:top w:val="none" w:sz="0" w:space="0" w:color="auto"/>
        <w:left w:val="none" w:sz="0" w:space="0" w:color="auto"/>
        <w:bottom w:val="none" w:sz="0" w:space="0" w:color="auto"/>
        <w:right w:val="none" w:sz="0" w:space="0" w:color="auto"/>
      </w:divBdr>
    </w:div>
    <w:div w:id="486286477">
      <w:bodyDiv w:val="1"/>
      <w:marLeft w:val="0"/>
      <w:marRight w:val="0"/>
      <w:marTop w:val="0"/>
      <w:marBottom w:val="0"/>
      <w:divBdr>
        <w:top w:val="none" w:sz="0" w:space="0" w:color="auto"/>
        <w:left w:val="none" w:sz="0" w:space="0" w:color="auto"/>
        <w:bottom w:val="none" w:sz="0" w:space="0" w:color="auto"/>
        <w:right w:val="none" w:sz="0" w:space="0" w:color="auto"/>
      </w:divBdr>
    </w:div>
    <w:div w:id="511771880">
      <w:bodyDiv w:val="1"/>
      <w:marLeft w:val="0"/>
      <w:marRight w:val="0"/>
      <w:marTop w:val="0"/>
      <w:marBottom w:val="0"/>
      <w:divBdr>
        <w:top w:val="none" w:sz="0" w:space="0" w:color="auto"/>
        <w:left w:val="none" w:sz="0" w:space="0" w:color="auto"/>
        <w:bottom w:val="none" w:sz="0" w:space="0" w:color="auto"/>
        <w:right w:val="none" w:sz="0" w:space="0" w:color="auto"/>
      </w:divBdr>
    </w:div>
    <w:div w:id="519317473">
      <w:bodyDiv w:val="1"/>
      <w:marLeft w:val="0"/>
      <w:marRight w:val="0"/>
      <w:marTop w:val="0"/>
      <w:marBottom w:val="0"/>
      <w:divBdr>
        <w:top w:val="none" w:sz="0" w:space="0" w:color="auto"/>
        <w:left w:val="none" w:sz="0" w:space="0" w:color="auto"/>
        <w:bottom w:val="none" w:sz="0" w:space="0" w:color="auto"/>
        <w:right w:val="none" w:sz="0" w:space="0" w:color="auto"/>
      </w:divBdr>
    </w:div>
    <w:div w:id="523905750">
      <w:bodyDiv w:val="1"/>
      <w:marLeft w:val="0"/>
      <w:marRight w:val="0"/>
      <w:marTop w:val="0"/>
      <w:marBottom w:val="0"/>
      <w:divBdr>
        <w:top w:val="none" w:sz="0" w:space="0" w:color="auto"/>
        <w:left w:val="none" w:sz="0" w:space="0" w:color="auto"/>
        <w:bottom w:val="none" w:sz="0" w:space="0" w:color="auto"/>
        <w:right w:val="none" w:sz="0" w:space="0" w:color="auto"/>
      </w:divBdr>
    </w:div>
    <w:div w:id="528106066">
      <w:bodyDiv w:val="1"/>
      <w:marLeft w:val="0"/>
      <w:marRight w:val="0"/>
      <w:marTop w:val="0"/>
      <w:marBottom w:val="0"/>
      <w:divBdr>
        <w:top w:val="none" w:sz="0" w:space="0" w:color="auto"/>
        <w:left w:val="none" w:sz="0" w:space="0" w:color="auto"/>
        <w:bottom w:val="none" w:sz="0" w:space="0" w:color="auto"/>
        <w:right w:val="none" w:sz="0" w:space="0" w:color="auto"/>
      </w:divBdr>
    </w:div>
    <w:div w:id="555090058">
      <w:bodyDiv w:val="1"/>
      <w:marLeft w:val="0"/>
      <w:marRight w:val="0"/>
      <w:marTop w:val="0"/>
      <w:marBottom w:val="0"/>
      <w:divBdr>
        <w:top w:val="none" w:sz="0" w:space="0" w:color="auto"/>
        <w:left w:val="none" w:sz="0" w:space="0" w:color="auto"/>
        <w:bottom w:val="none" w:sz="0" w:space="0" w:color="auto"/>
        <w:right w:val="none" w:sz="0" w:space="0" w:color="auto"/>
      </w:divBdr>
    </w:div>
    <w:div w:id="558323447">
      <w:bodyDiv w:val="1"/>
      <w:marLeft w:val="0"/>
      <w:marRight w:val="0"/>
      <w:marTop w:val="0"/>
      <w:marBottom w:val="0"/>
      <w:divBdr>
        <w:top w:val="none" w:sz="0" w:space="0" w:color="auto"/>
        <w:left w:val="none" w:sz="0" w:space="0" w:color="auto"/>
        <w:bottom w:val="none" w:sz="0" w:space="0" w:color="auto"/>
        <w:right w:val="none" w:sz="0" w:space="0" w:color="auto"/>
      </w:divBdr>
    </w:div>
    <w:div w:id="559630139">
      <w:bodyDiv w:val="1"/>
      <w:marLeft w:val="0"/>
      <w:marRight w:val="0"/>
      <w:marTop w:val="0"/>
      <w:marBottom w:val="0"/>
      <w:divBdr>
        <w:top w:val="none" w:sz="0" w:space="0" w:color="auto"/>
        <w:left w:val="none" w:sz="0" w:space="0" w:color="auto"/>
        <w:bottom w:val="none" w:sz="0" w:space="0" w:color="auto"/>
        <w:right w:val="none" w:sz="0" w:space="0" w:color="auto"/>
      </w:divBdr>
    </w:div>
    <w:div w:id="569537412">
      <w:bodyDiv w:val="1"/>
      <w:marLeft w:val="0"/>
      <w:marRight w:val="0"/>
      <w:marTop w:val="0"/>
      <w:marBottom w:val="0"/>
      <w:divBdr>
        <w:top w:val="none" w:sz="0" w:space="0" w:color="auto"/>
        <w:left w:val="none" w:sz="0" w:space="0" w:color="auto"/>
        <w:bottom w:val="none" w:sz="0" w:space="0" w:color="auto"/>
        <w:right w:val="none" w:sz="0" w:space="0" w:color="auto"/>
      </w:divBdr>
    </w:div>
    <w:div w:id="572199753">
      <w:bodyDiv w:val="1"/>
      <w:marLeft w:val="0"/>
      <w:marRight w:val="0"/>
      <w:marTop w:val="0"/>
      <w:marBottom w:val="0"/>
      <w:divBdr>
        <w:top w:val="none" w:sz="0" w:space="0" w:color="auto"/>
        <w:left w:val="none" w:sz="0" w:space="0" w:color="auto"/>
        <w:bottom w:val="none" w:sz="0" w:space="0" w:color="auto"/>
        <w:right w:val="none" w:sz="0" w:space="0" w:color="auto"/>
      </w:divBdr>
    </w:div>
    <w:div w:id="577449436">
      <w:bodyDiv w:val="1"/>
      <w:marLeft w:val="0"/>
      <w:marRight w:val="0"/>
      <w:marTop w:val="0"/>
      <w:marBottom w:val="0"/>
      <w:divBdr>
        <w:top w:val="none" w:sz="0" w:space="0" w:color="auto"/>
        <w:left w:val="none" w:sz="0" w:space="0" w:color="auto"/>
        <w:bottom w:val="none" w:sz="0" w:space="0" w:color="auto"/>
        <w:right w:val="none" w:sz="0" w:space="0" w:color="auto"/>
      </w:divBdr>
    </w:div>
    <w:div w:id="595097490">
      <w:bodyDiv w:val="1"/>
      <w:marLeft w:val="0"/>
      <w:marRight w:val="0"/>
      <w:marTop w:val="0"/>
      <w:marBottom w:val="0"/>
      <w:divBdr>
        <w:top w:val="none" w:sz="0" w:space="0" w:color="auto"/>
        <w:left w:val="none" w:sz="0" w:space="0" w:color="auto"/>
        <w:bottom w:val="none" w:sz="0" w:space="0" w:color="auto"/>
        <w:right w:val="none" w:sz="0" w:space="0" w:color="auto"/>
      </w:divBdr>
    </w:div>
    <w:div w:id="612977476">
      <w:bodyDiv w:val="1"/>
      <w:marLeft w:val="0"/>
      <w:marRight w:val="0"/>
      <w:marTop w:val="0"/>
      <w:marBottom w:val="0"/>
      <w:divBdr>
        <w:top w:val="none" w:sz="0" w:space="0" w:color="auto"/>
        <w:left w:val="none" w:sz="0" w:space="0" w:color="auto"/>
        <w:bottom w:val="none" w:sz="0" w:space="0" w:color="auto"/>
        <w:right w:val="none" w:sz="0" w:space="0" w:color="auto"/>
      </w:divBdr>
    </w:div>
    <w:div w:id="617031014">
      <w:bodyDiv w:val="1"/>
      <w:marLeft w:val="0"/>
      <w:marRight w:val="0"/>
      <w:marTop w:val="0"/>
      <w:marBottom w:val="0"/>
      <w:divBdr>
        <w:top w:val="none" w:sz="0" w:space="0" w:color="auto"/>
        <w:left w:val="none" w:sz="0" w:space="0" w:color="auto"/>
        <w:bottom w:val="none" w:sz="0" w:space="0" w:color="auto"/>
        <w:right w:val="none" w:sz="0" w:space="0" w:color="auto"/>
      </w:divBdr>
    </w:div>
    <w:div w:id="620263383">
      <w:bodyDiv w:val="1"/>
      <w:marLeft w:val="0"/>
      <w:marRight w:val="0"/>
      <w:marTop w:val="0"/>
      <w:marBottom w:val="0"/>
      <w:divBdr>
        <w:top w:val="none" w:sz="0" w:space="0" w:color="auto"/>
        <w:left w:val="none" w:sz="0" w:space="0" w:color="auto"/>
        <w:bottom w:val="none" w:sz="0" w:space="0" w:color="auto"/>
        <w:right w:val="none" w:sz="0" w:space="0" w:color="auto"/>
      </w:divBdr>
    </w:div>
    <w:div w:id="628361651">
      <w:bodyDiv w:val="1"/>
      <w:marLeft w:val="0"/>
      <w:marRight w:val="0"/>
      <w:marTop w:val="0"/>
      <w:marBottom w:val="0"/>
      <w:divBdr>
        <w:top w:val="none" w:sz="0" w:space="0" w:color="auto"/>
        <w:left w:val="none" w:sz="0" w:space="0" w:color="auto"/>
        <w:bottom w:val="none" w:sz="0" w:space="0" w:color="auto"/>
        <w:right w:val="none" w:sz="0" w:space="0" w:color="auto"/>
      </w:divBdr>
    </w:div>
    <w:div w:id="628635405">
      <w:bodyDiv w:val="1"/>
      <w:marLeft w:val="0"/>
      <w:marRight w:val="0"/>
      <w:marTop w:val="0"/>
      <w:marBottom w:val="0"/>
      <w:divBdr>
        <w:top w:val="none" w:sz="0" w:space="0" w:color="auto"/>
        <w:left w:val="none" w:sz="0" w:space="0" w:color="auto"/>
        <w:bottom w:val="none" w:sz="0" w:space="0" w:color="auto"/>
        <w:right w:val="none" w:sz="0" w:space="0" w:color="auto"/>
      </w:divBdr>
    </w:div>
    <w:div w:id="631641408">
      <w:bodyDiv w:val="1"/>
      <w:marLeft w:val="0"/>
      <w:marRight w:val="0"/>
      <w:marTop w:val="0"/>
      <w:marBottom w:val="0"/>
      <w:divBdr>
        <w:top w:val="none" w:sz="0" w:space="0" w:color="auto"/>
        <w:left w:val="none" w:sz="0" w:space="0" w:color="auto"/>
        <w:bottom w:val="none" w:sz="0" w:space="0" w:color="auto"/>
        <w:right w:val="none" w:sz="0" w:space="0" w:color="auto"/>
      </w:divBdr>
    </w:div>
    <w:div w:id="659625382">
      <w:bodyDiv w:val="1"/>
      <w:marLeft w:val="0"/>
      <w:marRight w:val="0"/>
      <w:marTop w:val="0"/>
      <w:marBottom w:val="0"/>
      <w:divBdr>
        <w:top w:val="none" w:sz="0" w:space="0" w:color="auto"/>
        <w:left w:val="none" w:sz="0" w:space="0" w:color="auto"/>
        <w:bottom w:val="none" w:sz="0" w:space="0" w:color="auto"/>
        <w:right w:val="none" w:sz="0" w:space="0" w:color="auto"/>
      </w:divBdr>
    </w:div>
    <w:div w:id="663168810">
      <w:bodyDiv w:val="1"/>
      <w:marLeft w:val="0"/>
      <w:marRight w:val="0"/>
      <w:marTop w:val="0"/>
      <w:marBottom w:val="0"/>
      <w:divBdr>
        <w:top w:val="none" w:sz="0" w:space="0" w:color="auto"/>
        <w:left w:val="none" w:sz="0" w:space="0" w:color="auto"/>
        <w:bottom w:val="none" w:sz="0" w:space="0" w:color="auto"/>
        <w:right w:val="none" w:sz="0" w:space="0" w:color="auto"/>
      </w:divBdr>
    </w:div>
    <w:div w:id="667711619">
      <w:bodyDiv w:val="1"/>
      <w:marLeft w:val="0"/>
      <w:marRight w:val="0"/>
      <w:marTop w:val="0"/>
      <w:marBottom w:val="0"/>
      <w:divBdr>
        <w:top w:val="none" w:sz="0" w:space="0" w:color="auto"/>
        <w:left w:val="none" w:sz="0" w:space="0" w:color="auto"/>
        <w:bottom w:val="none" w:sz="0" w:space="0" w:color="auto"/>
        <w:right w:val="none" w:sz="0" w:space="0" w:color="auto"/>
      </w:divBdr>
    </w:div>
    <w:div w:id="692223908">
      <w:bodyDiv w:val="1"/>
      <w:marLeft w:val="0"/>
      <w:marRight w:val="0"/>
      <w:marTop w:val="0"/>
      <w:marBottom w:val="0"/>
      <w:divBdr>
        <w:top w:val="none" w:sz="0" w:space="0" w:color="auto"/>
        <w:left w:val="none" w:sz="0" w:space="0" w:color="auto"/>
        <w:bottom w:val="none" w:sz="0" w:space="0" w:color="auto"/>
        <w:right w:val="none" w:sz="0" w:space="0" w:color="auto"/>
      </w:divBdr>
    </w:div>
    <w:div w:id="708145293">
      <w:bodyDiv w:val="1"/>
      <w:marLeft w:val="0"/>
      <w:marRight w:val="0"/>
      <w:marTop w:val="0"/>
      <w:marBottom w:val="0"/>
      <w:divBdr>
        <w:top w:val="none" w:sz="0" w:space="0" w:color="auto"/>
        <w:left w:val="none" w:sz="0" w:space="0" w:color="auto"/>
        <w:bottom w:val="none" w:sz="0" w:space="0" w:color="auto"/>
        <w:right w:val="none" w:sz="0" w:space="0" w:color="auto"/>
      </w:divBdr>
    </w:div>
    <w:div w:id="711729131">
      <w:bodyDiv w:val="1"/>
      <w:marLeft w:val="0"/>
      <w:marRight w:val="0"/>
      <w:marTop w:val="0"/>
      <w:marBottom w:val="0"/>
      <w:divBdr>
        <w:top w:val="none" w:sz="0" w:space="0" w:color="auto"/>
        <w:left w:val="none" w:sz="0" w:space="0" w:color="auto"/>
        <w:bottom w:val="none" w:sz="0" w:space="0" w:color="auto"/>
        <w:right w:val="none" w:sz="0" w:space="0" w:color="auto"/>
      </w:divBdr>
    </w:div>
    <w:div w:id="716707771">
      <w:bodyDiv w:val="1"/>
      <w:marLeft w:val="0"/>
      <w:marRight w:val="0"/>
      <w:marTop w:val="0"/>
      <w:marBottom w:val="0"/>
      <w:divBdr>
        <w:top w:val="none" w:sz="0" w:space="0" w:color="auto"/>
        <w:left w:val="none" w:sz="0" w:space="0" w:color="auto"/>
        <w:bottom w:val="none" w:sz="0" w:space="0" w:color="auto"/>
        <w:right w:val="none" w:sz="0" w:space="0" w:color="auto"/>
      </w:divBdr>
    </w:div>
    <w:div w:id="731198567">
      <w:bodyDiv w:val="1"/>
      <w:marLeft w:val="0"/>
      <w:marRight w:val="0"/>
      <w:marTop w:val="0"/>
      <w:marBottom w:val="0"/>
      <w:divBdr>
        <w:top w:val="none" w:sz="0" w:space="0" w:color="auto"/>
        <w:left w:val="none" w:sz="0" w:space="0" w:color="auto"/>
        <w:bottom w:val="none" w:sz="0" w:space="0" w:color="auto"/>
        <w:right w:val="none" w:sz="0" w:space="0" w:color="auto"/>
      </w:divBdr>
    </w:div>
    <w:div w:id="737635515">
      <w:bodyDiv w:val="1"/>
      <w:marLeft w:val="0"/>
      <w:marRight w:val="0"/>
      <w:marTop w:val="0"/>
      <w:marBottom w:val="0"/>
      <w:divBdr>
        <w:top w:val="none" w:sz="0" w:space="0" w:color="auto"/>
        <w:left w:val="none" w:sz="0" w:space="0" w:color="auto"/>
        <w:bottom w:val="none" w:sz="0" w:space="0" w:color="auto"/>
        <w:right w:val="none" w:sz="0" w:space="0" w:color="auto"/>
      </w:divBdr>
    </w:div>
    <w:div w:id="745734885">
      <w:bodyDiv w:val="1"/>
      <w:marLeft w:val="0"/>
      <w:marRight w:val="0"/>
      <w:marTop w:val="0"/>
      <w:marBottom w:val="0"/>
      <w:divBdr>
        <w:top w:val="none" w:sz="0" w:space="0" w:color="auto"/>
        <w:left w:val="none" w:sz="0" w:space="0" w:color="auto"/>
        <w:bottom w:val="none" w:sz="0" w:space="0" w:color="auto"/>
        <w:right w:val="none" w:sz="0" w:space="0" w:color="auto"/>
      </w:divBdr>
    </w:div>
    <w:div w:id="768551899">
      <w:bodyDiv w:val="1"/>
      <w:marLeft w:val="0"/>
      <w:marRight w:val="0"/>
      <w:marTop w:val="0"/>
      <w:marBottom w:val="0"/>
      <w:divBdr>
        <w:top w:val="none" w:sz="0" w:space="0" w:color="auto"/>
        <w:left w:val="none" w:sz="0" w:space="0" w:color="auto"/>
        <w:bottom w:val="none" w:sz="0" w:space="0" w:color="auto"/>
        <w:right w:val="none" w:sz="0" w:space="0" w:color="auto"/>
      </w:divBdr>
    </w:div>
    <w:div w:id="771051346">
      <w:bodyDiv w:val="1"/>
      <w:marLeft w:val="0"/>
      <w:marRight w:val="0"/>
      <w:marTop w:val="0"/>
      <w:marBottom w:val="0"/>
      <w:divBdr>
        <w:top w:val="none" w:sz="0" w:space="0" w:color="auto"/>
        <w:left w:val="none" w:sz="0" w:space="0" w:color="auto"/>
        <w:bottom w:val="none" w:sz="0" w:space="0" w:color="auto"/>
        <w:right w:val="none" w:sz="0" w:space="0" w:color="auto"/>
      </w:divBdr>
    </w:div>
    <w:div w:id="776097617">
      <w:bodyDiv w:val="1"/>
      <w:marLeft w:val="0"/>
      <w:marRight w:val="0"/>
      <w:marTop w:val="0"/>
      <w:marBottom w:val="0"/>
      <w:divBdr>
        <w:top w:val="none" w:sz="0" w:space="0" w:color="auto"/>
        <w:left w:val="none" w:sz="0" w:space="0" w:color="auto"/>
        <w:bottom w:val="none" w:sz="0" w:space="0" w:color="auto"/>
        <w:right w:val="none" w:sz="0" w:space="0" w:color="auto"/>
      </w:divBdr>
    </w:div>
    <w:div w:id="783579359">
      <w:bodyDiv w:val="1"/>
      <w:marLeft w:val="0"/>
      <w:marRight w:val="0"/>
      <w:marTop w:val="0"/>
      <w:marBottom w:val="0"/>
      <w:divBdr>
        <w:top w:val="none" w:sz="0" w:space="0" w:color="auto"/>
        <w:left w:val="none" w:sz="0" w:space="0" w:color="auto"/>
        <w:bottom w:val="none" w:sz="0" w:space="0" w:color="auto"/>
        <w:right w:val="none" w:sz="0" w:space="0" w:color="auto"/>
      </w:divBdr>
    </w:div>
    <w:div w:id="809513456">
      <w:bodyDiv w:val="1"/>
      <w:marLeft w:val="0"/>
      <w:marRight w:val="0"/>
      <w:marTop w:val="0"/>
      <w:marBottom w:val="0"/>
      <w:divBdr>
        <w:top w:val="none" w:sz="0" w:space="0" w:color="auto"/>
        <w:left w:val="none" w:sz="0" w:space="0" w:color="auto"/>
        <w:bottom w:val="none" w:sz="0" w:space="0" w:color="auto"/>
        <w:right w:val="none" w:sz="0" w:space="0" w:color="auto"/>
      </w:divBdr>
    </w:div>
    <w:div w:id="850023557">
      <w:bodyDiv w:val="1"/>
      <w:marLeft w:val="0"/>
      <w:marRight w:val="0"/>
      <w:marTop w:val="0"/>
      <w:marBottom w:val="0"/>
      <w:divBdr>
        <w:top w:val="none" w:sz="0" w:space="0" w:color="auto"/>
        <w:left w:val="none" w:sz="0" w:space="0" w:color="auto"/>
        <w:bottom w:val="none" w:sz="0" w:space="0" w:color="auto"/>
        <w:right w:val="none" w:sz="0" w:space="0" w:color="auto"/>
      </w:divBdr>
    </w:div>
    <w:div w:id="860968692">
      <w:bodyDiv w:val="1"/>
      <w:marLeft w:val="0"/>
      <w:marRight w:val="0"/>
      <w:marTop w:val="0"/>
      <w:marBottom w:val="0"/>
      <w:divBdr>
        <w:top w:val="none" w:sz="0" w:space="0" w:color="auto"/>
        <w:left w:val="none" w:sz="0" w:space="0" w:color="auto"/>
        <w:bottom w:val="none" w:sz="0" w:space="0" w:color="auto"/>
        <w:right w:val="none" w:sz="0" w:space="0" w:color="auto"/>
      </w:divBdr>
    </w:div>
    <w:div w:id="866717403">
      <w:bodyDiv w:val="1"/>
      <w:marLeft w:val="0"/>
      <w:marRight w:val="0"/>
      <w:marTop w:val="0"/>
      <w:marBottom w:val="0"/>
      <w:divBdr>
        <w:top w:val="none" w:sz="0" w:space="0" w:color="auto"/>
        <w:left w:val="none" w:sz="0" w:space="0" w:color="auto"/>
        <w:bottom w:val="none" w:sz="0" w:space="0" w:color="auto"/>
        <w:right w:val="none" w:sz="0" w:space="0" w:color="auto"/>
      </w:divBdr>
    </w:div>
    <w:div w:id="879438083">
      <w:bodyDiv w:val="1"/>
      <w:marLeft w:val="0"/>
      <w:marRight w:val="0"/>
      <w:marTop w:val="0"/>
      <w:marBottom w:val="0"/>
      <w:divBdr>
        <w:top w:val="none" w:sz="0" w:space="0" w:color="auto"/>
        <w:left w:val="none" w:sz="0" w:space="0" w:color="auto"/>
        <w:bottom w:val="none" w:sz="0" w:space="0" w:color="auto"/>
        <w:right w:val="none" w:sz="0" w:space="0" w:color="auto"/>
      </w:divBdr>
      <w:divsChild>
        <w:div w:id="1825707564">
          <w:marLeft w:val="0"/>
          <w:marRight w:val="0"/>
          <w:marTop w:val="0"/>
          <w:marBottom w:val="0"/>
          <w:divBdr>
            <w:top w:val="none" w:sz="0" w:space="0" w:color="auto"/>
            <w:left w:val="none" w:sz="0" w:space="0" w:color="auto"/>
            <w:bottom w:val="none" w:sz="0" w:space="0" w:color="auto"/>
            <w:right w:val="none" w:sz="0" w:space="0" w:color="auto"/>
          </w:divBdr>
        </w:div>
      </w:divsChild>
    </w:div>
    <w:div w:id="934675323">
      <w:bodyDiv w:val="1"/>
      <w:marLeft w:val="0"/>
      <w:marRight w:val="0"/>
      <w:marTop w:val="0"/>
      <w:marBottom w:val="0"/>
      <w:divBdr>
        <w:top w:val="none" w:sz="0" w:space="0" w:color="auto"/>
        <w:left w:val="none" w:sz="0" w:space="0" w:color="auto"/>
        <w:bottom w:val="none" w:sz="0" w:space="0" w:color="auto"/>
        <w:right w:val="none" w:sz="0" w:space="0" w:color="auto"/>
      </w:divBdr>
    </w:div>
    <w:div w:id="944924278">
      <w:bodyDiv w:val="1"/>
      <w:marLeft w:val="0"/>
      <w:marRight w:val="0"/>
      <w:marTop w:val="0"/>
      <w:marBottom w:val="0"/>
      <w:divBdr>
        <w:top w:val="none" w:sz="0" w:space="0" w:color="auto"/>
        <w:left w:val="none" w:sz="0" w:space="0" w:color="auto"/>
        <w:bottom w:val="none" w:sz="0" w:space="0" w:color="auto"/>
        <w:right w:val="none" w:sz="0" w:space="0" w:color="auto"/>
      </w:divBdr>
      <w:divsChild>
        <w:div w:id="557131579">
          <w:marLeft w:val="0"/>
          <w:marRight w:val="0"/>
          <w:marTop w:val="0"/>
          <w:marBottom w:val="300"/>
          <w:divBdr>
            <w:top w:val="none" w:sz="0" w:space="0" w:color="auto"/>
            <w:left w:val="none" w:sz="0" w:space="0" w:color="auto"/>
            <w:bottom w:val="none" w:sz="0" w:space="0" w:color="auto"/>
            <w:right w:val="none" w:sz="0" w:space="0" w:color="auto"/>
          </w:divBdr>
        </w:div>
        <w:div w:id="625432480">
          <w:marLeft w:val="0"/>
          <w:marRight w:val="0"/>
          <w:marTop w:val="0"/>
          <w:marBottom w:val="0"/>
          <w:divBdr>
            <w:top w:val="none" w:sz="0" w:space="0" w:color="auto"/>
            <w:left w:val="none" w:sz="0" w:space="0" w:color="auto"/>
            <w:bottom w:val="none" w:sz="0" w:space="0" w:color="auto"/>
            <w:right w:val="none" w:sz="0" w:space="0" w:color="auto"/>
          </w:divBdr>
        </w:div>
      </w:divsChild>
    </w:div>
    <w:div w:id="955868905">
      <w:bodyDiv w:val="1"/>
      <w:marLeft w:val="0"/>
      <w:marRight w:val="0"/>
      <w:marTop w:val="0"/>
      <w:marBottom w:val="0"/>
      <w:divBdr>
        <w:top w:val="none" w:sz="0" w:space="0" w:color="auto"/>
        <w:left w:val="none" w:sz="0" w:space="0" w:color="auto"/>
        <w:bottom w:val="none" w:sz="0" w:space="0" w:color="auto"/>
        <w:right w:val="none" w:sz="0" w:space="0" w:color="auto"/>
      </w:divBdr>
    </w:div>
    <w:div w:id="958297207">
      <w:bodyDiv w:val="1"/>
      <w:marLeft w:val="0"/>
      <w:marRight w:val="0"/>
      <w:marTop w:val="0"/>
      <w:marBottom w:val="0"/>
      <w:divBdr>
        <w:top w:val="none" w:sz="0" w:space="0" w:color="auto"/>
        <w:left w:val="none" w:sz="0" w:space="0" w:color="auto"/>
        <w:bottom w:val="none" w:sz="0" w:space="0" w:color="auto"/>
        <w:right w:val="none" w:sz="0" w:space="0" w:color="auto"/>
      </w:divBdr>
    </w:div>
    <w:div w:id="969483274">
      <w:bodyDiv w:val="1"/>
      <w:marLeft w:val="0"/>
      <w:marRight w:val="0"/>
      <w:marTop w:val="0"/>
      <w:marBottom w:val="0"/>
      <w:divBdr>
        <w:top w:val="none" w:sz="0" w:space="0" w:color="auto"/>
        <w:left w:val="none" w:sz="0" w:space="0" w:color="auto"/>
        <w:bottom w:val="none" w:sz="0" w:space="0" w:color="auto"/>
        <w:right w:val="none" w:sz="0" w:space="0" w:color="auto"/>
      </w:divBdr>
    </w:div>
    <w:div w:id="997148094">
      <w:bodyDiv w:val="1"/>
      <w:marLeft w:val="0"/>
      <w:marRight w:val="0"/>
      <w:marTop w:val="0"/>
      <w:marBottom w:val="0"/>
      <w:divBdr>
        <w:top w:val="none" w:sz="0" w:space="0" w:color="auto"/>
        <w:left w:val="none" w:sz="0" w:space="0" w:color="auto"/>
        <w:bottom w:val="none" w:sz="0" w:space="0" w:color="auto"/>
        <w:right w:val="none" w:sz="0" w:space="0" w:color="auto"/>
      </w:divBdr>
    </w:div>
    <w:div w:id="1006438229">
      <w:bodyDiv w:val="1"/>
      <w:marLeft w:val="0"/>
      <w:marRight w:val="0"/>
      <w:marTop w:val="0"/>
      <w:marBottom w:val="0"/>
      <w:divBdr>
        <w:top w:val="none" w:sz="0" w:space="0" w:color="auto"/>
        <w:left w:val="none" w:sz="0" w:space="0" w:color="auto"/>
        <w:bottom w:val="none" w:sz="0" w:space="0" w:color="auto"/>
        <w:right w:val="none" w:sz="0" w:space="0" w:color="auto"/>
      </w:divBdr>
    </w:div>
    <w:div w:id="1008410213">
      <w:bodyDiv w:val="1"/>
      <w:marLeft w:val="0"/>
      <w:marRight w:val="0"/>
      <w:marTop w:val="0"/>
      <w:marBottom w:val="0"/>
      <w:divBdr>
        <w:top w:val="none" w:sz="0" w:space="0" w:color="auto"/>
        <w:left w:val="none" w:sz="0" w:space="0" w:color="auto"/>
        <w:bottom w:val="none" w:sz="0" w:space="0" w:color="auto"/>
        <w:right w:val="none" w:sz="0" w:space="0" w:color="auto"/>
      </w:divBdr>
    </w:div>
    <w:div w:id="1025600584">
      <w:bodyDiv w:val="1"/>
      <w:marLeft w:val="0"/>
      <w:marRight w:val="0"/>
      <w:marTop w:val="0"/>
      <w:marBottom w:val="0"/>
      <w:divBdr>
        <w:top w:val="none" w:sz="0" w:space="0" w:color="auto"/>
        <w:left w:val="none" w:sz="0" w:space="0" w:color="auto"/>
        <w:bottom w:val="none" w:sz="0" w:space="0" w:color="auto"/>
        <w:right w:val="none" w:sz="0" w:space="0" w:color="auto"/>
      </w:divBdr>
    </w:div>
    <w:div w:id="1048455507">
      <w:bodyDiv w:val="1"/>
      <w:marLeft w:val="0"/>
      <w:marRight w:val="0"/>
      <w:marTop w:val="0"/>
      <w:marBottom w:val="0"/>
      <w:divBdr>
        <w:top w:val="none" w:sz="0" w:space="0" w:color="auto"/>
        <w:left w:val="none" w:sz="0" w:space="0" w:color="auto"/>
        <w:bottom w:val="none" w:sz="0" w:space="0" w:color="auto"/>
        <w:right w:val="none" w:sz="0" w:space="0" w:color="auto"/>
      </w:divBdr>
    </w:div>
    <w:div w:id="1052845364">
      <w:bodyDiv w:val="1"/>
      <w:marLeft w:val="0"/>
      <w:marRight w:val="0"/>
      <w:marTop w:val="0"/>
      <w:marBottom w:val="0"/>
      <w:divBdr>
        <w:top w:val="none" w:sz="0" w:space="0" w:color="auto"/>
        <w:left w:val="none" w:sz="0" w:space="0" w:color="auto"/>
        <w:bottom w:val="none" w:sz="0" w:space="0" w:color="auto"/>
        <w:right w:val="none" w:sz="0" w:space="0" w:color="auto"/>
      </w:divBdr>
    </w:div>
    <w:div w:id="1059205255">
      <w:bodyDiv w:val="1"/>
      <w:marLeft w:val="0"/>
      <w:marRight w:val="0"/>
      <w:marTop w:val="0"/>
      <w:marBottom w:val="0"/>
      <w:divBdr>
        <w:top w:val="none" w:sz="0" w:space="0" w:color="auto"/>
        <w:left w:val="none" w:sz="0" w:space="0" w:color="auto"/>
        <w:bottom w:val="none" w:sz="0" w:space="0" w:color="auto"/>
        <w:right w:val="none" w:sz="0" w:space="0" w:color="auto"/>
      </w:divBdr>
    </w:div>
    <w:div w:id="1068071339">
      <w:bodyDiv w:val="1"/>
      <w:marLeft w:val="0"/>
      <w:marRight w:val="0"/>
      <w:marTop w:val="0"/>
      <w:marBottom w:val="0"/>
      <w:divBdr>
        <w:top w:val="none" w:sz="0" w:space="0" w:color="auto"/>
        <w:left w:val="none" w:sz="0" w:space="0" w:color="auto"/>
        <w:bottom w:val="none" w:sz="0" w:space="0" w:color="auto"/>
        <w:right w:val="none" w:sz="0" w:space="0" w:color="auto"/>
      </w:divBdr>
    </w:div>
    <w:div w:id="1101607841">
      <w:bodyDiv w:val="1"/>
      <w:marLeft w:val="0"/>
      <w:marRight w:val="0"/>
      <w:marTop w:val="0"/>
      <w:marBottom w:val="0"/>
      <w:divBdr>
        <w:top w:val="none" w:sz="0" w:space="0" w:color="auto"/>
        <w:left w:val="none" w:sz="0" w:space="0" w:color="auto"/>
        <w:bottom w:val="none" w:sz="0" w:space="0" w:color="auto"/>
        <w:right w:val="none" w:sz="0" w:space="0" w:color="auto"/>
      </w:divBdr>
    </w:div>
    <w:div w:id="1146554894">
      <w:bodyDiv w:val="1"/>
      <w:marLeft w:val="0"/>
      <w:marRight w:val="0"/>
      <w:marTop w:val="0"/>
      <w:marBottom w:val="0"/>
      <w:divBdr>
        <w:top w:val="none" w:sz="0" w:space="0" w:color="auto"/>
        <w:left w:val="none" w:sz="0" w:space="0" w:color="auto"/>
        <w:bottom w:val="none" w:sz="0" w:space="0" w:color="auto"/>
        <w:right w:val="none" w:sz="0" w:space="0" w:color="auto"/>
      </w:divBdr>
    </w:div>
    <w:div w:id="1149132799">
      <w:bodyDiv w:val="1"/>
      <w:marLeft w:val="0"/>
      <w:marRight w:val="0"/>
      <w:marTop w:val="0"/>
      <w:marBottom w:val="0"/>
      <w:divBdr>
        <w:top w:val="none" w:sz="0" w:space="0" w:color="auto"/>
        <w:left w:val="none" w:sz="0" w:space="0" w:color="auto"/>
        <w:bottom w:val="none" w:sz="0" w:space="0" w:color="auto"/>
        <w:right w:val="none" w:sz="0" w:space="0" w:color="auto"/>
      </w:divBdr>
    </w:div>
    <w:div w:id="1186553532">
      <w:bodyDiv w:val="1"/>
      <w:marLeft w:val="0"/>
      <w:marRight w:val="0"/>
      <w:marTop w:val="0"/>
      <w:marBottom w:val="0"/>
      <w:divBdr>
        <w:top w:val="none" w:sz="0" w:space="0" w:color="auto"/>
        <w:left w:val="none" w:sz="0" w:space="0" w:color="auto"/>
        <w:bottom w:val="none" w:sz="0" w:space="0" w:color="auto"/>
        <w:right w:val="none" w:sz="0" w:space="0" w:color="auto"/>
      </w:divBdr>
    </w:div>
    <w:div w:id="1190680846">
      <w:bodyDiv w:val="1"/>
      <w:marLeft w:val="0"/>
      <w:marRight w:val="0"/>
      <w:marTop w:val="0"/>
      <w:marBottom w:val="0"/>
      <w:divBdr>
        <w:top w:val="none" w:sz="0" w:space="0" w:color="auto"/>
        <w:left w:val="none" w:sz="0" w:space="0" w:color="auto"/>
        <w:bottom w:val="none" w:sz="0" w:space="0" w:color="auto"/>
        <w:right w:val="none" w:sz="0" w:space="0" w:color="auto"/>
      </w:divBdr>
    </w:div>
    <w:div w:id="1222014449">
      <w:bodyDiv w:val="1"/>
      <w:marLeft w:val="0"/>
      <w:marRight w:val="0"/>
      <w:marTop w:val="0"/>
      <w:marBottom w:val="0"/>
      <w:divBdr>
        <w:top w:val="none" w:sz="0" w:space="0" w:color="auto"/>
        <w:left w:val="none" w:sz="0" w:space="0" w:color="auto"/>
        <w:bottom w:val="none" w:sz="0" w:space="0" w:color="auto"/>
        <w:right w:val="none" w:sz="0" w:space="0" w:color="auto"/>
      </w:divBdr>
    </w:div>
    <w:div w:id="1223635870">
      <w:bodyDiv w:val="1"/>
      <w:marLeft w:val="0"/>
      <w:marRight w:val="0"/>
      <w:marTop w:val="0"/>
      <w:marBottom w:val="0"/>
      <w:divBdr>
        <w:top w:val="none" w:sz="0" w:space="0" w:color="auto"/>
        <w:left w:val="none" w:sz="0" w:space="0" w:color="auto"/>
        <w:bottom w:val="none" w:sz="0" w:space="0" w:color="auto"/>
        <w:right w:val="none" w:sz="0" w:space="0" w:color="auto"/>
      </w:divBdr>
    </w:div>
    <w:div w:id="1229221843">
      <w:bodyDiv w:val="1"/>
      <w:marLeft w:val="0"/>
      <w:marRight w:val="0"/>
      <w:marTop w:val="0"/>
      <w:marBottom w:val="0"/>
      <w:divBdr>
        <w:top w:val="none" w:sz="0" w:space="0" w:color="auto"/>
        <w:left w:val="none" w:sz="0" w:space="0" w:color="auto"/>
        <w:bottom w:val="none" w:sz="0" w:space="0" w:color="auto"/>
        <w:right w:val="none" w:sz="0" w:space="0" w:color="auto"/>
      </w:divBdr>
    </w:div>
    <w:div w:id="1235970646">
      <w:bodyDiv w:val="1"/>
      <w:marLeft w:val="0"/>
      <w:marRight w:val="0"/>
      <w:marTop w:val="0"/>
      <w:marBottom w:val="0"/>
      <w:divBdr>
        <w:top w:val="none" w:sz="0" w:space="0" w:color="auto"/>
        <w:left w:val="none" w:sz="0" w:space="0" w:color="auto"/>
        <w:bottom w:val="none" w:sz="0" w:space="0" w:color="auto"/>
        <w:right w:val="none" w:sz="0" w:space="0" w:color="auto"/>
      </w:divBdr>
    </w:div>
    <w:div w:id="1242640670">
      <w:bodyDiv w:val="1"/>
      <w:marLeft w:val="0"/>
      <w:marRight w:val="0"/>
      <w:marTop w:val="0"/>
      <w:marBottom w:val="0"/>
      <w:divBdr>
        <w:top w:val="none" w:sz="0" w:space="0" w:color="auto"/>
        <w:left w:val="none" w:sz="0" w:space="0" w:color="auto"/>
        <w:bottom w:val="none" w:sz="0" w:space="0" w:color="auto"/>
        <w:right w:val="none" w:sz="0" w:space="0" w:color="auto"/>
      </w:divBdr>
    </w:div>
    <w:div w:id="1244729566">
      <w:bodyDiv w:val="1"/>
      <w:marLeft w:val="0"/>
      <w:marRight w:val="0"/>
      <w:marTop w:val="0"/>
      <w:marBottom w:val="0"/>
      <w:divBdr>
        <w:top w:val="none" w:sz="0" w:space="0" w:color="auto"/>
        <w:left w:val="none" w:sz="0" w:space="0" w:color="auto"/>
        <w:bottom w:val="none" w:sz="0" w:space="0" w:color="auto"/>
        <w:right w:val="none" w:sz="0" w:space="0" w:color="auto"/>
      </w:divBdr>
    </w:div>
    <w:div w:id="1265960080">
      <w:bodyDiv w:val="1"/>
      <w:marLeft w:val="0"/>
      <w:marRight w:val="0"/>
      <w:marTop w:val="0"/>
      <w:marBottom w:val="0"/>
      <w:divBdr>
        <w:top w:val="none" w:sz="0" w:space="0" w:color="auto"/>
        <w:left w:val="none" w:sz="0" w:space="0" w:color="auto"/>
        <w:bottom w:val="none" w:sz="0" w:space="0" w:color="auto"/>
        <w:right w:val="none" w:sz="0" w:space="0" w:color="auto"/>
      </w:divBdr>
    </w:div>
    <w:div w:id="1273704526">
      <w:bodyDiv w:val="1"/>
      <w:marLeft w:val="0"/>
      <w:marRight w:val="0"/>
      <w:marTop w:val="0"/>
      <w:marBottom w:val="0"/>
      <w:divBdr>
        <w:top w:val="none" w:sz="0" w:space="0" w:color="auto"/>
        <w:left w:val="none" w:sz="0" w:space="0" w:color="auto"/>
        <w:bottom w:val="none" w:sz="0" w:space="0" w:color="auto"/>
        <w:right w:val="none" w:sz="0" w:space="0" w:color="auto"/>
      </w:divBdr>
    </w:div>
    <w:div w:id="1278634174">
      <w:bodyDiv w:val="1"/>
      <w:marLeft w:val="0"/>
      <w:marRight w:val="0"/>
      <w:marTop w:val="0"/>
      <w:marBottom w:val="0"/>
      <w:divBdr>
        <w:top w:val="none" w:sz="0" w:space="0" w:color="auto"/>
        <w:left w:val="none" w:sz="0" w:space="0" w:color="auto"/>
        <w:bottom w:val="none" w:sz="0" w:space="0" w:color="auto"/>
        <w:right w:val="none" w:sz="0" w:space="0" w:color="auto"/>
      </w:divBdr>
    </w:div>
    <w:div w:id="1338966707">
      <w:bodyDiv w:val="1"/>
      <w:marLeft w:val="0"/>
      <w:marRight w:val="0"/>
      <w:marTop w:val="0"/>
      <w:marBottom w:val="0"/>
      <w:divBdr>
        <w:top w:val="none" w:sz="0" w:space="0" w:color="auto"/>
        <w:left w:val="none" w:sz="0" w:space="0" w:color="auto"/>
        <w:bottom w:val="none" w:sz="0" w:space="0" w:color="auto"/>
        <w:right w:val="none" w:sz="0" w:space="0" w:color="auto"/>
      </w:divBdr>
    </w:div>
    <w:div w:id="1372996306">
      <w:bodyDiv w:val="1"/>
      <w:marLeft w:val="0"/>
      <w:marRight w:val="0"/>
      <w:marTop w:val="0"/>
      <w:marBottom w:val="0"/>
      <w:divBdr>
        <w:top w:val="none" w:sz="0" w:space="0" w:color="auto"/>
        <w:left w:val="none" w:sz="0" w:space="0" w:color="auto"/>
        <w:bottom w:val="none" w:sz="0" w:space="0" w:color="auto"/>
        <w:right w:val="none" w:sz="0" w:space="0" w:color="auto"/>
      </w:divBdr>
    </w:div>
    <w:div w:id="1377194969">
      <w:bodyDiv w:val="1"/>
      <w:marLeft w:val="0"/>
      <w:marRight w:val="0"/>
      <w:marTop w:val="0"/>
      <w:marBottom w:val="0"/>
      <w:divBdr>
        <w:top w:val="none" w:sz="0" w:space="0" w:color="auto"/>
        <w:left w:val="none" w:sz="0" w:space="0" w:color="auto"/>
        <w:bottom w:val="none" w:sz="0" w:space="0" w:color="auto"/>
        <w:right w:val="none" w:sz="0" w:space="0" w:color="auto"/>
      </w:divBdr>
    </w:div>
    <w:div w:id="1382514410">
      <w:bodyDiv w:val="1"/>
      <w:marLeft w:val="0"/>
      <w:marRight w:val="0"/>
      <w:marTop w:val="0"/>
      <w:marBottom w:val="0"/>
      <w:divBdr>
        <w:top w:val="none" w:sz="0" w:space="0" w:color="auto"/>
        <w:left w:val="none" w:sz="0" w:space="0" w:color="auto"/>
        <w:bottom w:val="none" w:sz="0" w:space="0" w:color="auto"/>
        <w:right w:val="none" w:sz="0" w:space="0" w:color="auto"/>
      </w:divBdr>
    </w:div>
    <w:div w:id="1384209959">
      <w:bodyDiv w:val="1"/>
      <w:marLeft w:val="0"/>
      <w:marRight w:val="0"/>
      <w:marTop w:val="0"/>
      <w:marBottom w:val="0"/>
      <w:divBdr>
        <w:top w:val="none" w:sz="0" w:space="0" w:color="auto"/>
        <w:left w:val="none" w:sz="0" w:space="0" w:color="auto"/>
        <w:bottom w:val="none" w:sz="0" w:space="0" w:color="auto"/>
        <w:right w:val="none" w:sz="0" w:space="0" w:color="auto"/>
      </w:divBdr>
    </w:div>
    <w:div w:id="1386638704">
      <w:bodyDiv w:val="1"/>
      <w:marLeft w:val="0"/>
      <w:marRight w:val="0"/>
      <w:marTop w:val="0"/>
      <w:marBottom w:val="0"/>
      <w:divBdr>
        <w:top w:val="none" w:sz="0" w:space="0" w:color="auto"/>
        <w:left w:val="none" w:sz="0" w:space="0" w:color="auto"/>
        <w:bottom w:val="none" w:sz="0" w:space="0" w:color="auto"/>
        <w:right w:val="none" w:sz="0" w:space="0" w:color="auto"/>
      </w:divBdr>
    </w:div>
    <w:div w:id="1400861205">
      <w:bodyDiv w:val="1"/>
      <w:marLeft w:val="0"/>
      <w:marRight w:val="0"/>
      <w:marTop w:val="0"/>
      <w:marBottom w:val="0"/>
      <w:divBdr>
        <w:top w:val="none" w:sz="0" w:space="0" w:color="auto"/>
        <w:left w:val="none" w:sz="0" w:space="0" w:color="auto"/>
        <w:bottom w:val="none" w:sz="0" w:space="0" w:color="auto"/>
        <w:right w:val="none" w:sz="0" w:space="0" w:color="auto"/>
      </w:divBdr>
    </w:div>
    <w:div w:id="1401707020">
      <w:bodyDiv w:val="1"/>
      <w:marLeft w:val="0"/>
      <w:marRight w:val="0"/>
      <w:marTop w:val="0"/>
      <w:marBottom w:val="0"/>
      <w:divBdr>
        <w:top w:val="none" w:sz="0" w:space="0" w:color="auto"/>
        <w:left w:val="none" w:sz="0" w:space="0" w:color="auto"/>
        <w:bottom w:val="none" w:sz="0" w:space="0" w:color="auto"/>
        <w:right w:val="none" w:sz="0" w:space="0" w:color="auto"/>
      </w:divBdr>
    </w:div>
    <w:div w:id="1443259712">
      <w:bodyDiv w:val="1"/>
      <w:marLeft w:val="0"/>
      <w:marRight w:val="0"/>
      <w:marTop w:val="0"/>
      <w:marBottom w:val="0"/>
      <w:divBdr>
        <w:top w:val="none" w:sz="0" w:space="0" w:color="auto"/>
        <w:left w:val="none" w:sz="0" w:space="0" w:color="auto"/>
        <w:bottom w:val="none" w:sz="0" w:space="0" w:color="auto"/>
        <w:right w:val="none" w:sz="0" w:space="0" w:color="auto"/>
      </w:divBdr>
    </w:div>
    <w:div w:id="1476145289">
      <w:bodyDiv w:val="1"/>
      <w:marLeft w:val="0"/>
      <w:marRight w:val="0"/>
      <w:marTop w:val="0"/>
      <w:marBottom w:val="0"/>
      <w:divBdr>
        <w:top w:val="none" w:sz="0" w:space="0" w:color="auto"/>
        <w:left w:val="none" w:sz="0" w:space="0" w:color="auto"/>
        <w:bottom w:val="none" w:sz="0" w:space="0" w:color="auto"/>
        <w:right w:val="none" w:sz="0" w:space="0" w:color="auto"/>
      </w:divBdr>
    </w:div>
    <w:div w:id="1514301359">
      <w:bodyDiv w:val="1"/>
      <w:marLeft w:val="0"/>
      <w:marRight w:val="0"/>
      <w:marTop w:val="0"/>
      <w:marBottom w:val="0"/>
      <w:divBdr>
        <w:top w:val="none" w:sz="0" w:space="0" w:color="auto"/>
        <w:left w:val="none" w:sz="0" w:space="0" w:color="auto"/>
        <w:bottom w:val="none" w:sz="0" w:space="0" w:color="auto"/>
        <w:right w:val="none" w:sz="0" w:space="0" w:color="auto"/>
      </w:divBdr>
    </w:div>
    <w:div w:id="1518812191">
      <w:bodyDiv w:val="1"/>
      <w:marLeft w:val="0"/>
      <w:marRight w:val="0"/>
      <w:marTop w:val="0"/>
      <w:marBottom w:val="0"/>
      <w:divBdr>
        <w:top w:val="none" w:sz="0" w:space="0" w:color="auto"/>
        <w:left w:val="none" w:sz="0" w:space="0" w:color="auto"/>
        <w:bottom w:val="none" w:sz="0" w:space="0" w:color="auto"/>
        <w:right w:val="none" w:sz="0" w:space="0" w:color="auto"/>
      </w:divBdr>
    </w:div>
    <w:div w:id="1551988936">
      <w:bodyDiv w:val="1"/>
      <w:marLeft w:val="0"/>
      <w:marRight w:val="0"/>
      <w:marTop w:val="0"/>
      <w:marBottom w:val="0"/>
      <w:divBdr>
        <w:top w:val="none" w:sz="0" w:space="0" w:color="auto"/>
        <w:left w:val="none" w:sz="0" w:space="0" w:color="auto"/>
        <w:bottom w:val="none" w:sz="0" w:space="0" w:color="auto"/>
        <w:right w:val="none" w:sz="0" w:space="0" w:color="auto"/>
      </w:divBdr>
    </w:div>
    <w:div w:id="1569072525">
      <w:bodyDiv w:val="1"/>
      <w:marLeft w:val="0"/>
      <w:marRight w:val="0"/>
      <w:marTop w:val="0"/>
      <w:marBottom w:val="0"/>
      <w:divBdr>
        <w:top w:val="none" w:sz="0" w:space="0" w:color="auto"/>
        <w:left w:val="none" w:sz="0" w:space="0" w:color="auto"/>
        <w:bottom w:val="none" w:sz="0" w:space="0" w:color="auto"/>
        <w:right w:val="none" w:sz="0" w:space="0" w:color="auto"/>
      </w:divBdr>
    </w:div>
    <w:div w:id="1569414706">
      <w:bodyDiv w:val="1"/>
      <w:marLeft w:val="0"/>
      <w:marRight w:val="0"/>
      <w:marTop w:val="0"/>
      <w:marBottom w:val="0"/>
      <w:divBdr>
        <w:top w:val="none" w:sz="0" w:space="0" w:color="auto"/>
        <w:left w:val="none" w:sz="0" w:space="0" w:color="auto"/>
        <w:bottom w:val="none" w:sz="0" w:space="0" w:color="auto"/>
        <w:right w:val="none" w:sz="0" w:space="0" w:color="auto"/>
      </w:divBdr>
    </w:div>
    <w:div w:id="1612086266">
      <w:bodyDiv w:val="1"/>
      <w:marLeft w:val="0"/>
      <w:marRight w:val="0"/>
      <w:marTop w:val="0"/>
      <w:marBottom w:val="0"/>
      <w:divBdr>
        <w:top w:val="none" w:sz="0" w:space="0" w:color="auto"/>
        <w:left w:val="none" w:sz="0" w:space="0" w:color="auto"/>
        <w:bottom w:val="none" w:sz="0" w:space="0" w:color="auto"/>
        <w:right w:val="none" w:sz="0" w:space="0" w:color="auto"/>
      </w:divBdr>
    </w:div>
    <w:div w:id="1626816805">
      <w:bodyDiv w:val="1"/>
      <w:marLeft w:val="0"/>
      <w:marRight w:val="0"/>
      <w:marTop w:val="0"/>
      <w:marBottom w:val="0"/>
      <w:divBdr>
        <w:top w:val="none" w:sz="0" w:space="0" w:color="auto"/>
        <w:left w:val="none" w:sz="0" w:space="0" w:color="auto"/>
        <w:bottom w:val="none" w:sz="0" w:space="0" w:color="auto"/>
        <w:right w:val="none" w:sz="0" w:space="0" w:color="auto"/>
      </w:divBdr>
    </w:div>
    <w:div w:id="1637761900">
      <w:bodyDiv w:val="1"/>
      <w:marLeft w:val="0"/>
      <w:marRight w:val="0"/>
      <w:marTop w:val="0"/>
      <w:marBottom w:val="0"/>
      <w:divBdr>
        <w:top w:val="none" w:sz="0" w:space="0" w:color="auto"/>
        <w:left w:val="none" w:sz="0" w:space="0" w:color="auto"/>
        <w:bottom w:val="none" w:sz="0" w:space="0" w:color="auto"/>
        <w:right w:val="none" w:sz="0" w:space="0" w:color="auto"/>
      </w:divBdr>
    </w:div>
    <w:div w:id="1649476158">
      <w:bodyDiv w:val="1"/>
      <w:marLeft w:val="0"/>
      <w:marRight w:val="0"/>
      <w:marTop w:val="0"/>
      <w:marBottom w:val="0"/>
      <w:divBdr>
        <w:top w:val="none" w:sz="0" w:space="0" w:color="auto"/>
        <w:left w:val="none" w:sz="0" w:space="0" w:color="auto"/>
        <w:bottom w:val="none" w:sz="0" w:space="0" w:color="auto"/>
        <w:right w:val="none" w:sz="0" w:space="0" w:color="auto"/>
      </w:divBdr>
    </w:div>
    <w:div w:id="1656030332">
      <w:bodyDiv w:val="1"/>
      <w:marLeft w:val="0"/>
      <w:marRight w:val="0"/>
      <w:marTop w:val="0"/>
      <w:marBottom w:val="0"/>
      <w:divBdr>
        <w:top w:val="none" w:sz="0" w:space="0" w:color="auto"/>
        <w:left w:val="none" w:sz="0" w:space="0" w:color="auto"/>
        <w:bottom w:val="none" w:sz="0" w:space="0" w:color="auto"/>
        <w:right w:val="none" w:sz="0" w:space="0" w:color="auto"/>
      </w:divBdr>
    </w:div>
    <w:div w:id="1672640455">
      <w:bodyDiv w:val="1"/>
      <w:marLeft w:val="0"/>
      <w:marRight w:val="0"/>
      <w:marTop w:val="0"/>
      <w:marBottom w:val="0"/>
      <w:divBdr>
        <w:top w:val="none" w:sz="0" w:space="0" w:color="auto"/>
        <w:left w:val="none" w:sz="0" w:space="0" w:color="auto"/>
        <w:bottom w:val="none" w:sz="0" w:space="0" w:color="auto"/>
        <w:right w:val="none" w:sz="0" w:space="0" w:color="auto"/>
      </w:divBdr>
    </w:div>
    <w:div w:id="1676761406">
      <w:bodyDiv w:val="1"/>
      <w:marLeft w:val="0"/>
      <w:marRight w:val="0"/>
      <w:marTop w:val="0"/>
      <w:marBottom w:val="0"/>
      <w:divBdr>
        <w:top w:val="none" w:sz="0" w:space="0" w:color="auto"/>
        <w:left w:val="none" w:sz="0" w:space="0" w:color="auto"/>
        <w:bottom w:val="none" w:sz="0" w:space="0" w:color="auto"/>
        <w:right w:val="none" w:sz="0" w:space="0" w:color="auto"/>
      </w:divBdr>
    </w:div>
    <w:div w:id="1689676483">
      <w:bodyDiv w:val="1"/>
      <w:marLeft w:val="0"/>
      <w:marRight w:val="0"/>
      <w:marTop w:val="0"/>
      <w:marBottom w:val="0"/>
      <w:divBdr>
        <w:top w:val="none" w:sz="0" w:space="0" w:color="auto"/>
        <w:left w:val="none" w:sz="0" w:space="0" w:color="auto"/>
        <w:bottom w:val="none" w:sz="0" w:space="0" w:color="auto"/>
        <w:right w:val="none" w:sz="0" w:space="0" w:color="auto"/>
      </w:divBdr>
    </w:div>
    <w:div w:id="1697929284">
      <w:bodyDiv w:val="1"/>
      <w:marLeft w:val="0"/>
      <w:marRight w:val="0"/>
      <w:marTop w:val="0"/>
      <w:marBottom w:val="0"/>
      <w:divBdr>
        <w:top w:val="none" w:sz="0" w:space="0" w:color="auto"/>
        <w:left w:val="none" w:sz="0" w:space="0" w:color="auto"/>
        <w:bottom w:val="none" w:sz="0" w:space="0" w:color="auto"/>
        <w:right w:val="none" w:sz="0" w:space="0" w:color="auto"/>
      </w:divBdr>
    </w:div>
    <w:div w:id="1706369859">
      <w:bodyDiv w:val="1"/>
      <w:marLeft w:val="0"/>
      <w:marRight w:val="0"/>
      <w:marTop w:val="0"/>
      <w:marBottom w:val="0"/>
      <w:divBdr>
        <w:top w:val="none" w:sz="0" w:space="0" w:color="auto"/>
        <w:left w:val="none" w:sz="0" w:space="0" w:color="auto"/>
        <w:bottom w:val="none" w:sz="0" w:space="0" w:color="auto"/>
        <w:right w:val="none" w:sz="0" w:space="0" w:color="auto"/>
      </w:divBdr>
    </w:div>
    <w:div w:id="1729574257">
      <w:bodyDiv w:val="1"/>
      <w:marLeft w:val="0"/>
      <w:marRight w:val="0"/>
      <w:marTop w:val="0"/>
      <w:marBottom w:val="0"/>
      <w:divBdr>
        <w:top w:val="none" w:sz="0" w:space="0" w:color="auto"/>
        <w:left w:val="none" w:sz="0" w:space="0" w:color="auto"/>
        <w:bottom w:val="none" w:sz="0" w:space="0" w:color="auto"/>
        <w:right w:val="none" w:sz="0" w:space="0" w:color="auto"/>
      </w:divBdr>
      <w:divsChild>
        <w:div w:id="1465581794">
          <w:marLeft w:val="0"/>
          <w:marRight w:val="0"/>
          <w:marTop w:val="0"/>
          <w:marBottom w:val="0"/>
          <w:divBdr>
            <w:top w:val="none" w:sz="0" w:space="0" w:color="auto"/>
            <w:left w:val="none" w:sz="0" w:space="0" w:color="auto"/>
            <w:bottom w:val="none" w:sz="0" w:space="0" w:color="auto"/>
            <w:right w:val="none" w:sz="0" w:space="0" w:color="auto"/>
          </w:divBdr>
        </w:div>
      </w:divsChild>
    </w:div>
    <w:div w:id="1731268122">
      <w:bodyDiv w:val="1"/>
      <w:marLeft w:val="0"/>
      <w:marRight w:val="0"/>
      <w:marTop w:val="0"/>
      <w:marBottom w:val="0"/>
      <w:divBdr>
        <w:top w:val="none" w:sz="0" w:space="0" w:color="auto"/>
        <w:left w:val="none" w:sz="0" w:space="0" w:color="auto"/>
        <w:bottom w:val="none" w:sz="0" w:space="0" w:color="auto"/>
        <w:right w:val="none" w:sz="0" w:space="0" w:color="auto"/>
      </w:divBdr>
    </w:div>
    <w:div w:id="1742678829">
      <w:bodyDiv w:val="1"/>
      <w:marLeft w:val="0"/>
      <w:marRight w:val="0"/>
      <w:marTop w:val="0"/>
      <w:marBottom w:val="0"/>
      <w:divBdr>
        <w:top w:val="none" w:sz="0" w:space="0" w:color="auto"/>
        <w:left w:val="none" w:sz="0" w:space="0" w:color="auto"/>
        <w:bottom w:val="none" w:sz="0" w:space="0" w:color="auto"/>
        <w:right w:val="none" w:sz="0" w:space="0" w:color="auto"/>
      </w:divBdr>
    </w:div>
    <w:div w:id="1760516065">
      <w:bodyDiv w:val="1"/>
      <w:marLeft w:val="0"/>
      <w:marRight w:val="0"/>
      <w:marTop w:val="0"/>
      <w:marBottom w:val="0"/>
      <w:divBdr>
        <w:top w:val="none" w:sz="0" w:space="0" w:color="auto"/>
        <w:left w:val="none" w:sz="0" w:space="0" w:color="auto"/>
        <w:bottom w:val="none" w:sz="0" w:space="0" w:color="auto"/>
        <w:right w:val="none" w:sz="0" w:space="0" w:color="auto"/>
      </w:divBdr>
    </w:div>
    <w:div w:id="1763142838">
      <w:bodyDiv w:val="1"/>
      <w:marLeft w:val="0"/>
      <w:marRight w:val="0"/>
      <w:marTop w:val="0"/>
      <w:marBottom w:val="0"/>
      <w:divBdr>
        <w:top w:val="none" w:sz="0" w:space="0" w:color="auto"/>
        <w:left w:val="none" w:sz="0" w:space="0" w:color="auto"/>
        <w:bottom w:val="none" w:sz="0" w:space="0" w:color="auto"/>
        <w:right w:val="none" w:sz="0" w:space="0" w:color="auto"/>
      </w:divBdr>
    </w:div>
    <w:div w:id="1824470788">
      <w:bodyDiv w:val="1"/>
      <w:marLeft w:val="0"/>
      <w:marRight w:val="0"/>
      <w:marTop w:val="0"/>
      <w:marBottom w:val="0"/>
      <w:divBdr>
        <w:top w:val="none" w:sz="0" w:space="0" w:color="auto"/>
        <w:left w:val="none" w:sz="0" w:space="0" w:color="auto"/>
        <w:bottom w:val="none" w:sz="0" w:space="0" w:color="auto"/>
        <w:right w:val="none" w:sz="0" w:space="0" w:color="auto"/>
      </w:divBdr>
    </w:div>
    <w:div w:id="1830710244">
      <w:bodyDiv w:val="1"/>
      <w:marLeft w:val="0"/>
      <w:marRight w:val="0"/>
      <w:marTop w:val="0"/>
      <w:marBottom w:val="0"/>
      <w:divBdr>
        <w:top w:val="none" w:sz="0" w:space="0" w:color="auto"/>
        <w:left w:val="none" w:sz="0" w:space="0" w:color="auto"/>
        <w:bottom w:val="none" w:sz="0" w:space="0" w:color="auto"/>
        <w:right w:val="none" w:sz="0" w:space="0" w:color="auto"/>
      </w:divBdr>
    </w:div>
    <w:div w:id="1830780159">
      <w:bodyDiv w:val="1"/>
      <w:marLeft w:val="0"/>
      <w:marRight w:val="0"/>
      <w:marTop w:val="0"/>
      <w:marBottom w:val="0"/>
      <w:divBdr>
        <w:top w:val="none" w:sz="0" w:space="0" w:color="auto"/>
        <w:left w:val="none" w:sz="0" w:space="0" w:color="auto"/>
        <w:bottom w:val="none" w:sz="0" w:space="0" w:color="auto"/>
        <w:right w:val="none" w:sz="0" w:space="0" w:color="auto"/>
      </w:divBdr>
    </w:div>
    <w:div w:id="1834643127">
      <w:bodyDiv w:val="1"/>
      <w:marLeft w:val="0"/>
      <w:marRight w:val="0"/>
      <w:marTop w:val="0"/>
      <w:marBottom w:val="0"/>
      <w:divBdr>
        <w:top w:val="none" w:sz="0" w:space="0" w:color="auto"/>
        <w:left w:val="none" w:sz="0" w:space="0" w:color="auto"/>
        <w:bottom w:val="none" w:sz="0" w:space="0" w:color="auto"/>
        <w:right w:val="none" w:sz="0" w:space="0" w:color="auto"/>
      </w:divBdr>
    </w:div>
    <w:div w:id="1835335769">
      <w:bodyDiv w:val="1"/>
      <w:marLeft w:val="0"/>
      <w:marRight w:val="0"/>
      <w:marTop w:val="0"/>
      <w:marBottom w:val="0"/>
      <w:divBdr>
        <w:top w:val="none" w:sz="0" w:space="0" w:color="auto"/>
        <w:left w:val="none" w:sz="0" w:space="0" w:color="auto"/>
        <w:bottom w:val="none" w:sz="0" w:space="0" w:color="auto"/>
        <w:right w:val="none" w:sz="0" w:space="0" w:color="auto"/>
      </w:divBdr>
    </w:div>
    <w:div w:id="1841195914">
      <w:bodyDiv w:val="1"/>
      <w:marLeft w:val="0"/>
      <w:marRight w:val="0"/>
      <w:marTop w:val="0"/>
      <w:marBottom w:val="0"/>
      <w:divBdr>
        <w:top w:val="none" w:sz="0" w:space="0" w:color="auto"/>
        <w:left w:val="none" w:sz="0" w:space="0" w:color="auto"/>
        <w:bottom w:val="none" w:sz="0" w:space="0" w:color="auto"/>
        <w:right w:val="none" w:sz="0" w:space="0" w:color="auto"/>
      </w:divBdr>
    </w:div>
    <w:div w:id="1848474851">
      <w:bodyDiv w:val="1"/>
      <w:marLeft w:val="0"/>
      <w:marRight w:val="0"/>
      <w:marTop w:val="0"/>
      <w:marBottom w:val="0"/>
      <w:divBdr>
        <w:top w:val="none" w:sz="0" w:space="0" w:color="auto"/>
        <w:left w:val="none" w:sz="0" w:space="0" w:color="auto"/>
        <w:bottom w:val="none" w:sz="0" w:space="0" w:color="auto"/>
        <w:right w:val="none" w:sz="0" w:space="0" w:color="auto"/>
      </w:divBdr>
    </w:div>
    <w:div w:id="1876306602">
      <w:bodyDiv w:val="1"/>
      <w:marLeft w:val="0"/>
      <w:marRight w:val="0"/>
      <w:marTop w:val="0"/>
      <w:marBottom w:val="0"/>
      <w:divBdr>
        <w:top w:val="none" w:sz="0" w:space="0" w:color="auto"/>
        <w:left w:val="none" w:sz="0" w:space="0" w:color="auto"/>
        <w:bottom w:val="none" w:sz="0" w:space="0" w:color="auto"/>
        <w:right w:val="none" w:sz="0" w:space="0" w:color="auto"/>
      </w:divBdr>
    </w:div>
    <w:div w:id="1879395348">
      <w:bodyDiv w:val="1"/>
      <w:marLeft w:val="0"/>
      <w:marRight w:val="0"/>
      <w:marTop w:val="0"/>
      <w:marBottom w:val="0"/>
      <w:divBdr>
        <w:top w:val="none" w:sz="0" w:space="0" w:color="auto"/>
        <w:left w:val="none" w:sz="0" w:space="0" w:color="auto"/>
        <w:bottom w:val="none" w:sz="0" w:space="0" w:color="auto"/>
        <w:right w:val="none" w:sz="0" w:space="0" w:color="auto"/>
      </w:divBdr>
    </w:div>
    <w:div w:id="1892107577">
      <w:bodyDiv w:val="1"/>
      <w:marLeft w:val="0"/>
      <w:marRight w:val="0"/>
      <w:marTop w:val="0"/>
      <w:marBottom w:val="0"/>
      <w:divBdr>
        <w:top w:val="none" w:sz="0" w:space="0" w:color="auto"/>
        <w:left w:val="none" w:sz="0" w:space="0" w:color="auto"/>
        <w:bottom w:val="none" w:sz="0" w:space="0" w:color="auto"/>
        <w:right w:val="none" w:sz="0" w:space="0" w:color="auto"/>
      </w:divBdr>
    </w:div>
    <w:div w:id="1892686853">
      <w:bodyDiv w:val="1"/>
      <w:marLeft w:val="0"/>
      <w:marRight w:val="0"/>
      <w:marTop w:val="0"/>
      <w:marBottom w:val="0"/>
      <w:divBdr>
        <w:top w:val="none" w:sz="0" w:space="0" w:color="auto"/>
        <w:left w:val="none" w:sz="0" w:space="0" w:color="auto"/>
        <w:bottom w:val="none" w:sz="0" w:space="0" w:color="auto"/>
        <w:right w:val="none" w:sz="0" w:space="0" w:color="auto"/>
      </w:divBdr>
    </w:div>
    <w:div w:id="1901087904">
      <w:bodyDiv w:val="1"/>
      <w:marLeft w:val="0"/>
      <w:marRight w:val="0"/>
      <w:marTop w:val="0"/>
      <w:marBottom w:val="0"/>
      <w:divBdr>
        <w:top w:val="none" w:sz="0" w:space="0" w:color="auto"/>
        <w:left w:val="none" w:sz="0" w:space="0" w:color="auto"/>
        <w:bottom w:val="none" w:sz="0" w:space="0" w:color="auto"/>
        <w:right w:val="none" w:sz="0" w:space="0" w:color="auto"/>
      </w:divBdr>
    </w:div>
    <w:div w:id="1902323831">
      <w:bodyDiv w:val="1"/>
      <w:marLeft w:val="0"/>
      <w:marRight w:val="0"/>
      <w:marTop w:val="0"/>
      <w:marBottom w:val="0"/>
      <w:divBdr>
        <w:top w:val="none" w:sz="0" w:space="0" w:color="auto"/>
        <w:left w:val="none" w:sz="0" w:space="0" w:color="auto"/>
        <w:bottom w:val="none" w:sz="0" w:space="0" w:color="auto"/>
        <w:right w:val="none" w:sz="0" w:space="0" w:color="auto"/>
      </w:divBdr>
    </w:div>
    <w:div w:id="1902985242">
      <w:bodyDiv w:val="1"/>
      <w:marLeft w:val="0"/>
      <w:marRight w:val="0"/>
      <w:marTop w:val="0"/>
      <w:marBottom w:val="0"/>
      <w:divBdr>
        <w:top w:val="none" w:sz="0" w:space="0" w:color="auto"/>
        <w:left w:val="none" w:sz="0" w:space="0" w:color="auto"/>
        <w:bottom w:val="none" w:sz="0" w:space="0" w:color="auto"/>
        <w:right w:val="none" w:sz="0" w:space="0" w:color="auto"/>
      </w:divBdr>
    </w:div>
    <w:div w:id="1934510332">
      <w:bodyDiv w:val="1"/>
      <w:marLeft w:val="0"/>
      <w:marRight w:val="0"/>
      <w:marTop w:val="0"/>
      <w:marBottom w:val="0"/>
      <w:divBdr>
        <w:top w:val="none" w:sz="0" w:space="0" w:color="auto"/>
        <w:left w:val="none" w:sz="0" w:space="0" w:color="auto"/>
        <w:bottom w:val="none" w:sz="0" w:space="0" w:color="auto"/>
        <w:right w:val="none" w:sz="0" w:space="0" w:color="auto"/>
      </w:divBdr>
    </w:div>
    <w:div w:id="1936090439">
      <w:bodyDiv w:val="1"/>
      <w:marLeft w:val="0"/>
      <w:marRight w:val="0"/>
      <w:marTop w:val="0"/>
      <w:marBottom w:val="0"/>
      <w:divBdr>
        <w:top w:val="none" w:sz="0" w:space="0" w:color="auto"/>
        <w:left w:val="none" w:sz="0" w:space="0" w:color="auto"/>
        <w:bottom w:val="none" w:sz="0" w:space="0" w:color="auto"/>
        <w:right w:val="none" w:sz="0" w:space="0" w:color="auto"/>
      </w:divBdr>
    </w:div>
    <w:div w:id="1945110456">
      <w:bodyDiv w:val="1"/>
      <w:marLeft w:val="0"/>
      <w:marRight w:val="0"/>
      <w:marTop w:val="0"/>
      <w:marBottom w:val="0"/>
      <w:divBdr>
        <w:top w:val="none" w:sz="0" w:space="0" w:color="auto"/>
        <w:left w:val="none" w:sz="0" w:space="0" w:color="auto"/>
        <w:bottom w:val="none" w:sz="0" w:space="0" w:color="auto"/>
        <w:right w:val="none" w:sz="0" w:space="0" w:color="auto"/>
      </w:divBdr>
    </w:div>
    <w:div w:id="1958370421">
      <w:bodyDiv w:val="1"/>
      <w:marLeft w:val="0"/>
      <w:marRight w:val="0"/>
      <w:marTop w:val="0"/>
      <w:marBottom w:val="0"/>
      <w:divBdr>
        <w:top w:val="none" w:sz="0" w:space="0" w:color="auto"/>
        <w:left w:val="none" w:sz="0" w:space="0" w:color="auto"/>
        <w:bottom w:val="none" w:sz="0" w:space="0" w:color="auto"/>
        <w:right w:val="none" w:sz="0" w:space="0" w:color="auto"/>
      </w:divBdr>
    </w:div>
    <w:div w:id="1959606867">
      <w:bodyDiv w:val="1"/>
      <w:marLeft w:val="0"/>
      <w:marRight w:val="0"/>
      <w:marTop w:val="0"/>
      <w:marBottom w:val="0"/>
      <w:divBdr>
        <w:top w:val="none" w:sz="0" w:space="0" w:color="auto"/>
        <w:left w:val="none" w:sz="0" w:space="0" w:color="auto"/>
        <w:bottom w:val="none" w:sz="0" w:space="0" w:color="auto"/>
        <w:right w:val="none" w:sz="0" w:space="0" w:color="auto"/>
      </w:divBdr>
    </w:div>
    <w:div w:id="1968657548">
      <w:bodyDiv w:val="1"/>
      <w:marLeft w:val="0"/>
      <w:marRight w:val="0"/>
      <w:marTop w:val="0"/>
      <w:marBottom w:val="0"/>
      <w:divBdr>
        <w:top w:val="none" w:sz="0" w:space="0" w:color="auto"/>
        <w:left w:val="none" w:sz="0" w:space="0" w:color="auto"/>
        <w:bottom w:val="none" w:sz="0" w:space="0" w:color="auto"/>
        <w:right w:val="none" w:sz="0" w:space="0" w:color="auto"/>
      </w:divBdr>
    </w:div>
    <w:div w:id="1969585994">
      <w:bodyDiv w:val="1"/>
      <w:marLeft w:val="0"/>
      <w:marRight w:val="0"/>
      <w:marTop w:val="0"/>
      <w:marBottom w:val="0"/>
      <w:divBdr>
        <w:top w:val="none" w:sz="0" w:space="0" w:color="auto"/>
        <w:left w:val="none" w:sz="0" w:space="0" w:color="auto"/>
        <w:bottom w:val="none" w:sz="0" w:space="0" w:color="auto"/>
        <w:right w:val="none" w:sz="0" w:space="0" w:color="auto"/>
      </w:divBdr>
    </w:div>
    <w:div w:id="1993018824">
      <w:bodyDiv w:val="1"/>
      <w:marLeft w:val="0"/>
      <w:marRight w:val="0"/>
      <w:marTop w:val="0"/>
      <w:marBottom w:val="0"/>
      <w:divBdr>
        <w:top w:val="none" w:sz="0" w:space="0" w:color="auto"/>
        <w:left w:val="none" w:sz="0" w:space="0" w:color="auto"/>
        <w:bottom w:val="none" w:sz="0" w:space="0" w:color="auto"/>
        <w:right w:val="none" w:sz="0" w:space="0" w:color="auto"/>
      </w:divBdr>
    </w:div>
    <w:div w:id="2008435965">
      <w:bodyDiv w:val="1"/>
      <w:marLeft w:val="0"/>
      <w:marRight w:val="0"/>
      <w:marTop w:val="0"/>
      <w:marBottom w:val="0"/>
      <w:divBdr>
        <w:top w:val="none" w:sz="0" w:space="0" w:color="auto"/>
        <w:left w:val="none" w:sz="0" w:space="0" w:color="auto"/>
        <w:bottom w:val="none" w:sz="0" w:space="0" w:color="auto"/>
        <w:right w:val="none" w:sz="0" w:space="0" w:color="auto"/>
      </w:divBdr>
    </w:div>
    <w:div w:id="2023126084">
      <w:bodyDiv w:val="1"/>
      <w:marLeft w:val="0"/>
      <w:marRight w:val="0"/>
      <w:marTop w:val="0"/>
      <w:marBottom w:val="0"/>
      <w:divBdr>
        <w:top w:val="none" w:sz="0" w:space="0" w:color="auto"/>
        <w:left w:val="none" w:sz="0" w:space="0" w:color="auto"/>
        <w:bottom w:val="none" w:sz="0" w:space="0" w:color="auto"/>
        <w:right w:val="none" w:sz="0" w:space="0" w:color="auto"/>
      </w:divBdr>
    </w:div>
    <w:div w:id="2089769549">
      <w:bodyDiv w:val="1"/>
      <w:marLeft w:val="0"/>
      <w:marRight w:val="0"/>
      <w:marTop w:val="0"/>
      <w:marBottom w:val="0"/>
      <w:divBdr>
        <w:top w:val="none" w:sz="0" w:space="0" w:color="auto"/>
        <w:left w:val="none" w:sz="0" w:space="0" w:color="auto"/>
        <w:bottom w:val="none" w:sz="0" w:space="0" w:color="auto"/>
        <w:right w:val="none" w:sz="0" w:space="0" w:color="auto"/>
      </w:divBdr>
    </w:div>
    <w:div w:id="2097939740">
      <w:bodyDiv w:val="1"/>
      <w:marLeft w:val="0"/>
      <w:marRight w:val="0"/>
      <w:marTop w:val="0"/>
      <w:marBottom w:val="0"/>
      <w:divBdr>
        <w:top w:val="none" w:sz="0" w:space="0" w:color="auto"/>
        <w:left w:val="none" w:sz="0" w:space="0" w:color="auto"/>
        <w:bottom w:val="none" w:sz="0" w:space="0" w:color="auto"/>
        <w:right w:val="none" w:sz="0" w:space="0" w:color="auto"/>
      </w:divBdr>
    </w:div>
    <w:div w:id="2103410676">
      <w:bodyDiv w:val="1"/>
      <w:marLeft w:val="0"/>
      <w:marRight w:val="0"/>
      <w:marTop w:val="0"/>
      <w:marBottom w:val="0"/>
      <w:divBdr>
        <w:top w:val="none" w:sz="0" w:space="0" w:color="auto"/>
        <w:left w:val="none" w:sz="0" w:space="0" w:color="auto"/>
        <w:bottom w:val="none" w:sz="0" w:space="0" w:color="auto"/>
        <w:right w:val="none" w:sz="0" w:space="0" w:color="auto"/>
      </w:divBdr>
    </w:div>
    <w:div w:id="2110226157">
      <w:bodyDiv w:val="1"/>
      <w:marLeft w:val="0"/>
      <w:marRight w:val="0"/>
      <w:marTop w:val="0"/>
      <w:marBottom w:val="0"/>
      <w:divBdr>
        <w:top w:val="none" w:sz="0" w:space="0" w:color="auto"/>
        <w:left w:val="none" w:sz="0" w:space="0" w:color="auto"/>
        <w:bottom w:val="none" w:sz="0" w:space="0" w:color="auto"/>
        <w:right w:val="none" w:sz="0" w:space="0" w:color="auto"/>
      </w:divBdr>
    </w:div>
    <w:div w:id="2113551881">
      <w:bodyDiv w:val="1"/>
      <w:marLeft w:val="0"/>
      <w:marRight w:val="0"/>
      <w:marTop w:val="0"/>
      <w:marBottom w:val="0"/>
      <w:divBdr>
        <w:top w:val="none" w:sz="0" w:space="0" w:color="auto"/>
        <w:left w:val="none" w:sz="0" w:space="0" w:color="auto"/>
        <w:bottom w:val="none" w:sz="0" w:space="0" w:color="auto"/>
        <w:right w:val="none" w:sz="0" w:space="0" w:color="auto"/>
      </w:divBdr>
    </w:div>
    <w:div w:id="2115468615">
      <w:bodyDiv w:val="1"/>
      <w:marLeft w:val="0"/>
      <w:marRight w:val="0"/>
      <w:marTop w:val="0"/>
      <w:marBottom w:val="0"/>
      <w:divBdr>
        <w:top w:val="none" w:sz="0" w:space="0" w:color="auto"/>
        <w:left w:val="none" w:sz="0" w:space="0" w:color="auto"/>
        <w:bottom w:val="none" w:sz="0" w:space="0" w:color="auto"/>
        <w:right w:val="none" w:sz="0" w:space="0" w:color="auto"/>
      </w:divBdr>
    </w:div>
    <w:div w:id="2131969178">
      <w:bodyDiv w:val="1"/>
      <w:marLeft w:val="0"/>
      <w:marRight w:val="0"/>
      <w:marTop w:val="0"/>
      <w:marBottom w:val="0"/>
      <w:divBdr>
        <w:top w:val="none" w:sz="0" w:space="0" w:color="auto"/>
        <w:left w:val="none" w:sz="0" w:space="0" w:color="auto"/>
        <w:bottom w:val="none" w:sz="0" w:space="0" w:color="auto"/>
        <w:right w:val="none" w:sz="0" w:space="0" w:color="auto"/>
      </w:divBdr>
    </w:div>
    <w:div w:id="2142648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geoserwis.gdos.gov.pl/mapy/" TargetMode="External"/><Relationship Id="rId26" Type="http://schemas.openxmlformats.org/officeDocument/2006/relationships/image" Target="media/image16.pn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1.jpeg"/><Relationship Id="rId47" Type="http://schemas.openxmlformats.org/officeDocument/2006/relationships/chart" Target="charts/chart2.xml"/><Relationship Id="rId50" Type="http://schemas.openxmlformats.org/officeDocument/2006/relationships/hyperlink" Target="http://bibliotekakazimierzawielka.edupage.org/" TargetMode="External"/><Relationship Id="rId55" Type="http://schemas.openxmlformats.org/officeDocument/2006/relationships/image" Target="media/image39.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37.jpeg"/><Relationship Id="rId58" Type="http://schemas.openxmlformats.org/officeDocument/2006/relationships/image" Target="media/image42.jpeg"/><Relationship Id="rId5" Type="http://schemas.openxmlformats.org/officeDocument/2006/relationships/settings" Target="settings.xml"/><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http://www.polskaniezwykla.pll" TargetMode="External"/><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header" Target="header1.xml"/><Relationship Id="rId43" Type="http://schemas.openxmlformats.org/officeDocument/2006/relationships/image" Target="media/image32.jpeg"/><Relationship Id="rId48" Type="http://schemas.openxmlformats.org/officeDocument/2006/relationships/image" Target="media/image35.jpeg"/><Relationship Id="rId56"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chart" Target="charts/chart1.xml"/><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0.pn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footer" Target="footer1.xml"/><Relationship Id="rId49" Type="http://schemas.openxmlformats.org/officeDocument/2006/relationships/hyperlink" Target="http://www.kokkw.pl/" TargetMode="External"/><Relationship Id="rId57" Type="http://schemas.openxmlformats.org/officeDocument/2006/relationships/image" Target="media/image41.jpeg"/><Relationship Id="rId10" Type="http://schemas.openxmlformats.org/officeDocument/2006/relationships/image" Target="media/image2.emf"/><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hyperlink" Target="http://bibliotekakazimierzawielka.edupage.org/" TargetMode="External"/><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'LUDNOSC GUS'!$B$6</c:f>
              <c:strCache>
                <c:ptCount val="1"/>
                <c:pt idx="0">
                  <c:v>Ogółem </c:v>
                </c:pt>
              </c:strCache>
            </c:strRef>
          </c:tx>
          <c:spPr>
            <a:solidFill>
              <a:srgbClr val="FFFF00"/>
            </a:solidFill>
            <a:ln>
              <a:noFill/>
            </a:ln>
            <a:effectLst/>
          </c:spPr>
          <c:invertIfNegative val="0"/>
          <c:cat>
            <c:numRef>
              <c:f>'LUDNOSC GUS'!$C$5:$I$5</c:f>
              <c:numCache>
                <c:formatCode>General</c:formatCode>
                <c:ptCount val="6"/>
                <c:pt idx="0">
                  <c:v>2016</c:v>
                </c:pt>
                <c:pt idx="1">
                  <c:v>2017</c:v>
                </c:pt>
                <c:pt idx="2">
                  <c:v>2018</c:v>
                </c:pt>
                <c:pt idx="3">
                  <c:v>2019</c:v>
                </c:pt>
                <c:pt idx="4">
                  <c:v>2020</c:v>
                </c:pt>
                <c:pt idx="5">
                  <c:v>2021</c:v>
                </c:pt>
              </c:numCache>
            </c:numRef>
          </c:cat>
          <c:val>
            <c:numRef>
              <c:f>'LUDNOSC GUS'!$C$6:$I$6</c:f>
              <c:numCache>
                <c:formatCode>#,##0</c:formatCode>
                <c:ptCount val="6"/>
                <c:pt idx="0">
                  <c:v>16379</c:v>
                </c:pt>
                <c:pt idx="1">
                  <c:v>16290</c:v>
                </c:pt>
                <c:pt idx="2">
                  <c:v>16210</c:v>
                </c:pt>
                <c:pt idx="3">
                  <c:v>16118</c:v>
                </c:pt>
                <c:pt idx="4">
                  <c:v>16019</c:v>
                </c:pt>
                <c:pt idx="5">
                  <c:v>15875</c:v>
                </c:pt>
              </c:numCache>
            </c:numRef>
          </c:val>
          <c:extLst>
            <c:ext xmlns:c16="http://schemas.microsoft.com/office/drawing/2014/chart" uri="{C3380CC4-5D6E-409C-BE32-E72D297353CC}">
              <c16:uniqueId val="{00000000-E608-4103-880C-5F2235BF9871}"/>
            </c:ext>
          </c:extLst>
        </c:ser>
        <c:ser>
          <c:idx val="1"/>
          <c:order val="1"/>
          <c:tx>
            <c:strRef>
              <c:f>'LUDNOSC GUS'!$B$7</c:f>
              <c:strCache>
                <c:ptCount val="1"/>
                <c:pt idx="0">
                  <c:v>Miasto</c:v>
                </c:pt>
              </c:strCache>
            </c:strRef>
          </c:tx>
          <c:spPr>
            <a:solidFill>
              <a:schemeClr val="accent2"/>
            </a:solidFill>
            <a:ln>
              <a:noFill/>
            </a:ln>
            <a:effectLst/>
          </c:spPr>
          <c:invertIfNegative val="0"/>
          <c:cat>
            <c:numRef>
              <c:f>'LUDNOSC GUS'!$C$5:$I$5</c:f>
              <c:numCache>
                <c:formatCode>General</c:formatCode>
                <c:ptCount val="6"/>
                <c:pt idx="0">
                  <c:v>2016</c:v>
                </c:pt>
                <c:pt idx="1">
                  <c:v>2017</c:v>
                </c:pt>
                <c:pt idx="2">
                  <c:v>2018</c:v>
                </c:pt>
                <c:pt idx="3">
                  <c:v>2019</c:v>
                </c:pt>
                <c:pt idx="4">
                  <c:v>2020</c:v>
                </c:pt>
                <c:pt idx="5">
                  <c:v>2021</c:v>
                </c:pt>
              </c:numCache>
            </c:numRef>
          </c:cat>
          <c:val>
            <c:numRef>
              <c:f>'LUDNOSC GUS'!$C$7:$I$7</c:f>
            </c:numRef>
          </c:val>
          <c:extLst>
            <c:ext xmlns:c16="http://schemas.microsoft.com/office/drawing/2014/chart" uri="{C3380CC4-5D6E-409C-BE32-E72D297353CC}">
              <c16:uniqueId val="{00000001-E608-4103-880C-5F2235BF9871}"/>
            </c:ext>
          </c:extLst>
        </c:ser>
        <c:ser>
          <c:idx val="2"/>
          <c:order val="2"/>
          <c:tx>
            <c:strRef>
              <c:f>'LUDNOSC GUS'!$B$8</c:f>
              <c:strCache>
                <c:ptCount val="1"/>
                <c:pt idx="0">
                  <c:v>Obszar wiejski</c:v>
                </c:pt>
              </c:strCache>
            </c:strRef>
          </c:tx>
          <c:spPr>
            <a:solidFill>
              <a:schemeClr val="accent3"/>
            </a:solidFill>
            <a:ln>
              <a:noFill/>
            </a:ln>
            <a:effectLst/>
          </c:spPr>
          <c:invertIfNegative val="0"/>
          <c:cat>
            <c:numRef>
              <c:f>'LUDNOSC GUS'!$C$5:$I$5</c:f>
              <c:numCache>
                <c:formatCode>General</c:formatCode>
                <c:ptCount val="6"/>
                <c:pt idx="0">
                  <c:v>2016</c:v>
                </c:pt>
                <c:pt idx="1">
                  <c:v>2017</c:v>
                </c:pt>
                <c:pt idx="2">
                  <c:v>2018</c:v>
                </c:pt>
                <c:pt idx="3">
                  <c:v>2019</c:v>
                </c:pt>
                <c:pt idx="4">
                  <c:v>2020</c:v>
                </c:pt>
                <c:pt idx="5">
                  <c:v>2021</c:v>
                </c:pt>
              </c:numCache>
            </c:numRef>
          </c:cat>
          <c:val>
            <c:numRef>
              <c:f>'LUDNOSC GUS'!$C$8:$I$8</c:f>
            </c:numRef>
          </c:val>
          <c:extLst>
            <c:ext xmlns:c16="http://schemas.microsoft.com/office/drawing/2014/chart" uri="{C3380CC4-5D6E-409C-BE32-E72D297353CC}">
              <c16:uniqueId val="{00000002-E608-4103-880C-5F2235BF9871}"/>
            </c:ext>
          </c:extLst>
        </c:ser>
        <c:ser>
          <c:idx val="3"/>
          <c:order val="3"/>
          <c:tx>
            <c:strRef>
              <c:f>'LUDNOSC GUS'!$B$9</c:f>
              <c:strCache>
                <c:ptCount val="1"/>
                <c:pt idx="0">
                  <c:v>Kobiet</c:v>
                </c:pt>
              </c:strCache>
            </c:strRef>
          </c:tx>
          <c:spPr>
            <a:solidFill>
              <a:srgbClr val="FFC000"/>
            </a:solidFill>
            <a:ln>
              <a:noFill/>
            </a:ln>
            <a:effectLst/>
          </c:spPr>
          <c:invertIfNegative val="0"/>
          <c:cat>
            <c:numRef>
              <c:f>'LUDNOSC GUS'!$C$5:$I$5</c:f>
              <c:numCache>
                <c:formatCode>General</c:formatCode>
                <c:ptCount val="6"/>
                <c:pt idx="0">
                  <c:v>2016</c:v>
                </c:pt>
                <c:pt idx="1">
                  <c:v>2017</c:v>
                </c:pt>
                <c:pt idx="2">
                  <c:v>2018</c:v>
                </c:pt>
                <c:pt idx="3">
                  <c:v>2019</c:v>
                </c:pt>
                <c:pt idx="4">
                  <c:v>2020</c:v>
                </c:pt>
                <c:pt idx="5">
                  <c:v>2021</c:v>
                </c:pt>
              </c:numCache>
            </c:numRef>
          </c:cat>
          <c:val>
            <c:numRef>
              <c:f>'LUDNOSC GUS'!$C$9:$I$9</c:f>
              <c:numCache>
                <c:formatCode>#,##0</c:formatCode>
                <c:ptCount val="6"/>
                <c:pt idx="0">
                  <c:v>8409</c:v>
                </c:pt>
                <c:pt idx="1">
                  <c:v>8343</c:v>
                </c:pt>
                <c:pt idx="2">
                  <c:v>8302</c:v>
                </c:pt>
                <c:pt idx="3">
                  <c:v>8234</c:v>
                </c:pt>
                <c:pt idx="4">
                  <c:v>8182</c:v>
                </c:pt>
                <c:pt idx="5">
                  <c:v>8124</c:v>
                </c:pt>
              </c:numCache>
            </c:numRef>
          </c:val>
          <c:extLst>
            <c:ext xmlns:c16="http://schemas.microsoft.com/office/drawing/2014/chart" uri="{C3380CC4-5D6E-409C-BE32-E72D297353CC}">
              <c16:uniqueId val="{00000003-E608-4103-880C-5F2235BF9871}"/>
            </c:ext>
          </c:extLst>
        </c:ser>
        <c:ser>
          <c:idx val="4"/>
          <c:order val="4"/>
          <c:tx>
            <c:strRef>
              <c:f>'LUDNOSC GUS'!$B$10</c:f>
              <c:strCache>
                <c:ptCount val="1"/>
                <c:pt idx="0">
                  <c:v>Mężczyzn</c:v>
                </c:pt>
              </c:strCache>
            </c:strRef>
          </c:tx>
          <c:spPr>
            <a:solidFill>
              <a:srgbClr val="00B0F0"/>
            </a:solidFill>
            <a:ln>
              <a:noFill/>
            </a:ln>
            <a:effectLst/>
          </c:spPr>
          <c:invertIfNegative val="0"/>
          <c:cat>
            <c:numRef>
              <c:f>'LUDNOSC GUS'!$C$5:$I$5</c:f>
              <c:numCache>
                <c:formatCode>General</c:formatCode>
                <c:ptCount val="6"/>
                <c:pt idx="0">
                  <c:v>2016</c:v>
                </c:pt>
                <c:pt idx="1">
                  <c:v>2017</c:v>
                </c:pt>
                <c:pt idx="2">
                  <c:v>2018</c:v>
                </c:pt>
                <c:pt idx="3">
                  <c:v>2019</c:v>
                </c:pt>
                <c:pt idx="4">
                  <c:v>2020</c:v>
                </c:pt>
                <c:pt idx="5">
                  <c:v>2021</c:v>
                </c:pt>
              </c:numCache>
            </c:numRef>
          </c:cat>
          <c:val>
            <c:numRef>
              <c:f>'LUDNOSC GUS'!$C$10:$I$10</c:f>
              <c:numCache>
                <c:formatCode>#,##0</c:formatCode>
                <c:ptCount val="6"/>
                <c:pt idx="0">
                  <c:v>7970</c:v>
                </c:pt>
                <c:pt idx="1">
                  <c:v>7947</c:v>
                </c:pt>
                <c:pt idx="2">
                  <c:v>7908</c:v>
                </c:pt>
                <c:pt idx="3">
                  <c:v>7884</c:v>
                </c:pt>
                <c:pt idx="4">
                  <c:v>7837</c:v>
                </c:pt>
                <c:pt idx="5">
                  <c:v>7751</c:v>
                </c:pt>
              </c:numCache>
            </c:numRef>
          </c:val>
          <c:extLst>
            <c:ext xmlns:c16="http://schemas.microsoft.com/office/drawing/2014/chart" uri="{C3380CC4-5D6E-409C-BE32-E72D297353CC}">
              <c16:uniqueId val="{00000004-E608-4103-880C-5F2235BF9871}"/>
            </c:ext>
          </c:extLst>
        </c:ser>
        <c:dLbls>
          <c:showLegendKey val="0"/>
          <c:showVal val="0"/>
          <c:showCatName val="0"/>
          <c:showSerName val="0"/>
          <c:showPercent val="0"/>
          <c:showBubbleSize val="0"/>
        </c:dLbls>
        <c:gapWidth val="75"/>
        <c:overlap val="-25"/>
        <c:axId val="1304386335"/>
        <c:axId val="1304375935"/>
      </c:barChart>
      <c:catAx>
        <c:axId val="13043863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pl-PL"/>
          </a:p>
        </c:txPr>
        <c:crossAx val="1304375935"/>
        <c:crosses val="autoZero"/>
        <c:auto val="1"/>
        <c:lblAlgn val="ctr"/>
        <c:lblOffset val="100"/>
        <c:noMultiLvlLbl val="0"/>
      </c:catAx>
      <c:valAx>
        <c:axId val="130437593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13043863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'LUDNOSC GUS'!$B$75</c:f>
              <c:strCache>
                <c:ptCount val="1"/>
                <c:pt idx="0">
                  <c:v>Ogółem </c:v>
                </c:pt>
              </c:strCache>
            </c:strRef>
          </c:tx>
          <c:spPr>
            <a:solidFill>
              <a:srgbClr val="00B0F0"/>
            </a:solidFill>
            <a:ln>
              <a:noFill/>
            </a:ln>
            <a:effectLst/>
          </c:spPr>
          <c:invertIfNegative val="0"/>
          <c:cat>
            <c:numRef>
              <c:f>'LUDNOSC GUS'!$D$74:$I$74</c:f>
              <c:numCache>
                <c:formatCode>General</c:formatCode>
                <c:ptCount val="6"/>
                <c:pt idx="0">
                  <c:v>2016</c:v>
                </c:pt>
                <c:pt idx="1">
                  <c:v>2017</c:v>
                </c:pt>
                <c:pt idx="2">
                  <c:v>2018</c:v>
                </c:pt>
                <c:pt idx="3">
                  <c:v>2019</c:v>
                </c:pt>
                <c:pt idx="4">
                  <c:v>2020</c:v>
                </c:pt>
                <c:pt idx="5">
                  <c:v>2021</c:v>
                </c:pt>
              </c:numCache>
            </c:numRef>
          </c:cat>
          <c:val>
            <c:numRef>
              <c:f>'LUDNOSC GUS'!$C$75:$I$75</c:f>
              <c:numCache>
                <c:formatCode>#,##0</c:formatCode>
                <c:ptCount val="6"/>
                <c:pt idx="0">
                  <c:v>16379</c:v>
                </c:pt>
                <c:pt idx="1">
                  <c:v>16290</c:v>
                </c:pt>
                <c:pt idx="2">
                  <c:v>16210</c:v>
                </c:pt>
                <c:pt idx="3">
                  <c:v>16118</c:v>
                </c:pt>
                <c:pt idx="4">
                  <c:v>16019</c:v>
                </c:pt>
                <c:pt idx="5">
                  <c:v>15875</c:v>
                </c:pt>
              </c:numCache>
            </c:numRef>
          </c:val>
          <c:extLst>
            <c:ext xmlns:c16="http://schemas.microsoft.com/office/drawing/2014/chart" uri="{C3380CC4-5D6E-409C-BE32-E72D297353CC}">
              <c16:uniqueId val="{00000000-2F48-4801-ACBE-3F4B91BB9E11}"/>
            </c:ext>
          </c:extLst>
        </c:ser>
        <c:ser>
          <c:idx val="2"/>
          <c:order val="1"/>
          <c:tx>
            <c:strRef>
              <c:f>'LUDNOSC GUS'!$B$76</c:f>
              <c:strCache>
                <c:ptCount val="1"/>
                <c:pt idx="0">
                  <c:v>w wieku przedprodukcyjnym - 14 lat i mniej w tym</c:v>
                </c:pt>
              </c:strCache>
            </c:strRef>
          </c:tx>
          <c:spPr>
            <a:solidFill>
              <a:srgbClr val="99FF66"/>
            </a:solidFill>
            <a:ln>
              <a:noFill/>
            </a:ln>
            <a:effectLst/>
          </c:spPr>
          <c:invertIfNegative val="0"/>
          <c:cat>
            <c:numRef>
              <c:f>'LUDNOSC GUS'!$D$74:$I$74</c:f>
              <c:numCache>
                <c:formatCode>General</c:formatCode>
                <c:ptCount val="6"/>
                <c:pt idx="0">
                  <c:v>2016</c:v>
                </c:pt>
                <c:pt idx="1">
                  <c:v>2017</c:v>
                </c:pt>
                <c:pt idx="2">
                  <c:v>2018</c:v>
                </c:pt>
                <c:pt idx="3">
                  <c:v>2019</c:v>
                </c:pt>
                <c:pt idx="4">
                  <c:v>2020</c:v>
                </c:pt>
                <c:pt idx="5">
                  <c:v>2021</c:v>
                </c:pt>
              </c:numCache>
            </c:numRef>
          </c:cat>
          <c:val>
            <c:numRef>
              <c:f>'LUDNOSC GUS'!$C$76:$I$76</c:f>
              <c:numCache>
                <c:formatCode>#,##0</c:formatCode>
                <c:ptCount val="6"/>
                <c:pt idx="0">
                  <c:v>2044</c:v>
                </c:pt>
                <c:pt idx="1">
                  <c:v>2014</c:v>
                </c:pt>
                <c:pt idx="2">
                  <c:v>1986</c:v>
                </c:pt>
                <c:pt idx="3">
                  <c:v>1984</c:v>
                </c:pt>
                <c:pt idx="4">
                  <c:v>1974</c:v>
                </c:pt>
                <c:pt idx="5">
                  <c:v>1933</c:v>
                </c:pt>
              </c:numCache>
            </c:numRef>
          </c:val>
          <c:extLst>
            <c:ext xmlns:c16="http://schemas.microsoft.com/office/drawing/2014/chart" uri="{C3380CC4-5D6E-409C-BE32-E72D297353CC}">
              <c16:uniqueId val="{00000001-2F48-4801-ACBE-3F4B91BB9E11}"/>
            </c:ext>
          </c:extLst>
        </c:ser>
        <c:ser>
          <c:idx val="3"/>
          <c:order val="2"/>
          <c:tx>
            <c:strRef>
              <c:f>'LUDNOSC GUS'!$B$77</c:f>
              <c:strCache>
                <c:ptCount val="1"/>
                <c:pt idx="0">
                  <c:v>w wieku produkcyjnym: 15-59 lat kobiety, 15-64 lata mężczyźni w tym:</c:v>
                </c:pt>
              </c:strCache>
            </c:strRef>
          </c:tx>
          <c:spPr>
            <a:solidFill>
              <a:srgbClr val="FF0000"/>
            </a:solidFill>
            <a:ln>
              <a:noFill/>
            </a:ln>
            <a:effectLst/>
          </c:spPr>
          <c:invertIfNegative val="0"/>
          <c:cat>
            <c:numRef>
              <c:f>'LUDNOSC GUS'!$D$74:$I$74</c:f>
              <c:numCache>
                <c:formatCode>General</c:formatCode>
                <c:ptCount val="6"/>
                <c:pt idx="0">
                  <c:v>2016</c:v>
                </c:pt>
                <c:pt idx="1">
                  <c:v>2017</c:v>
                </c:pt>
                <c:pt idx="2">
                  <c:v>2018</c:v>
                </c:pt>
                <c:pt idx="3">
                  <c:v>2019</c:v>
                </c:pt>
                <c:pt idx="4">
                  <c:v>2020</c:v>
                </c:pt>
                <c:pt idx="5">
                  <c:v>2021</c:v>
                </c:pt>
              </c:numCache>
            </c:numRef>
          </c:cat>
          <c:val>
            <c:numRef>
              <c:f>'LUDNOSC GUS'!$C$77:$I$77</c:f>
              <c:numCache>
                <c:formatCode>#,##0</c:formatCode>
                <c:ptCount val="6"/>
                <c:pt idx="0">
                  <c:v>10701</c:v>
                </c:pt>
                <c:pt idx="1">
                  <c:v>10565</c:v>
                </c:pt>
                <c:pt idx="2">
                  <c:v>10435</c:v>
                </c:pt>
                <c:pt idx="3">
                  <c:v>10248</c:v>
                </c:pt>
                <c:pt idx="4">
                  <c:v>10099</c:v>
                </c:pt>
                <c:pt idx="5">
                  <c:v>9949</c:v>
                </c:pt>
              </c:numCache>
            </c:numRef>
          </c:val>
          <c:extLst>
            <c:ext xmlns:c16="http://schemas.microsoft.com/office/drawing/2014/chart" uri="{C3380CC4-5D6E-409C-BE32-E72D297353CC}">
              <c16:uniqueId val="{00000002-2F48-4801-ACBE-3F4B91BB9E11}"/>
            </c:ext>
          </c:extLst>
        </c:ser>
        <c:ser>
          <c:idx val="4"/>
          <c:order val="3"/>
          <c:tx>
            <c:strRef>
              <c:f>'LUDNOSC GUS'!$B$78</c:f>
              <c:strCache>
                <c:ptCount val="1"/>
                <c:pt idx="0">
                  <c:v>w wieku poprodukcyjnym w tym:</c:v>
                </c:pt>
              </c:strCache>
            </c:strRef>
          </c:tx>
          <c:spPr>
            <a:solidFill>
              <a:srgbClr val="FFFF00"/>
            </a:solidFill>
            <a:ln>
              <a:noFill/>
            </a:ln>
            <a:effectLst/>
          </c:spPr>
          <c:invertIfNegative val="0"/>
          <c:cat>
            <c:numRef>
              <c:f>'LUDNOSC GUS'!$D$74:$I$74</c:f>
              <c:numCache>
                <c:formatCode>General</c:formatCode>
                <c:ptCount val="6"/>
                <c:pt idx="0">
                  <c:v>2016</c:v>
                </c:pt>
                <c:pt idx="1">
                  <c:v>2017</c:v>
                </c:pt>
                <c:pt idx="2">
                  <c:v>2018</c:v>
                </c:pt>
                <c:pt idx="3">
                  <c:v>2019</c:v>
                </c:pt>
                <c:pt idx="4">
                  <c:v>2020</c:v>
                </c:pt>
                <c:pt idx="5">
                  <c:v>2021</c:v>
                </c:pt>
              </c:numCache>
            </c:numRef>
          </c:cat>
          <c:val>
            <c:numRef>
              <c:f>'LUDNOSC GUS'!$C$78:$I$78</c:f>
              <c:numCache>
                <c:formatCode>#,##0</c:formatCode>
                <c:ptCount val="6"/>
                <c:pt idx="0">
                  <c:v>3634</c:v>
                </c:pt>
                <c:pt idx="1">
                  <c:v>3711</c:v>
                </c:pt>
                <c:pt idx="2">
                  <c:v>3789</c:v>
                </c:pt>
                <c:pt idx="3">
                  <c:v>3886</c:v>
                </c:pt>
                <c:pt idx="4">
                  <c:v>3946</c:v>
                </c:pt>
                <c:pt idx="5">
                  <c:v>3993</c:v>
                </c:pt>
              </c:numCache>
            </c:numRef>
          </c:val>
          <c:extLst>
            <c:ext xmlns:c16="http://schemas.microsoft.com/office/drawing/2014/chart" uri="{C3380CC4-5D6E-409C-BE32-E72D297353CC}">
              <c16:uniqueId val="{00000003-2F48-4801-ACBE-3F4B91BB9E11}"/>
            </c:ext>
          </c:extLst>
        </c:ser>
        <c:dLbls>
          <c:showLegendKey val="0"/>
          <c:showVal val="0"/>
          <c:showCatName val="0"/>
          <c:showSerName val="0"/>
          <c:showPercent val="0"/>
          <c:showBubbleSize val="0"/>
        </c:dLbls>
        <c:gapWidth val="75"/>
        <c:overlap val="-25"/>
        <c:axId val="888652223"/>
        <c:axId val="888653471"/>
      </c:barChart>
      <c:catAx>
        <c:axId val="888652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pl-PL"/>
          </a:p>
        </c:txPr>
        <c:crossAx val="888653471"/>
        <c:crosses val="autoZero"/>
        <c:auto val="1"/>
        <c:lblAlgn val="ctr"/>
        <c:lblOffset val="100"/>
        <c:noMultiLvlLbl val="0"/>
      </c:catAx>
      <c:valAx>
        <c:axId val="8886534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pl-PL"/>
          </a:p>
        </c:txPr>
        <c:crossAx val="8886522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B3523FF-B527-4BB2-86E3-4B18CCD66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109</Pages>
  <Words>32743</Words>
  <Characters>196462</Characters>
  <Application>Microsoft Office Word</Application>
  <DocSecurity>0</DocSecurity>
  <Lines>1637</Lines>
  <Paragraphs>457</Paragraphs>
  <ScaleCrop>false</ScaleCrop>
  <HeadingPairs>
    <vt:vector size="2" baseType="variant">
      <vt:variant>
        <vt:lpstr>Tytuł</vt:lpstr>
      </vt:variant>
      <vt:variant>
        <vt:i4>1</vt:i4>
      </vt:variant>
    </vt:vector>
  </HeadingPairs>
  <TitlesOfParts>
    <vt:vector size="1" baseType="lpstr">
      <vt:lpstr>DIAGNOZA SYTUACJI SPOŁECZNEJ, GOSPODARCZEJ I PRZESTRZENNEJ GMINY NOWA SŁUPIA</vt:lpstr>
    </vt:vector>
  </TitlesOfParts>
  <Company/>
  <LinksUpToDate>false</LinksUpToDate>
  <CharactersWithSpaces>228748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DIAGNOZA SYTUACJI SPOŁECZNEJ, GOSPODARCZEJ I PRZESTRZENNEJ GMINY NOWA SŁUPIA</dc:title>
  <dc:creator>Rafał Graczkowski</dc:creator>
  <cp:lastModifiedBy>Rafał Graczkowski</cp:lastModifiedBy>
  <cp:revision>17</cp:revision>
  <cp:lastPrinted>2022-02-22T08:02:00Z</cp:lastPrinted>
  <dcterms:created xsi:type="dcterms:W3CDTF">2022-09-16T10:46:00Z</dcterms:created>
  <dcterms:modified xsi:type="dcterms:W3CDTF">2022-11-04T07:03:00Z</dcterms:modified>
</cp:coreProperties>
</file>