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BF5ADA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9875A2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BF5AD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87F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75A2">
        <w:rPr>
          <w:rFonts w:ascii="Times New Roman" w:eastAsia="Times New Roman" w:hAnsi="Times New Roman" w:cs="Times New Roman"/>
          <w:b/>
          <w:sz w:val="24"/>
          <w:szCs w:val="24"/>
        </w:rPr>
        <w:t>lutego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2548E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proofErr w:type="gramEnd"/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sprawie 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ogłoszenia wykazu oraz 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zawarcia umowy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dzierżaw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gruntu </w:t>
      </w:r>
      <w:r w:rsidR="009875A2">
        <w:rPr>
          <w:rFonts w:ascii="Times New Roman" w:eastAsia="Times New Roman" w:hAnsi="Times New Roman" w:cs="Times New Roman"/>
          <w:i/>
          <w:sz w:val="24"/>
          <w:szCs w:val="24"/>
        </w:rPr>
        <w:t>gminnego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3431A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ust.2 pkt. 3 ustawy z dnia 8 marca 1990 roku o samorządzie gminnym (tekst jednolity:</w:t>
      </w:r>
      <w:r w:rsidR="00A51B08" w:rsidRPr="00A51B08">
        <w:t xml:space="preserve"> </w:t>
      </w:r>
      <w:r w:rsidR="009875A2" w:rsidRPr="009875A2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9875A2" w:rsidRPr="009875A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9875A2" w:rsidRPr="009875A2">
        <w:rPr>
          <w:rFonts w:ascii="Times New Roman" w:hAnsi="Times New Roman" w:cs="Times New Roman"/>
          <w:sz w:val="24"/>
          <w:szCs w:val="24"/>
        </w:rPr>
        <w:t xml:space="preserve"> 2023 r. poz. 40</w:t>
      </w:r>
      <w:r w:rsidR="009875A2">
        <w:t xml:space="preserve"> </w:t>
      </w:r>
      <w:r w:rsidR="00A51B08">
        <w:rPr>
          <w:rFonts w:ascii="Times New Roman" w:hAnsi="Times New Roman" w:cs="Times New Roman"/>
          <w:sz w:val="24"/>
          <w:szCs w:val="24"/>
        </w:rPr>
        <w:t>z późniejszymi zmianami</w:t>
      </w:r>
      <w:r>
        <w:rPr>
          <w:rFonts w:ascii="Times New Roman" w:eastAsia="Times New Roman" w:hAnsi="Times New Roman" w:cs="Times New Roman"/>
          <w:sz w:val="24"/>
          <w:szCs w:val="24"/>
        </w:rPr>
        <w:t>) oraz na podstawie art. 12, 13</w:t>
      </w:r>
      <w:r w:rsidR="0045293A">
        <w:rPr>
          <w:rFonts w:ascii="Times New Roman" w:eastAsia="Times New Roman" w:hAnsi="Times New Roman" w:cs="Times New Roman"/>
          <w:sz w:val="24"/>
          <w:szCs w:val="24"/>
        </w:rPr>
        <w:t xml:space="preserve"> ust. 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 ust. 1</w:t>
      </w:r>
      <w:r w:rsidR="0045293A">
        <w:rPr>
          <w:rFonts w:ascii="Times New Roman" w:eastAsia="Times New Roman" w:hAnsi="Times New Roman" w:cs="Times New Roman"/>
          <w:sz w:val="24"/>
          <w:szCs w:val="24"/>
        </w:rPr>
        <w:t xml:space="preserve"> i art. 35 ust.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ustawy z dnia 21 sierpnia 1997 roku o gospodarce nieruchomościami (tekst jednolity: </w:t>
      </w:r>
      <w:r w:rsidR="00DC4120" w:rsidRPr="00DC4120"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DC4120" w:rsidRPr="00DC412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DC4120" w:rsidRPr="00DC4120">
        <w:rPr>
          <w:rFonts w:ascii="Times New Roman" w:hAnsi="Times New Roman" w:cs="Times New Roman"/>
          <w:sz w:val="24"/>
          <w:szCs w:val="24"/>
        </w:rPr>
        <w:t xml:space="preserve"> 2021 r. poz. 1899</w:t>
      </w:r>
      <w:r w:rsidR="00DC412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późniejszymi zmianami)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zarządza</w:t>
      </w:r>
      <w:r w:rsidR="00A339A3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E14EF" w:rsidRDefault="003431A6" w:rsidP="005E14EF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>Zawrzeć umowę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dzierżaw</w:t>
      </w:r>
      <w:r w:rsidR="00151F64" w:rsidRPr="005F6358">
        <w:rPr>
          <w:rFonts w:ascii="Times New Roman" w:eastAsia="Times New Roman" w:hAnsi="Times New Roman" w:cs="Times New Roman"/>
          <w:sz w:val="24"/>
          <w:szCs w:val="24"/>
        </w:rPr>
        <w:t>y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>nieruchomość stanowiącą własność Gminy Kazimierza Wielka wymienioną w wykazie stanowiącym załącznik nr 1 do niniejszego zarządzenia.</w:t>
      </w:r>
    </w:p>
    <w:p w:rsidR="005E14EF" w:rsidRPr="005E14EF" w:rsidRDefault="005E14EF" w:rsidP="005E14EF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4EF">
        <w:rPr>
          <w:rFonts w:ascii="Times New Roman" w:eastAsia="Times New Roman" w:hAnsi="Times New Roman" w:cs="Times New Roman"/>
          <w:sz w:val="24"/>
          <w:szCs w:val="24"/>
        </w:rPr>
        <w:t>Ustalić czynsz dzierżawny zgodny z Uchwałą Nr XX/281/2005 Rady Miejskiej w Kazimierzy Wielkiej z dnia 24 sierpnia 2005 roku w sprawie określania zasad nabycia i obciążania nieruchomości gruntowych oraz ich wydzierżawia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 lub najmu na okres dłuższy </w:t>
      </w:r>
      <w:r w:rsidRPr="005E14EF">
        <w:rPr>
          <w:rFonts w:ascii="Times New Roman" w:eastAsia="Times New Roman" w:hAnsi="Times New Roman" w:cs="Times New Roman"/>
          <w:sz w:val="24"/>
          <w:szCs w:val="24"/>
        </w:rPr>
        <w:t>niż trzy lata.</w:t>
      </w:r>
    </w:p>
    <w:p w:rsidR="00A25EA2" w:rsidRPr="008129B5" w:rsidRDefault="003431A6" w:rsidP="00DC4120">
      <w:pPr>
        <w:pStyle w:val="normal"/>
        <w:numPr>
          <w:ilvl w:val="0"/>
          <w:numId w:val="9"/>
        </w:numPr>
        <w:spacing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</w:t>
      </w:r>
      <w:r w:rsidR="00D945B6">
        <w:rPr>
          <w:rFonts w:ascii="Times New Roman" w:eastAsia="Times New Roman" w:hAnsi="Times New Roman" w:cs="Times New Roman"/>
          <w:sz w:val="24"/>
          <w:szCs w:val="24"/>
        </w:rPr>
        <w:t xml:space="preserve"> zawrzeć na okres do 3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D945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600658"/>
    <w:rsid w:val="000126A3"/>
    <w:rsid w:val="000667AA"/>
    <w:rsid w:val="000E515F"/>
    <w:rsid w:val="000F32EB"/>
    <w:rsid w:val="00112183"/>
    <w:rsid w:val="001133A9"/>
    <w:rsid w:val="00143702"/>
    <w:rsid w:val="00151F64"/>
    <w:rsid w:val="001654B5"/>
    <w:rsid w:val="002548E4"/>
    <w:rsid w:val="002A5814"/>
    <w:rsid w:val="002A7874"/>
    <w:rsid w:val="002C5DAD"/>
    <w:rsid w:val="002D7CA7"/>
    <w:rsid w:val="003266FB"/>
    <w:rsid w:val="003431A6"/>
    <w:rsid w:val="00393D43"/>
    <w:rsid w:val="00425563"/>
    <w:rsid w:val="0045293A"/>
    <w:rsid w:val="004961EF"/>
    <w:rsid w:val="0052000A"/>
    <w:rsid w:val="00521A8D"/>
    <w:rsid w:val="0058585B"/>
    <w:rsid w:val="00590FC2"/>
    <w:rsid w:val="0059358A"/>
    <w:rsid w:val="005D1A7E"/>
    <w:rsid w:val="005E14EF"/>
    <w:rsid w:val="005F6358"/>
    <w:rsid w:val="00600658"/>
    <w:rsid w:val="00662EFC"/>
    <w:rsid w:val="006667F0"/>
    <w:rsid w:val="00677F61"/>
    <w:rsid w:val="00687F98"/>
    <w:rsid w:val="006A45F8"/>
    <w:rsid w:val="00743249"/>
    <w:rsid w:val="0078191D"/>
    <w:rsid w:val="008129B5"/>
    <w:rsid w:val="00831952"/>
    <w:rsid w:val="008454F1"/>
    <w:rsid w:val="00852B43"/>
    <w:rsid w:val="00895CFD"/>
    <w:rsid w:val="008F7A5A"/>
    <w:rsid w:val="0098638F"/>
    <w:rsid w:val="0098746C"/>
    <w:rsid w:val="009875A2"/>
    <w:rsid w:val="009A4ACC"/>
    <w:rsid w:val="009C2EBD"/>
    <w:rsid w:val="009D3A7A"/>
    <w:rsid w:val="00A25EA2"/>
    <w:rsid w:val="00A339A3"/>
    <w:rsid w:val="00A3459A"/>
    <w:rsid w:val="00A45BAF"/>
    <w:rsid w:val="00A51B08"/>
    <w:rsid w:val="00A85B58"/>
    <w:rsid w:val="00AC5F22"/>
    <w:rsid w:val="00AF1D34"/>
    <w:rsid w:val="00AF3C9F"/>
    <w:rsid w:val="00B20E23"/>
    <w:rsid w:val="00B355DB"/>
    <w:rsid w:val="00B46163"/>
    <w:rsid w:val="00B731D0"/>
    <w:rsid w:val="00BF5ADA"/>
    <w:rsid w:val="00D945B6"/>
    <w:rsid w:val="00DA0358"/>
    <w:rsid w:val="00DC3231"/>
    <w:rsid w:val="00DC4120"/>
    <w:rsid w:val="00E024A7"/>
    <w:rsid w:val="00E02647"/>
    <w:rsid w:val="00E61CFA"/>
    <w:rsid w:val="00EC21BB"/>
    <w:rsid w:val="00EC3F6B"/>
    <w:rsid w:val="00F91C1F"/>
    <w:rsid w:val="00FA3F3F"/>
    <w:rsid w:val="00FD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E15FF-6152-4F7A-B060-62162CE8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6</cp:revision>
  <cp:lastPrinted>2023-02-06T10:49:00Z</cp:lastPrinted>
  <dcterms:created xsi:type="dcterms:W3CDTF">2023-02-06T07:47:00Z</dcterms:created>
  <dcterms:modified xsi:type="dcterms:W3CDTF">2023-02-06T10:49:00Z</dcterms:modified>
</cp:coreProperties>
</file>