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  <mc:AlternateContent>
          <mc:Choice Requires="wpg">
            <w:drawing>
              <wp:anchor behindDoc="0" distT="0" distB="0" distL="0" distR="0" simplePos="0" locked="0" layoutInCell="1" allowOverlap="1" relativeHeight="2" wp14:anchorId="3CBB52A9">
                <wp:simplePos x="0" y="0"/>
                <wp:positionH relativeFrom="column">
                  <wp:posOffset>76200</wp:posOffset>
                </wp:positionH>
                <wp:positionV relativeFrom="paragraph">
                  <wp:posOffset>-619125</wp:posOffset>
                </wp:positionV>
                <wp:extent cx="5640705" cy="1259840"/>
                <wp:effectExtent l="0" t="0" r="0" b="0"/>
                <wp:wrapNone/>
                <wp:docPr id="1" name="Grupa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840" cy="1260000"/>
                          <a:chOff x="0" y="0"/>
                          <a:chExt cx="5640840" cy="1260000"/>
                        </a:xfrm>
                      </wpg:grpSpPr>
                      <pic:pic xmlns:pic="http://schemas.openxmlformats.org/drawingml/2006/picture">
                        <pic:nvPicPr>
                          <pic:cNvPr id="2" name="Obraz 1" descr="Obraz zawierający ptak, kurczak, symbol, design&#10;&#10;Opis wygenerowany automatycznie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807000" cy="12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1" descr="Obraz zawierający róg, bydło, clipart, ssak&#10;&#10;Zawartość wygenerowana przez sztuczną inteligencję może być niepoprawna.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611960" y="0"/>
                            <a:ext cx="1028880" cy="1225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a 1" style="position:absolute;margin-left:6pt;margin-top:-48.75pt;width:444.15pt;height:99.2pt" coordorigin="120,-975" coordsize="8883,1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Obraz 1" stroked="f" o:allowincell="f" style="position:absolute;left:120;top:-975;width:5994;height:1983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Obraz 1" stroked="f" o:allowincell="f" style="position:absolute;left:7383;top:-975;width:1619;height:1929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ind w:left="4956" w:hanging="0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Kazimierza Wielka 20 marca 2025 rok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42"/>
          <w:szCs w:val="42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42"/>
          <w:szCs w:val="42"/>
          <w:lang w:val="pl-PL"/>
        </w:rPr>
        <w:t>OGŁOSZENIE WYNIKU</w:t>
        <w:br/>
        <w:t>OTWARTEGO KONKURSU OFERT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42"/>
          <w:szCs w:val="42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42"/>
          <w:szCs w:val="42"/>
          <w:lang w:val="pl-PL"/>
        </w:rPr>
        <w:t xml:space="preserve">nr </w:t>
      </w:r>
      <w:r>
        <w:rPr>
          <w:rFonts w:cs="Calibri" w:ascii="Calibri" w:hAnsi="Calibri" w:asciiTheme="minorHAnsi" w:cstheme="minorHAnsi" w:hAnsiTheme="minorHAnsi"/>
          <w:b/>
          <w:sz w:val="50"/>
          <w:szCs w:val="50"/>
          <w:lang w:val="pl-PL"/>
        </w:rPr>
        <w:t>POW-PC/25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na powierzenie realizacji zadania publicznego w zakresie pomocy społecznej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i/>
          <w:i/>
          <w:sz w:val="32"/>
          <w:lang w:val="pl-PL"/>
        </w:rPr>
      </w:pPr>
      <w:r>
        <w:rPr>
          <w:rFonts w:cs="Calibri" w:ascii="Calibri" w:hAnsi="Calibri" w:asciiTheme="minorHAnsi" w:cstheme="minorHAnsi" w:hAnsiTheme="minorHAnsi"/>
          <w:b/>
          <w:i/>
          <w:sz w:val="32"/>
          <w:lang w:val="pl-PL"/>
        </w:rPr>
        <w:t>usługi opieki wytchnieniowej w Gminie Kazimierza Wielka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 xml:space="preserve">w ramach </w:t>
      </w:r>
      <w:r>
        <w:rPr>
          <w:rFonts w:cs="Calibri" w:ascii="Calibri" w:hAnsi="Calibri" w:asciiTheme="minorHAnsi" w:cstheme="minorHAnsi" w:hAnsiTheme="minorHAnsi"/>
          <w:b/>
          <w:i/>
          <w:sz w:val="24"/>
          <w:lang w:val="pl-PL"/>
        </w:rPr>
        <w:t>Programu Opieka Wytchnieniowa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b/>
          <w:iCs/>
          <w:sz w:val="24"/>
          <w:lang w:val="pl-PL"/>
        </w:rPr>
        <w:t>dla Jednostek Samorządu Terytorialnego – edycja 2025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lang w:val="pl-PL"/>
        </w:rPr>
        <w:t xml:space="preserve">Gmina Kazimierza Wielka </w:t>
        <w:br/>
        <w:t xml:space="preserve">ogłasza wyniki postępowania otwartego konkursu ofert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cstheme="minorHAnsi" w:ascii="Calibri" w:hAnsi="Calibri"/>
          <w:sz w:val="24"/>
          <w:lang w:val="pl-P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cstheme="minorHAnsi" w:ascii="Calibri" w:hAnsi="Calibri"/>
          <w:sz w:val="24"/>
          <w:lang w:val="pl-P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W związku z zakończeniem postępowania otwartego konkursu ofert nr POW-PC/25 na powierzenie realizacji zadania publicznego w zakresie pomocy społecznej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i/>
          <w:i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i/>
          <w:sz w:val="24"/>
          <w:lang w:val="pl-PL"/>
        </w:rPr>
        <w:t>usługi opieki wytchnieniowej w Gminie Kazimierza Wielka w ramach Programu Opieka Wytchnieniowa</w:t>
      </w:r>
      <w:r>
        <w:rPr>
          <w:rFonts w:cs="Calibri" w:ascii="Calibri" w:hAnsi="Calibri" w:asciiTheme="minorHAnsi" w:cstheme="minorHAnsi" w:hAnsiTheme="minorHAnsi"/>
          <w:b/>
          <w:iCs/>
          <w:sz w:val="24"/>
          <w:lang w:val="pl-PL"/>
        </w:rPr>
        <w:t xml:space="preserve"> dla Jednostek Samorządu Terytorialnego – edycja 2025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lang w:val="pl-PL"/>
        </w:rPr>
        <w:t>informujemy, że do realizacji zadania została wybrana: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32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32"/>
          <w:lang w:val="pl-PL"/>
        </w:rPr>
        <w:t xml:space="preserve">Fundacja Sportu Zdrowia i Turystyki EST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02-014 Warszawa, ul. Nowogrodzka 64/43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8"/>
          <w:lang w:val="pl-PL"/>
        </w:rPr>
      </w:pPr>
      <w:r>
        <w:rPr>
          <w:rFonts w:cs="Calibri" w:cstheme="minorHAnsi" w:ascii="Calibri" w:hAnsi="Calibri"/>
          <w:b/>
          <w:sz w:val="28"/>
          <w:lang w:val="pl-PL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8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8"/>
          <w:lang w:val="pl-PL"/>
        </w:rPr>
        <w:t>Uzasadnienie wyboru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Wybrana oferta przeszła pozytywnie weryfikację formalną i okazała się najkorzystniejszą spośród nieodrzuconych ofert uzyskując najwyższą liczbę punktów wg kryteriów.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Weryfikacja formalna</w:t>
      </w:r>
    </w:p>
    <w:tbl>
      <w:tblPr>
        <w:tblStyle w:val="Tabela-Siatka"/>
        <w:tblW w:w="92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34"/>
        <w:gridCol w:w="600"/>
        <w:gridCol w:w="806"/>
        <w:gridCol w:w="521"/>
        <w:gridCol w:w="521"/>
        <w:gridCol w:w="521"/>
        <w:gridCol w:w="521"/>
        <w:gridCol w:w="521"/>
        <w:gridCol w:w="522"/>
        <w:gridCol w:w="521"/>
        <w:gridCol w:w="1164"/>
        <w:gridCol w:w="33"/>
      </w:tblGrid>
      <w:tr>
        <w:trPr/>
        <w:tc>
          <w:tcPr>
            <w:tcW w:w="3034" w:type="dxa"/>
            <w:vMerge w:val="restart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45" w:leader="none"/>
              </w:tabs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Nazwa podmiotu</w:t>
              <w:br/>
              <w:t>adres i siedziba</w:t>
              <w:br/>
              <w:t>adres poczty elektronicznej</w:t>
            </w:r>
          </w:p>
        </w:tc>
        <w:tc>
          <w:tcPr>
            <w:tcW w:w="5054" w:type="dxa"/>
            <w:gridSpan w:val="9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Kryteria formalne</w:t>
            </w:r>
          </w:p>
        </w:tc>
        <w:tc>
          <w:tcPr>
            <w:tcW w:w="1164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Łącznie ocena formalna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 Narrow" w:hAnsi="Arial Narrow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3034" w:type="dxa"/>
            <w:vMerge w:val="continue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cs="Calibri" w:cstheme="minorHAnsi" w:ascii="Calibri" w:hAnsi="Calibri"/>
                <w:b/>
                <w:sz w:val="20"/>
                <w:lang w:val="pl-PL"/>
              </w:rPr>
            </w:r>
          </w:p>
        </w:tc>
        <w:tc>
          <w:tcPr>
            <w:tcW w:w="600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Nr1</w:t>
            </w:r>
          </w:p>
        </w:tc>
        <w:tc>
          <w:tcPr>
            <w:tcW w:w="806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Nr2</w:t>
            </w:r>
          </w:p>
        </w:tc>
        <w:tc>
          <w:tcPr>
            <w:tcW w:w="521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Nr3</w:t>
            </w:r>
          </w:p>
        </w:tc>
        <w:tc>
          <w:tcPr>
            <w:tcW w:w="521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Nr4</w:t>
            </w:r>
          </w:p>
        </w:tc>
        <w:tc>
          <w:tcPr>
            <w:tcW w:w="521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Nr5</w:t>
            </w:r>
          </w:p>
        </w:tc>
        <w:tc>
          <w:tcPr>
            <w:tcW w:w="521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Nr6</w:t>
            </w:r>
          </w:p>
        </w:tc>
        <w:tc>
          <w:tcPr>
            <w:tcW w:w="521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Nr7</w:t>
            </w:r>
          </w:p>
        </w:tc>
        <w:tc>
          <w:tcPr>
            <w:tcW w:w="522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Nr8</w:t>
            </w:r>
          </w:p>
        </w:tc>
        <w:tc>
          <w:tcPr>
            <w:tcW w:w="521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Nr9</w:t>
            </w:r>
          </w:p>
        </w:tc>
        <w:tc>
          <w:tcPr>
            <w:tcW w:w="1197" w:type="dxa"/>
            <w:gridSpan w:val="2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cs="Calibri" w:cstheme="minorHAnsi" w:ascii="Calibri" w:hAnsi="Calibri"/>
                <w:b/>
                <w:sz w:val="20"/>
                <w:lang w:val="pl-PL"/>
              </w:rPr>
            </w:r>
          </w:p>
        </w:tc>
      </w:tr>
      <w:tr>
        <w:trPr/>
        <w:tc>
          <w:tcPr>
            <w:tcW w:w="3034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 xml:space="preserve">Fundacja Sportu Zdrowia </w:t>
              <w:br/>
              <w:t>i Turystyki EST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 xml:space="preserve">ul. Nowogrodzka 64/43 </w:t>
              <w:br/>
              <w:t>02-014 Warszawa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hyperlink r:id="rId6">
              <w:r>
                <w:rPr>
                  <w:rStyle w:val="Czeinternetowe"/>
                  <w:rFonts w:eastAsia="Calibri" w:cs="Calibri" w:ascii="Calibri" w:hAnsi="Calibri" w:asciiTheme="minorHAnsi" w:cstheme="minorHAnsi" w:hAnsiTheme="minorHAnsi"/>
                  <w:kern w:val="0"/>
                  <w:sz w:val="20"/>
                  <w:szCs w:val="22"/>
                  <w:lang w:val="pl-PL" w:eastAsia="en-US" w:bidi="ar-SA"/>
                </w:rPr>
                <w:t>fundacjaest.warszawa@gmail.com</w:t>
              </w:r>
            </w:hyperlink>
          </w:p>
        </w:tc>
        <w:tc>
          <w:tcPr>
            <w:tcW w:w="6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8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5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5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5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5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5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5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5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V</w:t>
            </w:r>
          </w:p>
        </w:tc>
        <w:tc>
          <w:tcPr>
            <w:tcW w:w="11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Pozytywna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lang w:val="pl-PL"/>
        </w:rPr>
      </w:pPr>
      <w:r>
        <w:rPr>
          <w:rFonts w:cs="Calibri" w:cstheme="minorHAnsi" w:ascii="Calibri" w:hAnsi="Calibri"/>
          <w:sz w:val="20"/>
          <w:lang w:val="pl-P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Weryfikacja merytoryczna</w:t>
      </w:r>
    </w:p>
    <w:tbl>
      <w:tblPr>
        <w:tblStyle w:val="Tabela-Siatka"/>
        <w:tblW w:w="8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45"/>
        <w:gridCol w:w="1061"/>
        <w:gridCol w:w="992"/>
        <w:gridCol w:w="856"/>
        <w:gridCol w:w="773"/>
        <w:gridCol w:w="773"/>
        <w:gridCol w:w="1387"/>
      </w:tblGrid>
      <w:tr>
        <w:trPr/>
        <w:tc>
          <w:tcPr>
            <w:tcW w:w="3045" w:type="dxa"/>
            <w:vMerge w:val="restart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45" w:leader="none"/>
              </w:tabs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Nazwa podmiotu</w:t>
              <w:br/>
              <w:t>adres i siedziba</w:t>
              <w:br/>
              <w:t>adres poczty elektronicznej</w:t>
            </w:r>
          </w:p>
        </w:tc>
        <w:tc>
          <w:tcPr>
            <w:tcW w:w="4455" w:type="dxa"/>
            <w:gridSpan w:val="5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Kryteria merytoryczne</w:t>
            </w:r>
          </w:p>
        </w:tc>
        <w:tc>
          <w:tcPr>
            <w:tcW w:w="1387" w:type="dxa"/>
            <w:vMerge w:val="restart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Łącznie liczba punktów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 xml:space="preserve">(maksymalnie </w:t>
              <w:br/>
              <w:t>160 pkt)</w:t>
            </w:r>
          </w:p>
        </w:tc>
      </w:tr>
      <w:tr>
        <w:trPr/>
        <w:tc>
          <w:tcPr>
            <w:tcW w:w="3045" w:type="dxa"/>
            <w:vMerge w:val="continue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cs="Calibri" w:cstheme="minorHAnsi" w:ascii="Calibri" w:hAnsi="Calibri"/>
                <w:b/>
                <w:sz w:val="20"/>
                <w:lang w:val="pl-PL"/>
              </w:rPr>
            </w:r>
          </w:p>
        </w:tc>
        <w:tc>
          <w:tcPr>
            <w:tcW w:w="1061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 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(maks.</w:t>
              <w:br/>
              <w:t>30pkt)</w:t>
            </w:r>
          </w:p>
        </w:tc>
        <w:tc>
          <w:tcPr>
            <w:tcW w:w="992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 2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(maks.</w:t>
              <w:br/>
              <w:t>30pkt)</w:t>
            </w:r>
          </w:p>
        </w:tc>
        <w:tc>
          <w:tcPr>
            <w:tcW w:w="856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 3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(maks.</w:t>
              <w:br/>
              <w:t>20pkt)</w:t>
            </w:r>
          </w:p>
        </w:tc>
        <w:tc>
          <w:tcPr>
            <w:tcW w:w="773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 4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(maks.</w:t>
              <w:br/>
              <w:t>30pkt)</w:t>
            </w:r>
          </w:p>
        </w:tc>
        <w:tc>
          <w:tcPr>
            <w:tcW w:w="773" w:type="dxa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Nr 5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(maks.</w:t>
              <w:br/>
              <w:t>20pkt)</w:t>
            </w:r>
          </w:p>
        </w:tc>
        <w:tc>
          <w:tcPr>
            <w:tcW w:w="1387" w:type="dxa"/>
            <w:vMerge w:val="continue"/>
            <w:tcBorders/>
            <w:shd w:color="auto" w:fill="CCFFC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cs="Calibri" w:cstheme="minorHAnsi" w:ascii="Calibri" w:hAnsi="Calibri"/>
                <w:b/>
                <w:sz w:val="20"/>
                <w:lang w:val="pl-PL"/>
              </w:rPr>
            </w:r>
          </w:p>
        </w:tc>
      </w:tr>
      <w:tr>
        <w:trPr/>
        <w:tc>
          <w:tcPr>
            <w:tcW w:w="30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 xml:space="preserve">Fundacja Sportu Zdrowia </w:t>
              <w:br/>
              <w:t>i Turystyki EST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 xml:space="preserve">ul. Nowogrodzka 64/43 </w:t>
              <w:br/>
              <w:t>02-014 Warszawa</w:t>
            </w:r>
          </w:p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hyperlink r:id="rId7">
              <w:r>
                <w:rPr>
                  <w:rStyle w:val="Czeinternetowe"/>
                  <w:rFonts w:eastAsia="Calibri" w:cs="Calibri" w:ascii="Calibri" w:hAnsi="Calibri" w:asciiTheme="minorHAnsi" w:cstheme="minorHAnsi" w:hAnsiTheme="minorHAnsi"/>
                  <w:kern w:val="0"/>
                  <w:sz w:val="20"/>
                  <w:szCs w:val="22"/>
                  <w:lang w:val="pl-PL" w:eastAsia="en-US" w:bidi="ar-SA"/>
                </w:rPr>
                <w:t>fundacjaest.warszawa@gmail.com</w:t>
              </w:r>
            </w:hyperlink>
          </w:p>
        </w:tc>
        <w:tc>
          <w:tcPr>
            <w:tcW w:w="10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color w:val="FFFFFF" w:themeColor="background1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30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30</w:t>
            </w:r>
          </w:p>
        </w:tc>
        <w:tc>
          <w:tcPr>
            <w:tcW w:w="8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20</w:t>
            </w:r>
          </w:p>
        </w:tc>
        <w:tc>
          <w:tcPr>
            <w:tcW w:w="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30</w:t>
            </w:r>
          </w:p>
        </w:tc>
        <w:tc>
          <w:tcPr>
            <w:tcW w:w="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sz w:val="20"/>
                <w:szCs w:val="22"/>
                <w:lang w:val="pl-PL" w:eastAsia="en-US" w:bidi="ar-SA"/>
              </w:rPr>
              <w:t>20</w:t>
            </w:r>
          </w:p>
        </w:tc>
        <w:tc>
          <w:tcPr>
            <w:tcW w:w="1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lang w:val="pl-PL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kern w:val="0"/>
                <w:sz w:val="20"/>
                <w:szCs w:val="22"/>
                <w:lang w:val="pl-PL" w:eastAsia="en-US" w:bidi="ar-SA"/>
              </w:rPr>
              <w:t>130 pkt</w:t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cstheme="minorHAnsi" w:ascii="Calibri" w:hAnsi="Calibri"/>
          <w:sz w:val="24"/>
          <w:lang w:val="pl-P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Ponadto informuje się, iż w postępowaniu:</w:t>
      </w:r>
    </w:p>
    <w:p>
      <w:pPr>
        <w:pStyle w:val="ListParagraph"/>
        <w:numPr>
          <w:ilvl w:val="0"/>
          <w:numId w:val="1"/>
        </w:numPr>
        <w:spacing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nie wykluczono żadnego z podmiotów,</w:t>
      </w:r>
    </w:p>
    <w:p>
      <w:pPr>
        <w:pStyle w:val="ListParagraph"/>
        <w:numPr>
          <w:ilvl w:val="0"/>
          <w:numId w:val="1"/>
        </w:numPr>
        <w:spacing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nie odrzucono żadnej oferty,</w:t>
      </w:r>
    </w:p>
    <w:p>
      <w:pPr>
        <w:pStyle w:val="ListParagraph"/>
        <w:numPr>
          <w:ilvl w:val="0"/>
          <w:numId w:val="1"/>
        </w:numPr>
        <w:spacing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nie unieważniono postępowania.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Podstawa prawna</w:t>
      </w:r>
      <w:r>
        <w:rPr>
          <w:rFonts w:cs="Calibri" w:ascii="Calibri" w:hAnsi="Calibri" w:asciiTheme="minorHAnsi" w:cstheme="minorHAnsi" w:hAnsiTheme="minorHAnsi"/>
          <w:sz w:val="24"/>
          <w:lang w:val="pl-PL"/>
        </w:rPr>
        <w:t xml:space="preserve">: </w:t>
      </w:r>
    </w:p>
    <w:p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Ustawa z dnia 23 października 2018 r. o Funduszu Solidarnościowym (Dz. U. z 2023 r. poz. 647, 1407, 1429)</w:t>
      </w:r>
    </w:p>
    <w:p>
      <w:pPr>
        <w:pStyle w:val="ListParagraph"/>
        <w:numPr>
          <w:ilvl w:val="0"/>
          <w:numId w:val="2"/>
        </w:numPr>
        <w:spacing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8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Ustawy z dnia 24 kwietnia 2003 r. o działalności pożytku publicznego i o wolontariacie (Dz.U. z 2024 r. poz. 1491)</w:t>
      </w:r>
    </w:p>
    <w:p>
      <w:pPr>
        <w:pStyle w:val="ListParagraph"/>
        <w:numPr>
          <w:ilvl w:val="0"/>
          <w:numId w:val="2"/>
        </w:numPr>
        <w:spacing w:before="12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lang w:val="pl-PL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(Dz.U. z 2018 r. poz. 2057)</w:t>
      </w:r>
    </w:p>
    <w:p>
      <w:pPr>
        <w:pStyle w:val="Normal"/>
        <w:spacing w:lineRule="auto" w:line="264" w:before="120" w:after="120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 xml:space="preserve">           </w:t>
      </w: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 xml:space="preserve">Zatwierdzam </w:t>
      </w:r>
    </w:p>
    <w:sectPr>
      <w:footerReference w:type="default" r:id="rId8"/>
      <w:type w:val="nextPage"/>
      <w:pgSz w:w="11906" w:h="16838"/>
      <w:pgMar w:left="1417" w:right="1417" w:gutter="0" w:header="0" w:top="1843" w:footer="708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29177881"/>
    </w:sdtPr>
    <w:sdtContent>
      <w:p>
        <w:pPr>
          <w:pStyle w:val="Stopka"/>
          <w:jc w:val="right"/>
          <w:rPr>
            <w:rFonts w:ascii="Times New Roman" w:hAnsi="Times New Roman" w:eastAsia="" w:cs="Times New Roman" w:eastAsiaTheme="majorEastAsia"/>
            <w:sz w:val="24"/>
            <w:szCs w:val="24"/>
          </w:rPr>
        </w:pPr>
        <w:r>
          <w:rPr>
            <w:rFonts w:eastAsia="" w:cs="Times New Roman" w:ascii="Times New Roman" w:hAnsi="Times New Roman" w:eastAsiaTheme="majorEastAsia"/>
            <w:sz w:val="24"/>
            <w:szCs w:val="24"/>
            <w:lang w:val="pl-PL"/>
          </w:rPr>
          <w:t xml:space="preserve">str. </w:t>
        </w:r>
        <w:r>
          <w:rPr>
            <w:rFonts w:eastAsia=""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eastAsia=""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eastAsia=""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eastAsia="" w:cs="Times New Roman" w:ascii="Times New Roman" w:hAnsi="Times New Roman"/>
          </w:rPr>
          <w:t>2</w:t>
        </w:r>
        <w:r>
          <w:rPr>
            <w:sz w:val="24"/>
            <w:szCs w:val="24"/>
            <w:rFonts w:eastAsia="" w:cs="Times New Roman" w:ascii="Times New Roman" w:hAnsi="Times New Roman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Narrow" w:hAnsi="Arial Narrow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120"/>
      <w:jc w:val="left"/>
    </w:pPr>
    <w:rPr>
      <w:rFonts w:ascii="Arial Narrow" w:hAnsi="Arial Narrow" w:eastAsia="Calibri" w:cs="" w:cstheme="minorBidi" w:eastAsiaTheme="minorHAnsi"/>
      <w:color w:val="auto"/>
      <w:kern w:val="0"/>
      <w:sz w:val="22"/>
      <w:szCs w:val="22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6639a"/>
    <w:rPr>
      <w:lang w:val="en-AU"/>
    </w:rPr>
  </w:style>
  <w:style w:type="character" w:styleId="StopkaZnak" w:customStyle="1">
    <w:name w:val="Stopka Znak"/>
    <w:basedOn w:val="DefaultParagraphFont"/>
    <w:uiPriority w:val="99"/>
    <w:qFormat/>
    <w:rsid w:val="0096639a"/>
    <w:rPr>
      <w:lang w:val="en-AU"/>
    </w:rPr>
  </w:style>
  <w:style w:type="character" w:styleId="Czeinternetowe">
    <w:name w:val="Hyperlink"/>
    <w:basedOn w:val="DefaultParagraphFont"/>
    <w:uiPriority w:val="99"/>
    <w:unhideWhenUsed/>
    <w:rsid w:val="00d60988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6639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6639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b1755a"/>
    <w:pPr>
      <w:spacing w:before="12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d74a7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fundacjaest.warszawa@gmail.com" TargetMode="External"/><Relationship Id="rId7" Type="http://schemas.openxmlformats.org/officeDocument/2006/relationships/hyperlink" Target="mailto:fundacjaest.warszawa@gmail.co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LibreOffice/7.5.5.2$Windows_X86_64 LibreOffice_project/ca8fe7424262805f223b9a2334bc7181abbcbf5e</Application>
  <AppVersion>15.0000</AppVersion>
  <Pages>2</Pages>
  <Words>334</Words>
  <Characters>2021</Characters>
  <CharactersWithSpaces>2299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2025-03-14T10:33:00Z</dcterms:created>
  <dc:creator>media</dc:creator>
  <dc:description/>
  <dc:language>pl-PL</dc:language>
  <cp:lastModifiedBy/>
  <cp:lastPrinted>2025-03-20T10:56:29Z</cp:lastPrinted>
  <dcterms:modified xsi:type="dcterms:W3CDTF">2025-03-20T10:58:03Z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