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2" wp14:anchorId="50D80CEA">
                <wp:simplePos x="0" y="0"/>
                <wp:positionH relativeFrom="column">
                  <wp:posOffset>14605</wp:posOffset>
                </wp:positionH>
                <wp:positionV relativeFrom="paragraph">
                  <wp:posOffset>635</wp:posOffset>
                </wp:positionV>
                <wp:extent cx="5641340" cy="1260475"/>
                <wp:effectExtent l="0" t="0" r="0" b="0"/>
                <wp:wrapNone/>
                <wp:docPr id="1" name="Grupa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200" cy="1260360"/>
                          <a:chOff x="0" y="0"/>
                          <a:chExt cx="5641200" cy="1260360"/>
                        </a:xfrm>
                      </wpg:grpSpPr>
                      <pic:pic xmlns:pic="http://schemas.openxmlformats.org/drawingml/2006/picture">
                        <pic:nvPicPr>
                          <pic:cNvPr id="2" name="Obraz 1" descr="Obraz zawierający ptak, kurczak, symbol, design&#10;&#10;Opis wygenerowany automatycznie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807000" cy="1260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1" descr="Obraz zawierający róg, bydło, clipart, ssak&#10;&#10;Zawartość wygenerowana przez sztuczną inteligencję może być niepoprawna.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613400" y="0"/>
                            <a:ext cx="1028160" cy="1226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a 1" style="position:absolute;margin-left:1.15pt;margin-top:0.05pt;width:444.2pt;height:99.25pt" coordorigin="23,1" coordsize="8884,1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Obraz 1" stroked="f" o:allowincell="f" style="position:absolute;left:23;top:1;width:5994;height:1984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Obraz 1" stroked="f" o:allowincell="f" style="position:absolute;left:7288;top:1;width:1618;height:1930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cs="Calibri" w:ascii="Calibri" w:hAnsi="Calibri" w:cstheme="minorHAnsi"/>
        </w:rPr>
        <w:t>Z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0" w:after="0"/>
        <w:rPr>
          <w:rFonts w:ascii="Calibri" w:hAnsi="Calibri" w:eastAsia="Times New Roman" w:cs="Calibri" w:asciiTheme="minorHAnsi" w:cstheme="minorHAnsi" w:hAnsiTheme="minorHAnsi"/>
          <w:sz w:val="24"/>
          <w:szCs w:val="24"/>
          <w:lang w:val="pl-PL" w:eastAsia="pl-PL"/>
        </w:rPr>
      </w:pPr>
      <w:r>
        <w:rPr>
          <w:rFonts w:eastAsia="Times New Roman" w:cs="Calibri" w:cstheme="minorHAnsi" w:ascii="Calibri" w:hAnsi="Calibri"/>
          <w:sz w:val="24"/>
          <w:szCs w:val="24"/>
          <w:lang w:val="pl-PL" w:eastAsia="pl-PL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0" w:after="0"/>
        <w:rPr>
          <w:rFonts w:ascii="Calibri" w:hAnsi="Calibri" w:eastAsia="Times New Roman" w:cs="Calibri" w:asciiTheme="minorHAnsi" w:cstheme="minorHAnsi" w:hAnsiTheme="minorHAnsi"/>
          <w:sz w:val="24"/>
          <w:szCs w:val="24"/>
          <w:lang w:val="pl-PL" w:eastAsia="pl-PL"/>
        </w:rPr>
      </w:pPr>
      <w:r>
        <w:rPr>
          <w:rFonts w:eastAsia="Times New Roman" w:cs="Calibri" w:cstheme="minorHAnsi" w:ascii="Calibri" w:hAnsi="Calibri"/>
          <w:sz w:val="24"/>
          <w:szCs w:val="24"/>
          <w:lang w:val="pl-PL" w:eastAsia="pl-PL"/>
        </w:rPr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50"/>
          <w:szCs w:val="50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50"/>
          <w:szCs w:val="50"/>
          <w:lang w:val="pl-PL"/>
        </w:rPr>
        <w:t xml:space="preserve">OGŁOSZENIE 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50"/>
          <w:szCs w:val="50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50"/>
          <w:szCs w:val="50"/>
          <w:lang w:val="pl-PL"/>
        </w:rPr>
        <w:t>OTWARTEGO KONKURSU OFERT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50"/>
          <w:szCs w:val="50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50"/>
          <w:szCs w:val="50"/>
          <w:lang w:val="pl-PL"/>
        </w:rPr>
        <w:t>nr POW-PC/26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na powierzenie realizacji zadania publicznego w zakresie pomocy społecznej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i/>
          <w:i/>
          <w:sz w:val="32"/>
          <w:lang w:val="pl-PL"/>
        </w:rPr>
      </w:pPr>
      <w:r>
        <w:rPr>
          <w:rFonts w:cs="Calibri" w:ascii="Calibri" w:hAnsi="Calibri" w:asciiTheme="minorHAnsi" w:cstheme="minorHAnsi" w:hAnsiTheme="minorHAnsi"/>
          <w:b/>
          <w:i/>
          <w:sz w:val="32"/>
          <w:lang w:val="pl-PL"/>
        </w:rPr>
        <w:t>usługi opieki wytchnieniowej w Gminie Kazimierza Wielka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i/>
          <w:i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 xml:space="preserve">w ramach </w:t>
      </w:r>
      <w:r>
        <w:rPr>
          <w:rFonts w:cs="Calibri" w:ascii="Calibri" w:hAnsi="Calibri" w:asciiTheme="minorHAnsi" w:cstheme="minorHAnsi" w:hAnsiTheme="minorHAnsi"/>
          <w:b/>
          <w:i/>
          <w:sz w:val="24"/>
          <w:lang w:val="pl-PL"/>
        </w:rPr>
        <w:t xml:space="preserve">Programu Opieka Wytchnieniowa </w:t>
        <w:br/>
        <w:t>dla Jednostek Samorządu Terytorialnego - edycja 2026</w:t>
      </w:r>
    </w:p>
    <w:p>
      <w:pPr>
        <w:pStyle w:val="Normal"/>
        <w:spacing w:lineRule="auto" w:line="276" w:before="60" w:after="60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Gmina Kazimierza Wielka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28-500 Kazimierza Wielka, ul. T. Kościuszki 12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Województwo Świętokrzyskie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REALIZATOR</w:t>
      </w:r>
    </w:p>
    <w:p>
      <w:pPr>
        <w:pStyle w:val="Normal"/>
        <w:spacing w:lineRule="auto" w:line="276" w:before="60" w:after="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Miejsko-Gminny Ośrodek Pomocy Społecznej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28-500 Kazimierza Wielka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, ul. Szkolna 22</w:t>
      </w: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 xml:space="preserve"> 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sectPr>
          <w:headerReference w:type="default" r:id="rId6"/>
          <w:type w:val="nextPage"/>
          <w:pgSz w:w="11906" w:h="16838"/>
          <w:pgMar w:left="1417" w:right="1417" w:gutter="0" w:header="1521" w:top="3016" w:footer="0" w:bottom="1135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Kazimierza Wielka 19 stycznia 2026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Podstawa prawna</w:t>
      </w:r>
      <w:r>
        <w:rPr>
          <w:rFonts w:cs="Calibri" w:ascii="Calibri" w:hAnsi="Calibri" w:asciiTheme="minorHAnsi" w:cstheme="minorHAnsi" w:hAnsiTheme="minorHAnsi"/>
          <w:sz w:val="24"/>
          <w:lang w:val="pl-PL"/>
        </w:rPr>
        <w:t xml:space="preserve">: </w:t>
      </w:r>
    </w:p>
    <w:p>
      <w:pPr>
        <w:pStyle w:val="ListParagraph"/>
        <w:numPr>
          <w:ilvl w:val="0"/>
          <w:numId w:val="3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Ustawa z dnia 23 października 2018 r. o Funduszu Solidarnościowym (Dz. U. z 2024 r. poz. 1848)</w:t>
      </w:r>
    </w:p>
    <w:p>
      <w:pPr>
        <w:pStyle w:val="ListParagraph"/>
        <w:numPr>
          <w:ilvl w:val="0"/>
          <w:numId w:val="3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8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Ustawy z dnia 24 kwietnia 2003 r. o działalności pożytku publicznego i o wolontariacie (Dz. U. z 2025 r. poz. 1338)</w:t>
      </w:r>
    </w:p>
    <w:p>
      <w:pPr>
        <w:pStyle w:val="ListParagraph"/>
        <w:numPr>
          <w:ilvl w:val="0"/>
          <w:numId w:val="3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(Dz.U. z 2018 r. poz. 2057)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32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Gmina Kazimierza Wielka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lang w:val="pl-PL"/>
        </w:rPr>
        <w:t>ogłasza Otwarty Konkurs Ofert nr POW-PC/26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na powierzenie realizacji zadania publicznego w zakresie pomocy społecznej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32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lang w:val="pl-PL"/>
        </w:rPr>
        <w:t>usługi opieki wytchnieniowej w Gminie Kazimierza Wielka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 xml:space="preserve">w ramach </w:t>
      </w:r>
      <w:r>
        <w:rPr>
          <w:rFonts w:cs="Calibri" w:ascii="Calibri" w:hAnsi="Calibri" w:asciiTheme="minorHAnsi" w:cstheme="minorHAnsi" w:hAnsiTheme="minorHAnsi"/>
          <w:b/>
          <w:i/>
          <w:sz w:val="24"/>
          <w:lang w:val="pl-PL"/>
        </w:rPr>
        <w:t xml:space="preserve">Programu Opieka Wytchnieniowa </w:t>
        <w:br/>
        <w:t>dla Jednostek Samorządu Terytorialnego - edycja 2026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Określenie rodzaju zadania</w:t>
      </w:r>
    </w:p>
    <w:p>
      <w:pPr>
        <w:pStyle w:val="Normal"/>
        <w:spacing w:lineRule="auto" w:line="276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Zadanie obejmuje finansowanie świadczenia usługi opieki wytchnieniowej, zarówno w ramach pobytu dziennego i pobytu całodobowego nad osobami posiadającymi orzeczenie o znacznym stopniu niepełnosprawności (zgodnie z ustawą z dnia 27 sierpnia 1997r. o rehabilitacji zawodowej i społecznej oraz zatrudnianiu osób niepełnosprawnych (Dz.U. z 2024 r. poz. 44) albo orzeczenie traktowane na równi z orzeczeniem o znacznym stopniu niepełnosprawności (zgodnie z art. 5 i art. 62 ww. ustawy z dnia 27 sierpnia 1997r. o rehabilitacji zawodowej i społecznej oraz zatrudnianiu osób niepełnosprawnych), zwanymi dalej uczestnikami.</w:t>
      </w:r>
    </w:p>
    <w:p>
      <w:pPr>
        <w:pStyle w:val="Normal"/>
        <w:spacing w:lineRule="auto" w:line="276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Zadanie realizowane jest w formie opieki wytchnieniowej w ramach pobytu całodobowego, która będzie świadczona za uprzednią zgodą Gminy Kazimierza Wielka, w innym miejscu wskazanym przez uczestnika Programu lub realizatora Programu, spełniającym kryteria dostępności, o których mowa w ustawie z dnia z 19 lipca 2019r. o zapewnieniu dostępności osobom ze szczególnymi potrzebami (Dz.U. z 2024 r. poz. 1411).</w:t>
      </w:r>
    </w:p>
    <w:p>
      <w:pPr>
        <w:pStyle w:val="Normal"/>
        <w:spacing w:lineRule="auto" w:line="276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 godzinach realizacji usług opieki wytchnieniowej finansowanych ze środków Funduszu, wobec osoby z niepełnosprawnością objętej usługą opieki wytchnieniowej nie mogą być świadczone usługi opiekuńcze lub specjalistyczne usługi opiekuńcze, o których mowa w ustawie z dnia 12 marca 2004 r. o pomocy społecznej, inne usługi finansowane ze środków Funduszu albo finansowane przez Państwowy Fundusz Rehabilitacji Osób Niepełnosprawnych lub usługi obejmujące analogiczne wsparcie do usług opieki wytchnieniowej finansowane ze środków publicznych - m.in. </w:t>
      </w:r>
      <w:r>
        <w:rPr>
          <w:rFonts w:cs="Calibri" w:ascii="Calibri" w:hAnsi="Calibri" w:asciiTheme="minorHAnsi" w:cstheme="minorHAnsi" w:hAnsiTheme="minorHAnsi"/>
          <w:i/>
          <w:iCs/>
          <w:sz w:val="24"/>
          <w:szCs w:val="24"/>
          <w:lang w:val="pl-PL"/>
        </w:rPr>
        <w:t>Programu Opieka Wytchnieniowa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dla Organizacji Pozarządowych – edycja 2026.</w:t>
      </w:r>
    </w:p>
    <w:p>
      <w:pPr>
        <w:pStyle w:val="Normal"/>
        <w:spacing w:lineRule="auto" w:line="276" w:before="0" w:after="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Wysokość środków publicznych przeznaczonych na realizację zadania</w:t>
      </w:r>
    </w:p>
    <w:p>
      <w:pPr>
        <w:pStyle w:val="Normal"/>
        <w:spacing w:lineRule="auto" w:line="276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Na realizacje zadania opieki wytchnieniowej nad osobami posiadającymi orzeczenie o znacznym stopniu niepełnosprawności albo orzeczenie traktowane na równi z orzeczeniem o znacznym stopniu niepełnosprawności w Gminie Kazimierza Wielka, w roku 2026 zostanie przeznaczona kwota: 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sz w:val="28"/>
          <w:szCs w:val="28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pl-PL"/>
        </w:rPr>
        <w:t xml:space="preserve">121 968,00 zł </w:t>
        <w:br/>
        <w:t>(</w:t>
      </w:r>
      <w:r>
        <w:rPr>
          <w:rFonts w:cs="Calibri" w:ascii="Calibri" w:hAnsi="Calibri" w:asciiTheme="minorHAnsi" w:cstheme="minorHAnsi" w:hAnsiTheme="minorHAnsi"/>
          <w:b/>
          <w:i/>
          <w:iCs/>
          <w:sz w:val="28"/>
          <w:szCs w:val="28"/>
          <w:lang w:val="pl-PL"/>
        </w:rPr>
        <w:t>sto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8"/>
          <w:szCs w:val="28"/>
          <w:lang w:val="pl-PL"/>
        </w:rPr>
        <w:t>dwadzieścia jeden tysięcy dziewięćset sześćdziesiąt osiem złotych 00/100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pl-PL"/>
        </w:rPr>
        <w:t>)</w:t>
      </w:r>
    </w:p>
    <w:p>
      <w:pPr>
        <w:pStyle w:val="ListParagraph"/>
        <w:spacing w:lineRule="auto" w:line="276" w:before="120" w:after="120"/>
        <w:contextualSpacing w:val="false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cstheme="minorHAnsi" w:ascii="Calibri" w:hAnsi="Calibri"/>
          <w:sz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Zasady przyznawania dotacji na realizację zadania</w:t>
      </w:r>
    </w:p>
    <w:p>
      <w:pPr>
        <w:pStyle w:val="Normal"/>
        <w:spacing w:lineRule="auto" w:line="276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Otwarty Konkurs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 może wygrać organizacja działająca na zasadach określonych w ustawie z dnia 24 kwietnia 2003 r. o działalności pożytku publicznego i o wolontariacie (Dz. U. z 2024 r. poz. 1491, 1761, 1940).</w:t>
      </w:r>
    </w:p>
    <w:p>
      <w:pPr>
        <w:pStyle w:val="Normal"/>
        <w:spacing w:lineRule="auto" w:line="276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Ze środków Programu będą pokrywane koszty związane bezpośrednio z realizacją usług opieki wytchnieniowej. Niedozwolone jest podwójne finansowanie tego samego wydatku związanego z realizacją usług, zarówno w ramach niniejszego Programu, jak i w ramach innych programów czy projektów. Kosztami związanymi bezpośrednio z realizacją usług opieki wytchnieniowej są:</w:t>
      </w:r>
    </w:p>
    <w:p>
      <w:pPr>
        <w:pStyle w:val="ListParagraph"/>
        <w:numPr>
          <w:ilvl w:val="1"/>
          <w:numId w:val="9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wynagrodzenia personelu instytucji bezpośrednio świadczącej usługi opieki wytchnieniowej,</w:t>
      </w:r>
    </w:p>
    <w:p>
      <w:pPr>
        <w:pStyle w:val="ListParagraph"/>
        <w:numPr>
          <w:ilvl w:val="1"/>
          <w:numId w:val="9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dostaw mediów (opłaty za: energię elektryczną, energię cieplną, gaz i wodę, opłaty przesyłowe, opłaty za odprowadzanie ścieków, opłaty za usługi telefoniczne i internetowe),</w:t>
      </w:r>
    </w:p>
    <w:p>
      <w:pPr>
        <w:pStyle w:val="ListParagraph"/>
        <w:numPr>
          <w:ilvl w:val="1"/>
          <w:numId w:val="9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czynszu, najmu, opłat administracyjnych dotyczących lokalu (m.in wywóz śmieci), w którym sprawowana jest usługa opieki wytchnieniowej,</w:t>
      </w:r>
    </w:p>
    <w:p>
      <w:pPr>
        <w:pStyle w:val="ListParagraph"/>
        <w:numPr>
          <w:ilvl w:val="1"/>
          <w:numId w:val="9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przygotowania i zakupu wyżywienia,</w:t>
      </w:r>
    </w:p>
    <w:p>
      <w:pPr>
        <w:pStyle w:val="ListParagraph"/>
        <w:numPr>
          <w:ilvl w:val="1"/>
          <w:numId w:val="9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kosztów związanych z utrzymaniem czystości,</w:t>
      </w:r>
    </w:p>
    <w:p>
      <w:pPr>
        <w:pStyle w:val="ListParagraph"/>
        <w:numPr>
          <w:ilvl w:val="1"/>
          <w:numId w:val="9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koszt ubezpieczeń OC oraz NNW osób świadczących usługi opieki wytchnieniowej, związanych ze świadczeniem tych usług.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Wydatki będą kwalifikowane, jeżeli zostaną poniesione w okresie realizacji zadania, tj. od dnia zawarcia umowy od dnia 01 kwietnia 2026 do dnia 31 grudnia 2026 r.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Dotacja nie może zostać przeznaczona na finansowanie działalności politycznej czy religijnej, jak również na zakup nieruchomości. Kosztami niekwalifikowalnymi zadania są: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odsetki od zadłużenia,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kwoty i koszty pożyczki lub kredytu,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kary i grzywny,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wpłaty na Państwowy Fundusz Rehabilitacji Osób Niepełnosprawnych,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podatek VAT, który może zostać odzyskany na podstawie przepisów ustawy z dnia 11 marca 2004 r. o podatku od towarów i usług (Dz. U. z 2025 r. poz. 775, z późn. zm.) oraz aktów wykonawczych do tej ustawy,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odsetki za opóźnienie w regulowaniu zobowiązań oraz odsetki za zwłokę z tytułu nieterminowych wpłat należności budżetowych i innych należności, do których stosuje się przepisy ustawy z dnia 29 sierpnia 1997 r. − Ordynacja podatkowa (Dz.U. z 2025 r. poz. 111, z późn. zm.),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spłata zaległych zobowiązań finansowych,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koszty leczenia i rehabilitacji osób, z wyjątkiem niezbędnych interwencji pielęgniarskich i lekarskich, dokonanych przez wyspecjalizowany personel w szczególnych przypadkach, w ramach pobytu całodobowego związanych z nagłym pogorszeniem się stanu zdrowia osoby z niepełnosprawnością;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amortyzacja;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leasing;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rezerwy na pokrycie przyszłych spłat lub zobowiązań;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opieka świadczona przez członków rodziny, opiekunów lub osoby faktycznie zamieszkujące razem z osobą z niepełnosprawnością;</w:t>
      </w:r>
    </w:p>
    <w:p>
      <w:pPr>
        <w:pStyle w:val="ListParagraph"/>
        <w:numPr>
          <w:ilvl w:val="0"/>
          <w:numId w:val="4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nagrody, premie, dodatek stażowy, ekwiwalent za urlop i wynagrodzenia chorobowe oraz zasiłki chorobowe.</w:t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Terminy i warunki realizacji zadania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 xml:space="preserve">Termin realizacji zadania określa się na okres </w:t>
      </w: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od dnia podpisania umowy do dnia 31 października 2026 roku</w:t>
      </w:r>
      <w:r>
        <w:rPr>
          <w:rFonts w:cs="Calibri" w:ascii="Calibri" w:hAnsi="Calibri" w:asciiTheme="minorHAnsi" w:cstheme="minorHAnsi" w:hAnsiTheme="minorHAnsi"/>
          <w:sz w:val="24"/>
          <w:lang w:val="pl-PL"/>
        </w:rPr>
        <w:t xml:space="preserve">.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Zadanie jest realizowane na rzecz osób posiadających:</w:t>
      </w:r>
    </w:p>
    <w:p>
      <w:pPr>
        <w:pStyle w:val="Normal"/>
        <w:spacing w:lineRule="auto" w:line="276"/>
        <w:ind w:left="708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a) orzeczenie o znacznym stopniu niepełnosprawności albo </w:t>
      </w:r>
    </w:p>
    <w:p>
      <w:pPr>
        <w:pStyle w:val="Normal"/>
        <w:spacing w:lineRule="auto" w:line="276"/>
        <w:ind w:left="708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b) orzeczenie traktowane na równi z orzeczeniem o znacznym stopniu niepełnosprawności (zgodnie z art. 5 i art. 62 ww. ustawy z dnia 27 sierpnia 1997r. o rehabilitacji zawodowej i społecznej oraz zatrudnianiu osób niepełnosprawnych)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‒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którzy wymagają usług opieki wytchnieniowej w formie pobytu całodobowego.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 pierwszej kolejności uwzględniane będą potrzeby członków rodzin lub opiekunów sprawujących bezpośrednią opiekę nad osobą ze znacznym stopniem niepełnosprawności lub z orzeczeniem traktowanym na równi z orzeczeniem o znacznym stopniu niepełnosprawności, która:</w:t>
      </w:r>
    </w:p>
    <w:p>
      <w:pPr>
        <w:pStyle w:val="ListParagraph"/>
        <w:numPr>
          <w:ilvl w:val="0"/>
          <w:numId w:val="8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ma niepełnosprawność sprzężoną/złożoną (przez niepełnosprawność sprzężoną rozumie się posiadanie orzeczenia ze wskazaniem co najmniej dwóch przyczyn niepełnosprawności) lub</w:t>
      </w:r>
    </w:p>
    <w:p>
      <w:pPr>
        <w:pStyle w:val="ListParagraph"/>
        <w:numPr>
          <w:ilvl w:val="0"/>
          <w:numId w:val="8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wymaga wysokiego poziomu wsparcia (osoby ze znacznym stopniem niepełnosprawności oraz dzieci niepełnosprawne z orzeczeniem o niepełnosprawności łącznie ze wskazaniami w pkt 7 i 8 w orzeczeniu o 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lub</w:t>
      </w:r>
    </w:p>
    <w:p>
      <w:pPr>
        <w:pStyle w:val="ListParagraph"/>
        <w:numPr>
          <w:ilvl w:val="0"/>
          <w:numId w:val="8"/>
        </w:numPr>
        <w:spacing w:lineRule="auto" w:line="276"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stale przebywa w domu, tj. nie korzysta z ośrodka wsparcia lub placówek pobytu całodobowego, np. ośrodka szkolno-wychowawczego czy internatu.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Zadanie realizowane jest w formie opieki wytchnieniowej w ramach pobytu całodobowego, która będzie świadczona za uprzednią zgodą Gminy Kazimierza Wielka, w innym miejscu wskazanym przez uczestnika Programu lub realizatora Programu, spełniającym kryteria dostępności, o których mowa w ustawie z dnia z 19 lipca 2019 r. o zapewnieniu dostępności osobom ze szczególnymi potrzebami (Dz.U. z 2024 r. poz. 1411)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w wymiarze 14 dni na osobę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. Łączna liczba osób z orzeczeniem o znacznym stopniu niepełnosprawności, którym będą świadczone usługi opieki wytchnieniowej, w tej formie i miejscu, wynosi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14 osób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  <w:lang w:val="pl-PL"/>
        </w:rPr>
        <w:t xml:space="preserve">(w tym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2 osoby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  <w:lang w:val="pl-PL"/>
        </w:rPr>
        <w:t xml:space="preserve"> z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orzeczeniem o znacznym stopniu niepełnosprawności z niepełnością sprzężoną).</w:t>
      </w:r>
    </w:p>
    <w:p>
      <w:pPr>
        <w:pStyle w:val="ListParagraph"/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Opieka całodobowa, w tym w szczególności:</w:t>
      </w:r>
    </w:p>
    <w:p>
      <w:pPr>
        <w:pStyle w:val="ListParagraph"/>
        <w:numPr>
          <w:ilvl w:val="0"/>
          <w:numId w:val="6"/>
        </w:numPr>
        <w:spacing w:lineRule="auto" w:line="276" w:before="120" w:after="120"/>
        <w:ind w:left="150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zapewnienie wyżywienia i zakwaterowania (minimum trzy posiłki dziennie w tym ciepły obiad składający się z dwóch dań, dostęp do ciepłych napojów – kawa, herbata – przez cały dzień)</w:t>
      </w:r>
    </w:p>
    <w:p>
      <w:pPr>
        <w:pStyle w:val="ListParagraph"/>
        <w:numPr>
          <w:ilvl w:val="0"/>
          <w:numId w:val="6"/>
        </w:numPr>
        <w:spacing w:lineRule="auto" w:line="276" w:before="120" w:after="120"/>
        <w:ind w:left="150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usługa opieki wytchnieniowej w ramach pobytu całodobowego wynosi co najmniej 12 godzin nieprzerwanego świadczenia usługi i obejmuje nocleg osoby z niepełnosprawnością, co najmniej w godzinach 22.00-6.00. Jedna doba usługi opieki wytchnieniowej w ramach pobytu całodobowego nie przekracza 24 godzin nieprzerwanego świadczenia usługi.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Warunki realizacji zadania wymagane wobec Oferenta:</w:t>
      </w:r>
    </w:p>
    <w:p>
      <w:pPr>
        <w:pStyle w:val="ListParagraph"/>
        <w:numPr>
          <w:ilvl w:val="0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Potencjał i doświadczenie:</w:t>
      </w:r>
    </w:p>
    <w:p>
      <w:pPr>
        <w:pStyle w:val="ListParagraph"/>
        <w:numPr>
          <w:ilvl w:val="1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 realizacji zadań publicznych w zakresie pomocy społecznej o podobnym charakterze</w:t>
      </w:r>
    </w:p>
    <w:p>
      <w:pPr>
        <w:pStyle w:val="ListParagraph"/>
        <w:numPr>
          <w:ilvl w:val="1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posiadanie wiedzy i doświadczenia w realizacji zadań w zakresie działalności na rzecz osób niepełnosprawnych</w:t>
      </w:r>
    </w:p>
    <w:p>
      <w:pPr>
        <w:pStyle w:val="ListParagraph"/>
        <w:numPr>
          <w:ilvl w:val="0"/>
          <w:numId w:val="5"/>
        </w:numPr>
        <w:spacing w:lineRule="auto" w:line="276" w:before="120" w:after="120"/>
        <w:ind w:left="720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Przedstawienie koncepcji jakości wykonania zadania oraz kalkulacji kosztów realizacji zadania.</w:t>
      </w:r>
    </w:p>
    <w:p>
      <w:pPr>
        <w:pStyle w:val="ListParagraph"/>
        <w:numPr>
          <w:ilvl w:val="0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Dysponowanie osobami zdolnymi koordynować i wykonywać usługi opieki wytchnieniowej, posiadającymi następujące doświadczenie i kwalifikacje – niebędące członkami rodziny uczestnika:</w:t>
      </w:r>
    </w:p>
    <w:p>
      <w:pPr>
        <w:pStyle w:val="ListParagraph"/>
        <w:numPr>
          <w:ilvl w:val="1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posiadają dokument potwierdzający uzyskanie kwalifikacji w zawodzie: asystent osoby niepełnosprawnej, pielęgniarka, siostra PCK, opiekun osoby starszej, opiekun medyczny, pedagog, psycholog, terapeuta zajęciowy, fizjoterapeuta lub za zgodą realizatora Programu, w innych zawodach i specjalnościach o charakterze medycznym lub opiekuńczym, lub</w:t>
      </w:r>
    </w:p>
    <w:p>
      <w:pPr>
        <w:pStyle w:val="ListParagraph"/>
        <w:numPr>
          <w:ilvl w:val="1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posiadają co najmniej 6-miesięczne, udokumentowane doświadczenie w udzielaniu bezpośredniej pomocy osobom z niepełnosprawnościami, np. doświadczenie zawodowe, doświadczenie w udzielaniu wsparcia osobom z niepełnosprawnościami w formie wolontariatu, lub</w:t>
      </w:r>
    </w:p>
    <w:p>
      <w:pPr>
        <w:pStyle w:val="ListParagraph"/>
        <w:numPr>
          <w:ilvl w:val="1"/>
          <w:numId w:val="5"/>
        </w:numPr>
        <w:spacing w:lineRule="auto" w:line="276" w:before="120" w:after="120"/>
        <w:ind w:left="143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zostaną wskazane przez uczestnika Programu w Karcie zgłoszenia do Programu </w:t>
      </w:r>
      <w:r>
        <w:rPr>
          <w:rFonts w:cs="Calibri" w:ascii="Calibri" w:hAnsi="Calibri" w:asciiTheme="minorHAnsi" w:cstheme="minorHAnsi" w:hAnsiTheme="minorHAnsi"/>
          <w:i/>
          <w:iCs/>
          <w:sz w:val="24"/>
          <w:szCs w:val="24"/>
          <w:lang w:val="pl-PL"/>
        </w:rPr>
        <w:t>Opieka wytchnieniowa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dla Jednostek Samorządu Terytorialnego – edycja 2026, której wzór stanowi załącznik nr 7 do Programu.</w:t>
      </w:r>
    </w:p>
    <w:p>
      <w:pPr>
        <w:pStyle w:val="ListParagraph"/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Zawód asystenta osoby niepełnosprawnej wymieniony w rozporządzeniu Ministra Pracy i Polityki Społecznej z dnia 7 sierpnia 2014 r. w sprawie klasyfikacji zawodów i specjalności na potrzeby rynku pracy oraz zakresu jej stosowania (Dz. U. z 2018r. poz. 227, z późn. zm.) pod symbolem 341201 w ramach grupy: Pracownicy wsparcia rodziny, pomocy społecznej i pracy socjalnej (symbol 3412).</w:t>
      </w:r>
    </w:p>
    <w:p>
      <w:pPr>
        <w:pStyle w:val="ListParagraph"/>
        <w:numPr>
          <w:ilvl w:val="0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Na potrzeby realizacji Programu za 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niepełnosprawnością.</w:t>
      </w:r>
    </w:p>
    <w:p>
      <w:pPr>
        <w:pStyle w:val="ListParagraph"/>
        <w:numPr>
          <w:ilvl w:val="0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Wniesienie do projektu zasobów organizacyjnych, technicznych i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własnych środków finansowych umożliwiających płynną realizację zadania niezależnie od terminów przekazania kolejnych transzy dotacji.</w:t>
      </w:r>
    </w:p>
    <w:p>
      <w:pPr>
        <w:pStyle w:val="ListParagraph"/>
        <w:numPr>
          <w:ilvl w:val="0"/>
          <w:numId w:val="5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Wyrażenie zgody na upublicznienie informacji o wybraniu organizacji w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Otwartym Konkursie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 xml:space="preserve">Termin i miejsce składania ofert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1. Oferty, w formie pisemnej, należy składać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do dnia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16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lutego 2026 r. do godziny 8:00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pocztą lub osobiście na adres: </w:t>
      </w:r>
    </w:p>
    <w:p>
      <w:pPr>
        <w:pStyle w:val="Normal"/>
        <w:spacing w:lineRule="auto" w:line="276"/>
        <w:ind w:firstLine="708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Miejsko-Gminny Ośrodek Pomocy Społecznej</w:t>
      </w:r>
    </w:p>
    <w:p>
      <w:pPr>
        <w:pStyle w:val="Normal"/>
        <w:spacing w:lineRule="auto" w:line="276"/>
        <w:ind w:left="708" w:hanging="0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28-500 Kazimierza Wielka, ul. Szkolna 22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 zaklejonej kopercie z dopiskiem: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i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iCs/>
          <w:sz w:val="24"/>
          <w:szCs w:val="24"/>
          <w:lang w:val="pl-PL"/>
        </w:rPr>
        <w:t>Oferta w ramach Otwartego Konkursu Ofert nr POW-PC/26 na realizację zadania publicznego w zakresie pomocy społecznej usługi opieki wytchnieniowej w Gminie Kazimierza Wielka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iCs/>
          <w:sz w:val="24"/>
          <w:szCs w:val="24"/>
          <w:lang w:val="pl-PL"/>
        </w:rPr>
        <w:t xml:space="preserve">– </w:t>
      </w:r>
      <w:r>
        <w:rPr>
          <w:rFonts w:cs="Calibri" w:ascii="Calibri" w:hAnsi="Calibri" w:asciiTheme="minorHAnsi" w:cstheme="minorHAnsi" w:hAnsiTheme="minorHAnsi"/>
          <w:b/>
          <w:iCs/>
          <w:sz w:val="24"/>
          <w:szCs w:val="24"/>
          <w:lang w:val="pl-PL"/>
        </w:rPr>
        <w:t xml:space="preserve">Nie otwierać do dnia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16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lutego </w:t>
      </w:r>
      <w:r>
        <w:rPr>
          <w:rFonts w:cs="Calibri" w:ascii="Calibri" w:hAnsi="Calibri" w:asciiTheme="minorHAnsi" w:cstheme="minorHAnsi" w:hAnsiTheme="minorHAnsi"/>
          <w:b/>
          <w:iCs/>
          <w:sz w:val="24"/>
          <w:szCs w:val="24"/>
          <w:lang w:val="pl-PL"/>
        </w:rPr>
        <w:t>2026 r. przed godz. 8:20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  <w:lang w:val="pl-PL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2. Oferta powinna zostać podpisana przez osobę lub osoby upoważnione do reprezentacji.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3. Kopie dokumentów dołączone do oferty muszą być poświadczone za zgodność z oryginałem przez osobę lub osoby uprawnione do reprezentowania podmiotu.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4. Rozpatrywane będą tylko oferty złożone w terminie. W przypadku ofert wysyłanych pocztą, decyduje data wpływu do Miejsko-Gminnego Ośrodka Pomocy Społecznej w Kazimierzy Wielkiej, a nie data stempla pocztowego.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Tryb i kryteria stosowane przy dokonywaniu wyboru oferty oraz termin dokonania wyboru ofert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Otwarty Konkurs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 jest skierowany wyłącznie do organizacji pozarządowych, o których mowa w art. 3 ust. 2 ustawy z dnia 24 kwietnia 2003r. o działalności pożytku publicznego i wolontariacie (Dz. U. z . z 2023 r. poz. 571.) oraz podmiotów, o których mowa w art. 3 ust. 3 tej ustawy.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Warunkiem przystąpienia do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Otwartego Konkursu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  jest złożenie oferty zgodnej ze wzorem określonym w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Rozporządzeniu Przewodniczącego Komitetu do spraw Pożytku Publicznego z dnia 24 października 2018 r. w sprawie wzorów ofert i ramowych wzorów umów dotyczących realizacji zadań publicznych oraz wzorów sprawozdań z wykonania tych zadań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(Dz.U. z 2018 r. poz. 2057) wraz z którą Oferent ubiegający się o wybór w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Otwartym Konkursie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  jest zobowiązany złożyć następujące załączniki:</w:t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ind w:left="1134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aktualny wypis z Krajowego Rejestru Sądowego lub z odpowiedniego wyciągu z ewidencji lub inne dokumenty potwierdzające status prawny Oferenta oraz umocowanie osób reprezentujących,</w:t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ind w:left="1134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statut organizacji Oferenta,</w:t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ind w:left="1134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oświadczenie o niezaleganiu z płatnościami wobec ZUS i Urzędu Skarbowego,</w:t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ind w:left="1134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oświadczenie Oferenta o braku wykluczenia z możliwości otrzymania dofinansowania (o którym mowa w art. 207 ust. 4 ustawy z dnia 27 sierpnia 2009 r. o finansach publicznych),</w:t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ind w:left="1134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oświadczenie Oferenta o wyrażeniu zgody na upublicznienie informacji o wybraniu organizacji w otwartym konkursie ofert nr POW-PC/26  </w:t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ind w:left="1134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Opis Koncepcji Wykonania Zadania w tym:</w:t>
      </w:r>
    </w:p>
    <w:p>
      <w:pPr>
        <w:pStyle w:val="ListParagraph"/>
        <w:numPr>
          <w:ilvl w:val="1"/>
          <w:numId w:val="10"/>
        </w:numPr>
        <w:spacing w:lineRule="auto" w:line="276" w:before="120" w:after="120"/>
        <w:ind w:left="156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wykazać doświadczenie w realizacji zadań publicznych w zakresie pomocy społecznej o wartości nie mniejszej niż 200 tys. zł. każde zrealizowane w ciągu ostatnich 3 lat,</w:t>
      </w:r>
    </w:p>
    <w:p>
      <w:pPr>
        <w:pStyle w:val="ListParagraph"/>
        <w:numPr>
          <w:ilvl w:val="1"/>
          <w:numId w:val="10"/>
        </w:numPr>
        <w:spacing w:lineRule="auto" w:line="276" w:before="120" w:after="120"/>
        <w:ind w:left="156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wykazać posiadanie wiedzy i doświadczenia w realizacji zadań o wartości nie mniejszej niż 200 tys. zł. każde w zakresie działalności na rzecz osób niepełnosprawnych realizowanych w ciągu ostatnich 3 lat,</w:t>
      </w:r>
    </w:p>
    <w:p>
      <w:pPr>
        <w:pStyle w:val="ListParagraph"/>
        <w:numPr>
          <w:ilvl w:val="1"/>
          <w:numId w:val="10"/>
        </w:numPr>
        <w:spacing w:lineRule="auto" w:line="276" w:before="120" w:after="120"/>
        <w:ind w:left="156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wykazać doświadczenie w realizacji zadań publicznych na terenie Powiatu Kazimierskiego</w:t>
      </w:r>
    </w:p>
    <w:p>
      <w:pPr>
        <w:pStyle w:val="ListParagraph"/>
        <w:numPr>
          <w:ilvl w:val="1"/>
          <w:numId w:val="10"/>
        </w:numPr>
        <w:spacing w:lineRule="auto" w:line="276" w:before="120" w:after="120"/>
        <w:ind w:left="156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przedstawić koncepcje jakości wykonania zadania oraz kalkulacji kosztów realizacji zadania,</w:t>
      </w:r>
    </w:p>
    <w:p>
      <w:pPr>
        <w:pStyle w:val="ListParagraph"/>
        <w:numPr>
          <w:ilvl w:val="1"/>
          <w:numId w:val="10"/>
        </w:numPr>
        <w:spacing w:lineRule="auto" w:line="276" w:before="120" w:after="120"/>
        <w:ind w:left="156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wykazać dysponowanie osobami zdolnymi wykonywać usługi opieki wytchnieniowej,</w:t>
      </w:r>
    </w:p>
    <w:p>
      <w:pPr>
        <w:pStyle w:val="ListParagraph"/>
        <w:numPr>
          <w:ilvl w:val="1"/>
          <w:numId w:val="10"/>
        </w:numPr>
        <w:spacing w:lineRule="auto" w:line="276" w:before="120" w:after="120"/>
        <w:ind w:left="1560" w:hanging="36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wykazać wniesienie do projektu zasobów organizacyjnych, technicznych i własnych środków finansowych umożliwiających płynną realizację zadania niezależnie od terminów przekazania kolejnych transzy dotacji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Wymagania określone w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pkt.2 ppkt. a-e stanowią kryteria formalne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. Niespełnienie co najmniej jednego kryterium formalnego powoduje odrzucenie oferty.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Wymagania określone w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pkt.2 ppkt. f stanowi kryterium merytoryczne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, których wartość punktowa została określona w formularzu Opis Koncepcji Wykonania Zadania.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 przypadku partnerstwa podmiotów wymagania określone w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pkt.2 ppkt.a-d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dotyczą każdego podmiotu i muszą być spełnione przez każdy podmiot z osobna, wymagania określone w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pkt.2 pkt.f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mogą być spełnione łącznie przez podmioty ubiegające się o wybór Oferenta albo tylko przez jeden podmiot.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Oferty, które nie spełnią wymagań formalnych zostaną odrzucone.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Oferty wraz z pozostałymi dokumentami nie będą zwracane Oferentom.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Ocena formalna i merytoryczna złożonych ofert będzie się odbywać w oparciu o formularz oferty wraz z załącznikami w tym punktację przyznaną według kryteriów wskazanych w załączniku </w:t>
      </w:r>
      <w:r>
        <w:rPr>
          <w:rFonts w:cs="Calibri" w:ascii="Calibri" w:hAnsi="Calibri" w:asciiTheme="minorHAnsi" w:cstheme="minorHAnsi" w:hAnsiTheme="minorHAnsi"/>
          <w:b/>
          <w:i/>
          <w:sz w:val="24"/>
          <w:szCs w:val="24"/>
          <w:lang w:val="pl-PL"/>
        </w:rPr>
        <w:t>Opis Koncepcji Wykonania Zadania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. Ocena zostanie przeprowadzona w dniu 16 lutego 2026 przez powołaną zarządzeniem Burmistrza Kazimierzy Wielkiej komisję konkursową.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Na podstawie liczby punktów przyznanych dla poszczególnych ofert sporządzona zostanie lista rankingowa ocenionych ofert.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 przypadku uzyskania przez dwóch lub więcej Oferentów takiej samej liczby punktów, przeprowadzone zostaną indywidualne spotkania kwalifikacyjne komisji konkursowej z każdym z nich w terminie 3 dni roboczych od zakończenia oceny formalnej i merytorycznej. Podczas spotkania zostanie dokonana weryfikacja przyznanej punktacji i ostateczny wybór Oferenta. Jeśli po weryfikacji ocena nie ulegnie zmianie i kandydaci nadal będę mieli jednakową liczbę punktów, decydować będzie wysokość wnoszonych przez oferenta środków własnych.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ind w:left="357" w:hanging="357"/>
        <w:contextualSpacing w:val="false"/>
        <w:jc w:val="both"/>
        <w:rPr>
          <w:rFonts w:ascii="Calibri" w:hAnsi="Calibri" w:cs="Calibri" w:asciiTheme="minorHAnsi" w:cstheme="minorHAnsi" w:hAnsiTheme="minorHAnsi"/>
          <w:i/>
          <w:i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Z podmiotem, który zostanie wyłoniony w toku postępowania, zostanie zawarta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Umowa na powierzenie realizacji zadania publicznego w zakresie pomocy społecznej usługi opieki wytchnieniowej w Gminie Miejskiej Kazimierza Wielka w ramach w ramach Programu Opieka Wytchnieniowa dla Jednostek Samorządu Terytorialnego – edycja 2026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ind w:left="357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Informacja o wyborze oferty w niniejszym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Konkursie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zostanie upubliczniona i ogłoszona na stronie internetowej Biuletynu Informacji Publicznej Gminy Kazimierza Wielka, na tablicy ogłoszeń w siedzibie Miejsko-Gminnego Ośrodka Pomocy Społecznej w Kazimierzy Wielkiej oraz na stronie internetowej Miejsko-Gminnego Ośrodka Pomocy Społecznej w Kazimierzy Wielkiej, w terminie do 3 dni roboczych od dnia zakończenia naboru.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Oferent ma obowiązek poinformować osoby, których dane osobowe podaje w ofercie lub dokumentach złożonych wraz z ofertą, o udostępnieniu ich danych Ogłaszającemu w celu złożenia oferty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Otwartym Konkursie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POW-PC/26. Oferent zobowiązuje się do przekazania wszystkim osobom, których dane udostępnił na potrzeby postępowania, informacji, o których mowa w art. 14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>
      <w:pPr>
        <w:pStyle w:val="ListParagraph"/>
        <w:numPr>
          <w:ilvl w:val="0"/>
          <w:numId w:val="7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Oferenci ubiegający się w partnerstwie o wybór oferty w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Otwartym Konkursie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 zobowiązani są wskazać w Formularzu oferty Lidera do reprezentowania ich w niniejszym postępowaniu albo reprezentowania w postępowaniu i zawarcia umowy. Przed podpisaniem umowy Ogłaszający może żądać umowy regulującej współpracę podmiotów występujących wspólnie.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Procedura odwoławcza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1. Organizacje, których oferty nie zostały wybrane mają możliwość wniesienia odwołania w nieprzekraczalnym terminie 2 dni roboczych od ogłoszenia wyników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Otwartego Konkursu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 w formie pisemnej, na adres składania ofert.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2. Odwołanie zostanie rozpatrzone przez Dyrektora Miejskiego Ośrodka Pomocy Społecznej w Kazimierzy Wielkiej w terminie 3 dni roboczych od daty wpływu.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3. W przypadku pozytywnego rozpatrzenia środka odwoławczego przewiduje się uwzględnienie kandydatury w tworzeniu ostatecznej listy rankingowej ocenionych ofert.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4. Informacja o wynikach odwołania zostanie ogłoszona na stronie internetowej Biuletynu Informacji Publicznej Gminy Kazimierza Wielka, na tablicy ogłoszeń w siedzibie Miejsko-Gminnego Ośrodka Pomocy Społecznej w Kazimierza Wielkiej oraz na stronie internetowej Miejsko-Gminnego Ośrodka Pomocy Społecznej w Kazimierzy Wielkiej, w terminie do 2 dni roboczych od dnia zakończenia rozpatrzenia odwołania.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Informacja dodatkowa</w:t>
      </w:r>
    </w:p>
    <w:p>
      <w:pPr>
        <w:pStyle w:val="ListParagraph"/>
        <w:numPr>
          <w:ilvl w:val="0"/>
          <w:numId w:val="11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Oferentem nie może być podmiot wykluczony z możliwości otrzymania dofinansowania (o którym mowa w art. 207 ust. 4 ustawy z dnia 27 sierpnia 2009r. o finansach publicznych)</w:t>
      </w:r>
    </w:p>
    <w:p>
      <w:pPr>
        <w:pStyle w:val="ListParagraph"/>
        <w:numPr>
          <w:ilvl w:val="0"/>
          <w:numId w:val="11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Realizacja zadania usługi opieki wytchnieniowej w Gminie Kazimierza Wielka jest uzależniona od uzyskania środków dofinansowania jego realizacji w ramach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Programu Opieka Wytchnieniowa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dla Jednostek Samorządu Terytorialnego – edycja 2026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.</w:t>
      </w:r>
    </w:p>
    <w:p>
      <w:pPr>
        <w:pStyle w:val="ListParagraph"/>
        <w:numPr>
          <w:ilvl w:val="0"/>
          <w:numId w:val="11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Ogłaszający nabór zastrzega sobie prawo unieważnienia naboru bez podawania przyczyny oraz do zmiany niniejszego ogłoszenia.</w:t>
      </w:r>
    </w:p>
    <w:p>
      <w:pPr>
        <w:pStyle w:val="ListParagraph"/>
        <w:numPr>
          <w:ilvl w:val="0"/>
          <w:numId w:val="11"/>
        </w:numPr>
        <w:spacing w:lineRule="auto" w:line="276"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Osoba uprawniona do kontaktu: </w:t>
      </w:r>
    </w:p>
    <w:p>
      <w:pPr>
        <w:pStyle w:val="Normal"/>
        <w:spacing w:lineRule="auto" w:line="276"/>
        <w:ind w:left="708" w:hanging="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Edyta Molo – Dyrektor Miejsko-Gminnego Ośrodka Pomocy Społecznej </w:t>
        <w:br/>
        <w:t xml:space="preserve">w Kazimierzy Wielkiej, </w:t>
        <w:br/>
        <w:t xml:space="preserve">e-mail: </w:t>
      </w:r>
      <w:hyperlink r:id="rId7">
        <w:r>
          <w:rPr>
            <w:rStyle w:val="Czeinternetowe"/>
            <w:rFonts w:cs="Calibri" w:ascii="Calibri" w:hAnsi="Calibri" w:asciiTheme="minorHAnsi" w:cstheme="minorHAnsi" w:hAnsiTheme="minorHAnsi"/>
            <w:sz w:val="24"/>
            <w:szCs w:val="24"/>
            <w:lang w:val="pl-PL"/>
          </w:rPr>
          <w:t>e.molo@kazimierzawielka.pl</w:t>
        </w:r>
      </w:hyperlink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Informacja o zrealizowanych przez organ administracji publicznej zadaniach tego samego rodzaju, które były dotowane w roku ogłoszenia konkursu oraz w roku poprzedzającym, ze szczególnym uwzględnieniem wysokości dotacji udzielonych na ten cel organizacjom pozarządowym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Gmina Kazimierza Wielka informuje, iż w roku ogłoszenia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Otwartego Konkursu Ofert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POW-PC/26 nie realizowała i nie będzie realizować innych zadań tego samego rodzaju.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Gmina Kazimierza Wielka informuje, iż w roku 2025 zrealizowała zadanie publiczne w zakresie pomocy społecznej usługi opieki wytchnieniowej osób niepełnosprawnych w Gminie Kazimierza Wielka w ramach </w:t>
      </w:r>
      <w:r>
        <w:rPr>
          <w:rFonts w:cs="Calibri" w:ascii="Calibri" w:hAnsi="Calibri" w:asciiTheme="minorHAnsi" w:cstheme="minorHAnsi" w:hAnsiTheme="minorHAnsi"/>
          <w:i/>
          <w:iCs/>
          <w:sz w:val="24"/>
          <w:szCs w:val="24"/>
          <w:lang w:val="pl-PL"/>
        </w:rPr>
        <w:t>Programu Opieka Wytchnieniowa dla Jednostek Samorządu Terytorialnego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– edycja 2025. Na realizacje zadania przeznaczona została kwota: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pl-PL"/>
        </w:rPr>
        <w:t xml:space="preserve">112 874.72 zł </w:t>
        <w:br/>
        <w:t>(</w:t>
      </w:r>
      <w:r>
        <w:rPr>
          <w:rFonts w:cs="Calibri" w:ascii="Calibri" w:hAnsi="Calibri" w:asciiTheme="minorHAnsi" w:cstheme="minorHAnsi" w:hAnsiTheme="minorHAnsi"/>
          <w:b/>
          <w:i/>
          <w:iCs/>
          <w:sz w:val="28"/>
          <w:szCs w:val="28"/>
          <w:lang w:val="pl-PL"/>
        </w:rPr>
        <w:t>sto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8"/>
          <w:szCs w:val="28"/>
          <w:lang w:val="pl-PL"/>
        </w:rPr>
        <w:t>dwanaście tysięcy osiemset siedemdziesiąt cztery złote 72/100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pl-PL"/>
        </w:rPr>
        <w:t>)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320"/>
        <w:ind w:left="714" w:hanging="357"/>
        <w:contextualSpacing w:val="false"/>
        <w:rPr>
          <w:rFonts w:ascii="Calibri" w:hAnsi="Calibri" w:cs="Calibri" w:asciiTheme="minorHAnsi" w:cstheme="minorHAnsi" w:hAnsiTheme="minorHAnsi"/>
          <w:b/>
          <w:sz w:val="32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24"/>
          <w:lang w:val="pl-PL"/>
        </w:rPr>
        <w:t>Załączniki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 xml:space="preserve">Załącznik nr 1. </w:t>
      </w:r>
      <w:r>
        <w:rPr>
          <w:rFonts w:cs="Calibri" w:ascii="Calibri" w:hAnsi="Calibri" w:asciiTheme="minorHAnsi" w:cstheme="minorHAnsi" w:hAnsiTheme="minorHAnsi"/>
          <w:b/>
          <w:i/>
          <w:sz w:val="24"/>
          <w:lang w:val="pl-PL"/>
        </w:rPr>
        <w:t>Opis Koncepcji Wykonania Zadania</w:t>
      </w:r>
      <w:r>
        <w:rPr>
          <w:rFonts w:cs="Calibri" w:ascii="Calibri" w:hAnsi="Calibri" w:asciiTheme="minorHAnsi" w:cstheme="minorHAnsi" w:hAnsiTheme="minorHAnsi"/>
          <w:sz w:val="24"/>
          <w:lang w:val="pl-PL"/>
        </w:rPr>
        <w:t>,</w:t>
      </w:r>
    </w:p>
    <w:p>
      <w:pPr>
        <w:pStyle w:val="Normal"/>
        <w:spacing w:lineRule="auto" w:line="276"/>
        <w:ind w:left="567" w:hanging="0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spacing w:lineRule="auto" w:line="276"/>
        <w:ind w:left="567" w:hanging="0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Zatwierdzam</w:t>
      </w:r>
    </w:p>
    <w:p>
      <w:pPr>
        <w:pStyle w:val="Normal"/>
        <w:spacing w:lineRule="auto" w:line="276"/>
        <w:ind w:left="567" w:hanging="0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Burmistrz Miasta i Gminy w Kazimierzy Wielkiej</w:t>
      </w:r>
    </w:p>
    <w:p>
      <w:pPr>
        <w:pStyle w:val="Normal"/>
        <w:spacing w:lineRule="auto" w:line="276"/>
        <w:ind w:left="567" w:hanging="0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ADAM BODZIOCH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cstheme="minorHAnsi" w:ascii="Calibri" w:hAnsi="Calibri"/>
          <w:sz w:val="24"/>
          <w:lang w:val="pl-PL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cstheme="minorHAnsi" w:ascii="Calibri" w:hAnsi="Calibri"/>
          <w:sz w:val="24"/>
          <w:lang w:val="pl-PL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cstheme="minorHAnsi" w:ascii="Calibri" w:hAnsi="Calibri"/>
          <w:sz w:val="24"/>
          <w:lang w:val="pl-PL"/>
        </w:rPr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 xml:space="preserve">      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lang w:val="pl-PL"/>
        </w:rPr>
        <w:t>.</w:t>
      </w:r>
    </w:p>
    <w:sectPr>
      <w:headerReference w:type="default" r:id="rId8"/>
      <w:headerReference w:type="first" r:id="rId9"/>
      <w:footerReference w:type="default" r:id="rId10"/>
      <w:type w:val="nextPage"/>
      <w:pgSz w:w="11906" w:h="16838"/>
      <w:pgMar w:left="1417" w:right="1417" w:gutter="0" w:header="708" w:top="1521" w:footer="708" w:bottom="113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Narro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4631161"/>
    </w:sdtPr>
    <w:sdtContent>
      <w:p>
        <w:pPr>
          <w:pStyle w:val="Stopka"/>
          <w:jc w:val="right"/>
          <w:rPr>
            <w:rFonts w:ascii="Times New Roman" w:hAnsi="Times New Roman" w:eastAsia="" w:cs="Times New Roman" w:eastAsiaTheme="majorEastAsia"/>
            <w:sz w:val="24"/>
            <w:szCs w:val="24"/>
            <w:lang w:val="pl-PL"/>
          </w:rPr>
        </w:pPr>
        <w:r>
          <w:rPr>
            <w:rFonts w:eastAsia="" w:cs="Times New Roman" w:ascii="Times New Roman" w:hAnsi="Times New Roman" w:eastAsiaTheme="majorEastAsia"/>
            <w:sz w:val="24"/>
            <w:szCs w:val="24"/>
            <w:lang w:val="pl-PL"/>
          </w:rPr>
          <w:t xml:space="preserve">str. </w:t>
        </w: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11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opka"/>
      <w:jc w:val="center"/>
      <w:rPr>
        <w:rFonts w:ascii="Times New Roman" w:hAnsi="Times New Roman" w:cs="Times New Roman"/>
        <w:sz w:val="16"/>
        <w:szCs w:val="16"/>
        <w:lang w:val="pl-PL"/>
      </w:rPr>
    </w:pPr>
    <w:r>
      <w:rPr>
        <w:rFonts w:cs="Times New Roman" w:ascii="Times New Roman" w:hAnsi="Times New Roman"/>
        <w:sz w:val="16"/>
        <w:szCs w:val="16"/>
        <w:lang w:val="pl-PL"/>
      </w:rPr>
      <w:t xml:space="preserve">Program </w:t>
    </w:r>
    <w:r>
      <w:rPr>
        <w:rFonts w:cs="Times New Roman" w:ascii="Times New Roman" w:hAnsi="Times New Roman"/>
        <w:i/>
        <w:iCs/>
        <w:sz w:val="16"/>
        <w:szCs w:val="16"/>
        <w:lang w:val="pl-PL"/>
      </w:rPr>
      <w:t>Opieka Wytchnieniowa</w:t>
    </w:r>
    <w:r>
      <w:rPr>
        <w:rFonts w:cs="Times New Roman" w:ascii="Times New Roman" w:hAnsi="Times New Roman"/>
        <w:sz w:val="16"/>
        <w:szCs w:val="16"/>
        <w:lang w:val="pl-PL"/>
      </w:rPr>
      <w:t xml:space="preserve"> </w:t>
    </w:r>
    <w:r>
      <w:rPr>
        <w:rFonts w:cs="Times New Roman" w:ascii="Times New Roman" w:hAnsi="Times New Roman"/>
        <w:i/>
        <w:iCs/>
        <w:sz w:val="16"/>
        <w:szCs w:val="16"/>
        <w:lang w:val="pl-PL"/>
      </w:rPr>
      <w:t>dla Jednostek Samorządu Terytorialnego</w:t>
    </w:r>
    <w:r>
      <w:rPr>
        <w:rFonts w:cs="Times New Roman" w:ascii="Times New Roman" w:hAnsi="Times New Roman"/>
        <w:sz w:val="16"/>
        <w:szCs w:val="16"/>
        <w:lang w:val="pl-PL"/>
      </w:rPr>
      <w:t xml:space="preserve"> – edycja 2026</w:t>
    </w:r>
  </w:p>
  <w:p>
    <w:pPr>
      <w:pStyle w:val="Stopka"/>
      <w:jc w:val="center"/>
      <w:rPr>
        <w:rFonts w:ascii="Times New Roman" w:hAnsi="Times New Roman" w:cs="Times New Roman"/>
        <w:sz w:val="20"/>
        <w:lang w:val="pl-PL"/>
      </w:rPr>
    </w:pPr>
    <w:r>
      <w:rPr>
        <w:rFonts w:cs="Times New Roman" w:ascii="Times New Roman" w:hAnsi="Times New Roman"/>
        <w:sz w:val="16"/>
        <w:szCs w:val="16"/>
        <w:lang w:val="pl-PL"/>
      </w:rPr>
      <w:t xml:space="preserve">Finansowany ze środków państwowego funduszu celowego - Fundusz Solidarnościowy </w:t>
      <w:br/>
      <w:t>Wartość dofinansowania 192 033,36 zł – Całkowita wartość zadania – 192 033,36 zł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120"/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cstheme="minorHAnsi"/>
        <w:sz w:val="20"/>
        <w:szCs w:val="20"/>
      </w:rPr>
      <w:t>Z</w:t>
    </w:r>
    <w:r>
      <w:rPr>
        <w:rFonts w:cs="Calibri" w:ascii="Calibri" w:hAnsi="Calibri" w:cstheme="minorHAnsi"/>
        <w:b/>
        <w:bCs/>
        <w:sz w:val="20"/>
        <w:szCs w:val="20"/>
      </w:rPr>
      <w:t xml:space="preserve">ałącznik Nr 1 do Zarządzenia Nr </w:t>
    </w:r>
    <w:r>
      <w:rPr>
        <w:rFonts w:cs="Calibri" w:ascii="Calibri" w:hAnsi="Calibri" w:cstheme="minorHAnsi"/>
        <w:b/>
        <w:bCs/>
        <w:color w:val="000000"/>
        <w:sz w:val="20"/>
        <w:szCs w:val="20"/>
      </w:rPr>
      <w:t>14</w:t>
    </w:r>
    <w:r>
      <w:rPr>
        <w:rFonts w:cs="Calibri" w:ascii="Calibri" w:hAnsi="Calibri" w:cstheme="minorHAnsi"/>
        <w:b/>
        <w:bCs/>
        <w:color w:val="000000"/>
        <w:sz w:val="20"/>
        <w:szCs w:val="20"/>
      </w:rPr>
      <w:t>/</w:t>
    </w:r>
    <w:r>
      <w:rPr>
        <w:rFonts w:cs="Calibri" w:ascii="Calibri" w:hAnsi="Calibri" w:cstheme="minorHAnsi"/>
        <w:b/>
        <w:bCs/>
        <w:sz w:val="20"/>
        <w:szCs w:val="20"/>
      </w:rPr>
      <w:t>2026</w:t>
    </w:r>
  </w:p>
  <w:p>
    <w:pPr>
      <w:pStyle w:val="Normal"/>
      <w:jc w:val="right"/>
      <w:rPr>
        <w:rFonts w:ascii="Calibri" w:hAnsi="Calibri" w:cs="Calibri" w:asciiTheme="minorHAnsi" w:cstheme="minorHAnsi" w:hAnsiTheme="minorHAnsi"/>
        <w:b/>
        <w:bCs/>
        <w:sz w:val="20"/>
        <w:szCs w:val="20"/>
      </w:rPr>
    </w:pPr>
    <w:r>
      <w:rPr>
        <w:rFonts w:cs="Calibri" w:ascii="Calibri" w:hAnsi="Calibri" w:cstheme="minorHAnsi"/>
        <w:b/>
        <w:bCs/>
        <w:sz w:val="20"/>
        <w:szCs w:val="20"/>
      </w:rPr>
      <w:t xml:space="preserve"> </w:t>
    </w:r>
    <w:r>
      <w:rPr>
        <w:rFonts w:cs="Calibri" w:ascii="Calibri" w:hAnsi="Calibri" w:cstheme="minorHAnsi"/>
        <w:b/>
        <w:bCs/>
        <w:sz w:val="20"/>
        <w:szCs w:val="20"/>
      </w:rPr>
      <w:t xml:space="preserve">Burmistrza Miasta i Gminy Kazimierza Wielka </w:t>
    </w:r>
  </w:p>
  <w:p>
    <w:pPr>
      <w:pStyle w:val="Normal"/>
      <w:spacing w:before="120" w:after="120"/>
      <w:jc w:val="right"/>
      <w:rPr>
        <w:rFonts w:ascii="Calibri" w:hAnsi="Calibri" w:cs="Calibri" w:asciiTheme="minorHAnsi" w:cstheme="minorHAnsi" w:hAnsiTheme="minorHAnsi"/>
        <w:b/>
        <w:bCs/>
        <w:sz w:val="20"/>
        <w:szCs w:val="20"/>
      </w:rPr>
    </w:pPr>
    <w:r>
      <w:rPr>
        <w:rFonts w:cs="Calibri" w:ascii="Calibri" w:hAnsi="Calibri" w:cstheme="minorHAnsi"/>
        <w:b/>
        <w:bCs/>
        <w:sz w:val="20"/>
        <w:szCs w:val="20"/>
      </w:rPr>
      <w:t>z dnia 19 stycznia 2026r.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rFonts w:ascii="Times New Roman" w:hAnsi="Times New Roman" w:cs="Times New Roman"/>
        <w:b/>
        <w:sz w:val="18"/>
        <w:szCs w:val="18"/>
        <w:lang w:val="pl-PL"/>
      </w:rPr>
    </w:pPr>
    <w:r>
      <w:rPr>
        <w:rFonts w:cs="Times New Roman" w:ascii="Times New Roman" w:hAnsi="Times New Roman"/>
        <w:b/>
        <w:sz w:val="18"/>
        <w:szCs w:val="18"/>
        <w:lang w:val="pl-PL"/>
      </w:rPr>
      <w:t>OTWARTY KONKURS OFERT nr POW-PC/26</w:t>
    </w:r>
  </w:p>
  <w:p>
    <w:pPr>
      <w:pStyle w:val="Gwka"/>
      <w:jc w:val="center"/>
      <w:rPr>
        <w:rFonts w:ascii="Times New Roman" w:hAnsi="Times New Roman" w:cs="Times New Roman"/>
        <w:b/>
        <w:sz w:val="18"/>
        <w:szCs w:val="18"/>
        <w:lang w:val="pl-PL"/>
      </w:rPr>
    </w:pPr>
    <w:r>
      <w:rPr>
        <w:rFonts w:cs="Times New Roman" w:ascii="Times New Roman" w:hAnsi="Times New Roman"/>
        <w:b/>
        <w:sz w:val="18"/>
        <w:szCs w:val="18"/>
        <w:lang w:val="pl-PL"/>
      </w:rPr>
      <w:t xml:space="preserve">na powierzenie realizacji zadania publicznego w zakresie pomocy społecznej usługi opieki </w:t>
      <w:br/>
      <w:t>wytchnieniowej w Gminie Kazimierza Wielka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Narrow" w:hAnsi="Arial Narrow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120"/>
      <w:jc w:val="left"/>
    </w:pPr>
    <w:rPr>
      <w:rFonts w:ascii="Arial Narrow" w:hAnsi="Arial Narrow" w:eastAsia="Calibri" w:cs="" w:cstheme="minorBidi" w:eastAsiaTheme="minorHAnsi"/>
      <w:color w:val="auto"/>
      <w:kern w:val="0"/>
      <w:sz w:val="22"/>
      <w:szCs w:val="22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6639a"/>
    <w:rPr>
      <w:lang w:val="en-AU"/>
    </w:rPr>
  </w:style>
  <w:style w:type="character" w:styleId="StopkaZnak" w:customStyle="1">
    <w:name w:val="Stopka Znak"/>
    <w:basedOn w:val="DefaultParagraphFont"/>
    <w:uiPriority w:val="99"/>
    <w:qFormat/>
    <w:rsid w:val="0096639a"/>
    <w:rPr>
      <w:lang w:val="en-AU"/>
    </w:rPr>
  </w:style>
  <w:style w:type="character" w:styleId="Czeinternetowe">
    <w:name w:val="Hyperlink"/>
    <w:basedOn w:val="DefaultParagraphFont"/>
    <w:uiPriority w:val="99"/>
    <w:unhideWhenUsed/>
    <w:rsid w:val="00d60988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926a0"/>
    <w:rPr>
      <w:color w:val="605E5C"/>
      <w:shd w:fill="E1DFDD" w:val="clear"/>
    </w:rPr>
  </w:style>
  <w:style w:type="character" w:styleId="Odwiedzoneczeinternetowe">
    <w:name w:val="FollowedHyperlink"/>
    <w:basedOn w:val="DefaultParagraphFont"/>
    <w:uiPriority w:val="99"/>
    <w:semiHidden/>
    <w:unhideWhenUsed/>
    <w:rsid w:val="0084396c"/>
    <w:rPr>
      <w:color w:val="954F72" w:themeColor="followedHyperlink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746eb"/>
    <w:rPr>
      <w:sz w:val="20"/>
      <w:szCs w:val="20"/>
      <w:lang w:val="en-AU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746eb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f47aa"/>
    <w:rPr>
      <w:rFonts w:ascii="Times New Roman" w:hAnsi="Times New Roman" w:cs="Times New Roman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84b6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6639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Caption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96639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b1755a"/>
    <w:pPr>
      <w:spacing w:before="120" w:after="12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6746e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f47aa"/>
    <w:pPr>
      <w:spacing w:before="0" w:after="0"/>
    </w:pPr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f4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yperlink" Target="mailto:e.molo@kazimierzawielka.pl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7E1857-696B-4CE3-9340-DC45F1F8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LibreOffice/7.5.5.2$Windows_X86_64 LibreOffice_project/ca8fe7424262805f223b9a2334bc7181abbcbf5e</Application>
  <AppVersion>15.0000</AppVersion>
  <Pages>11</Pages>
  <Words>2918</Words>
  <Characters>18747</Characters>
  <CharactersWithSpaces>21486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2026-01-13T14:35:00Z</dcterms:created>
  <dc:creator>media</dc:creator>
  <dc:description/>
  <dc:language>pl-PL</dc:language>
  <cp:lastModifiedBy/>
  <cp:lastPrinted>2026-01-19T07:12:20Z</cp:lastPrinted>
  <dcterms:modified xsi:type="dcterms:W3CDTF">2026-01-19T10:07:15Z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